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ind w:left="876"/>
        <w:spacing w:before="140" w:line="223" w:lineRule="auto"/>
        <w:rPr>
          <w:rFonts w:ascii="SimSun" w:hAnsi="SimSun" w:eastAsia="SimSun" w:cs="SimSun"/>
          <w:sz w:val="43"/>
          <w:szCs w:val="43"/>
        </w:rPr>
      </w:pPr>
      <w:r>
        <w:rPr>
          <w:rFonts w:ascii="SimSun" w:hAnsi="SimSun" w:eastAsia="SimSun" w:cs="SimSun"/>
          <w:sz w:val="43"/>
          <w:szCs w:val="43"/>
          <w14:textOutline w14:w="7968" w14:cap="flat" w14:cmpd="sng">
            <w14:solidFill>
              <w14:srgbClr w14:val="000000"/>
            </w14:solidFill>
            <w14:prstDash w14:val="solid"/>
            <w14:miter w14:lim="10"/>
          </w14:textOutline>
          <w:spacing w:val="10"/>
        </w:rPr>
        <w:t>沣西新城天然气高压供气管道工</w:t>
      </w:r>
      <w:r>
        <w:rPr>
          <w:rFonts w:ascii="SimSun" w:hAnsi="SimSun" w:eastAsia="SimSun" w:cs="SimSun"/>
          <w:sz w:val="43"/>
          <w:szCs w:val="43"/>
          <w14:textOutline w14:w="7968" w14:cap="flat" w14:cmpd="sng">
            <w14:solidFill>
              <w14:srgbClr w14:val="000000"/>
            </w14:solidFill>
            <w14:prstDash w14:val="solid"/>
            <w14:miter w14:lim="10"/>
          </w14:textOutline>
          <w:spacing w:val="9"/>
        </w:rPr>
        <w:t>程</w:t>
      </w:r>
    </w:p>
    <w:p>
      <w:pPr>
        <w:ind w:left="951"/>
        <w:spacing w:before="377" w:line="218" w:lineRule="auto"/>
        <w:rPr>
          <w:rFonts w:ascii="SimHei" w:hAnsi="SimHei" w:eastAsia="SimHei" w:cs="SimHei"/>
          <w:sz w:val="72"/>
          <w:szCs w:val="72"/>
        </w:rPr>
      </w:pPr>
      <w:r>
        <w:rPr>
          <w:rFonts w:ascii="SimHei" w:hAnsi="SimHei" w:eastAsia="SimHei" w:cs="SimHei"/>
          <w:sz w:val="72"/>
          <w:szCs w:val="72"/>
          <w:spacing w:val="-4"/>
        </w:rPr>
        <w:t>水土</w:t>
      </w:r>
      <w:r>
        <w:rPr>
          <w:rFonts w:ascii="SimHei" w:hAnsi="SimHei" w:eastAsia="SimHei" w:cs="SimHei"/>
          <w:sz w:val="72"/>
          <w:szCs w:val="72"/>
          <w:spacing w:val="-3"/>
        </w:rPr>
        <w:t>保</w:t>
      </w:r>
      <w:r>
        <w:rPr>
          <w:rFonts w:ascii="SimHei" w:hAnsi="SimHei" w:eastAsia="SimHei" w:cs="SimHei"/>
          <w:sz w:val="72"/>
          <w:szCs w:val="72"/>
          <w:spacing w:val="-2"/>
        </w:rPr>
        <w:t>持方案报告书</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314"/>
        <w:spacing w:before="101" w:line="225" w:lineRule="auto"/>
        <w:rPr>
          <w:rFonts w:ascii="SimSun" w:hAnsi="SimSun" w:eastAsia="SimSun" w:cs="SimSun"/>
          <w:sz w:val="31"/>
          <w:szCs w:val="31"/>
        </w:rPr>
      </w:pPr>
      <w:r>
        <w:rPr>
          <w:rFonts w:ascii="SimSun" w:hAnsi="SimSun" w:eastAsia="SimSun" w:cs="SimSun"/>
          <w:sz w:val="31"/>
          <w:szCs w:val="31"/>
          <w14:textOutline w14:w="5791" w14:cap="flat" w14:cmpd="sng">
            <w14:solidFill>
              <w14:srgbClr w14:val="000000"/>
            </w14:solidFill>
            <w14:prstDash w14:val="solid"/>
            <w14:miter w14:lim="10"/>
          </w14:textOutline>
          <w:spacing w:val="-1"/>
        </w:rPr>
        <w:t>建设单位：</w:t>
      </w:r>
      <w:r>
        <w:rPr>
          <w:rFonts w:ascii="SimSun" w:hAnsi="SimSun" w:eastAsia="SimSun" w:cs="SimSun"/>
          <w:sz w:val="31"/>
          <w:szCs w:val="31"/>
          <w:spacing w:val="-1"/>
        </w:rPr>
        <w:t xml:space="preserve"> </w:t>
      </w:r>
      <w:r>
        <w:rPr>
          <w:rFonts w:ascii="SimSun" w:hAnsi="SimSun" w:eastAsia="SimSun" w:cs="SimSun"/>
          <w:sz w:val="31"/>
          <w:szCs w:val="31"/>
          <w14:textOutline w14:w="5791" w14:cap="flat" w14:cmpd="sng">
            <w14:solidFill>
              <w14:srgbClr w14:val="000000"/>
            </w14:solidFill>
            <w14:prstDash w14:val="solid"/>
            <w14:miter w14:lim="10"/>
          </w14:textOutline>
        </w:rPr>
        <w:t>咸阳市天然气有限公司</w:t>
      </w:r>
    </w:p>
    <w:p>
      <w:pPr>
        <w:ind w:left="3060" w:right="291" w:hanging="1747"/>
        <w:spacing w:before="242" w:line="379" w:lineRule="auto"/>
        <w:rPr>
          <w:rFonts w:ascii="SimSun" w:hAnsi="SimSun" w:eastAsia="SimSun" w:cs="SimSun"/>
          <w:sz w:val="31"/>
          <w:szCs w:val="31"/>
        </w:rPr>
      </w:pPr>
      <w:r>
        <w:rPr>
          <w:rFonts w:ascii="SimSun" w:hAnsi="SimSun" w:eastAsia="SimSun" w:cs="SimSun"/>
          <w:sz w:val="31"/>
          <w:szCs w:val="31"/>
          <w14:textOutline w14:w="5791" w14:cap="flat" w14:cmpd="sng">
            <w14:solidFill>
              <w14:srgbClr w14:val="000000"/>
            </w14:solidFill>
            <w14:prstDash w14:val="solid"/>
            <w14:miter w14:lim="10"/>
          </w14:textOutline>
          <w:spacing w:val="3"/>
        </w:rPr>
        <w:t>编制单位：</w:t>
      </w:r>
      <w:r>
        <w:rPr>
          <w:rFonts w:ascii="SimSun" w:hAnsi="SimSun" w:eastAsia="SimSun" w:cs="SimSun"/>
          <w:sz w:val="31"/>
          <w:szCs w:val="31"/>
          <w:spacing w:val="3"/>
        </w:rPr>
        <w:t xml:space="preserve"> </w:t>
      </w:r>
      <w:r>
        <w:rPr>
          <w:rFonts w:ascii="SimSun" w:hAnsi="SimSun" w:eastAsia="SimSun" w:cs="SimSun"/>
          <w:sz w:val="31"/>
          <w:szCs w:val="31"/>
          <w14:textOutline w14:w="5791" w14:cap="flat" w14:cmpd="sng">
            <w14:solidFill>
              <w14:srgbClr w14:val="000000"/>
            </w14:solidFill>
            <w14:prstDash w14:val="solid"/>
            <w14:miter w14:lim="10"/>
          </w14:textOutline>
          <w:spacing w:val="3"/>
        </w:rPr>
        <w:t>陕西全域水利水电勘测设计有限公</w:t>
      </w:r>
      <w:r>
        <w:rPr>
          <w:rFonts w:ascii="SimSun" w:hAnsi="SimSun" w:eastAsia="SimSun" w:cs="SimSun"/>
          <w:sz w:val="31"/>
          <w:szCs w:val="31"/>
          <w14:textOutline w14:w="5791" w14:cap="flat" w14:cmpd="sng">
            <w14:solidFill>
              <w14:srgbClr w14:val="000000"/>
            </w14:solidFill>
            <w14:prstDash w14:val="solid"/>
            <w14:miter w14:lim="10"/>
          </w14:textOutline>
          <w:spacing w:val="1"/>
        </w:rPr>
        <w:t>司</w:t>
      </w:r>
      <w:r>
        <w:rPr>
          <w:rFonts w:ascii="SimSun" w:hAnsi="SimSun" w:eastAsia="SimSun" w:cs="SimSun"/>
          <w:sz w:val="31"/>
          <w:szCs w:val="31"/>
        </w:rPr>
        <w:t xml:space="preserve"> </w:t>
      </w:r>
      <w:r>
        <w:rPr>
          <w:rFonts w:ascii="SimSun" w:hAnsi="SimSun" w:eastAsia="SimSun" w:cs="SimSun"/>
          <w:sz w:val="31"/>
          <w:szCs w:val="31"/>
          <w14:textOutline w14:w="5791" w14:cap="flat" w14:cmpd="sng">
            <w14:solidFill>
              <w14:srgbClr w14:val="000000"/>
            </w14:solidFill>
            <w14:prstDash w14:val="solid"/>
            <w14:miter w14:lim="10"/>
          </w14:textOutline>
          <w:spacing w:val="9"/>
        </w:rPr>
        <w:t>二〇二三年五</w:t>
      </w:r>
      <w:r>
        <w:rPr>
          <w:rFonts w:ascii="SimSun" w:hAnsi="SimSun" w:eastAsia="SimSun" w:cs="SimSun"/>
          <w:sz w:val="31"/>
          <w:szCs w:val="31"/>
          <w14:textOutline w14:w="5791" w14:cap="flat" w14:cmpd="sng">
            <w14:solidFill>
              <w14:srgbClr w14:val="000000"/>
            </w14:solidFill>
            <w14:prstDash w14:val="solid"/>
            <w14:miter w14:lim="10"/>
          </w14:textOutline>
          <w:spacing w:val="7"/>
        </w:rPr>
        <w:t>月</w:t>
      </w:r>
    </w:p>
    <w:p>
      <w:pPr>
        <w:sectPr>
          <w:pgSz w:w="11907" w:h="16839"/>
          <w:pgMar w:top="1431" w:right="1785" w:bottom="0" w:left="1785" w:header="0" w:footer="0" w:gutter="0"/>
        </w:sectPr>
        <w:rPr/>
      </w:pPr>
    </w:p>
    <w:p>
      <w:pPr>
        <w:rPr>
          <w:rFonts w:ascii="Arial"/>
          <w:sz w:val="21"/>
        </w:rPr>
      </w:pPr>
      <w:r/>
    </w:p>
    <w:p>
      <w:pPr>
        <w:sectPr>
          <w:headerReference w:type="default" r:id="rId1"/>
          <w:footerReference w:type="default" r:id="rId2"/>
          <w:pgSz w:w="11907" w:h="16839"/>
          <w:pgMar w:top="0" w:right="0" w:bottom="0" w:left="0" w:header="0" w:footer="0" w:gutter="0"/>
        </w:sectPr>
        <w:rPr/>
      </w:pP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1773"/>
        <w:spacing w:before="100" w:line="224" w:lineRule="auto"/>
        <w:rPr>
          <w:rFonts w:ascii="SimSun" w:hAnsi="SimSun" w:eastAsia="SimSun" w:cs="SimSun"/>
          <w:sz w:val="31"/>
          <w:szCs w:val="31"/>
        </w:rPr>
      </w:pPr>
      <w:r>
        <w:rPr>
          <w:rFonts w:ascii="SimSun" w:hAnsi="SimSun" w:eastAsia="SimSun" w:cs="SimSun"/>
          <w:sz w:val="31"/>
          <w:szCs w:val="31"/>
          <w14:textOutline w14:w="5791" w14:cap="flat" w14:cmpd="sng">
            <w14:solidFill>
              <w14:srgbClr w14:val="000000"/>
            </w14:solidFill>
            <w14:prstDash w14:val="solid"/>
            <w14:miter w14:lim="10"/>
          </w14:textOutline>
          <w:spacing w:val="10"/>
        </w:rPr>
        <w:t>沣西新城天然气高压供气管道工</w:t>
      </w:r>
      <w:r>
        <w:rPr>
          <w:rFonts w:ascii="SimSun" w:hAnsi="SimSun" w:eastAsia="SimSun" w:cs="SimSun"/>
          <w:sz w:val="31"/>
          <w:szCs w:val="31"/>
          <w14:textOutline w14:w="5791" w14:cap="flat" w14:cmpd="sng">
            <w14:solidFill>
              <w14:srgbClr w14:val="000000"/>
            </w14:solidFill>
            <w14:prstDash w14:val="solid"/>
            <w14:miter w14:lim="10"/>
          </w14:textOutline>
          <w:spacing w:val="8"/>
        </w:rPr>
        <w:t>程</w:t>
      </w:r>
    </w:p>
    <w:p>
      <w:pPr>
        <w:ind w:left="2743"/>
        <w:spacing w:before="245" w:line="624" w:lineRule="exact"/>
        <w:rPr>
          <w:rFonts w:ascii="SimSun" w:hAnsi="SimSun" w:eastAsia="SimSun" w:cs="SimSun"/>
          <w:sz w:val="31"/>
          <w:szCs w:val="31"/>
        </w:rPr>
      </w:pPr>
      <w:r>
        <w:rPr>
          <w:rFonts w:ascii="SimSun" w:hAnsi="SimSun" w:eastAsia="SimSun" w:cs="SimSun"/>
          <w:sz w:val="31"/>
          <w:szCs w:val="31"/>
          <w:spacing w:val="8"/>
          <w:position w:val="23"/>
        </w:rPr>
        <w:t>水土保持方案报告</w:t>
      </w:r>
      <w:r>
        <w:rPr>
          <w:rFonts w:ascii="SimSun" w:hAnsi="SimSun" w:eastAsia="SimSun" w:cs="SimSun"/>
          <w:sz w:val="31"/>
          <w:szCs w:val="31"/>
          <w:spacing w:val="6"/>
          <w:position w:val="23"/>
        </w:rPr>
        <w:t>书</w:t>
      </w:r>
    </w:p>
    <w:p>
      <w:pPr>
        <w:ind w:left="3710"/>
        <w:spacing w:before="1" w:line="224" w:lineRule="auto"/>
        <w:rPr>
          <w:rFonts w:ascii="SimSun" w:hAnsi="SimSun" w:eastAsia="SimSun" w:cs="SimSun"/>
          <w:sz w:val="31"/>
          <w:szCs w:val="31"/>
        </w:rPr>
      </w:pPr>
      <w:r>
        <w:rPr>
          <w:rFonts w:ascii="SimSun" w:hAnsi="SimSun" w:eastAsia="SimSun" w:cs="SimSun"/>
          <w:sz w:val="31"/>
          <w:szCs w:val="31"/>
          <w:spacing w:val="1"/>
        </w:rPr>
        <w:t>责任页</w:t>
      </w:r>
    </w:p>
    <w:p>
      <w:pPr>
        <w:ind w:left="1314"/>
        <w:spacing w:before="243" w:line="225" w:lineRule="auto"/>
        <w:rPr>
          <w:rFonts w:ascii="SimSun" w:hAnsi="SimSun" w:eastAsia="SimSun" w:cs="SimSun"/>
          <w:sz w:val="31"/>
          <w:szCs w:val="31"/>
        </w:rPr>
      </w:pPr>
      <w:r>
        <w:rPr>
          <w:rFonts w:ascii="SimSun" w:hAnsi="SimSun" w:eastAsia="SimSun" w:cs="SimSun"/>
          <w:sz w:val="31"/>
          <w:szCs w:val="31"/>
          <w:spacing w:val="22"/>
        </w:rPr>
        <w:t>(</w:t>
      </w:r>
      <w:r>
        <w:rPr>
          <w:rFonts w:ascii="SimSun" w:hAnsi="SimSun" w:eastAsia="SimSun" w:cs="SimSun"/>
          <w:sz w:val="31"/>
          <w:szCs w:val="31"/>
          <w:spacing w:val="16"/>
        </w:rPr>
        <w:t>陕西全域水利水电勘测设计有限公司)</w:t>
      </w:r>
    </w:p>
    <w:p>
      <w:pPr>
        <w:spacing w:line="380" w:lineRule="auto"/>
        <w:rPr>
          <w:rFonts w:ascii="Arial"/>
          <w:sz w:val="21"/>
        </w:rPr>
      </w:pPr>
      <w:r/>
    </w:p>
    <w:p>
      <w:pPr>
        <w:ind w:left="346"/>
        <w:spacing w:before="101" w:line="865" w:lineRule="exact"/>
        <w:rPr>
          <w:rFonts w:ascii="SimSun" w:hAnsi="SimSun" w:eastAsia="SimSun" w:cs="SimSun"/>
          <w:sz w:val="31"/>
          <w:szCs w:val="31"/>
        </w:rPr>
      </w:pPr>
      <w:r>
        <w:rPr>
          <w:rFonts w:ascii="SimHei" w:hAnsi="SimHei" w:eastAsia="SimHei" w:cs="SimHei"/>
          <w:sz w:val="31"/>
          <w:szCs w:val="31"/>
          <w:spacing w:val="-4"/>
          <w:position w:val="42"/>
        </w:rPr>
        <w:t>批</w:t>
      </w:r>
      <w:r>
        <w:rPr>
          <w:rFonts w:ascii="SimHei" w:hAnsi="SimHei" w:eastAsia="SimHei" w:cs="SimHei"/>
          <w:sz w:val="31"/>
          <w:szCs w:val="31"/>
          <w:spacing w:val="-4"/>
          <w:position w:val="42"/>
        </w:rPr>
        <w:t xml:space="preserve"> </w:t>
      </w:r>
      <w:r>
        <w:rPr>
          <w:rFonts w:ascii="SimHei" w:hAnsi="SimHei" w:eastAsia="SimHei" w:cs="SimHei"/>
          <w:sz w:val="31"/>
          <w:szCs w:val="31"/>
          <w:spacing w:val="-4"/>
          <w:position w:val="42"/>
        </w:rPr>
        <w:t>准：</w:t>
      </w:r>
      <w:r>
        <w:rPr>
          <w:rFonts w:ascii="SimHei" w:hAnsi="SimHei" w:eastAsia="SimHei" w:cs="SimHei"/>
          <w:sz w:val="31"/>
          <w:szCs w:val="31"/>
          <w:spacing w:val="-4"/>
          <w:position w:val="42"/>
        </w:rPr>
        <w:t xml:space="preserve"> </w:t>
      </w:r>
      <w:r>
        <w:rPr>
          <w:rFonts w:ascii="SimSun" w:hAnsi="SimSun" w:eastAsia="SimSun" w:cs="SimSun"/>
          <w:sz w:val="31"/>
          <w:szCs w:val="31"/>
          <w:spacing w:val="-2"/>
          <w:position w:val="42"/>
        </w:rPr>
        <w:t>安</w:t>
      </w:r>
      <w:r>
        <w:rPr>
          <w:rFonts w:ascii="SimSun" w:hAnsi="SimSun" w:eastAsia="SimSun" w:cs="SimSun"/>
          <w:sz w:val="31"/>
          <w:szCs w:val="31"/>
          <w:spacing w:val="-2"/>
          <w:position w:val="42"/>
        </w:rPr>
        <w:t xml:space="preserve">  </w:t>
      </w:r>
      <w:r>
        <w:rPr>
          <w:rFonts w:ascii="SimSun" w:hAnsi="SimSun" w:eastAsia="SimSun" w:cs="SimSun"/>
          <w:sz w:val="31"/>
          <w:szCs w:val="31"/>
          <w:spacing w:val="-2"/>
          <w:position w:val="42"/>
        </w:rPr>
        <w:t>红</w:t>
      </w:r>
      <w:r>
        <w:rPr>
          <w:rFonts w:ascii="SimSun" w:hAnsi="SimSun" w:eastAsia="SimSun" w:cs="SimSun"/>
          <w:sz w:val="31"/>
          <w:szCs w:val="31"/>
          <w:spacing w:val="-2"/>
          <w:position w:val="42"/>
        </w:rPr>
        <w:t xml:space="preserve"> </w:t>
      </w:r>
      <w:r>
        <w:rPr>
          <w:rFonts w:ascii="SimSun" w:hAnsi="SimSun" w:eastAsia="SimSun" w:cs="SimSun"/>
          <w:sz w:val="31"/>
          <w:szCs w:val="31"/>
          <w:spacing w:val="-2"/>
          <w:position w:val="42"/>
        </w:rPr>
        <w:t>(法定代表人)</w:t>
      </w:r>
    </w:p>
    <w:p>
      <w:pPr>
        <w:ind w:left="343"/>
        <w:spacing w:before="2" w:line="224" w:lineRule="auto"/>
        <w:rPr>
          <w:rFonts w:ascii="SimSun" w:hAnsi="SimSun" w:eastAsia="SimSun" w:cs="SimSun"/>
          <w:sz w:val="31"/>
          <w:szCs w:val="31"/>
        </w:rPr>
      </w:pPr>
      <w:r>
        <w:rPr>
          <w:rFonts w:ascii="SimHei" w:hAnsi="SimHei" w:eastAsia="SimHei" w:cs="SimHei"/>
          <w:sz w:val="31"/>
          <w:szCs w:val="31"/>
          <w:spacing w:val="-6"/>
        </w:rPr>
        <w:t>核</w:t>
      </w:r>
      <w:r>
        <w:rPr>
          <w:rFonts w:ascii="SimHei" w:hAnsi="SimHei" w:eastAsia="SimHei" w:cs="SimHei"/>
          <w:sz w:val="31"/>
          <w:szCs w:val="31"/>
          <w:spacing w:val="-6"/>
        </w:rPr>
        <w:t xml:space="preserve"> </w:t>
      </w:r>
      <w:r>
        <w:rPr>
          <w:rFonts w:ascii="SimHei" w:hAnsi="SimHei" w:eastAsia="SimHei" w:cs="SimHei"/>
          <w:sz w:val="31"/>
          <w:szCs w:val="31"/>
          <w:spacing w:val="-5"/>
        </w:rPr>
        <w:t>定</w:t>
      </w:r>
      <w:r>
        <w:rPr>
          <w:rFonts w:ascii="SimHei" w:hAnsi="SimHei" w:eastAsia="SimHei" w:cs="SimHei"/>
          <w:sz w:val="31"/>
          <w:szCs w:val="31"/>
          <w:spacing w:val="-3"/>
        </w:rPr>
        <w:t>：</w:t>
      </w:r>
      <w:r>
        <w:rPr>
          <w:rFonts w:ascii="SimHei" w:hAnsi="SimHei" w:eastAsia="SimHei" w:cs="SimHei"/>
          <w:sz w:val="31"/>
          <w:szCs w:val="31"/>
          <w:spacing w:val="-3"/>
        </w:rPr>
        <w:t xml:space="preserve"> </w:t>
      </w:r>
      <w:r>
        <w:rPr>
          <w:rFonts w:ascii="SimSun" w:hAnsi="SimSun" w:eastAsia="SimSun" w:cs="SimSun"/>
          <w:sz w:val="31"/>
          <w:szCs w:val="31"/>
          <w:spacing w:val="-3"/>
        </w:rPr>
        <w:t>杨永定</w:t>
      </w:r>
      <w:r>
        <w:rPr>
          <w:rFonts w:ascii="SimSun" w:hAnsi="SimSun" w:eastAsia="SimSun" w:cs="SimSun"/>
          <w:sz w:val="31"/>
          <w:szCs w:val="31"/>
          <w:spacing w:val="-3"/>
        </w:rPr>
        <w:t xml:space="preserve"> </w:t>
      </w:r>
      <w:r>
        <w:rPr>
          <w:rFonts w:ascii="SimSun" w:hAnsi="SimSun" w:eastAsia="SimSun" w:cs="SimSun"/>
          <w:sz w:val="31"/>
          <w:szCs w:val="31"/>
          <w:spacing w:val="-3"/>
        </w:rPr>
        <w:t>(总工程师)</w:t>
      </w:r>
    </w:p>
    <w:p>
      <w:pPr>
        <w:spacing w:line="380" w:lineRule="auto"/>
        <w:rPr>
          <w:rFonts w:ascii="Arial"/>
          <w:sz w:val="21"/>
        </w:rPr>
      </w:pPr>
      <w:r/>
    </w:p>
    <w:p>
      <w:pPr>
        <w:ind w:left="354"/>
        <w:spacing w:before="101" w:line="225" w:lineRule="auto"/>
        <w:rPr>
          <w:rFonts w:ascii="SimSun" w:hAnsi="SimSun" w:eastAsia="SimSun" w:cs="SimSun"/>
          <w:sz w:val="31"/>
          <w:szCs w:val="31"/>
        </w:rPr>
      </w:pPr>
      <w:r>
        <w:rPr>
          <w:rFonts w:ascii="SimHei" w:hAnsi="SimHei" w:eastAsia="SimHei" w:cs="SimHei"/>
          <w:sz w:val="31"/>
          <w:szCs w:val="31"/>
          <w:spacing w:val="10"/>
        </w:rPr>
        <w:t>审</w:t>
      </w:r>
      <w:r>
        <w:rPr>
          <w:rFonts w:ascii="SimHei" w:hAnsi="SimHei" w:eastAsia="SimHei" w:cs="SimHei"/>
          <w:sz w:val="31"/>
          <w:szCs w:val="31"/>
          <w:spacing w:val="6"/>
        </w:rPr>
        <w:t xml:space="preserve"> </w:t>
      </w:r>
      <w:r>
        <w:rPr>
          <w:rFonts w:ascii="SimHei" w:hAnsi="SimHei" w:eastAsia="SimHei" w:cs="SimHei"/>
          <w:sz w:val="31"/>
          <w:szCs w:val="31"/>
          <w:spacing w:val="6"/>
        </w:rPr>
        <w:t>查：</w:t>
      </w:r>
      <w:r>
        <w:rPr>
          <w:rFonts w:ascii="SimSun" w:hAnsi="SimSun" w:eastAsia="SimSun" w:cs="SimSun"/>
          <w:sz w:val="31"/>
          <w:szCs w:val="31"/>
          <w:spacing w:val="6"/>
        </w:rPr>
        <w:t>张情情</w:t>
      </w:r>
      <w:r>
        <w:rPr>
          <w:rFonts w:ascii="SimSun" w:hAnsi="SimSun" w:eastAsia="SimSun" w:cs="SimSun"/>
          <w:sz w:val="31"/>
          <w:szCs w:val="31"/>
          <w:spacing w:val="6"/>
        </w:rPr>
        <w:t xml:space="preserve"> </w:t>
      </w:r>
      <w:r>
        <w:rPr>
          <w:rFonts w:ascii="SimSun" w:hAnsi="SimSun" w:eastAsia="SimSun" w:cs="SimSun"/>
          <w:sz w:val="31"/>
          <w:szCs w:val="31"/>
          <w:spacing w:val="6"/>
        </w:rPr>
        <w:t>(工程师)</w:t>
      </w:r>
    </w:p>
    <w:p>
      <w:pPr>
        <w:spacing w:line="383" w:lineRule="auto"/>
        <w:rPr>
          <w:rFonts w:ascii="Arial"/>
          <w:sz w:val="21"/>
        </w:rPr>
      </w:pPr>
      <w:r/>
    </w:p>
    <w:p>
      <w:pPr>
        <w:ind w:left="343"/>
        <w:spacing w:before="101" w:line="225" w:lineRule="auto"/>
        <w:rPr>
          <w:rFonts w:ascii="SimSun" w:hAnsi="SimSun" w:eastAsia="SimSun" w:cs="SimSun"/>
          <w:sz w:val="31"/>
          <w:szCs w:val="31"/>
        </w:rPr>
      </w:pPr>
      <w:r>
        <w:rPr>
          <w:rFonts w:ascii="SimHei" w:hAnsi="SimHei" w:eastAsia="SimHei" w:cs="SimHei"/>
          <w:sz w:val="31"/>
          <w:szCs w:val="31"/>
          <w:spacing w:val="-10"/>
        </w:rPr>
        <w:t>校</w:t>
      </w:r>
      <w:r>
        <w:rPr>
          <w:rFonts w:ascii="SimHei" w:hAnsi="SimHei" w:eastAsia="SimHei" w:cs="SimHei"/>
          <w:sz w:val="31"/>
          <w:szCs w:val="31"/>
          <w:spacing w:val="-9"/>
        </w:rPr>
        <w:t xml:space="preserve"> </w:t>
      </w:r>
      <w:r>
        <w:rPr>
          <w:rFonts w:ascii="SimHei" w:hAnsi="SimHei" w:eastAsia="SimHei" w:cs="SimHei"/>
          <w:sz w:val="31"/>
          <w:szCs w:val="31"/>
          <w:spacing w:val="-5"/>
        </w:rPr>
        <w:t>核：</w:t>
      </w:r>
      <w:r>
        <w:rPr>
          <w:rFonts w:ascii="SimHei" w:hAnsi="SimHei" w:eastAsia="SimHei" w:cs="SimHei"/>
          <w:sz w:val="31"/>
          <w:szCs w:val="31"/>
          <w:spacing w:val="-5"/>
        </w:rPr>
        <w:t xml:space="preserve"> </w:t>
      </w:r>
      <w:r>
        <w:rPr>
          <w:rFonts w:ascii="SimSun" w:hAnsi="SimSun" w:eastAsia="SimSun" w:cs="SimSun"/>
          <w:sz w:val="31"/>
          <w:szCs w:val="31"/>
          <w:spacing w:val="-5"/>
        </w:rPr>
        <w:t>刘新洲</w:t>
      </w:r>
      <w:r>
        <w:rPr>
          <w:rFonts w:ascii="SimSun" w:hAnsi="SimSun" w:eastAsia="SimSun" w:cs="SimSun"/>
          <w:sz w:val="31"/>
          <w:szCs w:val="31"/>
          <w:spacing w:val="-5"/>
        </w:rPr>
        <w:t xml:space="preserve"> </w:t>
      </w:r>
      <w:r>
        <w:rPr>
          <w:rFonts w:ascii="SimSun" w:hAnsi="SimSun" w:eastAsia="SimSun" w:cs="SimSun"/>
          <w:sz w:val="31"/>
          <w:szCs w:val="31"/>
          <w:spacing w:val="-5"/>
        </w:rPr>
        <w:t>(工程师)</w:t>
      </w:r>
    </w:p>
    <w:p>
      <w:pPr>
        <w:spacing w:line="379" w:lineRule="auto"/>
        <w:rPr>
          <w:rFonts w:ascii="Arial"/>
          <w:sz w:val="21"/>
        </w:rPr>
      </w:pPr>
      <w:r/>
    </w:p>
    <w:p>
      <w:pPr>
        <w:ind w:left="346"/>
        <w:spacing w:before="102" w:line="224" w:lineRule="auto"/>
        <w:rPr>
          <w:rFonts w:ascii="SimSun" w:hAnsi="SimSun" w:eastAsia="SimSun" w:cs="SimSun"/>
          <w:sz w:val="31"/>
          <w:szCs w:val="31"/>
        </w:rPr>
      </w:pPr>
      <w:r>
        <w:rPr>
          <w:rFonts w:ascii="SimHei" w:hAnsi="SimHei" w:eastAsia="SimHei" w:cs="SimHei"/>
          <w:sz w:val="31"/>
          <w:szCs w:val="31"/>
          <w:spacing w:val="-6"/>
        </w:rPr>
        <w:t>项目负责</w:t>
      </w:r>
      <w:r>
        <w:rPr>
          <w:rFonts w:ascii="SimHei" w:hAnsi="SimHei" w:eastAsia="SimHei" w:cs="SimHei"/>
          <w:sz w:val="31"/>
          <w:szCs w:val="31"/>
          <w:spacing w:val="-4"/>
        </w:rPr>
        <w:t>人</w:t>
      </w:r>
      <w:r>
        <w:rPr>
          <w:rFonts w:ascii="SimHei" w:hAnsi="SimHei" w:eastAsia="SimHei" w:cs="SimHei"/>
          <w:sz w:val="31"/>
          <w:szCs w:val="31"/>
          <w:spacing w:val="-3"/>
        </w:rPr>
        <w:t>：</w:t>
      </w:r>
      <w:r>
        <w:rPr>
          <w:rFonts w:ascii="SimHei" w:hAnsi="SimHei" w:eastAsia="SimHei" w:cs="SimHei"/>
          <w:sz w:val="31"/>
          <w:szCs w:val="31"/>
          <w:spacing w:val="-3"/>
        </w:rPr>
        <w:t xml:space="preserve"> </w:t>
      </w:r>
      <w:r>
        <w:rPr>
          <w:rFonts w:ascii="SimSun" w:hAnsi="SimSun" w:eastAsia="SimSun" w:cs="SimSun"/>
          <w:sz w:val="31"/>
          <w:szCs w:val="31"/>
          <w:spacing w:val="-3"/>
        </w:rPr>
        <w:t>耿</w:t>
      </w:r>
      <w:r>
        <w:rPr>
          <w:rFonts w:ascii="SimSun" w:hAnsi="SimSun" w:eastAsia="SimSun" w:cs="SimSun"/>
          <w:sz w:val="31"/>
          <w:szCs w:val="31"/>
          <w:spacing w:val="-3"/>
        </w:rPr>
        <w:t xml:space="preserve"> </w:t>
      </w:r>
      <w:r>
        <w:rPr>
          <w:rFonts w:ascii="SimSun" w:hAnsi="SimSun" w:eastAsia="SimSun" w:cs="SimSun"/>
          <w:sz w:val="31"/>
          <w:szCs w:val="31"/>
          <w:spacing w:val="-3"/>
        </w:rPr>
        <w:t>文</w:t>
      </w:r>
      <w:r>
        <w:rPr>
          <w:rFonts w:ascii="SimSun" w:hAnsi="SimSun" w:eastAsia="SimSun" w:cs="SimSun"/>
          <w:sz w:val="31"/>
          <w:szCs w:val="31"/>
          <w:spacing w:val="-3"/>
        </w:rPr>
        <w:t xml:space="preserve"> </w:t>
      </w:r>
      <w:r>
        <w:rPr>
          <w:rFonts w:ascii="SimSun" w:hAnsi="SimSun" w:eastAsia="SimSun" w:cs="SimSun"/>
          <w:sz w:val="31"/>
          <w:szCs w:val="31"/>
          <w:spacing w:val="-3"/>
        </w:rPr>
        <w:t>(工程师)</w:t>
      </w:r>
    </w:p>
    <w:p>
      <w:pPr>
        <w:spacing w:line="382" w:lineRule="auto"/>
        <w:rPr>
          <w:rFonts w:ascii="Arial"/>
          <w:sz w:val="21"/>
        </w:rPr>
      </w:pPr>
      <w:r/>
    </w:p>
    <w:p>
      <w:pPr>
        <w:ind w:left="343"/>
        <w:spacing w:before="101" w:line="224" w:lineRule="auto"/>
        <w:rPr>
          <w:rFonts w:ascii="SimSun" w:hAnsi="SimSun" w:eastAsia="SimSun" w:cs="SimSun"/>
          <w:sz w:val="31"/>
          <w:szCs w:val="31"/>
        </w:rPr>
      </w:pPr>
      <w:r>
        <w:rPr>
          <w:rFonts w:ascii="SimHei" w:hAnsi="SimHei" w:eastAsia="SimHei" w:cs="SimHei"/>
          <w:sz w:val="31"/>
          <w:szCs w:val="31"/>
          <w:spacing w:val="-19"/>
        </w:rPr>
        <w:t>编</w:t>
      </w:r>
      <w:r>
        <w:rPr>
          <w:rFonts w:ascii="SimHei" w:hAnsi="SimHei" w:eastAsia="SimHei" w:cs="SimHei"/>
          <w:sz w:val="31"/>
          <w:szCs w:val="31"/>
          <w:spacing w:val="-13"/>
        </w:rPr>
        <w:t xml:space="preserve"> </w:t>
      </w:r>
      <w:r>
        <w:rPr>
          <w:rFonts w:ascii="SimHei" w:hAnsi="SimHei" w:eastAsia="SimHei" w:cs="SimHei"/>
          <w:sz w:val="31"/>
          <w:szCs w:val="31"/>
          <w:spacing w:val="-13"/>
        </w:rPr>
        <w:t>写：</w:t>
      </w:r>
      <w:r>
        <w:rPr>
          <w:rFonts w:ascii="SimHei" w:hAnsi="SimHei" w:eastAsia="SimHei" w:cs="SimHei"/>
          <w:sz w:val="31"/>
          <w:szCs w:val="31"/>
          <w:spacing w:val="-13"/>
        </w:rPr>
        <w:t xml:space="preserve"> </w:t>
      </w:r>
      <w:r>
        <w:rPr>
          <w:rFonts w:ascii="SimSun" w:hAnsi="SimSun" w:eastAsia="SimSun" w:cs="SimSun"/>
          <w:sz w:val="31"/>
          <w:szCs w:val="31"/>
          <w:spacing w:val="-13"/>
        </w:rPr>
        <w:t>耿</w:t>
      </w:r>
      <w:r>
        <w:rPr>
          <w:rFonts w:ascii="SimSun" w:hAnsi="SimSun" w:eastAsia="SimSun" w:cs="SimSun"/>
          <w:sz w:val="31"/>
          <w:szCs w:val="31"/>
          <w:spacing w:val="-13"/>
        </w:rPr>
        <w:t xml:space="preserve"> </w:t>
      </w:r>
      <w:r>
        <w:rPr>
          <w:rFonts w:ascii="SimSun" w:hAnsi="SimSun" w:eastAsia="SimSun" w:cs="SimSun"/>
          <w:sz w:val="31"/>
          <w:szCs w:val="31"/>
          <w:spacing w:val="-13"/>
        </w:rPr>
        <w:t>文</w:t>
      </w:r>
      <w:r>
        <w:rPr>
          <w:rFonts w:ascii="SimSun" w:hAnsi="SimSun" w:eastAsia="SimSun" w:cs="SimSun"/>
          <w:sz w:val="31"/>
          <w:szCs w:val="31"/>
          <w:spacing w:val="-13"/>
        </w:rPr>
        <w:t xml:space="preserve"> </w:t>
      </w:r>
      <w:r>
        <w:rPr>
          <w:rFonts w:ascii="SimSun" w:hAnsi="SimSun" w:eastAsia="SimSun" w:cs="SimSun"/>
          <w:sz w:val="31"/>
          <w:szCs w:val="31"/>
          <w:spacing w:val="-13"/>
        </w:rPr>
        <w:t>(工程师，</w:t>
      </w:r>
      <w:r>
        <w:rPr>
          <w:rFonts w:ascii="SimSun" w:hAnsi="SimSun" w:eastAsia="SimSun" w:cs="SimSun"/>
          <w:sz w:val="31"/>
          <w:szCs w:val="31"/>
          <w:spacing w:val="-13"/>
        </w:rPr>
        <w:t xml:space="preserve"> </w:t>
      </w:r>
      <w:r>
        <w:rPr>
          <w:rFonts w:ascii="SimSun" w:hAnsi="SimSun" w:eastAsia="SimSun" w:cs="SimSun"/>
          <w:sz w:val="31"/>
          <w:szCs w:val="31"/>
          <w:spacing w:val="-13"/>
        </w:rPr>
        <w:t>编写第</w:t>
      </w:r>
      <w:r>
        <w:rPr>
          <w:rFonts w:ascii="SimSun" w:hAnsi="SimSun" w:eastAsia="SimSun" w:cs="SimSun"/>
          <w:sz w:val="31"/>
          <w:szCs w:val="31"/>
          <w:spacing w:val="-13"/>
        </w:rPr>
        <w:t xml:space="preserve"> </w:t>
      </w:r>
      <w:r>
        <w:rPr>
          <w:rFonts w:ascii="Times New Roman" w:hAnsi="Times New Roman" w:eastAsia="Times New Roman" w:cs="Times New Roman"/>
          <w:sz w:val="31"/>
          <w:szCs w:val="31"/>
          <w:spacing w:val="-13"/>
        </w:rPr>
        <w:t>1</w:t>
      </w:r>
      <w:r>
        <w:rPr>
          <w:rFonts w:ascii="Times New Roman" w:hAnsi="Times New Roman" w:eastAsia="Times New Roman" w:cs="Times New Roman"/>
          <w:sz w:val="31"/>
          <w:szCs w:val="31"/>
          <w:spacing w:val="-13"/>
        </w:rPr>
        <w:t xml:space="preserve"> </w:t>
      </w:r>
      <w:r>
        <w:rPr>
          <w:rFonts w:ascii="SimSun" w:hAnsi="SimSun" w:eastAsia="SimSun" w:cs="SimSun"/>
          <w:sz w:val="31"/>
          <w:szCs w:val="31"/>
          <w:spacing w:val="-13"/>
        </w:rPr>
        <w:t>、</w:t>
      </w:r>
      <w:r>
        <w:rPr>
          <w:rFonts w:ascii="Times New Roman" w:hAnsi="Times New Roman" w:eastAsia="Times New Roman" w:cs="Times New Roman"/>
          <w:sz w:val="31"/>
          <w:szCs w:val="31"/>
          <w:spacing w:val="-13"/>
        </w:rPr>
        <w:t>2</w:t>
      </w:r>
      <w:r>
        <w:rPr>
          <w:rFonts w:ascii="Times New Roman" w:hAnsi="Times New Roman" w:eastAsia="Times New Roman" w:cs="Times New Roman"/>
          <w:sz w:val="31"/>
          <w:szCs w:val="31"/>
          <w:spacing w:val="-13"/>
        </w:rPr>
        <w:t xml:space="preserve"> </w:t>
      </w:r>
      <w:r>
        <w:rPr>
          <w:rFonts w:ascii="SimSun" w:hAnsi="SimSun" w:eastAsia="SimSun" w:cs="SimSun"/>
          <w:sz w:val="31"/>
          <w:szCs w:val="31"/>
          <w:spacing w:val="-13"/>
        </w:rPr>
        <w:t>、</w:t>
      </w:r>
      <w:r>
        <w:rPr>
          <w:rFonts w:ascii="Times New Roman" w:hAnsi="Times New Roman" w:eastAsia="Times New Roman" w:cs="Times New Roman"/>
          <w:sz w:val="31"/>
          <w:szCs w:val="31"/>
          <w:spacing w:val="-13"/>
        </w:rPr>
        <w:t>5</w:t>
      </w:r>
      <w:r>
        <w:rPr>
          <w:rFonts w:ascii="Times New Roman" w:hAnsi="Times New Roman" w:eastAsia="Times New Roman" w:cs="Times New Roman"/>
          <w:sz w:val="31"/>
          <w:szCs w:val="31"/>
          <w:spacing w:val="-13"/>
        </w:rPr>
        <w:t xml:space="preserve"> </w:t>
      </w:r>
      <w:r>
        <w:rPr>
          <w:rFonts w:ascii="SimSun" w:hAnsi="SimSun" w:eastAsia="SimSun" w:cs="SimSun"/>
          <w:sz w:val="31"/>
          <w:szCs w:val="31"/>
          <w:spacing w:val="-13"/>
        </w:rPr>
        <w:t>章)</w:t>
      </w:r>
    </w:p>
    <w:p>
      <w:pPr>
        <w:spacing w:line="385" w:lineRule="auto"/>
        <w:rPr>
          <w:rFonts w:ascii="Arial"/>
          <w:sz w:val="21"/>
        </w:rPr>
      </w:pPr>
      <w:r/>
    </w:p>
    <w:p>
      <w:pPr>
        <w:ind w:left="1473"/>
        <w:spacing w:before="102" w:line="224" w:lineRule="auto"/>
        <w:rPr>
          <w:rFonts w:ascii="SimSun" w:hAnsi="SimSun" w:eastAsia="SimSun" w:cs="SimSun"/>
          <w:sz w:val="31"/>
          <w:szCs w:val="31"/>
        </w:rPr>
      </w:pPr>
      <w:r>
        <w:rPr>
          <w:rFonts w:ascii="SimSun" w:hAnsi="SimSun" w:eastAsia="SimSun" w:cs="SimSun"/>
          <w:sz w:val="31"/>
          <w:szCs w:val="31"/>
          <w:spacing w:val="-20"/>
        </w:rPr>
        <w:t>高</w:t>
      </w:r>
      <w:r>
        <w:rPr>
          <w:rFonts w:ascii="SimSun" w:hAnsi="SimSun" w:eastAsia="SimSun" w:cs="SimSun"/>
          <w:sz w:val="31"/>
          <w:szCs w:val="31"/>
          <w:spacing w:val="-17"/>
        </w:rPr>
        <w:t xml:space="preserve"> </w:t>
      </w:r>
      <w:r>
        <w:rPr>
          <w:rFonts w:ascii="SimSun" w:hAnsi="SimSun" w:eastAsia="SimSun" w:cs="SimSun"/>
          <w:sz w:val="31"/>
          <w:szCs w:val="31"/>
          <w:spacing w:val="-10"/>
        </w:rPr>
        <w:t xml:space="preserve"> </w:t>
      </w:r>
      <w:r>
        <w:rPr>
          <w:rFonts w:ascii="SimSun" w:hAnsi="SimSun" w:eastAsia="SimSun" w:cs="SimSun"/>
          <w:sz w:val="31"/>
          <w:szCs w:val="31"/>
          <w:spacing w:val="-10"/>
        </w:rPr>
        <w:t>杰</w:t>
      </w:r>
      <w:r>
        <w:rPr>
          <w:rFonts w:ascii="SimSun" w:hAnsi="SimSun" w:eastAsia="SimSun" w:cs="SimSun"/>
          <w:sz w:val="31"/>
          <w:szCs w:val="31"/>
          <w:spacing w:val="-10"/>
        </w:rPr>
        <w:t xml:space="preserve"> </w:t>
      </w:r>
      <w:r>
        <w:rPr>
          <w:rFonts w:ascii="SimSun" w:hAnsi="SimSun" w:eastAsia="SimSun" w:cs="SimSun"/>
          <w:sz w:val="31"/>
          <w:szCs w:val="31"/>
          <w:spacing w:val="-10"/>
        </w:rPr>
        <w:t>(工程师，</w:t>
      </w:r>
      <w:r>
        <w:rPr>
          <w:rFonts w:ascii="SimSun" w:hAnsi="SimSun" w:eastAsia="SimSun" w:cs="SimSun"/>
          <w:sz w:val="31"/>
          <w:szCs w:val="31"/>
          <w:spacing w:val="-10"/>
        </w:rPr>
        <w:t xml:space="preserve"> </w:t>
      </w:r>
      <w:r>
        <w:rPr>
          <w:rFonts w:ascii="SimSun" w:hAnsi="SimSun" w:eastAsia="SimSun" w:cs="SimSun"/>
          <w:sz w:val="31"/>
          <w:szCs w:val="31"/>
          <w:spacing w:val="-10"/>
        </w:rPr>
        <w:t>编写第</w:t>
      </w:r>
      <w:r>
        <w:rPr>
          <w:rFonts w:ascii="SimSun" w:hAnsi="SimSun" w:eastAsia="SimSun" w:cs="SimSun"/>
          <w:sz w:val="31"/>
          <w:szCs w:val="31"/>
          <w:spacing w:val="-10"/>
        </w:rPr>
        <w:t xml:space="preserve"> </w:t>
      </w:r>
      <w:r>
        <w:rPr>
          <w:rFonts w:ascii="Times New Roman" w:hAnsi="Times New Roman" w:eastAsia="Times New Roman" w:cs="Times New Roman"/>
          <w:sz w:val="31"/>
          <w:szCs w:val="31"/>
          <w:spacing w:val="-10"/>
        </w:rPr>
        <w:t>3</w:t>
      </w:r>
      <w:r>
        <w:rPr>
          <w:rFonts w:ascii="Times New Roman" w:hAnsi="Times New Roman" w:eastAsia="Times New Roman" w:cs="Times New Roman"/>
          <w:sz w:val="31"/>
          <w:szCs w:val="31"/>
          <w:spacing w:val="-10"/>
        </w:rPr>
        <w:t xml:space="preserve"> </w:t>
      </w:r>
      <w:r>
        <w:rPr>
          <w:rFonts w:ascii="SimSun" w:hAnsi="SimSun" w:eastAsia="SimSun" w:cs="SimSun"/>
          <w:sz w:val="31"/>
          <w:szCs w:val="31"/>
          <w:spacing w:val="-10"/>
        </w:rPr>
        <w:t>、</w:t>
      </w:r>
      <w:r>
        <w:rPr>
          <w:rFonts w:ascii="Times New Roman" w:hAnsi="Times New Roman" w:eastAsia="Times New Roman" w:cs="Times New Roman"/>
          <w:sz w:val="31"/>
          <w:szCs w:val="31"/>
          <w:spacing w:val="-10"/>
        </w:rPr>
        <w:t>6</w:t>
      </w:r>
      <w:r>
        <w:rPr>
          <w:rFonts w:ascii="Times New Roman" w:hAnsi="Times New Roman" w:eastAsia="Times New Roman" w:cs="Times New Roman"/>
          <w:sz w:val="31"/>
          <w:szCs w:val="31"/>
          <w:spacing w:val="-10"/>
        </w:rPr>
        <w:t xml:space="preserve"> </w:t>
      </w:r>
      <w:r>
        <w:rPr>
          <w:rFonts w:ascii="SimSun" w:hAnsi="SimSun" w:eastAsia="SimSun" w:cs="SimSun"/>
          <w:sz w:val="31"/>
          <w:szCs w:val="31"/>
          <w:spacing w:val="-10"/>
        </w:rPr>
        <w:t>、</w:t>
      </w:r>
      <w:r>
        <w:rPr>
          <w:rFonts w:ascii="Times New Roman" w:hAnsi="Times New Roman" w:eastAsia="Times New Roman" w:cs="Times New Roman"/>
          <w:sz w:val="31"/>
          <w:szCs w:val="31"/>
          <w:spacing w:val="-10"/>
        </w:rPr>
        <w:t>4</w:t>
      </w:r>
      <w:r>
        <w:rPr>
          <w:rFonts w:ascii="Times New Roman" w:hAnsi="Times New Roman" w:eastAsia="Times New Roman" w:cs="Times New Roman"/>
          <w:sz w:val="31"/>
          <w:szCs w:val="31"/>
          <w:spacing w:val="-10"/>
        </w:rPr>
        <w:t xml:space="preserve"> </w:t>
      </w:r>
      <w:r>
        <w:rPr>
          <w:rFonts w:ascii="SimSun" w:hAnsi="SimSun" w:eastAsia="SimSun" w:cs="SimSun"/>
          <w:sz w:val="31"/>
          <w:szCs w:val="31"/>
          <w:spacing w:val="-10"/>
        </w:rPr>
        <w:t>章)</w:t>
      </w:r>
    </w:p>
    <w:p>
      <w:pPr>
        <w:ind w:right="173"/>
        <w:spacing w:before="245" w:line="224" w:lineRule="auto"/>
        <w:jc w:val="right"/>
        <w:rPr>
          <w:rFonts w:ascii="SimSun" w:hAnsi="SimSun" w:eastAsia="SimSun" w:cs="SimSun"/>
          <w:sz w:val="31"/>
          <w:szCs w:val="31"/>
        </w:rPr>
      </w:pPr>
      <w:r>
        <w:rPr>
          <w:rFonts w:ascii="SimSun" w:hAnsi="SimSun" w:eastAsia="SimSun" w:cs="SimSun"/>
          <w:sz w:val="31"/>
          <w:szCs w:val="31"/>
          <w:spacing w:val="8"/>
        </w:rPr>
        <w:t>王</w:t>
      </w:r>
      <w:r>
        <w:rPr>
          <w:rFonts w:ascii="SimSun" w:hAnsi="SimSun" w:eastAsia="SimSun" w:cs="SimSun"/>
          <w:sz w:val="31"/>
          <w:szCs w:val="31"/>
          <w:spacing w:val="6"/>
        </w:rPr>
        <w:t xml:space="preserve"> </w:t>
      </w:r>
      <w:r>
        <w:rPr>
          <w:rFonts w:ascii="SimSun" w:hAnsi="SimSun" w:eastAsia="SimSun" w:cs="SimSun"/>
          <w:sz w:val="31"/>
          <w:szCs w:val="31"/>
          <w:spacing w:val="4"/>
        </w:rPr>
        <w:t xml:space="preserve"> </w:t>
      </w:r>
      <w:r>
        <w:rPr>
          <w:rFonts w:ascii="SimSun" w:hAnsi="SimSun" w:eastAsia="SimSun" w:cs="SimSun"/>
          <w:sz w:val="31"/>
          <w:szCs w:val="31"/>
          <w:spacing w:val="4"/>
        </w:rPr>
        <w:t>楠</w:t>
      </w:r>
      <w:r>
        <w:rPr>
          <w:rFonts w:ascii="SimSun" w:hAnsi="SimSun" w:eastAsia="SimSun" w:cs="SimSun"/>
          <w:sz w:val="31"/>
          <w:szCs w:val="31"/>
          <w:spacing w:val="4"/>
        </w:rPr>
        <w:t xml:space="preserve"> </w:t>
      </w:r>
      <w:r>
        <w:rPr>
          <w:rFonts w:ascii="SimSun" w:hAnsi="SimSun" w:eastAsia="SimSun" w:cs="SimSun"/>
          <w:sz w:val="31"/>
          <w:szCs w:val="31"/>
          <w:spacing w:val="4"/>
        </w:rPr>
        <w:t>(工程师，编写第</w:t>
      </w:r>
      <w:r>
        <w:rPr>
          <w:rFonts w:ascii="Times New Roman" w:hAnsi="Times New Roman" w:eastAsia="Times New Roman" w:cs="Times New Roman"/>
          <w:sz w:val="31"/>
          <w:szCs w:val="31"/>
          <w:spacing w:val="4"/>
        </w:rPr>
        <w:t>7</w:t>
      </w:r>
      <w:r>
        <w:rPr>
          <w:rFonts w:ascii="Times New Roman" w:hAnsi="Times New Roman" w:eastAsia="Times New Roman" w:cs="Times New Roman"/>
          <w:sz w:val="31"/>
          <w:szCs w:val="31"/>
          <w:spacing w:val="4"/>
        </w:rPr>
        <w:t xml:space="preserve"> </w:t>
      </w:r>
      <w:r>
        <w:rPr>
          <w:rFonts w:ascii="SimSun" w:hAnsi="SimSun" w:eastAsia="SimSun" w:cs="SimSun"/>
          <w:sz w:val="31"/>
          <w:szCs w:val="31"/>
          <w:spacing w:val="4"/>
        </w:rPr>
        <w:t>、</w:t>
      </w:r>
      <w:r>
        <w:rPr>
          <w:rFonts w:ascii="Times New Roman" w:hAnsi="Times New Roman" w:eastAsia="Times New Roman" w:cs="Times New Roman"/>
          <w:sz w:val="31"/>
          <w:szCs w:val="31"/>
          <w:spacing w:val="4"/>
        </w:rPr>
        <w:t>8</w:t>
      </w:r>
      <w:r>
        <w:rPr>
          <w:rFonts w:ascii="SimSun" w:hAnsi="SimSun" w:eastAsia="SimSun" w:cs="SimSun"/>
          <w:sz w:val="31"/>
          <w:szCs w:val="31"/>
          <w:spacing w:val="4"/>
        </w:rPr>
        <w:t>章、附件及附图)</w:t>
      </w:r>
    </w:p>
    <w:p>
      <w:pPr>
        <w:sectPr>
          <w:pgSz w:w="11907" w:h="16839"/>
          <w:pgMar w:top="400" w:right="1785" w:bottom="400" w:left="1785" w:header="0" w:footer="0" w:gutter="0"/>
        </w:sectPr>
        <w:rPr/>
      </w:pPr>
    </w:p>
    <w:p>
      <w:pPr>
        <w:rPr>
          <w:rFonts w:ascii="Arial"/>
          <w:sz w:val="21"/>
        </w:rPr>
      </w:pPr>
      <w:r/>
    </w:p>
    <w:p>
      <w:pPr>
        <w:sectPr>
          <w:pgSz w:w="11907" w:h="16839"/>
          <w:pgMar w:top="0" w:right="0" w:bottom="0" w:left="0" w:header="0" w:footer="0" w:gutter="0"/>
        </w:sectPr>
        <w:rPr/>
      </w:pPr>
    </w:p>
    <w:p>
      <w:pPr>
        <w:rPr/>
      </w:pPr>
      <w:r/>
    </w:p>
    <w:p>
      <w:pPr>
        <w:rPr/>
      </w:pPr>
      <w:r/>
    </w:p>
    <w:p>
      <w:pPr>
        <w:rPr/>
      </w:pPr>
      <w:r/>
    </w:p>
    <w:p>
      <w:pPr>
        <w:rPr/>
      </w:pPr>
      <w:r/>
    </w:p>
    <w:p>
      <w:pPr>
        <w:spacing w:line="74" w:lineRule="exact"/>
        <w:rPr/>
      </w:pPr>
      <w:r/>
    </w:p>
    <w:tbl>
      <w:tblPr>
        <w:tblStyle w:val="2"/>
        <w:tblW w:w="85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28"/>
      </w:tblGrid>
      <w:tr>
        <w:trPr>
          <w:trHeight w:val="6809" w:hRule="atLeast"/>
        </w:trPr>
        <w:tc>
          <w:tcPr>
            <w:tcW w:w="8528" w:type="dxa"/>
            <w:vAlign w:val="top"/>
          </w:tcPr>
          <w:p>
            <w:pPr>
              <w:spacing w:line="273" w:lineRule="auto"/>
              <w:rPr>
                <w:rFonts w:ascii="Arial"/>
                <w:sz w:val="21"/>
              </w:rPr>
            </w:pPr>
            <w:r>
              <w:pict>
                <v:group id="_x0000_s1" style="position:absolute;margin-left:-215.484pt;margin-top:21.2499pt;mso-position-vertical-relative:top-margin-area;mso-position-horizontal-relative:right-margin-area;width:108.25pt;height:64.15pt;z-index:251662336;" filled="false" stroked="false" coordsize="2165,1283" coordorigin="0,0">
                  <v:shape id="_x0000_s2" style="position:absolute;left:0;top:0;width:2165;height:1283;" fillcolor="#FFFFFF" filled="true" stroked="false" coordsize="2165,1283" coordorigin="0,0" path="m1324,0l1324,297l0,1282l1324,425l1324,510l1464,510l1464,510l1674,510l2164,510l2164,425l2164,297l2164,297l2164,0l1674,0l1464,0l1464,0l1324,0xe"/>
                  <v:shape id="_x0000_s3" style="position:absolute;left:-20;top:-20;width:2205;height:1361;" filled="false" stroked="false" type="#_x0000_t202">
                    <v:fill on="false"/>
                    <v:stroke on="false"/>
                    <v:path/>
                    <v:imagedata o:title=""/>
                    <o:lock v:ext="edit" aspectratio="false"/>
                    <v:textbox inset="0mm,0mm,0mm,0mm">
                      <w:txbxContent>
                        <w:p>
                          <w:pPr>
                            <w:ind w:left="1498"/>
                            <w:spacing w:before="121" w:line="221" w:lineRule="auto"/>
                            <w:rPr>
                              <w:rFonts w:ascii="FangSong" w:hAnsi="FangSong" w:eastAsia="FangSong" w:cs="FangSong"/>
                              <w:sz w:val="21"/>
                              <w:szCs w:val="21"/>
                            </w:rPr>
                          </w:pPr>
                          <w:r>
                            <w:rPr>
                              <w:rFonts w:ascii="FangSong" w:hAnsi="FangSong" w:eastAsia="FangSong" w:cs="FangSong"/>
                              <w:sz w:val="21"/>
                              <w:szCs w:val="21"/>
                              <w:spacing w:val="-2"/>
                            </w:rPr>
                            <w:t>起点</w:t>
                          </w:r>
                        </w:p>
                      </w:txbxContent>
                    </v:textbox>
                  </v:shape>
                </v:group>
              </w:pict>
            </w:r>
            <w:r>
              <w:drawing>
                <wp:anchor distT="0" distB="0" distL="0" distR="0" simplePos="0" relativeHeight="251663360" behindDoc="0" locked="0" layoutInCell="1" allowOverlap="1">
                  <wp:simplePos x="0" y="0"/>
                  <wp:positionH relativeFrom="rightMargin">
                    <wp:posOffset>-4480356</wp:posOffset>
                  </wp:positionH>
                  <wp:positionV relativeFrom="topMargin">
                    <wp:posOffset>1082420</wp:posOffset>
                  </wp:positionV>
                  <wp:extent cx="1765808" cy="1829053"/>
                  <wp:effectExtent l="0" t="0" r="0" b="0"/>
                  <wp:wrapNone/>
                  <wp:docPr id="1" name="IM 1"/>
                  <wp:cNvGraphicFramePr/>
                  <a:graphic>
                    <a:graphicData uri="http://schemas.openxmlformats.org/drawingml/2006/picture">
                      <pic:pic>
                        <pic:nvPicPr>
                          <pic:cNvPr id="1" name="IM 1"/>
                          <pic:cNvPicPr/>
                        </pic:nvPicPr>
                        <pic:blipFill>
                          <a:blip r:embed="rId3"/>
                          <a:stretch>
                            <a:fillRect/>
                          </a:stretch>
                        </pic:blipFill>
                        <pic:spPr>
                          <a:xfrm rot="0">
                            <a:off x="0" y="0"/>
                            <a:ext cx="1765808" cy="1829053"/>
                          </a:xfrm>
                          <a:prstGeom prst="rect">
                            <a:avLst/>
                          </a:prstGeom>
                        </pic:spPr>
                      </pic:pic>
                    </a:graphicData>
                  </a:graphic>
                </wp:anchor>
              </w:drawing>
            </w:r>
            <w:r>
              <w:drawing>
                <wp:anchor distT="0" distB="0" distL="0" distR="0" simplePos="0" relativeHeight="251658240" behindDoc="1" locked="0" layoutInCell="1" allowOverlap="1">
                  <wp:simplePos x="0" y="0"/>
                  <wp:positionH relativeFrom="rightMargin">
                    <wp:posOffset>-5343956</wp:posOffset>
                  </wp:positionH>
                  <wp:positionV relativeFrom="topMargin">
                    <wp:posOffset>3175</wp:posOffset>
                  </wp:positionV>
                  <wp:extent cx="5402580" cy="4318634"/>
                  <wp:effectExtent l="0" t="0" r="0" b="0"/>
                  <wp:wrapNone/>
                  <wp:docPr id="2" name="IM 2"/>
                  <wp:cNvGraphicFramePr/>
                  <a:graphic>
                    <a:graphicData uri="http://schemas.openxmlformats.org/drawingml/2006/picture">
                      <pic:pic>
                        <pic:nvPicPr>
                          <pic:cNvPr id="2" name="IM 2"/>
                          <pic:cNvPicPr/>
                        </pic:nvPicPr>
                        <pic:blipFill>
                          <a:blip r:embed="rId4"/>
                          <a:stretch>
                            <a:fillRect/>
                          </a:stretch>
                        </pic:blipFill>
                        <pic:spPr>
                          <a:xfrm rot="0">
                            <a:off x="0" y="0"/>
                            <a:ext cx="5402580" cy="4318634"/>
                          </a:xfrm>
                          <a:prstGeom prst="rect">
                            <a:avLst/>
                          </a:prstGeom>
                        </pic:spPr>
                      </pic:pic>
                    </a:graphicData>
                  </a:graphic>
                </wp:anchor>
              </w:drawing>
            </w:r>
            <w:r/>
          </w:p>
          <w:p>
            <w:pPr>
              <w:spacing w:line="273" w:lineRule="auto"/>
              <w:rPr>
                <w:rFonts w:ascii="Arial"/>
                <w:sz w:val="21"/>
              </w:rPr>
            </w:pPr>
            <w:r/>
          </w:p>
          <w:p>
            <w:pPr>
              <w:spacing w:line="273" w:lineRule="auto"/>
              <w:rPr>
                <w:rFonts w:ascii="Arial"/>
                <w:sz w:val="21"/>
              </w:rPr>
            </w:pPr>
            <w:r/>
          </w:p>
          <w:p>
            <w:pPr>
              <w:ind w:firstLine="827"/>
              <w:spacing w:line="1862" w:lineRule="exact"/>
              <w:textAlignment w:val="center"/>
              <w:rPr/>
            </w:pPr>
            <w:r>
              <w:pict>
                <v:group id="_x0000_s4" style="mso-position-vertical-relative:line;mso-position-horizontal-relative:char;width:119.35pt;height:93.15pt;" filled="false" stroked="false" coordsize="2386,1863" coordorigin="0,0">
                  <v:shape id="_x0000_s5" style="position:absolute;left:0;top:0;width:2386;height:1863;" fillcolor="#FFFFFF" filled="true" stroked="false" coordsize="2386,1863" coordorigin="0,0" path="m,l0,297l0,297l0,425l0,510l1265,510l2386,1862l1808,510l2170,510l2170,425l2170,297l2170,297l2170,0l1808,0l1265,0l1265,0l0,0xe"/>
                  <v:shape id="_x0000_s6" style="position:absolute;left:-20;top:-20;width:2426;height:1941;" filled="false" stroked="false" type="#_x0000_t202">
                    <v:fill on="false"/>
                    <v:stroke on="false"/>
                    <v:path/>
                    <v:imagedata o:title=""/>
                    <o:lock v:ext="edit" aspectratio="false"/>
                    <v:textbox inset="0mm,0mm,0mm,0mm">
                      <w:txbxContent>
                        <w:p>
                          <w:pPr>
                            <w:ind w:left="175"/>
                            <w:spacing w:before="122" w:line="219" w:lineRule="auto"/>
                            <w:rPr>
                              <w:rFonts w:ascii="FangSong" w:hAnsi="FangSong" w:eastAsia="FangSong" w:cs="FangSong"/>
                              <w:sz w:val="21"/>
                              <w:szCs w:val="21"/>
                            </w:rPr>
                          </w:pPr>
                          <w:r>
                            <w:rPr>
                              <w:rFonts w:ascii="FangSong" w:hAnsi="FangSong" w:eastAsia="FangSong" w:cs="FangSong"/>
                              <w:sz w:val="21"/>
                              <w:szCs w:val="21"/>
                              <w:spacing w:val="-1"/>
                            </w:rPr>
                            <w:t>定向钻(</w:t>
                          </w:r>
                          <w:r>
                            <w:rPr>
                              <w:rFonts w:ascii="FangSong" w:hAnsi="FangSong" w:eastAsia="FangSong" w:cs="FangSong"/>
                              <w:sz w:val="21"/>
                              <w:szCs w:val="21"/>
                              <w:spacing w:val="-1"/>
                            </w:rPr>
                            <w:t xml:space="preserve"> </w:t>
                          </w:r>
                          <w:r>
                            <w:rPr>
                              <w:rFonts w:ascii="FangSong" w:hAnsi="FangSong" w:eastAsia="FangSong" w:cs="FangSong"/>
                              <w:sz w:val="21"/>
                              <w:szCs w:val="21"/>
                              <w:spacing w:val="-1"/>
                            </w:rPr>
                            <w:t>渭河段</w:t>
                          </w:r>
                          <w:r>
                            <w:rPr>
                              <w:rFonts w:ascii="FangSong" w:hAnsi="FangSong" w:eastAsia="FangSong" w:cs="FangSong"/>
                              <w:sz w:val="21"/>
                              <w:szCs w:val="21"/>
                            </w:rPr>
                            <w:t>)</w:t>
                          </w:r>
                        </w:p>
                      </w:txbxContent>
                    </v:textbox>
                  </v:shape>
                </v:group>
              </w:pict>
            </w:r>
          </w:p>
        </w:tc>
      </w:tr>
      <w:tr>
        <w:trPr>
          <w:trHeight w:val="278" w:hRule="atLeast"/>
        </w:trPr>
        <w:tc>
          <w:tcPr>
            <w:tcW w:w="8528" w:type="dxa"/>
            <w:vAlign w:val="top"/>
          </w:tcPr>
          <w:p>
            <w:pPr>
              <w:ind w:left="2284"/>
              <w:spacing w:before="34" w:line="214" w:lineRule="auto"/>
              <w:rPr>
                <w:rFonts w:ascii="FangSong" w:hAnsi="FangSong" w:eastAsia="FangSong" w:cs="FangSong"/>
                <w:sz w:val="21"/>
                <w:szCs w:val="21"/>
              </w:rPr>
            </w:pPr>
            <w:r>
              <w:rPr>
                <w:rFonts w:ascii="FangSong" w:hAnsi="FangSong" w:eastAsia="FangSong" w:cs="FangSong"/>
                <w:sz w:val="21"/>
                <w:szCs w:val="21"/>
                <w:spacing w:val="-1"/>
              </w:rPr>
              <w:t>穿越工程</w:t>
            </w:r>
            <w:r>
              <w:rPr>
                <w:rFonts w:ascii="FangSong" w:hAnsi="FangSong" w:eastAsia="FangSong" w:cs="FangSong"/>
                <w:sz w:val="21"/>
                <w:szCs w:val="21"/>
                <w:spacing w:val="-1"/>
              </w:rPr>
              <w:t xml:space="preserve"> </w:t>
            </w:r>
            <w:r>
              <w:rPr>
                <w:rFonts w:ascii="FangSong" w:hAnsi="FangSong" w:eastAsia="FangSong" w:cs="FangSong"/>
                <w:sz w:val="21"/>
                <w:szCs w:val="21"/>
                <w:spacing w:val="-1"/>
              </w:rPr>
              <w:t>(航拍图，拍摄时间</w:t>
            </w:r>
            <w:r>
              <w:rPr>
                <w:rFonts w:ascii="FangSong" w:hAnsi="FangSong" w:eastAsia="FangSong" w:cs="FangSong"/>
                <w:sz w:val="21"/>
                <w:szCs w:val="21"/>
              </w:rPr>
              <w:t>：</w:t>
            </w:r>
            <w:r>
              <w:rPr>
                <w:rFonts w:ascii="Times New Roman" w:hAnsi="Times New Roman" w:eastAsia="Times New Roman" w:cs="Times New Roman"/>
                <w:sz w:val="21"/>
                <w:szCs w:val="21"/>
              </w:rPr>
              <w:t>2023.3.10</w:t>
            </w:r>
            <w:r>
              <w:rPr>
                <w:rFonts w:ascii="FangSong" w:hAnsi="FangSong" w:eastAsia="FangSong" w:cs="FangSong"/>
                <w:sz w:val="21"/>
                <w:szCs w:val="21"/>
              </w:rPr>
              <w:t>)</w:t>
            </w:r>
          </w:p>
        </w:tc>
      </w:tr>
      <w:tr>
        <w:trPr>
          <w:trHeight w:val="5667" w:hRule="atLeast"/>
        </w:trPr>
        <w:tc>
          <w:tcPr>
            <w:tcW w:w="8528" w:type="dxa"/>
            <w:vAlign w:val="top"/>
          </w:tcPr>
          <w:p>
            <w:pPr>
              <w:spacing w:line="252" w:lineRule="auto"/>
              <w:rPr>
                <w:rFonts w:ascii="Arial"/>
                <w:sz w:val="21"/>
              </w:rPr>
            </w:pPr>
            <w:r>
              <w:drawing>
                <wp:anchor distT="0" distB="0" distL="0" distR="0" simplePos="0" relativeHeight="251661312" behindDoc="1" locked="0" layoutInCell="1" allowOverlap="1">
                  <wp:simplePos x="0" y="0"/>
                  <wp:positionH relativeFrom="rightMargin">
                    <wp:posOffset>-1568627</wp:posOffset>
                  </wp:positionH>
                  <wp:positionV relativeFrom="topMargin">
                    <wp:posOffset>646429</wp:posOffset>
                  </wp:positionV>
                  <wp:extent cx="252856" cy="530986"/>
                  <wp:effectExtent l="0" t="0" r="0" b="0"/>
                  <wp:wrapNone/>
                  <wp:docPr id="3" name="IM 3"/>
                  <wp:cNvGraphicFramePr/>
                  <a:graphic>
                    <a:graphicData uri="http://schemas.openxmlformats.org/drawingml/2006/picture">
                      <pic:pic>
                        <pic:nvPicPr>
                          <pic:cNvPr id="3" name="IM 3"/>
                          <pic:cNvPicPr/>
                        </pic:nvPicPr>
                        <pic:blipFill>
                          <a:blip r:embed="rId5"/>
                          <a:stretch>
                            <a:fillRect/>
                          </a:stretch>
                        </pic:blipFill>
                        <pic:spPr>
                          <a:xfrm rot="0">
                            <a:off x="0" y="0"/>
                            <a:ext cx="252856" cy="530986"/>
                          </a:xfrm>
                          <a:prstGeom prst="rect">
                            <a:avLst/>
                          </a:prstGeom>
                        </pic:spPr>
                      </pic:pic>
                    </a:graphicData>
                  </a:graphic>
                </wp:anchor>
              </w:drawing>
            </w:r>
            <w:r>
              <w:drawing>
                <wp:anchor distT="0" distB="0" distL="0" distR="0" simplePos="0" relativeHeight="251659264" behindDoc="1" locked="0" layoutInCell="1" allowOverlap="1">
                  <wp:simplePos x="0" y="0"/>
                  <wp:positionH relativeFrom="rightMargin">
                    <wp:posOffset>-5343956</wp:posOffset>
                  </wp:positionH>
                  <wp:positionV relativeFrom="topMargin">
                    <wp:posOffset>1269</wp:posOffset>
                  </wp:positionV>
                  <wp:extent cx="5402580" cy="3596640"/>
                  <wp:effectExtent l="0" t="0" r="0" b="0"/>
                  <wp:wrapNone/>
                  <wp:docPr id="4" name="IM 4"/>
                  <wp:cNvGraphicFramePr/>
                  <a:graphic>
                    <a:graphicData uri="http://schemas.openxmlformats.org/drawingml/2006/picture">
                      <pic:pic>
                        <pic:nvPicPr>
                          <pic:cNvPr id="4" name="IM 4"/>
                          <pic:cNvPicPr/>
                        </pic:nvPicPr>
                        <pic:blipFill>
                          <a:blip r:embed="rId6"/>
                          <a:stretch>
                            <a:fillRect/>
                          </a:stretch>
                        </pic:blipFill>
                        <pic:spPr>
                          <a:xfrm rot="0">
                            <a:off x="0" y="0"/>
                            <a:ext cx="5402580" cy="3596640"/>
                          </a:xfrm>
                          <a:prstGeom prst="rect">
                            <a:avLst/>
                          </a:prstGeom>
                        </pic:spPr>
                      </pic:pic>
                    </a:graphicData>
                  </a:graphic>
                </wp:anchor>
              </w:drawing>
            </w:r>
            <w:r>
              <w:drawing>
                <wp:anchor distT="0" distB="0" distL="0" distR="0" simplePos="0" relativeHeight="251660288" behindDoc="1" locked="0" layoutInCell="1" allowOverlap="1">
                  <wp:simplePos x="0" y="0"/>
                  <wp:positionH relativeFrom="rightMargin">
                    <wp:posOffset>-1191564</wp:posOffset>
                  </wp:positionH>
                  <wp:positionV relativeFrom="topMargin">
                    <wp:posOffset>1484629</wp:posOffset>
                  </wp:positionV>
                  <wp:extent cx="238125" cy="682370"/>
                  <wp:effectExtent l="0" t="0" r="0" b="0"/>
                  <wp:wrapNone/>
                  <wp:docPr id="5" name="IM 5"/>
                  <wp:cNvGraphicFramePr/>
                  <a:graphic>
                    <a:graphicData uri="http://schemas.openxmlformats.org/drawingml/2006/picture">
                      <pic:pic>
                        <pic:nvPicPr>
                          <pic:cNvPr id="5" name="IM 5"/>
                          <pic:cNvPicPr/>
                        </pic:nvPicPr>
                        <pic:blipFill>
                          <a:blip r:embed="rId7"/>
                          <a:stretch>
                            <a:fillRect/>
                          </a:stretch>
                        </pic:blipFill>
                        <pic:spPr>
                          <a:xfrm rot="0">
                            <a:off x="0" y="0"/>
                            <a:ext cx="238125" cy="682370"/>
                          </a:xfrm>
                          <a:prstGeom prst="rect">
                            <a:avLst/>
                          </a:prstGeom>
                        </pic:spPr>
                      </pic:pic>
                    </a:graphicData>
                  </a:graphic>
                </wp:anchor>
              </w:drawing>
            </w:r>
            <w:r/>
          </w:p>
          <w:p>
            <w:pPr>
              <w:spacing w:line="252" w:lineRule="auto"/>
              <w:rPr>
                <w:rFonts w:ascii="Arial"/>
                <w:sz w:val="21"/>
              </w:rPr>
            </w:pPr>
            <w:r/>
          </w:p>
          <w:p>
            <w:pPr>
              <w:ind w:firstLine="2937"/>
              <w:spacing w:line="822" w:lineRule="exact"/>
              <w:textAlignment w:val="center"/>
              <w:rPr/>
            </w:pPr>
            <w:r>
              <w:pict>
                <v:group id="_x0000_s7" style="mso-position-vertical-relative:line;mso-position-horizontal-relative:char;width:161.3pt;height:41.15pt;" filled="false" stroked="false" coordsize="3226,823" coordorigin="0,0">
                  <v:shape id="_x0000_s8" style="position:absolute;left:0;top:0;width:3226;height:823;" fillcolor="#FFFFFF" filled="true" stroked="false" coordsize="3226,823" coordorigin="0,0" path="m,l0,297l0,297l0,424l0,510l945,510l945,510l1350,510l1620,510l1620,424l3225,822l1620,297l1620,0l1350,0l945,0l945,0l0,0xe"/>
                  <v:shape id="_x0000_s9" style="position:absolute;left:-20;top:-20;width:3266;height:900;" filled="false" stroked="false" type="#_x0000_t202">
                    <v:fill on="false"/>
                    <v:stroke on="false"/>
                    <v:path/>
                    <v:imagedata o:title=""/>
                    <o:lock v:ext="edit" aspectratio="false"/>
                    <v:textbox inset="0mm,0mm,0mm,0mm">
                      <w:txbxContent>
                        <w:p>
                          <w:pPr>
                            <w:ind w:left="179"/>
                            <w:spacing w:before="123" w:line="219" w:lineRule="auto"/>
                            <w:rPr>
                              <w:rFonts w:ascii="FangSong" w:hAnsi="FangSong" w:eastAsia="FangSong" w:cs="FangSong"/>
                              <w:sz w:val="21"/>
                              <w:szCs w:val="21"/>
                            </w:rPr>
                          </w:pPr>
                          <w:r>
                            <w:rPr>
                              <w:rFonts w:ascii="FangSong" w:hAnsi="FangSong" w:eastAsia="FangSong" w:cs="FangSong"/>
                              <w:sz w:val="21"/>
                              <w:szCs w:val="21"/>
                              <w:spacing w:val="-2"/>
                            </w:rPr>
                            <w:t>顶管</w:t>
                          </w:r>
                          <w:r>
                            <w:rPr>
                              <w:rFonts w:ascii="FangSong" w:hAnsi="FangSong" w:eastAsia="FangSong" w:cs="FangSong"/>
                              <w:sz w:val="21"/>
                              <w:szCs w:val="21"/>
                              <w:spacing w:val="-2"/>
                            </w:rPr>
                            <w:t xml:space="preserve"> </w:t>
                          </w:r>
                          <w:r>
                            <w:rPr>
                              <w:rFonts w:ascii="FangSong" w:hAnsi="FangSong" w:eastAsia="FangSong" w:cs="FangSong"/>
                              <w:sz w:val="21"/>
                              <w:szCs w:val="21"/>
                              <w:spacing w:val="-2"/>
                            </w:rPr>
                            <w:t>(大</w:t>
                          </w:r>
                          <w:r>
                            <w:rPr>
                              <w:rFonts w:ascii="FangSong" w:hAnsi="FangSong" w:eastAsia="FangSong" w:cs="FangSong"/>
                              <w:sz w:val="21"/>
                              <w:szCs w:val="21"/>
                              <w:spacing w:val="-1"/>
                            </w:rPr>
                            <w:t>棚)</w:t>
                          </w:r>
                        </w:p>
                      </w:txbxContent>
                    </v:textbox>
                  </v:shape>
                </v:group>
              </w:pict>
            </w:r>
          </w:p>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ind w:firstLine="3407"/>
              <w:spacing w:line="822" w:lineRule="exact"/>
              <w:textAlignment w:val="center"/>
              <w:rPr/>
            </w:pPr>
            <w:r>
              <w:pict>
                <v:group id="_x0000_s10" style="mso-position-vertical-relative:line;mso-position-horizontal-relative:char;width:173.3pt;height:41.15pt;" filled="false" stroked="false" coordsize="3466,823" coordorigin="0,0">
                  <v:shape id="_x0000_s11" style="position:absolute;left:0;top:0;width:3466;height:823;" fillcolor="#FFFFFF" filled="true" stroked="false" coordsize="3466,823" coordorigin="0,0" path="m,l0,297l0,297l0,424l0,510l1085,510l1085,510l1550,510l1860,510l1860,424l3465,822l1860,297l1860,0l1550,0l1085,0l1085,0l0,0xe"/>
                  <v:shape id="_x0000_s12" style="position:absolute;left:-20;top:-20;width:3506;height:905;" filled="false" stroked="false" type="#_x0000_t202">
                    <v:fill on="false"/>
                    <v:stroke on="false"/>
                    <v:path/>
                    <v:imagedata o:title=""/>
                    <o:lock v:ext="edit" aspectratio="false"/>
                    <v:textbox inset="0mm,0mm,0mm,0mm">
                      <w:txbxContent>
                        <w:p>
                          <w:pPr>
                            <w:ind w:left="181"/>
                            <w:spacing w:before="128" w:line="218" w:lineRule="auto"/>
                            <w:rPr>
                              <w:rFonts w:ascii="FangSong" w:hAnsi="FangSong" w:eastAsia="FangSong" w:cs="FangSong"/>
                              <w:sz w:val="24"/>
                              <w:szCs w:val="24"/>
                            </w:rPr>
                          </w:pPr>
                          <w:r>
                            <w:rPr>
                              <w:rFonts w:ascii="FangSong" w:hAnsi="FangSong" w:eastAsia="FangSong" w:cs="FangSong"/>
                              <w:sz w:val="24"/>
                              <w:szCs w:val="24"/>
                              <w:spacing w:val="-4"/>
                            </w:rPr>
                            <w:t>开</w:t>
                          </w:r>
                          <w:r>
                            <w:rPr>
                              <w:rFonts w:ascii="FangSong" w:hAnsi="FangSong" w:eastAsia="FangSong" w:cs="FangSong"/>
                              <w:sz w:val="24"/>
                              <w:szCs w:val="24"/>
                              <w:spacing w:val="-2"/>
                            </w:rPr>
                            <w:t>挖预埋套管</w:t>
                          </w:r>
                        </w:p>
                      </w:txbxContent>
                    </v:textbox>
                  </v:shape>
                </v:group>
              </w:pict>
            </w:r>
          </w:p>
        </w:tc>
      </w:tr>
      <w:tr>
        <w:trPr>
          <w:trHeight w:val="283" w:hRule="atLeast"/>
        </w:trPr>
        <w:tc>
          <w:tcPr>
            <w:tcW w:w="8528" w:type="dxa"/>
            <w:vAlign w:val="top"/>
          </w:tcPr>
          <w:p>
            <w:pPr>
              <w:ind w:left="2284"/>
              <w:spacing w:before="35" w:line="218" w:lineRule="auto"/>
              <w:rPr>
                <w:rFonts w:ascii="FangSong" w:hAnsi="FangSong" w:eastAsia="FangSong" w:cs="FangSong"/>
                <w:sz w:val="21"/>
                <w:szCs w:val="21"/>
              </w:rPr>
            </w:pPr>
            <w:r>
              <w:rPr>
                <w:rFonts w:ascii="FangSong" w:hAnsi="FangSong" w:eastAsia="FangSong" w:cs="FangSong"/>
                <w:sz w:val="21"/>
                <w:szCs w:val="21"/>
                <w:spacing w:val="-1"/>
              </w:rPr>
              <w:t>穿越工程</w:t>
            </w:r>
            <w:r>
              <w:rPr>
                <w:rFonts w:ascii="FangSong" w:hAnsi="FangSong" w:eastAsia="FangSong" w:cs="FangSong"/>
                <w:sz w:val="21"/>
                <w:szCs w:val="21"/>
                <w:spacing w:val="-1"/>
              </w:rPr>
              <w:t xml:space="preserve"> </w:t>
            </w:r>
            <w:r>
              <w:rPr>
                <w:rFonts w:ascii="FangSong" w:hAnsi="FangSong" w:eastAsia="FangSong" w:cs="FangSong"/>
                <w:sz w:val="21"/>
                <w:szCs w:val="21"/>
                <w:spacing w:val="-1"/>
              </w:rPr>
              <w:t>(航拍图，拍摄时间</w:t>
            </w:r>
            <w:r>
              <w:rPr>
                <w:rFonts w:ascii="FangSong" w:hAnsi="FangSong" w:eastAsia="FangSong" w:cs="FangSong"/>
                <w:sz w:val="21"/>
                <w:szCs w:val="21"/>
              </w:rPr>
              <w:t>：</w:t>
            </w:r>
            <w:r>
              <w:rPr>
                <w:rFonts w:ascii="Times New Roman" w:hAnsi="Times New Roman" w:eastAsia="Times New Roman" w:cs="Times New Roman"/>
                <w:sz w:val="21"/>
                <w:szCs w:val="21"/>
              </w:rPr>
              <w:t>2023.3.10</w:t>
            </w:r>
            <w:r>
              <w:rPr>
                <w:rFonts w:ascii="FangSong" w:hAnsi="FangSong" w:eastAsia="FangSong" w:cs="FangSong"/>
                <w:sz w:val="21"/>
                <w:szCs w:val="21"/>
              </w:rPr>
              <w:t>)</w:t>
            </w:r>
          </w:p>
        </w:tc>
      </w:tr>
    </w:tbl>
    <w:p>
      <w:pPr>
        <w:rPr>
          <w:rFonts w:ascii="Arial"/>
          <w:sz w:val="21"/>
        </w:rPr>
      </w:pPr>
      <w:r/>
    </w:p>
    <w:p>
      <w:pPr>
        <w:sectPr>
          <w:pgSz w:w="11907" w:h="16839"/>
          <w:pgMar w:top="400" w:right="1685" w:bottom="400" w:left="1687" w:header="0" w:footer="0" w:gutter="0"/>
        </w:sectPr>
        <w:rPr/>
      </w:pPr>
    </w:p>
    <w:p>
      <w:pPr>
        <w:rPr>
          <w:rFonts w:ascii="Arial"/>
          <w:sz w:val="21"/>
        </w:rPr>
      </w:pPr>
      <w:r/>
    </w:p>
    <w:p>
      <w:pPr>
        <w:sectPr>
          <w:pgSz w:w="11907" w:h="16839"/>
          <w:pgMar w:top="0" w:right="0" w:bottom="0" w:left="0" w:header="0" w:footer="0" w:gutter="0"/>
        </w:sectPr>
        <w:rPr/>
      </w:pPr>
    </w:p>
    <w:p>
      <w:pPr>
        <w:rPr/>
      </w:pPr>
      <w:r/>
    </w:p>
    <w:p>
      <w:pPr>
        <w:rPr/>
      </w:pPr>
      <w:r/>
    </w:p>
    <w:p>
      <w:pPr>
        <w:rPr/>
      </w:pPr>
      <w:r/>
    </w:p>
    <w:p>
      <w:pPr>
        <w:rPr/>
      </w:pPr>
      <w:r/>
    </w:p>
    <w:p>
      <w:pPr>
        <w:spacing w:line="74" w:lineRule="exact"/>
        <w:rPr/>
      </w:pPr>
      <w:r/>
    </w:p>
    <w:tbl>
      <w:tblPr>
        <w:tblStyle w:val="2"/>
        <w:tblW w:w="85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28"/>
      </w:tblGrid>
      <w:tr>
        <w:trPr>
          <w:trHeight w:val="6809" w:hRule="atLeast"/>
        </w:trPr>
        <w:tc>
          <w:tcPr>
            <w:tcW w:w="8528" w:type="dxa"/>
            <w:vAlign w:val="top"/>
          </w:tcPr>
          <w:p>
            <w:pPr>
              <w:spacing w:line="269" w:lineRule="auto"/>
              <w:rPr>
                <w:rFonts w:ascii="Arial"/>
                <w:sz w:val="21"/>
              </w:rPr>
            </w:pPr>
            <w:r>
              <w:drawing>
                <wp:anchor distT="0" distB="0" distL="0" distR="0" simplePos="0" relativeHeight="251668480" behindDoc="0" locked="0" layoutInCell="1" allowOverlap="1">
                  <wp:simplePos x="0" y="0"/>
                  <wp:positionH relativeFrom="rightMargin">
                    <wp:posOffset>-3000806</wp:posOffset>
                  </wp:positionH>
                  <wp:positionV relativeFrom="topMargin">
                    <wp:posOffset>1203324</wp:posOffset>
                  </wp:positionV>
                  <wp:extent cx="766825" cy="452755"/>
                  <wp:effectExtent l="0" t="0" r="0" b="0"/>
                  <wp:wrapNone/>
                  <wp:docPr id="6" name="IM 6"/>
                  <wp:cNvGraphicFramePr/>
                  <a:graphic>
                    <a:graphicData uri="http://schemas.openxmlformats.org/drawingml/2006/picture">
                      <pic:pic>
                        <pic:nvPicPr>
                          <pic:cNvPr id="6" name="IM 6"/>
                          <pic:cNvPicPr/>
                        </pic:nvPicPr>
                        <pic:blipFill>
                          <a:blip r:embed="rId8"/>
                          <a:stretch>
                            <a:fillRect/>
                          </a:stretch>
                        </pic:blipFill>
                        <pic:spPr>
                          <a:xfrm rot="0">
                            <a:off x="0" y="0"/>
                            <a:ext cx="766825" cy="452755"/>
                          </a:xfrm>
                          <a:prstGeom prst="rect">
                            <a:avLst/>
                          </a:prstGeom>
                        </pic:spPr>
                      </pic:pic>
                    </a:graphicData>
                  </a:graphic>
                </wp:anchor>
              </w:drawing>
            </w:r>
            <w:r>
              <w:drawing>
                <wp:anchor distT="0" distB="0" distL="0" distR="0" simplePos="0" relativeHeight="251666432" behindDoc="1" locked="0" layoutInCell="1" allowOverlap="1">
                  <wp:simplePos x="0" y="0"/>
                  <wp:positionH relativeFrom="rightMargin">
                    <wp:posOffset>-5343956</wp:posOffset>
                  </wp:positionH>
                  <wp:positionV relativeFrom="topMargin">
                    <wp:posOffset>3175</wp:posOffset>
                  </wp:positionV>
                  <wp:extent cx="5402580" cy="4318634"/>
                  <wp:effectExtent l="0" t="0" r="0" b="0"/>
                  <wp:wrapNone/>
                  <wp:docPr id="7" name="IM 7"/>
                  <wp:cNvGraphicFramePr/>
                  <a:graphic>
                    <a:graphicData uri="http://schemas.openxmlformats.org/drawingml/2006/picture">
                      <pic:pic>
                        <pic:nvPicPr>
                          <pic:cNvPr id="7" name="IM 7"/>
                          <pic:cNvPicPr/>
                        </pic:nvPicPr>
                        <pic:blipFill>
                          <a:blip r:embed="rId9"/>
                          <a:stretch>
                            <a:fillRect/>
                          </a:stretch>
                        </pic:blipFill>
                        <pic:spPr>
                          <a:xfrm rot="0">
                            <a:off x="0" y="0"/>
                            <a:ext cx="5402580" cy="4318634"/>
                          </a:xfrm>
                          <a:prstGeom prst="rect">
                            <a:avLst/>
                          </a:prstGeom>
                        </pic:spPr>
                      </pic:pic>
                    </a:graphicData>
                  </a:graphic>
                </wp:anchor>
              </w:drawing>
            </w:r>
            <w:r>
              <w:drawing>
                <wp:anchor distT="0" distB="0" distL="0" distR="0" simplePos="0" relativeHeight="251667456" behindDoc="1" locked="0" layoutInCell="1" allowOverlap="1">
                  <wp:simplePos x="0" y="0"/>
                  <wp:positionH relativeFrom="rightMargin">
                    <wp:posOffset>-2194356</wp:posOffset>
                  </wp:positionH>
                  <wp:positionV relativeFrom="topMargin">
                    <wp:posOffset>1647824</wp:posOffset>
                  </wp:positionV>
                  <wp:extent cx="1239011" cy="1377950"/>
                  <wp:effectExtent l="0" t="0" r="0" b="0"/>
                  <wp:wrapNone/>
                  <wp:docPr id="8" name="IM 8"/>
                  <wp:cNvGraphicFramePr/>
                  <a:graphic>
                    <a:graphicData uri="http://schemas.openxmlformats.org/drawingml/2006/picture">
                      <pic:pic>
                        <pic:nvPicPr>
                          <pic:cNvPr id="8" name="IM 8"/>
                          <pic:cNvPicPr/>
                        </pic:nvPicPr>
                        <pic:blipFill>
                          <a:blip r:embed="rId10"/>
                          <a:stretch>
                            <a:fillRect/>
                          </a:stretch>
                        </pic:blipFill>
                        <pic:spPr>
                          <a:xfrm rot="0">
                            <a:off x="0" y="0"/>
                            <a:ext cx="1239011" cy="1377950"/>
                          </a:xfrm>
                          <a:prstGeom prst="rect">
                            <a:avLst/>
                          </a:prstGeom>
                        </pic:spPr>
                      </pic:pic>
                    </a:graphicData>
                  </a:graphic>
                </wp:anchor>
              </w:drawing>
            </w: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firstLine="1097"/>
              <w:spacing w:line="510" w:lineRule="exact"/>
              <w:textAlignment w:val="center"/>
              <w:rPr/>
            </w:pPr>
            <w:r>
              <w:pict>
                <v:group id="_x0000_s13" style="mso-position-vertical-relative:line;mso-position-horizontal-relative:char;width:174.3pt;height:25.5pt;" filled="false" stroked="false" coordsize="3486,510" coordorigin="0,0">
                  <v:shape id="_x0000_s14" style="position:absolute;left:0;top:0;width:3486;height:510;" fillcolor="#FFFFFF" filled="true" stroked="false" coordsize="3486,510" coordorigin="0,0" path="m,l0,297l0,297l0,425l0,510l1044,510l1044,510l1491,510l1790,510l1790,425l3485,462l1790,297l1790,0l1491,0l1044,0l1044,0l0,0xe"/>
                  <v:shape id="_x0000_s15" style="position:absolute;left:-20;top:-20;width:3526;height:589;" filled="false" stroked="false" type="#_x0000_t202">
                    <v:fill on="false"/>
                    <v:stroke on="false"/>
                    <v:path/>
                    <v:imagedata o:title=""/>
                    <o:lock v:ext="edit" aspectratio="false"/>
                    <v:textbox inset="0mm,0mm,0mm,0mm">
                      <w:txbxContent>
                        <w:p>
                          <w:pPr>
                            <w:ind w:left="177"/>
                            <w:spacing w:before="123" w:line="219" w:lineRule="auto"/>
                            <w:rPr>
                              <w:rFonts w:ascii="FangSong" w:hAnsi="FangSong" w:eastAsia="FangSong" w:cs="FangSong"/>
                              <w:sz w:val="21"/>
                              <w:szCs w:val="21"/>
                            </w:rPr>
                          </w:pPr>
                          <w:r>
                            <w:rPr>
                              <w:rFonts w:ascii="FangSong" w:hAnsi="FangSong" w:eastAsia="FangSong" w:cs="FangSong"/>
                              <w:sz w:val="21"/>
                              <w:szCs w:val="21"/>
                              <w:spacing w:val="-2"/>
                            </w:rPr>
                            <w:t>顶管</w:t>
                          </w:r>
                          <w:r>
                            <w:rPr>
                              <w:rFonts w:ascii="FangSong" w:hAnsi="FangSong" w:eastAsia="FangSong" w:cs="FangSong"/>
                              <w:sz w:val="21"/>
                              <w:szCs w:val="21"/>
                              <w:spacing w:val="-2"/>
                            </w:rPr>
                            <w:t xml:space="preserve"> </w:t>
                          </w:r>
                          <w:r>
                            <w:rPr>
                              <w:rFonts w:ascii="FangSong" w:hAnsi="FangSong" w:eastAsia="FangSong" w:cs="FangSong"/>
                              <w:sz w:val="21"/>
                              <w:szCs w:val="21"/>
                              <w:spacing w:val="-2"/>
                            </w:rPr>
                            <w:t>(大</w:t>
                          </w:r>
                          <w:r>
                            <w:rPr>
                              <w:rFonts w:ascii="FangSong" w:hAnsi="FangSong" w:eastAsia="FangSong" w:cs="FangSong"/>
                              <w:sz w:val="21"/>
                              <w:szCs w:val="21"/>
                              <w:spacing w:val="-1"/>
                            </w:rPr>
                            <w:t>棚)</w:t>
                          </w:r>
                        </w:p>
                      </w:txbxContent>
                    </v:textbox>
                  </v:shape>
                </v:group>
              </w:pict>
            </w:r>
          </w:p>
          <w:p>
            <w:pPr>
              <w:spacing w:line="337" w:lineRule="auto"/>
              <w:rPr>
                <w:rFonts w:ascii="Arial"/>
                <w:sz w:val="21"/>
              </w:rPr>
            </w:pPr>
            <w:r/>
          </w:p>
          <w:p>
            <w:pPr>
              <w:spacing w:line="338" w:lineRule="auto"/>
              <w:rPr>
                <w:rFonts w:ascii="Arial"/>
                <w:sz w:val="21"/>
              </w:rPr>
            </w:pPr>
            <w:r/>
          </w:p>
          <w:p>
            <w:pPr>
              <w:ind w:firstLine="2387"/>
              <w:spacing w:line="510" w:lineRule="exact"/>
              <w:textAlignment w:val="center"/>
              <w:rPr/>
            </w:pPr>
            <w:r>
              <w:pict>
                <v:group id="_x0000_s16" style="mso-position-vertical-relative:line;mso-position-horizontal-relative:char;width:174.3pt;height:25.5pt;" filled="false" stroked="false" coordsize="3486,510" coordorigin="0,0">
                  <v:shape id="_x0000_s17" style="position:absolute;left:0;top:0;width:3486;height:510;" fillcolor="#FFFFFF" filled="true" stroked="false" coordsize="3486,510" coordorigin="0,0" path="m,l0,297l0,297l0,425l0,510l1044,510l1044,510l1491,510l1790,510l1790,425l3485,462l1790,297l1790,0l1491,0l1044,0l1044,0l0,0xe"/>
                  <v:shape id="_x0000_s18" style="position:absolute;left:-20;top:-20;width:3526;height:585;" filled="false" stroked="false" type="#_x0000_t202">
                    <v:fill on="false"/>
                    <v:stroke on="false"/>
                    <v:path/>
                    <v:imagedata o:title=""/>
                    <o:lock v:ext="edit" aspectratio="false"/>
                    <v:textbox inset="0mm,0mm,0mm,0mm">
                      <w:txbxContent>
                        <w:p>
                          <w:pPr>
                            <w:ind w:left="174"/>
                            <w:spacing w:before="123" w:line="217" w:lineRule="auto"/>
                            <w:rPr>
                              <w:rFonts w:ascii="FangSong" w:hAnsi="FangSong" w:eastAsia="FangSong" w:cs="FangSong"/>
                              <w:sz w:val="21"/>
                              <w:szCs w:val="21"/>
                            </w:rPr>
                          </w:pPr>
                          <w:r>
                            <w:rPr>
                              <w:rFonts w:ascii="FangSong" w:hAnsi="FangSong" w:eastAsia="FangSong" w:cs="FangSong"/>
                              <w:sz w:val="21"/>
                              <w:szCs w:val="21"/>
                              <w:spacing w:val="-2"/>
                            </w:rPr>
                            <w:t>管</w:t>
                          </w:r>
                          <w:r>
                            <w:rPr>
                              <w:rFonts w:ascii="FangSong" w:hAnsi="FangSong" w:eastAsia="FangSong" w:cs="FangSong"/>
                              <w:sz w:val="21"/>
                              <w:szCs w:val="21"/>
                              <w:spacing w:val="-1"/>
                            </w:rPr>
                            <w:t>道作业带</w:t>
                          </w:r>
                        </w:p>
                      </w:txbxContent>
                    </v:textbox>
                  </v:shape>
                </v:group>
              </w:pict>
            </w:r>
          </w:p>
        </w:tc>
      </w:tr>
      <w:tr>
        <w:trPr>
          <w:trHeight w:val="278" w:hRule="atLeast"/>
        </w:trPr>
        <w:tc>
          <w:tcPr>
            <w:tcW w:w="8528" w:type="dxa"/>
            <w:vAlign w:val="top"/>
          </w:tcPr>
          <w:p>
            <w:pPr>
              <w:ind w:left="2169"/>
              <w:spacing w:before="34" w:line="214" w:lineRule="auto"/>
              <w:rPr>
                <w:rFonts w:ascii="FangSong" w:hAnsi="FangSong" w:eastAsia="FangSong" w:cs="FangSong"/>
                <w:sz w:val="21"/>
                <w:szCs w:val="21"/>
              </w:rPr>
            </w:pPr>
            <w:r>
              <w:rPr>
                <w:rFonts w:ascii="FangSong" w:hAnsi="FangSong" w:eastAsia="FangSong" w:cs="FangSong"/>
                <w:sz w:val="21"/>
                <w:szCs w:val="21"/>
                <w:spacing w:val="-1"/>
              </w:rPr>
              <w:t>管道作业带</w:t>
            </w:r>
            <w:r>
              <w:rPr>
                <w:rFonts w:ascii="FangSong" w:hAnsi="FangSong" w:eastAsia="FangSong" w:cs="FangSong"/>
                <w:sz w:val="21"/>
                <w:szCs w:val="21"/>
              </w:rPr>
              <w:t xml:space="preserve"> </w:t>
            </w:r>
            <w:r>
              <w:rPr>
                <w:rFonts w:ascii="FangSong" w:hAnsi="FangSong" w:eastAsia="FangSong" w:cs="FangSong"/>
                <w:sz w:val="21"/>
                <w:szCs w:val="21"/>
              </w:rPr>
              <w:t>(航拍图，拍摄时间：</w:t>
            </w:r>
            <w:r>
              <w:rPr>
                <w:rFonts w:ascii="Times New Roman" w:hAnsi="Times New Roman" w:eastAsia="Times New Roman" w:cs="Times New Roman"/>
                <w:sz w:val="21"/>
                <w:szCs w:val="21"/>
              </w:rPr>
              <w:t>2023.3.10</w:t>
            </w:r>
            <w:r>
              <w:rPr>
                <w:rFonts w:ascii="FangSong" w:hAnsi="FangSong" w:eastAsia="FangSong" w:cs="FangSong"/>
                <w:sz w:val="21"/>
                <w:szCs w:val="21"/>
              </w:rPr>
              <w:t>)</w:t>
            </w:r>
          </w:p>
        </w:tc>
      </w:tr>
      <w:tr>
        <w:trPr>
          <w:trHeight w:val="5667" w:hRule="atLeast"/>
        </w:trPr>
        <w:tc>
          <w:tcPr>
            <w:tcW w:w="8528" w:type="dxa"/>
            <w:vAlign w:val="top"/>
          </w:tcPr>
          <w:p>
            <w:pPr>
              <w:ind w:firstLine="107"/>
              <w:spacing w:before="1" w:line="5664" w:lineRule="exact"/>
              <w:textAlignment w:val="center"/>
              <w:rPr/>
            </w:pPr>
            <w:r>
              <w:drawing>
                <wp:inline distT="0" distB="0" distL="0" distR="0">
                  <wp:extent cx="5343956" cy="3596640"/>
                  <wp:effectExtent l="0" t="0" r="0" b="0"/>
                  <wp:docPr id="9" name="IM 9"/>
                  <wp:cNvGraphicFramePr/>
                  <a:graphic>
                    <a:graphicData uri="http://schemas.openxmlformats.org/drawingml/2006/picture">
                      <pic:pic>
                        <pic:nvPicPr>
                          <pic:cNvPr id="9" name="IM 9"/>
                          <pic:cNvPicPr/>
                        </pic:nvPicPr>
                        <pic:blipFill>
                          <a:blip r:embed="rId11"/>
                          <a:stretch>
                            <a:fillRect/>
                          </a:stretch>
                        </pic:blipFill>
                        <pic:spPr>
                          <a:xfrm rot="0">
                            <a:off x="0" y="0"/>
                            <a:ext cx="5343956" cy="3596640"/>
                          </a:xfrm>
                          <a:prstGeom prst="rect">
                            <a:avLst/>
                          </a:prstGeom>
                        </pic:spPr>
                      </pic:pic>
                    </a:graphicData>
                  </a:graphic>
                </wp:inline>
              </w:drawing>
            </w:r>
          </w:p>
        </w:tc>
      </w:tr>
      <w:tr>
        <w:trPr>
          <w:trHeight w:val="283" w:hRule="atLeast"/>
        </w:trPr>
        <w:tc>
          <w:tcPr>
            <w:tcW w:w="8528" w:type="dxa"/>
            <w:vAlign w:val="top"/>
          </w:tcPr>
          <w:p>
            <w:pPr>
              <w:ind w:left="2169"/>
              <w:spacing w:before="35" w:line="217" w:lineRule="auto"/>
              <w:rPr>
                <w:rFonts w:ascii="FangSong" w:hAnsi="FangSong" w:eastAsia="FangSong" w:cs="FangSong"/>
                <w:sz w:val="21"/>
                <w:szCs w:val="21"/>
              </w:rPr>
            </w:pPr>
            <w:r>
              <w:rPr>
                <w:rFonts w:ascii="FangSong" w:hAnsi="FangSong" w:eastAsia="FangSong" w:cs="FangSong"/>
                <w:sz w:val="21"/>
                <w:szCs w:val="21"/>
                <w:spacing w:val="-1"/>
              </w:rPr>
              <w:t>管道作业带</w:t>
            </w:r>
            <w:r>
              <w:rPr>
                <w:rFonts w:ascii="FangSong" w:hAnsi="FangSong" w:eastAsia="FangSong" w:cs="FangSong"/>
                <w:sz w:val="21"/>
                <w:szCs w:val="21"/>
              </w:rPr>
              <w:t xml:space="preserve"> </w:t>
            </w:r>
            <w:r>
              <w:rPr>
                <w:rFonts w:ascii="FangSong" w:hAnsi="FangSong" w:eastAsia="FangSong" w:cs="FangSong"/>
                <w:sz w:val="21"/>
                <w:szCs w:val="21"/>
              </w:rPr>
              <w:t>(航拍图，拍摄时间：</w:t>
            </w:r>
            <w:r>
              <w:rPr>
                <w:rFonts w:ascii="Times New Roman" w:hAnsi="Times New Roman" w:eastAsia="Times New Roman" w:cs="Times New Roman"/>
                <w:sz w:val="21"/>
                <w:szCs w:val="21"/>
              </w:rPr>
              <w:t>2023.3.10</w:t>
            </w:r>
            <w:r>
              <w:rPr>
                <w:rFonts w:ascii="FangSong" w:hAnsi="FangSong" w:eastAsia="FangSong" w:cs="FangSong"/>
                <w:sz w:val="21"/>
                <w:szCs w:val="21"/>
              </w:rPr>
              <w:t>)</w:t>
            </w:r>
          </w:p>
        </w:tc>
      </w:tr>
    </w:tbl>
    <w:p>
      <w:pPr>
        <w:rPr>
          <w:rFonts w:ascii="Arial"/>
          <w:sz w:val="21"/>
        </w:rPr>
      </w:pPr>
      <w:r/>
    </w:p>
    <w:p>
      <w:pPr>
        <w:sectPr>
          <w:pgSz w:w="11907" w:h="16839"/>
          <w:pgMar w:top="400" w:right="1685" w:bottom="400" w:left="1687" w:header="0" w:footer="0" w:gutter="0"/>
        </w:sectPr>
        <w:rPr/>
      </w:pPr>
    </w:p>
    <w:p>
      <w:pPr>
        <w:rPr>
          <w:rFonts w:ascii="Arial"/>
          <w:sz w:val="21"/>
        </w:rPr>
      </w:pPr>
      <w:r/>
    </w:p>
    <w:p>
      <w:pPr>
        <w:sectPr>
          <w:pgSz w:w="11907" w:h="16839"/>
          <w:pgMar w:top="0" w:right="0" w:bottom="0" w:left="0" w:header="0" w:footer="0" w:gutter="0"/>
        </w:sectPr>
        <w:rPr/>
      </w:pPr>
    </w:p>
    <w:p>
      <w:pPr>
        <w:rPr/>
      </w:pPr>
      <w:r/>
    </w:p>
    <w:p>
      <w:pPr>
        <w:rPr/>
      </w:pPr>
      <w:r/>
    </w:p>
    <w:p>
      <w:pPr>
        <w:rPr/>
      </w:pPr>
      <w:r/>
    </w:p>
    <w:p>
      <w:pPr>
        <w:rPr/>
      </w:pPr>
      <w:r/>
    </w:p>
    <w:p>
      <w:pPr>
        <w:spacing w:line="74" w:lineRule="exact"/>
        <w:rPr/>
      </w:pPr>
      <w:r/>
    </w:p>
    <w:tbl>
      <w:tblPr>
        <w:tblStyle w:val="2"/>
        <w:tblW w:w="85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28"/>
      </w:tblGrid>
      <w:tr>
        <w:trPr>
          <w:trHeight w:val="6240" w:hRule="atLeast"/>
        </w:trPr>
        <w:tc>
          <w:tcPr>
            <w:tcW w:w="8528" w:type="dxa"/>
            <w:vAlign w:val="top"/>
          </w:tcPr>
          <w:p>
            <w:pPr>
              <w:spacing w:line="266" w:lineRule="auto"/>
              <w:rPr>
                <w:rFonts w:ascii="Arial"/>
                <w:sz w:val="21"/>
              </w:rPr>
            </w:pPr>
            <w:r>
              <w:drawing>
                <wp:anchor distT="0" distB="0" distL="0" distR="0" simplePos="0" relativeHeight="251672576" behindDoc="1" locked="0" layoutInCell="1" allowOverlap="1">
                  <wp:simplePos x="0" y="0"/>
                  <wp:positionH relativeFrom="rightMargin">
                    <wp:posOffset>-5343956</wp:posOffset>
                  </wp:positionH>
                  <wp:positionV relativeFrom="topMargin">
                    <wp:posOffset>3175</wp:posOffset>
                  </wp:positionV>
                  <wp:extent cx="5402580" cy="3957320"/>
                  <wp:effectExtent l="0" t="0" r="0" b="0"/>
                  <wp:wrapNone/>
                  <wp:docPr id="10" name="IM 10"/>
                  <wp:cNvGraphicFramePr/>
                  <a:graphic>
                    <a:graphicData uri="http://schemas.openxmlformats.org/drawingml/2006/picture">
                      <pic:pic>
                        <pic:nvPicPr>
                          <pic:cNvPr id="10" name="IM 10"/>
                          <pic:cNvPicPr/>
                        </pic:nvPicPr>
                        <pic:blipFill>
                          <a:blip r:embed="rId12"/>
                          <a:stretch>
                            <a:fillRect/>
                          </a:stretch>
                        </pic:blipFill>
                        <pic:spPr>
                          <a:xfrm rot="0">
                            <a:off x="0" y="0"/>
                            <a:ext cx="5402580" cy="3957320"/>
                          </a:xfrm>
                          <a:prstGeom prst="rect">
                            <a:avLst/>
                          </a:prstGeom>
                        </pic:spPr>
                      </pic:pic>
                    </a:graphicData>
                  </a:graphic>
                </wp:anchor>
              </w:drawing>
            </w: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firstLine="1707"/>
              <w:spacing w:line="952" w:lineRule="exact"/>
              <w:textAlignment w:val="center"/>
              <w:rPr/>
            </w:pPr>
            <w:r>
              <w:pict>
                <v:group id="_x0000_s19" style="mso-position-vertical-relative:line;mso-position-horizontal-relative:char;width:137.3pt;height:47.65pt;" filled="false" stroked="false" coordsize="2746,953" coordorigin="0,0">
                  <v:shape id="_x0000_s20" style="position:absolute;left:0;top:0;width:2746;height:953;" fillcolor="#FFFFFF" filled="true" stroked="false" coordsize="2746,953" coordorigin="0,0" path="m,l0,297l0,297l0,425l0,510l1044,510l2745,952l1491,510l1790,510l1790,425l1790,297l1790,297l1790,0l1491,0l1044,0l1044,0l0,0xe"/>
                  <v:shape id="_x0000_s21" style="position:absolute;left:-20;top:-20;width:2786;height:1030;" filled="false" stroked="false" type="#_x0000_t202">
                    <v:fill on="false"/>
                    <v:stroke on="false"/>
                    <v:path/>
                    <v:imagedata o:title=""/>
                    <o:lock v:ext="edit" aspectratio="false"/>
                    <v:textbox inset="0mm,0mm,0mm,0mm">
                      <w:txbxContent>
                        <w:p>
                          <w:pPr>
                            <w:ind w:left="175"/>
                            <w:spacing w:before="122" w:line="219" w:lineRule="auto"/>
                            <w:rPr>
                              <w:rFonts w:ascii="FangSong" w:hAnsi="FangSong" w:eastAsia="FangSong" w:cs="FangSong"/>
                              <w:sz w:val="21"/>
                              <w:szCs w:val="21"/>
                            </w:rPr>
                          </w:pPr>
                          <w:r>
                            <w:rPr>
                              <w:rFonts w:ascii="FangSong" w:hAnsi="FangSong" w:eastAsia="FangSong" w:cs="FangSong"/>
                              <w:sz w:val="21"/>
                              <w:szCs w:val="21"/>
                              <w:spacing w:val="-1"/>
                            </w:rPr>
                            <w:t>定向钻</w:t>
                          </w:r>
                          <w:r>
                            <w:rPr>
                              <w:rFonts w:ascii="FangSong" w:hAnsi="FangSong" w:eastAsia="FangSong" w:cs="FangSong"/>
                              <w:sz w:val="21"/>
                              <w:szCs w:val="21"/>
                              <w:spacing w:val="-1"/>
                            </w:rPr>
                            <w:t xml:space="preserve"> </w:t>
                          </w:r>
                          <w:r>
                            <w:rPr>
                              <w:rFonts w:ascii="FangSong" w:hAnsi="FangSong" w:eastAsia="FangSong" w:cs="FangSong"/>
                              <w:sz w:val="21"/>
                              <w:szCs w:val="21"/>
                              <w:spacing w:val="-1"/>
                            </w:rPr>
                            <w:t>(新河)</w:t>
                          </w:r>
                        </w:p>
                      </w:txbxContent>
                    </v:textbox>
                  </v:shape>
                </v:group>
              </w:pict>
            </w:r>
          </w:p>
        </w:tc>
      </w:tr>
      <w:tr>
        <w:trPr>
          <w:trHeight w:val="278" w:hRule="atLeast"/>
        </w:trPr>
        <w:tc>
          <w:tcPr>
            <w:tcW w:w="8528" w:type="dxa"/>
            <w:vAlign w:val="top"/>
          </w:tcPr>
          <w:p>
            <w:pPr>
              <w:ind w:left="2179"/>
              <w:spacing w:before="32" w:line="216" w:lineRule="auto"/>
              <w:rPr>
                <w:rFonts w:ascii="FangSong" w:hAnsi="FangSong" w:eastAsia="FangSong" w:cs="FangSong"/>
                <w:sz w:val="21"/>
                <w:szCs w:val="21"/>
              </w:rPr>
            </w:pPr>
            <w:r>
              <w:rPr>
                <w:rFonts w:ascii="FangSong" w:hAnsi="FangSong" w:eastAsia="FangSong" w:cs="FangSong"/>
                <w:sz w:val="21"/>
                <w:szCs w:val="21"/>
                <w:spacing w:val="-1"/>
              </w:rPr>
              <w:t>穿越工程区</w:t>
            </w:r>
            <w:r>
              <w:rPr>
                <w:rFonts w:ascii="FangSong" w:hAnsi="FangSong" w:eastAsia="FangSong" w:cs="FangSong"/>
                <w:sz w:val="21"/>
                <w:szCs w:val="21"/>
                <w:spacing w:val="-1"/>
              </w:rPr>
              <w:t xml:space="preserve"> </w:t>
            </w:r>
            <w:r>
              <w:rPr>
                <w:rFonts w:ascii="FangSong" w:hAnsi="FangSong" w:eastAsia="FangSong" w:cs="FangSong"/>
                <w:sz w:val="21"/>
                <w:szCs w:val="21"/>
                <w:spacing w:val="-1"/>
              </w:rPr>
              <w:t>(航拍图，拍摄时间</w:t>
            </w:r>
            <w:r>
              <w:rPr>
                <w:rFonts w:ascii="FangSong" w:hAnsi="FangSong" w:eastAsia="FangSong" w:cs="FangSong"/>
                <w:sz w:val="21"/>
                <w:szCs w:val="21"/>
              </w:rPr>
              <w:t>：</w:t>
            </w:r>
            <w:r>
              <w:rPr>
                <w:rFonts w:ascii="Times New Roman" w:hAnsi="Times New Roman" w:eastAsia="Times New Roman" w:cs="Times New Roman"/>
                <w:sz w:val="21"/>
                <w:szCs w:val="21"/>
              </w:rPr>
              <w:t>2023.3.10</w:t>
            </w:r>
            <w:r>
              <w:rPr>
                <w:rFonts w:ascii="FangSong" w:hAnsi="FangSong" w:eastAsia="FangSong" w:cs="FangSong"/>
                <w:sz w:val="21"/>
                <w:szCs w:val="21"/>
              </w:rPr>
              <w:t>)</w:t>
            </w:r>
          </w:p>
        </w:tc>
      </w:tr>
      <w:tr>
        <w:trPr>
          <w:trHeight w:val="6236" w:hRule="atLeast"/>
        </w:trPr>
        <w:tc>
          <w:tcPr>
            <w:tcW w:w="8528" w:type="dxa"/>
            <w:vAlign w:val="top"/>
          </w:tcPr>
          <w:p>
            <w:pPr>
              <w:spacing w:line="474" w:lineRule="auto"/>
              <w:rPr>
                <w:rFonts w:ascii="Arial"/>
                <w:sz w:val="21"/>
              </w:rPr>
            </w:pPr>
            <w:r>
              <w:drawing>
                <wp:anchor distT="0" distB="0" distL="0" distR="0" simplePos="0" relativeHeight="251674624" behindDoc="1" locked="0" layoutInCell="1" allowOverlap="1">
                  <wp:simplePos x="0" y="0"/>
                  <wp:positionH relativeFrom="rightMargin">
                    <wp:posOffset>-3546906</wp:posOffset>
                  </wp:positionH>
                  <wp:positionV relativeFrom="topMargin">
                    <wp:posOffset>1075816</wp:posOffset>
                  </wp:positionV>
                  <wp:extent cx="481329" cy="306578"/>
                  <wp:effectExtent l="0" t="0" r="0" b="0"/>
                  <wp:wrapNone/>
                  <wp:docPr id="11" name="IM 11"/>
                  <wp:cNvGraphicFramePr/>
                  <a:graphic>
                    <a:graphicData uri="http://schemas.openxmlformats.org/drawingml/2006/picture">
                      <pic:pic>
                        <pic:nvPicPr>
                          <pic:cNvPr id="11" name="IM 11"/>
                          <pic:cNvPicPr/>
                        </pic:nvPicPr>
                        <pic:blipFill>
                          <a:blip r:embed="rId13"/>
                          <a:stretch>
                            <a:fillRect/>
                          </a:stretch>
                        </pic:blipFill>
                        <pic:spPr>
                          <a:xfrm rot="0">
                            <a:off x="0" y="0"/>
                            <a:ext cx="481329" cy="306578"/>
                          </a:xfrm>
                          <a:prstGeom prst="rect">
                            <a:avLst/>
                          </a:prstGeom>
                        </pic:spPr>
                      </pic:pic>
                    </a:graphicData>
                  </a:graphic>
                </wp:anchor>
              </w:drawing>
            </w:r>
            <w:r>
              <w:drawing>
                <wp:anchor distT="0" distB="0" distL="0" distR="0" simplePos="0" relativeHeight="251673600" behindDoc="1" locked="0" layoutInCell="1" allowOverlap="1">
                  <wp:simplePos x="0" y="0"/>
                  <wp:positionH relativeFrom="rightMargin">
                    <wp:posOffset>-5343956</wp:posOffset>
                  </wp:positionH>
                  <wp:positionV relativeFrom="topMargin">
                    <wp:posOffset>1270</wp:posOffset>
                  </wp:positionV>
                  <wp:extent cx="5402580" cy="3957954"/>
                  <wp:effectExtent l="0" t="0" r="0" b="0"/>
                  <wp:wrapNone/>
                  <wp:docPr id="12" name="IM 12"/>
                  <wp:cNvGraphicFramePr/>
                  <a:graphic>
                    <a:graphicData uri="http://schemas.openxmlformats.org/drawingml/2006/picture">
                      <pic:pic>
                        <pic:nvPicPr>
                          <pic:cNvPr id="12" name="IM 12"/>
                          <pic:cNvPicPr/>
                        </pic:nvPicPr>
                        <pic:blipFill>
                          <a:blip r:embed="rId14"/>
                          <a:stretch>
                            <a:fillRect/>
                          </a:stretch>
                        </pic:blipFill>
                        <pic:spPr>
                          <a:xfrm rot="0">
                            <a:off x="0" y="0"/>
                            <a:ext cx="5402580" cy="3957954"/>
                          </a:xfrm>
                          <a:prstGeom prst="rect">
                            <a:avLst/>
                          </a:prstGeom>
                        </pic:spPr>
                      </pic:pic>
                    </a:graphicData>
                  </a:graphic>
                </wp:anchor>
              </w:drawing>
            </w:r>
            <w:r/>
          </w:p>
          <w:p>
            <w:pPr>
              <w:ind w:firstLine="677"/>
              <w:spacing w:line="1432" w:lineRule="exact"/>
              <w:textAlignment w:val="center"/>
              <w:rPr/>
            </w:pPr>
            <w:r>
              <w:pict>
                <v:group id="_x0000_s22" style="mso-position-vertical-relative:line;mso-position-horizontal-relative:char;width:131.85pt;height:71.65pt;" filled="false" stroked="false" coordsize="2637,1433" coordorigin="0,0">
                  <v:shape id="_x0000_s23" style="position:absolute;left:0;top:0;width:2637;height:1433;" fillcolor="#FFFFFF" filled="true" stroked="false" coordsize="2637,1433" coordorigin="0,0" path="m,l0,297l0,297l0,424l0,510l1044,510l2636,1432l1491,510l1790,510l1790,424l1790,297l1790,297l1790,0l1491,0l1044,0l1044,0l0,0xe"/>
                  <v:shape id="_x0000_s24" style="position:absolute;left:-20;top:-20;width:2677;height:1511;" filled="false" stroked="false" type="#_x0000_t202">
                    <v:fill on="false"/>
                    <v:stroke on="false"/>
                    <v:path/>
                    <v:imagedata o:title=""/>
                    <o:lock v:ext="edit" aspectratio="false"/>
                    <v:textbox inset="0mm,0mm,0mm,0mm">
                      <w:txbxContent>
                        <w:p>
                          <w:pPr>
                            <w:ind w:left="177"/>
                            <w:spacing w:before="123" w:line="220" w:lineRule="auto"/>
                            <w:rPr>
                              <w:rFonts w:ascii="FangSong" w:hAnsi="FangSong" w:eastAsia="FangSong" w:cs="FangSong"/>
                              <w:sz w:val="21"/>
                              <w:szCs w:val="21"/>
                            </w:rPr>
                          </w:pPr>
                          <w:r>
                            <w:rPr>
                              <w:rFonts w:ascii="FangSong" w:hAnsi="FangSong" w:eastAsia="FangSong" w:cs="FangSong"/>
                              <w:sz w:val="21"/>
                              <w:szCs w:val="21"/>
                              <w:spacing w:val="-19"/>
                            </w:rPr>
                            <w:t>顶</w:t>
                          </w:r>
                          <w:r>
                            <w:rPr>
                              <w:rFonts w:ascii="FangSong" w:hAnsi="FangSong" w:eastAsia="FangSong" w:cs="FangSong"/>
                              <w:sz w:val="21"/>
                              <w:szCs w:val="21"/>
                              <w:spacing w:val="-14"/>
                            </w:rPr>
                            <w:t>管</w:t>
                          </w:r>
                          <w:r>
                            <w:rPr>
                              <w:rFonts w:ascii="FangSong" w:hAnsi="FangSong" w:eastAsia="FangSong" w:cs="FangSong"/>
                              <w:sz w:val="21"/>
                              <w:szCs w:val="21"/>
                              <w:spacing w:val="-14"/>
                            </w:rPr>
                            <w:t xml:space="preserve"> </w:t>
                          </w:r>
                          <w:r>
                            <w:rPr>
                              <w:rFonts w:ascii="FangSong" w:hAnsi="FangSong" w:eastAsia="FangSong" w:cs="FangSong"/>
                              <w:sz w:val="21"/>
                              <w:szCs w:val="21"/>
                              <w:spacing w:val="-14"/>
                            </w:rPr>
                            <w:t>(</w:t>
                          </w:r>
                          <w:r>
                            <w:rPr>
                              <w:rFonts w:ascii="FangSong" w:hAnsi="FangSong" w:eastAsia="FangSong" w:cs="FangSong"/>
                              <w:sz w:val="21"/>
                              <w:szCs w:val="21"/>
                              <w:spacing w:val="-14"/>
                            </w:rPr>
                            <w:t xml:space="preserve"> </w:t>
                          </w:r>
                          <w:r>
                            <w:rPr>
                              <w:rFonts w:ascii="FangSong" w:hAnsi="FangSong" w:eastAsia="FangSong" w:cs="FangSong"/>
                              <w:sz w:val="21"/>
                              <w:szCs w:val="21"/>
                              <w:spacing w:val="-14"/>
                            </w:rPr>
                            <w:t>匝道)</w:t>
                          </w:r>
                        </w:p>
                      </w:txbxContent>
                    </v:textbox>
                  </v:shape>
                </v:group>
              </w:pict>
            </w:r>
          </w:p>
        </w:tc>
      </w:tr>
      <w:tr>
        <w:trPr>
          <w:trHeight w:val="283" w:hRule="atLeast"/>
        </w:trPr>
        <w:tc>
          <w:tcPr>
            <w:tcW w:w="8528" w:type="dxa"/>
            <w:vAlign w:val="top"/>
          </w:tcPr>
          <w:p>
            <w:pPr>
              <w:ind w:left="2284"/>
              <w:spacing w:before="35" w:line="218" w:lineRule="auto"/>
              <w:rPr>
                <w:rFonts w:ascii="FangSong" w:hAnsi="FangSong" w:eastAsia="FangSong" w:cs="FangSong"/>
                <w:sz w:val="21"/>
                <w:szCs w:val="21"/>
              </w:rPr>
            </w:pPr>
            <w:r>
              <w:rPr>
                <w:rFonts w:ascii="FangSong" w:hAnsi="FangSong" w:eastAsia="FangSong" w:cs="FangSong"/>
                <w:sz w:val="21"/>
                <w:szCs w:val="21"/>
                <w:spacing w:val="-1"/>
              </w:rPr>
              <w:t>穿越工程</w:t>
            </w:r>
            <w:r>
              <w:rPr>
                <w:rFonts w:ascii="FangSong" w:hAnsi="FangSong" w:eastAsia="FangSong" w:cs="FangSong"/>
                <w:sz w:val="21"/>
                <w:szCs w:val="21"/>
                <w:spacing w:val="-1"/>
              </w:rPr>
              <w:t xml:space="preserve"> </w:t>
            </w:r>
            <w:r>
              <w:rPr>
                <w:rFonts w:ascii="FangSong" w:hAnsi="FangSong" w:eastAsia="FangSong" w:cs="FangSong"/>
                <w:sz w:val="21"/>
                <w:szCs w:val="21"/>
                <w:spacing w:val="-1"/>
              </w:rPr>
              <w:t>(航拍图，拍摄时间</w:t>
            </w:r>
            <w:r>
              <w:rPr>
                <w:rFonts w:ascii="FangSong" w:hAnsi="FangSong" w:eastAsia="FangSong" w:cs="FangSong"/>
                <w:sz w:val="21"/>
                <w:szCs w:val="21"/>
              </w:rPr>
              <w:t>：</w:t>
            </w:r>
            <w:r>
              <w:rPr>
                <w:rFonts w:ascii="Times New Roman" w:hAnsi="Times New Roman" w:eastAsia="Times New Roman" w:cs="Times New Roman"/>
                <w:sz w:val="21"/>
                <w:szCs w:val="21"/>
              </w:rPr>
              <w:t>2023.3.10</w:t>
            </w:r>
            <w:r>
              <w:rPr>
                <w:rFonts w:ascii="FangSong" w:hAnsi="FangSong" w:eastAsia="FangSong" w:cs="FangSong"/>
                <w:sz w:val="21"/>
                <w:szCs w:val="21"/>
              </w:rPr>
              <w:t>)</w:t>
            </w:r>
          </w:p>
        </w:tc>
      </w:tr>
    </w:tbl>
    <w:p>
      <w:pPr>
        <w:rPr>
          <w:rFonts w:ascii="Arial"/>
          <w:sz w:val="21"/>
        </w:rPr>
      </w:pPr>
      <w:r/>
    </w:p>
    <w:p>
      <w:pPr>
        <w:sectPr>
          <w:pgSz w:w="11907" w:h="16839"/>
          <w:pgMar w:top="400" w:right="1685" w:bottom="400" w:left="1687" w:header="0" w:footer="0" w:gutter="0"/>
        </w:sectPr>
        <w:rPr/>
      </w:pPr>
    </w:p>
    <w:p>
      <w:pPr>
        <w:rPr>
          <w:rFonts w:ascii="Arial"/>
          <w:sz w:val="21"/>
        </w:rPr>
      </w:pPr>
      <w:r/>
    </w:p>
    <w:p>
      <w:pPr>
        <w:sectPr>
          <w:pgSz w:w="11907" w:h="16839"/>
          <w:pgMar w:top="0" w:right="0" w:bottom="0" w:left="0" w:header="0" w:footer="0" w:gutter="0"/>
        </w:sectPr>
        <w:rPr/>
      </w:pPr>
    </w:p>
    <w:p>
      <w:pPr>
        <w:rPr/>
      </w:pPr>
      <w:r/>
    </w:p>
    <w:p>
      <w:pPr>
        <w:rPr/>
      </w:pPr>
      <w:r/>
    </w:p>
    <w:p>
      <w:pPr>
        <w:rPr/>
      </w:pPr>
      <w:r/>
    </w:p>
    <w:p>
      <w:pPr>
        <w:rPr/>
      </w:pPr>
      <w:r/>
    </w:p>
    <w:p>
      <w:pPr>
        <w:spacing w:line="74" w:lineRule="exact"/>
        <w:rPr/>
      </w:pPr>
      <w:r/>
    </w:p>
    <w:tbl>
      <w:tblPr>
        <w:tblStyle w:val="2"/>
        <w:tblW w:w="85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28"/>
      </w:tblGrid>
      <w:tr>
        <w:trPr>
          <w:trHeight w:val="6240" w:hRule="atLeast"/>
        </w:trPr>
        <w:tc>
          <w:tcPr>
            <w:tcW w:w="8528" w:type="dxa"/>
            <w:vAlign w:val="top"/>
          </w:tcPr>
          <w:p>
            <w:pPr>
              <w:ind w:firstLine="4907"/>
              <w:spacing w:before="154" w:line="1132" w:lineRule="exact"/>
              <w:textAlignment w:val="center"/>
              <w:rPr/>
            </w:pPr>
            <w:r>
              <w:pict>
                <v:group id="_x0000_s25" style="position:absolute;margin-left:-405.784pt;margin-top:37.2499pt;mso-position-vertical-relative:top-margin-area;mso-position-horizontal-relative:right-margin-area;width:110.35pt;height:50.65pt;z-index:251683840;" filled="false" stroked="false" coordsize="2206,1013" coordorigin="0,0">
                  <v:shape id="_x0000_s26" style="position:absolute;left:0;top:0;width:2206;height:1013;" fillcolor="#FFFFFF" filled="true" stroked="false" coordsize="2206,1013" coordorigin="0,0" path="m,l0,297l0,297l0,425l0,510l1044,510l2206,1012l1491,510l1790,510l1790,425l1790,297l1790,297l1790,0l1491,0l1044,0l1044,0l0,0xe"/>
                  <v:shape id="_x0000_s27" style="position:absolute;left:-20;top:-20;width:2246;height:1090;" filled="false" stroked="false" type="#_x0000_t202">
                    <v:fill on="false"/>
                    <v:stroke on="false"/>
                    <v:path/>
                    <v:imagedata o:title=""/>
                    <o:lock v:ext="edit" aspectratio="false"/>
                    <v:textbox inset="0mm,0mm,0mm,0mm">
                      <w:txbxContent>
                        <w:p>
                          <w:pPr>
                            <w:ind w:left="180"/>
                            <w:spacing w:before="123" w:line="220"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3"/>
                            </w:rPr>
                            <w:t>场工程</w:t>
                          </w:r>
                        </w:p>
                      </w:txbxContent>
                    </v:textbox>
                  </v:shape>
                </v:group>
              </w:pict>
            </w:r>
            <w:r>
              <w:pict>
                <v:shape id="_x0000_s28" style="position:absolute;margin-left:-297.034pt;margin-top:54.9999pt;mso-position-vertical-relative:top-margin-area;mso-position-horizontal-relative:right-margin-area;width:136.5pt;height:90.5pt;z-index:251684864;" filled="false" strokecolor="#0000FF" strokeweight="1.50pt" coordsize="2730,1810" coordorigin="0,0" path="m15,1795l2715,1795l2715,15l15,15l15,1795xe">
                  <v:stroke endcap="round" joinstyle="miter" miterlimit="10"/>
                </v:shape>
              </w:pict>
            </w:r>
            <w:r>
              <w:drawing>
                <wp:anchor distT="0" distB="0" distL="0" distR="0" simplePos="0" relativeHeight="251680768" behindDoc="1" locked="0" layoutInCell="1" allowOverlap="1">
                  <wp:simplePos x="0" y="0"/>
                  <wp:positionH relativeFrom="rightMargin">
                    <wp:posOffset>-2048306</wp:posOffset>
                  </wp:positionH>
                  <wp:positionV relativeFrom="topMargin">
                    <wp:posOffset>787400</wp:posOffset>
                  </wp:positionV>
                  <wp:extent cx="1975230" cy="114807"/>
                  <wp:effectExtent l="0" t="0" r="0" b="0"/>
                  <wp:wrapNone/>
                  <wp:docPr id="13" name="IM 13"/>
                  <wp:cNvGraphicFramePr/>
                  <a:graphic>
                    <a:graphicData uri="http://schemas.openxmlformats.org/drawingml/2006/picture">
                      <pic:pic>
                        <pic:nvPicPr>
                          <pic:cNvPr id="13" name="IM 13"/>
                          <pic:cNvPicPr/>
                        </pic:nvPicPr>
                        <pic:blipFill>
                          <a:blip r:embed="rId15"/>
                          <a:stretch>
                            <a:fillRect/>
                          </a:stretch>
                        </pic:blipFill>
                        <pic:spPr>
                          <a:xfrm rot="0">
                            <a:off x="0" y="0"/>
                            <a:ext cx="1975230" cy="114807"/>
                          </a:xfrm>
                          <a:prstGeom prst="rect">
                            <a:avLst/>
                          </a:prstGeom>
                        </pic:spPr>
                      </pic:pic>
                    </a:graphicData>
                  </a:graphic>
                </wp:anchor>
              </w:drawing>
            </w:r>
            <w:r>
              <w:drawing>
                <wp:anchor distT="0" distB="0" distL="0" distR="0" simplePos="0" relativeHeight="251679744" behindDoc="1" locked="0" layoutInCell="1" allowOverlap="1">
                  <wp:simplePos x="0" y="0"/>
                  <wp:positionH relativeFrom="rightMargin">
                    <wp:posOffset>-5343956</wp:posOffset>
                  </wp:positionH>
                  <wp:positionV relativeFrom="topMargin">
                    <wp:posOffset>3175</wp:posOffset>
                  </wp:positionV>
                  <wp:extent cx="5402580" cy="3957320"/>
                  <wp:effectExtent l="0" t="0" r="0" b="0"/>
                  <wp:wrapNone/>
                  <wp:docPr id="14" name="IM 14"/>
                  <wp:cNvGraphicFramePr/>
                  <a:graphic>
                    <a:graphicData uri="http://schemas.openxmlformats.org/drawingml/2006/picture">
                      <pic:pic>
                        <pic:nvPicPr>
                          <pic:cNvPr id="14" name="IM 14"/>
                          <pic:cNvPicPr/>
                        </pic:nvPicPr>
                        <pic:blipFill>
                          <a:blip r:embed="rId16"/>
                          <a:stretch>
                            <a:fillRect/>
                          </a:stretch>
                        </pic:blipFill>
                        <pic:spPr>
                          <a:xfrm rot="0">
                            <a:off x="0" y="0"/>
                            <a:ext cx="5402580" cy="3957320"/>
                          </a:xfrm>
                          <a:prstGeom prst="rect">
                            <a:avLst/>
                          </a:prstGeom>
                        </pic:spPr>
                      </pic:pic>
                    </a:graphicData>
                  </a:graphic>
                </wp:anchor>
              </w:drawing>
            </w:r>
            <w:r>
              <w:pict>
                <v:group id="_x0000_s29" style="mso-position-vertical-relative:line;mso-position-horizontal-relative:char;width:111pt;height:56.65pt;" filled="false" stroked="false" coordsize="2220,1133" coordorigin="0,0">
                  <v:shape id="_x0000_s30" style="position:absolute;left:0;top:0;width:2220;height:1133;" fillcolor="#FFFFFF" filled="true" stroked="false" coordsize="2220,1133" coordorigin="0,0" path="m,l0,297l0,297l0,425l0,510l1295,510l1775,1132l1850,510l2220,510l2220,425l2220,297l2220,297l2220,0l1850,0l1295,0l1295,0l0,0xe"/>
                  <v:shape id="_x0000_s31" style="position:absolute;left:-20;top:-20;width:2260;height:1210;" filled="false" stroked="false" type="#_x0000_t202">
                    <v:fill on="false"/>
                    <v:stroke on="false"/>
                    <v:path/>
                    <v:imagedata o:title=""/>
                    <o:lock v:ext="edit" aspectratio="false"/>
                    <v:textbox inset="0mm,0mm,0mm,0mm">
                      <w:txbxContent>
                        <w:p>
                          <w:pPr>
                            <w:ind w:left="180"/>
                            <w:spacing w:before="122" w:line="220" w:lineRule="auto"/>
                            <w:rPr>
                              <w:rFonts w:ascii="FangSong" w:hAnsi="FangSong" w:eastAsia="FangSong" w:cs="FangSong"/>
                              <w:sz w:val="21"/>
                              <w:szCs w:val="21"/>
                            </w:rPr>
                          </w:pPr>
                          <w:r>
                            <w:rPr>
                              <w:rFonts w:ascii="FangSong" w:hAnsi="FangSong" w:eastAsia="FangSong" w:cs="FangSong"/>
                              <w:sz w:val="21"/>
                              <w:szCs w:val="21"/>
                              <w:spacing w:val="-4"/>
                            </w:rPr>
                            <w:t>顶管(</w:t>
                          </w:r>
                          <w:r>
                            <w:rPr>
                              <w:rFonts w:ascii="FangSong" w:hAnsi="FangSong" w:eastAsia="FangSong" w:cs="FangSong"/>
                              <w:sz w:val="21"/>
                              <w:szCs w:val="21"/>
                              <w:spacing w:val="-3"/>
                            </w:rPr>
                            <w:t xml:space="preserve"> </w:t>
                          </w:r>
                          <w:r>
                            <w:rPr>
                              <w:rFonts w:ascii="Times New Roman" w:hAnsi="Times New Roman" w:eastAsia="Times New Roman" w:cs="Times New Roman"/>
                              <w:sz w:val="21"/>
                              <w:szCs w:val="21"/>
                              <w:spacing w:val="-2"/>
                            </w:rPr>
                            <w:t>G211</w:t>
                          </w:r>
                          <w:r>
                            <w:rPr>
                              <w:rFonts w:ascii="Times New Roman" w:hAnsi="Times New Roman" w:eastAsia="Times New Roman" w:cs="Times New Roman"/>
                              <w:sz w:val="21"/>
                              <w:szCs w:val="21"/>
                              <w:spacing w:val="-2"/>
                            </w:rPr>
                            <w:t xml:space="preserve"> </w:t>
                          </w:r>
                          <w:r>
                            <w:rPr>
                              <w:rFonts w:ascii="FangSong" w:hAnsi="FangSong" w:eastAsia="FangSong" w:cs="FangSong"/>
                              <w:sz w:val="21"/>
                              <w:szCs w:val="21"/>
                              <w:spacing w:val="-2"/>
                            </w:rPr>
                            <w:t>国道)</w:t>
                          </w:r>
                        </w:p>
                      </w:txbxContent>
                    </v:textbox>
                  </v:shape>
                </v:group>
              </w:pict>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ind w:firstLine="5002"/>
              <w:spacing w:line="3231" w:lineRule="exact"/>
              <w:textAlignment w:val="center"/>
              <w:rPr/>
            </w:pPr>
            <w:r>
              <w:drawing>
                <wp:inline distT="0" distB="0" distL="0" distR="0">
                  <wp:extent cx="108711" cy="2051304"/>
                  <wp:effectExtent l="0" t="0" r="0" b="0"/>
                  <wp:docPr id="15" name="IM 15"/>
                  <wp:cNvGraphicFramePr/>
                  <a:graphic>
                    <a:graphicData uri="http://schemas.openxmlformats.org/drawingml/2006/picture">
                      <pic:pic>
                        <pic:nvPicPr>
                          <pic:cNvPr id="15" name="IM 15"/>
                          <pic:cNvPicPr/>
                        </pic:nvPicPr>
                        <pic:blipFill>
                          <a:blip r:embed="rId17"/>
                          <a:stretch>
                            <a:fillRect/>
                          </a:stretch>
                        </pic:blipFill>
                        <pic:spPr>
                          <a:xfrm rot="0">
                            <a:off x="0" y="0"/>
                            <a:ext cx="108711" cy="2051304"/>
                          </a:xfrm>
                          <a:prstGeom prst="rect">
                            <a:avLst/>
                          </a:prstGeom>
                        </pic:spPr>
                      </pic:pic>
                    </a:graphicData>
                  </a:graphic>
                </wp:inline>
              </w:drawing>
            </w:r>
          </w:p>
        </w:tc>
      </w:tr>
      <w:tr>
        <w:trPr>
          <w:trHeight w:val="278" w:hRule="atLeast"/>
        </w:trPr>
        <w:tc>
          <w:tcPr>
            <w:tcW w:w="8528" w:type="dxa"/>
            <w:vAlign w:val="top"/>
          </w:tcPr>
          <w:p>
            <w:pPr>
              <w:ind w:left="2379"/>
              <w:spacing w:before="32" w:line="216" w:lineRule="auto"/>
              <w:rPr>
                <w:rFonts w:ascii="FangSong" w:hAnsi="FangSong" w:eastAsia="FangSong" w:cs="FangSong"/>
                <w:sz w:val="21"/>
                <w:szCs w:val="21"/>
              </w:rPr>
            </w:pPr>
            <w:r>
              <w:rPr>
                <w:rFonts w:ascii="FangSong" w:hAnsi="FangSong" w:eastAsia="FangSong" w:cs="FangSong"/>
                <w:sz w:val="21"/>
                <w:szCs w:val="21"/>
                <w:spacing w:val="-1"/>
              </w:rPr>
              <w:t>项目区</w:t>
            </w:r>
            <w:r>
              <w:rPr>
                <w:rFonts w:ascii="FangSong" w:hAnsi="FangSong" w:eastAsia="FangSong" w:cs="FangSong"/>
                <w:sz w:val="21"/>
                <w:szCs w:val="21"/>
                <w:spacing w:val="-1"/>
              </w:rPr>
              <w:t xml:space="preserve"> </w:t>
            </w:r>
            <w:r>
              <w:rPr>
                <w:rFonts w:ascii="FangSong" w:hAnsi="FangSong" w:eastAsia="FangSong" w:cs="FangSong"/>
                <w:sz w:val="21"/>
                <w:szCs w:val="21"/>
                <w:spacing w:val="-1"/>
              </w:rPr>
              <w:t>(航拍</w:t>
            </w:r>
            <w:r>
              <w:rPr>
                <w:rFonts w:ascii="FangSong" w:hAnsi="FangSong" w:eastAsia="FangSong" w:cs="FangSong"/>
                <w:sz w:val="21"/>
                <w:szCs w:val="21"/>
              </w:rPr>
              <w:t>图，拍摄时间：</w:t>
            </w:r>
            <w:r>
              <w:rPr>
                <w:rFonts w:ascii="Times New Roman" w:hAnsi="Times New Roman" w:eastAsia="Times New Roman" w:cs="Times New Roman"/>
                <w:sz w:val="21"/>
                <w:szCs w:val="21"/>
              </w:rPr>
              <w:t>2023.3.10</w:t>
            </w:r>
            <w:r>
              <w:rPr>
                <w:rFonts w:ascii="FangSong" w:hAnsi="FangSong" w:eastAsia="FangSong" w:cs="FangSong"/>
                <w:sz w:val="21"/>
                <w:szCs w:val="21"/>
              </w:rPr>
              <w:t>)</w:t>
            </w:r>
          </w:p>
        </w:tc>
      </w:tr>
      <w:tr>
        <w:trPr>
          <w:trHeight w:val="6236" w:hRule="atLeast"/>
        </w:trPr>
        <w:tc>
          <w:tcPr>
            <w:tcW w:w="8528" w:type="dxa"/>
            <w:vAlign w:val="top"/>
          </w:tcPr>
          <w:p>
            <w:pPr>
              <w:spacing w:line="253" w:lineRule="auto"/>
              <w:rPr>
                <w:rFonts w:ascii="Arial"/>
                <w:sz w:val="21"/>
              </w:rPr>
            </w:pPr>
            <w:r>
              <w:drawing>
                <wp:anchor distT="0" distB="0" distL="0" distR="0" simplePos="0" relativeHeight="251681792" behindDoc="1" locked="0" layoutInCell="1" allowOverlap="1">
                  <wp:simplePos x="0" y="0"/>
                  <wp:positionH relativeFrom="rightMargin">
                    <wp:posOffset>-5343956</wp:posOffset>
                  </wp:positionH>
                  <wp:positionV relativeFrom="topMargin">
                    <wp:posOffset>1270</wp:posOffset>
                  </wp:positionV>
                  <wp:extent cx="5402580" cy="3957954"/>
                  <wp:effectExtent l="0" t="0" r="0" b="0"/>
                  <wp:wrapNone/>
                  <wp:docPr id="16" name="IM 16"/>
                  <wp:cNvGraphicFramePr/>
                  <a:graphic>
                    <a:graphicData uri="http://schemas.openxmlformats.org/drawingml/2006/picture">
                      <pic:pic>
                        <pic:nvPicPr>
                          <pic:cNvPr id="16" name="IM 16"/>
                          <pic:cNvPicPr/>
                        </pic:nvPicPr>
                        <pic:blipFill>
                          <a:blip r:embed="rId18"/>
                          <a:stretch>
                            <a:fillRect/>
                          </a:stretch>
                        </pic:blipFill>
                        <pic:spPr>
                          <a:xfrm rot="0">
                            <a:off x="0" y="0"/>
                            <a:ext cx="5402580" cy="3957954"/>
                          </a:xfrm>
                          <a:prstGeom prst="rect">
                            <a:avLst/>
                          </a:prstGeom>
                        </pic:spPr>
                      </pic:pic>
                    </a:graphicData>
                  </a:graphic>
                </wp:anchor>
              </w:drawing>
            </w:r>
            <w:r>
              <w:pict>
                <v:group id="_x0000_s32" style="position:absolute;margin-left:-405.784pt;margin-top:50.85pt;mso-position-vertical-relative:top-margin-area;mso-position-horizontal-relative:right-margin-area;width:167.3pt;height:79.15pt;z-index:251682816;" filled="false" stroked="false" coordsize="3346,1583" coordorigin="0,0">
                  <v:shape id="_x0000_s33" style="position:absolute;left:0;top:0;width:3346;height:1583;" fillcolor="#FFFFFF" filled="true" stroked="false" coordsize="3346,1583" coordorigin="0,0" path="m,l0,297l0,297l0,424l0,510l513,510l513,510l733,510l880,510l880,424l3345,1582l880,297l880,0l733,0l513,0l513,0l0,0xe"/>
                  <v:shape id="_x0000_s34" style="position:absolute;left:-20;top:-20;width:3386;height:1668;" filled="false" stroked="false" type="#_x0000_t202">
                    <v:fill on="false"/>
                    <v:stroke on="false"/>
                    <v:path/>
                    <v:imagedata o:title=""/>
                    <o:lock v:ext="edit" aspectratio="false"/>
                    <v:textbox inset="0mm,0mm,0mm,0mm">
                      <w:txbxContent>
                        <w:p>
                          <w:pPr>
                            <w:ind w:left="174"/>
                            <w:spacing w:before="129" w:line="220" w:lineRule="auto"/>
                            <w:rPr>
                              <w:rFonts w:ascii="FangSong" w:hAnsi="FangSong" w:eastAsia="FangSong" w:cs="FangSong"/>
                              <w:sz w:val="24"/>
                              <w:szCs w:val="24"/>
                            </w:rPr>
                          </w:pPr>
                          <w:r>
                            <w:rPr>
                              <w:rFonts w:ascii="FangSong" w:hAnsi="FangSong" w:eastAsia="FangSong" w:cs="FangSong"/>
                              <w:sz w:val="24"/>
                              <w:szCs w:val="24"/>
                              <w:spacing w:val="-4"/>
                            </w:rPr>
                            <w:t>终</w:t>
                          </w:r>
                          <w:r>
                            <w:rPr>
                              <w:rFonts w:ascii="FangSong" w:hAnsi="FangSong" w:eastAsia="FangSong" w:cs="FangSong"/>
                              <w:sz w:val="24"/>
                              <w:szCs w:val="24"/>
                              <w:spacing w:val="-2"/>
                            </w:rPr>
                            <w:t>点</w:t>
                          </w:r>
                        </w:p>
                      </w:txbxContent>
                    </v:textbox>
                  </v:shape>
                </v:group>
              </w:pict>
            </w: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firstLine="3705"/>
              <w:spacing w:line="3435" w:lineRule="exact"/>
              <w:textAlignment w:val="center"/>
              <w:rPr/>
            </w:pPr>
            <w:r>
              <w:drawing>
                <wp:inline distT="0" distB="0" distL="0" distR="0">
                  <wp:extent cx="365887" cy="2181352"/>
                  <wp:effectExtent l="0" t="0" r="0" b="0"/>
                  <wp:docPr id="17" name="IM 17"/>
                  <wp:cNvGraphicFramePr/>
                  <a:graphic>
                    <a:graphicData uri="http://schemas.openxmlformats.org/drawingml/2006/picture">
                      <pic:pic>
                        <pic:nvPicPr>
                          <pic:cNvPr id="17" name="IM 17"/>
                          <pic:cNvPicPr/>
                        </pic:nvPicPr>
                        <pic:blipFill>
                          <a:blip r:embed="rId19"/>
                          <a:stretch>
                            <a:fillRect/>
                          </a:stretch>
                        </pic:blipFill>
                        <pic:spPr>
                          <a:xfrm rot="0">
                            <a:off x="0" y="0"/>
                            <a:ext cx="365887" cy="2181352"/>
                          </a:xfrm>
                          <a:prstGeom prst="rect">
                            <a:avLst/>
                          </a:prstGeom>
                        </pic:spPr>
                      </pic:pic>
                    </a:graphicData>
                  </a:graphic>
                </wp:inline>
              </w:drawing>
            </w:r>
          </w:p>
        </w:tc>
      </w:tr>
      <w:tr>
        <w:trPr>
          <w:trHeight w:val="283" w:hRule="atLeast"/>
        </w:trPr>
        <w:tc>
          <w:tcPr>
            <w:tcW w:w="8528" w:type="dxa"/>
            <w:vAlign w:val="top"/>
          </w:tcPr>
          <w:p>
            <w:pPr>
              <w:ind w:left="2063"/>
              <w:spacing w:before="35" w:line="217" w:lineRule="auto"/>
              <w:rPr>
                <w:rFonts w:ascii="FangSong" w:hAnsi="FangSong" w:eastAsia="FangSong" w:cs="FangSong"/>
                <w:sz w:val="21"/>
                <w:szCs w:val="21"/>
              </w:rPr>
            </w:pPr>
            <w:r>
              <w:rPr>
                <w:rFonts w:ascii="FangSong" w:hAnsi="FangSong" w:eastAsia="FangSong" w:cs="FangSong"/>
                <w:sz w:val="21"/>
                <w:szCs w:val="21"/>
                <w:spacing w:val="-1"/>
              </w:rPr>
              <w:t>管道作业</w:t>
            </w:r>
            <w:r>
              <w:rPr>
                <w:rFonts w:ascii="FangSong" w:hAnsi="FangSong" w:eastAsia="FangSong" w:cs="FangSong"/>
                <w:sz w:val="21"/>
                <w:szCs w:val="21"/>
              </w:rPr>
              <w:t>带区</w:t>
            </w:r>
            <w:r>
              <w:rPr>
                <w:rFonts w:ascii="FangSong" w:hAnsi="FangSong" w:eastAsia="FangSong" w:cs="FangSong"/>
                <w:sz w:val="21"/>
                <w:szCs w:val="21"/>
              </w:rPr>
              <w:t xml:space="preserve"> </w:t>
            </w:r>
            <w:r>
              <w:rPr>
                <w:rFonts w:ascii="FangSong" w:hAnsi="FangSong" w:eastAsia="FangSong" w:cs="FangSong"/>
                <w:sz w:val="21"/>
                <w:szCs w:val="21"/>
              </w:rPr>
              <w:t>(航拍图，拍摄时间：</w:t>
            </w:r>
            <w:r>
              <w:rPr>
                <w:rFonts w:ascii="Times New Roman" w:hAnsi="Times New Roman" w:eastAsia="Times New Roman" w:cs="Times New Roman"/>
                <w:sz w:val="21"/>
                <w:szCs w:val="21"/>
              </w:rPr>
              <w:t>2023.3.10</w:t>
            </w:r>
            <w:r>
              <w:rPr>
                <w:rFonts w:ascii="FangSong" w:hAnsi="FangSong" w:eastAsia="FangSong" w:cs="FangSong"/>
                <w:sz w:val="21"/>
                <w:szCs w:val="21"/>
              </w:rPr>
              <w:t>)</w:t>
            </w:r>
          </w:p>
        </w:tc>
      </w:tr>
    </w:tbl>
    <w:p>
      <w:pPr>
        <w:rPr>
          <w:rFonts w:ascii="Arial"/>
          <w:sz w:val="21"/>
        </w:rPr>
      </w:pPr>
      <w:r/>
    </w:p>
    <w:p>
      <w:pPr>
        <w:sectPr>
          <w:pgSz w:w="11907" w:h="16839"/>
          <w:pgMar w:top="400" w:right="1685" w:bottom="400" w:left="1687" w:header="0" w:footer="0" w:gutter="0"/>
        </w:sectPr>
        <w:rPr/>
      </w:pPr>
    </w:p>
    <w:p>
      <w:pPr>
        <w:rPr>
          <w:rFonts w:ascii="Arial"/>
          <w:sz w:val="21"/>
        </w:rPr>
      </w:pPr>
      <w:r/>
    </w:p>
    <w:p>
      <w:pPr>
        <w:sectPr>
          <w:pgSz w:w="11907" w:h="16839"/>
          <w:pgMar w:top="0" w:right="0" w:bottom="0" w:left="0" w:header="0" w:footer="0" w:gutter="0"/>
        </w:sectPr>
        <w:rPr/>
      </w:pP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sdt>
      <w:sdtPr>
        <w:rPr>
          <w:rFonts w:ascii="SimHei" w:hAnsi="SimHei" w:eastAsia="SimHei" w:cs="SimHei"/>
          <w:sz w:val="31"/>
          <w:szCs w:val="31"/>
        </w:rPr>
        <w:docPartObj>
          <w:docPartGallery w:val="Table of Contents"/>
          <w:docPartUnique/>
        </w:docPartObj>
      </w:sdtPr>
      <w:sdtEndPr>
        <w:rPr>
          <w:rFonts w:ascii="Times New Roman" w:hAnsi="Times New Roman" w:eastAsia="Times New Roman" w:cs="Times New Roman"/>
          <w:sz w:val="28"/>
          <w:szCs w:val="28"/>
        </w:rPr>
      </w:sdtEndPr>
      <w:sdtContent>
        <w:p>
          <w:pPr>
            <w:ind w:left="3820"/>
            <w:spacing w:before="101" w:line="224" w:lineRule="auto"/>
            <w:rPr>
              <w:rFonts w:ascii="SimHei" w:hAnsi="SimHei" w:eastAsia="SimHei" w:cs="SimHei"/>
              <w:sz w:val="31"/>
              <w:szCs w:val="31"/>
            </w:rPr>
          </w:pPr>
          <w:r>
            <w:rPr>
              <w:rFonts w:ascii="SimHei" w:hAnsi="SimHei" w:eastAsia="SimHei" w:cs="SimHei"/>
              <w:sz w:val="31"/>
              <w:szCs w:val="31"/>
              <w:spacing w:val="-9"/>
            </w:rPr>
            <w:t>目</w:t>
          </w:r>
          <w:r>
            <w:rPr>
              <w:rFonts w:ascii="SimHei" w:hAnsi="SimHei" w:eastAsia="SimHei" w:cs="SimHei"/>
              <w:sz w:val="31"/>
              <w:szCs w:val="31"/>
              <w:spacing w:val="-8"/>
            </w:rPr>
            <w:t xml:space="preserve"> </w:t>
          </w:r>
          <w:r>
            <w:rPr>
              <w:rFonts w:ascii="SimHei" w:hAnsi="SimHei" w:eastAsia="SimHei" w:cs="SimHei"/>
              <w:sz w:val="31"/>
              <w:szCs w:val="31"/>
              <w:spacing w:val="-8"/>
            </w:rPr>
            <w:t>录</w:t>
          </w:r>
        </w:p>
        <w:p>
          <w:pPr>
            <w:ind w:left="33"/>
            <w:spacing w:before="239" w:line="234" w:lineRule="auto"/>
            <w:tabs>
              <w:tab w:val="right" w:leader="dot" w:pos="8315"/>
            </w:tabs>
            <w:rPr>
              <w:rFonts w:ascii="Times New Roman" w:hAnsi="Times New Roman" w:eastAsia="Times New Roman" w:cs="Times New Roman"/>
              <w:sz w:val="28"/>
              <w:szCs w:val="28"/>
            </w:rPr>
          </w:pPr>
          <w:hyperlink w:history="true" w:anchor="_bookmark1">
            <w:r>
              <w:rPr>
                <w:rFonts w:ascii="Times New Roman" w:hAnsi="Times New Roman" w:eastAsia="Times New Roman" w:cs="Times New Roman"/>
                <w:sz w:val="28"/>
                <w:szCs w:val="28"/>
                <w:b/>
                <w:bCs/>
                <w:spacing w:val="-6"/>
              </w:rPr>
              <w:t>1</w:t>
            </w:r>
            <w:r>
              <w:rPr>
                <w:rFonts w:ascii="Times New Roman" w:hAnsi="Times New Roman" w:eastAsia="Times New Roman" w:cs="Times New Roman"/>
                <w:sz w:val="28"/>
                <w:szCs w:val="28"/>
                <w:spacing w:val="-4"/>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3"/>
              </w:rPr>
              <w:t>综合说明</w:t>
            </w:r>
            <w:r>
              <w:rPr>
                <w:rFonts w:ascii="FangSong" w:hAnsi="FangSong" w:eastAsia="FangSong" w:cs="FangSong"/>
                <w:sz w:val="28"/>
                <w:szCs w:val="28"/>
                <w:spacing w:val="-3"/>
              </w:rPr>
              <w:t xml:space="preserve"> </w:t>
            </w:r>
            <w:r>
              <w:rPr>
                <w:rFonts w:ascii="Times New Roman" w:hAnsi="Times New Roman" w:eastAsia="Times New Roman" w:cs="Times New Roman"/>
                <w:sz w:val="28"/>
                <w:szCs w:val="28"/>
                <w:b/>
                <w:bCs/>
              </w:rPr>
              <w:tab/>
            </w:r>
            <w:r>
              <w:rPr>
                <w:rFonts w:ascii="Times New Roman" w:hAnsi="Times New Roman" w:eastAsia="Times New Roman" w:cs="Times New Roman"/>
                <w:sz w:val="28"/>
                <w:szCs w:val="28"/>
                <w:b/>
                <w:bCs/>
                <w:spacing w:val="-3"/>
              </w:rPr>
              <w:t>-</w:t>
            </w:r>
            <w:r>
              <w:rPr>
                <w:rFonts w:ascii="Times New Roman" w:hAnsi="Times New Roman" w:eastAsia="Times New Roman" w:cs="Times New Roman"/>
                <w:sz w:val="28"/>
                <w:szCs w:val="28"/>
                <w:spacing w:val="-3"/>
              </w:rPr>
              <w:t xml:space="preserve"> </w:t>
            </w:r>
            <w:r>
              <w:rPr>
                <w:rFonts w:ascii="Times New Roman" w:hAnsi="Times New Roman" w:eastAsia="Times New Roman" w:cs="Times New Roman"/>
                <w:sz w:val="28"/>
                <w:szCs w:val="28"/>
                <w:b/>
                <w:bCs/>
                <w:spacing w:val="-3"/>
              </w:rPr>
              <w:t>1</w:t>
            </w:r>
            <w:r>
              <w:rPr>
                <w:rFonts w:ascii="Times New Roman" w:hAnsi="Times New Roman" w:eastAsia="Times New Roman" w:cs="Times New Roman"/>
                <w:sz w:val="28"/>
                <w:szCs w:val="28"/>
                <w:spacing w:val="-3"/>
              </w:rPr>
              <w:t xml:space="preserve"> </w:t>
            </w:r>
            <w:r>
              <w:rPr>
                <w:rFonts w:ascii="Times New Roman" w:hAnsi="Times New Roman" w:eastAsia="Times New Roman" w:cs="Times New Roman"/>
                <w:sz w:val="28"/>
                <w:szCs w:val="28"/>
                <w:b/>
                <w:bCs/>
                <w:spacing w:val="-3"/>
              </w:rPr>
              <w:t>-</w:t>
            </w:r>
          </w:hyperlink>
        </w:p>
        <w:p>
          <w:pPr>
            <w:ind w:left="606"/>
            <w:spacing w:before="190" w:line="217" w:lineRule="auto"/>
            <w:tabs>
              <w:tab w:val="right" w:leader="dot" w:pos="8315"/>
            </w:tabs>
            <w:rPr>
              <w:rFonts w:ascii="Times New Roman" w:hAnsi="Times New Roman" w:eastAsia="Times New Roman" w:cs="Times New Roman"/>
              <w:sz w:val="28"/>
              <w:szCs w:val="28"/>
            </w:rPr>
          </w:pPr>
          <w:hyperlink w:history="true" w:anchor="_bookmark2">
            <w:r>
              <w:rPr>
                <w:rFonts w:ascii="Times New Roman" w:hAnsi="Times New Roman" w:eastAsia="Times New Roman" w:cs="Times New Roman"/>
                <w:sz w:val="28"/>
                <w:szCs w:val="28"/>
                <w:spacing w:val="-1"/>
              </w:rPr>
              <w:t>1.1</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spacing w:val="-1"/>
              </w:rPr>
              <w:t>项</w:t>
            </w:r>
            <w:r>
              <w:rPr>
                <w:rFonts w:ascii="FangSong" w:hAnsi="FangSong" w:eastAsia="FangSong" w:cs="FangSong"/>
                <w:sz w:val="28"/>
                <w:szCs w:val="28"/>
              </w:rPr>
              <w:t>目简况</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1</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w:t>
            </w:r>
          </w:hyperlink>
        </w:p>
        <w:p>
          <w:pPr>
            <w:ind w:left="606"/>
            <w:spacing w:before="214" w:line="219" w:lineRule="auto"/>
            <w:tabs>
              <w:tab w:val="right" w:leader="dot" w:pos="8315"/>
            </w:tabs>
            <w:rPr>
              <w:rFonts w:ascii="Times New Roman" w:hAnsi="Times New Roman" w:eastAsia="Times New Roman" w:cs="Times New Roman"/>
              <w:sz w:val="28"/>
              <w:szCs w:val="28"/>
            </w:rPr>
          </w:pPr>
          <w:hyperlink w:history="true" w:anchor="_bookmark3">
            <w:r>
              <w:rPr>
                <w:rFonts w:ascii="Times New Roman" w:hAnsi="Times New Roman" w:eastAsia="Times New Roman" w:cs="Times New Roman"/>
                <w:sz w:val="28"/>
                <w:szCs w:val="28"/>
                <w:spacing w:val="-1"/>
              </w:rPr>
              <w:t>1.2</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rPr>
              <w:t>设计水平年</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4</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w:t>
            </w:r>
          </w:hyperlink>
        </w:p>
        <w:p>
          <w:pPr>
            <w:ind w:left="606"/>
            <w:spacing w:before="213" w:line="217" w:lineRule="auto"/>
            <w:tabs>
              <w:tab w:val="right" w:leader="dot" w:pos="8315"/>
            </w:tabs>
            <w:rPr>
              <w:rFonts w:ascii="Times New Roman" w:hAnsi="Times New Roman" w:eastAsia="Times New Roman" w:cs="Times New Roman"/>
              <w:sz w:val="28"/>
              <w:szCs w:val="28"/>
            </w:rPr>
          </w:pPr>
          <w:hyperlink w:history="true" w:anchor="_bookmark4">
            <w:r>
              <w:rPr>
                <w:rFonts w:ascii="Times New Roman" w:hAnsi="Times New Roman" w:eastAsia="Times New Roman" w:cs="Times New Roman"/>
                <w:sz w:val="28"/>
                <w:szCs w:val="28"/>
                <w:spacing w:val="-1"/>
              </w:rPr>
              <w:t>1.3</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rPr>
              <w:t>项目水土保持评价结论</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4</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w:t>
            </w:r>
          </w:hyperlink>
        </w:p>
        <w:p>
          <w:pPr>
            <w:ind w:left="606"/>
            <w:spacing w:before="215" w:line="219" w:lineRule="auto"/>
            <w:tabs>
              <w:tab w:val="right" w:leader="dot" w:pos="8315"/>
            </w:tabs>
            <w:rPr>
              <w:rFonts w:ascii="Times New Roman" w:hAnsi="Times New Roman" w:eastAsia="Times New Roman" w:cs="Times New Roman"/>
              <w:sz w:val="28"/>
              <w:szCs w:val="28"/>
            </w:rPr>
          </w:pPr>
          <w:hyperlink w:history="true" w:anchor="_bookmark5">
            <w:r>
              <w:rPr>
                <w:rFonts w:ascii="Times New Roman" w:hAnsi="Times New Roman" w:eastAsia="Times New Roman" w:cs="Times New Roman"/>
                <w:sz w:val="28"/>
                <w:szCs w:val="28"/>
                <w:spacing w:val="-4"/>
              </w:rPr>
              <w:t>1.4</w:t>
            </w:r>
            <w:r>
              <w:rPr>
                <w:rFonts w:ascii="Times New Roman" w:hAnsi="Times New Roman" w:eastAsia="Times New Roman" w:cs="Times New Roman"/>
                <w:sz w:val="28"/>
                <w:szCs w:val="28"/>
                <w:spacing w:val="-4"/>
              </w:rPr>
              <w:t xml:space="preserve"> </w:t>
            </w:r>
            <w:r>
              <w:rPr>
                <w:rFonts w:ascii="FangSong" w:hAnsi="FangSong" w:eastAsia="FangSong" w:cs="FangSong"/>
                <w:sz w:val="28"/>
                <w:szCs w:val="28"/>
                <w:spacing w:val="-4"/>
              </w:rPr>
              <w:t>水土</w:t>
            </w:r>
            <w:r>
              <w:rPr>
                <w:rFonts w:ascii="FangSong" w:hAnsi="FangSong" w:eastAsia="FangSong" w:cs="FangSong"/>
                <w:sz w:val="28"/>
                <w:szCs w:val="28"/>
                <w:spacing w:val="-3"/>
              </w:rPr>
              <w:t>流</w:t>
            </w:r>
            <w:r>
              <w:rPr>
                <w:rFonts w:ascii="FangSong" w:hAnsi="FangSong" w:eastAsia="FangSong" w:cs="FangSong"/>
                <w:sz w:val="28"/>
                <w:szCs w:val="28"/>
                <w:spacing w:val="-2"/>
              </w:rPr>
              <w:t>失防治责任范围及面积</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2"/>
              </w:rPr>
              <w:t>-</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spacing w:val="-2"/>
              </w:rPr>
              <w:t>6</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spacing w:val="-2"/>
              </w:rPr>
              <w:t>-</w:t>
            </w:r>
          </w:hyperlink>
        </w:p>
        <w:p>
          <w:pPr>
            <w:ind w:left="606"/>
            <w:spacing w:before="212" w:line="219" w:lineRule="auto"/>
            <w:tabs>
              <w:tab w:val="right" w:leader="dot" w:pos="8315"/>
            </w:tabs>
            <w:rPr>
              <w:rFonts w:ascii="Times New Roman" w:hAnsi="Times New Roman" w:eastAsia="Times New Roman" w:cs="Times New Roman"/>
              <w:sz w:val="28"/>
              <w:szCs w:val="28"/>
            </w:rPr>
          </w:pPr>
          <w:hyperlink w:history="true" w:anchor="_bookmark6">
            <w:r>
              <w:rPr>
                <w:rFonts w:ascii="Times New Roman" w:hAnsi="Times New Roman" w:eastAsia="Times New Roman" w:cs="Times New Roman"/>
                <w:sz w:val="28"/>
                <w:szCs w:val="28"/>
                <w:spacing w:val="-3"/>
              </w:rPr>
              <w:t>1.5</w:t>
            </w:r>
            <w:r>
              <w:rPr>
                <w:rFonts w:ascii="Times New Roman" w:hAnsi="Times New Roman" w:eastAsia="Times New Roman" w:cs="Times New Roman"/>
                <w:sz w:val="28"/>
                <w:szCs w:val="28"/>
                <w:spacing w:val="-3"/>
              </w:rPr>
              <w:t xml:space="preserve"> </w:t>
            </w:r>
            <w:r>
              <w:rPr>
                <w:rFonts w:ascii="FangSong" w:hAnsi="FangSong" w:eastAsia="FangSong" w:cs="FangSong"/>
                <w:sz w:val="28"/>
                <w:szCs w:val="28"/>
                <w:spacing w:val="-3"/>
              </w:rPr>
              <w:t>水土流失防治目标</w:t>
            </w:r>
            <w:r>
              <w:rPr>
                <w:rFonts w:ascii="FangSong" w:hAnsi="FangSong" w:eastAsia="FangSong" w:cs="FangSong"/>
                <w:sz w:val="28"/>
                <w:szCs w:val="28"/>
                <w:spacing w:val="-3"/>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3"/>
              </w:rPr>
              <w:t>-</w:t>
            </w:r>
            <w:r>
              <w:rPr>
                <w:rFonts w:ascii="Times New Roman" w:hAnsi="Times New Roman" w:eastAsia="Times New Roman" w:cs="Times New Roman"/>
                <w:sz w:val="28"/>
                <w:szCs w:val="28"/>
                <w:spacing w:val="-3"/>
              </w:rPr>
              <w:t xml:space="preserve"> </w:t>
            </w:r>
            <w:r>
              <w:rPr>
                <w:rFonts w:ascii="Times New Roman" w:hAnsi="Times New Roman" w:eastAsia="Times New Roman" w:cs="Times New Roman"/>
                <w:sz w:val="28"/>
                <w:szCs w:val="28"/>
                <w:spacing w:val="-3"/>
              </w:rPr>
              <w:t>7</w:t>
            </w:r>
            <w:r>
              <w:rPr>
                <w:rFonts w:ascii="Times New Roman" w:hAnsi="Times New Roman" w:eastAsia="Times New Roman" w:cs="Times New Roman"/>
                <w:sz w:val="28"/>
                <w:szCs w:val="28"/>
                <w:spacing w:val="-3"/>
              </w:rPr>
              <w:t xml:space="preserve"> </w:t>
            </w:r>
            <w:r>
              <w:rPr>
                <w:rFonts w:ascii="Times New Roman" w:hAnsi="Times New Roman" w:eastAsia="Times New Roman" w:cs="Times New Roman"/>
                <w:sz w:val="28"/>
                <w:szCs w:val="28"/>
                <w:spacing w:val="-1"/>
              </w:rPr>
              <w:t>-</w:t>
            </w:r>
          </w:hyperlink>
        </w:p>
        <w:p>
          <w:pPr>
            <w:ind w:left="606"/>
            <w:spacing w:before="215" w:line="216" w:lineRule="auto"/>
            <w:tabs>
              <w:tab w:val="right" w:leader="dot" w:pos="8315"/>
            </w:tabs>
            <w:rPr>
              <w:rFonts w:ascii="Times New Roman" w:hAnsi="Times New Roman" w:eastAsia="Times New Roman" w:cs="Times New Roman"/>
              <w:sz w:val="28"/>
              <w:szCs w:val="28"/>
            </w:rPr>
          </w:pPr>
          <w:hyperlink w:history="true" w:anchor="_bookmark7">
            <w:r>
              <w:rPr>
                <w:rFonts w:ascii="Times New Roman" w:hAnsi="Times New Roman" w:eastAsia="Times New Roman" w:cs="Times New Roman"/>
                <w:sz w:val="28"/>
                <w:szCs w:val="28"/>
                <w:spacing w:val="-1"/>
              </w:rPr>
              <w:t>1.6</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spacing w:val="-1"/>
              </w:rPr>
              <w:t>水</w:t>
            </w:r>
            <w:r>
              <w:rPr>
                <w:rFonts w:ascii="FangSong" w:hAnsi="FangSong" w:eastAsia="FangSong" w:cs="FangSong"/>
                <w:sz w:val="28"/>
                <w:szCs w:val="28"/>
              </w:rPr>
              <w:t>土保持措施布设成果</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7</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w:t>
            </w:r>
          </w:hyperlink>
        </w:p>
        <w:p>
          <w:pPr>
            <w:ind w:left="606"/>
            <w:spacing w:before="217" w:line="217" w:lineRule="auto"/>
            <w:tabs>
              <w:tab w:val="right" w:leader="dot" w:pos="8315"/>
            </w:tabs>
            <w:rPr>
              <w:rFonts w:ascii="Times New Roman" w:hAnsi="Times New Roman" w:eastAsia="Times New Roman" w:cs="Times New Roman"/>
              <w:sz w:val="28"/>
              <w:szCs w:val="28"/>
            </w:rPr>
          </w:pPr>
          <w:hyperlink w:history="true" w:anchor="_bookmark8">
            <w:r>
              <w:rPr>
                <w:rFonts w:ascii="Times New Roman" w:hAnsi="Times New Roman" w:eastAsia="Times New Roman" w:cs="Times New Roman"/>
                <w:sz w:val="28"/>
                <w:szCs w:val="28"/>
                <w:spacing w:val="-4"/>
              </w:rPr>
              <w:t>1.7</w:t>
            </w:r>
            <w:r>
              <w:rPr>
                <w:rFonts w:ascii="Times New Roman" w:hAnsi="Times New Roman" w:eastAsia="Times New Roman" w:cs="Times New Roman"/>
                <w:sz w:val="28"/>
                <w:szCs w:val="28"/>
                <w:spacing w:val="-4"/>
              </w:rPr>
              <w:t xml:space="preserve"> </w:t>
            </w:r>
            <w:r>
              <w:rPr>
                <w:rFonts w:ascii="FangSong" w:hAnsi="FangSong" w:eastAsia="FangSong" w:cs="FangSong"/>
                <w:sz w:val="28"/>
                <w:szCs w:val="28"/>
                <w:spacing w:val="-4"/>
              </w:rPr>
              <w:t>水土保</w:t>
            </w:r>
            <w:r>
              <w:rPr>
                <w:rFonts w:ascii="FangSong" w:hAnsi="FangSong" w:eastAsia="FangSong" w:cs="FangSong"/>
                <w:sz w:val="28"/>
                <w:szCs w:val="28"/>
                <w:spacing w:val="-2"/>
              </w:rPr>
              <w:t>持监测方案</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2"/>
              </w:rPr>
              <w:t>-</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spacing w:val="-2"/>
              </w:rPr>
              <w:t>13</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spacing w:val="-2"/>
              </w:rPr>
              <w:t>-</w:t>
            </w:r>
          </w:hyperlink>
        </w:p>
        <w:p>
          <w:pPr>
            <w:ind w:left="606"/>
            <w:spacing w:before="216" w:line="216" w:lineRule="auto"/>
            <w:tabs>
              <w:tab w:val="right" w:leader="dot" w:pos="8315"/>
            </w:tabs>
            <w:rPr>
              <w:rFonts w:ascii="Times New Roman" w:hAnsi="Times New Roman" w:eastAsia="Times New Roman" w:cs="Times New Roman"/>
              <w:sz w:val="28"/>
              <w:szCs w:val="28"/>
            </w:rPr>
          </w:pPr>
          <w:hyperlink w:history="true" w:anchor="_bookmark9">
            <w:r>
              <w:rPr>
                <w:rFonts w:ascii="Times New Roman" w:hAnsi="Times New Roman" w:eastAsia="Times New Roman" w:cs="Times New Roman"/>
                <w:sz w:val="28"/>
                <w:szCs w:val="28"/>
                <w:spacing w:val="-4"/>
              </w:rPr>
              <w:t>1.8</w:t>
            </w:r>
            <w:r>
              <w:rPr>
                <w:rFonts w:ascii="Times New Roman" w:hAnsi="Times New Roman" w:eastAsia="Times New Roman" w:cs="Times New Roman"/>
                <w:sz w:val="28"/>
                <w:szCs w:val="28"/>
                <w:spacing w:val="-4"/>
              </w:rPr>
              <w:t xml:space="preserve"> </w:t>
            </w:r>
            <w:r>
              <w:rPr>
                <w:rFonts w:ascii="FangSong" w:hAnsi="FangSong" w:eastAsia="FangSong" w:cs="FangSong"/>
                <w:sz w:val="28"/>
                <w:szCs w:val="28"/>
                <w:spacing w:val="-4"/>
              </w:rPr>
              <w:t>水土</w:t>
            </w:r>
            <w:r>
              <w:rPr>
                <w:rFonts w:ascii="FangSong" w:hAnsi="FangSong" w:eastAsia="FangSong" w:cs="FangSong"/>
                <w:sz w:val="28"/>
                <w:szCs w:val="28"/>
                <w:spacing w:val="-2"/>
              </w:rPr>
              <w:t>保持投资估算及效益分析</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2"/>
              </w:rPr>
              <w:t>-</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spacing w:val="-2"/>
              </w:rPr>
              <w:t>13</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spacing w:val="-2"/>
              </w:rPr>
              <w:t>-</w:t>
            </w:r>
          </w:hyperlink>
        </w:p>
        <w:p>
          <w:pPr>
            <w:ind w:left="606"/>
            <w:spacing w:before="216" w:line="220" w:lineRule="auto"/>
            <w:tabs>
              <w:tab w:val="right" w:leader="dot" w:pos="8315"/>
            </w:tabs>
            <w:rPr>
              <w:rFonts w:ascii="Times New Roman" w:hAnsi="Times New Roman" w:eastAsia="Times New Roman" w:cs="Times New Roman"/>
              <w:sz w:val="28"/>
              <w:szCs w:val="28"/>
            </w:rPr>
          </w:pPr>
          <w:hyperlink w:history="true" w:anchor="_bookmark10">
            <w:r>
              <w:rPr>
                <w:rFonts w:ascii="Times New Roman" w:hAnsi="Times New Roman" w:eastAsia="Times New Roman" w:cs="Times New Roman"/>
                <w:sz w:val="28"/>
                <w:szCs w:val="28"/>
                <w:spacing w:val="-3"/>
              </w:rPr>
              <w:t>1.9</w:t>
            </w:r>
            <w:r>
              <w:rPr>
                <w:rFonts w:ascii="Times New Roman" w:hAnsi="Times New Roman" w:eastAsia="Times New Roman" w:cs="Times New Roman"/>
                <w:sz w:val="28"/>
                <w:szCs w:val="28"/>
                <w:spacing w:val="-3"/>
              </w:rPr>
              <w:t xml:space="preserve"> </w:t>
            </w:r>
            <w:r>
              <w:rPr>
                <w:rFonts w:ascii="FangSong" w:hAnsi="FangSong" w:eastAsia="FangSong" w:cs="FangSong"/>
                <w:sz w:val="28"/>
                <w:szCs w:val="28"/>
                <w:spacing w:val="-3"/>
              </w:rPr>
              <w:t>结论与建议</w:t>
            </w:r>
            <w:r>
              <w:rPr>
                <w:rFonts w:ascii="FangSong" w:hAnsi="FangSong" w:eastAsia="FangSong" w:cs="FangSong"/>
                <w:sz w:val="28"/>
                <w:szCs w:val="28"/>
                <w:spacing w:val="-3"/>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3"/>
              </w:rPr>
              <w:t>-</w:t>
            </w:r>
            <w:r>
              <w:rPr>
                <w:rFonts w:ascii="Times New Roman" w:hAnsi="Times New Roman" w:eastAsia="Times New Roman" w:cs="Times New Roman"/>
                <w:sz w:val="28"/>
                <w:szCs w:val="28"/>
                <w:spacing w:val="-3"/>
              </w:rPr>
              <w:t xml:space="preserve"> </w:t>
            </w:r>
            <w:r>
              <w:rPr>
                <w:rFonts w:ascii="Times New Roman" w:hAnsi="Times New Roman" w:eastAsia="Times New Roman" w:cs="Times New Roman"/>
                <w:sz w:val="28"/>
                <w:szCs w:val="28"/>
                <w:spacing w:val="-3"/>
              </w:rPr>
              <w:t>14</w:t>
            </w:r>
            <w:r>
              <w:rPr>
                <w:rFonts w:ascii="Times New Roman" w:hAnsi="Times New Roman" w:eastAsia="Times New Roman" w:cs="Times New Roman"/>
                <w:sz w:val="28"/>
                <w:szCs w:val="28"/>
                <w:spacing w:val="-3"/>
              </w:rPr>
              <w:t xml:space="preserve"> </w:t>
            </w:r>
            <w:r>
              <w:rPr>
                <w:rFonts w:ascii="Times New Roman" w:hAnsi="Times New Roman" w:eastAsia="Times New Roman" w:cs="Times New Roman"/>
                <w:sz w:val="28"/>
                <w:szCs w:val="28"/>
                <w:spacing w:val="-3"/>
              </w:rPr>
              <w:t>-</w:t>
            </w:r>
          </w:hyperlink>
        </w:p>
        <w:p>
          <w:pPr>
            <w:ind w:left="21"/>
            <w:spacing w:before="211" w:line="232" w:lineRule="auto"/>
            <w:tabs>
              <w:tab w:val="right" w:leader="dot" w:pos="8315"/>
            </w:tabs>
            <w:rPr>
              <w:rFonts w:ascii="Times New Roman" w:hAnsi="Times New Roman" w:eastAsia="Times New Roman" w:cs="Times New Roman"/>
              <w:sz w:val="28"/>
              <w:szCs w:val="28"/>
            </w:rPr>
          </w:pPr>
          <w:hyperlink w:history="true" w:anchor="_bookmark11">
            <w:r>
              <w:rPr>
                <w:rFonts w:ascii="Times New Roman" w:hAnsi="Times New Roman" w:eastAsia="Times New Roman" w:cs="Times New Roman"/>
                <w:sz w:val="28"/>
                <w:szCs w:val="28"/>
                <w:b/>
                <w:bCs/>
                <w:spacing w:val="-4"/>
              </w:rPr>
              <w:t>2</w:t>
            </w:r>
            <w:r>
              <w:rPr>
                <w:rFonts w:ascii="Times New Roman" w:hAnsi="Times New Roman" w:eastAsia="Times New Roman" w:cs="Times New Roman"/>
                <w:sz w:val="28"/>
                <w:szCs w:val="28"/>
                <w:spacing w:val="-3"/>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2"/>
              </w:rPr>
              <w:t>编制总则</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b/>
                <w:bCs/>
              </w:rPr>
              <w:tab/>
            </w:r>
            <w:r>
              <w:rPr>
                <w:rFonts w:ascii="Times New Roman" w:hAnsi="Times New Roman" w:eastAsia="Times New Roman" w:cs="Times New Roman"/>
                <w:sz w:val="28"/>
                <w:szCs w:val="28"/>
                <w:b/>
                <w:bCs/>
                <w:spacing w:val="-2"/>
              </w:rPr>
              <w:t>-</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b/>
                <w:bCs/>
                <w:spacing w:val="-2"/>
              </w:rPr>
              <w:t>18</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b/>
                <w:bCs/>
                <w:spacing w:val="-2"/>
              </w:rPr>
              <w:t>-</w:t>
            </w:r>
          </w:hyperlink>
        </w:p>
        <w:p>
          <w:pPr>
            <w:ind w:left="579"/>
            <w:spacing w:before="193" w:line="218" w:lineRule="auto"/>
            <w:tabs>
              <w:tab w:val="right" w:leader="dot" w:pos="8315"/>
            </w:tabs>
            <w:rPr>
              <w:rFonts w:ascii="Times New Roman" w:hAnsi="Times New Roman" w:eastAsia="Times New Roman" w:cs="Times New Roman"/>
              <w:sz w:val="28"/>
              <w:szCs w:val="28"/>
            </w:rPr>
          </w:pPr>
          <w:hyperlink w:history="true" w:anchor="_bookmark12">
            <w:r>
              <w:rPr>
                <w:rFonts w:ascii="Times New Roman" w:hAnsi="Times New Roman" w:eastAsia="Times New Roman" w:cs="Times New Roman"/>
                <w:sz w:val="28"/>
                <w:szCs w:val="28"/>
                <w:spacing w:val="-2"/>
              </w:rPr>
              <w:t>2.1</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1"/>
              </w:rPr>
              <w:t>编制依据</w:t>
            </w:r>
            <w:r>
              <w:rPr>
                <w:rFonts w:ascii="FangSong" w:hAnsi="FangSong" w:eastAsia="FangSong" w:cs="FangSong"/>
                <w:sz w:val="28"/>
                <w:szCs w:val="28"/>
                <w:spacing w:val="-1"/>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18</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79"/>
            <w:spacing w:before="214" w:line="219" w:lineRule="auto"/>
            <w:tabs>
              <w:tab w:val="right" w:leader="dot" w:pos="8315"/>
            </w:tabs>
            <w:rPr>
              <w:rFonts w:ascii="Times New Roman" w:hAnsi="Times New Roman" w:eastAsia="Times New Roman" w:cs="Times New Roman"/>
              <w:sz w:val="28"/>
              <w:szCs w:val="28"/>
            </w:rPr>
          </w:pPr>
          <w:hyperlink w:history="true" w:anchor="_bookmark13">
            <w:r>
              <w:rPr>
                <w:rFonts w:ascii="Times New Roman" w:hAnsi="Times New Roman" w:eastAsia="Times New Roman" w:cs="Times New Roman"/>
                <w:sz w:val="28"/>
                <w:szCs w:val="28"/>
                <w:spacing w:val="2"/>
              </w:rPr>
              <w:t>2.2</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设计水</w:t>
            </w:r>
            <w:r>
              <w:rPr>
                <w:rFonts w:ascii="FangSong" w:hAnsi="FangSong" w:eastAsia="FangSong" w:cs="FangSong"/>
                <w:sz w:val="28"/>
                <w:szCs w:val="28"/>
                <w:spacing w:val="1"/>
              </w:rPr>
              <w:t>平年</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20</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19"/>
            <w:spacing w:before="214" w:line="232" w:lineRule="auto"/>
            <w:tabs>
              <w:tab w:val="right" w:leader="dot" w:pos="8315"/>
            </w:tabs>
            <w:rPr>
              <w:rFonts w:ascii="Times New Roman" w:hAnsi="Times New Roman" w:eastAsia="Times New Roman" w:cs="Times New Roman"/>
              <w:sz w:val="28"/>
              <w:szCs w:val="28"/>
            </w:rPr>
          </w:pPr>
          <w:hyperlink w:history="true" w:anchor="_bookmark14">
            <w:r>
              <w:rPr>
                <w:rFonts w:ascii="Times New Roman" w:hAnsi="Times New Roman" w:eastAsia="Times New Roman" w:cs="Times New Roman"/>
                <w:sz w:val="28"/>
                <w:szCs w:val="28"/>
                <w:b/>
                <w:bCs/>
                <w:spacing w:val="-2"/>
              </w:rPr>
              <w:t>3</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2"/>
              </w:rPr>
              <w:t>项目及项目区概况</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b/>
                <w:bCs/>
              </w:rPr>
              <w:tab/>
            </w:r>
            <w:r>
              <w:rPr>
                <w:rFonts w:ascii="Times New Roman" w:hAnsi="Times New Roman" w:eastAsia="Times New Roman" w:cs="Times New Roman"/>
                <w:sz w:val="28"/>
                <w:szCs w:val="28"/>
                <w:b/>
                <w:bCs/>
                <w:spacing w:val="-2"/>
              </w:rPr>
              <w:t>-</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b/>
                <w:bCs/>
                <w:spacing w:val="-2"/>
              </w:rPr>
              <w:t>21</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b/>
                <w:bCs/>
                <w:spacing w:val="-2"/>
              </w:rPr>
              <w:t>-</w:t>
            </w:r>
          </w:hyperlink>
        </w:p>
        <w:p>
          <w:pPr>
            <w:ind w:left="585"/>
            <w:spacing w:before="193" w:line="216" w:lineRule="auto"/>
            <w:tabs>
              <w:tab w:val="right" w:leader="dot" w:pos="8315"/>
            </w:tabs>
            <w:rPr>
              <w:rFonts w:ascii="Times New Roman" w:hAnsi="Times New Roman" w:eastAsia="Times New Roman" w:cs="Times New Roman"/>
              <w:sz w:val="28"/>
              <w:szCs w:val="28"/>
            </w:rPr>
          </w:pPr>
          <w:hyperlink w:history="true" w:anchor="_bookmark15">
            <w:r>
              <w:rPr>
                <w:rFonts w:ascii="Times New Roman" w:hAnsi="Times New Roman" w:eastAsia="Times New Roman" w:cs="Times New Roman"/>
                <w:sz w:val="28"/>
                <w:szCs w:val="28"/>
                <w:spacing w:val="-2"/>
              </w:rPr>
              <w:t>3.1</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项目组成及布置</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21</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85"/>
            <w:spacing w:before="216" w:line="221" w:lineRule="auto"/>
            <w:tabs>
              <w:tab w:val="right" w:leader="dot" w:pos="8315"/>
            </w:tabs>
            <w:rPr>
              <w:rFonts w:ascii="Times New Roman" w:hAnsi="Times New Roman" w:eastAsia="Times New Roman" w:cs="Times New Roman"/>
              <w:sz w:val="28"/>
              <w:szCs w:val="28"/>
            </w:rPr>
          </w:pPr>
          <w:hyperlink w:history="true" w:anchor="_bookmark16">
            <w:r>
              <w:rPr>
                <w:rFonts w:ascii="Times New Roman" w:hAnsi="Times New Roman" w:eastAsia="Times New Roman" w:cs="Times New Roman"/>
                <w:sz w:val="28"/>
                <w:szCs w:val="28"/>
                <w:spacing w:val="-2"/>
              </w:rPr>
              <w:t>3.2</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施工组织</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2"/>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34</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85"/>
            <w:spacing w:before="210" w:line="220" w:lineRule="auto"/>
            <w:tabs>
              <w:tab w:val="right" w:leader="dot" w:pos="8315"/>
            </w:tabs>
            <w:rPr>
              <w:rFonts w:ascii="Times New Roman" w:hAnsi="Times New Roman" w:eastAsia="Times New Roman" w:cs="Times New Roman"/>
              <w:sz w:val="28"/>
              <w:szCs w:val="28"/>
            </w:rPr>
          </w:pPr>
          <w:hyperlink w:history="true" w:anchor="_bookmark17">
            <w:r>
              <w:rPr>
                <w:rFonts w:ascii="Times New Roman" w:hAnsi="Times New Roman" w:eastAsia="Times New Roman" w:cs="Times New Roman"/>
                <w:sz w:val="28"/>
                <w:szCs w:val="28"/>
                <w:spacing w:val="2"/>
              </w:rPr>
              <w:t>3.</w:t>
            </w:r>
            <w:r>
              <w:rPr>
                <w:rFonts w:ascii="Times New Roman" w:hAnsi="Times New Roman" w:eastAsia="Times New Roman" w:cs="Times New Roman"/>
                <w:sz w:val="28"/>
                <w:szCs w:val="28"/>
                <w:spacing w:val="1"/>
              </w:rPr>
              <w:t>3</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spacing w:val="1"/>
              </w:rPr>
              <w:t>项目占地</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44</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85"/>
            <w:spacing w:before="211" w:line="218" w:lineRule="auto"/>
            <w:tabs>
              <w:tab w:val="right" w:leader="dot" w:pos="8315"/>
            </w:tabs>
            <w:rPr>
              <w:rFonts w:ascii="Times New Roman" w:hAnsi="Times New Roman" w:eastAsia="Times New Roman" w:cs="Times New Roman"/>
              <w:sz w:val="28"/>
              <w:szCs w:val="28"/>
            </w:rPr>
          </w:pPr>
          <w:r>
            <w:rPr>
              <w:rFonts w:ascii="Times New Roman" w:hAnsi="Times New Roman" w:eastAsia="Times New Roman" w:cs="Times New Roman"/>
              <w:sz w:val="28"/>
              <w:szCs w:val="28"/>
              <w:spacing w:val="-24"/>
            </w:rPr>
            <w:t>3</w:t>
          </w:r>
          <w:r>
            <w:rPr>
              <w:rFonts w:ascii="Times New Roman" w:hAnsi="Times New Roman" w:eastAsia="Times New Roman" w:cs="Times New Roman"/>
              <w:sz w:val="28"/>
              <w:szCs w:val="28"/>
              <w:spacing w:val="-12"/>
            </w:rPr>
            <w:t>.4</w:t>
          </w:r>
          <w:r>
            <w:rPr>
              <w:rFonts w:ascii="Times New Roman" w:hAnsi="Times New Roman" w:eastAsia="Times New Roman" w:cs="Times New Roman"/>
              <w:sz w:val="28"/>
              <w:szCs w:val="28"/>
              <w:spacing w:val="-12"/>
            </w:rPr>
            <w:t xml:space="preserve"> </w:t>
          </w:r>
          <w:r>
            <w:rPr>
              <w:rFonts w:ascii="FangSong" w:hAnsi="FangSong" w:eastAsia="FangSong" w:cs="FangSong"/>
              <w:sz w:val="28"/>
              <w:szCs w:val="28"/>
              <w:spacing w:val="-12"/>
            </w:rPr>
            <w:t>土石方平衡情况</w:t>
          </w:r>
          <w:r>
            <w:rPr>
              <w:rFonts w:ascii="FangSong" w:hAnsi="FangSong" w:eastAsia="FangSong" w:cs="FangSong"/>
              <w:sz w:val="28"/>
              <w:szCs w:val="28"/>
              <w:spacing w:val="-12"/>
            </w:rPr>
            <w:t xml:space="preserve"> </w:t>
          </w:r>
          <w:r>
            <w:rPr>
              <w:rFonts w:ascii="Times New Roman" w:hAnsi="Times New Roman" w:eastAsia="Times New Roman" w:cs="Times New Roman"/>
              <w:sz w:val="28"/>
              <w:szCs w:val="28"/>
            </w:rPr>
            <w:tab/>
          </w:r>
          <w:r>
            <w:rPr>
              <w:rFonts w:ascii="FangSong" w:hAnsi="FangSong" w:eastAsia="FangSong" w:cs="FangSong"/>
              <w:sz w:val="28"/>
              <w:szCs w:val="28"/>
              <w:spacing w:val="-12"/>
            </w:rPr>
            <w:t xml:space="preserve"> </w:t>
          </w:r>
          <w:r>
            <w:rPr>
              <w:rFonts w:ascii="Times New Roman" w:hAnsi="Times New Roman" w:eastAsia="Times New Roman" w:cs="Times New Roman"/>
              <w:sz w:val="28"/>
              <w:szCs w:val="28"/>
              <w:spacing w:val="-12"/>
            </w:rPr>
            <w:t>-</w:t>
          </w:r>
          <w:r>
            <w:rPr>
              <w:rFonts w:ascii="Times New Roman" w:hAnsi="Times New Roman" w:eastAsia="Times New Roman" w:cs="Times New Roman"/>
              <w:sz w:val="28"/>
              <w:szCs w:val="28"/>
              <w:spacing w:val="-12"/>
            </w:rPr>
            <w:t xml:space="preserve"> </w:t>
          </w:r>
          <w:hyperlink w:history="true" w:anchor="_bookmark18">
            <w:r>
              <w:rPr>
                <w:rFonts w:ascii="Times New Roman" w:hAnsi="Times New Roman" w:eastAsia="Times New Roman" w:cs="Times New Roman"/>
                <w:sz w:val="28"/>
                <w:szCs w:val="28"/>
                <w:spacing w:val="-12"/>
              </w:rPr>
              <w:t>47</w:t>
            </w:r>
          </w:hyperlink>
          <w:r>
            <w:rPr>
              <w:rFonts w:ascii="Times New Roman" w:hAnsi="Times New Roman" w:eastAsia="Times New Roman" w:cs="Times New Roman"/>
              <w:sz w:val="28"/>
              <w:szCs w:val="28"/>
              <w:spacing w:val="-12"/>
            </w:rPr>
            <w:t xml:space="preserve"> </w:t>
          </w:r>
          <w:r>
            <w:rPr>
              <w:rFonts w:ascii="Times New Roman" w:hAnsi="Times New Roman" w:eastAsia="Times New Roman" w:cs="Times New Roman"/>
              <w:sz w:val="28"/>
              <w:szCs w:val="28"/>
              <w:spacing w:val="-12"/>
            </w:rPr>
            <w:t>-</w:t>
          </w:r>
        </w:p>
        <w:p>
          <w:pPr>
            <w:ind w:left="585"/>
            <w:spacing w:before="214" w:line="218" w:lineRule="auto"/>
            <w:tabs>
              <w:tab w:val="right" w:leader="dot" w:pos="8315"/>
            </w:tabs>
            <w:rPr>
              <w:rFonts w:ascii="Times New Roman" w:hAnsi="Times New Roman" w:eastAsia="Times New Roman" w:cs="Times New Roman"/>
              <w:sz w:val="28"/>
              <w:szCs w:val="28"/>
            </w:rPr>
          </w:pPr>
          <w:hyperlink w:history="true" w:anchor="_bookmark19">
            <w:r>
              <w:rPr>
                <w:rFonts w:ascii="Times New Roman" w:hAnsi="Times New Roman" w:eastAsia="Times New Roman" w:cs="Times New Roman"/>
                <w:sz w:val="28"/>
                <w:szCs w:val="28"/>
                <w:spacing w:val="-2"/>
              </w:rPr>
              <w:t>3.5</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水量平衡情况</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2"/>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54</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85"/>
            <w:spacing w:before="213" w:line="219" w:lineRule="auto"/>
            <w:tabs>
              <w:tab w:val="right" w:leader="dot" w:pos="8315"/>
            </w:tabs>
            <w:rPr>
              <w:rFonts w:ascii="Times New Roman" w:hAnsi="Times New Roman" w:eastAsia="Times New Roman" w:cs="Times New Roman"/>
              <w:sz w:val="28"/>
              <w:szCs w:val="28"/>
            </w:rPr>
          </w:pPr>
          <w:hyperlink w:history="true" w:anchor="_bookmark20">
            <w:r>
              <w:rPr>
                <w:rFonts w:ascii="Times New Roman" w:hAnsi="Times New Roman" w:eastAsia="Times New Roman" w:cs="Times New Roman"/>
                <w:sz w:val="28"/>
                <w:szCs w:val="28"/>
                <w:spacing w:val="2"/>
              </w:rPr>
              <w:t>3.</w:t>
            </w:r>
            <w:r>
              <w:rPr>
                <w:rFonts w:ascii="Times New Roman" w:hAnsi="Times New Roman" w:eastAsia="Times New Roman" w:cs="Times New Roman"/>
                <w:sz w:val="28"/>
                <w:szCs w:val="28"/>
                <w:spacing w:val="1"/>
              </w:rPr>
              <w:t>6</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spacing w:val="1"/>
              </w:rPr>
              <w:t>施工进度</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58</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85"/>
            <w:spacing w:before="212" w:line="219" w:lineRule="auto"/>
            <w:tabs>
              <w:tab w:val="right" w:leader="dot" w:pos="8315"/>
            </w:tabs>
            <w:rPr>
              <w:rFonts w:ascii="Times New Roman" w:hAnsi="Times New Roman" w:eastAsia="Times New Roman" w:cs="Times New Roman"/>
              <w:sz w:val="28"/>
              <w:szCs w:val="28"/>
            </w:rPr>
          </w:pPr>
          <w:hyperlink w:history="true" w:anchor="_bookmark21">
            <w:r>
              <w:rPr>
                <w:rFonts w:ascii="Times New Roman" w:hAnsi="Times New Roman" w:eastAsia="Times New Roman" w:cs="Times New Roman"/>
                <w:sz w:val="28"/>
                <w:szCs w:val="28"/>
                <w:spacing w:val="-2"/>
              </w:rPr>
              <w:t>3.7</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项目区概况</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58</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85"/>
            <w:spacing w:before="213" w:line="218" w:lineRule="auto"/>
            <w:tabs>
              <w:tab w:val="right" w:leader="dot" w:pos="8315"/>
            </w:tabs>
            <w:rPr>
              <w:rFonts w:ascii="Times New Roman" w:hAnsi="Times New Roman" w:eastAsia="Times New Roman" w:cs="Times New Roman"/>
              <w:sz w:val="28"/>
              <w:szCs w:val="28"/>
            </w:rPr>
          </w:pPr>
          <w:hyperlink w:history="true" w:anchor="_bookmark22">
            <w:r>
              <w:rPr>
                <w:rFonts w:ascii="Times New Roman" w:hAnsi="Times New Roman" w:eastAsia="Times New Roman" w:cs="Times New Roman"/>
                <w:sz w:val="28"/>
                <w:szCs w:val="28"/>
                <w:spacing w:val="-2"/>
              </w:rPr>
              <w:t>3.8</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水土流失危害分析</w:t>
            </w:r>
            <w:r>
              <w:rPr>
                <w:rFonts w:ascii="FangSong" w:hAnsi="FangSong" w:eastAsia="FangSong" w:cs="FangSong"/>
                <w:sz w:val="28"/>
                <w:szCs w:val="28"/>
                <w:spacing w:val="-1"/>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60</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85"/>
            <w:spacing w:before="215" w:line="217" w:lineRule="auto"/>
            <w:tabs>
              <w:tab w:val="right" w:leader="dot" w:pos="8315"/>
            </w:tabs>
            <w:rPr>
              <w:rFonts w:ascii="Times New Roman" w:hAnsi="Times New Roman" w:eastAsia="Times New Roman" w:cs="Times New Roman"/>
              <w:sz w:val="28"/>
              <w:szCs w:val="28"/>
            </w:rPr>
          </w:pPr>
          <w:hyperlink w:history="true" w:anchor="_bookmark23">
            <w:r>
              <w:rPr>
                <w:rFonts w:ascii="Times New Roman" w:hAnsi="Times New Roman" w:eastAsia="Times New Roman" w:cs="Times New Roman"/>
                <w:sz w:val="28"/>
                <w:szCs w:val="28"/>
                <w:spacing w:val="-2"/>
              </w:rPr>
              <w:t>3.9</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水土流失防治指标执行的制约</w:t>
            </w:r>
            <w:r>
              <w:rPr>
                <w:rFonts w:ascii="FangSong" w:hAnsi="FangSong" w:eastAsia="FangSong" w:cs="FangSong"/>
                <w:sz w:val="28"/>
                <w:szCs w:val="28"/>
                <w:spacing w:val="-1"/>
              </w:rPr>
              <w:t>条件分析</w:t>
            </w:r>
            <w:r>
              <w:rPr>
                <w:rFonts w:ascii="FangSong" w:hAnsi="FangSong" w:eastAsia="FangSong" w:cs="FangSong"/>
                <w:sz w:val="28"/>
                <w:szCs w:val="28"/>
                <w:spacing w:val="-1"/>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61</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21"/>
            <w:spacing w:before="215" w:line="231" w:lineRule="auto"/>
            <w:tabs>
              <w:tab w:val="right" w:leader="dot" w:pos="8315"/>
            </w:tabs>
            <w:rPr>
              <w:rFonts w:ascii="Times New Roman" w:hAnsi="Times New Roman" w:eastAsia="Times New Roman" w:cs="Times New Roman"/>
              <w:sz w:val="28"/>
              <w:szCs w:val="28"/>
            </w:rPr>
          </w:pPr>
          <w:hyperlink w:history="true" w:anchor="_bookmark24">
            <w:r>
              <w:rPr>
                <w:rFonts w:ascii="Times New Roman" w:hAnsi="Times New Roman" w:eastAsia="Times New Roman" w:cs="Times New Roman"/>
                <w:sz w:val="28"/>
                <w:szCs w:val="28"/>
                <w:b/>
                <w:bCs/>
                <w:spacing w:val="-4"/>
              </w:rPr>
              <w:t>4</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2"/>
              </w:rPr>
              <w:t>项目水土保持评价</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b/>
                <w:bCs/>
              </w:rPr>
              <w:tab/>
            </w:r>
            <w:r>
              <w:rPr>
                <w:rFonts w:ascii="Times New Roman" w:hAnsi="Times New Roman" w:eastAsia="Times New Roman" w:cs="Times New Roman"/>
                <w:sz w:val="28"/>
                <w:szCs w:val="28"/>
                <w:b/>
                <w:bCs/>
                <w:spacing w:val="-2"/>
              </w:rPr>
              <w:t>-</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b/>
                <w:bCs/>
                <w:spacing w:val="-2"/>
              </w:rPr>
              <w:t>62</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b/>
                <w:bCs/>
                <w:spacing w:val="-2"/>
              </w:rPr>
              <w:t>-</w:t>
            </w:r>
          </w:hyperlink>
        </w:p>
      </w:sdtContent>
    </w:sdt>
    <w:p>
      <w:pPr>
        <w:sectPr>
          <w:footerReference w:type="default" r:id="rId20"/>
          <w:pgSz w:w="11907" w:h="16839"/>
          <w:pgMar w:top="400" w:right="1785" w:bottom="1564" w:left="1785" w:header="0" w:footer="1403" w:gutter="0"/>
        </w:sectPr>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sdt>
      <w:sdtPr>
        <w:rPr>
          <w:rFonts w:ascii="Times New Roman" w:hAnsi="Times New Roman" w:eastAsia="Times New Roman" w:cs="Times New Roman"/>
          <w:sz w:val="28"/>
          <w:szCs w:val="28"/>
        </w:rPr>
        <w:docPartObj>
          <w:docPartGallery w:val="Table of Contents"/>
          <w:docPartUnique/>
        </w:docPartObj>
      </w:sdtPr>
      <w:sdtEndPr>
        <w:rPr>
          <w:rFonts w:ascii="Times New Roman" w:hAnsi="Times New Roman" w:eastAsia="Times New Roman" w:cs="Times New Roman"/>
          <w:sz w:val="28"/>
          <w:szCs w:val="28"/>
        </w:rPr>
      </w:sdtEndPr>
      <w:sdtContent>
        <w:p>
          <w:pPr>
            <w:ind w:left="578"/>
            <w:spacing w:before="91" w:line="219" w:lineRule="auto"/>
            <w:tabs>
              <w:tab w:val="right" w:leader="dot" w:pos="8315"/>
            </w:tabs>
            <w:rPr>
              <w:rFonts w:ascii="Times New Roman" w:hAnsi="Times New Roman" w:eastAsia="Times New Roman" w:cs="Times New Roman"/>
              <w:sz w:val="28"/>
              <w:szCs w:val="28"/>
            </w:rPr>
          </w:pPr>
          <w:hyperlink w:history="true" w:anchor="_bookmark25">
            <w:r>
              <w:rPr>
                <w:rFonts w:ascii="Times New Roman" w:hAnsi="Times New Roman" w:eastAsia="Times New Roman" w:cs="Times New Roman"/>
                <w:sz w:val="28"/>
                <w:szCs w:val="28"/>
                <w:spacing w:val="8"/>
              </w:rPr>
              <w:t>4.</w:t>
            </w:r>
            <w:r>
              <w:rPr>
                <w:rFonts w:ascii="Times New Roman" w:hAnsi="Times New Roman" w:eastAsia="Times New Roman" w:cs="Times New Roman"/>
                <w:sz w:val="28"/>
                <w:szCs w:val="28"/>
                <w:spacing w:val="4"/>
              </w:rPr>
              <w:t>1</w:t>
            </w:r>
            <w:r>
              <w:rPr>
                <w:rFonts w:ascii="Times New Roman" w:hAnsi="Times New Roman" w:eastAsia="Times New Roman" w:cs="Times New Roman"/>
                <w:sz w:val="28"/>
                <w:szCs w:val="28"/>
                <w:spacing w:val="4"/>
              </w:rPr>
              <w:t xml:space="preserve"> </w:t>
            </w:r>
            <w:r>
              <w:rPr>
                <w:rFonts w:ascii="FangSong" w:hAnsi="FangSong" w:eastAsia="FangSong" w:cs="FangSong"/>
                <w:sz w:val="28"/>
                <w:szCs w:val="28"/>
                <w:spacing w:val="4"/>
              </w:rPr>
              <w:t>项目主体工程选址(线)</w:t>
            </w:r>
            <w:r>
              <w:rPr>
                <w:rFonts w:ascii="FangSong" w:hAnsi="FangSong" w:eastAsia="FangSong" w:cs="FangSong"/>
                <w:sz w:val="28"/>
                <w:szCs w:val="28"/>
                <w:spacing w:val="4"/>
              </w:rPr>
              <w:t xml:space="preserve"> </w:t>
            </w:r>
            <w:r>
              <w:rPr>
                <w:rFonts w:ascii="FangSong" w:hAnsi="FangSong" w:eastAsia="FangSong" w:cs="FangSong"/>
                <w:sz w:val="28"/>
                <w:szCs w:val="28"/>
                <w:spacing w:val="4"/>
              </w:rPr>
              <w:t>评价</w:t>
            </w:r>
            <w:r>
              <w:rPr>
                <w:rFonts w:ascii="FangSong" w:hAnsi="FangSong" w:eastAsia="FangSong" w:cs="FangSong"/>
                <w:sz w:val="28"/>
                <w:szCs w:val="28"/>
                <w:spacing w:val="4"/>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4"/>
              </w:rPr>
              <w:t>-</w:t>
            </w:r>
            <w:r>
              <w:rPr>
                <w:rFonts w:ascii="Times New Roman" w:hAnsi="Times New Roman" w:eastAsia="Times New Roman" w:cs="Times New Roman"/>
                <w:sz w:val="28"/>
                <w:szCs w:val="28"/>
                <w:spacing w:val="4"/>
              </w:rPr>
              <w:t xml:space="preserve"> </w:t>
            </w:r>
            <w:r>
              <w:rPr>
                <w:rFonts w:ascii="Times New Roman" w:hAnsi="Times New Roman" w:eastAsia="Times New Roman" w:cs="Times New Roman"/>
                <w:sz w:val="28"/>
                <w:szCs w:val="28"/>
                <w:spacing w:val="4"/>
              </w:rPr>
              <w:t>62</w:t>
            </w:r>
            <w:r>
              <w:rPr>
                <w:rFonts w:ascii="Times New Roman" w:hAnsi="Times New Roman" w:eastAsia="Times New Roman" w:cs="Times New Roman"/>
                <w:sz w:val="28"/>
                <w:szCs w:val="28"/>
                <w:spacing w:val="4"/>
              </w:rPr>
              <w:t xml:space="preserve"> </w:t>
            </w:r>
            <w:r>
              <w:rPr>
                <w:rFonts w:ascii="Times New Roman" w:hAnsi="Times New Roman" w:eastAsia="Times New Roman" w:cs="Times New Roman"/>
                <w:sz w:val="28"/>
                <w:szCs w:val="28"/>
                <w:spacing w:val="4"/>
              </w:rPr>
              <w:t>-</w:t>
            </w:r>
          </w:hyperlink>
        </w:p>
        <w:p>
          <w:pPr>
            <w:ind w:left="578"/>
            <w:spacing w:before="213" w:line="216" w:lineRule="auto"/>
            <w:tabs>
              <w:tab w:val="right" w:leader="dot" w:pos="8315"/>
            </w:tabs>
            <w:rPr>
              <w:rFonts w:ascii="Times New Roman" w:hAnsi="Times New Roman" w:eastAsia="Times New Roman" w:cs="Times New Roman"/>
              <w:sz w:val="28"/>
              <w:szCs w:val="28"/>
            </w:rPr>
          </w:pPr>
          <w:hyperlink w:history="true" w:anchor="_bookmark26">
            <w:r>
              <w:rPr>
                <w:rFonts w:ascii="Times New Roman" w:hAnsi="Times New Roman" w:eastAsia="Times New Roman" w:cs="Times New Roman"/>
                <w:sz w:val="28"/>
                <w:szCs w:val="28"/>
                <w:spacing w:val="2"/>
              </w:rPr>
              <w:t>4.2</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spacing w:val="1"/>
              </w:rPr>
              <w:t>建设方案与布局评价</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62</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78"/>
            <w:spacing w:before="216" w:line="218" w:lineRule="auto"/>
            <w:tabs>
              <w:tab w:val="right" w:leader="dot" w:pos="8315"/>
            </w:tabs>
            <w:rPr>
              <w:rFonts w:ascii="Times New Roman" w:hAnsi="Times New Roman" w:eastAsia="Times New Roman" w:cs="Times New Roman"/>
              <w:sz w:val="28"/>
              <w:szCs w:val="28"/>
            </w:rPr>
          </w:pPr>
          <w:hyperlink w:history="true" w:anchor="_bookmark27">
            <w:r>
              <w:rPr>
                <w:rFonts w:ascii="Times New Roman" w:hAnsi="Times New Roman" w:eastAsia="Times New Roman" w:cs="Times New Roman"/>
                <w:sz w:val="28"/>
                <w:szCs w:val="28"/>
                <w:spacing w:val="-2"/>
              </w:rPr>
              <w:t>4.3</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工程土石方</w:t>
            </w:r>
            <w:r>
              <w:rPr>
                <w:rFonts w:ascii="FangSong" w:hAnsi="FangSong" w:eastAsia="FangSong" w:cs="FangSong"/>
                <w:sz w:val="28"/>
                <w:szCs w:val="28"/>
                <w:spacing w:val="-1"/>
              </w:rPr>
              <w:t>平衡和水量平衡评价</w:t>
            </w:r>
            <w:r>
              <w:rPr>
                <w:rFonts w:ascii="FangSong" w:hAnsi="FangSong" w:eastAsia="FangSong" w:cs="FangSong"/>
                <w:sz w:val="28"/>
                <w:szCs w:val="28"/>
                <w:spacing w:val="-1"/>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66</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78"/>
            <w:spacing w:before="214" w:line="217" w:lineRule="auto"/>
            <w:tabs>
              <w:tab w:val="right" w:leader="dot" w:pos="8315"/>
            </w:tabs>
            <w:rPr>
              <w:rFonts w:ascii="Times New Roman" w:hAnsi="Times New Roman" w:eastAsia="Times New Roman" w:cs="Times New Roman"/>
              <w:sz w:val="28"/>
              <w:szCs w:val="28"/>
            </w:rPr>
          </w:pPr>
          <w:hyperlink w:history="true" w:anchor="_bookmark28">
            <w:r>
              <w:rPr>
                <w:rFonts w:ascii="Times New Roman" w:hAnsi="Times New Roman" w:eastAsia="Times New Roman" w:cs="Times New Roman"/>
                <w:sz w:val="28"/>
                <w:szCs w:val="28"/>
                <w:spacing w:val="-2"/>
              </w:rPr>
              <w:t>4.4</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主体工程设计</w:t>
            </w:r>
            <w:r>
              <w:rPr>
                <w:rFonts w:ascii="FangSong" w:hAnsi="FangSong" w:eastAsia="FangSong" w:cs="FangSong"/>
                <w:sz w:val="28"/>
                <w:szCs w:val="28"/>
                <w:spacing w:val="-1"/>
              </w:rPr>
              <w:t>的水土保持功能评价</w:t>
            </w:r>
            <w:r>
              <w:rPr>
                <w:rFonts w:ascii="FangSong" w:hAnsi="FangSong" w:eastAsia="FangSong" w:cs="FangSong"/>
                <w:sz w:val="28"/>
                <w:szCs w:val="28"/>
                <w:spacing w:val="-1"/>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66</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24"/>
            <w:spacing w:before="216" w:line="230" w:lineRule="auto"/>
            <w:tabs>
              <w:tab w:val="right" w:leader="dot" w:pos="8315"/>
            </w:tabs>
            <w:rPr>
              <w:rFonts w:ascii="Times New Roman" w:hAnsi="Times New Roman" w:eastAsia="Times New Roman" w:cs="Times New Roman"/>
              <w:sz w:val="28"/>
              <w:szCs w:val="28"/>
            </w:rPr>
          </w:pPr>
          <w:hyperlink w:history="true" w:anchor="_bookmark29">
            <w:r>
              <w:rPr>
                <w:rFonts w:ascii="Times New Roman" w:hAnsi="Times New Roman" w:eastAsia="Times New Roman" w:cs="Times New Roman"/>
                <w:sz w:val="28"/>
                <w:szCs w:val="28"/>
                <w:b/>
                <w:bCs/>
                <w:spacing w:val="2"/>
              </w:rPr>
              <w:t>5</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2"/>
              </w:rPr>
              <w:t>水土流失防治责任范围、防治目标及</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措施布设</w:t>
            </w:r>
            <w:r>
              <w:rPr>
                <w:rFonts w:ascii="Times New Roman" w:hAnsi="Times New Roman" w:eastAsia="Times New Roman" w:cs="Times New Roman"/>
                <w:sz w:val="28"/>
                <w:szCs w:val="28"/>
                <w:b/>
                <w:bCs/>
              </w:rPr>
              <w:tab/>
            </w:r>
            <w:r>
              <w:rPr>
                <w:rFonts w:ascii="Times New Roman" w:hAnsi="Times New Roman" w:eastAsia="Times New Roman" w:cs="Times New Roman"/>
                <w:sz w:val="28"/>
                <w:szCs w:val="28"/>
                <w:b/>
                <w:bCs/>
                <w:spacing w:val="1"/>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b/>
                <w:bCs/>
                <w:spacing w:val="1"/>
              </w:rPr>
              <w:t>71</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b/>
                <w:bCs/>
                <w:spacing w:val="1"/>
              </w:rPr>
              <w:t>-</w:t>
            </w:r>
          </w:hyperlink>
        </w:p>
        <w:p>
          <w:pPr>
            <w:ind w:left="587"/>
            <w:spacing w:before="195" w:line="219" w:lineRule="auto"/>
            <w:tabs>
              <w:tab w:val="right" w:leader="dot" w:pos="8315"/>
            </w:tabs>
            <w:rPr>
              <w:rFonts w:ascii="Times New Roman" w:hAnsi="Times New Roman" w:eastAsia="Times New Roman" w:cs="Times New Roman"/>
              <w:sz w:val="28"/>
              <w:szCs w:val="28"/>
            </w:rPr>
          </w:pPr>
          <w:hyperlink w:history="true" w:anchor="_bookmark30">
            <w:r>
              <w:rPr>
                <w:rFonts w:ascii="Times New Roman" w:hAnsi="Times New Roman" w:eastAsia="Times New Roman" w:cs="Times New Roman"/>
                <w:sz w:val="28"/>
                <w:szCs w:val="28"/>
                <w:spacing w:val="-2"/>
              </w:rPr>
              <w:t>5.1</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水土流失防治责任范围</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71</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87"/>
            <w:spacing w:before="213" w:line="219" w:lineRule="auto"/>
            <w:tabs>
              <w:tab w:val="right" w:leader="dot" w:pos="8315"/>
            </w:tabs>
            <w:rPr>
              <w:rFonts w:ascii="Times New Roman" w:hAnsi="Times New Roman" w:eastAsia="Times New Roman" w:cs="Times New Roman"/>
              <w:sz w:val="28"/>
              <w:szCs w:val="28"/>
            </w:rPr>
          </w:pPr>
          <w:hyperlink w:history="true" w:anchor="_bookmark31">
            <w:r>
              <w:rPr>
                <w:rFonts w:ascii="Times New Roman" w:hAnsi="Times New Roman" w:eastAsia="Times New Roman" w:cs="Times New Roman"/>
                <w:sz w:val="28"/>
                <w:szCs w:val="28"/>
                <w:spacing w:val="-2"/>
              </w:rPr>
              <w:t>5.2</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防治区划分</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2"/>
              </w:rPr>
              <w:t>-</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spacing w:val="-1"/>
              </w:rPr>
              <w:t>71</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87"/>
            <w:spacing w:before="213" w:line="219" w:lineRule="auto"/>
            <w:tabs>
              <w:tab w:val="right" w:leader="dot" w:pos="8315"/>
            </w:tabs>
            <w:rPr>
              <w:rFonts w:ascii="Times New Roman" w:hAnsi="Times New Roman" w:eastAsia="Times New Roman" w:cs="Times New Roman"/>
              <w:sz w:val="28"/>
              <w:szCs w:val="28"/>
            </w:rPr>
          </w:pPr>
          <w:hyperlink w:history="true" w:anchor="_bookmark32">
            <w:r>
              <w:rPr>
                <w:rFonts w:ascii="Times New Roman" w:hAnsi="Times New Roman" w:eastAsia="Times New Roman" w:cs="Times New Roman"/>
                <w:sz w:val="28"/>
                <w:szCs w:val="28"/>
                <w:spacing w:val="-2"/>
              </w:rPr>
              <w:t>5.3</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水土流失防治目标</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2"/>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72</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87"/>
            <w:spacing w:before="214" w:line="216" w:lineRule="auto"/>
            <w:tabs>
              <w:tab w:val="right" w:leader="dot" w:pos="8315"/>
            </w:tabs>
            <w:rPr>
              <w:rFonts w:ascii="Times New Roman" w:hAnsi="Times New Roman" w:eastAsia="Times New Roman" w:cs="Times New Roman"/>
              <w:sz w:val="28"/>
              <w:szCs w:val="28"/>
            </w:rPr>
          </w:pPr>
          <w:hyperlink w:history="true" w:anchor="_bookmark33">
            <w:r>
              <w:rPr>
                <w:rFonts w:ascii="Times New Roman" w:hAnsi="Times New Roman" w:eastAsia="Times New Roman" w:cs="Times New Roman"/>
                <w:sz w:val="28"/>
                <w:szCs w:val="28"/>
                <w:spacing w:val="-2"/>
              </w:rPr>
              <w:t>5.4</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水土保持措施总体布局</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73</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87"/>
            <w:spacing w:before="217" w:line="216" w:lineRule="auto"/>
            <w:tabs>
              <w:tab w:val="right" w:leader="dot" w:pos="8315"/>
            </w:tabs>
            <w:rPr>
              <w:rFonts w:ascii="Times New Roman" w:hAnsi="Times New Roman" w:eastAsia="Times New Roman" w:cs="Times New Roman"/>
              <w:sz w:val="28"/>
              <w:szCs w:val="28"/>
            </w:rPr>
          </w:pPr>
          <w:hyperlink w:history="true" w:anchor="_bookmark34">
            <w:r>
              <w:rPr>
                <w:rFonts w:ascii="Times New Roman" w:hAnsi="Times New Roman" w:eastAsia="Times New Roman" w:cs="Times New Roman"/>
                <w:sz w:val="28"/>
                <w:szCs w:val="28"/>
                <w:spacing w:val="1"/>
              </w:rPr>
              <w:t>5.5</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spacing w:val="1"/>
              </w:rPr>
              <w:t>水土保持分区措施布设</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73</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w:t>
            </w:r>
          </w:hyperlink>
        </w:p>
        <w:p>
          <w:pPr>
            <w:ind w:left="587"/>
            <w:spacing w:before="217" w:line="217" w:lineRule="auto"/>
            <w:tabs>
              <w:tab w:val="right" w:leader="dot" w:pos="8315"/>
            </w:tabs>
            <w:rPr>
              <w:rFonts w:ascii="Times New Roman" w:hAnsi="Times New Roman" w:eastAsia="Times New Roman" w:cs="Times New Roman"/>
              <w:sz w:val="28"/>
              <w:szCs w:val="28"/>
            </w:rPr>
          </w:pPr>
          <w:hyperlink w:history="true" w:anchor="_bookmark35">
            <w:r>
              <w:rPr>
                <w:rFonts w:ascii="Times New Roman" w:hAnsi="Times New Roman" w:eastAsia="Times New Roman" w:cs="Times New Roman"/>
                <w:sz w:val="28"/>
                <w:szCs w:val="28"/>
                <w:spacing w:val="-2"/>
              </w:rPr>
              <w:t>5.6</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水土保持措施进度安排</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92</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87"/>
            <w:spacing w:before="213" w:line="217" w:lineRule="auto"/>
            <w:tabs>
              <w:tab w:val="right" w:leader="dot" w:pos="8315"/>
            </w:tabs>
            <w:rPr>
              <w:rFonts w:ascii="Times New Roman" w:hAnsi="Times New Roman" w:eastAsia="Times New Roman" w:cs="Times New Roman"/>
              <w:sz w:val="28"/>
              <w:szCs w:val="28"/>
            </w:rPr>
          </w:pPr>
          <w:hyperlink w:history="true" w:anchor="_bookmark36">
            <w:r>
              <w:rPr>
                <w:rFonts w:ascii="Times New Roman" w:hAnsi="Times New Roman" w:eastAsia="Times New Roman" w:cs="Times New Roman"/>
                <w:sz w:val="28"/>
                <w:szCs w:val="28"/>
                <w:spacing w:val="1"/>
              </w:rPr>
              <w:t>5.7</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spacing w:val="1"/>
              </w:rPr>
              <w:t>水土保持施工要求</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95</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w:t>
            </w:r>
          </w:hyperlink>
        </w:p>
        <w:p>
          <w:pPr>
            <w:ind w:left="24"/>
            <w:spacing w:before="215" w:line="231" w:lineRule="auto"/>
            <w:tabs>
              <w:tab w:val="right" w:leader="dot" w:pos="8315"/>
            </w:tabs>
            <w:rPr>
              <w:rFonts w:ascii="Times New Roman" w:hAnsi="Times New Roman" w:eastAsia="Times New Roman" w:cs="Times New Roman"/>
              <w:sz w:val="28"/>
              <w:szCs w:val="28"/>
            </w:rPr>
          </w:pPr>
          <w:hyperlink w:history="true" w:anchor="_bookmark37">
            <w:r>
              <w:rPr>
                <w:rFonts w:ascii="Times New Roman" w:hAnsi="Times New Roman" w:eastAsia="Times New Roman" w:cs="Times New Roman"/>
                <w:sz w:val="28"/>
                <w:szCs w:val="28"/>
                <w:b/>
                <w:bCs/>
                <w:spacing w:val="-4"/>
              </w:rPr>
              <w:t>6</w:t>
            </w:r>
            <w:r>
              <w:rPr>
                <w:rFonts w:ascii="Times New Roman" w:hAnsi="Times New Roman" w:eastAsia="Times New Roman" w:cs="Times New Roman"/>
                <w:sz w:val="28"/>
                <w:szCs w:val="28"/>
                <w:spacing w:val="-4"/>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3"/>
              </w:rPr>
              <w:t>水</w:t>
            </w:r>
            <w:r>
              <w:rPr>
                <w:rFonts w:ascii="FangSong" w:hAnsi="FangSong" w:eastAsia="FangSong" w:cs="FangSong"/>
                <w:sz w:val="28"/>
                <w:szCs w:val="28"/>
                <w14:textOutline w14:w="5094" w14:cap="flat" w14:cmpd="sng">
                  <w14:solidFill>
                    <w14:srgbClr w14:val="000000"/>
                  </w14:solidFill>
                  <w14:prstDash w14:val="solid"/>
                  <w14:miter w14:lim="10"/>
                </w14:textOutline>
                <w:spacing w:val="-2"/>
              </w:rPr>
              <w:t>土保持监测</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b/>
                <w:bCs/>
              </w:rPr>
              <w:tab/>
            </w:r>
            <w:r>
              <w:rPr>
                <w:rFonts w:ascii="Times New Roman" w:hAnsi="Times New Roman" w:eastAsia="Times New Roman" w:cs="Times New Roman"/>
                <w:sz w:val="28"/>
                <w:szCs w:val="28"/>
                <w:b/>
                <w:bCs/>
                <w:spacing w:val="-2"/>
              </w:rPr>
              <w:t>-</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b/>
                <w:bCs/>
                <w:spacing w:val="-2"/>
              </w:rPr>
              <w:t>98</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b/>
                <w:bCs/>
                <w:spacing w:val="-2"/>
              </w:rPr>
              <w:t>-</w:t>
            </w:r>
          </w:hyperlink>
        </w:p>
        <w:p>
          <w:pPr>
            <w:ind w:left="585"/>
            <w:spacing w:before="196" w:line="219" w:lineRule="auto"/>
            <w:tabs>
              <w:tab w:val="right" w:leader="dot" w:pos="8315"/>
            </w:tabs>
            <w:rPr>
              <w:rFonts w:ascii="Times New Roman" w:hAnsi="Times New Roman" w:eastAsia="Times New Roman" w:cs="Times New Roman"/>
              <w:sz w:val="28"/>
              <w:szCs w:val="28"/>
            </w:rPr>
          </w:pPr>
          <w:hyperlink w:history="true" w:anchor="_bookmark38">
            <w:r>
              <w:rPr>
                <w:rFonts w:ascii="Times New Roman" w:hAnsi="Times New Roman" w:eastAsia="Times New Roman" w:cs="Times New Roman"/>
                <w:sz w:val="28"/>
                <w:szCs w:val="28"/>
                <w:spacing w:val="-2"/>
              </w:rPr>
              <w:t>6.1</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监测范围和时段</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2"/>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98</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85"/>
            <w:spacing w:before="211" w:line="219" w:lineRule="auto"/>
            <w:tabs>
              <w:tab w:val="right" w:leader="dot" w:pos="8315"/>
            </w:tabs>
            <w:rPr>
              <w:rFonts w:ascii="Times New Roman" w:hAnsi="Times New Roman" w:eastAsia="Times New Roman" w:cs="Times New Roman"/>
              <w:sz w:val="28"/>
              <w:szCs w:val="28"/>
            </w:rPr>
          </w:pPr>
          <w:hyperlink w:history="true" w:anchor="_bookmark39">
            <w:r>
              <w:rPr>
                <w:rFonts w:ascii="Times New Roman" w:hAnsi="Times New Roman" w:eastAsia="Times New Roman" w:cs="Times New Roman"/>
                <w:sz w:val="28"/>
                <w:szCs w:val="28"/>
                <w:spacing w:val="-2"/>
              </w:rPr>
              <w:t>6.2</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监测内容</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2"/>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98</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85"/>
            <w:spacing w:before="214" w:line="219" w:lineRule="auto"/>
            <w:tabs>
              <w:tab w:val="right" w:leader="dot" w:pos="8315"/>
            </w:tabs>
            <w:rPr>
              <w:rFonts w:ascii="Times New Roman" w:hAnsi="Times New Roman" w:eastAsia="Times New Roman" w:cs="Times New Roman"/>
              <w:sz w:val="28"/>
              <w:szCs w:val="28"/>
            </w:rPr>
          </w:pPr>
          <w:hyperlink w:history="true" w:anchor="_bookmark40">
            <w:r>
              <w:rPr>
                <w:rFonts w:ascii="Times New Roman" w:hAnsi="Times New Roman" w:eastAsia="Times New Roman" w:cs="Times New Roman"/>
                <w:sz w:val="28"/>
                <w:szCs w:val="28"/>
                <w:spacing w:val="-2"/>
              </w:rPr>
              <w:t>6.3</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监测方案与频次</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2"/>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99</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85"/>
            <w:spacing w:before="213" w:line="216" w:lineRule="auto"/>
            <w:tabs>
              <w:tab w:val="right" w:leader="dot" w:pos="8315"/>
            </w:tabs>
            <w:rPr>
              <w:rFonts w:ascii="Times New Roman" w:hAnsi="Times New Roman" w:eastAsia="Times New Roman" w:cs="Times New Roman"/>
              <w:sz w:val="28"/>
              <w:szCs w:val="28"/>
            </w:rPr>
          </w:pPr>
          <w:hyperlink w:history="true" w:anchor="_bookmark41">
            <w:r>
              <w:rPr>
                <w:rFonts w:ascii="Times New Roman" w:hAnsi="Times New Roman" w:eastAsia="Times New Roman" w:cs="Times New Roman"/>
                <w:sz w:val="28"/>
                <w:szCs w:val="28"/>
                <w:spacing w:val="-2"/>
              </w:rPr>
              <w:t>6.4</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监测点位布设</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2"/>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101</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85"/>
            <w:spacing w:before="216" w:line="219" w:lineRule="auto"/>
            <w:tabs>
              <w:tab w:val="right" w:leader="dot" w:pos="8315"/>
            </w:tabs>
            <w:rPr>
              <w:rFonts w:ascii="Times New Roman" w:hAnsi="Times New Roman" w:eastAsia="Times New Roman" w:cs="Times New Roman"/>
              <w:sz w:val="28"/>
              <w:szCs w:val="28"/>
            </w:rPr>
          </w:pPr>
          <w:hyperlink w:history="true" w:anchor="_bookmark42">
            <w:r>
              <w:rPr>
                <w:rFonts w:ascii="Times New Roman" w:hAnsi="Times New Roman" w:eastAsia="Times New Roman" w:cs="Times New Roman"/>
                <w:sz w:val="28"/>
                <w:szCs w:val="28"/>
                <w:spacing w:val="-2"/>
              </w:rPr>
              <w:t>6.5</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实施条件和监测成果</w:t>
            </w:r>
            <w:r>
              <w:rPr>
                <w:rFonts w:ascii="FangSong" w:hAnsi="FangSong" w:eastAsia="FangSong" w:cs="FangSong"/>
                <w:sz w:val="28"/>
                <w:szCs w:val="28"/>
                <w:spacing w:val="-1"/>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101</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24"/>
            <w:spacing w:before="214" w:line="230" w:lineRule="auto"/>
            <w:tabs>
              <w:tab w:val="right" w:leader="dot" w:pos="8315"/>
            </w:tabs>
            <w:rPr>
              <w:rFonts w:ascii="Times New Roman" w:hAnsi="Times New Roman" w:eastAsia="Times New Roman" w:cs="Times New Roman"/>
              <w:sz w:val="28"/>
              <w:szCs w:val="28"/>
            </w:rPr>
          </w:pPr>
          <w:hyperlink w:history="true" w:anchor="_bookmark43">
            <w:r>
              <w:rPr>
                <w:rFonts w:ascii="Times New Roman" w:hAnsi="Times New Roman" w:eastAsia="Times New Roman" w:cs="Times New Roman"/>
                <w:sz w:val="28"/>
                <w:szCs w:val="28"/>
                <w:b/>
                <w:bCs/>
                <w:spacing w:val="-4"/>
              </w:rPr>
              <w:t>7</w:t>
            </w:r>
            <w:r>
              <w:rPr>
                <w:rFonts w:ascii="Times New Roman" w:hAnsi="Times New Roman" w:eastAsia="Times New Roman" w:cs="Times New Roman"/>
                <w:sz w:val="28"/>
                <w:szCs w:val="28"/>
                <w:spacing w:val="-3"/>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2"/>
              </w:rPr>
              <w:t>投资估算及效益分析</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b/>
                <w:bCs/>
              </w:rPr>
              <w:tab/>
            </w:r>
            <w:r>
              <w:rPr>
                <w:rFonts w:ascii="Times New Roman" w:hAnsi="Times New Roman" w:eastAsia="Times New Roman" w:cs="Times New Roman"/>
                <w:sz w:val="28"/>
                <w:szCs w:val="28"/>
                <w:b/>
                <w:bCs/>
                <w:spacing w:val="-2"/>
              </w:rPr>
              <w:t>-</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b/>
                <w:bCs/>
                <w:spacing w:val="-2"/>
              </w:rPr>
              <w:t>106</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b/>
                <w:bCs/>
                <w:spacing w:val="-2"/>
              </w:rPr>
              <w:t>-</w:t>
            </w:r>
          </w:hyperlink>
        </w:p>
        <w:p>
          <w:pPr>
            <w:ind w:left="584"/>
            <w:spacing w:before="195" w:line="218" w:lineRule="auto"/>
            <w:tabs>
              <w:tab w:val="right" w:leader="dot" w:pos="8315"/>
            </w:tabs>
            <w:rPr>
              <w:rFonts w:ascii="Times New Roman" w:hAnsi="Times New Roman" w:eastAsia="Times New Roman" w:cs="Times New Roman"/>
              <w:sz w:val="28"/>
              <w:szCs w:val="28"/>
            </w:rPr>
          </w:pPr>
          <w:hyperlink w:history="true" w:anchor="_bookmark44">
            <w:r>
              <w:rPr>
                <w:rFonts w:ascii="Times New Roman" w:hAnsi="Times New Roman" w:eastAsia="Times New Roman" w:cs="Times New Roman"/>
                <w:sz w:val="28"/>
                <w:szCs w:val="28"/>
                <w:spacing w:val="-2"/>
              </w:rPr>
              <w:t>7.1</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编制的原则、依据和</w:t>
            </w:r>
            <w:r>
              <w:rPr>
                <w:rFonts w:ascii="FangSong" w:hAnsi="FangSong" w:eastAsia="FangSong" w:cs="FangSong"/>
                <w:sz w:val="28"/>
                <w:szCs w:val="28"/>
                <w:spacing w:val="-1"/>
              </w:rPr>
              <w:t>方法</w:t>
            </w:r>
            <w:r>
              <w:rPr>
                <w:rFonts w:ascii="FangSong" w:hAnsi="FangSong" w:eastAsia="FangSong" w:cs="FangSong"/>
                <w:sz w:val="28"/>
                <w:szCs w:val="28"/>
                <w:spacing w:val="-1"/>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106</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84"/>
            <w:spacing w:before="215" w:line="216" w:lineRule="auto"/>
            <w:tabs>
              <w:tab w:val="right" w:leader="dot" w:pos="8315"/>
            </w:tabs>
            <w:rPr>
              <w:rFonts w:ascii="Times New Roman" w:hAnsi="Times New Roman" w:eastAsia="Times New Roman" w:cs="Times New Roman"/>
              <w:sz w:val="28"/>
              <w:szCs w:val="28"/>
            </w:rPr>
          </w:pPr>
          <w:hyperlink w:history="true" w:anchor="_bookmark45">
            <w:r>
              <w:rPr>
                <w:rFonts w:ascii="Times New Roman" w:hAnsi="Times New Roman" w:eastAsia="Times New Roman" w:cs="Times New Roman"/>
                <w:sz w:val="28"/>
                <w:szCs w:val="28"/>
                <w:spacing w:val="-2"/>
              </w:rPr>
              <w:t>7.2</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编制说明和估算</w:t>
            </w:r>
            <w:r>
              <w:rPr>
                <w:rFonts w:ascii="FangSong" w:hAnsi="FangSong" w:eastAsia="FangSong" w:cs="FangSong"/>
                <w:sz w:val="28"/>
                <w:szCs w:val="28"/>
                <w:spacing w:val="-1"/>
              </w:rPr>
              <w:t>成果</w:t>
            </w:r>
            <w:r>
              <w:rPr>
                <w:rFonts w:ascii="FangSong" w:hAnsi="FangSong" w:eastAsia="FangSong" w:cs="FangSong"/>
                <w:sz w:val="28"/>
                <w:szCs w:val="28"/>
                <w:spacing w:val="-1"/>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110</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584"/>
            <w:spacing w:before="217" w:line="218" w:lineRule="auto"/>
            <w:tabs>
              <w:tab w:val="right" w:leader="dot" w:pos="8315"/>
            </w:tabs>
            <w:rPr>
              <w:rFonts w:ascii="Times New Roman" w:hAnsi="Times New Roman" w:eastAsia="Times New Roman" w:cs="Times New Roman"/>
              <w:sz w:val="28"/>
              <w:szCs w:val="28"/>
            </w:rPr>
          </w:pPr>
          <w:hyperlink w:history="true" w:anchor="_bookmark46">
            <w:r>
              <w:rPr>
                <w:rFonts w:ascii="Times New Roman" w:hAnsi="Times New Roman" w:eastAsia="Times New Roman" w:cs="Times New Roman"/>
                <w:sz w:val="28"/>
                <w:szCs w:val="28"/>
                <w:spacing w:val="-2"/>
              </w:rPr>
              <w:t>7.3</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效益分析</w:t>
            </w:r>
            <w:r>
              <w:rPr>
                <w:rFonts w:ascii="FangSong" w:hAnsi="FangSong" w:eastAsia="FangSong" w:cs="FangSong"/>
                <w:sz w:val="28"/>
                <w:szCs w:val="28"/>
                <w:spacing w:val="-1"/>
              </w:rPr>
              <w:t xml:space="preserve"> </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117</w:t>
            </w:r>
            <w:r>
              <w:rPr>
                <w:rFonts w:ascii="Times New Roman" w:hAnsi="Times New Roman" w:eastAsia="Times New Roman" w:cs="Times New Roman"/>
                <w:sz w:val="28"/>
                <w:szCs w:val="28"/>
                <w:spacing w:val="-1"/>
              </w:rPr>
              <w:t xml:space="preserve"> </w:t>
            </w:r>
            <w:r>
              <w:rPr>
                <w:rFonts w:ascii="Times New Roman" w:hAnsi="Times New Roman" w:eastAsia="Times New Roman" w:cs="Times New Roman"/>
                <w:sz w:val="28"/>
                <w:szCs w:val="28"/>
                <w:spacing w:val="-1"/>
              </w:rPr>
              <w:t>-</w:t>
            </w:r>
          </w:hyperlink>
        </w:p>
        <w:p>
          <w:pPr>
            <w:ind w:left="24"/>
            <w:spacing w:before="214" w:line="231" w:lineRule="auto"/>
            <w:tabs>
              <w:tab w:val="right" w:leader="dot" w:pos="8315"/>
            </w:tabs>
            <w:rPr>
              <w:rFonts w:ascii="Times New Roman" w:hAnsi="Times New Roman" w:eastAsia="Times New Roman" w:cs="Times New Roman"/>
              <w:sz w:val="28"/>
              <w:szCs w:val="28"/>
            </w:rPr>
          </w:pPr>
          <w:hyperlink w:history="true" w:anchor="_bookmark47">
            <w:r>
              <w:rPr>
                <w:rFonts w:ascii="Times New Roman" w:hAnsi="Times New Roman" w:eastAsia="Times New Roman" w:cs="Times New Roman"/>
                <w:sz w:val="28"/>
                <w:szCs w:val="28"/>
                <w:b/>
                <w:bCs/>
                <w:spacing w:val="-4"/>
              </w:rPr>
              <w:t>8</w:t>
            </w:r>
            <w:r>
              <w:rPr>
                <w:rFonts w:ascii="Times New Roman" w:hAnsi="Times New Roman" w:eastAsia="Times New Roman" w:cs="Times New Roman"/>
                <w:sz w:val="28"/>
                <w:szCs w:val="28"/>
                <w:spacing w:val="-4"/>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2"/>
              </w:rPr>
              <w:t>实施保障措施</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b/>
                <w:bCs/>
              </w:rPr>
              <w:tab/>
            </w:r>
            <w:r>
              <w:rPr>
                <w:rFonts w:ascii="Times New Roman" w:hAnsi="Times New Roman" w:eastAsia="Times New Roman" w:cs="Times New Roman"/>
                <w:sz w:val="28"/>
                <w:szCs w:val="28"/>
                <w:b/>
                <w:bCs/>
                <w:spacing w:val="-2"/>
              </w:rPr>
              <w:t>-</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b/>
                <w:bCs/>
                <w:spacing w:val="-2"/>
              </w:rPr>
              <w:t>121</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b/>
                <w:bCs/>
                <w:spacing w:val="-2"/>
              </w:rPr>
              <w:t>-</w:t>
            </w:r>
          </w:hyperlink>
        </w:p>
        <w:p>
          <w:pPr>
            <w:ind w:left="590"/>
            <w:spacing w:before="195" w:line="220" w:lineRule="auto"/>
            <w:tabs>
              <w:tab w:val="right" w:leader="dot" w:pos="8315"/>
            </w:tabs>
            <w:rPr>
              <w:rFonts w:ascii="Times New Roman" w:hAnsi="Times New Roman" w:eastAsia="Times New Roman" w:cs="Times New Roman"/>
              <w:sz w:val="28"/>
              <w:szCs w:val="28"/>
            </w:rPr>
          </w:pPr>
          <w:hyperlink w:history="true" w:anchor="_bookmark48">
            <w:r>
              <w:rPr>
                <w:rFonts w:ascii="Times New Roman" w:hAnsi="Times New Roman" w:eastAsia="Times New Roman" w:cs="Times New Roman"/>
                <w:sz w:val="28"/>
                <w:szCs w:val="28"/>
                <w:spacing w:val="1"/>
              </w:rPr>
              <w:t>8.1</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spacing w:val="1"/>
              </w:rPr>
              <w:t>组织管理</w:t>
            </w:r>
            <w:r>
              <w:rPr>
                <w:rFonts w:ascii="Times New Roman" w:hAnsi="Times New Roman" w:eastAsia="Times New Roman" w:cs="Times New Roman"/>
                <w:sz w:val="28"/>
                <w:szCs w:val="28"/>
              </w:rPr>
              <w:tab/>
            </w:r>
            <w:r>
              <w:rPr>
                <w:rFonts w:ascii="Times New Roman" w:hAnsi="Times New Roman" w:eastAsia="Times New Roman" w:cs="Times New Roman"/>
                <w:sz w:val="28"/>
                <w:szCs w:val="28"/>
                <w:spacing w:val="1"/>
              </w:rPr>
              <w:t>-</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121</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w:t>
            </w:r>
          </w:hyperlink>
        </w:p>
        <w:p>
          <w:pPr>
            <w:ind w:left="590"/>
            <w:spacing w:before="211" w:line="217" w:lineRule="auto"/>
            <w:tabs>
              <w:tab w:val="right" w:leader="dot" w:pos="8315"/>
            </w:tabs>
            <w:rPr>
              <w:rFonts w:ascii="Times New Roman" w:hAnsi="Times New Roman" w:eastAsia="Times New Roman" w:cs="Times New Roman"/>
              <w:sz w:val="28"/>
              <w:szCs w:val="28"/>
            </w:rPr>
          </w:pPr>
          <w:hyperlink w:history="true" w:anchor="_bookmark49">
            <w:r>
              <w:rPr>
                <w:rFonts w:ascii="Times New Roman" w:hAnsi="Times New Roman" w:eastAsia="Times New Roman" w:cs="Times New Roman"/>
                <w:sz w:val="28"/>
                <w:szCs w:val="28"/>
                <w:spacing w:val="1"/>
              </w:rPr>
              <w:t>8.2</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spacing w:val="1"/>
              </w:rPr>
              <w:t>水土保持措</w:t>
            </w:r>
            <w:r>
              <w:rPr>
                <w:rFonts w:ascii="FangSong" w:hAnsi="FangSong" w:eastAsia="FangSong" w:cs="FangSong"/>
                <w:sz w:val="28"/>
                <w:szCs w:val="28"/>
              </w:rPr>
              <w:t>施后续设计</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121</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w:t>
            </w:r>
          </w:hyperlink>
        </w:p>
      </w:sdtContent>
    </w:sdt>
    <w:p>
      <w:pPr>
        <w:sectPr>
          <w:footerReference w:type="default" r:id="rId21"/>
          <w:pgSz w:w="11907" w:h="16839"/>
          <w:pgMar w:top="400" w:right="1785" w:bottom="1564" w:left="1785" w:header="0" w:footer="1403" w:gutter="0"/>
        </w:sectPr>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sdt>
      <w:sdtPr>
        <w:rPr>
          <w:rFonts w:ascii="Times New Roman" w:hAnsi="Times New Roman" w:eastAsia="Times New Roman" w:cs="Times New Roman"/>
          <w:sz w:val="28"/>
          <w:szCs w:val="28"/>
        </w:rPr>
        <w:docPartObj>
          <w:docPartGallery w:val="Table of Contents"/>
          <w:docPartUnique/>
        </w:docPartObj>
      </w:sdtPr>
      <w:sdtEndPr>
        <w:rPr>
          <w:rFonts w:ascii="Times New Roman" w:hAnsi="Times New Roman" w:eastAsia="Times New Roman" w:cs="Times New Roman"/>
          <w:sz w:val="28"/>
          <w:szCs w:val="28"/>
        </w:rPr>
      </w:sdtEndPr>
      <w:sdtContent>
        <w:p>
          <w:pPr>
            <w:ind w:left="590"/>
            <w:spacing w:before="91" w:line="217" w:lineRule="auto"/>
            <w:tabs>
              <w:tab w:val="right" w:leader="dot" w:pos="8315"/>
            </w:tabs>
            <w:rPr>
              <w:rFonts w:ascii="Times New Roman" w:hAnsi="Times New Roman" w:eastAsia="Times New Roman" w:cs="Times New Roman"/>
              <w:sz w:val="28"/>
              <w:szCs w:val="28"/>
            </w:rPr>
          </w:pPr>
          <w:hyperlink w:history="true" w:anchor="_bookmark50">
            <w:r>
              <w:rPr>
                <w:rFonts w:ascii="Times New Roman" w:hAnsi="Times New Roman" w:eastAsia="Times New Roman" w:cs="Times New Roman"/>
                <w:sz w:val="28"/>
                <w:szCs w:val="28"/>
                <w:spacing w:val="1"/>
              </w:rPr>
              <w:t>8.3</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spacing w:val="1"/>
              </w:rPr>
              <w:t>水土保持</w:t>
            </w:r>
            <w:r>
              <w:rPr>
                <w:rFonts w:ascii="FangSong" w:hAnsi="FangSong" w:eastAsia="FangSong" w:cs="FangSong"/>
                <w:sz w:val="28"/>
                <w:szCs w:val="28"/>
              </w:rPr>
              <w:t>监理</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122</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w:t>
            </w:r>
          </w:hyperlink>
        </w:p>
        <w:p>
          <w:pPr>
            <w:ind w:left="590"/>
            <w:spacing w:before="215" w:line="217" w:lineRule="auto"/>
            <w:tabs>
              <w:tab w:val="right" w:leader="dot" w:pos="8315"/>
            </w:tabs>
            <w:rPr>
              <w:rFonts w:ascii="Times New Roman" w:hAnsi="Times New Roman" w:eastAsia="Times New Roman" w:cs="Times New Roman"/>
              <w:sz w:val="28"/>
              <w:szCs w:val="28"/>
            </w:rPr>
          </w:pPr>
          <w:hyperlink w:history="true" w:anchor="_bookmark51">
            <w:r>
              <w:rPr>
                <w:rFonts w:ascii="Times New Roman" w:hAnsi="Times New Roman" w:eastAsia="Times New Roman" w:cs="Times New Roman"/>
                <w:sz w:val="28"/>
                <w:szCs w:val="28"/>
                <w:spacing w:val="1"/>
              </w:rPr>
              <w:t>8.4</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spacing w:val="1"/>
              </w:rPr>
              <w:t>水土保持</w:t>
            </w:r>
            <w:r>
              <w:rPr>
                <w:rFonts w:ascii="FangSong" w:hAnsi="FangSong" w:eastAsia="FangSong" w:cs="FangSong"/>
                <w:sz w:val="28"/>
                <w:szCs w:val="28"/>
              </w:rPr>
              <w:t>监测</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122</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w:t>
            </w:r>
          </w:hyperlink>
        </w:p>
        <w:p>
          <w:pPr>
            <w:ind w:left="590"/>
            <w:spacing w:before="215" w:line="217" w:lineRule="auto"/>
            <w:tabs>
              <w:tab w:val="right" w:leader="dot" w:pos="8315"/>
            </w:tabs>
            <w:rPr>
              <w:rFonts w:ascii="Times New Roman" w:hAnsi="Times New Roman" w:eastAsia="Times New Roman" w:cs="Times New Roman"/>
              <w:sz w:val="28"/>
              <w:szCs w:val="28"/>
            </w:rPr>
          </w:pPr>
          <w:hyperlink w:history="true" w:anchor="_bookmark52">
            <w:r>
              <w:rPr>
                <w:rFonts w:ascii="Times New Roman" w:hAnsi="Times New Roman" w:eastAsia="Times New Roman" w:cs="Times New Roman"/>
                <w:sz w:val="28"/>
                <w:szCs w:val="28"/>
                <w:spacing w:val="1"/>
              </w:rPr>
              <w:t>8.5</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spacing w:val="1"/>
              </w:rPr>
              <w:t>水土保</w:t>
            </w:r>
            <w:r>
              <w:rPr>
                <w:rFonts w:ascii="FangSong" w:hAnsi="FangSong" w:eastAsia="FangSong" w:cs="FangSong"/>
                <w:sz w:val="28"/>
                <w:szCs w:val="28"/>
              </w:rPr>
              <w:t>持施工</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123</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w:t>
            </w:r>
          </w:hyperlink>
        </w:p>
        <w:p>
          <w:pPr>
            <w:ind w:left="590"/>
            <w:spacing w:before="215" w:line="217" w:lineRule="auto"/>
            <w:tabs>
              <w:tab w:val="right" w:leader="dot" w:pos="8315"/>
            </w:tabs>
            <w:rPr>
              <w:rFonts w:ascii="Times New Roman" w:hAnsi="Times New Roman" w:eastAsia="Times New Roman" w:cs="Times New Roman"/>
              <w:sz w:val="28"/>
              <w:szCs w:val="28"/>
            </w:rPr>
          </w:pPr>
          <w:hyperlink w:history="true" w:anchor="_bookmark53">
            <w:r>
              <w:rPr>
                <w:rFonts w:ascii="Times New Roman" w:hAnsi="Times New Roman" w:eastAsia="Times New Roman" w:cs="Times New Roman"/>
                <w:sz w:val="28"/>
                <w:szCs w:val="28"/>
                <w:spacing w:val="1"/>
              </w:rPr>
              <w:t>8.6</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spacing w:val="1"/>
              </w:rPr>
              <w:t>水土保</w:t>
            </w:r>
            <w:r>
              <w:rPr>
                <w:rFonts w:ascii="FangSong" w:hAnsi="FangSong" w:eastAsia="FangSong" w:cs="FangSong"/>
                <w:sz w:val="28"/>
                <w:szCs w:val="28"/>
              </w:rPr>
              <w:t>持设施验收</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123</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w:t>
            </w:r>
          </w:hyperlink>
        </w:p>
      </w:sdtContent>
    </w:sdt>
    <w:p>
      <w:pPr>
        <w:sectPr>
          <w:footerReference w:type="default" r:id="rId22"/>
          <w:pgSz w:w="11907" w:h="16839"/>
          <w:pgMar w:top="400" w:right="1785" w:bottom="1564" w:left="1785" w:header="0" w:footer="1404" w:gutter="0"/>
        </w:sectPr>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ind w:left="46"/>
        <w:spacing w:before="91" w:line="220" w:lineRule="auto"/>
        <w:rPr>
          <w:rFonts w:ascii="FangSong" w:hAnsi="FangSong" w:eastAsia="FangSong" w:cs="FangSong"/>
          <w:sz w:val="28"/>
          <w:szCs w:val="28"/>
        </w:rPr>
      </w:pPr>
      <w:r>
        <w:rPr>
          <w:rFonts w:ascii="FangSong" w:hAnsi="FangSong" w:eastAsia="FangSong" w:cs="FangSong"/>
          <w:sz w:val="28"/>
          <w:szCs w:val="28"/>
          <w14:textOutline w14:w="5094" w14:cap="flat" w14:cmpd="sng">
            <w14:solidFill>
              <w14:srgbClr w14:val="000000"/>
            </w14:solidFill>
            <w14:prstDash w14:val="solid"/>
            <w14:miter w14:lim="10"/>
          </w14:textOutline>
          <w:spacing w:val="-9"/>
        </w:rPr>
        <w:t>附</w:t>
      </w:r>
      <w:r>
        <w:rPr>
          <w:rFonts w:ascii="FangSong" w:hAnsi="FangSong" w:eastAsia="FangSong" w:cs="FangSong"/>
          <w:sz w:val="28"/>
          <w:szCs w:val="28"/>
          <w14:textOutline w14:w="5094" w14:cap="flat" w14:cmpd="sng">
            <w14:solidFill>
              <w14:srgbClr w14:val="000000"/>
            </w14:solidFill>
            <w14:prstDash w14:val="solid"/>
            <w14:miter w14:lim="10"/>
          </w14:textOutline>
          <w:spacing w:val="-7"/>
        </w:rPr>
        <w:t>表</w:t>
      </w:r>
    </w:p>
    <w:p>
      <w:pPr>
        <w:spacing w:line="299" w:lineRule="auto"/>
        <w:rPr>
          <w:rFonts w:ascii="Arial"/>
          <w:sz w:val="21"/>
        </w:rPr>
      </w:pPr>
      <w:r/>
    </w:p>
    <w:p>
      <w:pPr>
        <w:spacing w:line="299" w:lineRule="auto"/>
        <w:rPr>
          <w:rFonts w:ascii="Arial"/>
          <w:sz w:val="21"/>
        </w:rPr>
      </w:pPr>
      <w:r/>
    </w:p>
    <w:p>
      <w:pPr>
        <w:ind w:left="46"/>
        <w:spacing w:before="91" w:line="219" w:lineRule="auto"/>
        <w:rPr>
          <w:rFonts w:ascii="FangSong" w:hAnsi="FangSong" w:eastAsia="FangSong" w:cs="FangSong"/>
          <w:sz w:val="28"/>
          <w:szCs w:val="28"/>
        </w:rPr>
      </w:pPr>
      <w:r>
        <w:rPr>
          <w:rFonts w:ascii="FangSong" w:hAnsi="FangSong" w:eastAsia="FangSong" w:cs="FangSong"/>
          <w:sz w:val="28"/>
          <w:szCs w:val="28"/>
          <w14:textOutline w14:w="5094" w14:cap="flat" w14:cmpd="sng">
            <w14:solidFill>
              <w14:srgbClr w14:val="000000"/>
            </w14:solidFill>
            <w14:prstDash w14:val="solid"/>
            <w14:miter w14:lim="10"/>
          </w14:textOutline>
          <w:spacing w:val="-9"/>
        </w:rPr>
        <w:t>附</w:t>
      </w:r>
      <w:r>
        <w:rPr>
          <w:rFonts w:ascii="FangSong" w:hAnsi="FangSong" w:eastAsia="FangSong" w:cs="FangSong"/>
          <w:sz w:val="28"/>
          <w:szCs w:val="28"/>
          <w14:textOutline w14:w="5094" w14:cap="flat" w14:cmpd="sng">
            <w14:solidFill>
              <w14:srgbClr w14:val="000000"/>
            </w14:solidFill>
            <w14:prstDash w14:val="solid"/>
            <w14:miter w14:lim="10"/>
          </w14:textOutline>
          <w:spacing w:val="-7"/>
        </w:rPr>
        <w:t>件</w:t>
      </w:r>
    </w:p>
    <w:p>
      <w:pPr>
        <w:ind w:left="606"/>
        <w:spacing w:before="212" w:line="219" w:lineRule="auto"/>
        <w:rPr>
          <w:rFonts w:ascii="FangSong" w:hAnsi="FangSong" w:eastAsia="FangSong" w:cs="FangSong"/>
          <w:sz w:val="28"/>
          <w:szCs w:val="28"/>
        </w:rPr>
      </w:pPr>
      <w:r>
        <w:rPr>
          <w:rFonts w:ascii="Times New Roman" w:hAnsi="Times New Roman" w:eastAsia="Times New Roman" w:cs="Times New Roman"/>
          <w:sz w:val="28"/>
          <w:szCs w:val="28"/>
          <w:spacing w:val="-6"/>
        </w:rPr>
        <w:t>1</w:t>
      </w:r>
      <w:r>
        <w:rPr>
          <w:rFonts w:ascii="FangSong" w:hAnsi="FangSong" w:eastAsia="FangSong" w:cs="FangSong"/>
          <w:sz w:val="28"/>
          <w:szCs w:val="28"/>
          <w:spacing w:val="-5"/>
        </w:rPr>
        <w:t>、委托书；</w:t>
      </w:r>
    </w:p>
    <w:p>
      <w:pPr>
        <w:ind w:left="24" w:right="12" w:firstLine="554"/>
        <w:spacing w:before="213" w:line="359" w:lineRule="auto"/>
        <w:rPr>
          <w:rFonts w:ascii="FangSong" w:hAnsi="FangSong" w:eastAsia="FangSong" w:cs="FangSong"/>
          <w:sz w:val="28"/>
          <w:szCs w:val="28"/>
        </w:rPr>
      </w:pPr>
      <w:r>
        <w:rPr>
          <w:rFonts w:ascii="Times New Roman" w:hAnsi="Times New Roman" w:eastAsia="Times New Roman" w:cs="Times New Roman"/>
          <w:sz w:val="28"/>
          <w:szCs w:val="28"/>
          <w:spacing w:val="6"/>
        </w:rPr>
        <w:t>2</w:t>
      </w:r>
      <w:r>
        <w:rPr>
          <w:rFonts w:ascii="Times New Roman" w:hAnsi="Times New Roman" w:eastAsia="Times New Roman" w:cs="Times New Roman"/>
          <w:sz w:val="28"/>
          <w:szCs w:val="28"/>
          <w:spacing w:val="6"/>
        </w:rPr>
        <w:t xml:space="preserve"> </w:t>
      </w:r>
      <w:r>
        <w:rPr>
          <w:rFonts w:ascii="FangSong" w:hAnsi="FangSong" w:eastAsia="FangSong" w:cs="FangSong"/>
          <w:sz w:val="28"/>
          <w:szCs w:val="28"/>
          <w:spacing w:val="6"/>
        </w:rPr>
        <w:t>、陕西省企业投资项目备案确认书(项目代码：</w:t>
      </w:r>
      <w:r>
        <w:rPr>
          <w:rFonts w:ascii="Times New Roman" w:hAnsi="Times New Roman" w:eastAsia="Times New Roman" w:cs="Times New Roman"/>
          <w:sz w:val="28"/>
          <w:szCs w:val="28"/>
          <w:spacing w:val="6"/>
        </w:rPr>
        <w:t>2108-611205</w:t>
      </w:r>
      <w:r>
        <w:rPr>
          <w:rFonts w:ascii="Times New Roman" w:hAnsi="Times New Roman" w:eastAsia="Times New Roman" w:cs="Times New Roman"/>
          <w:sz w:val="28"/>
          <w:szCs w:val="28"/>
          <w:spacing w:val="2"/>
        </w:rPr>
        <w:t>-</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spacing w:val="-1"/>
        </w:rPr>
        <w:t>04-01-8566</w:t>
      </w:r>
      <w:r>
        <w:rPr>
          <w:rFonts w:ascii="Times New Roman" w:hAnsi="Times New Roman" w:eastAsia="Times New Roman" w:cs="Times New Roman"/>
          <w:sz w:val="28"/>
          <w:szCs w:val="28"/>
        </w:rPr>
        <w:t>70</w:t>
      </w:r>
      <w:r>
        <w:rPr>
          <w:rFonts w:ascii="FangSong" w:hAnsi="FangSong" w:eastAsia="FangSong" w:cs="FangSong"/>
          <w:sz w:val="28"/>
          <w:szCs w:val="28"/>
        </w:rPr>
        <w:t>)；</w:t>
      </w:r>
    </w:p>
    <w:p>
      <w:pPr>
        <w:ind w:left="43" w:right="12" w:firstLine="541"/>
        <w:spacing w:before="1" w:line="367" w:lineRule="auto"/>
        <w:rPr>
          <w:rFonts w:ascii="FangSong" w:hAnsi="FangSong" w:eastAsia="FangSong" w:cs="FangSong"/>
          <w:sz w:val="28"/>
          <w:szCs w:val="28"/>
        </w:rPr>
      </w:pPr>
      <w:r>
        <w:rPr>
          <w:rFonts w:ascii="Times New Roman" w:hAnsi="Times New Roman" w:eastAsia="Times New Roman" w:cs="Times New Roman"/>
          <w:sz w:val="28"/>
          <w:szCs w:val="28"/>
          <w:spacing w:val="-2"/>
        </w:rPr>
        <w:t>3</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、陕西</w:t>
      </w:r>
      <w:r>
        <w:rPr>
          <w:rFonts w:ascii="FangSong" w:hAnsi="FangSong" w:eastAsia="FangSong" w:cs="FangSong"/>
          <w:sz w:val="28"/>
          <w:szCs w:val="28"/>
          <w:spacing w:val="-1"/>
        </w:rPr>
        <w:t>省西咸新区沣西新城自然资源和规划局《关于西咸新区</w:t>
      </w:r>
      <w:r>
        <w:rPr>
          <w:rFonts w:ascii="FangSong" w:hAnsi="FangSong" w:eastAsia="FangSong" w:cs="FangSong"/>
          <w:sz w:val="28"/>
          <w:szCs w:val="28"/>
        </w:rPr>
        <w:t xml:space="preserve"> </w:t>
      </w:r>
      <w:r>
        <w:rPr>
          <w:rFonts w:ascii="FangSong" w:hAnsi="FangSong" w:eastAsia="FangSong" w:cs="FangSong"/>
          <w:sz w:val="28"/>
          <w:szCs w:val="28"/>
          <w:spacing w:val="-11"/>
        </w:rPr>
        <w:t>沣</w:t>
      </w:r>
      <w:r>
        <w:rPr>
          <w:rFonts w:ascii="FangSong" w:hAnsi="FangSong" w:eastAsia="FangSong" w:cs="FangSong"/>
          <w:sz w:val="28"/>
          <w:szCs w:val="28"/>
          <w:spacing w:val="-6"/>
        </w:rPr>
        <w:t>西新城天然气高压供气管道初步走径的批复》。</w:t>
      </w:r>
    </w:p>
    <w:p>
      <w:pPr>
        <w:spacing w:line="364" w:lineRule="auto"/>
        <w:rPr>
          <w:rFonts w:ascii="Arial"/>
          <w:sz w:val="21"/>
        </w:rPr>
      </w:pPr>
      <w:r/>
    </w:p>
    <w:p>
      <w:pPr>
        <w:ind w:left="46"/>
        <w:spacing w:before="92" w:line="219" w:lineRule="auto"/>
        <w:rPr>
          <w:rFonts w:ascii="FangSong" w:hAnsi="FangSong" w:eastAsia="FangSong" w:cs="FangSong"/>
          <w:sz w:val="28"/>
          <w:szCs w:val="28"/>
        </w:rPr>
      </w:pPr>
      <w:r>
        <w:rPr>
          <w:rFonts w:ascii="FangSong" w:hAnsi="FangSong" w:eastAsia="FangSong" w:cs="FangSong"/>
          <w:sz w:val="28"/>
          <w:szCs w:val="28"/>
          <w14:textOutline w14:w="5094" w14:cap="flat" w14:cmpd="sng">
            <w14:solidFill>
              <w14:srgbClr w14:val="000000"/>
            </w14:solidFill>
            <w14:prstDash w14:val="solid"/>
            <w14:miter w14:lim="10"/>
          </w14:textOutline>
          <w:spacing w:val="-9"/>
        </w:rPr>
        <w:t>附</w:t>
      </w:r>
      <w:r>
        <w:rPr>
          <w:rFonts w:ascii="FangSong" w:hAnsi="FangSong" w:eastAsia="FangSong" w:cs="FangSong"/>
          <w:sz w:val="28"/>
          <w:szCs w:val="28"/>
          <w14:textOutline w14:w="5094" w14:cap="flat" w14:cmpd="sng">
            <w14:solidFill>
              <w14:srgbClr w14:val="000000"/>
            </w14:solidFill>
            <w14:prstDash w14:val="solid"/>
            <w14:miter w14:lim="10"/>
          </w14:textOutline>
          <w:spacing w:val="-7"/>
        </w:rPr>
        <w:t>图</w:t>
      </w:r>
    </w:p>
    <w:p>
      <w:pPr>
        <w:ind w:left="606"/>
        <w:spacing w:before="213" w:line="216" w:lineRule="auto"/>
        <w:rPr>
          <w:rFonts w:ascii="FangSong" w:hAnsi="FangSong" w:eastAsia="FangSong" w:cs="FangSong"/>
          <w:sz w:val="28"/>
          <w:szCs w:val="28"/>
        </w:rPr>
      </w:pPr>
      <w:r>
        <w:rPr>
          <w:rFonts w:ascii="Times New Roman" w:hAnsi="Times New Roman" w:eastAsia="Times New Roman" w:cs="Times New Roman"/>
          <w:sz w:val="28"/>
          <w:szCs w:val="28"/>
          <w:spacing w:val="4"/>
        </w:rPr>
        <w:t>1</w:t>
      </w:r>
      <w:r>
        <w:rPr>
          <w:rFonts w:ascii="FangSong" w:hAnsi="FangSong" w:eastAsia="FangSong" w:cs="FangSong"/>
          <w:sz w:val="28"/>
          <w:szCs w:val="28"/>
          <w:spacing w:val="4"/>
        </w:rPr>
        <w:t>、项目区地理位置图(带拐点坐标和拍摄时间的卫星影像图</w:t>
      </w:r>
      <w:r>
        <w:rPr>
          <w:rFonts w:ascii="FangSong" w:hAnsi="FangSong" w:eastAsia="FangSong" w:cs="FangSong"/>
          <w:sz w:val="28"/>
          <w:szCs w:val="28"/>
          <w:spacing w:val="1"/>
        </w:rPr>
        <w:t>)</w:t>
      </w:r>
    </w:p>
    <w:p>
      <w:pPr>
        <w:ind w:left="579"/>
        <w:spacing w:before="217" w:line="227" w:lineRule="auto"/>
        <w:rPr>
          <w:rFonts w:ascii="FangSong" w:hAnsi="FangSong" w:eastAsia="FangSong" w:cs="FangSong"/>
          <w:sz w:val="28"/>
          <w:szCs w:val="28"/>
        </w:rPr>
      </w:pPr>
      <w:r>
        <w:rPr>
          <w:rFonts w:ascii="Times New Roman" w:hAnsi="Times New Roman" w:eastAsia="Times New Roman" w:cs="Times New Roman"/>
          <w:sz w:val="28"/>
          <w:szCs w:val="28"/>
          <w:spacing w:val="-12"/>
        </w:rPr>
        <w:t>2</w:t>
      </w:r>
      <w:r>
        <w:rPr>
          <w:rFonts w:ascii="Times New Roman" w:hAnsi="Times New Roman" w:eastAsia="Times New Roman" w:cs="Times New Roman"/>
          <w:sz w:val="28"/>
          <w:szCs w:val="28"/>
          <w:spacing w:val="-7"/>
        </w:rPr>
        <w:t xml:space="preserve"> </w:t>
      </w:r>
      <w:r>
        <w:rPr>
          <w:rFonts w:ascii="FangSong" w:hAnsi="FangSong" w:eastAsia="FangSong" w:cs="FangSong"/>
          <w:sz w:val="28"/>
          <w:szCs w:val="28"/>
          <w:spacing w:val="-6"/>
        </w:rPr>
        <w:t>、项目区周边水系图</w:t>
      </w:r>
    </w:p>
    <w:p>
      <w:pPr>
        <w:ind w:left="578" w:right="668" w:firstLine="7"/>
        <w:spacing w:before="201" w:line="361" w:lineRule="auto"/>
        <w:rPr>
          <w:rFonts w:ascii="FangSong" w:hAnsi="FangSong" w:eastAsia="FangSong" w:cs="FangSong"/>
          <w:sz w:val="28"/>
          <w:szCs w:val="28"/>
        </w:rPr>
      </w:pPr>
      <w:r>
        <w:rPr>
          <w:rFonts w:ascii="Times New Roman" w:hAnsi="Times New Roman" w:eastAsia="Times New Roman" w:cs="Times New Roman"/>
          <w:sz w:val="28"/>
          <w:szCs w:val="28"/>
          <w:spacing w:val="-10"/>
        </w:rPr>
        <w:t>3</w:t>
      </w:r>
      <w:r>
        <w:rPr>
          <w:rFonts w:ascii="Times New Roman" w:hAnsi="Times New Roman" w:eastAsia="Times New Roman" w:cs="Times New Roman"/>
          <w:sz w:val="28"/>
          <w:szCs w:val="28"/>
          <w:spacing w:val="-7"/>
        </w:rPr>
        <w:t xml:space="preserve"> </w:t>
      </w:r>
      <w:r>
        <w:rPr>
          <w:rFonts w:ascii="FangSong" w:hAnsi="FangSong" w:eastAsia="FangSong" w:cs="FangSong"/>
          <w:sz w:val="28"/>
          <w:szCs w:val="28"/>
          <w:spacing w:val="-5"/>
        </w:rPr>
        <w:t>、西咸新区土壤侵蚀模数图</w:t>
      </w:r>
      <w:r>
        <w:rPr>
          <w:rFonts w:ascii="FangSong" w:hAnsi="FangSong" w:eastAsia="FangSong" w:cs="FangSong"/>
          <w:sz w:val="28"/>
          <w:szCs w:val="28"/>
        </w:rPr>
        <w:t xml:space="preserve">                         </w:t>
      </w:r>
      <w:r>
        <w:rPr>
          <w:rFonts w:ascii="Times New Roman" w:hAnsi="Times New Roman" w:eastAsia="Times New Roman" w:cs="Times New Roman"/>
          <w:sz w:val="28"/>
          <w:szCs w:val="28"/>
          <w:spacing w:val="-8"/>
        </w:rPr>
        <w:t>4</w:t>
      </w:r>
      <w:r>
        <w:rPr>
          <w:rFonts w:ascii="Times New Roman" w:hAnsi="Times New Roman" w:eastAsia="Times New Roman" w:cs="Times New Roman"/>
          <w:sz w:val="28"/>
          <w:szCs w:val="28"/>
          <w:spacing w:val="-8"/>
        </w:rPr>
        <w:t xml:space="preserve"> </w:t>
      </w:r>
      <w:r>
        <w:rPr>
          <w:rFonts w:ascii="FangSong" w:hAnsi="FangSong" w:eastAsia="FangSong" w:cs="FangSong"/>
          <w:sz w:val="28"/>
          <w:szCs w:val="28"/>
          <w:spacing w:val="-4"/>
        </w:rPr>
        <w:t>、西咸新区水土流失两区划分图</w:t>
      </w:r>
      <w:r>
        <w:rPr>
          <w:rFonts w:ascii="FangSong" w:hAnsi="FangSong" w:eastAsia="FangSong" w:cs="FangSong"/>
          <w:sz w:val="28"/>
          <w:szCs w:val="28"/>
        </w:rPr>
        <w:t xml:space="preserve">                     </w:t>
      </w:r>
      <w:r>
        <w:rPr>
          <w:rFonts w:ascii="Times New Roman" w:hAnsi="Times New Roman" w:eastAsia="Times New Roman" w:cs="Times New Roman"/>
          <w:sz w:val="28"/>
          <w:szCs w:val="28"/>
          <w:spacing w:val="-13"/>
        </w:rPr>
        <w:t>5</w:t>
      </w:r>
      <w:r>
        <w:rPr>
          <w:rFonts w:ascii="Times New Roman" w:hAnsi="Times New Roman" w:eastAsia="Times New Roman" w:cs="Times New Roman"/>
          <w:sz w:val="28"/>
          <w:szCs w:val="28"/>
          <w:spacing w:val="-10"/>
        </w:rPr>
        <w:t>-</w:t>
      </w:r>
      <w:r>
        <w:rPr>
          <w:rFonts w:ascii="Times New Roman" w:hAnsi="Times New Roman" w:eastAsia="Times New Roman" w:cs="Times New Roman"/>
          <w:sz w:val="28"/>
          <w:szCs w:val="28"/>
          <w:spacing w:val="-10"/>
        </w:rPr>
        <w:t xml:space="preserve"> </w:t>
      </w:r>
      <w:r>
        <w:rPr>
          <w:rFonts w:ascii="Times New Roman" w:hAnsi="Times New Roman" w:eastAsia="Times New Roman" w:cs="Times New Roman"/>
          <w:sz w:val="28"/>
          <w:szCs w:val="28"/>
          <w:spacing w:val="-10"/>
        </w:rPr>
        <w:t>1</w:t>
      </w:r>
      <w:r>
        <w:rPr>
          <w:rFonts w:ascii="Times New Roman" w:hAnsi="Times New Roman" w:eastAsia="Times New Roman" w:cs="Times New Roman"/>
          <w:sz w:val="28"/>
          <w:szCs w:val="28"/>
          <w:spacing w:val="-10"/>
        </w:rPr>
        <w:t xml:space="preserve"> </w:t>
      </w:r>
      <w:r>
        <w:rPr>
          <w:rFonts w:ascii="FangSong" w:hAnsi="FangSong" w:eastAsia="FangSong" w:cs="FangSong"/>
          <w:sz w:val="28"/>
          <w:szCs w:val="28"/>
          <w:spacing w:val="-10"/>
        </w:rPr>
        <w:t>、项目总平面布置图</w:t>
      </w:r>
      <w:r>
        <w:rPr>
          <w:rFonts w:ascii="FangSong" w:hAnsi="FangSong" w:eastAsia="FangSong" w:cs="FangSong"/>
          <w:sz w:val="28"/>
          <w:szCs w:val="28"/>
        </w:rPr>
        <w:t xml:space="preserve">                              </w:t>
      </w:r>
      <w:r>
        <w:rPr>
          <w:rFonts w:ascii="Times New Roman" w:hAnsi="Times New Roman" w:eastAsia="Times New Roman" w:cs="Times New Roman"/>
          <w:sz w:val="28"/>
          <w:szCs w:val="28"/>
          <w:spacing w:val="-4"/>
        </w:rPr>
        <w:t>5-2</w:t>
      </w:r>
      <w:r>
        <w:rPr>
          <w:rFonts w:ascii="Times New Roman" w:hAnsi="Times New Roman" w:eastAsia="Times New Roman" w:cs="Times New Roman"/>
          <w:sz w:val="28"/>
          <w:szCs w:val="28"/>
          <w:spacing w:val="-4"/>
        </w:rPr>
        <w:t xml:space="preserve"> </w:t>
      </w:r>
      <w:r>
        <w:rPr>
          <w:rFonts w:ascii="FangSong" w:hAnsi="FangSong" w:eastAsia="FangSong" w:cs="FangSong"/>
          <w:sz w:val="28"/>
          <w:szCs w:val="28"/>
          <w:spacing w:val="-4"/>
        </w:rPr>
        <w:t>、项目总平面布置图—站场工程</w:t>
      </w:r>
      <w:r>
        <w:rPr>
          <w:rFonts w:ascii="FangSong" w:hAnsi="FangSong" w:eastAsia="FangSong" w:cs="FangSong"/>
          <w:sz w:val="28"/>
          <w:szCs w:val="28"/>
        </w:rPr>
        <w:t xml:space="preserve">                    </w:t>
      </w:r>
      <w:r>
        <w:rPr>
          <w:rFonts w:ascii="Times New Roman" w:hAnsi="Times New Roman" w:eastAsia="Times New Roman" w:cs="Times New Roman"/>
          <w:sz w:val="28"/>
          <w:szCs w:val="28"/>
          <w:spacing w:val="-6"/>
        </w:rPr>
        <w:t>6</w:t>
      </w:r>
      <w:r>
        <w:rPr>
          <w:rFonts w:ascii="Times New Roman" w:hAnsi="Times New Roman" w:eastAsia="Times New Roman" w:cs="Times New Roman"/>
          <w:sz w:val="28"/>
          <w:szCs w:val="28"/>
          <w:spacing w:val="-6"/>
        </w:rPr>
        <w:t xml:space="preserve"> </w:t>
      </w:r>
      <w:r>
        <w:rPr>
          <w:rFonts w:ascii="FangSong" w:hAnsi="FangSong" w:eastAsia="FangSong" w:cs="FangSong"/>
          <w:sz w:val="28"/>
          <w:szCs w:val="28"/>
          <w:spacing w:val="-6"/>
        </w:rPr>
        <w:t>、</w:t>
      </w:r>
      <w:r>
        <w:rPr>
          <w:rFonts w:ascii="FangSong" w:hAnsi="FangSong" w:eastAsia="FangSong" w:cs="FangSong"/>
          <w:sz w:val="28"/>
          <w:szCs w:val="28"/>
          <w:spacing w:val="-3"/>
        </w:rPr>
        <w:t>项目水土流失防治责任范围及防治分区图</w:t>
      </w:r>
      <w:r>
        <w:rPr>
          <w:rFonts w:ascii="FangSong" w:hAnsi="FangSong" w:eastAsia="FangSong" w:cs="FangSong"/>
          <w:sz w:val="28"/>
          <w:szCs w:val="28"/>
        </w:rPr>
        <w:t xml:space="preserve">           </w:t>
      </w:r>
      <w:r>
        <w:rPr>
          <w:rFonts w:ascii="Times New Roman" w:hAnsi="Times New Roman" w:eastAsia="Times New Roman" w:cs="Times New Roman"/>
          <w:sz w:val="28"/>
          <w:szCs w:val="28"/>
          <w:spacing w:val="-6"/>
        </w:rPr>
        <w:t>7</w:t>
      </w:r>
      <w:r>
        <w:rPr>
          <w:rFonts w:ascii="Times New Roman" w:hAnsi="Times New Roman" w:eastAsia="Times New Roman" w:cs="Times New Roman"/>
          <w:sz w:val="28"/>
          <w:szCs w:val="28"/>
          <w:spacing w:val="-4"/>
        </w:rPr>
        <w:t xml:space="preserve"> </w:t>
      </w:r>
      <w:r>
        <w:rPr>
          <w:rFonts w:ascii="FangSong" w:hAnsi="FangSong" w:eastAsia="FangSong" w:cs="FangSong"/>
          <w:sz w:val="28"/>
          <w:szCs w:val="28"/>
          <w:spacing w:val="-3"/>
        </w:rPr>
        <w:t>、项目分区水土保持措施布局及监测点位布设图</w:t>
      </w:r>
      <w:r>
        <w:rPr>
          <w:rFonts w:ascii="FangSong" w:hAnsi="FangSong" w:eastAsia="FangSong" w:cs="FangSong"/>
          <w:sz w:val="28"/>
          <w:szCs w:val="28"/>
        </w:rPr>
        <w:t xml:space="preserve">       </w:t>
      </w:r>
      <w:r>
        <w:rPr>
          <w:rFonts w:ascii="Times New Roman" w:hAnsi="Times New Roman" w:eastAsia="Times New Roman" w:cs="Times New Roman"/>
          <w:sz w:val="28"/>
          <w:szCs w:val="28"/>
          <w:spacing w:val="-10"/>
        </w:rPr>
        <w:t>7</w:t>
      </w:r>
      <w:r>
        <w:rPr>
          <w:rFonts w:ascii="Times New Roman" w:hAnsi="Times New Roman" w:eastAsia="Times New Roman" w:cs="Times New Roman"/>
          <w:sz w:val="28"/>
          <w:szCs w:val="28"/>
          <w:spacing w:val="-7"/>
        </w:rPr>
        <w:t>-</w:t>
      </w:r>
      <w:r>
        <w:rPr>
          <w:rFonts w:ascii="Times New Roman" w:hAnsi="Times New Roman" w:eastAsia="Times New Roman" w:cs="Times New Roman"/>
          <w:sz w:val="28"/>
          <w:szCs w:val="28"/>
          <w:spacing w:val="-5"/>
        </w:rPr>
        <w:t xml:space="preserve"> </w:t>
      </w:r>
      <w:r>
        <w:rPr>
          <w:rFonts w:ascii="Times New Roman" w:hAnsi="Times New Roman" w:eastAsia="Times New Roman" w:cs="Times New Roman"/>
          <w:sz w:val="28"/>
          <w:szCs w:val="28"/>
          <w:spacing w:val="-5"/>
        </w:rPr>
        <w:t>1</w:t>
      </w:r>
      <w:r>
        <w:rPr>
          <w:rFonts w:ascii="Times New Roman" w:hAnsi="Times New Roman" w:eastAsia="Times New Roman" w:cs="Times New Roman"/>
          <w:sz w:val="28"/>
          <w:szCs w:val="28"/>
          <w:spacing w:val="-5"/>
        </w:rPr>
        <w:t xml:space="preserve"> </w:t>
      </w:r>
      <w:r>
        <w:rPr>
          <w:rFonts w:ascii="FangSong" w:hAnsi="FangSong" w:eastAsia="FangSong" w:cs="FangSong"/>
          <w:sz w:val="28"/>
          <w:szCs w:val="28"/>
          <w:spacing w:val="-5"/>
        </w:rPr>
        <w:t>、项目分区水土保持措施布局布设图—局部施工期</w:t>
      </w:r>
      <w:r>
        <w:rPr>
          <w:rFonts w:ascii="FangSong" w:hAnsi="FangSong" w:eastAsia="FangSong" w:cs="FangSong"/>
          <w:sz w:val="28"/>
          <w:szCs w:val="28"/>
        </w:rPr>
        <w:t xml:space="preserve">    </w:t>
      </w:r>
      <w:r>
        <w:rPr>
          <w:rFonts w:ascii="Times New Roman" w:hAnsi="Times New Roman" w:eastAsia="Times New Roman" w:cs="Times New Roman"/>
          <w:sz w:val="28"/>
          <w:szCs w:val="28"/>
          <w:spacing w:val="-4"/>
        </w:rPr>
        <w:t>7-2</w:t>
      </w:r>
      <w:r>
        <w:rPr>
          <w:rFonts w:ascii="Times New Roman" w:hAnsi="Times New Roman" w:eastAsia="Times New Roman" w:cs="Times New Roman"/>
          <w:sz w:val="28"/>
          <w:szCs w:val="28"/>
          <w:spacing w:val="-4"/>
        </w:rPr>
        <w:t xml:space="preserve"> </w:t>
      </w:r>
      <w:r>
        <w:rPr>
          <w:rFonts w:ascii="FangSong" w:hAnsi="FangSong" w:eastAsia="FangSong" w:cs="FangSong"/>
          <w:sz w:val="28"/>
          <w:szCs w:val="28"/>
          <w:spacing w:val="-4"/>
        </w:rPr>
        <w:t>、项目分区</w:t>
      </w:r>
      <w:r>
        <w:rPr>
          <w:rFonts w:ascii="FangSong" w:hAnsi="FangSong" w:eastAsia="FangSong" w:cs="FangSong"/>
          <w:sz w:val="28"/>
          <w:szCs w:val="28"/>
          <w:spacing w:val="-3"/>
        </w:rPr>
        <w:t>水</w:t>
      </w:r>
      <w:r>
        <w:rPr>
          <w:rFonts w:ascii="FangSong" w:hAnsi="FangSong" w:eastAsia="FangSong" w:cs="FangSong"/>
          <w:sz w:val="28"/>
          <w:szCs w:val="28"/>
          <w:spacing w:val="-2"/>
        </w:rPr>
        <w:t>土保持措施布局布设图—局部施工结束后</w:t>
      </w:r>
      <w:r>
        <w:rPr>
          <w:rFonts w:ascii="FangSong" w:hAnsi="FangSong" w:eastAsia="FangSong" w:cs="FangSong"/>
          <w:sz w:val="28"/>
          <w:szCs w:val="28"/>
        </w:rPr>
        <w:t xml:space="preserve"> </w:t>
      </w:r>
      <w:r>
        <w:rPr>
          <w:rFonts w:ascii="Times New Roman" w:hAnsi="Times New Roman" w:eastAsia="Times New Roman" w:cs="Times New Roman"/>
          <w:sz w:val="28"/>
          <w:szCs w:val="28"/>
          <w:spacing w:val="-7"/>
        </w:rPr>
        <w:t>8-</w:t>
      </w:r>
      <w:r>
        <w:rPr>
          <w:rFonts w:ascii="Times New Roman" w:hAnsi="Times New Roman" w:eastAsia="Times New Roman" w:cs="Times New Roman"/>
          <w:sz w:val="28"/>
          <w:szCs w:val="28"/>
          <w:spacing w:val="-7"/>
        </w:rPr>
        <w:t xml:space="preserve"> </w:t>
      </w:r>
      <w:r>
        <w:rPr>
          <w:rFonts w:ascii="Times New Roman" w:hAnsi="Times New Roman" w:eastAsia="Times New Roman" w:cs="Times New Roman"/>
          <w:sz w:val="28"/>
          <w:szCs w:val="28"/>
          <w:spacing w:val="-7"/>
        </w:rPr>
        <w:t>1</w:t>
      </w:r>
      <w:r>
        <w:rPr>
          <w:rFonts w:ascii="Times New Roman" w:hAnsi="Times New Roman" w:eastAsia="Times New Roman" w:cs="Times New Roman"/>
          <w:sz w:val="28"/>
          <w:szCs w:val="28"/>
          <w:spacing w:val="-7"/>
        </w:rPr>
        <w:t xml:space="preserve"> </w:t>
      </w:r>
      <w:r>
        <w:rPr>
          <w:rFonts w:ascii="FangSong" w:hAnsi="FangSong" w:eastAsia="FangSong" w:cs="FangSong"/>
          <w:sz w:val="28"/>
          <w:szCs w:val="28"/>
          <w:spacing w:val="-7"/>
        </w:rPr>
        <w:t>、管道作业带区—施工期措施布设</w:t>
      </w:r>
      <w:r>
        <w:rPr>
          <w:rFonts w:ascii="FangSong" w:hAnsi="FangSong" w:eastAsia="FangSong" w:cs="FangSong"/>
          <w:sz w:val="28"/>
          <w:szCs w:val="28"/>
          <w:spacing w:val="-5"/>
        </w:rPr>
        <w:t>图</w:t>
      </w:r>
      <w:r>
        <w:rPr>
          <w:rFonts w:ascii="FangSong" w:hAnsi="FangSong" w:eastAsia="FangSong" w:cs="FangSong"/>
          <w:sz w:val="28"/>
          <w:szCs w:val="28"/>
        </w:rPr>
        <w:t xml:space="preserve">                </w:t>
      </w:r>
      <w:r>
        <w:rPr>
          <w:rFonts w:ascii="Times New Roman" w:hAnsi="Times New Roman" w:eastAsia="Times New Roman" w:cs="Times New Roman"/>
          <w:sz w:val="28"/>
          <w:szCs w:val="28"/>
          <w:spacing w:val="-6"/>
        </w:rPr>
        <w:t>8-</w:t>
      </w:r>
      <w:r>
        <w:rPr>
          <w:rFonts w:ascii="Times New Roman" w:hAnsi="Times New Roman" w:eastAsia="Times New Roman" w:cs="Times New Roman"/>
          <w:sz w:val="28"/>
          <w:szCs w:val="28"/>
          <w:spacing w:val="-4"/>
        </w:rPr>
        <w:t>2</w:t>
      </w:r>
      <w:r>
        <w:rPr>
          <w:rFonts w:ascii="Times New Roman" w:hAnsi="Times New Roman" w:eastAsia="Times New Roman" w:cs="Times New Roman"/>
          <w:sz w:val="28"/>
          <w:szCs w:val="28"/>
          <w:spacing w:val="-3"/>
        </w:rPr>
        <w:t xml:space="preserve"> </w:t>
      </w:r>
      <w:r>
        <w:rPr>
          <w:rFonts w:ascii="FangSong" w:hAnsi="FangSong" w:eastAsia="FangSong" w:cs="FangSong"/>
          <w:sz w:val="28"/>
          <w:szCs w:val="28"/>
          <w:spacing w:val="-3"/>
        </w:rPr>
        <w:t>、管道作业带区—施工结束后措施布设图</w:t>
      </w:r>
      <w:r>
        <w:rPr>
          <w:rFonts w:ascii="FangSong" w:hAnsi="FangSong" w:eastAsia="FangSong" w:cs="FangSong"/>
          <w:sz w:val="28"/>
          <w:szCs w:val="28"/>
        </w:rPr>
        <w:t xml:space="preserve">            </w:t>
      </w:r>
      <w:r>
        <w:rPr>
          <w:rFonts w:ascii="Times New Roman" w:hAnsi="Times New Roman" w:eastAsia="Times New Roman" w:cs="Times New Roman"/>
          <w:sz w:val="28"/>
          <w:szCs w:val="28"/>
          <w:spacing w:val="-6"/>
        </w:rPr>
        <w:t>8</w:t>
      </w:r>
      <w:r>
        <w:rPr>
          <w:rFonts w:ascii="Times New Roman" w:hAnsi="Times New Roman" w:eastAsia="Times New Roman" w:cs="Times New Roman"/>
          <w:sz w:val="28"/>
          <w:szCs w:val="28"/>
          <w:spacing w:val="-4"/>
        </w:rPr>
        <w:t>-</w:t>
      </w:r>
      <w:r>
        <w:rPr>
          <w:rFonts w:ascii="Times New Roman" w:hAnsi="Times New Roman" w:eastAsia="Times New Roman" w:cs="Times New Roman"/>
          <w:sz w:val="28"/>
          <w:szCs w:val="28"/>
          <w:spacing w:val="-3"/>
        </w:rPr>
        <w:t>3</w:t>
      </w:r>
      <w:r>
        <w:rPr>
          <w:rFonts w:ascii="Times New Roman" w:hAnsi="Times New Roman" w:eastAsia="Times New Roman" w:cs="Times New Roman"/>
          <w:sz w:val="28"/>
          <w:szCs w:val="28"/>
          <w:spacing w:val="-3"/>
        </w:rPr>
        <w:t xml:space="preserve"> </w:t>
      </w:r>
      <w:r>
        <w:rPr>
          <w:rFonts w:ascii="FangSong" w:hAnsi="FangSong" w:eastAsia="FangSong" w:cs="FangSong"/>
          <w:sz w:val="28"/>
          <w:szCs w:val="28"/>
          <w:spacing w:val="-3"/>
        </w:rPr>
        <w:t>、管道作业带区—水土保持措施典型设计图</w:t>
      </w:r>
      <w:r>
        <w:rPr>
          <w:rFonts w:ascii="FangSong" w:hAnsi="FangSong" w:eastAsia="FangSong" w:cs="FangSong"/>
          <w:sz w:val="28"/>
          <w:szCs w:val="28"/>
        </w:rPr>
        <w:t xml:space="preserve">          </w:t>
      </w:r>
      <w:r>
        <w:rPr>
          <w:rFonts w:ascii="Times New Roman" w:hAnsi="Times New Roman" w:eastAsia="Times New Roman" w:cs="Times New Roman"/>
          <w:sz w:val="28"/>
          <w:szCs w:val="28"/>
          <w:spacing w:val="-1"/>
        </w:rPr>
        <w:t>8-4</w:t>
      </w:r>
      <w:r>
        <w:rPr>
          <w:rFonts w:ascii="FangSong" w:hAnsi="FangSong" w:eastAsia="FangSong" w:cs="FangSong"/>
          <w:sz w:val="28"/>
          <w:szCs w:val="28"/>
          <w:spacing w:val="-1"/>
        </w:rPr>
        <w:t>、</w:t>
      </w:r>
      <w:r>
        <w:rPr>
          <w:rFonts w:ascii="FangSong" w:hAnsi="FangSong" w:eastAsia="FangSong" w:cs="FangSong"/>
          <w:sz w:val="28"/>
          <w:szCs w:val="28"/>
        </w:rPr>
        <w:t>穿越工程区—定向钻施工期措施布设图</w:t>
      </w:r>
      <w:r>
        <w:rPr>
          <w:rFonts w:ascii="FangSong" w:hAnsi="FangSong" w:eastAsia="FangSong" w:cs="FangSong"/>
          <w:sz w:val="28"/>
          <w:szCs w:val="28"/>
        </w:rPr>
        <w:t xml:space="preserve">            </w:t>
      </w:r>
      <w:r>
        <w:rPr>
          <w:rFonts w:ascii="Times New Roman" w:hAnsi="Times New Roman" w:eastAsia="Times New Roman" w:cs="Times New Roman"/>
          <w:sz w:val="28"/>
          <w:szCs w:val="28"/>
          <w:spacing w:val="-3"/>
        </w:rPr>
        <w:t>8-5</w:t>
      </w:r>
      <w:r>
        <w:rPr>
          <w:rFonts w:ascii="Times New Roman" w:hAnsi="Times New Roman" w:eastAsia="Times New Roman" w:cs="Times New Roman"/>
          <w:sz w:val="28"/>
          <w:szCs w:val="28"/>
          <w:spacing w:val="-3"/>
        </w:rPr>
        <w:t xml:space="preserve"> </w:t>
      </w:r>
      <w:r>
        <w:rPr>
          <w:rFonts w:ascii="FangSong" w:hAnsi="FangSong" w:eastAsia="FangSong" w:cs="FangSong"/>
          <w:sz w:val="28"/>
          <w:szCs w:val="28"/>
          <w:spacing w:val="-3"/>
        </w:rPr>
        <w:t>、穿越工程区—定向钻施工结束后措施布设图</w:t>
      </w:r>
    </w:p>
    <w:p>
      <w:pPr>
        <w:sectPr>
          <w:footerReference w:type="default" r:id="rId23"/>
          <w:pgSz w:w="11907" w:h="16839"/>
          <w:pgMar w:top="400" w:right="1785" w:bottom="1564" w:left="1785" w:header="0" w:footer="1403" w:gutter="0"/>
        </w:sectPr>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ind w:left="590"/>
        <w:spacing w:before="91" w:line="545" w:lineRule="exact"/>
        <w:rPr>
          <w:rFonts w:ascii="FangSong" w:hAnsi="FangSong" w:eastAsia="FangSong" w:cs="FangSong"/>
          <w:sz w:val="28"/>
          <w:szCs w:val="28"/>
        </w:rPr>
      </w:pPr>
      <w:r>
        <w:rPr>
          <w:rFonts w:ascii="Times New Roman" w:hAnsi="Times New Roman" w:eastAsia="Times New Roman" w:cs="Times New Roman"/>
          <w:sz w:val="28"/>
          <w:szCs w:val="28"/>
          <w:spacing w:val="-7"/>
          <w:position w:val="21"/>
        </w:rPr>
        <w:t>8</w:t>
      </w:r>
      <w:r>
        <w:rPr>
          <w:rFonts w:ascii="Times New Roman" w:hAnsi="Times New Roman" w:eastAsia="Times New Roman" w:cs="Times New Roman"/>
          <w:sz w:val="28"/>
          <w:szCs w:val="28"/>
          <w:spacing w:val="-4"/>
          <w:position w:val="21"/>
        </w:rPr>
        <w:t>-6</w:t>
      </w:r>
      <w:r>
        <w:rPr>
          <w:rFonts w:ascii="Times New Roman" w:hAnsi="Times New Roman" w:eastAsia="Times New Roman" w:cs="Times New Roman"/>
          <w:sz w:val="28"/>
          <w:szCs w:val="28"/>
          <w:spacing w:val="-4"/>
          <w:position w:val="21"/>
        </w:rPr>
        <w:t xml:space="preserve"> </w:t>
      </w:r>
      <w:r>
        <w:rPr>
          <w:rFonts w:ascii="FangSong" w:hAnsi="FangSong" w:eastAsia="FangSong" w:cs="FangSong"/>
          <w:sz w:val="28"/>
          <w:szCs w:val="28"/>
          <w:spacing w:val="-4"/>
          <w:position w:val="21"/>
        </w:rPr>
        <w:t>、穿越工程区—顶管施工期措施布设图</w:t>
      </w:r>
    </w:p>
    <w:p>
      <w:pPr>
        <w:ind w:left="590"/>
        <w:spacing w:line="227" w:lineRule="auto"/>
        <w:rPr>
          <w:rFonts w:ascii="FangSong" w:hAnsi="FangSong" w:eastAsia="FangSong" w:cs="FangSong"/>
          <w:sz w:val="28"/>
          <w:szCs w:val="28"/>
        </w:rPr>
      </w:pPr>
      <w:r>
        <w:rPr>
          <w:rFonts w:ascii="Times New Roman" w:hAnsi="Times New Roman" w:eastAsia="Times New Roman" w:cs="Times New Roman"/>
          <w:sz w:val="28"/>
          <w:szCs w:val="28"/>
          <w:spacing w:val="-6"/>
        </w:rPr>
        <w:t>8-7</w:t>
      </w:r>
      <w:r>
        <w:rPr>
          <w:rFonts w:ascii="Times New Roman" w:hAnsi="Times New Roman" w:eastAsia="Times New Roman" w:cs="Times New Roman"/>
          <w:sz w:val="28"/>
          <w:szCs w:val="28"/>
          <w:spacing w:val="-6"/>
        </w:rPr>
        <w:t xml:space="preserve"> </w:t>
      </w:r>
      <w:r>
        <w:rPr>
          <w:rFonts w:ascii="FangSong" w:hAnsi="FangSong" w:eastAsia="FangSong" w:cs="FangSong"/>
          <w:sz w:val="28"/>
          <w:szCs w:val="28"/>
          <w:spacing w:val="-6"/>
        </w:rPr>
        <w:t>、</w:t>
      </w:r>
      <w:r>
        <w:rPr>
          <w:rFonts w:ascii="FangSong" w:hAnsi="FangSong" w:eastAsia="FangSong" w:cs="FangSong"/>
          <w:sz w:val="28"/>
          <w:szCs w:val="28"/>
          <w:spacing w:val="-4"/>
        </w:rPr>
        <w:t>穿</w:t>
      </w:r>
      <w:r>
        <w:rPr>
          <w:rFonts w:ascii="FangSong" w:hAnsi="FangSong" w:eastAsia="FangSong" w:cs="FangSong"/>
          <w:sz w:val="28"/>
          <w:szCs w:val="28"/>
          <w:spacing w:val="-3"/>
        </w:rPr>
        <w:t>越工程区—顶管施工结束后措施布设图</w:t>
      </w:r>
    </w:p>
    <w:p>
      <w:pPr>
        <w:ind w:left="590"/>
        <w:spacing w:before="199" w:line="218" w:lineRule="auto"/>
        <w:rPr>
          <w:rFonts w:ascii="FangSong" w:hAnsi="FangSong" w:eastAsia="FangSong" w:cs="FangSong"/>
          <w:sz w:val="28"/>
          <w:szCs w:val="28"/>
        </w:rPr>
      </w:pPr>
      <w:r>
        <w:rPr>
          <w:rFonts w:ascii="Times New Roman" w:hAnsi="Times New Roman" w:eastAsia="Times New Roman" w:cs="Times New Roman"/>
          <w:sz w:val="28"/>
          <w:szCs w:val="28"/>
          <w:spacing w:val="-1"/>
        </w:rPr>
        <w:t>8-8</w:t>
      </w:r>
      <w:r>
        <w:rPr>
          <w:rFonts w:ascii="FangSong" w:hAnsi="FangSong" w:eastAsia="FangSong" w:cs="FangSong"/>
          <w:sz w:val="28"/>
          <w:szCs w:val="28"/>
          <w:spacing w:val="-1"/>
        </w:rPr>
        <w:t>、穿越工程区—水土保持措施</w:t>
      </w:r>
      <w:r>
        <w:rPr>
          <w:rFonts w:ascii="FangSong" w:hAnsi="FangSong" w:eastAsia="FangSong" w:cs="FangSong"/>
          <w:sz w:val="28"/>
          <w:szCs w:val="28"/>
        </w:rPr>
        <w:t>典型设计图</w:t>
      </w:r>
    </w:p>
    <w:p>
      <w:pPr>
        <w:ind w:left="590"/>
        <w:spacing w:before="214" w:line="219" w:lineRule="auto"/>
        <w:rPr>
          <w:rFonts w:ascii="FangSong" w:hAnsi="FangSong" w:eastAsia="FangSong" w:cs="FangSong"/>
          <w:sz w:val="28"/>
          <w:szCs w:val="28"/>
        </w:rPr>
      </w:pPr>
      <w:r>
        <w:rPr>
          <w:rFonts w:ascii="Times New Roman" w:hAnsi="Times New Roman" w:eastAsia="Times New Roman" w:cs="Times New Roman"/>
          <w:sz w:val="28"/>
          <w:szCs w:val="28"/>
          <w:spacing w:val="-1"/>
        </w:rPr>
        <w:t>8-9</w:t>
      </w:r>
      <w:r>
        <w:rPr>
          <w:rFonts w:ascii="FangSong" w:hAnsi="FangSong" w:eastAsia="FangSong" w:cs="FangSong"/>
          <w:sz w:val="28"/>
          <w:szCs w:val="28"/>
          <w:spacing w:val="-1"/>
        </w:rPr>
        <w:t>、站场工程区—施工期措</w:t>
      </w:r>
      <w:r>
        <w:rPr>
          <w:rFonts w:ascii="FangSong" w:hAnsi="FangSong" w:eastAsia="FangSong" w:cs="FangSong"/>
          <w:sz w:val="28"/>
          <w:szCs w:val="28"/>
        </w:rPr>
        <w:t>施布设图</w:t>
      </w:r>
    </w:p>
    <w:p>
      <w:pPr>
        <w:ind w:left="590"/>
        <w:spacing w:before="212" w:line="227" w:lineRule="auto"/>
        <w:rPr>
          <w:rFonts w:ascii="FangSong" w:hAnsi="FangSong" w:eastAsia="FangSong" w:cs="FangSong"/>
          <w:sz w:val="28"/>
          <w:szCs w:val="28"/>
        </w:rPr>
      </w:pPr>
      <w:r>
        <w:rPr>
          <w:rFonts w:ascii="Times New Roman" w:hAnsi="Times New Roman" w:eastAsia="Times New Roman" w:cs="Times New Roman"/>
          <w:sz w:val="28"/>
          <w:szCs w:val="28"/>
          <w:spacing w:val="-12"/>
        </w:rPr>
        <w:t>8-</w:t>
      </w:r>
      <w:r>
        <w:rPr>
          <w:rFonts w:ascii="Times New Roman" w:hAnsi="Times New Roman" w:eastAsia="Times New Roman" w:cs="Times New Roman"/>
          <w:sz w:val="28"/>
          <w:szCs w:val="28"/>
          <w:spacing w:val="-11"/>
        </w:rPr>
        <w:t xml:space="preserve"> </w:t>
      </w:r>
      <w:r>
        <w:rPr>
          <w:rFonts w:ascii="Times New Roman" w:hAnsi="Times New Roman" w:eastAsia="Times New Roman" w:cs="Times New Roman"/>
          <w:sz w:val="28"/>
          <w:szCs w:val="28"/>
          <w:spacing w:val="-6"/>
        </w:rPr>
        <w:t>10</w:t>
      </w:r>
      <w:r>
        <w:rPr>
          <w:rFonts w:ascii="Times New Roman" w:hAnsi="Times New Roman" w:eastAsia="Times New Roman" w:cs="Times New Roman"/>
          <w:sz w:val="28"/>
          <w:szCs w:val="28"/>
          <w:spacing w:val="-6"/>
        </w:rPr>
        <w:t xml:space="preserve"> </w:t>
      </w:r>
      <w:r>
        <w:rPr>
          <w:rFonts w:ascii="FangSong" w:hAnsi="FangSong" w:eastAsia="FangSong" w:cs="FangSong"/>
          <w:sz w:val="28"/>
          <w:szCs w:val="28"/>
          <w:spacing w:val="-6"/>
        </w:rPr>
        <w:t>、站场工程区—施工结束后措施布设图</w:t>
      </w:r>
    </w:p>
    <w:p>
      <w:pPr>
        <w:ind w:left="590"/>
        <w:spacing w:before="201" w:line="227" w:lineRule="auto"/>
        <w:rPr>
          <w:rFonts w:ascii="FangSong" w:hAnsi="FangSong" w:eastAsia="FangSong" w:cs="FangSong"/>
          <w:sz w:val="28"/>
          <w:szCs w:val="28"/>
        </w:rPr>
      </w:pPr>
      <w:r>
        <w:rPr>
          <w:rFonts w:ascii="Times New Roman" w:hAnsi="Times New Roman" w:eastAsia="Times New Roman" w:cs="Times New Roman"/>
          <w:sz w:val="28"/>
          <w:szCs w:val="28"/>
          <w:spacing w:val="-11"/>
        </w:rPr>
        <w:t>8</w:t>
      </w:r>
      <w:r>
        <w:rPr>
          <w:rFonts w:ascii="Times New Roman" w:hAnsi="Times New Roman" w:eastAsia="Times New Roman" w:cs="Times New Roman"/>
          <w:sz w:val="28"/>
          <w:szCs w:val="28"/>
          <w:spacing w:val="-9"/>
        </w:rPr>
        <w:t>-</w:t>
      </w:r>
      <w:r>
        <w:rPr>
          <w:rFonts w:ascii="Times New Roman" w:hAnsi="Times New Roman" w:eastAsia="Times New Roman" w:cs="Times New Roman"/>
          <w:sz w:val="28"/>
          <w:szCs w:val="28"/>
          <w:spacing w:val="-9"/>
        </w:rPr>
        <w:t xml:space="preserve"> </w:t>
      </w:r>
      <w:r>
        <w:rPr>
          <w:rFonts w:ascii="Times New Roman" w:hAnsi="Times New Roman" w:eastAsia="Times New Roman" w:cs="Times New Roman"/>
          <w:sz w:val="28"/>
          <w:szCs w:val="28"/>
          <w:spacing w:val="-9"/>
        </w:rPr>
        <w:t>11</w:t>
      </w:r>
      <w:r>
        <w:rPr>
          <w:rFonts w:ascii="Times New Roman" w:hAnsi="Times New Roman" w:eastAsia="Times New Roman" w:cs="Times New Roman"/>
          <w:sz w:val="28"/>
          <w:szCs w:val="28"/>
          <w:spacing w:val="-9"/>
        </w:rPr>
        <w:t xml:space="preserve"> </w:t>
      </w:r>
      <w:r>
        <w:rPr>
          <w:rFonts w:ascii="FangSong" w:hAnsi="FangSong" w:eastAsia="FangSong" w:cs="FangSong"/>
          <w:sz w:val="28"/>
          <w:szCs w:val="28"/>
          <w:spacing w:val="-9"/>
        </w:rPr>
        <w:t>、施工生产区—措施布设图</w:t>
      </w:r>
    </w:p>
    <w:p>
      <w:pPr>
        <w:ind w:left="590"/>
        <w:spacing w:before="200" w:line="219" w:lineRule="auto"/>
        <w:rPr>
          <w:rFonts w:ascii="FangSong" w:hAnsi="FangSong" w:eastAsia="FangSong" w:cs="FangSong"/>
          <w:sz w:val="28"/>
          <w:szCs w:val="28"/>
        </w:rPr>
      </w:pPr>
      <w:r>
        <w:rPr>
          <w:rFonts w:ascii="Times New Roman" w:hAnsi="Times New Roman" w:eastAsia="Times New Roman" w:cs="Times New Roman"/>
          <w:sz w:val="28"/>
          <w:szCs w:val="28"/>
          <w:spacing w:val="-5"/>
        </w:rPr>
        <w:t>8-</w:t>
      </w:r>
      <w:r>
        <w:rPr>
          <w:rFonts w:ascii="Times New Roman" w:hAnsi="Times New Roman" w:eastAsia="Times New Roman" w:cs="Times New Roman"/>
          <w:sz w:val="28"/>
          <w:szCs w:val="28"/>
          <w:spacing w:val="-5"/>
        </w:rPr>
        <w:t xml:space="preserve"> </w:t>
      </w:r>
      <w:r>
        <w:rPr>
          <w:rFonts w:ascii="Times New Roman" w:hAnsi="Times New Roman" w:eastAsia="Times New Roman" w:cs="Times New Roman"/>
          <w:sz w:val="28"/>
          <w:szCs w:val="28"/>
          <w:spacing w:val="-5"/>
        </w:rPr>
        <w:t>12</w:t>
      </w:r>
      <w:r>
        <w:rPr>
          <w:rFonts w:ascii="FangSong" w:hAnsi="FangSong" w:eastAsia="FangSong" w:cs="FangSong"/>
          <w:sz w:val="28"/>
          <w:szCs w:val="28"/>
          <w:spacing w:val="-5"/>
        </w:rPr>
        <w:t>、施工道路区—措施布设</w:t>
      </w:r>
      <w:r>
        <w:rPr>
          <w:rFonts w:ascii="FangSong" w:hAnsi="FangSong" w:eastAsia="FangSong" w:cs="FangSong"/>
          <w:sz w:val="28"/>
          <w:szCs w:val="28"/>
          <w:spacing w:val="-4"/>
        </w:rPr>
        <w:t>图</w:t>
      </w:r>
    </w:p>
    <w:p>
      <w:pPr>
        <w:sectPr>
          <w:footerReference w:type="default" r:id="rId24"/>
          <w:pgSz w:w="11907" w:h="16839"/>
          <w:pgMar w:top="400" w:right="1785" w:bottom="1562" w:left="1785" w:header="0" w:footer="1404" w:gutter="0"/>
        </w:sectPr>
        <w:rPr/>
      </w:pPr>
    </w:p>
    <w:p>
      <w:pPr>
        <w:ind w:left="47"/>
        <w:spacing w:before="251" w:line="220" w:lineRule="auto"/>
        <w:rPr>
          <w:rFonts w:ascii="FangSong" w:hAnsi="FangSong" w:eastAsia="FangSong" w:cs="FangSong"/>
          <w:sz w:val="28"/>
          <w:szCs w:val="28"/>
        </w:rPr>
      </w:pPr>
      <w:bookmarkStart w:name="_bookmark1" w:id="1"/>
      <w:bookmarkEnd w:id="1"/>
      <w:r>
        <w:rPr>
          <w:rFonts w:ascii="Times New Roman" w:hAnsi="Times New Roman" w:eastAsia="Times New Roman" w:cs="Times New Roman"/>
          <w:sz w:val="28"/>
          <w:szCs w:val="28"/>
          <w:b/>
          <w:bCs/>
          <w:spacing w:val="-2"/>
        </w:rPr>
        <w:t>1</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2"/>
        </w:rPr>
        <w:t>综合</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说明</w:t>
      </w:r>
    </w:p>
    <w:p>
      <w:pPr>
        <w:ind w:left="44"/>
        <w:spacing w:before="204" w:line="217" w:lineRule="auto"/>
        <w:rPr>
          <w:rFonts w:ascii="FangSong" w:hAnsi="FangSong" w:eastAsia="FangSong" w:cs="FangSong"/>
          <w:sz w:val="24"/>
          <w:szCs w:val="24"/>
        </w:rPr>
      </w:pPr>
      <w:bookmarkStart w:name="_bookmark2" w:id="2"/>
      <w:bookmarkEnd w:id="2"/>
      <w:r>
        <w:rPr>
          <w:rFonts w:ascii="Times New Roman" w:hAnsi="Times New Roman" w:eastAsia="Times New Roman" w:cs="Times New Roman"/>
          <w:sz w:val="24"/>
          <w:szCs w:val="24"/>
          <w:b/>
          <w:bCs/>
          <w:spacing w:val="-4"/>
        </w:rPr>
        <w:t>1.1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项目简况</w:t>
      </w:r>
    </w:p>
    <w:p>
      <w:pPr>
        <w:ind w:left="44"/>
        <w:spacing w:before="184" w:line="218" w:lineRule="auto"/>
        <w:rPr>
          <w:rFonts w:ascii="FangSong" w:hAnsi="FangSong" w:eastAsia="FangSong" w:cs="FangSong"/>
          <w:sz w:val="24"/>
          <w:szCs w:val="24"/>
        </w:rPr>
      </w:pPr>
      <w:r>
        <w:rPr>
          <w:rFonts w:ascii="Times New Roman" w:hAnsi="Times New Roman" w:eastAsia="Times New Roman" w:cs="Times New Roman"/>
          <w:sz w:val="24"/>
          <w:szCs w:val="24"/>
          <w:b/>
          <w:bCs/>
          <w:spacing w:val="-2"/>
        </w:rPr>
        <w:t>1.</w:t>
      </w:r>
      <w:r>
        <w:rPr>
          <w:rFonts w:ascii="Times New Roman" w:hAnsi="Times New Roman" w:eastAsia="Times New Roman" w:cs="Times New Roman"/>
          <w:sz w:val="24"/>
          <w:szCs w:val="24"/>
          <w:b/>
          <w:bCs/>
          <w:spacing w:val="-1"/>
        </w:rPr>
        <w:t>1.1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项目概况</w:t>
      </w:r>
    </w:p>
    <w:p>
      <w:pPr>
        <w:ind w:left="508"/>
        <w:spacing w:before="184" w:line="216" w:lineRule="auto"/>
        <w:rPr>
          <w:rFonts w:ascii="FangSong" w:hAnsi="FangSong" w:eastAsia="FangSong" w:cs="FangSong"/>
          <w:sz w:val="24"/>
          <w:szCs w:val="24"/>
        </w:rPr>
      </w:pP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)项目建设的必要性</w:t>
      </w:r>
    </w:p>
    <w:p>
      <w:pPr>
        <w:ind w:left="38" w:right="57" w:firstLine="495"/>
        <w:spacing w:before="186" w:line="359" w:lineRule="auto"/>
        <w:rPr>
          <w:rFonts w:ascii="FangSong" w:hAnsi="FangSong" w:eastAsia="FangSong" w:cs="FangSong"/>
          <w:sz w:val="24"/>
          <w:szCs w:val="24"/>
        </w:rPr>
      </w:pPr>
      <w:r>
        <w:rPr>
          <w:rFonts w:ascii="FangSong" w:hAnsi="FangSong" w:eastAsia="FangSong" w:cs="FangSong"/>
          <w:sz w:val="24"/>
          <w:szCs w:val="24"/>
          <w:spacing w:val="4"/>
        </w:rPr>
        <w:t>随着城市建设的发展，沣西新城建设速度不断加快，新城入驻企业及人</w:t>
      </w:r>
      <w:r>
        <w:rPr>
          <w:rFonts w:ascii="FangSong" w:hAnsi="FangSong" w:eastAsia="FangSong" w:cs="FangSong"/>
          <w:sz w:val="24"/>
          <w:szCs w:val="24"/>
          <w:spacing w:val="1"/>
        </w:rPr>
        <w:t>口</w:t>
      </w:r>
      <w:r>
        <w:rPr>
          <w:rFonts w:ascii="FangSong" w:hAnsi="FangSong" w:eastAsia="FangSong" w:cs="FangSong"/>
          <w:sz w:val="24"/>
          <w:szCs w:val="24"/>
        </w:rPr>
        <w:t xml:space="preserve"> </w:t>
      </w:r>
      <w:r>
        <w:rPr>
          <w:rFonts w:ascii="FangSong" w:hAnsi="FangSong" w:eastAsia="FangSong" w:cs="FangSong"/>
          <w:sz w:val="24"/>
          <w:szCs w:val="24"/>
          <w:spacing w:val="1"/>
        </w:rPr>
        <w:t>不断增多，原有管线已不能满足区域内用气</w:t>
      </w:r>
      <w:r>
        <w:rPr>
          <w:rFonts w:ascii="FangSong" w:hAnsi="FangSong" w:eastAsia="FangSong" w:cs="FangSong"/>
          <w:sz w:val="24"/>
          <w:szCs w:val="24"/>
        </w:rPr>
        <w:t>需求，为了满足城市发展需要，</w:t>
      </w:r>
      <w:r>
        <w:rPr>
          <w:rFonts w:ascii="FangSong" w:hAnsi="FangSong" w:eastAsia="FangSong" w:cs="FangSong"/>
          <w:sz w:val="24"/>
          <w:szCs w:val="24"/>
        </w:rPr>
        <w:t xml:space="preserve"> </w:t>
      </w:r>
      <w:r>
        <w:rPr>
          <w:rFonts w:ascii="FangSong" w:hAnsi="FangSong" w:eastAsia="FangSong" w:cs="FangSong"/>
          <w:sz w:val="24"/>
          <w:szCs w:val="24"/>
        </w:rPr>
        <w:t>建</w:t>
      </w:r>
      <w:r>
        <w:rPr>
          <w:rFonts w:ascii="FangSong" w:hAnsi="FangSong" w:eastAsia="FangSong" w:cs="FangSong"/>
          <w:sz w:val="24"/>
          <w:szCs w:val="24"/>
        </w:rPr>
        <w:t xml:space="preserve"> </w:t>
      </w:r>
      <w:r>
        <w:rPr>
          <w:rFonts w:ascii="FangSong" w:hAnsi="FangSong" w:eastAsia="FangSong" w:cs="FangSong"/>
          <w:sz w:val="24"/>
          <w:szCs w:val="24"/>
          <w:spacing w:val="-4"/>
        </w:rPr>
        <w:t>设</w:t>
      </w:r>
      <w:r>
        <w:rPr>
          <w:rFonts w:ascii="FangSong" w:hAnsi="FangSong" w:eastAsia="FangSong" w:cs="FangSong"/>
          <w:sz w:val="24"/>
          <w:szCs w:val="24"/>
          <w:spacing w:val="-3"/>
        </w:rPr>
        <w:t>沣</w:t>
      </w:r>
      <w:r>
        <w:rPr>
          <w:rFonts w:ascii="FangSong" w:hAnsi="FangSong" w:eastAsia="FangSong" w:cs="FangSong"/>
          <w:sz w:val="24"/>
          <w:szCs w:val="24"/>
          <w:spacing w:val="-2"/>
        </w:rPr>
        <w:t>西新城天然气高压管道供气管道已刻不容缓，势在必行。</w:t>
      </w:r>
    </w:p>
    <w:p>
      <w:pPr>
        <w:ind w:left="518"/>
        <w:spacing w:line="216" w:lineRule="auto"/>
        <w:rPr>
          <w:rFonts w:ascii="FangSong" w:hAnsi="FangSong" w:eastAsia="FangSong" w:cs="FangSong"/>
          <w:sz w:val="24"/>
          <w:szCs w:val="24"/>
        </w:rPr>
      </w:pPr>
      <w:r>
        <w:rPr>
          <w:rFonts w:ascii="FangSong" w:hAnsi="FangSong" w:eastAsia="FangSong" w:cs="FangSong"/>
          <w:sz w:val="24"/>
          <w:szCs w:val="24"/>
          <w:spacing w:val="12"/>
        </w:rPr>
        <w:t>本工程的建设符合国家能源产业政策，对改善能源结构，提高能源利</w:t>
      </w:r>
      <w:r>
        <w:rPr>
          <w:rFonts w:ascii="FangSong" w:hAnsi="FangSong" w:eastAsia="FangSong" w:cs="FangSong"/>
          <w:sz w:val="24"/>
          <w:szCs w:val="24"/>
          <w:spacing w:val="7"/>
        </w:rPr>
        <w:t>用</w:t>
      </w:r>
    </w:p>
    <w:p>
      <w:pPr>
        <w:ind w:left="38" w:right="57" w:firstLine="7"/>
        <w:spacing w:before="186" w:line="359" w:lineRule="auto"/>
        <w:rPr>
          <w:rFonts w:ascii="FangSong" w:hAnsi="FangSong" w:eastAsia="FangSong" w:cs="FangSong"/>
          <w:sz w:val="24"/>
          <w:szCs w:val="24"/>
        </w:rPr>
      </w:pPr>
      <w:r>
        <w:rPr>
          <w:rFonts w:ascii="FangSong" w:hAnsi="FangSong" w:eastAsia="FangSong" w:cs="FangSong"/>
          <w:sz w:val="24"/>
          <w:szCs w:val="24"/>
          <w:spacing w:val="1"/>
        </w:rPr>
        <w:t>率，</w:t>
      </w:r>
      <w:r>
        <w:rPr>
          <w:rFonts w:ascii="FangSong" w:hAnsi="FangSong" w:eastAsia="FangSong" w:cs="FangSong"/>
          <w:sz w:val="24"/>
          <w:szCs w:val="24"/>
          <w:spacing w:val="1"/>
        </w:rPr>
        <w:t xml:space="preserve"> </w:t>
      </w:r>
      <w:r>
        <w:rPr>
          <w:rFonts w:ascii="FangSong" w:hAnsi="FangSong" w:eastAsia="FangSong" w:cs="FangSong"/>
          <w:sz w:val="24"/>
          <w:szCs w:val="24"/>
          <w:spacing w:val="1"/>
        </w:rPr>
        <w:t>减少大气污染，促进经</w:t>
      </w:r>
      <w:r>
        <w:rPr>
          <w:rFonts w:ascii="FangSong" w:hAnsi="FangSong" w:eastAsia="FangSong" w:cs="FangSong"/>
          <w:sz w:val="24"/>
          <w:szCs w:val="24"/>
        </w:rPr>
        <w:t>济可持续发展，提高当地人民生活水平具有很大促</w:t>
      </w:r>
      <w:r>
        <w:rPr>
          <w:rFonts w:ascii="FangSong" w:hAnsi="FangSong" w:eastAsia="FangSong" w:cs="FangSong"/>
          <w:sz w:val="24"/>
          <w:szCs w:val="24"/>
        </w:rPr>
        <w:t xml:space="preserve"> </w:t>
      </w:r>
      <w:r>
        <w:rPr>
          <w:rFonts w:ascii="FangSong" w:hAnsi="FangSong" w:eastAsia="FangSong" w:cs="FangSong"/>
          <w:sz w:val="24"/>
          <w:szCs w:val="24"/>
          <w:spacing w:val="4"/>
        </w:rPr>
        <w:t>进作用，同时，本项目也符合当地社会经济发展实际需求，有较大的市场空</w:t>
      </w:r>
      <w:r>
        <w:rPr>
          <w:rFonts w:ascii="FangSong" w:hAnsi="FangSong" w:eastAsia="FangSong" w:cs="FangSong"/>
          <w:sz w:val="24"/>
          <w:szCs w:val="24"/>
        </w:rPr>
        <w:t>间</w:t>
      </w:r>
      <w:r>
        <w:rPr>
          <w:rFonts w:ascii="FangSong" w:hAnsi="FangSong" w:eastAsia="FangSong" w:cs="FangSong"/>
          <w:sz w:val="24"/>
          <w:szCs w:val="24"/>
        </w:rPr>
        <w:t xml:space="preserve"> </w:t>
      </w:r>
      <w:r>
        <w:rPr>
          <w:rFonts w:ascii="FangSong" w:hAnsi="FangSong" w:eastAsia="FangSong" w:cs="FangSong"/>
          <w:sz w:val="24"/>
          <w:szCs w:val="24"/>
          <w:spacing w:val="-13"/>
        </w:rPr>
        <w:t>和</w:t>
      </w:r>
      <w:r>
        <w:rPr>
          <w:rFonts w:ascii="FangSong" w:hAnsi="FangSong" w:eastAsia="FangSong" w:cs="FangSong"/>
          <w:sz w:val="24"/>
          <w:szCs w:val="24"/>
          <w:spacing w:val="-7"/>
        </w:rPr>
        <w:t>经济效益，</w:t>
      </w:r>
      <w:r>
        <w:rPr>
          <w:rFonts w:ascii="FangSong" w:hAnsi="FangSong" w:eastAsia="FangSong" w:cs="FangSong"/>
          <w:sz w:val="24"/>
          <w:szCs w:val="24"/>
          <w:spacing w:val="-7"/>
        </w:rPr>
        <w:t xml:space="preserve"> </w:t>
      </w:r>
      <w:r>
        <w:rPr>
          <w:rFonts w:ascii="FangSong" w:hAnsi="FangSong" w:eastAsia="FangSong" w:cs="FangSong"/>
          <w:sz w:val="24"/>
          <w:szCs w:val="24"/>
          <w:spacing w:val="-7"/>
        </w:rPr>
        <w:t>因此，本项目的建设具有现实必要性。</w:t>
      </w:r>
    </w:p>
    <w:p>
      <w:pPr>
        <w:ind w:left="508"/>
        <w:spacing w:before="2" w:line="215" w:lineRule="auto"/>
        <w:rPr>
          <w:rFonts w:ascii="FangSong" w:hAnsi="FangSong" w:eastAsia="FangSong" w:cs="FangSong"/>
          <w:sz w:val="24"/>
          <w:szCs w:val="24"/>
        </w:rPr>
      </w:pPr>
      <w:r>
        <w:rPr>
          <w:rFonts w:ascii="FangSong" w:hAnsi="FangSong" w:eastAsia="FangSong" w:cs="FangSong"/>
          <w:sz w:val="24"/>
          <w:szCs w:val="24"/>
          <w:spacing w:val="24"/>
        </w:rPr>
        <w:t>(</w:t>
      </w:r>
      <w:r>
        <w:rPr>
          <w:rFonts w:ascii="Times New Roman" w:hAnsi="Times New Roman" w:eastAsia="Times New Roman" w:cs="Times New Roman"/>
          <w:sz w:val="24"/>
          <w:szCs w:val="24"/>
          <w:spacing w:val="18"/>
        </w:rPr>
        <w:t>2</w:t>
      </w:r>
      <w:r>
        <w:rPr>
          <w:rFonts w:ascii="FangSong" w:hAnsi="FangSong" w:eastAsia="FangSong" w:cs="FangSong"/>
          <w:sz w:val="24"/>
          <w:szCs w:val="24"/>
          <w:spacing w:val="18"/>
        </w:rPr>
        <w:t>)项目相关规划的相符性</w:t>
      </w:r>
    </w:p>
    <w:p>
      <w:pPr>
        <w:ind w:left="38" w:right="58" w:firstLine="479"/>
        <w:spacing w:before="188" w:line="359" w:lineRule="auto"/>
        <w:rPr>
          <w:rFonts w:ascii="FangSong" w:hAnsi="FangSong" w:eastAsia="FangSong" w:cs="FangSong"/>
          <w:sz w:val="24"/>
          <w:szCs w:val="24"/>
        </w:rPr>
      </w:pPr>
      <w:r>
        <w:rPr>
          <w:rFonts w:ascii="FangSong" w:hAnsi="FangSong" w:eastAsia="FangSong" w:cs="FangSong"/>
          <w:sz w:val="24"/>
          <w:szCs w:val="24"/>
          <w:spacing w:val="8"/>
        </w:rPr>
        <w:t>本项目</w:t>
      </w:r>
      <w:r>
        <w:rPr>
          <w:rFonts w:ascii="FangSong" w:hAnsi="FangSong" w:eastAsia="FangSong" w:cs="FangSong"/>
          <w:sz w:val="24"/>
          <w:szCs w:val="24"/>
          <w:spacing w:val="4"/>
        </w:rPr>
        <w:t>的实施能解决西咸新区沣西新城区域较大的用气需求，也能提高咸</w:t>
      </w:r>
      <w:r>
        <w:rPr>
          <w:rFonts w:ascii="FangSong" w:hAnsi="FangSong" w:eastAsia="FangSong" w:cs="FangSong"/>
          <w:sz w:val="24"/>
          <w:szCs w:val="24"/>
        </w:rPr>
        <w:t xml:space="preserve"> </w:t>
      </w:r>
      <w:r>
        <w:rPr>
          <w:rFonts w:ascii="FangSong" w:hAnsi="FangSong" w:eastAsia="FangSong" w:cs="FangSong"/>
          <w:sz w:val="24"/>
          <w:szCs w:val="24"/>
          <w:spacing w:val="20"/>
        </w:rPr>
        <w:t>阳及</w:t>
      </w:r>
      <w:r>
        <w:rPr>
          <w:rFonts w:ascii="FangSong" w:hAnsi="FangSong" w:eastAsia="FangSong" w:cs="FangSong"/>
          <w:sz w:val="24"/>
          <w:szCs w:val="24"/>
          <w:spacing w:val="14"/>
        </w:rPr>
        <w:t>西</w:t>
      </w:r>
      <w:r>
        <w:rPr>
          <w:rFonts w:ascii="FangSong" w:hAnsi="FangSong" w:eastAsia="FangSong" w:cs="FangSong"/>
          <w:sz w:val="24"/>
          <w:szCs w:val="24"/>
          <w:spacing w:val="10"/>
        </w:rPr>
        <w:t>咸新区供气稳定性，市场发展前景良好。该项目符合国家调整能源结</w:t>
      </w:r>
      <w:r>
        <w:rPr>
          <w:rFonts w:ascii="FangSong" w:hAnsi="FangSong" w:eastAsia="FangSong" w:cs="FangSong"/>
          <w:sz w:val="24"/>
          <w:szCs w:val="24"/>
        </w:rPr>
        <w:t xml:space="preserve"> </w:t>
      </w:r>
      <w:r>
        <w:rPr>
          <w:rFonts w:ascii="FangSong" w:hAnsi="FangSong" w:eastAsia="FangSong" w:cs="FangSong"/>
          <w:sz w:val="24"/>
          <w:szCs w:val="24"/>
          <w:spacing w:val="1"/>
        </w:rPr>
        <w:t>构、开发和利用天然气的能源方针、政策，符</w:t>
      </w:r>
      <w:r>
        <w:rPr>
          <w:rFonts w:ascii="FangSong" w:hAnsi="FangSong" w:eastAsia="FangSong" w:cs="FangSong"/>
          <w:sz w:val="24"/>
          <w:szCs w:val="24"/>
        </w:rPr>
        <w:t>合</w:t>
      </w:r>
      <w:r>
        <w:rPr>
          <w:rFonts w:ascii="FangSong" w:hAnsi="FangSong" w:eastAsia="FangSong" w:cs="FangSong"/>
          <w:sz w:val="24"/>
          <w:szCs w:val="24"/>
        </w:rPr>
        <w:t xml:space="preserve"> </w:t>
      </w:r>
      <w:r>
        <w:rPr>
          <w:rFonts w:ascii="FangSong" w:hAnsi="FangSong" w:eastAsia="FangSong" w:cs="FangSong"/>
          <w:sz w:val="24"/>
          <w:szCs w:val="24"/>
        </w:rPr>
        <w:t>《陕西省城镇燃气发展“十三</w:t>
      </w:r>
      <w:r>
        <w:rPr>
          <w:rFonts w:ascii="FangSong" w:hAnsi="FangSong" w:eastAsia="FangSong" w:cs="FangSong"/>
          <w:sz w:val="24"/>
          <w:szCs w:val="24"/>
        </w:rPr>
        <w:t xml:space="preserve"> </w:t>
      </w:r>
      <w:r>
        <w:rPr>
          <w:rFonts w:ascii="FangSong" w:hAnsi="FangSong" w:eastAsia="FangSong" w:cs="FangSong"/>
          <w:sz w:val="24"/>
          <w:szCs w:val="24"/>
          <w:spacing w:val="-16"/>
        </w:rPr>
        <w:t>五”规划》</w:t>
      </w:r>
      <w:r>
        <w:rPr>
          <w:rFonts w:ascii="FangSong" w:hAnsi="FangSong" w:eastAsia="FangSong" w:cs="FangSong"/>
          <w:sz w:val="24"/>
          <w:szCs w:val="24"/>
          <w:spacing w:val="-16"/>
        </w:rPr>
        <w:t xml:space="preserve"> </w:t>
      </w:r>
      <w:r>
        <w:rPr>
          <w:rFonts w:ascii="FangSong" w:hAnsi="FangSong" w:eastAsia="FangSong" w:cs="FangSong"/>
          <w:sz w:val="24"/>
          <w:szCs w:val="24"/>
          <w:spacing w:val="-16"/>
        </w:rPr>
        <w:t>的要求</w:t>
      </w:r>
      <w:r>
        <w:rPr>
          <w:rFonts w:ascii="FangSong" w:hAnsi="FangSong" w:eastAsia="FangSong" w:cs="FangSong"/>
          <w:sz w:val="24"/>
          <w:szCs w:val="24"/>
          <w:spacing w:val="-15"/>
        </w:rPr>
        <w:t>。</w:t>
      </w:r>
    </w:p>
    <w:p>
      <w:pPr>
        <w:ind w:left="508"/>
        <w:spacing w:line="217" w:lineRule="auto"/>
        <w:rPr>
          <w:rFonts w:ascii="FangSong" w:hAnsi="FangSong" w:eastAsia="FangSong" w:cs="FangSong"/>
          <w:sz w:val="24"/>
          <w:szCs w:val="24"/>
        </w:rPr>
      </w:pP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)项目位置</w:t>
      </w:r>
    </w:p>
    <w:p>
      <w:pPr>
        <w:ind w:left="35" w:right="58" w:firstLine="485"/>
        <w:spacing w:before="181" w:line="360" w:lineRule="auto"/>
        <w:rPr>
          <w:rFonts w:ascii="FangSong" w:hAnsi="FangSong" w:eastAsia="FangSong" w:cs="FangSong"/>
          <w:sz w:val="24"/>
          <w:szCs w:val="24"/>
        </w:rPr>
      </w:pPr>
      <w:r>
        <w:rPr>
          <w:rFonts w:ascii="FangSong" w:hAnsi="FangSong" w:eastAsia="FangSong" w:cs="FangSong"/>
          <w:sz w:val="24"/>
          <w:szCs w:val="24"/>
          <w:spacing w:val="-4"/>
        </w:rPr>
        <w:t>项目位于西咸新区沣西新城境</w:t>
      </w:r>
      <w:r>
        <w:rPr>
          <w:rFonts w:ascii="FangSong" w:hAnsi="FangSong" w:eastAsia="FangSong" w:cs="FangSong"/>
          <w:sz w:val="24"/>
          <w:szCs w:val="24"/>
          <w:spacing w:val="-2"/>
        </w:rPr>
        <w:t>内。</w:t>
      </w:r>
      <w:r>
        <w:rPr>
          <w:rFonts w:ascii="FangSong" w:hAnsi="FangSong" w:eastAsia="FangSong" w:cs="FangSong"/>
          <w:sz w:val="24"/>
          <w:szCs w:val="24"/>
          <w:spacing w:val="-2"/>
        </w:rPr>
        <w:t xml:space="preserve"> </w:t>
      </w:r>
      <w:r>
        <w:rPr>
          <w:rFonts w:ascii="FangSong" w:hAnsi="FangSong" w:eastAsia="FangSong" w:cs="FangSong"/>
          <w:sz w:val="24"/>
          <w:szCs w:val="24"/>
          <w:spacing w:val="-2"/>
        </w:rPr>
        <w:t>线路起点位于渭河北岸连霍高速</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G30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东</w:t>
      </w:r>
      <w:r>
        <w:rPr>
          <w:rFonts w:ascii="FangSong" w:hAnsi="FangSong" w:eastAsia="FangSong" w:cs="FangSong"/>
          <w:sz w:val="24"/>
          <w:szCs w:val="24"/>
        </w:rPr>
        <w:t xml:space="preserve"> </w:t>
      </w:r>
      <w:r>
        <w:rPr>
          <w:rFonts w:ascii="FangSong" w:hAnsi="FangSong" w:eastAsia="FangSong" w:cs="FangSong"/>
          <w:sz w:val="24"/>
          <w:szCs w:val="24"/>
          <w:spacing w:val="1"/>
        </w:rPr>
        <w:t>侧河堤路，终点位于沣西新城咸户路与沣西大道交叉</w:t>
      </w:r>
      <w:r>
        <w:rPr>
          <w:rFonts w:ascii="FangSong" w:hAnsi="FangSong" w:eastAsia="FangSong" w:cs="FangSong"/>
          <w:sz w:val="24"/>
          <w:szCs w:val="24"/>
        </w:rPr>
        <w:t>口东南侧</w:t>
      </w:r>
      <w:r>
        <w:rPr>
          <w:rFonts w:ascii="FangSong" w:hAnsi="FangSong" w:eastAsia="FangSong" w:cs="FangSong"/>
          <w:sz w:val="24"/>
          <w:szCs w:val="24"/>
        </w:rPr>
        <w:t xml:space="preserve">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沣西已建调压</w:t>
      </w:r>
      <w:r>
        <w:rPr>
          <w:rFonts w:ascii="FangSong" w:hAnsi="FangSong" w:eastAsia="FangSong" w:cs="FangSong"/>
          <w:sz w:val="24"/>
          <w:szCs w:val="24"/>
        </w:rPr>
        <w:t xml:space="preserve"> </w:t>
      </w:r>
      <w:r>
        <w:rPr>
          <w:rFonts w:ascii="FangSong" w:hAnsi="FangSong" w:eastAsia="FangSong" w:cs="FangSong"/>
          <w:sz w:val="24"/>
          <w:szCs w:val="24"/>
          <w:spacing w:val="-16"/>
        </w:rPr>
        <w:t>站</w:t>
      </w:r>
      <w:r>
        <w:rPr>
          <w:rFonts w:ascii="FangSong" w:hAnsi="FangSong" w:eastAsia="FangSong" w:cs="FangSong"/>
          <w:sz w:val="24"/>
          <w:szCs w:val="24"/>
          <w:spacing w:val="-16"/>
        </w:rPr>
        <w:t xml:space="preserve"> </w:t>
      </w:r>
      <w:r>
        <w:rPr>
          <w:rFonts w:ascii="FangSong" w:hAnsi="FangSong" w:eastAsia="FangSong" w:cs="FangSong"/>
          <w:sz w:val="24"/>
          <w:szCs w:val="24"/>
          <w:spacing w:val="-16"/>
        </w:rPr>
        <w:t>)</w:t>
      </w:r>
      <w:r>
        <w:rPr>
          <w:rFonts w:ascii="FangSong" w:hAnsi="FangSong" w:eastAsia="FangSong" w:cs="FangSong"/>
          <w:sz w:val="24"/>
          <w:szCs w:val="24"/>
          <w:spacing w:val="-16"/>
        </w:rPr>
        <w:t xml:space="preserve"> </w:t>
      </w:r>
      <w:r>
        <w:rPr>
          <w:rFonts w:ascii="FangSong" w:hAnsi="FangSong" w:eastAsia="FangSong" w:cs="FangSong"/>
          <w:sz w:val="24"/>
          <w:szCs w:val="24"/>
          <w:spacing w:val="-11"/>
        </w:rPr>
        <w:t>；</w:t>
      </w:r>
      <w:r>
        <w:rPr>
          <w:rFonts w:ascii="FangSong" w:hAnsi="FangSong" w:eastAsia="FangSong" w:cs="FangSong"/>
          <w:sz w:val="24"/>
          <w:szCs w:val="24"/>
          <w:spacing w:val="-8"/>
        </w:rPr>
        <w:t>沿线设置沣西站</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座。线路起点地理坐标：</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E108</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36</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44.431</w:t>
      </w:r>
      <w:r>
        <w:rPr>
          <w:rFonts w:ascii="FangSong" w:hAnsi="FangSong" w:eastAsia="FangSong" w:cs="FangSong"/>
          <w:sz w:val="24"/>
          <w:szCs w:val="24"/>
          <w:spacing w:val="-8"/>
        </w:rPr>
        <w:t>″</w:t>
      </w:r>
      <w:r>
        <w:rPr>
          <w:rFonts w:ascii="FangSong" w:hAnsi="FangSong" w:eastAsia="FangSong" w:cs="FangSong"/>
          <w:sz w:val="24"/>
          <w:szCs w:val="24"/>
          <w:spacing w:val="-8"/>
        </w:rPr>
        <w:t xml:space="preserve"> </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N34</w:t>
      </w:r>
      <w:r>
        <w:rPr>
          <w:rFonts w:ascii="FangSong" w:hAnsi="FangSong" w:eastAsia="FangSong" w:cs="FangSong"/>
          <w:sz w:val="24"/>
          <w:szCs w:val="24"/>
          <w:spacing w:val="-8"/>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8"/>
        </w:rPr>
        <w:t>15</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50.256</w:t>
      </w:r>
      <w:r>
        <w:rPr>
          <w:rFonts w:ascii="FangSong" w:hAnsi="FangSong" w:eastAsia="FangSong" w:cs="FangSong"/>
          <w:sz w:val="24"/>
          <w:szCs w:val="24"/>
          <w:spacing w:val="-6"/>
        </w:rPr>
        <w:t>″</w:t>
      </w:r>
      <w:r>
        <w:rPr>
          <w:rFonts w:ascii="FangSong" w:hAnsi="FangSong" w:eastAsia="FangSong" w:cs="FangSong"/>
          <w:sz w:val="24"/>
          <w:szCs w:val="24"/>
          <w:spacing w:val="-4"/>
        </w:rPr>
        <w:t>，线路终点地理坐标：</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E108</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40</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30.115</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34</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15</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37.483</w:t>
      </w:r>
      <w:r>
        <w:rPr>
          <w:rFonts w:ascii="FangSong" w:hAnsi="FangSong" w:eastAsia="FangSong" w:cs="FangSong"/>
          <w:sz w:val="24"/>
          <w:szCs w:val="24"/>
          <w:spacing w:val="-4"/>
        </w:rPr>
        <w:t>″。</w:t>
      </w:r>
    </w:p>
    <w:p>
      <w:pPr>
        <w:ind w:left="508"/>
        <w:spacing w:line="219" w:lineRule="auto"/>
        <w:rPr>
          <w:rFonts w:ascii="FangSong" w:hAnsi="FangSong" w:eastAsia="FangSong" w:cs="FangSong"/>
          <w:sz w:val="24"/>
          <w:szCs w:val="24"/>
        </w:rPr>
      </w:pPr>
      <w:r>
        <w:rPr>
          <w:rFonts w:ascii="FangSong" w:hAnsi="FangSong" w:eastAsia="FangSong" w:cs="FangSong"/>
          <w:sz w:val="24"/>
          <w:szCs w:val="24"/>
          <w:spacing w:val="19"/>
        </w:rPr>
        <w:t>(</w:t>
      </w:r>
      <w:r>
        <w:rPr>
          <w:rFonts w:ascii="Times New Roman" w:hAnsi="Times New Roman" w:eastAsia="Times New Roman" w:cs="Times New Roman"/>
          <w:sz w:val="24"/>
          <w:szCs w:val="24"/>
          <w:spacing w:val="16"/>
        </w:rPr>
        <w:t>4</w:t>
      </w:r>
      <w:r>
        <w:rPr>
          <w:rFonts w:ascii="FangSong" w:hAnsi="FangSong" w:eastAsia="FangSong" w:cs="FangSong"/>
          <w:sz w:val="24"/>
          <w:szCs w:val="24"/>
          <w:spacing w:val="16"/>
        </w:rPr>
        <w:t>)</w:t>
      </w:r>
      <w:r>
        <w:rPr>
          <w:rFonts w:ascii="FangSong" w:hAnsi="FangSong" w:eastAsia="FangSong" w:cs="FangSong"/>
          <w:sz w:val="24"/>
          <w:szCs w:val="24"/>
          <w:spacing w:val="16"/>
        </w:rPr>
        <w:t xml:space="preserve"> </w:t>
      </w:r>
      <w:r>
        <w:rPr>
          <w:rFonts w:ascii="FangSong" w:hAnsi="FangSong" w:eastAsia="FangSong" w:cs="FangSong"/>
          <w:sz w:val="24"/>
          <w:szCs w:val="24"/>
          <w:spacing w:val="16"/>
        </w:rPr>
        <w:t>占地类型</w:t>
      </w:r>
    </w:p>
    <w:p>
      <w:pPr>
        <w:ind w:left="36" w:right="60" w:firstLine="478"/>
        <w:spacing w:before="181" w:line="359" w:lineRule="auto"/>
        <w:rPr>
          <w:rFonts w:ascii="FangSong" w:hAnsi="FangSong" w:eastAsia="FangSong" w:cs="FangSong"/>
          <w:sz w:val="24"/>
          <w:szCs w:val="24"/>
        </w:rPr>
      </w:pPr>
      <w:r>
        <w:rPr>
          <w:rFonts w:ascii="FangSong" w:hAnsi="FangSong" w:eastAsia="FangSong" w:cs="FangSong"/>
          <w:sz w:val="24"/>
          <w:szCs w:val="24"/>
          <w:spacing w:val="-8"/>
        </w:rPr>
        <w:t>根据现</w:t>
      </w:r>
      <w:r>
        <w:rPr>
          <w:rFonts w:ascii="FangSong" w:hAnsi="FangSong" w:eastAsia="FangSong" w:cs="FangSong"/>
          <w:sz w:val="24"/>
          <w:szCs w:val="24"/>
          <w:spacing w:val="-6"/>
        </w:rPr>
        <w:t>场</w:t>
      </w:r>
      <w:r>
        <w:rPr>
          <w:rFonts w:ascii="FangSong" w:hAnsi="FangSong" w:eastAsia="FangSong" w:cs="FangSong"/>
          <w:sz w:val="24"/>
          <w:szCs w:val="24"/>
          <w:spacing w:val="-4"/>
        </w:rPr>
        <w:t>调查，并对照《土地利用现状分类》(</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GB/T21010-2017</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)，项目</w:t>
      </w:r>
      <w:r>
        <w:rPr>
          <w:rFonts w:ascii="FangSong" w:hAnsi="FangSong" w:eastAsia="FangSong" w:cs="FangSong"/>
          <w:sz w:val="24"/>
          <w:szCs w:val="24"/>
          <w:spacing w:val="-4"/>
        </w:rPr>
        <w:t xml:space="preserve"> </w:t>
      </w:r>
      <w:r>
        <w:rPr>
          <w:rFonts w:ascii="FangSong" w:hAnsi="FangSong" w:eastAsia="FangSong" w:cs="FangSong"/>
          <w:sz w:val="24"/>
          <w:szCs w:val="24"/>
          <w:spacing w:val="-4"/>
        </w:rPr>
        <w:t>占</w:t>
      </w:r>
      <w:r>
        <w:rPr>
          <w:rFonts w:ascii="FangSong" w:hAnsi="FangSong" w:eastAsia="FangSong" w:cs="FangSong"/>
          <w:sz w:val="24"/>
          <w:szCs w:val="24"/>
        </w:rPr>
        <w:t xml:space="preserve"> </w:t>
      </w:r>
      <w:r>
        <w:rPr>
          <w:rFonts w:ascii="FangSong" w:hAnsi="FangSong" w:eastAsia="FangSong" w:cs="FangSong"/>
          <w:sz w:val="24"/>
          <w:szCs w:val="24"/>
          <w:spacing w:val="-1"/>
        </w:rPr>
        <w:t>地类型为旱地、</w:t>
      </w:r>
      <w:r>
        <w:rPr>
          <w:rFonts w:ascii="FangSong" w:hAnsi="FangSong" w:eastAsia="FangSong" w:cs="FangSong"/>
          <w:sz w:val="24"/>
          <w:szCs w:val="24"/>
        </w:rPr>
        <w:t>果园、其他林地及草地、城镇村道路用地、农村道路。</w:t>
      </w:r>
    </w:p>
    <w:p>
      <w:pPr>
        <w:ind w:left="521" w:right="6016" w:hanging="13"/>
        <w:spacing w:before="1" w:line="289" w:lineRule="auto"/>
        <w:rPr>
          <w:rFonts w:ascii="FangSong" w:hAnsi="FangSong" w:eastAsia="FangSong" w:cs="FangSong"/>
          <w:sz w:val="24"/>
          <w:szCs w:val="24"/>
        </w:rPr>
      </w:pPr>
      <w:r>
        <w:rPr>
          <w:rFonts w:ascii="FangSong" w:hAnsi="FangSong" w:eastAsia="FangSong" w:cs="FangSong"/>
          <w:sz w:val="24"/>
          <w:szCs w:val="24"/>
          <w:spacing w:val="36"/>
        </w:rPr>
        <w:t>(</w:t>
      </w:r>
      <w:r>
        <w:rPr>
          <w:rFonts w:ascii="Times New Roman" w:hAnsi="Times New Roman" w:eastAsia="Times New Roman" w:cs="Times New Roman"/>
          <w:sz w:val="24"/>
          <w:szCs w:val="24"/>
          <w:spacing w:val="34"/>
        </w:rPr>
        <w:t>5</w:t>
      </w:r>
      <w:r>
        <w:rPr>
          <w:rFonts w:ascii="FangSong" w:hAnsi="FangSong" w:eastAsia="FangSong" w:cs="FangSong"/>
          <w:sz w:val="24"/>
          <w:szCs w:val="24"/>
          <w:spacing w:val="34"/>
        </w:rPr>
        <w:t>)建设性质</w:t>
      </w:r>
      <w:r>
        <w:rPr>
          <w:rFonts w:ascii="FangSong" w:hAnsi="FangSong" w:eastAsia="FangSong" w:cs="FangSong"/>
          <w:sz w:val="24"/>
          <w:szCs w:val="24"/>
        </w:rPr>
        <w:t xml:space="preserve">  </w:t>
      </w:r>
      <w:r>
        <w:rPr>
          <w:rFonts w:ascii="FangSong" w:hAnsi="FangSong" w:eastAsia="FangSong" w:cs="FangSong"/>
          <w:sz w:val="24"/>
          <w:szCs w:val="24"/>
          <w:spacing w:val="-13"/>
        </w:rPr>
        <w:t>新</w:t>
      </w:r>
      <w:r>
        <w:rPr>
          <w:rFonts w:ascii="FangSong" w:hAnsi="FangSong" w:eastAsia="FangSong" w:cs="FangSong"/>
          <w:sz w:val="24"/>
          <w:szCs w:val="24"/>
          <w:spacing w:val="-7"/>
        </w:rPr>
        <w:t>建建设类项目。</w:t>
      </w:r>
    </w:p>
    <w:p>
      <w:pPr>
        <w:ind w:left="508"/>
        <w:spacing w:before="182" w:line="218" w:lineRule="auto"/>
        <w:rPr>
          <w:rFonts w:ascii="FangSong" w:hAnsi="FangSong" w:eastAsia="FangSong" w:cs="FangSong"/>
          <w:sz w:val="24"/>
          <w:szCs w:val="24"/>
        </w:rPr>
      </w:pPr>
      <w:r>
        <w:rPr>
          <w:rFonts w:ascii="FangSong" w:hAnsi="FangSong" w:eastAsia="FangSong" w:cs="FangSong"/>
          <w:sz w:val="24"/>
          <w:szCs w:val="24"/>
          <w:spacing w:val="30"/>
        </w:rPr>
        <w:t>(</w:t>
      </w:r>
      <w:r>
        <w:rPr>
          <w:rFonts w:ascii="Times New Roman" w:hAnsi="Times New Roman" w:eastAsia="Times New Roman" w:cs="Times New Roman"/>
          <w:sz w:val="24"/>
          <w:szCs w:val="24"/>
          <w:spacing w:val="30"/>
        </w:rPr>
        <w:t>6</w:t>
      </w:r>
      <w:r>
        <w:rPr>
          <w:rFonts w:ascii="FangSong" w:hAnsi="FangSong" w:eastAsia="FangSong" w:cs="FangSong"/>
          <w:sz w:val="24"/>
          <w:szCs w:val="24"/>
          <w:spacing w:val="30"/>
        </w:rPr>
        <w:t>)规模与内容</w:t>
      </w:r>
    </w:p>
    <w:p>
      <w:pPr>
        <w:ind w:left="44" w:firstLine="477"/>
        <w:spacing w:before="184" w:line="359" w:lineRule="auto"/>
        <w:rPr>
          <w:rFonts w:ascii="FangSong" w:hAnsi="FangSong" w:eastAsia="FangSong" w:cs="FangSong"/>
          <w:sz w:val="24"/>
          <w:szCs w:val="24"/>
        </w:rPr>
      </w:pPr>
      <w:r>
        <w:rPr>
          <w:rFonts w:ascii="FangSong" w:hAnsi="FangSong" w:eastAsia="FangSong" w:cs="FangSong"/>
          <w:sz w:val="24"/>
          <w:szCs w:val="24"/>
          <w:spacing w:val="-6"/>
        </w:rPr>
        <w:t>新建</w:t>
      </w:r>
      <w:r>
        <w:rPr>
          <w:rFonts w:ascii="FangSong" w:hAnsi="FangSong" w:eastAsia="FangSong" w:cs="FangSong"/>
          <w:sz w:val="24"/>
          <w:szCs w:val="24"/>
          <w:spacing w:val="-3"/>
        </w:rPr>
        <w:t>天然气管道约</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7.83</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公里，</w:t>
      </w:r>
      <w:r>
        <w:rPr>
          <w:rFonts w:ascii="FangSong" w:hAnsi="FangSong" w:eastAsia="FangSong" w:cs="FangSong"/>
          <w:sz w:val="24"/>
          <w:szCs w:val="24"/>
          <w:spacing w:val="-3"/>
        </w:rPr>
        <w:t xml:space="preserve"> </w:t>
      </w:r>
      <w:r>
        <w:rPr>
          <w:rFonts w:ascii="FangSong" w:hAnsi="FangSong" w:eastAsia="FangSong" w:cs="FangSong"/>
          <w:sz w:val="24"/>
          <w:szCs w:val="24"/>
          <w:spacing w:val="-3"/>
        </w:rPr>
        <w:t>管径为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D813</w:t>
      </w:r>
      <w:r>
        <w:rPr>
          <w:rFonts w:ascii="FangSong" w:hAnsi="FangSong" w:eastAsia="FangSong" w:cs="FangSong"/>
          <w:sz w:val="24"/>
          <w:szCs w:val="24"/>
          <w:spacing w:val="-3"/>
        </w:rPr>
        <w:t>，设计压力</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3.2MPa</w:t>
      </w:r>
      <w:r>
        <w:rPr>
          <w:rFonts w:ascii="FangSong" w:hAnsi="FangSong" w:eastAsia="FangSong" w:cs="FangSong"/>
          <w:sz w:val="24"/>
          <w:szCs w:val="24"/>
          <w:spacing w:val="-3"/>
        </w:rPr>
        <w:t>，配套建设</w:t>
      </w:r>
      <w:r>
        <w:rPr>
          <w:rFonts w:ascii="FangSong" w:hAnsi="FangSong" w:eastAsia="FangSong" w:cs="FangSong"/>
          <w:sz w:val="24"/>
          <w:szCs w:val="24"/>
        </w:rPr>
        <w:t xml:space="preserve"> </w:t>
      </w:r>
      <w:r>
        <w:rPr>
          <w:rFonts w:ascii="FangSong" w:hAnsi="FangSong" w:eastAsia="FangSong" w:cs="FangSong"/>
          <w:sz w:val="24"/>
          <w:szCs w:val="24"/>
          <w:spacing w:val="-16"/>
        </w:rPr>
        <w:t>天</w:t>
      </w:r>
      <w:r>
        <w:rPr>
          <w:rFonts w:ascii="FangSong" w:hAnsi="FangSong" w:eastAsia="FangSong" w:cs="FangSong"/>
          <w:sz w:val="24"/>
          <w:szCs w:val="24"/>
          <w:spacing w:val="-8"/>
        </w:rPr>
        <w:t>然气调压输配站</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座，</w:t>
      </w:r>
      <w:r>
        <w:rPr>
          <w:rFonts w:ascii="FangSong" w:hAnsi="FangSong" w:eastAsia="FangSong" w:cs="FangSong"/>
          <w:sz w:val="24"/>
          <w:szCs w:val="24"/>
          <w:spacing w:val="-8"/>
        </w:rPr>
        <w:t xml:space="preserve"> </w:t>
      </w:r>
      <w:r>
        <w:rPr>
          <w:rFonts w:ascii="FangSong" w:hAnsi="FangSong" w:eastAsia="FangSong" w:cs="FangSong"/>
          <w:sz w:val="24"/>
          <w:szCs w:val="24"/>
          <w:spacing w:val="-8"/>
        </w:rPr>
        <w:t>占地约</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7.62</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亩</w:t>
      </w:r>
      <w:r>
        <w:rPr>
          <w:rFonts w:ascii="FangSong" w:hAnsi="FangSong" w:eastAsia="FangSong" w:cs="FangSong"/>
          <w:sz w:val="24"/>
          <w:szCs w:val="24"/>
          <w:spacing w:val="-8"/>
        </w:rPr>
        <w:t xml:space="preserve"> </w:t>
      </w:r>
      <w:r>
        <w:rPr>
          <w:rFonts w:ascii="FangSong" w:hAnsi="FangSong" w:eastAsia="FangSong" w:cs="FangSong"/>
          <w:sz w:val="24"/>
          <w:szCs w:val="24"/>
          <w:spacing w:val="-8"/>
        </w:rPr>
        <w:t>(可研阶段</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10</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亩优化后为</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7.62</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亩)</w:t>
      </w:r>
      <w:r>
        <w:rPr>
          <w:rFonts w:ascii="FangSong" w:hAnsi="FangSong" w:eastAsia="FangSong" w:cs="FangSong"/>
          <w:sz w:val="24"/>
          <w:szCs w:val="24"/>
          <w:spacing w:val="-8"/>
        </w:rPr>
        <w:t xml:space="preserve"> </w:t>
      </w:r>
      <w:r>
        <w:rPr>
          <w:rFonts w:ascii="FangSong" w:hAnsi="FangSong" w:eastAsia="FangSong" w:cs="FangSong"/>
          <w:sz w:val="24"/>
          <w:szCs w:val="24"/>
          <w:spacing w:val="-8"/>
        </w:rPr>
        <w:t>。管</w:t>
      </w:r>
    </w:p>
    <w:p>
      <w:pPr>
        <w:ind w:left="41"/>
        <w:spacing w:before="1" w:line="220" w:lineRule="auto"/>
        <w:rPr>
          <w:rFonts w:ascii="FangSong" w:hAnsi="FangSong" w:eastAsia="FangSong" w:cs="FangSong"/>
          <w:sz w:val="24"/>
          <w:szCs w:val="24"/>
        </w:rPr>
      </w:pPr>
      <w:r>
        <w:rPr>
          <w:rFonts w:ascii="FangSong" w:hAnsi="FangSong" w:eastAsia="FangSong" w:cs="FangSong"/>
          <w:sz w:val="24"/>
          <w:szCs w:val="24"/>
          <w:spacing w:val="10"/>
        </w:rPr>
        <w:t>道自渭河</w:t>
      </w:r>
      <w:r>
        <w:rPr>
          <w:rFonts w:ascii="FangSong" w:hAnsi="FangSong" w:eastAsia="FangSong" w:cs="FangSong"/>
          <w:sz w:val="24"/>
          <w:szCs w:val="24"/>
          <w:spacing w:val="8"/>
        </w:rPr>
        <w:t>北</w:t>
      </w:r>
      <w:r>
        <w:rPr>
          <w:rFonts w:ascii="FangSong" w:hAnsi="FangSong" w:eastAsia="FangSong" w:cs="FangSong"/>
          <w:sz w:val="24"/>
          <w:szCs w:val="24"/>
          <w:spacing w:val="5"/>
        </w:rPr>
        <w:t>岸接气，穿越渭河后，沿连霍高速向东敷设至咸阳南高速口拟建天</w:t>
      </w:r>
    </w:p>
    <w:p>
      <w:pPr>
        <w:sectPr>
          <w:headerReference w:type="default" r:id="rId25"/>
          <w:footerReference w:type="default" r:id="rId26"/>
          <w:pgSz w:w="11907" w:h="16839"/>
          <w:pgMar w:top="1231" w:right="1738" w:bottom="1384" w:left="1771" w:header="879" w:footer="986" w:gutter="0"/>
        </w:sectPr>
        <w:rPr/>
      </w:pPr>
    </w:p>
    <w:p>
      <w:pPr>
        <w:ind w:left="48" w:right="2"/>
        <w:spacing w:before="245" w:line="359" w:lineRule="auto"/>
        <w:rPr>
          <w:rFonts w:ascii="FangSong" w:hAnsi="FangSong" w:eastAsia="FangSong" w:cs="FangSong"/>
          <w:sz w:val="24"/>
          <w:szCs w:val="24"/>
        </w:rPr>
      </w:pPr>
      <w:r>
        <w:rPr>
          <w:rFonts w:ascii="FangSong" w:hAnsi="FangSong" w:eastAsia="FangSong" w:cs="FangSong"/>
          <w:sz w:val="24"/>
          <w:szCs w:val="24"/>
          <w:spacing w:val="2"/>
        </w:rPr>
        <w:t>然气调压输配站后，</w:t>
      </w:r>
      <w:r>
        <w:rPr>
          <w:rFonts w:ascii="FangSong" w:hAnsi="FangSong" w:eastAsia="FangSong" w:cs="FangSong"/>
          <w:sz w:val="24"/>
          <w:szCs w:val="24"/>
          <w:spacing w:val="2"/>
        </w:rPr>
        <w:t xml:space="preserve"> </w:t>
      </w:r>
      <w:r>
        <w:rPr>
          <w:rFonts w:ascii="FangSong" w:hAnsi="FangSong" w:eastAsia="FangSong" w:cs="FangSong"/>
          <w:sz w:val="24"/>
          <w:szCs w:val="24"/>
          <w:spacing w:val="2"/>
        </w:rPr>
        <w:t>向北至沣西新城咸户路与沣西大道交叉口东南侧，与</w:t>
      </w:r>
      <w:r>
        <w:rPr>
          <w:rFonts w:ascii="FangSong" w:hAnsi="FangSong" w:eastAsia="FangSong" w:cs="FangSong"/>
          <w:sz w:val="24"/>
          <w:szCs w:val="24"/>
          <w:spacing w:val="1"/>
        </w:rPr>
        <w:t>红</w:t>
      </w:r>
      <w:r>
        <w:rPr>
          <w:rFonts w:ascii="FangSong" w:hAnsi="FangSong" w:eastAsia="FangSong" w:cs="FangSong"/>
          <w:sz w:val="24"/>
          <w:szCs w:val="24"/>
        </w:rPr>
        <w:t>光</w:t>
      </w:r>
      <w:r>
        <w:rPr>
          <w:rFonts w:ascii="FangSong" w:hAnsi="FangSong" w:eastAsia="FangSong" w:cs="FangSong"/>
          <w:sz w:val="24"/>
          <w:szCs w:val="24"/>
        </w:rPr>
        <w:t xml:space="preserve"> </w:t>
      </w:r>
      <w:r>
        <w:rPr>
          <w:rFonts w:ascii="FangSong" w:hAnsi="FangSong" w:eastAsia="FangSong" w:cs="FangSong"/>
          <w:sz w:val="24"/>
          <w:szCs w:val="24"/>
          <w:spacing w:val="-16"/>
        </w:rPr>
        <w:t>大</w:t>
      </w:r>
      <w:r>
        <w:rPr>
          <w:rFonts w:ascii="FangSong" w:hAnsi="FangSong" w:eastAsia="FangSong" w:cs="FangSong"/>
          <w:sz w:val="24"/>
          <w:szCs w:val="24"/>
          <w:spacing w:val="-15"/>
        </w:rPr>
        <w:t>道</w:t>
      </w:r>
      <w:r>
        <w:rPr>
          <w:rFonts w:ascii="FangSong" w:hAnsi="FangSong" w:eastAsia="FangSong" w:cs="FangSong"/>
          <w:sz w:val="24"/>
          <w:szCs w:val="24"/>
          <w:spacing w:val="-8"/>
        </w:rPr>
        <w:t>已建</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DN600</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DN300</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高压、</w:t>
      </w:r>
      <w:r>
        <w:rPr>
          <w:rFonts w:ascii="FangSong" w:hAnsi="FangSong" w:eastAsia="FangSong" w:cs="FangSong"/>
          <w:sz w:val="24"/>
          <w:szCs w:val="24"/>
          <w:spacing w:val="-8"/>
        </w:rPr>
        <w:t xml:space="preserve"> </w:t>
      </w:r>
      <w:r>
        <w:rPr>
          <w:rFonts w:ascii="FangSong" w:hAnsi="FangSong" w:eastAsia="FangSong" w:cs="FangSong"/>
          <w:sz w:val="24"/>
          <w:szCs w:val="24"/>
          <w:spacing w:val="-8"/>
        </w:rPr>
        <w:t>次高压燃气管道连通。</w:t>
      </w:r>
    </w:p>
    <w:p>
      <w:pPr>
        <w:ind w:left="36" w:right="4" w:firstLine="487"/>
        <w:spacing w:line="359" w:lineRule="auto"/>
        <w:rPr>
          <w:rFonts w:ascii="FangSong" w:hAnsi="FangSong" w:eastAsia="FangSong" w:cs="FangSong"/>
          <w:sz w:val="24"/>
          <w:szCs w:val="24"/>
        </w:rPr>
      </w:pPr>
      <w:r>
        <w:rPr>
          <w:rFonts w:ascii="FangSong" w:hAnsi="FangSong" w:eastAsia="FangSong" w:cs="FangSong"/>
          <w:sz w:val="24"/>
          <w:szCs w:val="24"/>
          <w:spacing w:val="-2"/>
        </w:rPr>
        <w:t>注：</w:t>
      </w:r>
      <w:r>
        <w:rPr>
          <w:rFonts w:ascii="FangSong" w:hAnsi="FangSong" w:eastAsia="FangSong" w:cs="FangSong"/>
          <w:sz w:val="24"/>
          <w:szCs w:val="24"/>
          <w:spacing w:val="-2"/>
        </w:rPr>
        <w:t xml:space="preserve"> </w:t>
      </w:r>
      <w:r>
        <w:rPr>
          <w:rFonts w:ascii="FangSong" w:hAnsi="FangSong" w:eastAsia="FangSong" w:cs="FangSong"/>
          <w:sz w:val="24"/>
          <w:szCs w:val="24"/>
          <w:spacing w:val="-2"/>
        </w:rPr>
        <w:t>本项目新建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1"/>
        </w:rPr>
        <w:t>DN</w:t>
      </w:r>
      <w:r>
        <w:rPr>
          <w:rFonts w:ascii="Times New Roman" w:hAnsi="Times New Roman" w:eastAsia="Times New Roman" w:cs="Times New Roman"/>
          <w:sz w:val="24"/>
          <w:szCs w:val="24"/>
          <w:spacing w:val="-2"/>
        </w:rPr>
        <w:t>800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高压燃气管道与红光大道已建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1"/>
        </w:rPr>
        <w:t>DN600</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DN300</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高</w:t>
      </w:r>
      <w:r>
        <w:rPr>
          <w:rFonts w:ascii="FangSong" w:hAnsi="FangSong" w:eastAsia="FangSong" w:cs="FangSong"/>
          <w:sz w:val="24"/>
          <w:szCs w:val="24"/>
        </w:rPr>
        <w:t xml:space="preserve"> </w:t>
      </w:r>
      <w:r>
        <w:rPr>
          <w:rFonts w:ascii="FangSong" w:hAnsi="FangSong" w:eastAsia="FangSong" w:cs="FangSong"/>
          <w:sz w:val="24"/>
          <w:szCs w:val="24"/>
          <w:spacing w:val="-2"/>
        </w:rPr>
        <w:t>压、次高压燃气管道通过红光</w:t>
      </w:r>
      <w:r>
        <w:rPr>
          <w:rFonts w:ascii="FangSong" w:hAnsi="FangSong" w:eastAsia="FangSong" w:cs="FangSong"/>
          <w:sz w:val="24"/>
          <w:szCs w:val="24"/>
          <w:spacing w:val="-1"/>
        </w:rPr>
        <w:t>大道北侧已建沣西调压站连接。</w:t>
      </w:r>
    </w:p>
    <w:p>
      <w:pPr>
        <w:ind w:left="508"/>
        <w:spacing w:line="219" w:lineRule="auto"/>
        <w:rPr>
          <w:rFonts w:ascii="FangSong" w:hAnsi="FangSong" w:eastAsia="FangSong" w:cs="FangSong"/>
          <w:sz w:val="24"/>
          <w:szCs w:val="24"/>
        </w:rPr>
      </w:pPr>
      <w:r>
        <w:rPr>
          <w:rFonts w:ascii="FangSong" w:hAnsi="FangSong" w:eastAsia="FangSong" w:cs="FangSong"/>
          <w:sz w:val="24"/>
          <w:szCs w:val="24"/>
          <w:spacing w:val="36"/>
        </w:rPr>
        <w:t>(</w:t>
      </w:r>
      <w:r>
        <w:rPr>
          <w:rFonts w:ascii="Times New Roman" w:hAnsi="Times New Roman" w:eastAsia="Times New Roman" w:cs="Times New Roman"/>
          <w:sz w:val="24"/>
          <w:szCs w:val="24"/>
          <w:spacing w:val="34"/>
        </w:rPr>
        <w:t>7</w:t>
      </w:r>
      <w:r>
        <w:rPr>
          <w:rFonts w:ascii="FangSong" w:hAnsi="FangSong" w:eastAsia="FangSong" w:cs="FangSong"/>
          <w:sz w:val="24"/>
          <w:szCs w:val="24"/>
          <w:spacing w:val="34"/>
        </w:rPr>
        <w:t>)项目组成</w:t>
      </w:r>
    </w:p>
    <w:p>
      <w:pPr>
        <w:ind w:left="37" w:firstLine="483"/>
        <w:spacing w:before="182" w:line="359" w:lineRule="auto"/>
        <w:rPr>
          <w:rFonts w:ascii="FangSong" w:hAnsi="FangSong" w:eastAsia="FangSong" w:cs="FangSong"/>
          <w:sz w:val="24"/>
          <w:szCs w:val="24"/>
        </w:rPr>
      </w:pPr>
      <w:r>
        <w:rPr>
          <w:rFonts w:ascii="FangSong" w:hAnsi="FangSong" w:eastAsia="FangSong" w:cs="FangSong"/>
          <w:sz w:val="24"/>
          <w:szCs w:val="24"/>
          <w:spacing w:val="4"/>
        </w:rPr>
        <w:t>项目单项工程</w:t>
      </w:r>
      <w:r>
        <w:rPr>
          <w:rFonts w:ascii="FangSong" w:hAnsi="FangSong" w:eastAsia="FangSong" w:cs="FangSong"/>
          <w:sz w:val="24"/>
          <w:szCs w:val="24"/>
          <w:spacing w:val="2"/>
        </w:rPr>
        <w:t>主要由管道作业带、</w:t>
      </w:r>
      <w:r>
        <w:rPr>
          <w:rFonts w:ascii="FangSong" w:hAnsi="FangSong" w:eastAsia="FangSong" w:cs="FangSong"/>
          <w:sz w:val="24"/>
          <w:szCs w:val="24"/>
          <w:spacing w:val="2"/>
        </w:rPr>
        <w:t xml:space="preserve"> </w:t>
      </w:r>
      <w:r>
        <w:rPr>
          <w:rFonts w:ascii="FangSong" w:hAnsi="FangSong" w:eastAsia="FangSong" w:cs="FangSong"/>
          <w:sz w:val="24"/>
          <w:szCs w:val="24"/>
          <w:spacing w:val="2"/>
        </w:rPr>
        <w:t>穿越工程、站场工程组成。其中：①管</w:t>
      </w:r>
      <w:r>
        <w:rPr>
          <w:rFonts w:ascii="FangSong" w:hAnsi="FangSong" w:eastAsia="FangSong" w:cs="FangSong"/>
          <w:sz w:val="24"/>
          <w:szCs w:val="24"/>
        </w:rPr>
        <w:t xml:space="preserve"> </w:t>
      </w:r>
      <w:r>
        <w:rPr>
          <w:rFonts w:ascii="FangSong" w:hAnsi="FangSong" w:eastAsia="FangSong" w:cs="FangSong"/>
          <w:sz w:val="24"/>
          <w:szCs w:val="24"/>
          <w:spacing w:val="4"/>
        </w:rPr>
        <w:t>道作</w:t>
      </w:r>
      <w:r>
        <w:rPr>
          <w:rFonts w:ascii="FangSong" w:hAnsi="FangSong" w:eastAsia="FangSong" w:cs="FangSong"/>
          <w:sz w:val="24"/>
          <w:szCs w:val="24"/>
          <w:spacing w:val="3"/>
        </w:rPr>
        <w:t>业</w:t>
      </w:r>
      <w:r>
        <w:rPr>
          <w:rFonts w:ascii="FangSong" w:hAnsi="FangSong" w:eastAsia="FangSong" w:cs="FangSong"/>
          <w:sz w:val="24"/>
          <w:szCs w:val="24"/>
          <w:spacing w:val="2"/>
        </w:rPr>
        <w:t>带包括管道工程、附属设施；穿越工程包括河流、公</w:t>
      </w:r>
      <w:r>
        <w:rPr>
          <w:rFonts w:ascii="FangSong" w:hAnsi="FangSong" w:eastAsia="FangSong" w:cs="FangSong"/>
          <w:sz w:val="24"/>
          <w:szCs w:val="24"/>
          <w:spacing w:val="2"/>
        </w:rPr>
        <w:t xml:space="preserve"> </w:t>
      </w:r>
      <w:r>
        <w:rPr>
          <w:rFonts w:ascii="FangSong" w:hAnsi="FangSong" w:eastAsia="FangSong" w:cs="FangSong"/>
          <w:sz w:val="24"/>
          <w:szCs w:val="24"/>
          <w:spacing w:val="2"/>
        </w:rPr>
        <w:t>(道</w:t>
      </w:r>
      <w:r>
        <w:rPr>
          <w:rFonts w:ascii="FangSong" w:hAnsi="FangSong" w:eastAsia="FangSong" w:cs="FangSong"/>
          <w:sz w:val="24"/>
          <w:szCs w:val="24"/>
          <w:spacing w:val="2"/>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路、大棚穿</w:t>
      </w:r>
      <w:r>
        <w:rPr>
          <w:rFonts w:ascii="FangSong" w:hAnsi="FangSong" w:eastAsia="FangSong" w:cs="FangSong"/>
          <w:sz w:val="24"/>
          <w:szCs w:val="24"/>
        </w:rPr>
        <w:t xml:space="preserve"> </w:t>
      </w:r>
      <w:r>
        <w:rPr>
          <w:rFonts w:ascii="FangSong" w:hAnsi="FangSong" w:eastAsia="FangSong" w:cs="FangSong"/>
          <w:sz w:val="24"/>
          <w:szCs w:val="24"/>
          <w:spacing w:val="-4"/>
        </w:rPr>
        <w:t>越；站场工程包括</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处天然气调压输配站</w:t>
      </w:r>
      <w:r>
        <w:rPr>
          <w:rFonts w:ascii="FangSong" w:hAnsi="FangSong" w:eastAsia="FangSong" w:cs="FangSong"/>
          <w:sz w:val="24"/>
          <w:szCs w:val="24"/>
        </w:rPr>
        <w:t>。</w:t>
      </w:r>
    </w:p>
    <w:p>
      <w:pPr>
        <w:ind w:left="508"/>
        <w:spacing w:before="1" w:line="218" w:lineRule="auto"/>
        <w:rPr>
          <w:rFonts w:ascii="FangSong" w:hAnsi="FangSong" w:eastAsia="FangSong" w:cs="FangSong"/>
          <w:sz w:val="24"/>
          <w:szCs w:val="24"/>
        </w:rPr>
      </w:pPr>
      <w:r>
        <w:rPr>
          <w:rFonts w:ascii="FangSong" w:hAnsi="FangSong" w:eastAsia="FangSong" w:cs="FangSong"/>
          <w:sz w:val="24"/>
          <w:szCs w:val="24"/>
          <w:spacing w:val="42"/>
        </w:rPr>
        <w:t>(</w:t>
      </w:r>
      <w:r>
        <w:rPr>
          <w:rFonts w:ascii="Times New Roman" w:hAnsi="Times New Roman" w:eastAsia="Times New Roman" w:cs="Times New Roman"/>
          <w:sz w:val="24"/>
          <w:szCs w:val="24"/>
          <w:spacing w:val="39"/>
        </w:rPr>
        <w:t>8</w:t>
      </w:r>
      <w:r>
        <w:rPr>
          <w:rFonts w:ascii="FangSong" w:hAnsi="FangSong" w:eastAsia="FangSong" w:cs="FangSong"/>
          <w:sz w:val="24"/>
          <w:szCs w:val="24"/>
          <w:spacing w:val="39"/>
        </w:rPr>
        <w:t>)专项设施改(迁)建</w:t>
      </w:r>
    </w:p>
    <w:p>
      <w:pPr>
        <w:ind w:left="520"/>
        <w:spacing w:before="183" w:line="219" w:lineRule="auto"/>
        <w:rPr>
          <w:rFonts w:ascii="FangSong" w:hAnsi="FangSong" w:eastAsia="FangSong" w:cs="FangSong"/>
          <w:sz w:val="24"/>
          <w:szCs w:val="24"/>
        </w:rPr>
      </w:pPr>
      <w:r>
        <w:rPr>
          <w:rFonts w:ascii="FangSong" w:hAnsi="FangSong" w:eastAsia="FangSong" w:cs="FangSong"/>
          <w:sz w:val="24"/>
          <w:szCs w:val="24"/>
          <w:spacing w:val="6"/>
        </w:rPr>
        <w:t>项目不</w:t>
      </w:r>
      <w:r>
        <w:rPr>
          <w:rFonts w:ascii="FangSong" w:hAnsi="FangSong" w:eastAsia="FangSong" w:cs="FangSong"/>
          <w:sz w:val="24"/>
          <w:szCs w:val="24"/>
          <w:spacing w:val="5"/>
        </w:rPr>
        <w:t>涉</w:t>
      </w:r>
      <w:r>
        <w:rPr>
          <w:rFonts w:ascii="FangSong" w:hAnsi="FangSong" w:eastAsia="FangSong" w:cs="FangSong"/>
          <w:sz w:val="24"/>
          <w:szCs w:val="24"/>
          <w:spacing w:val="3"/>
        </w:rPr>
        <w:t>及专项设施改</w:t>
      </w:r>
      <w:r>
        <w:rPr>
          <w:rFonts w:ascii="FangSong" w:hAnsi="FangSong" w:eastAsia="FangSong" w:cs="FangSong"/>
          <w:sz w:val="24"/>
          <w:szCs w:val="24"/>
          <w:spacing w:val="3"/>
        </w:rPr>
        <w:t xml:space="preserve"> </w:t>
      </w:r>
      <w:r>
        <w:rPr>
          <w:rFonts w:ascii="FangSong" w:hAnsi="FangSong" w:eastAsia="FangSong" w:cs="FangSong"/>
          <w:sz w:val="24"/>
          <w:szCs w:val="24"/>
          <w:spacing w:val="3"/>
        </w:rPr>
        <w:t>(迁)建。</w:t>
      </w:r>
    </w:p>
    <w:p>
      <w:pPr>
        <w:ind w:left="508"/>
        <w:spacing w:before="181" w:line="218" w:lineRule="auto"/>
        <w:rPr>
          <w:rFonts w:ascii="FangSong" w:hAnsi="FangSong" w:eastAsia="FangSong" w:cs="FangSong"/>
          <w:sz w:val="24"/>
          <w:szCs w:val="24"/>
        </w:rPr>
      </w:pPr>
      <w:r>
        <w:rPr>
          <w:rFonts w:ascii="FangSong" w:hAnsi="FangSong" w:eastAsia="FangSong" w:cs="FangSong"/>
          <w:sz w:val="24"/>
          <w:szCs w:val="24"/>
          <w:spacing w:val="24"/>
        </w:rPr>
        <w:t>(</w:t>
      </w:r>
      <w:r>
        <w:rPr>
          <w:rFonts w:ascii="Times New Roman" w:hAnsi="Times New Roman" w:eastAsia="Times New Roman" w:cs="Times New Roman"/>
          <w:sz w:val="24"/>
          <w:szCs w:val="24"/>
          <w:spacing w:val="24"/>
        </w:rPr>
        <w:t>9</w:t>
      </w:r>
      <w:r>
        <w:rPr>
          <w:rFonts w:ascii="FangSong" w:hAnsi="FangSong" w:eastAsia="FangSong" w:cs="FangSong"/>
          <w:sz w:val="24"/>
          <w:szCs w:val="24"/>
          <w:spacing w:val="24"/>
        </w:rPr>
        <w:t>)开工与完工时间</w:t>
      </w:r>
    </w:p>
    <w:p>
      <w:pPr>
        <w:ind w:left="520"/>
        <w:spacing w:before="185" w:line="218" w:lineRule="auto"/>
        <w:rPr>
          <w:rFonts w:ascii="FangSong" w:hAnsi="FangSong" w:eastAsia="FangSong" w:cs="FangSong"/>
          <w:sz w:val="24"/>
          <w:szCs w:val="24"/>
        </w:rPr>
      </w:pPr>
      <w:r>
        <w:rPr>
          <w:rFonts w:ascii="FangSong" w:hAnsi="FangSong" w:eastAsia="FangSong" w:cs="FangSong"/>
          <w:sz w:val="24"/>
          <w:szCs w:val="24"/>
          <w:spacing w:val="-12"/>
        </w:rPr>
        <w:t>项</w:t>
      </w:r>
      <w:r>
        <w:rPr>
          <w:rFonts w:ascii="FangSong" w:hAnsi="FangSong" w:eastAsia="FangSong" w:cs="FangSong"/>
          <w:sz w:val="24"/>
          <w:szCs w:val="24"/>
          <w:spacing w:val="-8"/>
        </w:rPr>
        <w:t>目计划</w:t>
      </w:r>
      <w:r>
        <w:rPr>
          <w:rFonts w:ascii="Times New Roman" w:hAnsi="Times New Roman" w:eastAsia="Times New Roman" w:cs="Times New Roman"/>
          <w:sz w:val="24"/>
          <w:szCs w:val="24"/>
          <w:spacing w:val="-8"/>
        </w:rPr>
        <w:t>2023</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年</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6</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月开工建设，</w:t>
      </w:r>
      <w:r>
        <w:rPr>
          <w:rFonts w:ascii="FangSong" w:hAnsi="FangSong" w:eastAsia="FangSong" w:cs="FangSong"/>
          <w:sz w:val="24"/>
          <w:szCs w:val="24"/>
          <w:spacing w:val="-8"/>
        </w:rPr>
        <w:t xml:space="preserve"> </w:t>
      </w:r>
      <w:r>
        <w:rPr>
          <w:rFonts w:ascii="FangSong" w:hAnsi="FangSong" w:eastAsia="FangSong" w:cs="FangSong"/>
          <w:sz w:val="24"/>
          <w:szCs w:val="24"/>
          <w:spacing w:val="-8"/>
        </w:rPr>
        <w:t>预计</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2023</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年</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10</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月完工。</w:t>
      </w:r>
    </w:p>
    <w:p>
      <w:pPr>
        <w:ind w:left="508"/>
        <w:spacing w:before="181" w:line="219" w:lineRule="auto"/>
        <w:rPr>
          <w:rFonts w:ascii="FangSong" w:hAnsi="FangSong" w:eastAsia="FangSong" w:cs="FangSong"/>
          <w:sz w:val="24"/>
          <w:szCs w:val="24"/>
        </w:rPr>
      </w:pPr>
      <w:r>
        <w:rPr>
          <w:rFonts w:ascii="FangSong" w:hAnsi="FangSong" w:eastAsia="FangSong" w:cs="FangSong"/>
          <w:sz w:val="24"/>
          <w:szCs w:val="24"/>
          <w:spacing w:val="11"/>
        </w:rPr>
        <w:t>(</w:t>
      </w:r>
      <w:r>
        <w:rPr>
          <w:rFonts w:ascii="FangSong" w:hAnsi="FangSong" w:eastAsia="FangSong" w:cs="FangSong"/>
          <w:sz w:val="24"/>
          <w:szCs w:val="24"/>
          <w:spacing w:val="11"/>
        </w:rPr>
        <w:t xml:space="preserve"> </w:t>
      </w:r>
      <w:r>
        <w:rPr>
          <w:rFonts w:ascii="Times New Roman" w:hAnsi="Times New Roman" w:eastAsia="Times New Roman" w:cs="Times New Roman"/>
          <w:sz w:val="24"/>
          <w:szCs w:val="24"/>
          <w:spacing w:val="11"/>
        </w:rPr>
        <w:t>10</w:t>
      </w:r>
      <w:r>
        <w:rPr>
          <w:rFonts w:ascii="FangSong" w:hAnsi="FangSong" w:eastAsia="FangSong" w:cs="FangSong"/>
          <w:sz w:val="24"/>
          <w:szCs w:val="24"/>
          <w:spacing w:val="11"/>
        </w:rPr>
        <w:t>)总工期</w:t>
      </w:r>
    </w:p>
    <w:p>
      <w:pPr>
        <w:ind w:left="520"/>
        <w:spacing w:before="184" w:line="219" w:lineRule="auto"/>
        <w:rPr>
          <w:rFonts w:ascii="FangSong" w:hAnsi="FangSong" w:eastAsia="FangSong" w:cs="FangSong"/>
          <w:sz w:val="24"/>
          <w:szCs w:val="24"/>
        </w:rPr>
      </w:pPr>
      <w:r>
        <w:rPr>
          <w:rFonts w:ascii="FangSong" w:hAnsi="FangSong" w:eastAsia="FangSong" w:cs="FangSong"/>
          <w:sz w:val="24"/>
          <w:szCs w:val="24"/>
          <w:spacing w:val="-14"/>
        </w:rPr>
        <w:t>项</w:t>
      </w:r>
      <w:r>
        <w:rPr>
          <w:rFonts w:ascii="FangSong" w:hAnsi="FangSong" w:eastAsia="FangSong" w:cs="FangSong"/>
          <w:sz w:val="24"/>
          <w:szCs w:val="24"/>
          <w:spacing w:val="-7"/>
        </w:rPr>
        <w:t>目总工期</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5</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个月。</w:t>
      </w:r>
    </w:p>
    <w:p>
      <w:pPr>
        <w:ind w:left="508"/>
        <w:spacing w:before="180" w:line="220"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)总投资与土建投建</w:t>
      </w:r>
    </w:p>
    <w:p>
      <w:pPr>
        <w:ind w:left="51" w:right="4" w:firstLine="469"/>
        <w:spacing w:before="183" w:line="359" w:lineRule="auto"/>
        <w:rPr>
          <w:rFonts w:ascii="FangSong" w:hAnsi="FangSong" w:eastAsia="FangSong" w:cs="FangSong"/>
          <w:sz w:val="24"/>
          <w:szCs w:val="24"/>
        </w:rPr>
      </w:pPr>
      <w:r>
        <w:rPr>
          <w:rFonts w:ascii="FangSong" w:hAnsi="FangSong" w:eastAsia="FangSong" w:cs="FangSong"/>
          <w:sz w:val="24"/>
          <w:szCs w:val="24"/>
          <w:spacing w:val="1"/>
        </w:rPr>
        <w:t>项目总投资</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8706</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万元</w:t>
      </w:r>
      <w:r>
        <w:rPr>
          <w:rFonts w:ascii="FangSong" w:hAnsi="FangSong" w:eastAsia="FangSong" w:cs="FangSong"/>
          <w:sz w:val="24"/>
          <w:szCs w:val="24"/>
        </w:rPr>
        <w:t>，其中土建投资约</w:t>
      </w:r>
      <w:r>
        <w:rPr>
          <w:rFonts w:ascii="FangSong" w:hAnsi="FangSong" w:eastAsia="FangSong" w:cs="FangSong"/>
          <w:sz w:val="24"/>
          <w:szCs w:val="24"/>
        </w:rPr>
        <w:t xml:space="preserve"> </w:t>
      </w:r>
      <w:r>
        <w:rPr>
          <w:rFonts w:ascii="Times New Roman" w:hAnsi="Times New Roman" w:eastAsia="Times New Roman" w:cs="Times New Roman"/>
          <w:sz w:val="24"/>
          <w:szCs w:val="24"/>
        </w:rPr>
        <w:t>5759.52</w:t>
      </w:r>
      <w:r>
        <w:rPr>
          <w:rFonts w:ascii="Times New Roman" w:hAnsi="Times New Roman" w:eastAsia="Times New Roman" w:cs="Times New Roman"/>
          <w:sz w:val="24"/>
          <w:szCs w:val="24"/>
        </w:rPr>
        <w:t xml:space="preserve"> </w:t>
      </w:r>
      <w:r>
        <w:rPr>
          <w:rFonts w:ascii="FangSong" w:hAnsi="FangSong" w:eastAsia="FangSong" w:cs="FangSong"/>
          <w:sz w:val="24"/>
          <w:szCs w:val="24"/>
        </w:rPr>
        <w:t>万元，资金来源于企业自</w:t>
      </w:r>
      <w:r>
        <w:rPr>
          <w:rFonts w:ascii="FangSong" w:hAnsi="FangSong" w:eastAsia="FangSong" w:cs="FangSong"/>
          <w:sz w:val="24"/>
          <w:szCs w:val="24"/>
        </w:rPr>
        <w:t xml:space="preserve"> </w:t>
      </w:r>
      <w:r>
        <w:rPr>
          <w:rFonts w:ascii="FangSong" w:hAnsi="FangSong" w:eastAsia="FangSong" w:cs="FangSong"/>
          <w:sz w:val="24"/>
          <w:szCs w:val="24"/>
          <w:spacing w:val="-12"/>
        </w:rPr>
        <w:t>筹</w:t>
      </w:r>
      <w:r>
        <w:rPr>
          <w:rFonts w:ascii="FangSong" w:hAnsi="FangSong" w:eastAsia="FangSong" w:cs="FangSong"/>
          <w:sz w:val="24"/>
          <w:szCs w:val="24"/>
          <w:spacing w:val="-11"/>
        </w:rPr>
        <w:t>。</w:t>
      </w:r>
    </w:p>
    <w:p>
      <w:pPr>
        <w:ind w:left="508"/>
        <w:spacing w:before="1" w:line="218" w:lineRule="auto"/>
        <w:rPr>
          <w:rFonts w:ascii="FangSong" w:hAnsi="FangSong" w:eastAsia="FangSong" w:cs="FangSong"/>
          <w:sz w:val="24"/>
          <w:szCs w:val="24"/>
        </w:rPr>
      </w:pPr>
      <w:r>
        <w:rPr>
          <w:rFonts w:ascii="FangSong" w:hAnsi="FangSong" w:eastAsia="FangSong" w:cs="FangSong"/>
          <w:sz w:val="24"/>
          <w:szCs w:val="24"/>
          <w:spacing w:val="11"/>
        </w:rPr>
        <w:t>(</w:t>
      </w:r>
      <w:r>
        <w:rPr>
          <w:rFonts w:ascii="FangSong" w:hAnsi="FangSong" w:eastAsia="FangSong" w:cs="FangSong"/>
          <w:sz w:val="24"/>
          <w:szCs w:val="24"/>
          <w:spacing w:val="11"/>
        </w:rPr>
        <w:t xml:space="preserve"> </w:t>
      </w:r>
      <w:r>
        <w:rPr>
          <w:rFonts w:ascii="Times New Roman" w:hAnsi="Times New Roman" w:eastAsia="Times New Roman" w:cs="Times New Roman"/>
          <w:sz w:val="24"/>
          <w:szCs w:val="24"/>
          <w:spacing w:val="11"/>
        </w:rPr>
        <w:t>12</w:t>
      </w:r>
      <w:r>
        <w:rPr>
          <w:rFonts w:ascii="FangSong" w:hAnsi="FangSong" w:eastAsia="FangSong" w:cs="FangSong"/>
          <w:sz w:val="24"/>
          <w:szCs w:val="24"/>
          <w:spacing w:val="11"/>
        </w:rPr>
        <w:t>)工程占地面</w:t>
      </w:r>
      <w:r>
        <w:rPr>
          <w:rFonts w:ascii="FangSong" w:hAnsi="FangSong" w:eastAsia="FangSong" w:cs="FangSong"/>
          <w:sz w:val="24"/>
          <w:szCs w:val="24"/>
          <w:spacing w:val="10"/>
        </w:rPr>
        <w:t>积</w:t>
      </w:r>
    </w:p>
    <w:p>
      <w:pPr>
        <w:ind w:left="28" w:right="1" w:firstLine="485"/>
        <w:spacing w:before="185" w:line="359" w:lineRule="auto"/>
        <w:rPr>
          <w:rFonts w:ascii="FangSong" w:hAnsi="FangSong" w:eastAsia="FangSong" w:cs="FangSong"/>
          <w:sz w:val="24"/>
          <w:szCs w:val="24"/>
        </w:rPr>
      </w:pPr>
      <w:r>
        <w:rPr>
          <w:rFonts w:ascii="FangSong" w:hAnsi="FangSong" w:eastAsia="FangSong" w:cs="FangSong"/>
          <w:sz w:val="24"/>
          <w:szCs w:val="24"/>
          <w:spacing w:val="-2"/>
        </w:rPr>
        <w:t>依据《沣</w:t>
      </w:r>
      <w:r>
        <w:rPr>
          <w:rFonts w:ascii="FangSong" w:hAnsi="FangSong" w:eastAsia="FangSong" w:cs="FangSong"/>
          <w:sz w:val="24"/>
          <w:szCs w:val="24"/>
          <w:spacing w:val="-1"/>
        </w:rPr>
        <w:t>西新城天然气高压供气管道工程可行性研究报告》、《沣西新城天</w:t>
      </w:r>
      <w:r>
        <w:rPr>
          <w:rFonts w:ascii="FangSong" w:hAnsi="FangSong" w:eastAsia="FangSong" w:cs="FangSong"/>
          <w:sz w:val="24"/>
          <w:szCs w:val="24"/>
        </w:rPr>
        <w:t xml:space="preserve"> </w:t>
      </w:r>
      <w:r>
        <w:rPr>
          <w:rFonts w:ascii="FangSong" w:hAnsi="FangSong" w:eastAsia="FangSong" w:cs="FangSong"/>
          <w:sz w:val="24"/>
          <w:szCs w:val="24"/>
          <w:spacing w:val="2"/>
        </w:rPr>
        <w:t>然气高压供气管道工程施工图》、《陕西省企业投</w:t>
      </w:r>
      <w:r>
        <w:rPr>
          <w:rFonts w:ascii="FangSong" w:hAnsi="FangSong" w:eastAsia="FangSong" w:cs="FangSong"/>
          <w:sz w:val="24"/>
          <w:szCs w:val="24"/>
          <w:spacing w:val="1"/>
        </w:rPr>
        <w:t>资项目备案确认书》(项目代</w:t>
      </w:r>
      <w:r>
        <w:rPr>
          <w:rFonts w:ascii="FangSong" w:hAnsi="FangSong" w:eastAsia="FangSong" w:cs="FangSong"/>
          <w:sz w:val="24"/>
          <w:szCs w:val="24"/>
        </w:rPr>
        <w:t xml:space="preserve"> </w:t>
      </w:r>
      <w:r>
        <w:rPr>
          <w:rFonts w:ascii="FangSong" w:hAnsi="FangSong" w:eastAsia="FangSong" w:cs="FangSong"/>
          <w:sz w:val="24"/>
          <w:szCs w:val="24"/>
          <w:spacing w:val="-1"/>
        </w:rPr>
        <w:t>码</w:t>
      </w:r>
      <w:r>
        <w:rPr>
          <w:rFonts w:ascii="FangSong" w:hAnsi="FangSong" w:eastAsia="FangSong" w:cs="FangSong"/>
          <w:sz w:val="24"/>
          <w:szCs w:val="24"/>
        </w:rPr>
        <w:t>：</w:t>
      </w:r>
      <w:r>
        <w:rPr>
          <w:rFonts w:ascii="FangSong" w:hAnsi="FangSong" w:eastAsia="FangSong" w:cs="FangSong"/>
          <w:sz w:val="24"/>
          <w:szCs w:val="24"/>
        </w:rPr>
        <w:t xml:space="preserve"> </w:t>
      </w:r>
      <w:r>
        <w:rPr>
          <w:rFonts w:ascii="Times New Roman" w:hAnsi="Times New Roman" w:eastAsia="Times New Roman" w:cs="Times New Roman"/>
          <w:sz w:val="24"/>
          <w:szCs w:val="24"/>
        </w:rPr>
        <w:t>2108-611205-04-01-856670</w:t>
      </w:r>
      <w:r>
        <w:rPr>
          <w:rFonts w:ascii="FangSong" w:hAnsi="FangSong" w:eastAsia="FangSong" w:cs="FangSong"/>
          <w:sz w:val="24"/>
          <w:szCs w:val="24"/>
        </w:rPr>
        <w:t>，备案机关：陕西省西咸新区沣西新城行政审批</w:t>
      </w:r>
      <w:r>
        <w:rPr>
          <w:rFonts w:ascii="FangSong" w:hAnsi="FangSong" w:eastAsia="FangSong" w:cs="FangSong"/>
          <w:sz w:val="24"/>
          <w:szCs w:val="24"/>
        </w:rPr>
        <w:t xml:space="preserve"> </w:t>
      </w:r>
      <w:r>
        <w:rPr>
          <w:rFonts w:ascii="FangSong" w:hAnsi="FangSong" w:eastAsia="FangSong" w:cs="FangSong"/>
          <w:sz w:val="24"/>
          <w:szCs w:val="24"/>
          <w:spacing w:val="6"/>
        </w:rPr>
        <w:t>与政务服务局)</w:t>
      </w:r>
      <w:r>
        <w:rPr>
          <w:rFonts w:ascii="FangSong" w:hAnsi="FangSong" w:eastAsia="FangSong" w:cs="FangSong"/>
          <w:sz w:val="24"/>
          <w:szCs w:val="24"/>
          <w:spacing w:val="6"/>
        </w:rPr>
        <w:t xml:space="preserve"> </w:t>
      </w:r>
      <w:r>
        <w:rPr>
          <w:rFonts w:ascii="FangSong" w:hAnsi="FangSong" w:eastAsia="FangSong" w:cs="FangSong"/>
          <w:sz w:val="24"/>
          <w:szCs w:val="24"/>
          <w:spacing w:val="6"/>
        </w:rPr>
        <w:t>以及水土保持方案编制组人员现场复核，确定项目总占地面</w:t>
      </w:r>
      <w:r>
        <w:rPr>
          <w:rFonts w:ascii="FangSong" w:hAnsi="FangSong" w:eastAsia="FangSong" w:cs="FangSong"/>
          <w:sz w:val="24"/>
          <w:szCs w:val="24"/>
          <w:spacing w:val="2"/>
        </w:rPr>
        <w:t>积</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9.14</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91407</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)，其中永久占地</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0.5</w:t>
      </w:r>
      <w:r>
        <w:rPr>
          <w:rFonts w:ascii="Times New Roman" w:hAnsi="Times New Roman" w:eastAsia="Times New Roman" w:cs="Times New Roman"/>
          <w:sz w:val="24"/>
          <w:szCs w:val="24"/>
        </w:rPr>
        <w:t>2hm</w:t>
      </w:r>
      <w:r>
        <w:rPr>
          <w:rFonts w:ascii="Times New Roman" w:hAnsi="Times New Roman" w:eastAsia="Times New Roman" w:cs="Times New Roman"/>
          <w:sz w:val="16"/>
          <w:szCs w:val="16"/>
          <w:position w:val="8"/>
        </w:rPr>
        <w:t>2</w:t>
      </w:r>
      <w:r>
        <w:rPr>
          <w:rFonts w:ascii="Times New Roman" w:hAnsi="Times New Roman" w:eastAsia="Times New Roman" w:cs="Times New Roman"/>
          <w:sz w:val="16"/>
          <w:szCs w:val="16"/>
          <w:position w:val="8"/>
        </w:rPr>
        <w:t xml:space="preserve">   </w:t>
      </w:r>
      <w:r>
        <w:rPr>
          <w:rFonts w:ascii="FangSong" w:hAnsi="FangSong" w:eastAsia="FangSong" w:cs="FangSong"/>
          <w:sz w:val="24"/>
          <w:szCs w:val="24"/>
        </w:rPr>
        <w:t>(</w:t>
      </w:r>
      <w:r>
        <w:rPr>
          <w:rFonts w:ascii="FangSong" w:hAnsi="FangSong" w:eastAsia="FangSong" w:cs="FangSong"/>
          <w:sz w:val="24"/>
          <w:szCs w:val="24"/>
        </w:rPr>
        <w:t xml:space="preserve"> </w:t>
      </w:r>
      <w:r>
        <w:rPr>
          <w:rFonts w:ascii="Times New Roman" w:hAnsi="Times New Roman" w:eastAsia="Times New Roman" w:cs="Times New Roman"/>
          <w:sz w:val="24"/>
          <w:szCs w:val="24"/>
        </w:rPr>
        <w:t>5151m</w:t>
      </w:r>
      <w:r>
        <w:rPr>
          <w:rFonts w:ascii="Times New Roman" w:hAnsi="Times New Roman" w:eastAsia="Times New Roman" w:cs="Times New Roman"/>
          <w:sz w:val="16"/>
          <w:szCs w:val="16"/>
          <w:position w:val="8"/>
        </w:rPr>
        <w:t>2</w:t>
      </w:r>
      <w:r>
        <w:rPr>
          <w:rFonts w:ascii="Times New Roman" w:hAnsi="Times New Roman" w:eastAsia="Times New Roman" w:cs="Times New Roman"/>
          <w:sz w:val="16"/>
          <w:szCs w:val="16"/>
          <w:position w:val="8"/>
        </w:rPr>
        <w:t xml:space="preserve">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临时占地</w:t>
      </w:r>
      <w:r>
        <w:rPr>
          <w:rFonts w:ascii="FangSong" w:hAnsi="FangSong" w:eastAsia="FangSong" w:cs="FangSong"/>
          <w:sz w:val="24"/>
          <w:szCs w:val="24"/>
        </w:rPr>
        <w:t xml:space="preserve"> </w:t>
      </w:r>
      <w:r>
        <w:rPr>
          <w:rFonts w:ascii="Times New Roman" w:hAnsi="Times New Roman" w:eastAsia="Times New Roman" w:cs="Times New Roman"/>
          <w:sz w:val="24"/>
          <w:szCs w:val="24"/>
        </w:rPr>
        <w:t>8.62hm</w:t>
      </w:r>
      <w:r>
        <w:rPr>
          <w:rFonts w:ascii="Times New Roman" w:hAnsi="Times New Roman" w:eastAsia="Times New Roman" w:cs="Times New Roman"/>
          <w:sz w:val="16"/>
          <w:szCs w:val="16"/>
          <w:position w:val="8"/>
        </w:rPr>
        <w:t>2</w:t>
      </w:r>
      <w:r>
        <w:rPr>
          <w:rFonts w:ascii="Times New Roman" w:hAnsi="Times New Roman" w:eastAsia="Times New Roman" w:cs="Times New Roman"/>
          <w:sz w:val="16"/>
          <w:szCs w:val="16"/>
          <w:position w:val="8"/>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8"/>
        </w:rPr>
        <w:t>86256</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8"/>
          <w:position w:val="8"/>
        </w:rPr>
        <w:t>2</w:t>
      </w:r>
      <w:r>
        <w:rPr>
          <w:rFonts w:ascii="Times New Roman" w:hAnsi="Times New Roman" w:eastAsia="Times New Roman" w:cs="Times New Roman"/>
          <w:sz w:val="16"/>
          <w:szCs w:val="16"/>
          <w:spacing w:val="8"/>
          <w:position w:val="8"/>
        </w:rPr>
        <w:t xml:space="preserve"> </w:t>
      </w:r>
      <w:r>
        <w:rPr>
          <w:rFonts w:ascii="FangSong" w:hAnsi="FangSong" w:eastAsia="FangSong" w:cs="FangSong"/>
          <w:sz w:val="24"/>
          <w:szCs w:val="24"/>
          <w:spacing w:val="8"/>
        </w:rPr>
        <w:t>)。</w:t>
      </w:r>
    </w:p>
    <w:p>
      <w:pPr>
        <w:ind w:left="508"/>
        <w:spacing w:line="218" w:lineRule="auto"/>
        <w:rPr>
          <w:rFonts w:ascii="FangSong" w:hAnsi="FangSong" w:eastAsia="FangSong" w:cs="FangSong"/>
          <w:sz w:val="24"/>
          <w:szCs w:val="24"/>
        </w:rPr>
      </w:pPr>
      <w:r>
        <w:rPr>
          <w:rFonts w:ascii="FangSong" w:hAnsi="FangSong" w:eastAsia="FangSong" w:cs="FangSong"/>
          <w:sz w:val="24"/>
          <w:szCs w:val="24"/>
          <w:spacing w:val="8"/>
        </w:rPr>
        <w:t>(</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13</w:t>
      </w:r>
      <w:r>
        <w:rPr>
          <w:rFonts w:ascii="FangSong" w:hAnsi="FangSong" w:eastAsia="FangSong" w:cs="FangSong"/>
          <w:sz w:val="24"/>
          <w:szCs w:val="24"/>
          <w:spacing w:val="7"/>
        </w:rPr>
        <w:t>)雨水资源利用以及排放情况</w:t>
      </w:r>
    </w:p>
    <w:p>
      <w:pPr>
        <w:ind w:left="38" w:firstLine="482"/>
        <w:spacing w:before="184" w:line="359" w:lineRule="auto"/>
        <w:rPr>
          <w:rFonts w:ascii="FangSong" w:hAnsi="FangSong" w:eastAsia="FangSong" w:cs="FangSong"/>
          <w:sz w:val="24"/>
          <w:szCs w:val="24"/>
        </w:rPr>
      </w:pPr>
      <w:r>
        <w:rPr>
          <w:rFonts w:ascii="FangSong" w:hAnsi="FangSong" w:eastAsia="FangSong" w:cs="FangSong"/>
          <w:sz w:val="24"/>
          <w:szCs w:val="24"/>
          <w:spacing w:val="2"/>
        </w:rPr>
        <w:t>项目区站场工程两年一遇设计标准日降雨可产生的降雨总量为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232.05</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2"/>
          <w:position w:val="9"/>
        </w:rPr>
        <w:t>3</w:t>
      </w:r>
      <w:r>
        <w:rPr>
          <w:rFonts w:ascii="Times New Roman" w:hAnsi="Times New Roman" w:eastAsia="Times New Roman" w:cs="Times New Roman"/>
          <w:sz w:val="16"/>
          <w:szCs w:val="16"/>
          <w:spacing w:val="1"/>
          <w:position w:val="9"/>
        </w:rPr>
        <w:t xml:space="preserve">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spacing w:val="2"/>
        </w:rPr>
        <w:t>径流</w:t>
      </w:r>
      <w:r>
        <w:rPr>
          <w:rFonts w:ascii="FangSong" w:hAnsi="FangSong" w:eastAsia="FangSong" w:cs="FangSong"/>
          <w:sz w:val="24"/>
          <w:szCs w:val="24"/>
          <w:spacing w:val="2"/>
        </w:rPr>
        <w:t xml:space="preserve"> </w:t>
      </w:r>
      <w:r>
        <w:rPr>
          <w:rFonts w:ascii="FangSong" w:hAnsi="FangSong" w:eastAsia="FangSong" w:cs="FangSong"/>
          <w:sz w:val="24"/>
          <w:szCs w:val="24"/>
          <w:spacing w:val="2"/>
        </w:rPr>
        <w:t>总量为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147.</w:t>
      </w:r>
      <w:r>
        <w:rPr>
          <w:rFonts w:ascii="Times New Roman" w:hAnsi="Times New Roman" w:eastAsia="Times New Roman" w:cs="Times New Roman"/>
          <w:sz w:val="24"/>
          <w:szCs w:val="24"/>
          <w:spacing w:val="1"/>
        </w:rPr>
        <w:t>65</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8"/>
        </w:rPr>
        <w:t>3</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，损</w:t>
      </w:r>
      <w:r>
        <w:rPr>
          <w:rFonts w:ascii="FangSong" w:hAnsi="FangSong" w:eastAsia="FangSong" w:cs="FangSong"/>
          <w:sz w:val="24"/>
          <w:szCs w:val="24"/>
          <w:spacing w:val="1"/>
        </w:rPr>
        <w:t xml:space="preserve"> </w:t>
      </w:r>
      <w:r>
        <w:rPr>
          <w:rFonts w:ascii="FangSong" w:hAnsi="FangSong" w:eastAsia="FangSong" w:cs="FangSong"/>
          <w:sz w:val="24"/>
          <w:szCs w:val="24"/>
          <w:spacing w:val="1"/>
        </w:rPr>
        <w:t>耗量为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33.67</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8"/>
        </w:rPr>
        <w:t>3</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，入</w:t>
      </w:r>
      <w:r>
        <w:rPr>
          <w:rFonts w:ascii="FangSong" w:hAnsi="FangSong" w:eastAsia="FangSong" w:cs="FangSong"/>
          <w:sz w:val="24"/>
          <w:szCs w:val="24"/>
          <w:spacing w:val="1"/>
        </w:rPr>
        <w:t xml:space="preserve"> </w:t>
      </w:r>
      <w:r>
        <w:rPr>
          <w:rFonts w:ascii="FangSong" w:hAnsi="FangSong" w:eastAsia="FangSong" w:cs="FangSong"/>
          <w:sz w:val="24"/>
          <w:szCs w:val="24"/>
          <w:spacing w:val="1"/>
        </w:rPr>
        <w:t>渗量为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50.73</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8"/>
        </w:rPr>
        <w:t>3</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外排量为</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147.65m</w:t>
      </w:r>
      <w:r>
        <w:rPr>
          <w:rFonts w:ascii="Times New Roman" w:hAnsi="Times New Roman" w:eastAsia="Times New Roman" w:cs="Times New Roman"/>
          <w:sz w:val="16"/>
          <w:szCs w:val="16"/>
          <w:spacing w:val="-1"/>
          <w:position w:val="8"/>
        </w:rPr>
        <w:t>3</w:t>
      </w:r>
      <w:r>
        <w:rPr>
          <w:rFonts w:ascii="FangSong" w:hAnsi="FangSong" w:eastAsia="FangSong" w:cs="FangSong"/>
          <w:sz w:val="24"/>
          <w:szCs w:val="24"/>
          <w:spacing w:val="-1"/>
        </w:rPr>
        <w:t>。</w:t>
      </w:r>
    </w:p>
    <w:p>
      <w:pPr>
        <w:ind w:left="526"/>
        <w:spacing w:line="465" w:lineRule="exact"/>
        <w:rPr>
          <w:rFonts w:ascii="FangSong" w:hAnsi="FangSong" w:eastAsia="FangSong" w:cs="FangSong"/>
          <w:sz w:val="24"/>
          <w:szCs w:val="24"/>
        </w:rPr>
      </w:pPr>
      <w:r>
        <w:rPr>
          <w:rFonts w:ascii="FangSong" w:hAnsi="FangSong" w:eastAsia="FangSong" w:cs="FangSong"/>
          <w:sz w:val="24"/>
          <w:szCs w:val="24"/>
          <w:spacing w:val="2"/>
          <w:position w:val="17"/>
        </w:rPr>
        <w:t>站场工程区运行期雨水经过绿化工程、透水铺装、植草砖铺装等</w:t>
      </w:r>
      <w:r>
        <w:rPr>
          <w:rFonts w:ascii="Times New Roman" w:hAnsi="Times New Roman" w:eastAsia="Times New Roman" w:cs="Times New Roman"/>
          <w:sz w:val="24"/>
          <w:szCs w:val="24"/>
          <w:spacing w:val="2"/>
          <w:position w:val="17"/>
        </w:rPr>
        <w:t>“</w:t>
      </w:r>
      <w:r>
        <w:rPr>
          <w:rFonts w:ascii="FangSong" w:hAnsi="FangSong" w:eastAsia="FangSong" w:cs="FangSong"/>
          <w:sz w:val="24"/>
          <w:szCs w:val="24"/>
          <w:spacing w:val="2"/>
          <w:position w:val="17"/>
        </w:rPr>
        <w:t>截、渗</w:t>
      </w:r>
      <w:r>
        <w:rPr>
          <w:rFonts w:ascii="FangSong" w:hAnsi="FangSong" w:eastAsia="FangSong" w:cs="FangSong"/>
          <w:sz w:val="24"/>
          <w:szCs w:val="24"/>
          <w:position w:val="17"/>
        </w:rPr>
        <w:t>、</w:t>
      </w:r>
    </w:p>
    <w:p>
      <w:pPr>
        <w:ind w:left="44"/>
        <w:spacing w:before="1" w:line="217" w:lineRule="auto"/>
        <w:rPr>
          <w:rFonts w:ascii="FangSong" w:hAnsi="FangSong" w:eastAsia="FangSong" w:cs="FangSong"/>
          <w:sz w:val="24"/>
          <w:szCs w:val="24"/>
        </w:rPr>
      </w:pPr>
      <w:r>
        <w:rPr>
          <w:rFonts w:ascii="FangSong" w:hAnsi="FangSong" w:eastAsia="FangSong" w:cs="FangSong"/>
          <w:sz w:val="24"/>
          <w:szCs w:val="24"/>
          <w:spacing w:val="-1"/>
        </w:rPr>
        <w:t>净、蓄</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之后，多余雨水径流通过项</w:t>
      </w:r>
      <w:r>
        <w:rPr>
          <w:rFonts w:ascii="FangSong" w:hAnsi="FangSong" w:eastAsia="FangSong" w:cs="FangSong"/>
          <w:sz w:val="24"/>
          <w:szCs w:val="24"/>
        </w:rPr>
        <w:t>目区排水沟等措施收集排入咸户路排水沟。</w:t>
      </w:r>
    </w:p>
    <w:p>
      <w:pPr>
        <w:sectPr>
          <w:headerReference w:type="default" r:id="rId27"/>
          <w:footerReference w:type="default" r:id="rId28"/>
          <w:pgSz w:w="11907" w:h="16839"/>
          <w:pgMar w:top="1231" w:right="1735" w:bottom="1384" w:left="1771" w:header="879" w:footer="986" w:gutter="0"/>
        </w:sectPr>
        <w:rPr/>
      </w:pPr>
    </w:p>
    <w:p>
      <w:pPr>
        <w:ind w:left="508"/>
        <w:spacing w:before="244" w:line="220" w:lineRule="auto"/>
        <w:rPr>
          <w:rFonts w:ascii="FangSong" w:hAnsi="FangSong" w:eastAsia="FangSong" w:cs="FangSong"/>
          <w:sz w:val="24"/>
          <w:szCs w:val="24"/>
        </w:rPr>
      </w:pPr>
      <w:r>
        <w:rPr>
          <w:rFonts w:ascii="FangSong" w:hAnsi="FangSong" w:eastAsia="FangSong" w:cs="FangSong"/>
          <w:sz w:val="24"/>
          <w:szCs w:val="24"/>
          <w:spacing w:val="16"/>
        </w:rPr>
        <w:t>(</w:t>
      </w:r>
      <w:r>
        <w:rPr>
          <w:rFonts w:ascii="FangSong" w:hAnsi="FangSong" w:eastAsia="FangSong" w:cs="FangSong"/>
          <w:sz w:val="24"/>
          <w:szCs w:val="24"/>
          <w:spacing w:val="13"/>
        </w:rPr>
        <w:t xml:space="preserve"> </w:t>
      </w:r>
      <w:r>
        <w:rPr>
          <w:rFonts w:ascii="Times New Roman" w:hAnsi="Times New Roman" w:eastAsia="Times New Roman" w:cs="Times New Roman"/>
          <w:sz w:val="24"/>
          <w:szCs w:val="24"/>
          <w:spacing w:val="13"/>
        </w:rPr>
        <w:t>14</w:t>
      </w:r>
      <w:r>
        <w:rPr>
          <w:rFonts w:ascii="FangSong" w:hAnsi="FangSong" w:eastAsia="FangSong" w:cs="FangSong"/>
          <w:sz w:val="24"/>
          <w:szCs w:val="24"/>
          <w:spacing w:val="13"/>
        </w:rPr>
        <w:t>)土石方量</w:t>
      </w:r>
    </w:p>
    <w:p>
      <w:pPr>
        <w:ind w:left="43" w:right="62" w:firstLine="474"/>
        <w:spacing w:before="182" w:line="359" w:lineRule="auto"/>
        <w:rPr>
          <w:rFonts w:ascii="FangSong" w:hAnsi="FangSong" w:eastAsia="FangSong" w:cs="FangSong"/>
          <w:sz w:val="24"/>
          <w:szCs w:val="24"/>
        </w:rPr>
      </w:pPr>
      <w:r>
        <w:rPr>
          <w:rFonts w:ascii="FangSong" w:hAnsi="FangSong" w:eastAsia="FangSong" w:cs="FangSong"/>
          <w:sz w:val="24"/>
          <w:szCs w:val="24"/>
          <w:spacing w:val="-10"/>
        </w:rPr>
        <w:t>本项目</w:t>
      </w:r>
      <w:r>
        <w:rPr>
          <w:rFonts w:ascii="FangSong" w:hAnsi="FangSong" w:eastAsia="FangSong" w:cs="FangSong"/>
          <w:sz w:val="24"/>
          <w:szCs w:val="24"/>
          <w:spacing w:val="-5"/>
        </w:rPr>
        <w:t>土石方总共开挖</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5.90</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万</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z w:val="16"/>
          <w:szCs w:val="16"/>
          <w:spacing w:val="-5"/>
          <w:position w:val="8"/>
        </w:rPr>
        <w:t xml:space="preserve">   </w:t>
      </w:r>
      <w:r>
        <w:rPr>
          <w:rFonts w:ascii="FangSong" w:hAnsi="FangSong" w:eastAsia="FangSong" w:cs="FangSong"/>
          <w:sz w:val="24"/>
          <w:szCs w:val="24"/>
          <w:spacing w:val="-5"/>
        </w:rPr>
        <w:t>(含表土剥离</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1.64</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万</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z w:val="16"/>
          <w:szCs w:val="16"/>
          <w:spacing w:val="-5"/>
          <w:position w:val="8"/>
        </w:rPr>
        <w:t xml:space="preserve"> </w:t>
      </w:r>
      <w:r>
        <w:rPr>
          <w:rFonts w:ascii="FangSong" w:hAnsi="FangSong" w:eastAsia="FangSong" w:cs="FangSong"/>
          <w:sz w:val="24"/>
          <w:szCs w:val="24"/>
          <w:spacing w:val="-5"/>
        </w:rPr>
        <w:t>)，需回填土石方</w:t>
      </w:r>
      <w:r>
        <w:rPr>
          <w:rFonts w:ascii="FangSong" w:hAnsi="FangSong" w:eastAsia="FangSong" w:cs="FangSong"/>
          <w:sz w:val="24"/>
          <w:szCs w:val="24"/>
        </w:rPr>
        <w:t xml:space="preserve"> </w:t>
      </w:r>
      <w:r>
        <w:rPr>
          <w:rFonts w:ascii="FangSong" w:hAnsi="FangSong" w:eastAsia="FangSong" w:cs="FangSong"/>
          <w:sz w:val="24"/>
          <w:szCs w:val="24"/>
          <w:spacing w:val="-14"/>
        </w:rPr>
        <w:t>量为</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5</w:t>
      </w:r>
      <w:r>
        <w:rPr>
          <w:rFonts w:ascii="Times New Roman" w:hAnsi="Times New Roman" w:eastAsia="Times New Roman" w:cs="Times New Roman"/>
          <w:sz w:val="24"/>
          <w:szCs w:val="24"/>
          <w:spacing w:val="-11"/>
        </w:rPr>
        <w:t>.</w:t>
      </w:r>
      <w:r>
        <w:rPr>
          <w:rFonts w:ascii="Times New Roman" w:hAnsi="Times New Roman" w:eastAsia="Times New Roman" w:cs="Times New Roman"/>
          <w:sz w:val="24"/>
          <w:szCs w:val="24"/>
          <w:spacing w:val="-7"/>
        </w:rPr>
        <w:t>90</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万</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8"/>
        </w:rPr>
        <w:t>3</w:t>
      </w:r>
      <w:r>
        <w:rPr>
          <w:rFonts w:ascii="Times New Roman" w:hAnsi="Times New Roman" w:eastAsia="Times New Roman" w:cs="Times New Roman"/>
          <w:sz w:val="16"/>
          <w:szCs w:val="16"/>
          <w:spacing w:val="-7"/>
          <w:position w:val="8"/>
        </w:rPr>
        <w:t xml:space="preserve">   </w:t>
      </w:r>
      <w:r>
        <w:rPr>
          <w:rFonts w:ascii="FangSong" w:hAnsi="FangSong" w:eastAsia="FangSong" w:cs="FangSong"/>
          <w:sz w:val="24"/>
          <w:szCs w:val="24"/>
          <w:spacing w:val="-7"/>
        </w:rPr>
        <w:t>(含表土回覆</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1.64</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万</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8"/>
        </w:rPr>
        <w:t>3</w:t>
      </w:r>
      <w:r>
        <w:rPr>
          <w:rFonts w:ascii="Times New Roman" w:hAnsi="Times New Roman" w:eastAsia="Times New Roman" w:cs="Times New Roman"/>
          <w:sz w:val="16"/>
          <w:szCs w:val="16"/>
          <w:spacing w:val="-7"/>
          <w:position w:val="8"/>
        </w:rPr>
        <w:t xml:space="preserve"> </w:t>
      </w:r>
      <w:r>
        <w:rPr>
          <w:rFonts w:ascii="FangSong" w:hAnsi="FangSong" w:eastAsia="FangSong" w:cs="FangSong"/>
          <w:sz w:val="24"/>
          <w:szCs w:val="24"/>
          <w:spacing w:val="-7"/>
        </w:rPr>
        <w:t>)，无借方和余方。</w:t>
      </w:r>
    </w:p>
    <w:p>
      <w:pPr>
        <w:ind w:left="44"/>
        <w:spacing w:line="229"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1.1.</w:t>
      </w:r>
      <w:r>
        <w:rPr>
          <w:rFonts w:ascii="Times New Roman" w:hAnsi="Times New Roman" w:eastAsia="Times New Roman" w:cs="Times New Roman"/>
          <w:sz w:val="24"/>
          <w:szCs w:val="24"/>
          <w:b/>
          <w:bCs/>
        </w:rPr>
        <w:t>2</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主体工程前期工作开展情况</w:t>
      </w:r>
    </w:p>
    <w:p>
      <w:pPr>
        <w:ind w:left="508"/>
        <w:spacing w:before="167" w:line="216" w:lineRule="auto"/>
        <w:rPr>
          <w:rFonts w:ascii="FangSong" w:hAnsi="FangSong" w:eastAsia="FangSong" w:cs="FangSong"/>
          <w:sz w:val="24"/>
          <w:szCs w:val="24"/>
        </w:rPr>
      </w:pPr>
      <w:r>
        <w:rPr>
          <w:rFonts w:ascii="FangSong" w:hAnsi="FangSong" w:eastAsia="FangSong" w:cs="FangSong"/>
          <w:sz w:val="24"/>
          <w:szCs w:val="24"/>
          <w:spacing w:val="-8"/>
        </w:rPr>
        <w:t>(</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项目前期工作进展</w:t>
      </w:r>
    </w:p>
    <w:p>
      <w:pPr>
        <w:ind w:left="28" w:firstLine="508"/>
        <w:spacing w:before="187" w:line="359" w:lineRule="auto"/>
        <w:rPr>
          <w:rFonts w:ascii="FangSong" w:hAnsi="FangSong" w:eastAsia="FangSong" w:cs="FangSong"/>
          <w:sz w:val="24"/>
          <w:szCs w:val="24"/>
        </w:rPr>
      </w:pPr>
      <w:r>
        <w:rPr>
          <w:rFonts w:ascii="Times New Roman" w:hAnsi="Times New Roman" w:eastAsia="Times New Roman" w:cs="Times New Roman"/>
          <w:sz w:val="24"/>
          <w:szCs w:val="24"/>
          <w:spacing w:val="-16"/>
        </w:rPr>
        <w:t>1</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2021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年</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8</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月</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19</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日，</w:t>
      </w:r>
      <w:r>
        <w:rPr>
          <w:rFonts w:ascii="FangSong" w:hAnsi="FangSong" w:eastAsia="FangSong" w:cs="FangSong"/>
          <w:sz w:val="24"/>
          <w:szCs w:val="24"/>
          <w:spacing w:val="-8"/>
        </w:rPr>
        <w:t xml:space="preserve"> </w:t>
      </w:r>
      <w:r>
        <w:rPr>
          <w:rFonts w:ascii="FangSong" w:hAnsi="FangSong" w:eastAsia="FangSong" w:cs="FangSong"/>
          <w:sz w:val="24"/>
          <w:szCs w:val="24"/>
          <w:spacing w:val="-8"/>
        </w:rPr>
        <w:t>建设单位取得了《陕西省企业投资项目备案确认书》</w:t>
      </w:r>
      <w:r>
        <w:rPr>
          <w:rFonts w:ascii="FangSong" w:hAnsi="FangSong" w:eastAsia="FangSong" w:cs="FangSong"/>
          <w:sz w:val="24"/>
          <w:szCs w:val="24"/>
        </w:rPr>
        <w:t xml:space="preserve"> </w:t>
      </w:r>
      <w:r>
        <w:rPr>
          <w:rFonts w:ascii="FangSong" w:hAnsi="FangSong" w:eastAsia="FangSong" w:cs="FangSong"/>
          <w:sz w:val="24"/>
          <w:szCs w:val="24"/>
          <w:spacing w:val="4"/>
        </w:rPr>
        <w:t>(项目代码：</w:t>
      </w:r>
      <w:r>
        <w:rPr>
          <w:rFonts w:ascii="Times New Roman" w:hAnsi="Times New Roman" w:eastAsia="Times New Roman" w:cs="Times New Roman"/>
          <w:sz w:val="24"/>
          <w:szCs w:val="24"/>
          <w:spacing w:val="4"/>
        </w:rPr>
        <w:t>2108-611205-04-01-856670</w:t>
      </w:r>
      <w:r>
        <w:rPr>
          <w:rFonts w:ascii="FangSong" w:hAnsi="FangSong" w:eastAsia="FangSong" w:cs="FangSong"/>
          <w:sz w:val="24"/>
          <w:szCs w:val="24"/>
          <w:spacing w:val="4"/>
        </w:rPr>
        <w:t>，备案机关：陕西省西咸新区沣西</w:t>
      </w:r>
      <w:r>
        <w:rPr>
          <w:rFonts w:ascii="FangSong" w:hAnsi="FangSong" w:eastAsia="FangSong" w:cs="FangSong"/>
          <w:sz w:val="24"/>
          <w:szCs w:val="24"/>
          <w:spacing w:val="2"/>
        </w:rPr>
        <w:t>新</w:t>
      </w:r>
      <w:r>
        <w:rPr>
          <w:rFonts w:ascii="FangSong" w:hAnsi="FangSong" w:eastAsia="FangSong" w:cs="FangSong"/>
          <w:sz w:val="24"/>
          <w:szCs w:val="24"/>
        </w:rPr>
        <w:t>城</w:t>
      </w:r>
      <w:r>
        <w:rPr>
          <w:rFonts w:ascii="FangSong" w:hAnsi="FangSong" w:eastAsia="FangSong" w:cs="FangSong"/>
          <w:sz w:val="24"/>
          <w:szCs w:val="24"/>
        </w:rPr>
        <w:t xml:space="preserve"> </w:t>
      </w:r>
      <w:r>
        <w:rPr>
          <w:rFonts w:ascii="FangSong" w:hAnsi="FangSong" w:eastAsia="FangSong" w:cs="FangSong"/>
          <w:sz w:val="24"/>
          <w:szCs w:val="24"/>
        </w:rPr>
        <w:t>行政审批与政务服务局)；</w:t>
      </w:r>
    </w:p>
    <w:p>
      <w:pPr>
        <w:ind w:left="43" w:right="120" w:firstLine="469"/>
        <w:spacing w:line="359" w:lineRule="auto"/>
        <w:rPr>
          <w:rFonts w:ascii="FangSong" w:hAnsi="FangSong" w:eastAsia="FangSong" w:cs="FangSong"/>
          <w:sz w:val="24"/>
          <w:szCs w:val="24"/>
        </w:rPr>
      </w:pPr>
      <w:r>
        <w:rPr>
          <w:rFonts w:ascii="Times New Roman" w:hAnsi="Times New Roman" w:eastAsia="Times New Roman" w:cs="Times New Roman"/>
          <w:sz w:val="24"/>
          <w:szCs w:val="24"/>
          <w:spacing w:val="-10"/>
        </w:rPr>
        <w:t>2</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2021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年</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月</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日，建设单位取得了陕西省西咸新区沣西新城自然资源</w:t>
      </w:r>
      <w:r>
        <w:rPr>
          <w:rFonts w:ascii="FangSong" w:hAnsi="FangSong" w:eastAsia="FangSong" w:cs="FangSong"/>
          <w:sz w:val="24"/>
          <w:szCs w:val="24"/>
        </w:rPr>
        <w:t xml:space="preserve"> </w:t>
      </w:r>
      <w:r>
        <w:rPr>
          <w:rFonts w:ascii="FangSong" w:hAnsi="FangSong" w:eastAsia="FangSong" w:cs="FangSong"/>
          <w:sz w:val="24"/>
          <w:szCs w:val="24"/>
          <w:spacing w:val="-1"/>
        </w:rPr>
        <w:t>和规划局关于西咸新区沣西新城</w:t>
      </w:r>
      <w:r>
        <w:rPr>
          <w:rFonts w:ascii="FangSong" w:hAnsi="FangSong" w:eastAsia="FangSong" w:cs="FangSong"/>
          <w:sz w:val="24"/>
          <w:szCs w:val="24"/>
        </w:rPr>
        <w:t>天然气高压供气管道初步走径的批复；</w:t>
      </w:r>
    </w:p>
    <w:p>
      <w:pPr>
        <w:ind w:left="43" w:right="124" w:firstLine="474"/>
        <w:spacing w:line="359" w:lineRule="auto"/>
        <w:rPr>
          <w:rFonts w:ascii="FangSong" w:hAnsi="FangSong" w:eastAsia="FangSong" w:cs="FangSong"/>
          <w:sz w:val="24"/>
          <w:szCs w:val="24"/>
        </w:rPr>
      </w:pP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20</w:t>
      </w:r>
      <w:r>
        <w:rPr>
          <w:rFonts w:ascii="Times New Roman" w:hAnsi="Times New Roman" w:eastAsia="Times New Roman" w:cs="Times New Roman"/>
          <w:sz w:val="24"/>
          <w:szCs w:val="24"/>
          <w:spacing w:val="3"/>
        </w:rPr>
        <w:t>20</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年</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月，</w:t>
      </w:r>
      <w:r>
        <w:rPr>
          <w:rFonts w:ascii="FangSong" w:hAnsi="FangSong" w:eastAsia="FangSong" w:cs="FangSong"/>
          <w:sz w:val="24"/>
          <w:szCs w:val="24"/>
          <w:spacing w:val="3"/>
        </w:rPr>
        <w:t xml:space="preserve"> </w:t>
      </w:r>
      <w:r>
        <w:rPr>
          <w:rFonts w:ascii="FangSong" w:hAnsi="FangSong" w:eastAsia="FangSong" w:cs="FangSong"/>
          <w:sz w:val="24"/>
          <w:szCs w:val="24"/>
          <w:spacing w:val="3"/>
        </w:rPr>
        <w:t>由上海市政工程设计研究总院(集团)有限公司编制完</w:t>
      </w:r>
      <w:r>
        <w:rPr>
          <w:rFonts w:ascii="FangSong" w:hAnsi="FangSong" w:eastAsia="FangSong" w:cs="FangSong"/>
          <w:sz w:val="24"/>
          <w:szCs w:val="24"/>
        </w:rPr>
        <w:t xml:space="preserve"> </w:t>
      </w:r>
      <w:r>
        <w:rPr>
          <w:rFonts w:ascii="FangSong" w:hAnsi="FangSong" w:eastAsia="FangSong" w:cs="FangSong"/>
          <w:sz w:val="24"/>
          <w:szCs w:val="24"/>
          <w:spacing w:val="-5"/>
        </w:rPr>
        <w:t>成了《沣西新城天然气高压供气管道工程可行性研究报告》；</w:t>
      </w:r>
    </w:p>
    <w:p>
      <w:pPr>
        <w:ind w:left="44" w:right="122" w:firstLine="467"/>
        <w:spacing w:before="1" w:line="359" w:lineRule="auto"/>
        <w:rPr>
          <w:rFonts w:ascii="FangSong" w:hAnsi="FangSong" w:eastAsia="FangSong" w:cs="FangSong"/>
          <w:sz w:val="24"/>
          <w:szCs w:val="24"/>
        </w:rPr>
      </w:pPr>
      <w:r>
        <w:rPr>
          <w:rFonts w:ascii="Times New Roman" w:hAnsi="Times New Roman" w:eastAsia="Times New Roman" w:cs="Times New Roman"/>
          <w:sz w:val="24"/>
          <w:szCs w:val="24"/>
          <w:spacing w:val="-1"/>
        </w:rPr>
        <w:t>4</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2021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年</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月由北京东方华智石油工程有限公司编制完成了《沣</w:t>
      </w:r>
      <w:r>
        <w:rPr>
          <w:rFonts w:ascii="FangSong" w:hAnsi="FangSong" w:eastAsia="FangSong" w:cs="FangSong"/>
          <w:sz w:val="24"/>
          <w:szCs w:val="24"/>
        </w:rPr>
        <w:t>西新城</w:t>
      </w:r>
      <w:r>
        <w:rPr>
          <w:rFonts w:ascii="FangSong" w:hAnsi="FangSong" w:eastAsia="FangSong" w:cs="FangSong"/>
          <w:sz w:val="24"/>
          <w:szCs w:val="24"/>
        </w:rPr>
        <w:t xml:space="preserve"> </w:t>
      </w:r>
      <w:r>
        <w:rPr>
          <w:rFonts w:ascii="FangSong" w:hAnsi="FangSong" w:eastAsia="FangSong" w:cs="FangSong"/>
          <w:sz w:val="24"/>
          <w:szCs w:val="24"/>
          <w:spacing w:val="-16"/>
        </w:rPr>
        <w:t>天</w:t>
      </w:r>
      <w:r>
        <w:rPr>
          <w:rFonts w:ascii="FangSong" w:hAnsi="FangSong" w:eastAsia="FangSong" w:cs="FangSong"/>
          <w:sz w:val="24"/>
          <w:szCs w:val="24"/>
          <w:spacing w:val="-8"/>
        </w:rPr>
        <w:t>然气高压供气管道工程施工图》；</w:t>
      </w:r>
    </w:p>
    <w:p>
      <w:pPr>
        <w:ind w:left="36" w:right="124" w:firstLine="483"/>
        <w:spacing w:line="360" w:lineRule="auto"/>
        <w:rPr>
          <w:rFonts w:ascii="FangSong" w:hAnsi="FangSong" w:eastAsia="FangSong" w:cs="FangSong"/>
          <w:sz w:val="24"/>
          <w:szCs w:val="24"/>
        </w:rPr>
      </w:pPr>
      <w:r>
        <w:rPr>
          <w:rFonts w:ascii="Times New Roman" w:hAnsi="Times New Roman" w:eastAsia="Times New Roman" w:cs="Times New Roman"/>
          <w:sz w:val="24"/>
          <w:szCs w:val="24"/>
          <w:spacing w:val="1"/>
        </w:rPr>
        <w:t>5</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2022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年</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4</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月</w:t>
      </w:r>
      <w:r>
        <w:rPr>
          <w:rFonts w:ascii="FangSong" w:hAnsi="FangSong" w:eastAsia="FangSong" w:cs="FangSong"/>
          <w:sz w:val="24"/>
          <w:szCs w:val="24"/>
        </w:rPr>
        <w:t>，由陕西舜元工程设计有限责任公司编制完成了《沣西新</w:t>
      </w:r>
      <w:r>
        <w:rPr>
          <w:rFonts w:ascii="FangSong" w:hAnsi="FangSong" w:eastAsia="FangSong" w:cs="FangSong"/>
          <w:sz w:val="24"/>
          <w:szCs w:val="24"/>
        </w:rPr>
        <w:t xml:space="preserve"> </w:t>
      </w:r>
      <w:r>
        <w:rPr>
          <w:rFonts w:ascii="FangSong" w:hAnsi="FangSong" w:eastAsia="FangSong" w:cs="FangSong"/>
          <w:sz w:val="24"/>
          <w:szCs w:val="24"/>
          <w:spacing w:val="-7"/>
        </w:rPr>
        <w:t>城</w:t>
      </w:r>
      <w:r>
        <w:rPr>
          <w:rFonts w:ascii="FangSong" w:hAnsi="FangSong" w:eastAsia="FangSong" w:cs="FangSong"/>
          <w:sz w:val="24"/>
          <w:szCs w:val="24"/>
          <w:spacing w:val="-4"/>
        </w:rPr>
        <w:t>天然气高压供气管道工程社会稳定风险评估报告》；</w:t>
      </w:r>
    </w:p>
    <w:p>
      <w:pPr>
        <w:ind w:left="49" w:right="124" w:firstLine="469"/>
        <w:spacing w:line="359" w:lineRule="auto"/>
        <w:rPr>
          <w:rFonts w:ascii="FangSong" w:hAnsi="FangSong" w:eastAsia="FangSong" w:cs="FangSong"/>
          <w:sz w:val="24"/>
          <w:szCs w:val="24"/>
        </w:rPr>
      </w:pPr>
      <w:r>
        <w:rPr>
          <w:rFonts w:ascii="Times New Roman" w:hAnsi="Times New Roman" w:eastAsia="Times New Roman" w:cs="Times New Roman"/>
          <w:sz w:val="24"/>
          <w:szCs w:val="24"/>
          <w:spacing w:val="-4"/>
        </w:rPr>
        <w:t>6</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2022</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年</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8</w:t>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2"/>
        </w:rPr>
        <w:t>月，</w:t>
      </w:r>
      <w:r>
        <w:rPr>
          <w:rFonts w:ascii="FangSong" w:hAnsi="FangSong" w:eastAsia="FangSong" w:cs="FangSong"/>
          <w:sz w:val="24"/>
          <w:szCs w:val="24"/>
          <w:spacing w:val="-2"/>
        </w:rPr>
        <w:t xml:space="preserve"> </w:t>
      </w:r>
      <w:r>
        <w:rPr>
          <w:rFonts w:ascii="FangSong" w:hAnsi="FangSong" w:eastAsia="FangSong" w:cs="FangSong"/>
          <w:sz w:val="24"/>
          <w:szCs w:val="24"/>
          <w:spacing w:val="-2"/>
        </w:rPr>
        <w:t>由陕西全域水利水电勘测设计有限公司编制完成了《沣</w:t>
      </w:r>
      <w:r>
        <w:rPr>
          <w:rFonts w:ascii="FangSong" w:hAnsi="FangSong" w:eastAsia="FangSong" w:cs="FangSong"/>
          <w:sz w:val="24"/>
          <w:szCs w:val="24"/>
        </w:rPr>
        <w:t xml:space="preserve"> </w:t>
      </w:r>
      <w:r>
        <w:rPr>
          <w:rFonts w:ascii="FangSong" w:hAnsi="FangSong" w:eastAsia="FangSong" w:cs="FangSong"/>
          <w:sz w:val="24"/>
          <w:szCs w:val="24"/>
          <w:spacing w:val="-8"/>
        </w:rPr>
        <w:t>西新</w:t>
      </w:r>
      <w:r>
        <w:rPr>
          <w:rFonts w:ascii="FangSong" w:hAnsi="FangSong" w:eastAsia="FangSong" w:cs="FangSong"/>
          <w:sz w:val="24"/>
          <w:szCs w:val="24"/>
          <w:spacing w:val="-6"/>
        </w:rPr>
        <w:t>城</w:t>
      </w:r>
      <w:r>
        <w:rPr>
          <w:rFonts w:ascii="FangSong" w:hAnsi="FangSong" w:eastAsia="FangSong" w:cs="FangSong"/>
          <w:sz w:val="24"/>
          <w:szCs w:val="24"/>
          <w:spacing w:val="-4"/>
        </w:rPr>
        <w:t>天然气高压供气管道工程穿越渭河防洪评价报告》。</w:t>
      </w:r>
    </w:p>
    <w:p>
      <w:pPr>
        <w:ind w:left="508"/>
        <w:spacing w:before="1" w:line="217" w:lineRule="auto"/>
        <w:rPr>
          <w:rFonts w:ascii="FangSong" w:hAnsi="FangSong" w:eastAsia="FangSong" w:cs="FangSong"/>
          <w:sz w:val="24"/>
          <w:szCs w:val="24"/>
        </w:rPr>
      </w:pP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2</w:t>
      </w:r>
      <w:r>
        <w:rPr>
          <w:rFonts w:ascii="FangSong" w:hAnsi="FangSong" w:eastAsia="FangSong" w:cs="FangSong"/>
          <w:sz w:val="24"/>
          <w:szCs w:val="24"/>
          <w:spacing w:val="12"/>
        </w:rPr>
        <w:t>)</w:t>
      </w:r>
      <w:r>
        <w:rPr>
          <w:rFonts w:ascii="FangSong" w:hAnsi="FangSong" w:eastAsia="FangSong" w:cs="FangSong"/>
          <w:sz w:val="24"/>
          <w:szCs w:val="24"/>
          <w:spacing w:val="12"/>
        </w:rPr>
        <w:t xml:space="preserve"> </w:t>
      </w:r>
      <w:r>
        <w:rPr>
          <w:rFonts w:ascii="FangSong" w:hAnsi="FangSong" w:eastAsia="FangSong" w:cs="FangSong"/>
          <w:sz w:val="24"/>
          <w:szCs w:val="24"/>
          <w:spacing w:val="12"/>
        </w:rPr>
        <w:t>方案编制情况</w:t>
      </w:r>
    </w:p>
    <w:p>
      <w:pPr>
        <w:ind w:left="35" w:right="120" w:firstLine="478"/>
        <w:spacing w:before="184" w:line="359" w:lineRule="auto"/>
        <w:rPr>
          <w:rFonts w:ascii="FangSong" w:hAnsi="FangSong" w:eastAsia="FangSong" w:cs="FangSong"/>
          <w:sz w:val="24"/>
          <w:szCs w:val="24"/>
        </w:rPr>
      </w:pPr>
      <w:r>
        <w:rPr>
          <w:rFonts w:ascii="Times New Roman" w:hAnsi="Times New Roman" w:eastAsia="Times New Roman" w:cs="Times New Roman"/>
          <w:sz w:val="24"/>
          <w:szCs w:val="24"/>
          <w:spacing w:val="-4"/>
        </w:rPr>
        <w:t>2023</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年</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月，</w:t>
      </w:r>
      <w:r>
        <w:rPr>
          <w:rFonts w:ascii="FangSong" w:hAnsi="FangSong" w:eastAsia="FangSong" w:cs="FangSong"/>
          <w:sz w:val="24"/>
          <w:szCs w:val="24"/>
          <w:spacing w:val="-2"/>
        </w:rPr>
        <w:t>受咸阳市天然气有限公司委托，</w:t>
      </w:r>
      <w:r>
        <w:rPr>
          <w:rFonts w:ascii="FangSong" w:hAnsi="FangSong" w:eastAsia="FangSong" w:cs="FangSong"/>
          <w:sz w:val="24"/>
          <w:szCs w:val="24"/>
          <w:spacing w:val="-2"/>
        </w:rPr>
        <w:t xml:space="preserve"> </w:t>
      </w:r>
      <w:r>
        <w:rPr>
          <w:rFonts w:ascii="FangSong" w:hAnsi="FangSong" w:eastAsia="FangSong" w:cs="FangSong"/>
          <w:sz w:val="24"/>
          <w:szCs w:val="24"/>
          <w:spacing w:val="-2"/>
        </w:rPr>
        <w:t>陕西全域水利水电勘测设计</w:t>
      </w:r>
      <w:r>
        <w:rPr>
          <w:rFonts w:ascii="FangSong" w:hAnsi="FangSong" w:eastAsia="FangSong" w:cs="FangSong"/>
          <w:sz w:val="24"/>
          <w:szCs w:val="24"/>
        </w:rPr>
        <w:t xml:space="preserve"> </w:t>
      </w:r>
      <w:r>
        <w:rPr>
          <w:rFonts w:ascii="FangSong" w:hAnsi="FangSong" w:eastAsia="FangSong" w:cs="FangSong"/>
          <w:sz w:val="24"/>
          <w:szCs w:val="24"/>
          <w:spacing w:val="6"/>
        </w:rPr>
        <w:t>有</w:t>
      </w:r>
      <w:r>
        <w:rPr>
          <w:rFonts w:ascii="FangSong" w:hAnsi="FangSong" w:eastAsia="FangSong" w:cs="FangSong"/>
          <w:sz w:val="24"/>
          <w:szCs w:val="24"/>
          <w:spacing w:val="4"/>
        </w:rPr>
        <w:t>限公司承担了本项目水土保持方案报告书的编制工作。我公司接受委托后立</w:t>
      </w:r>
      <w:r>
        <w:rPr>
          <w:rFonts w:ascii="FangSong" w:hAnsi="FangSong" w:eastAsia="FangSong" w:cs="FangSong"/>
          <w:sz w:val="24"/>
          <w:szCs w:val="24"/>
        </w:rPr>
        <w:t xml:space="preserve"> </w:t>
      </w:r>
      <w:r>
        <w:rPr>
          <w:rFonts w:ascii="FangSong" w:hAnsi="FangSong" w:eastAsia="FangSong" w:cs="FangSong"/>
          <w:sz w:val="24"/>
          <w:szCs w:val="24"/>
          <w:spacing w:val="-10"/>
        </w:rPr>
        <w:t>即成立</w:t>
      </w:r>
      <w:r>
        <w:rPr>
          <w:rFonts w:ascii="FangSong" w:hAnsi="FangSong" w:eastAsia="FangSong" w:cs="FangSong"/>
          <w:sz w:val="24"/>
          <w:szCs w:val="24"/>
          <w:spacing w:val="-9"/>
        </w:rPr>
        <w:t>项</w:t>
      </w:r>
      <w:r>
        <w:rPr>
          <w:rFonts w:ascii="FangSong" w:hAnsi="FangSong" w:eastAsia="FangSong" w:cs="FangSong"/>
          <w:sz w:val="24"/>
          <w:szCs w:val="24"/>
          <w:spacing w:val="-5"/>
        </w:rPr>
        <w:t>目组，调派技术人员研究项目设计文件，</w:t>
      </w:r>
      <w:r>
        <w:rPr>
          <w:rFonts w:ascii="FangSong" w:hAnsi="FangSong" w:eastAsia="FangSong" w:cs="FangSong"/>
          <w:sz w:val="24"/>
          <w:szCs w:val="24"/>
          <w:spacing w:val="-5"/>
        </w:rPr>
        <w:t xml:space="preserve"> </w:t>
      </w:r>
      <w:r>
        <w:rPr>
          <w:rFonts w:ascii="FangSong" w:hAnsi="FangSong" w:eastAsia="FangSong" w:cs="FangSong"/>
          <w:sz w:val="24"/>
          <w:szCs w:val="24"/>
          <w:spacing w:val="-5"/>
        </w:rPr>
        <w:t>并于</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2023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年</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3~5</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月对项目区</w:t>
      </w:r>
      <w:r>
        <w:rPr>
          <w:rFonts w:ascii="FangSong" w:hAnsi="FangSong" w:eastAsia="FangSong" w:cs="FangSong"/>
          <w:sz w:val="24"/>
          <w:szCs w:val="24"/>
        </w:rPr>
        <w:t xml:space="preserve"> </w:t>
      </w:r>
      <w:r>
        <w:rPr>
          <w:rFonts w:ascii="FangSong" w:hAnsi="FangSong" w:eastAsia="FangSong" w:cs="FangSong"/>
          <w:sz w:val="24"/>
          <w:szCs w:val="24"/>
          <w:spacing w:val="8"/>
        </w:rPr>
        <w:t>进</w:t>
      </w:r>
      <w:r>
        <w:rPr>
          <w:rFonts w:ascii="FangSong" w:hAnsi="FangSong" w:eastAsia="FangSong" w:cs="FangSong"/>
          <w:sz w:val="24"/>
          <w:szCs w:val="24"/>
          <w:spacing w:val="7"/>
        </w:rPr>
        <w:t>行</w:t>
      </w:r>
      <w:r>
        <w:rPr>
          <w:rFonts w:ascii="FangSong" w:hAnsi="FangSong" w:eastAsia="FangSong" w:cs="FangSong"/>
          <w:sz w:val="24"/>
          <w:szCs w:val="24"/>
          <w:spacing w:val="4"/>
        </w:rPr>
        <w:t>了现场调查和踏勘，在此基础上，针对项目建设水土保持现状和后期水土</w:t>
      </w:r>
      <w:r>
        <w:rPr>
          <w:rFonts w:ascii="FangSong" w:hAnsi="FangSong" w:eastAsia="FangSong" w:cs="FangSong"/>
          <w:sz w:val="24"/>
          <w:szCs w:val="24"/>
        </w:rPr>
        <w:t xml:space="preserve"> </w:t>
      </w:r>
      <w:r>
        <w:rPr>
          <w:rFonts w:ascii="FangSong" w:hAnsi="FangSong" w:eastAsia="FangSong" w:cs="FangSong"/>
          <w:sz w:val="24"/>
          <w:szCs w:val="24"/>
          <w:spacing w:val="-4"/>
        </w:rPr>
        <w:t>保持工作内容，依据</w:t>
      </w:r>
      <w:r>
        <w:rPr>
          <w:rFonts w:ascii="FangSong" w:hAnsi="FangSong" w:eastAsia="FangSong" w:cs="FangSong"/>
          <w:sz w:val="24"/>
          <w:szCs w:val="24"/>
          <w:spacing w:val="-3"/>
        </w:rPr>
        <w:t>有</w:t>
      </w:r>
      <w:r>
        <w:rPr>
          <w:rFonts w:ascii="FangSong" w:hAnsi="FangSong" w:eastAsia="FangSong" w:cs="FangSong"/>
          <w:sz w:val="24"/>
          <w:szCs w:val="24"/>
          <w:spacing w:val="-2"/>
        </w:rPr>
        <w:t>关法律法规和技术规范，于</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2023</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年</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5</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月编制完成《沣西</w:t>
      </w:r>
      <w:r>
        <w:rPr>
          <w:rFonts w:ascii="FangSong" w:hAnsi="FangSong" w:eastAsia="FangSong" w:cs="FangSong"/>
          <w:sz w:val="24"/>
          <w:szCs w:val="24"/>
        </w:rPr>
        <w:t xml:space="preserve"> </w:t>
      </w:r>
      <w:r>
        <w:rPr>
          <w:rFonts w:ascii="FangSong" w:hAnsi="FangSong" w:eastAsia="FangSong" w:cs="FangSong"/>
          <w:sz w:val="24"/>
          <w:szCs w:val="24"/>
          <w:spacing w:val="-8"/>
        </w:rPr>
        <w:t>新</w:t>
      </w:r>
      <w:r>
        <w:rPr>
          <w:rFonts w:ascii="FangSong" w:hAnsi="FangSong" w:eastAsia="FangSong" w:cs="FangSong"/>
          <w:sz w:val="24"/>
          <w:szCs w:val="24"/>
          <w:spacing w:val="-4"/>
        </w:rPr>
        <w:t>城天然气高压供气管道工程水土保持方案报告书》。</w:t>
      </w:r>
    </w:p>
    <w:p>
      <w:pPr>
        <w:ind w:left="508"/>
        <w:spacing w:line="468" w:lineRule="exact"/>
        <w:rPr>
          <w:rFonts w:ascii="FangSong" w:hAnsi="FangSong" w:eastAsia="FangSong" w:cs="FangSong"/>
          <w:sz w:val="24"/>
          <w:szCs w:val="24"/>
        </w:rPr>
      </w:pPr>
      <w:r>
        <w:rPr>
          <w:rFonts w:ascii="FangSong" w:hAnsi="FangSong" w:eastAsia="FangSong" w:cs="FangSong"/>
          <w:sz w:val="24"/>
          <w:szCs w:val="24"/>
          <w:spacing w:val="-4"/>
          <w:position w:val="17"/>
        </w:rPr>
        <w:t>(</w:t>
      </w:r>
      <w:r>
        <w:rPr>
          <w:rFonts w:ascii="FangSong" w:hAnsi="FangSong" w:eastAsia="FangSong" w:cs="FangSong"/>
          <w:sz w:val="24"/>
          <w:szCs w:val="24"/>
          <w:spacing w:val="-4"/>
          <w:position w:val="17"/>
        </w:rPr>
        <w:t xml:space="preserve"> </w:t>
      </w:r>
      <w:r>
        <w:rPr>
          <w:rFonts w:ascii="Times New Roman" w:hAnsi="Times New Roman" w:eastAsia="Times New Roman" w:cs="Times New Roman"/>
          <w:sz w:val="24"/>
          <w:szCs w:val="24"/>
          <w:spacing w:val="-4"/>
          <w:position w:val="17"/>
        </w:rPr>
        <w:t>3</w:t>
      </w:r>
      <w:r>
        <w:rPr>
          <w:rFonts w:ascii="Times New Roman" w:hAnsi="Times New Roman" w:eastAsia="Times New Roman" w:cs="Times New Roman"/>
          <w:sz w:val="24"/>
          <w:szCs w:val="24"/>
          <w:spacing w:val="-4"/>
          <w:position w:val="17"/>
        </w:rPr>
        <w:t xml:space="preserve"> </w:t>
      </w:r>
      <w:r>
        <w:rPr>
          <w:rFonts w:ascii="FangSong" w:hAnsi="FangSong" w:eastAsia="FangSong" w:cs="FangSong"/>
          <w:sz w:val="24"/>
          <w:szCs w:val="24"/>
          <w:spacing w:val="-3"/>
          <w:position w:val="17"/>
        </w:rPr>
        <w:t>)</w:t>
      </w:r>
      <w:r>
        <w:rPr>
          <w:rFonts w:ascii="FangSong" w:hAnsi="FangSong" w:eastAsia="FangSong" w:cs="FangSong"/>
          <w:sz w:val="24"/>
          <w:szCs w:val="24"/>
          <w:spacing w:val="-2"/>
          <w:position w:val="17"/>
        </w:rPr>
        <w:t xml:space="preserve"> </w:t>
      </w:r>
      <w:r>
        <w:rPr>
          <w:rFonts w:ascii="FangSong" w:hAnsi="FangSong" w:eastAsia="FangSong" w:cs="FangSong"/>
          <w:sz w:val="24"/>
          <w:szCs w:val="24"/>
          <w:spacing w:val="-2"/>
          <w:position w:val="17"/>
        </w:rPr>
        <w:t>项目进展情况及已实施的水土保持措施情况</w:t>
      </w:r>
    </w:p>
    <w:p>
      <w:pPr>
        <w:ind w:left="523"/>
        <w:spacing w:line="218" w:lineRule="auto"/>
        <w:rPr>
          <w:rFonts w:ascii="FangSong" w:hAnsi="FangSong" w:eastAsia="FangSong" w:cs="FangSong"/>
          <w:sz w:val="24"/>
          <w:szCs w:val="24"/>
        </w:rPr>
      </w:pPr>
      <w:r>
        <w:rPr>
          <w:rFonts w:ascii="FangSong" w:hAnsi="FangSong" w:eastAsia="FangSong" w:cs="FangSong"/>
          <w:sz w:val="24"/>
          <w:szCs w:val="24"/>
          <w:spacing w:val="-13"/>
        </w:rPr>
        <w:t>经现场调查，</w:t>
      </w:r>
      <w:r>
        <w:rPr>
          <w:rFonts w:ascii="FangSong" w:hAnsi="FangSong" w:eastAsia="FangSong" w:cs="FangSong"/>
          <w:sz w:val="24"/>
          <w:szCs w:val="24"/>
          <w:spacing w:val="-13"/>
        </w:rPr>
        <w:t xml:space="preserve"> </w:t>
      </w:r>
      <w:r>
        <w:rPr>
          <w:rFonts w:ascii="FangSong" w:hAnsi="FangSong" w:eastAsia="FangSong" w:cs="FangSong"/>
          <w:sz w:val="24"/>
          <w:szCs w:val="24"/>
          <w:spacing w:val="-13"/>
        </w:rPr>
        <w:t>截止</w:t>
      </w:r>
      <w:r>
        <w:rPr>
          <w:rFonts w:ascii="FangSong" w:hAnsi="FangSong" w:eastAsia="FangSong" w:cs="FangSong"/>
          <w:sz w:val="24"/>
          <w:szCs w:val="24"/>
          <w:spacing w:val="-13"/>
        </w:rPr>
        <w:t xml:space="preserve"> </w:t>
      </w:r>
      <w:r>
        <w:rPr>
          <w:rFonts w:ascii="Times New Roman" w:hAnsi="Times New Roman" w:eastAsia="Times New Roman" w:cs="Times New Roman"/>
          <w:sz w:val="24"/>
          <w:szCs w:val="24"/>
          <w:spacing w:val="-13"/>
        </w:rPr>
        <w:t>2023</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13"/>
        </w:rPr>
        <w:t>年</w:t>
      </w:r>
      <w:r>
        <w:rPr>
          <w:rFonts w:ascii="FangSong" w:hAnsi="FangSong" w:eastAsia="FangSong" w:cs="FangSong"/>
          <w:sz w:val="24"/>
          <w:szCs w:val="24"/>
          <w:spacing w:val="-13"/>
        </w:rPr>
        <w:t xml:space="preserve"> </w:t>
      </w:r>
      <w:r>
        <w:rPr>
          <w:rFonts w:ascii="Times New Roman" w:hAnsi="Times New Roman" w:eastAsia="Times New Roman" w:cs="Times New Roman"/>
          <w:sz w:val="24"/>
          <w:szCs w:val="24"/>
          <w:spacing w:val="-13"/>
        </w:rPr>
        <w:t>5</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13"/>
        </w:rPr>
        <w:t>月，</w:t>
      </w:r>
      <w:r>
        <w:rPr>
          <w:rFonts w:ascii="FangSong" w:hAnsi="FangSong" w:eastAsia="FangSong" w:cs="FangSong"/>
          <w:sz w:val="24"/>
          <w:szCs w:val="24"/>
          <w:spacing w:val="-13"/>
        </w:rPr>
        <w:t xml:space="preserve"> </w:t>
      </w:r>
      <w:r>
        <w:rPr>
          <w:rFonts w:ascii="FangSong" w:hAnsi="FangSong" w:eastAsia="FangSong" w:cs="FangSong"/>
          <w:sz w:val="24"/>
          <w:szCs w:val="24"/>
          <w:spacing w:val="-13"/>
        </w:rPr>
        <w:t>项目尚未开工建设</w:t>
      </w:r>
      <w:r>
        <w:rPr>
          <w:rFonts w:ascii="FangSong" w:hAnsi="FangSong" w:eastAsia="FangSong" w:cs="FangSong"/>
          <w:sz w:val="24"/>
          <w:szCs w:val="24"/>
          <w:spacing w:val="-9"/>
        </w:rPr>
        <w:t>。</w:t>
      </w:r>
    </w:p>
    <w:p>
      <w:pPr>
        <w:ind w:left="44"/>
        <w:spacing w:before="183" w:line="233"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1.1.3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项目区</w:t>
      </w:r>
      <w:r>
        <w:rPr>
          <w:rFonts w:ascii="FangSong" w:hAnsi="FangSong" w:eastAsia="FangSong" w:cs="FangSong"/>
          <w:sz w:val="24"/>
          <w:szCs w:val="24"/>
          <w14:textOutline w14:w="4354" w14:cap="flat" w14:cmpd="sng">
            <w14:solidFill>
              <w14:srgbClr w14:val="000000"/>
            </w14:solidFill>
            <w14:prstDash w14:val="solid"/>
            <w14:miter w14:lim="10"/>
          </w14:textOutline>
        </w:rPr>
        <w:t>自然概况</w:t>
      </w:r>
    </w:p>
    <w:p>
      <w:pPr>
        <w:ind w:left="518"/>
        <w:spacing w:before="164" w:line="466" w:lineRule="exact"/>
        <w:rPr>
          <w:rFonts w:ascii="FangSong" w:hAnsi="FangSong" w:eastAsia="FangSong" w:cs="FangSong"/>
          <w:sz w:val="24"/>
          <w:szCs w:val="24"/>
        </w:rPr>
      </w:pPr>
      <w:r>
        <w:rPr>
          <w:rFonts w:ascii="FangSong" w:hAnsi="FangSong" w:eastAsia="FangSong" w:cs="FangSong"/>
          <w:sz w:val="24"/>
          <w:szCs w:val="24"/>
          <w:spacing w:val="1"/>
          <w:position w:val="17"/>
        </w:rPr>
        <w:t>本项目拟建管线所经区域属于渭河冲积平原又称关中平原或渭河</w:t>
      </w:r>
      <w:r>
        <w:rPr>
          <w:rFonts w:ascii="FangSong" w:hAnsi="FangSong" w:eastAsia="FangSong" w:cs="FangSong"/>
          <w:sz w:val="24"/>
          <w:szCs w:val="24"/>
          <w:position w:val="17"/>
        </w:rPr>
        <w:t>盆地，</w:t>
      </w:r>
      <w:r>
        <w:rPr>
          <w:rFonts w:ascii="FangSong" w:hAnsi="FangSong" w:eastAsia="FangSong" w:cs="FangSong"/>
          <w:sz w:val="24"/>
          <w:szCs w:val="24"/>
          <w:position w:val="17"/>
        </w:rPr>
        <w:t xml:space="preserve"> </w:t>
      </w:r>
      <w:r>
        <w:rPr>
          <w:rFonts w:ascii="FangSong" w:hAnsi="FangSong" w:eastAsia="FangSong" w:cs="FangSong"/>
          <w:sz w:val="24"/>
          <w:szCs w:val="24"/>
          <w:position w:val="17"/>
        </w:rPr>
        <w:t>地</w:t>
      </w:r>
    </w:p>
    <w:p>
      <w:pPr>
        <w:ind w:left="46"/>
        <w:spacing w:line="217" w:lineRule="auto"/>
        <w:rPr>
          <w:rFonts w:ascii="FangSong" w:hAnsi="FangSong" w:eastAsia="FangSong" w:cs="FangSong"/>
          <w:sz w:val="24"/>
          <w:szCs w:val="24"/>
        </w:rPr>
      </w:pPr>
      <w:r>
        <w:rPr>
          <w:rFonts w:ascii="FangSong" w:hAnsi="FangSong" w:eastAsia="FangSong" w:cs="FangSong"/>
          <w:sz w:val="24"/>
          <w:szCs w:val="24"/>
          <w:spacing w:val="-12"/>
        </w:rPr>
        <w:t>势</w:t>
      </w:r>
      <w:r>
        <w:rPr>
          <w:rFonts w:ascii="FangSong" w:hAnsi="FangSong" w:eastAsia="FangSong" w:cs="FangSong"/>
          <w:sz w:val="24"/>
          <w:szCs w:val="24"/>
          <w:spacing w:val="-7"/>
        </w:rPr>
        <w:t>平坦开阔，</w:t>
      </w:r>
      <w:r>
        <w:rPr>
          <w:rFonts w:ascii="FangSong" w:hAnsi="FangSong" w:eastAsia="FangSong" w:cs="FangSong"/>
          <w:sz w:val="24"/>
          <w:szCs w:val="24"/>
          <w:spacing w:val="-7"/>
        </w:rPr>
        <w:t xml:space="preserve"> </w:t>
      </w:r>
      <w:r>
        <w:rPr>
          <w:rFonts w:ascii="FangSong" w:hAnsi="FangSong" w:eastAsia="FangSong" w:cs="FangSong"/>
          <w:sz w:val="24"/>
          <w:szCs w:val="24"/>
          <w:spacing w:val="-7"/>
        </w:rPr>
        <w:t>地形起伏较小。地表多为旱地、果园、</w:t>
      </w:r>
      <w:r>
        <w:rPr>
          <w:rFonts w:ascii="FangSong" w:hAnsi="FangSong" w:eastAsia="FangSong" w:cs="FangSong"/>
          <w:sz w:val="24"/>
          <w:szCs w:val="24"/>
          <w:spacing w:val="-7"/>
        </w:rPr>
        <w:t xml:space="preserve"> </w:t>
      </w:r>
      <w:r>
        <w:rPr>
          <w:rFonts w:ascii="FangSong" w:hAnsi="FangSong" w:eastAsia="FangSong" w:cs="FangSong"/>
          <w:sz w:val="24"/>
          <w:szCs w:val="24"/>
          <w:spacing w:val="-7"/>
        </w:rPr>
        <w:t>其他林地及草地和大棚。</w:t>
      </w:r>
    </w:p>
    <w:p>
      <w:pPr>
        <w:sectPr>
          <w:headerReference w:type="default" r:id="rId29"/>
          <w:footerReference w:type="default" r:id="rId30"/>
          <w:pgSz w:w="11907" w:h="16839"/>
          <w:pgMar w:top="1231" w:right="1675" w:bottom="1384" w:left="1771" w:header="879" w:footer="986" w:gutter="0"/>
        </w:sectPr>
        <w:rPr/>
      </w:pPr>
    </w:p>
    <w:p>
      <w:pPr>
        <w:ind w:left="38" w:right="26" w:firstLine="482"/>
        <w:spacing w:before="247" w:line="363" w:lineRule="auto"/>
        <w:rPr>
          <w:rFonts w:ascii="FangSong" w:hAnsi="FangSong" w:eastAsia="FangSong" w:cs="FangSong"/>
          <w:sz w:val="24"/>
          <w:szCs w:val="24"/>
        </w:rPr>
      </w:pPr>
      <w:r>
        <w:rPr>
          <w:rFonts w:ascii="FangSong" w:hAnsi="FangSong" w:eastAsia="FangSong" w:cs="FangSong"/>
          <w:sz w:val="24"/>
          <w:szCs w:val="24"/>
          <w:spacing w:val="-2"/>
        </w:rPr>
        <w:t>项</w:t>
      </w:r>
      <w:r>
        <w:rPr>
          <w:rFonts w:ascii="FangSong" w:hAnsi="FangSong" w:eastAsia="FangSong" w:cs="FangSong"/>
          <w:sz w:val="24"/>
          <w:szCs w:val="24"/>
          <w:spacing w:val="-2"/>
        </w:rPr>
        <w:t xml:space="preserve"> </w:t>
      </w:r>
      <w:r>
        <w:rPr>
          <w:rFonts w:ascii="FangSong" w:hAnsi="FangSong" w:eastAsia="FangSong" w:cs="FangSong"/>
          <w:sz w:val="24"/>
          <w:szCs w:val="24"/>
          <w:spacing w:val="-2"/>
        </w:rPr>
        <w:t>目区气候属暖温带半湿</w:t>
      </w:r>
      <w:r>
        <w:rPr>
          <w:rFonts w:ascii="FangSong" w:hAnsi="FangSong" w:eastAsia="FangSong" w:cs="FangSong"/>
          <w:sz w:val="24"/>
          <w:szCs w:val="24"/>
          <w:spacing w:val="-1"/>
        </w:rPr>
        <w:t>润大陆性季风气候。年平均气温</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13.6℃</w:t>
      </w:r>
      <w:r>
        <w:rPr>
          <w:rFonts w:ascii="FangSong" w:hAnsi="FangSong" w:eastAsia="FangSong" w:cs="FangSong"/>
          <w:sz w:val="24"/>
          <w:szCs w:val="24"/>
          <w:spacing w:val="-1"/>
        </w:rPr>
        <w:t>，年极端</w:t>
      </w:r>
      <w:r>
        <w:rPr>
          <w:rFonts w:ascii="FangSong" w:hAnsi="FangSong" w:eastAsia="FangSong" w:cs="FangSong"/>
          <w:sz w:val="24"/>
          <w:szCs w:val="24"/>
        </w:rPr>
        <w:t xml:space="preserve"> </w:t>
      </w:r>
      <w:r>
        <w:rPr>
          <w:rFonts w:ascii="FangSong" w:hAnsi="FangSong" w:eastAsia="FangSong" w:cs="FangSong"/>
          <w:sz w:val="24"/>
          <w:szCs w:val="24"/>
          <w:spacing w:val="-1"/>
        </w:rPr>
        <w:t>最高气温</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43℃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，年极端最低气温</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spacing w:val="-1"/>
        </w:rPr>
        <w:t>19℃</w:t>
      </w:r>
      <w:r>
        <w:rPr>
          <w:rFonts w:ascii="FangSong" w:hAnsi="FangSong" w:eastAsia="FangSong" w:cs="FangSong"/>
          <w:sz w:val="24"/>
          <w:szCs w:val="24"/>
          <w:spacing w:val="-1"/>
        </w:rPr>
        <w:t>。多</w:t>
      </w:r>
      <w:r>
        <w:rPr>
          <w:rFonts w:ascii="FangSong" w:hAnsi="FangSong" w:eastAsia="FangSong" w:cs="FangSong"/>
          <w:sz w:val="24"/>
          <w:szCs w:val="24"/>
        </w:rPr>
        <w:t>年平均降水量</w:t>
      </w:r>
      <w:r>
        <w:rPr>
          <w:rFonts w:ascii="FangSong" w:hAnsi="FangSong" w:eastAsia="FangSong" w:cs="FangSong"/>
          <w:sz w:val="24"/>
          <w:szCs w:val="24"/>
        </w:rPr>
        <w:t xml:space="preserve"> </w:t>
      </w:r>
      <w:r>
        <w:rPr>
          <w:rFonts w:ascii="Times New Roman" w:hAnsi="Times New Roman" w:eastAsia="Times New Roman" w:cs="Times New Roman"/>
          <w:sz w:val="24"/>
          <w:szCs w:val="24"/>
        </w:rPr>
        <w:t>548.7mm</w:t>
      </w:r>
      <w:r>
        <w:rPr>
          <w:rFonts w:ascii="FangSong" w:hAnsi="FangSong" w:eastAsia="FangSong" w:cs="FangSong"/>
          <w:sz w:val="24"/>
          <w:szCs w:val="24"/>
        </w:rPr>
        <w:t>，多年平均</w:t>
      </w:r>
      <w:r>
        <w:rPr>
          <w:rFonts w:ascii="FangSong" w:hAnsi="FangSong" w:eastAsia="FangSong" w:cs="FangSong"/>
          <w:sz w:val="24"/>
          <w:szCs w:val="24"/>
        </w:rPr>
        <w:t xml:space="preserve"> </w:t>
      </w:r>
      <w:r>
        <w:rPr>
          <w:rFonts w:ascii="FangSong" w:hAnsi="FangSong" w:eastAsia="FangSong" w:cs="FangSong"/>
          <w:sz w:val="24"/>
          <w:szCs w:val="24"/>
          <w:spacing w:val="-2"/>
        </w:rPr>
        <w:t>蒸发量为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1184.2m</w:t>
      </w:r>
      <w:r>
        <w:rPr>
          <w:rFonts w:ascii="Times New Roman" w:hAnsi="Times New Roman" w:eastAsia="Times New Roman" w:cs="Times New Roman"/>
          <w:sz w:val="24"/>
          <w:szCs w:val="24"/>
          <w:spacing w:val="-1"/>
        </w:rPr>
        <w:t>m</w:t>
      </w:r>
      <w:r>
        <w:rPr>
          <w:rFonts w:ascii="FangSong" w:hAnsi="FangSong" w:eastAsia="FangSong" w:cs="FangSong"/>
          <w:sz w:val="24"/>
          <w:szCs w:val="24"/>
          <w:spacing w:val="-2"/>
        </w:rPr>
        <w:t>。年平均相对湿度</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74%</w:t>
      </w:r>
      <w:r>
        <w:rPr>
          <w:rFonts w:ascii="FangSong" w:hAnsi="FangSong" w:eastAsia="FangSong" w:cs="FangSong"/>
          <w:sz w:val="24"/>
          <w:szCs w:val="24"/>
          <w:spacing w:val="-2"/>
        </w:rPr>
        <w:t>左右。年平均风速</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1.95</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rPr>
        <w:t>s</w:t>
      </w:r>
      <w:r>
        <w:rPr>
          <w:rFonts w:ascii="FangSong" w:hAnsi="FangSong" w:eastAsia="FangSong" w:cs="FangSong"/>
          <w:sz w:val="24"/>
          <w:szCs w:val="24"/>
          <w:spacing w:val="-2"/>
        </w:rPr>
        <w:t>，全年盛</w:t>
      </w:r>
      <w:r>
        <w:rPr>
          <w:rFonts w:ascii="FangSong" w:hAnsi="FangSong" w:eastAsia="FangSong" w:cs="FangSong"/>
          <w:sz w:val="24"/>
          <w:szCs w:val="24"/>
        </w:rPr>
        <w:t xml:space="preserve"> </w:t>
      </w:r>
      <w:r>
        <w:rPr>
          <w:rFonts w:ascii="FangSong" w:hAnsi="FangSong" w:eastAsia="FangSong" w:cs="FangSong"/>
          <w:sz w:val="24"/>
          <w:szCs w:val="24"/>
          <w:spacing w:val="-10"/>
        </w:rPr>
        <w:t>行风向</w:t>
      </w:r>
      <w:r>
        <w:rPr>
          <w:rFonts w:ascii="FangSong" w:hAnsi="FangSong" w:eastAsia="FangSong" w:cs="FangSong"/>
          <w:sz w:val="24"/>
          <w:szCs w:val="24"/>
          <w:spacing w:val="-8"/>
        </w:rPr>
        <w:t>为</w:t>
      </w:r>
      <w:r>
        <w:rPr>
          <w:rFonts w:ascii="FangSong" w:hAnsi="FangSong" w:eastAsia="FangSong" w:cs="FangSong"/>
          <w:sz w:val="24"/>
          <w:szCs w:val="24"/>
          <w:spacing w:val="-5"/>
        </w:rPr>
        <w:t>东北风，最大冻土深度</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19cm</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≥10℃</w:t>
      </w:r>
      <w:r>
        <w:rPr>
          <w:rFonts w:ascii="FangSong" w:hAnsi="FangSong" w:eastAsia="FangSong" w:cs="FangSong"/>
          <w:sz w:val="24"/>
          <w:szCs w:val="24"/>
          <w:spacing w:val="-5"/>
        </w:rPr>
        <w:t>积温</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4184℃</w:t>
      </w:r>
      <w:r>
        <w:rPr>
          <w:rFonts w:ascii="FangSong" w:hAnsi="FangSong" w:eastAsia="FangSong" w:cs="FangSong"/>
          <w:sz w:val="24"/>
          <w:szCs w:val="24"/>
          <w:spacing w:val="-5"/>
        </w:rPr>
        <w:t>。</w:t>
      </w:r>
    </w:p>
    <w:p>
      <w:pPr>
        <w:ind w:left="520"/>
        <w:spacing w:before="37" w:line="201" w:lineRule="auto"/>
        <w:rPr>
          <w:rFonts w:ascii="FangSong" w:hAnsi="FangSong" w:eastAsia="FangSong" w:cs="FangSong"/>
          <w:sz w:val="24"/>
          <w:szCs w:val="24"/>
        </w:rPr>
      </w:pPr>
      <w:r>
        <w:rPr>
          <w:rFonts w:ascii="FangSong" w:hAnsi="FangSong" w:eastAsia="FangSong" w:cs="FangSong"/>
          <w:sz w:val="24"/>
          <w:szCs w:val="24"/>
          <w:spacing w:val="-2"/>
        </w:rPr>
        <w:t>项</w:t>
      </w:r>
      <w:r>
        <w:rPr>
          <w:rFonts w:ascii="FangSong" w:hAnsi="FangSong" w:eastAsia="FangSong" w:cs="FangSong"/>
          <w:sz w:val="24"/>
          <w:szCs w:val="24"/>
          <w:spacing w:val="-1"/>
        </w:rPr>
        <w:t>目区土壤类型为</w:t>
      </w:r>
      <w:r>
        <w:rPr>
          <w:rFonts w:ascii="Microsoft YaHei" w:hAnsi="Microsoft YaHei" w:eastAsia="Microsoft YaHei" w:cs="Microsoft YaHei"/>
          <w:sz w:val="24"/>
          <w:szCs w:val="24"/>
          <w:spacing w:val="-1"/>
        </w:rPr>
        <w:t>塿</w:t>
      </w:r>
      <w:r>
        <w:rPr>
          <w:rFonts w:ascii="FangSong" w:hAnsi="FangSong" w:eastAsia="FangSong" w:cs="FangSong"/>
          <w:sz w:val="24"/>
          <w:szCs w:val="24"/>
          <w:spacing w:val="-1"/>
        </w:rPr>
        <w:t>土。</w:t>
      </w:r>
    </w:p>
    <w:p>
      <w:pPr>
        <w:ind w:left="33" w:right="26" w:firstLine="487"/>
        <w:spacing w:before="212" w:line="359" w:lineRule="auto"/>
        <w:rPr>
          <w:rFonts w:ascii="FangSong" w:hAnsi="FangSong" w:eastAsia="FangSong" w:cs="FangSong"/>
          <w:sz w:val="24"/>
          <w:szCs w:val="24"/>
        </w:rPr>
      </w:pPr>
      <w:r>
        <w:rPr>
          <w:rFonts w:ascii="FangSong" w:hAnsi="FangSong" w:eastAsia="FangSong" w:cs="FangSong"/>
          <w:sz w:val="24"/>
          <w:szCs w:val="24"/>
          <w:spacing w:val="1"/>
        </w:rPr>
        <w:t>项目区植被属于暖温带落叶阔叶林带，</w:t>
      </w:r>
      <w:r>
        <w:rPr>
          <w:rFonts w:ascii="FangSong" w:hAnsi="FangSong" w:eastAsia="FangSong" w:cs="FangSong"/>
          <w:sz w:val="24"/>
          <w:szCs w:val="24"/>
          <w:spacing w:val="1"/>
        </w:rPr>
        <w:t xml:space="preserve"> </w:t>
      </w:r>
      <w:r>
        <w:rPr>
          <w:rFonts w:ascii="FangSong" w:hAnsi="FangSong" w:eastAsia="FangSong" w:cs="FangSong"/>
          <w:sz w:val="24"/>
          <w:szCs w:val="24"/>
        </w:rPr>
        <w:t>以城市景观树种为主，现状林草植</w:t>
      </w:r>
      <w:r>
        <w:rPr>
          <w:rFonts w:ascii="FangSong" w:hAnsi="FangSong" w:eastAsia="FangSong" w:cs="FangSong"/>
          <w:sz w:val="24"/>
          <w:szCs w:val="24"/>
        </w:rPr>
        <w:t xml:space="preserve"> </w:t>
      </w:r>
      <w:r>
        <w:rPr>
          <w:rFonts w:ascii="FangSong" w:hAnsi="FangSong" w:eastAsia="FangSong" w:cs="FangSong"/>
          <w:sz w:val="24"/>
          <w:szCs w:val="24"/>
          <w:spacing w:val="-6"/>
        </w:rPr>
        <w:t>被覆盖率约为</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35%</w:t>
      </w:r>
      <w:r>
        <w:rPr>
          <w:rFonts w:ascii="FangSong" w:hAnsi="FangSong" w:eastAsia="FangSong" w:cs="FangSong"/>
          <w:sz w:val="24"/>
          <w:szCs w:val="24"/>
          <w:spacing w:val="-5"/>
        </w:rPr>
        <w:t>。</w:t>
      </w:r>
    </w:p>
    <w:p>
      <w:pPr>
        <w:ind w:left="38" w:right="27" w:firstLine="477"/>
        <w:spacing w:before="2" w:line="359" w:lineRule="auto"/>
        <w:rPr>
          <w:rFonts w:ascii="FangSong" w:hAnsi="FangSong" w:eastAsia="FangSong" w:cs="FangSong"/>
          <w:sz w:val="24"/>
          <w:szCs w:val="24"/>
        </w:rPr>
      </w:pPr>
      <w:r>
        <w:rPr>
          <w:rFonts w:ascii="FangSong" w:hAnsi="FangSong" w:eastAsia="FangSong" w:cs="FangSong"/>
          <w:sz w:val="24"/>
          <w:szCs w:val="24"/>
          <w:spacing w:val="2"/>
        </w:rPr>
        <w:t>根据《西咸新区水土保持规划(</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2021~2030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年</w:t>
      </w:r>
      <w:r>
        <w:rPr>
          <w:rFonts w:ascii="FangSong" w:hAnsi="FangSong" w:eastAsia="FangSong" w:cs="FangSong"/>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及现场勘查结果，项目所</w:t>
      </w:r>
      <w:r>
        <w:rPr>
          <w:rFonts w:ascii="FangSong" w:hAnsi="FangSong" w:eastAsia="FangSong" w:cs="FangSong"/>
          <w:sz w:val="24"/>
          <w:szCs w:val="24"/>
        </w:rPr>
        <w:t xml:space="preserve"> </w:t>
      </w:r>
      <w:r>
        <w:rPr>
          <w:rFonts w:ascii="FangSong" w:hAnsi="FangSong" w:eastAsia="FangSong" w:cs="FangSong"/>
          <w:sz w:val="24"/>
          <w:szCs w:val="24"/>
          <w:spacing w:val="-4"/>
        </w:rPr>
        <w:t>在区域的土壤侵蚀类型主要为水</w:t>
      </w:r>
      <w:r>
        <w:rPr>
          <w:rFonts w:ascii="FangSong" w:hAnsi="FangSong" w:eastAsia="FangSong" w:cs="FangSong"/>
          <w:sz w:val="24"/>
          <w:szCs w:val="24"/>
          <w:spacing w:val="-2"/>
        </w:rPr>
        <w:t>蚀，</w:t>
      </w:r>
      <w:r>
        <w:rPr>
          <w:rFonts w:ascii="FangSong" w:hAnsi="FangSong" w:eastAsia="FangSong" w:cs="FangSong"/>
          <w:sz w:val="24"/>
          <w:szCs w:val="24"/>
          <w:spacing w:val="-2"/>
        </w:rPr>
        <w:t xml:space="preserve"> </w:t>
      </w:r>
      <w:r>
        <w:rPr>
          <w:rFonts w:ascii="FangSong" w:hAnsi="FangSong" w:eastAsia="FangSong" w:cs="FangSong"/>
          <w:sz w:val="24"/>
          <w:szCs w:val="24"/>
          <w:spacing w:val="-2"/>
        </w:rPr>
        <w:t>土壤侵蚀强度为微度，</w:t>
      </w:r>
      <w:r>
        <w:rPr>
          <w:rFonts w:ascii="FangSong" w:hAnsi="FangSong" w:eastAsia="FangSong" w:cs="FangSong"/>
          <w:sz w:val="24"/>
          <w:szCs w:val="24"/>
          <w:spacing w:val="-2"/>
        </w:rPr>
        <w:t xml:space="preserve"> </w:t>
      </w:r>
      <w:r>
        <w:rPr>
          <w:rFonts w:ascii="FangSong" w:hAnsi="FangSong" w:eastAsia="FangSong" w:cs="FangSong"/>
          <w:sz w:val="24"/>
          <w:szCs w:val="24"/>
          <w:spacing w:val="-2"/>
        </w:rPr>
        <w:t>土壤侵蚀模数背景</w:t>
      </w:r>
      <w:r>
        <w:rPr>
          <w:rFonts w:ascii="FangSong" w:hAnsi="FangSong" w:eastAsia="FangSong" w:cs="FangSong"/>
          <w:sz w:val="24"/>
          <w:szCs w:val="24"/>
        </w:rPr>
        <w:t xml:space="preserve"> </w:t>
      </w:r>
      <w:r>
        <w:rPr>
          <w:rFonts w:ascii="FangSong" w:hAnsi="FangSong" w:eastAsia="FangSong" w:cs="FangSong"/>
          <w:sz w:val="24"/>
          <w:szCs w:val="24"/>
          <w:spacing w:val="-2"/>
        </w:rPr>
        <w:t>值为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200</w:t>
      </w:r>
      <w:r>
        <w:rPr>
          <w:rFonts w:ascii="Times New Roman" w:hAnsi="Times New Roman" w:eastAsia="Times New Roman" w:cs="Times New Roman"/>
          <w:sz w:val="24"/>
          <w:szCs w:val="24"/>
          <w:spacing w:val="-1"/>
        </w:rPr>
        <w:t>t</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1"/>
        </w:rPr>
        <w:t>km</w:t>
      </w:r>
      <w:r>
        <w:rPr>
          <w:rFonts w:ascii="Times New Roman" w:hAnsi="Times New Roman" w:eastAsia="Times New Roman" w:cs="Times New Roman"/>
          <w:sz w:val="16"/>
          <w:szCs w:val="16"/>
          <w:spacing w:val="-2"/>
          <w:position w:val="9"/>
        </w:rPr>
        <w:t>2</w:t>
      </w:r>
      <w:r>
        <w:rPr>
          <w:rFonts w:ascii="Times New Roman" w:hAnsi="Times New Roman" w:eastAsia="Times New Roman" w:cs="Times New Roman"/>
          <w:sz w:val="16"/>
          <w:szCs w:val="16"/>
          <w:spacing w:val="-2"/>
          <w:position w:val="9"/>
        </w:rPr>
        <w:t xml:space="preserve"> </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1"/>
        </w:rPr>
        <w:t>a</w:t>
      </w:r>
      <w:r>
        <w:rPr>
          <w:rFonts w:ascii="FangSong" w:hAnsi="FangSong" w:eastAsia="FangSong" w:cs="FangSong"/>
          <w:sz w:val="24"/>
          <w:szCs w:val="24"/>
          <w:spacing w:val="-2"/>
        </w:rPr>
        <w:t>)。项</w:t>
      </w:r>
      <w:r>
        <w:rPr>
          <w:rFonts w:ascii="FangSong" w:hAnsi="FangSong" w:eastAsia="FangSong" w:cs="FangSong"/>
          <w:sz w:val="24"/>
          <w:szCs w:val="24"/>
          <w:spacing w:val="-1"/>
        </w:rPr>
        <w:t>目属西咸新区泾渭川道重点预防区。</w:t>
      </w:r>
    </w:p>
    <w:p>
      <w:pPr>
        <w:ind w:left="33" w:right="26" w:firstLine="481"/>
        <w:spacing w:before="2" w:line="359" w:lineRule="auto"/>
        <w:rPr>
          <w:rFonts w:ascii="FangSong" w:hAnsi="FangSong" w:eastAsia="FangSong" w:cs="FangSong"/>
          <w:sz w:val="24"/>
          <w:szCs w:val="24"/>
        </w:rPr>
      </w:pPr>
      <w:r>
        <w:rPr>
          <w:rFonts w:ascii="FangSong" w:hAnsi="FangSong" w:eastAsia="FangSong" w:cs="FangSong"/>
          <w:sz w:val="24"/>
          <w:szCs w:val="24"/>
          <w:spacing w:val="4"/>
        </w:rPr>
        <w:t>根据《生产建设项目水</w:t>
      </w:r>
      <w:r>
        <w:rPr>
          <w:rFonts w:ascii="FangSong" w:hAnsi="FangSong" w:eastAsia="FangSong" w:cs="FangSong"/>
          <w:sz w:val="24"/>
          <w:szCs w:val="24"/>
          <w:spacing w:val="3"/>
        </w:rPr>
        <w:t>土</w:t>
      </w:r>
      <w:r>
        <w:rPr>
          <w:rFonts w:ascii="FangSong" w:hAnsi="FangSong" w:eastAsia="FangSong" w:cs="FangSong"/>
          <w:sz w:val="24"/>
          <w:szCs w:val="24"/>
          <w:spacing w:val="2"/>
        </w:rPr>
        <w:t>流失防治标准》(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rPr>
        <w:t>T</w:t>
      </w:r>
      <w:r>
        <w:rPr>
          <w:rFonts w:ascii="Times New Roman" w:hAnsi="Times New Roman" w:eastAsia="Times New Roman" w:cs="Times New Roman"/>
          <w:sz w:val="24"/>
          <w:szCs w:val="24"/>
          <w:spacing w:val="2"/>
        </w:rPr>
        <w:t>50434-2018</w:t>
      </w:r>
      <w:r>
        <w:rPr>
          <w:rFonts w:ascii="FangSong" w:hAnsi="FangSong" w:eastAsia="FangSong" w:cs="FangSong"/>
          <w:sz w:val="24"/>
          <w:szCs w:val="24"/>
          <w:spacing w:val="2"/>
        </w:rPr>
        <w:t>)，本项目属于</w:t>
      </w:r>
      <w:r>
        <w:rPr>
          <w:rFonts w:ascii="FangSong" w:hAnsi="FangSong" w:eastAsia="FangSong" w:cs="FangSong"/>
          <w:sz w:val="24"/>
          <w:szCs w:val="24"/>
        </w:rPr>
        <w:t xml:space="preserve"> </w:t>
      </w:r>
      <w:r>
        <w:rPr>
          <w:rFonts w:ascii="FangSong" w:hAnsi="FangSong" w:eastAsia="FangSong" w:cs="FangSong"/>
          <w:sz w:val="24"/>
          <w:szCs w:val="24"/>
          <w:spacing w:val="-3"/>
        </w:rPr>
        <w:t>西北黄土高原区，容许土壤流失量为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1000t/</w:t>
      </w:r>
      <w:r>
        <w:rPr>
          <w:rFonts w:ascii="Times New Roman" w:hAnsi="Times New Roman" w:eastAsia="Times New Roman" w:cs="Times New Roman"/>
          <w:sz w:val="24"/>
          <w:szCs w:val="24"/>
          <w:spacing w:val="-2"/>
        </w:rPr>
        <w:t>k</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3"/>
          <w:position w:val="9"/>
        </w:rPr>
        <w:t>2</w:t>
      </w:r>
      <w:r>
        <w:rPr>
          <w:rFonts w:ascii="Times New Roman" w:hAnsi="Times New Roman" w:eastAsia="Times New Roman" w:cs="Times New Roman"/>
          <w:sz w:val="16"/>
          <w:szCs w:val="16"/>
          <w:spacing w:val="-3"/>
          <w:position w:val="9"/>
        </w:rPr>
        <w:t xml:space="preserve"> </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a</w:t>
      </w:r>
      <w:r>
        <w:rPr>
          <w:rFonts w:ascii="FangSong" w:hAnsi="FangSong" w:eastAsia="FangSong" w:cs="FangSong"/>
          <w:sz w:val="24"/>
          <w:szCs w:val="24"/>
          <w:spacing w:val="-3"/>
        </w:rPr>
        <w:t>；结合</w:t>
      </w:r>
      <w:r>
        <w:rPr>
          <w:rFonts w:ascii="FangSong" w:hAnsi="FangSong" w:eastAsia="FangSong" w:cs="FangSong"/>
          <w:sz w:val="24"/>
          <w:szCs w:val="24"/>
          <w:spacing w:val="-3"/>
        </w:rPr>
        <w:t xml:space="preserve"> </w:t>
      </w:r>
      <w:r>
        <w:rPr>
          <w:rFonts w:ascii="FangSong" w:hAnsi="FangSong" w:eastAsia="FangSong" w:cs="FangSong"/>
          <w:sz w:val="24"/>
          <w:szCs w:val="24"/>
          <w:spacing w:val="-3"/>
        </w:rPr>
        <w:t>《城市生产建设项目水</w:t>
      </w:r>
      <w:r>
        <w:rPr>
          <w:rFonts w:ascii="FangSong" w:hAnsi="FangSong" w:eastAsia="FangSong" w:cs="FangSong"/>
          <w:sz w:val="24"/>
          <w:szCs w:val="24"/>
        </w:rPr>
        <w:t xml:space="preserve"> </w:t>
      </w:r>
      <w:r>
        <w:rPr>
          <w:rFonts w:ascii="FangSong" w:hAnsi="FangSong" w:eastAsia="FangSong" w:cs="FangSong"/>
          <w:sz w:val="24"/>
          <w:szCs w:val="24"/>
          <w:spacing w:val="-1"/>
        </w:rPr>
        <w:t>土保持技术规范</w:t>
      </w:r>
      <w:r>
        <w:rPr>
          <w:rFonts w:ascii="FangSong" w:hAnsi="FangSong" w:eastAsia="FangSong" w:cs="FangSong"/>
          <w:sz w:val="24"/>
          <w:szCs w:val="24"/>
        </w:rPr>
        <w:t>》(</w:t>
      </w:r>
      <w:r>
        <w:rPr>
          <w:rFonts w:ascii="FangSong" w:hAnsi="FangSong" w:eastAsia="FangSong" w:cs="FangSong"/>
          <w:sz w:val="24"/>
          <w:szCs w:val="24"/>
        </w:rPr>
        <w:t xml:space="preserve"> </w:t>
      </w:r>
      <w:r>
        <w:rPr>
          <w:rFonts w:ascii="Times New Roman" w:hAnsi="Times New Roman" w:eastAsia="Times New Roman" w:cs="Times New Roman"/>
          <w:sz w:val="24"/>
          <w:szCs w:val="24"/>
        </w:rPr>
        <w:t>DB6101/T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3094-2020</w:t>
      </w:r>
      <w:r>
        <w:rPr>
          <w:rFonts w:ascii="Times New Roman" w:hAnsi="Times New Roman" w:eastAsia="Times New Roman" w:cs="Times New Roman"/>
          <w:sz w:val="24"/>
          <w:szCs w:val="24"/>
        </w:rPr>
        <w:t xml:space="preserve"> </w:t>
      </w:r>
      <w:r>
        <w:rPr>
          <w:rFonts w:ascii="FangSong" w:hAnsi="FangSong" w:eastAsia="FangSong" w:cs="FangSong"/>
          <w:sz w:val="24"/>
          <w:szCs w:val="24"/>
        </w:rPr>
        <w:t>)，生产建设项目的容许土壤流失量应</w:t>
      </w:r>
      <w:r>
        <w:rPr>
          <w:rFonts w:ascii="FangSong" w:hAnsi="FangSong" w:eastAsia="FangSong" w:cs="FangSong"/>
          <w:sz w:val="24"/>
          <w:szCs w:val="24"/>
        </w:rPr>
        <w:t xml:space="preserve"> </w:t>
      </w:r>
      <w:r>
        <w:rPr>
          <w:rFonts w:ascii="FangSong" w:hAnsi="FangSong" w:eastAsia="FangSong" w:cs="FangSong"/>
          <w:sz w:val="24"/>
          <w:szCs w:val="24"/>
          <w:spacing w:val="-20"/>
        </w:rPr>
        <w:t>不大</w:t>
      </w:r>
      <w:r>
        <w:rPr>
          <w:rFonts w:ascii="FangSong" w:hAnsi="FangSong" w:eastAsia="FangSong" w:cs="FangSong"/>
          <w:sz w:val="24"/>
          <w:szCs w:val="24"/>
          <w:spacing w:val="-18"/>
        </w:rPr>
        <w:t>于</w:t>
      </w:r>
      <w:r>
        <w:rPr>
          <w:rFonts w:ascii="FangSong" w:hAnsi="FangSong" w:eastAsia="FangSong" w:cs="FangSong"/>
          <w:sz w:val="24"/>
          <w:szCs w:val="24"/>
          <w:spacing w:val="-10"/>
        </w:rPr>
        <w:t>土壤背景侵蚀模</w:t>
      </w:r>
      <w:r>
        <w:rPr>
          <w:rFonts w:ascii="FangSong" w:hAnsi="FangSong" w:eastAsia="FangSong" w:cs="FangSong"/>
          <w:sz w:val="24"/>
          <w:szCs w:val="24"/>
          <w:spacing w:val="-10"/>
        </w:rPr>
        <w:t xml:space="preserve"> </w:t>
      </w:r>
      <w:r>
        <w:rPr>
          <w:rFonts w:ascii="FangSong" w:hAnsi="FangSong" w:eastAsia="FangSong" w:cs="FangSong"/>
          <w:sz w:val="24"/>
          <w:szCs w:val="24"/>
          <w:spacing w:val="-10"/>
        </w:rPr>
        <w:t>数</w:t>
      </w:r>
      <w:r>
        <w:rPr>
          <w:rFonts w:ascii="FangSong" w:hAnsi="FangSong" w:eastAsia="FangSong" w:cs="FangSong"/>
          <w:sz w:val="24"/>
          <w:szCs w:val="24"/>
          <w:spacing w:val="-10"/>
        </w:rPr>
        <w:t xml:space="preserve"> </w:t>
      </w:r>
      <w:r>
        <w:rPr>
          <w:rFonts w:ascii="FangSong" w:hAnsi="FangSong" w:eastAsia="FangSong" w:cs="FangSong"/>
          <w:sz w:val="24"/>
          <w:szCs w:val="24"/>
          <w:spacing w:val="-10"/>
        </w:rPr>
        <w:t>；</w:t>
      </w:r>
      <w:r>
        <w:rPr>
          <w:rFonts w:ascii="FangSong" w:hAnsi="FangSong" w:eastAsia="FangSong" w:cs="FangSong"/>
          <w:sz w:val="24"/>
          <w:szCs w:val="24"/>
          <w:spacing w:val="-10"/>
        </w:rPr>
        <w:t xml:space="preserve">  </w:t>
      </w:r>
      <w:r>
        <w:rPr>
          <w:rFonts w:ascii="FangSong" w:hAnsi="FangSong" w:eastAsia="FangSong" w:cs="FangSong"/>
          <w:sz w:val="24"/>
          <w:szCs w:val="24"/>
          <w:spacing w:val="-10"/>
        </w:rPr>
        <w:t>因</w:t>
      </w:r>
      <w:r>
        <w:rPr>
          <w:rFonts w:ascii="FangSong" w:hAnsi="FangSong" w:eastAsia="FangSong" w:cs="FangSong"/>
          <w:sz w:val="24"/>
          <w:szCs w:val="24"/>
          <w:spacing w:val="-10"/>
        </w:rPr>
        <w:t xml:space="preserve"> </w:t>
      </w:r>
      <w:r>
        <w:rPr>
          <w:rFonts w:ascii="FangSong" w:hAnsi="FangSong" w:eastAsia="FangSong" w:cs="FangSong"/>
          <w:sz w:val="24"/>
          <w:szCs w:val="24"/>
          <w:spacing w:val="-10"/>
        </w:rPr>
        <w:t>此，</w:t>
      </w:r>
      <w:r>
        <w:rPr>
          <w:rFonts w:ascii="FangSong" w:hAnsi="FangSong" w:eastAsia="FangSong" w:cs="FangSong"/>
          <w:sz w:val="24"/>
          <w:szCs w:val="24"/>
          <w:spacing w:val="-10"/>
        </w:rPr>
        <w:t xml:space="preserve"> </w:t>
      </w:r>
      <w:r>
        <w:rPr>
          <w:rFonts w:ascii="FangSong" w:hAnsi="FangSong" w:eastAsia="FangSong" w:cs="FangSong"/>
          <w:sz w:val="24"/>
          <w:szCs w:val="24"/>
          <w:spacing w:val="-10"/>
        </w:rPr>
        <w:t>综合</w:t>
      </w:r>
      <w:r>
        <w:rPr>
          <w:rFonts w:ascii="FangSong" w:hAnsi="FangSong" w:eastAsia="FangSong" w:cs="FangSong"/>
          <w:sz w:val="24"/>
          <w:szCs w:val="24"/>
          <w:spacing w:val="-10"/>
        </w:rPr>
        <w:t xml:space="preserve"> </w:t>
      </w:r>
      <w:r>
        <w:rPr>
          <w:rFonts w:ascii="FangSong" w:hAnsi="FangSong" w:eastAsia="FangSong" w:cs="FangSong"/>
          <w:sz w:val="24"/>
          <w:szCs w:val="24"/>
          <w:spacing w:val="-10"/>
        </w:rPr>
        <w:t>确</w:t>
      </w:r>
      <w:r>
        <w:rPr>
          <w:rFonts w:ascii="FangSong" w:hAnsi="FangSong" w:eastAsia="FangSong" w:cs="FangSong"/>
          <w:sz w:val="24"/>
          <w:szCs w:val="24"/>
          <w:spacing w:val="-10"/>
        </w:rPr>
        <w:t xml:space="preserve"> </w:t>
      </w:r>
      <w:r>
        <w:rPr>
          <w:rFonts w:ascii="FangSong" w:hAnsi="FangSong" w:eastAsia="FangSong" w:cs="FangSong"/>
          <w:sz w:val="24"/>
          <w:szCs w:val="24"/>
          <w:spacing w:val="-10"/>
        </w:rPr>
        <w:t>定本</w:t>
      </w:r>
      <w:r>
        <w:rPr>
          <w:rFonts w:ascii="FangSong" w:hAnsi="FangSong" w:eastAsia="FangSong" w:cs="FangSong"/>
          <w:sz w:val="24"/>
          <w:szCs w:val="24"/>
          <w:spacing w:val="-10"/>
        </w:rPr>
        <w:t xml:space="preserve"> </w:t>
      </w:r>
      <w:r>
        <w:rPr>
          <w:rFonts w:ascii="FangSong" w:hAnsi="FangSong" w:eastAsia="FangSong" w:cs="FangSong"/>
          <w:sz w:val="24"/>
          <w:szCs w:val="24"/>
          <w:spacing w:val="-10"/>
        </w:rPr>
        <w:t>项</w:t>
      </w:r>
      <w:r>
        <w:rPr>
          <w:rFonts w:ascii="FangSong" w:hAnsi="FangSong" w:eastAsia="FangSong" w:cs="FangSong"/>
          <w:sz w:val="24"/>
          <w:szCs w:val="24"/>
          <w:spacing w:val="-10"/>
        </w:rPr>
        <w:t xml:space="preserve"> </w:t>
      </w:r>
      <w:r>
        <w:rPr>
          <w:rFonts w:ascii="FangSong" w:hAnsi="FangSong" w:eastAsia="FangSong" w:cs="FangSong"/>
          <w:sz w:val="24"/>
          <w:szCs w:val="24"/>
          <w:spacing w:val="-10"/>
        </w:rPr>
        <w:t>目</w:t>
      </w:r>
      <w:r>
        <w:rPr>
          <w:rFonts w:ascii="FangSong" w:hAnsi="FangSong" w:eastAsia="FangSong" w:cs="FangSong"/>
          <w:sz w:val="24"/>
          <w:szCs w:val="24"/>
          <w:spacing w:val="-10"/>
        </w:rPr>
        <w:t xml:space="preserve"> </w:t>
      </w:r>
      <w:r>
        <w:rPr>
          <w:rFonts w:ascii="FangSong" w:hAnsi="FangSong" w:eastAsia="FangSong" w:cs="FangSong"/>
          <w:sz w:val="24"/>
          <w:szCs w:val="24"/>
          <w:spacing w:val="-10"/>
        </w:rPr>
        <w:t>容</w:t>
      </w:r>
      <w:r>
        <w:rPr>
          <w:rFonts w:ascii="FangSong" w:hAnsi="FangSong" w:eastAsia="FangSong" w:cs="FangSong"/>
          <w:sz w:val="24"/>
          <w:szCs w:val="24"/>
          <w:spacing w:val="-10"/>
        </w:rPr>
        <w:t xml:space="preserve"> </w:t>
      </w:r>
      <w:r>
        <w:rPr>
          <w:rFonts w:ascii="FangSong" w:hAnsi="FangSong" w:eastAsia="FangSong" w:cs="FangSong"/>
          <w:sz w:val="24"/>
          <w:szCs w:val="24"/>
          <w:spacing w:val="-10"/>
        </w:rPr>
        <w:t>许土</w:t>
      </w:r>
      <w:r>
        <w:rPr>
          <w:rFonts w:ascii="FangSong" w:hAnsi="FangSong" w:eastAsia="FangSong" w:cs="FangSong"/>
          <w:sz w:val="24"/>
          <w:szCs w:val="24"/>
          <w:spacing w:val="-10"/>
        </w:rPr>
        <w:t xml:space="preserve"> </w:t>
      </w:r>
      <w:r>
        <w:rPr>
          <w:rFonts w:ascii="FangSong" w:hAnsi="FangSong" w:eastAsia="FangSong" w:cs="FangSong"/>
          <w:sz w:val="24"/>
          <w:szCs w:val="24"/>
          <w:spacing w:val="-10"/>
        </w:rPr>
        <w:t>壤流失量为</w:t>
      </w:r>
      <w:r>
        <w:rPr>
          <w:rFonts w:ascii="FangSong" w:hAnsi="FangSong" w:eastAsia="FangSong" w:cs="FangSong"/>
          <w:sz w:val="24"/>
          <w:szCs w:val="24"/>
        </w:rPr>
        <w:t xml:space="preserve"> </w:t>
      </w:r>
      <w:r>
        <w:rPr>
          <w:rFonts w:ascii="Times New Roman" w:hAnsi="Times New Roman" w:eastAsia="Times New Roman" w:cs="Times New Roman"/>
          <w:sz w:val="24"/>
          <w:szCs w:val="24"/>
          <w:spacing w:val="-6"/>
        </w:rPr>
        <w:t>20</w:t>
      </w:r>
      <w:r>
        <w:rPr>
          <w:rFonts w:ascii="Times New Roman" w:hAnsi="Times New Roman" w:eastAsia="Times New Roman" w:cs="Times New Roman"/>
          <w:sz w:val="24"/>
          <w:szCs w:val="24"/>
          <w:spacing w:val="-3"/>
        </w:rPr>
        <w:t>0t/km</w:t>
      </w:r>
      <w:r>
        <w:rPr>
          <w:rFonts w:ascii="Times New Roman" w:hAnsi="Times New Roman" w:eastAsia="Times New Roman" w:cs="Times New Roman"/>
          <w:sz w:val="16"/>
          <w:szCs w:val="16"/>
          <w:spacing w:val="-3"/>
          <w:position w:val="8"/>
        </w:rPr>
        <w:t>2</w:t>
      </w:r>
      <w:r>
        <w:rPr>
          <w:rFonts w:ascii="Times New Roman" w:hAnsi="Times New Roman" w:eastAsia="Times New Roman" w:cs="Times New Roman"/>
          <w:sz w:val="16"/>
          <w:szCs w:val="16"/>
          <w:spacing w:val="-3"/>
          <w:position w:val="8"/>
        </w:rPr>
        <w:t xml:space="preserve"> </w:t>
      </w:r>
      <w:r>
        <w:rPr>
          <w:rFonts w:ascii="Times New Roman" w:hAnsi="Times New Roman" w:eastAsia="Times New Roman" w:cs="Times New Roman"/>
          <w:sz w:val="24"/>
          <w:szCs w:val="24"/>
          <w:spacing w:val="-3"/>
        </w:rPr>
        <w:t>·a</w:t>
      </w:r>
      <w:r>
        <w:rPr>
          <w:rFonts w:ascii="FangSong" w:hAnsi="FangSong" w:eastAsia="FangSong" w:cs="FangSong"/>
          <w:sz w:val="24"/>
          <w:szCs w:val="24"/>
          <w:spacing w:val="-3"/>
        </w:rPr>
        <w:t>。</w:t>
      </w:r>
    </w:p>
    <w:p>
      <w:pPr>
        <w:ind w:left="34" w:right="26" w:firstLine="486"/>
        <w:spacing w:before="3" w:line="358" w:lineRule="auto"/>
        <w:rPr>
          <w:rFonts w:ascii="FangSong" w:hAnsi="FangSong" w:eastAsia="FangSong" w:cs="FangSong"/>
          <w:sz w:val="24"/>
          <w:szCs w:val="24"/>
        </w:rPr>
      </w:pPr>
      <w:r>
        <w:rPr>
          <w:rFonts w:ascii="FangSong" w:hAnsi="FangSong" w:eastAsia="FangSong" w:cs="FangSong"/>
          <w:sz w:val="24"/>
          <w:szCs w:val="24"/>
          <w:spacing w:val="2"/>
        </w:rPr>
        <w:t>项目位于西咸新区沣西新城，周边</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500</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区域不涉及饮用水水源</w:t>
      </w:r>
      <w:r>
        <w:rPr>
          <w:rFonts w:ascii="FangSong" w:hAnsi="FangSong" w:eastAsia="FangSong" w:cs="FangSong"/>
          <w:sz w:val="24"/>
          <w:szCs w:val="24"/>
          <w:spacing w:val="1"/>
        </w:rPr>
        <w:t>保</w:t>
      </w:r>
      <w:r>
        <w:rPr>
          <w:rFonts w:ascii="FangSong" w:hAnsi="FangSong" w:eastAsia="FangSong" w:cs="FangSong"/>
          <w:sz w:val="24"/>
          <w:szCs w:val="24"/>
        </w:rPr>
        <w:t>护区、</w:t>
      </w:r>
      <w:r>
        <w:rPr>
          <w:rFonts w:ascii="FangSong" w:hAnsi="FangSong" w:eastAsia="FangSong" w:cs="FangSong"/>
          <w:sz w:val="24"/>
          <w:szCs w:val="24"/>
        </w:rPr>
        <w:t xml:space="preserve"> </w:t>
      </w:r>
      <w:r>
        <w:rPr>
          <w:rFonts w:ascii="FangSong" w:hAnsi="FangSong" w:eastAsia="FangSong" w:cs="FangSong"/>
          <w:sz w:val="24"/>
          <w:szCs w:val="24"/>
          <w:spacing w:val="8"/>
        </w:rPr>
        <w:t>水功</w:t>
      </w:r>
      <w:r>
        <w:rPr>
          <w:rFonts w:ascii="FangSong" w:hAnsi="FangSong" w:eastAsia="FangSong" w:cs="FangSong"/>
          <w:sz w:val="24"/>
          <w:szCs w:val="24"/>
          <w:spacing w:val="4"/>
        </w:rPr>
        <w:t>能一级区的保护区和保留区、自然保护区、世界文化和自然遗产地、风景</w:t>
      </w:r>
      <w:r>
        <w:rPr>
          <w:rFonts w:ascii="FangSong" w:hAnsi="FangSong" w:eastAsia="FangSong" w:cs="FangSong"/>
          <w:sz w:val="24"/>
          <w:szCs w:val="24"/>
        </w:rPr>
        <w:t xml:space="preserve"> </w:t>
      </w:r>
      <w:r>
        <w:rPr>
          <w:rFonts w:ascii="FangSong" w:hAnsi="FangSong" w:eastAsia="FangSong" w:cs="FangSong"/>
          <w:sz w:val="24"/>
          <w:szCs w:val="24"/>
          <w:spacing w:val="-2"/>
        </w:rPr>
        <w:t>名胜区、地质公园、森林公园及重要</w:t>
      </w:r>
      <w:r>
        <w:rPr>
          <w:rFonts w:ascii="FangSong" w:hAnsi="FangSong" w:eastAsia="FangSong" w:cs="FangSong"/>
          <w:sz w:val="24"/>
          <w:szCs w:val="24"/>
          <w:spacing w:val="-1"/>
        </w:rPr>
        <w:t>湿地等水土保持敏感区域。</w:t>
      </w:r>
    </w:p>
    <w:p>
      <w:pPr>
        <w:ind w:left="44"/>
        <w:spacing w:line="218" w:lineRule="auto"/>
        <w:outlineLvl w:val="0"/>
        <w:rPr>
          <w:rFonts w:ascii="FangSong" w:hAnsi="FangSong" w:eastAsia="FangSong" w:cs="FangSong"/>
          <w:sz w:val="24"/>
          <w:szCs w:val="24"/>
        </w:rPr>
      </w:pPr>
      <w:bookmarkStart w:name="_bookmark3" w:id="3"/>
      <w:bookmarkEnd w:id="3"/>
      <w:r>
        <w:rPr>
          <w:rFonts w:ascii="Times New Roman" w:hAnsi="Times New Roman" w:eastAsia="Times New Roman" w:cs="Times New Roman"/>
          <w:sz w:val="24"/>
          <w:szCs w:val="24"/>
          <w:b/>
          <w:bCs/>
          <w:spacing w:val="-4"/>
        </w:rPr>
        <w:t>1.</w:t>
      </w:r>
      <w:r>
        <w:rPr>
          <w:rFonts w:ascii="Times New Roman" w:hAnsi="Times New Roman" w:eastAsia="Times New Roman" w:cs="Times New Roman"/>
          <w:sz w:val="24"/>
          <w:szCs w:val="24"/>
          <w:b/>
          <w:bCs/>
          <w:spacing w:val="-2"/>
        </w:rPr>
        <w:t>2</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设计水平年</w:t>
      </w:r>
    </w:p>
    <w:p>
      <w:pPr>
        <w:ind w:left="43" w:right="26" w:firstLine="471"/>
        <w:spacing w:before="185" w:line="359" w:lineRule="auto"/>
        <w:rPr>
          <w:rFonts w:ascii="FangSong" w:hAnsi="FangSong" w:eastAsia="FangSong" w:cs="FangSong"/>
          <w:sz w:val="24"/>
          <w:szCs w:val="24"/>
        </w:rPr>
      </w:pPr>
      <w:r>
        <w:rPr>
          <w:rFonts w:ascii="FangSong" w:hAnsi="FangSong" w:eastAsia="FangSong" w:cs="FangSong"/>
          <w:sz w:val="24"/>
          <w:szCs w:val="24"/>
          <w:spacing w:val="-2"/>
        </w:rPr>
        <w:t>根据《城市生产建设项目水土保持技术规范》(</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1"/>
        </w:rPr>
        <w:t>DB6101/T3094-2020</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的相</w:t>
      </w:r>
      <w:r>
        <w:rPr>
          <w:rFonts w:ascii="FangSong" w:hAnsi="FangSong" w:eastAsia="FangSong" w:cs="FangSong"/>
          <w:sz w:val="24"/>
          <w:szCs w:val="24"/>
        </w:rPr>
        <w:t xml:space="preserve"> </w:t>
      </w:r>
      <w:r>
        <w:rPr>
          <w:rFonts w:ascii="FangSong" w:hAnsi="FangSong" w:eastAsia="FangSong" w:cs="FangSong"/>
          <w:sz w:val="24"/>
          <w:szCs w:val="24"/>
          <w:spacing w:val="4"/>
        </w:rPr>
        <w:t>关规定，设计水平年应根据主体工程完工时间和水土保持措施实施进度安排</w:t>
      </w:r>
      <w:r>
        <w:rPr>
          <w:rFonts w:ascii="FangSong" w:hAnsi="FangSong" w:eastAsia="FangSong" w:cs="FangSong"/>
          <w:sz w:val="24"/>
          <w:szCs w:val="24"/>
          <w:spacing w:val="3"/>
        </w:rPr>
        <w:t>等</w:t>
      </w:r>
      <w:r>
        <w:rPr>
          <w:rFonts w:ascii="FangSong" w:hAnsi="FangSong" w:eastAsia="FangSong" w:cs="FangSong"/>
          <w:sz w:val="24"/>
          <w:szCs w:val="24"/>
        </w:rPr>
        <w:t xml:space="preserve"> </w:t>
      </w:r>
      <w:r>
        <w:rPr>
          <w:rFonts w:ascii="FangSong" w:hAnsi="FangSong" w:eastAsia="FangSong" w:cs="FangSong"/>
          <w:sz w:val="24"/>
          <w:szCs w:val="24"/>
          <w:spacing w:val="1"/>
        </w:rPr>
        <w:t>综合确定，</w:t>
      </w:r>
      <w:r>
        <w:rPr>
          <w:rFonts w:ascii="FangSong" w:hAnsi="FangSong" w:eastAsia="FangSong" w:cs="FangSong"/>
          <w:sz w:val="24"/>
          <w:szCs w:val="24"/>
          <w:spacing w:val="1"/>
        </w:rPr>
        <w:t xml:space="preserve"> </w:t>
      </w:r>
      <w:r>
        <w:rPr>
          <w:rFonts w:ascii="FangSong" w:hAnsi="FangSong" w:eastAsia="FangSong" w:cs="FangSong"/>
          <w:sz w:val="24"/>
          <w:szCs w:val="24"/>
          <w:spacing w:val="1"/>
        </w:rPr>
        <w:t>主体工程上半年完</w:t>
      </w:r>
      <w:r>
        <w:rPr>
          <w:rFonts w:ascii="FangSong" w:hAnsi="FangSong" w:eastAsia="FangSong" w:cs="FangSong"/>
          <w:sz w:val="24"/>
          <w:szCs w:val="24"/>
        </w:rPr>
        <w:t>工的设计水平年一般为完工后的当年，下半年完</w:t>
      </w:r>
      <w:r>
        <w:rPr>
          <w:rFonts w:ascii="FangSong" w:hAnsi="FangSong" w:eastAsia="FangSong" w:cs="FangSong"/>
          <w:sz w:val="24"/>
          <w:szCs w:val="24"/>
        </w:rPr>
        <w:t xml:space="preserve"> </w:t>
      </w:r>
      <w:r>
        <w:rPr>
          <w:rFonts w:ascii="FangSong" w:hAnsi="FangSong" w:eastAsia="FangSong" w:cs="FangSong"/>
          <w:sz w:val="24"/>
          <w:szCs w:val="24"/>
          <w:spacing w:val="-4"/>
        </w:rPr>
        <w:t>工的可为完工后的当年或后一年。</w:t>
      </w:r>
    </w:p>
    <w:p>
      <w:pPr>
        <w:ind w:left="41" w:right="31" w:firstLine="477"/>
        <w:spacing w:line="359" w:lineRule="auto"/>
        <w:rPr>
          <w:rFonts w:ascii="FangSong" w:hAnsi="FangSong" w:eastAsia="FangSong" w:cs="FangSong"/>
          <w:sz w:val="24"/>
          <w:szCs w:val="24"/>
        </w:rPr>
      </w:pPr>
      <w:r>
        <w:rPr>
          <w:rFonts w:ascii="FangSong" w:hAnsi="FangSong" w:eastAsia="FangSong" w:cs="FangSong"/>
          <w:sz w:val="24"/>
          <w:szCs w:val="24"/>
          <w:spacing w:val="-10"/>
        </w:rPr>
        <w:t>本</w:t>
      </w:r>
      <w:r>
        <w:rPr>
          <w:rFonts w:ascii="FangSong" w:hAnsi="FangSong" w:eastAsia="FangSong" w:cs="FangSong"/>
          <w:sz w:val="24"/>
          <w:szCs w:val="24"/>
          <w:spacing w:val="-5"/>
        </w:rPr>
        <w:t>项目计划</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2023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年</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月开工建设，预计</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2023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年</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10</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月主体工程完工。结合</w:t>
      </w:r>
      <w:r>
        <w:rPr>
          <w:rFonts w:ascii="FangSong" w:hAnsi="FangSong" w:eastAsia="FangSong" w:cs="FangSong"/>
          <w:sz w:val="24"/>
          <w:szCs w:val="24"/>
        </w:rPr>
        <w:t xml:space="preserve"> </w:t>
      </w:r>
      <w:r>
        <w:rPr>
          <w:rFonts w:ascii="FangSong" w:hAnsi="FangSong" w:eastAsia="FangSong" w:cs="FangSong"/>
          <w:sz w:val="24"/>
          <w:szCs w:val="24"/>
          <w:spacing w:val="1"/>
        </w:rPr>
        <w:t>项目植物措施发挥水土保持效益的时间，确</w:t>
      </w:r>
      <w:r>
        <w:rPr>
          <w:rFonts w:ascii="FangSong" w:hAnsi="FangSong" w:eastAsia="FangSong" w:cs="FangSong"/>
          <w:sz w:val="24"/>
          <w:szCs w:val="24"/>
        </w:rPr>
        <w:t>定本项目的设计水平年为</w:t>
      </w:r>
      <w:r>
        <w:rPr>
          <w:rFonts w:ascii="Times New Roman" w:hAnsi="Times New Roman" w:eastAsia="Times New Roman" w:cs="Times New Roman"/>
          <w:sz w:val="24"/>
          <w:szCs w:val="24"/>
        </w:rPr>
        <w:t>2024</w:t>
      </w:r>
      <w:r>
        <w:rPr>
          <w:rFonts w:ascii="Times New Roman" w:hAnsi="Times New Roman" w:eastAsia="Times New Roman" w:cs="Times New Roman"/>
          <w:sz w:val="24"/>
          <w:szCs w:val="24"/>
        </w:rPr>
        <w:t xml:space="preserve"> </w:t>
      </w:r>
      <w:r>
        <w:rPr>
          <w:rFonts w:ascii="FangSong" w:hAnsi="FangSong" w:eastAsia="FangSong" w:cs="FangSong"/>
          <w:sz w:val="24"/>
          <w:szCs w:val="24"/>
        </w:rPr>
        <w:t>年。</w:t>
      </w:r>
    </w:p>
    <w:p>
      <w:pPr>
        <w:ind w:left="44"/>
        <w:spacing w:line="216" w:lineRule="auto"/>
        <w:outlineLvl w:val="0"/>
        <w:rPr>
          <w:rFonts w:ascii="FangSong" w:hAnsi="FangSong" w:eastAsia="FangSong" w:cs="FangSong"/>
          <w:sz w:val="24"/>
          <w:szCs w:val="24"/>
        </w:rPr>
      </w:pPr>
      <w:bookmarkStart w:name="_bookmark4" w:id="4"/>
      <w:bookmarkEnd w:id="4"/>
      <w:r>
        <w:rPr>
          <w:rFonts w:ascii="Times New Roman" w:hAnsi="Times New Roman" w:eastAsia="Times New Roman" w:cs="Times New Roman"/>
          <w:sz w:val="24"/>
          <w:szCs w:val="24"/>
          <w:b/>
          <w:bCs/>
          <w:spacing w:val="-1"/>
        </w:rPr>
        <w:t>1.3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项目水土保持评价结论</w:t>
      </w:r>
    </w:p>
    <w:p>
      <w:pPr>
        <w:ind w:left="508"/>
        <w:spacing w:before="186" w:line="220" w:lineRule="auto"/>
        <w:rPr>
          <w:rFonts w:ascii="FangSong" w:hAnsi="FangSong" w:eastAsia="FangSong" w:cs="FangSong"/>
          <w:sz w:val="24"/>
          <w:szCs w:val="24"/>
        </w:rPr>
      </w:pP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)项</w:t>
      </w:r>
      <w:r>
        <w:rPr>
          <w:rFonts w:ascii="FangSong" w:hAnsi="FangSong" w:eastAsia="FangSong" w:cs="FangSong"/>
          <w:sz w:val="24"/>
          <w:szCs w:val="24"/>
        </w:rPr>
        <w:t>目选址(</w:t>
      </w:r>
      <w:r>
        <w:rPr>
          <w:rFonts w:ascii="FangSong" w:hAnsi="FangSong" w:eastAsia="FangSong" w:cs="FangSong"/>
          <w:sz w:val="24"/>
          <w:szCs w:val="24"/>
        </w:rPr>
        <w:t xml:space="preserve"> </w:t>
      </w:r>
      <w:r>
        <w:rPr>
          <w:rFonts w:ascii="FangSong" w:hAnsi="FangSong" w:eastAsia="FangSong" w:cs="FangSong"/>
          <w:sz w:val="24"/>
          <w:szCs w:val="24"/>
        </w:rPr>
        <w:t>线</w:t>
      </w:r>
      <w:r>
        <w:rPr>
          <w:rFonts w:ascii="FangSong" w:hAnsi="FangSong" w:eastAsia="FangSong" w:cs="FangSong"/>
          <w:sz w:val="24"/>
          <w:szCs w:val="24"/>
        </w:rPr>
        <w:t xml:space="preserve"> </w:t>
      </w:r>
      <w:r>
        <w:rPr>
          <w:rFonts w:ascii="FangSong" w:hAnsi="FangSong" w:eastAsia="FangSong" w:cs="FangSong"/>
          <w:sz w:val="24"/>
          <w:szCs w:val="24"/>
        </w:rPr>
        <w:t>)</w:t>
      </w:r>
    </w:p>
    <w:p>
      <w:pPr>
        <w:ind w:left="48" w:right="26" w:firstLine="469"/>
        <w:spacing w:before="181" w:line="367" w:lineRule="auto"/>
        <w:rPr>
          <w:rFonts w:ascii="FangSong" w:hAnsi="FangSong" w:eastAsia="FangSong" w:cs="FangSong"/>
          <w:sz w:val="24"/>
          <w:szCs w:val="24"/>
        </w:rPr>
      </w:pPr>
      <w:r>
        <w:rPr>
          <w:rFonts w:ascii="FangSong" w:hAnsi="FangSong" w:eastAsia="FangSong" w:cs="FangSong"/>
          <w:sz w:val="24"/>
          <w:szCs w:val="24"/>
          <w:spacing w:val="1"/>
        </w:rPr>
        <w:t>本项目不涉及河流两岸、湖泊和水库周边的植物</w:t>
      </w:r>
      <w:r>
        <w:rPr>
          <w:rFonts w:ascii="FangSong" w:hAnsi="FangSong" w:eastAsia="FangSong" w:cs="FangSong"/>
          <w:sz w:val="24"/>
          <w:szCs w:val="24"/>
        </w:rPr>
        <w:t>保护带；不涉及国家、</w:t>
      </w:r>
      <w:r>
        <w:rPr>
          <w:rFonts w:ascii="FangSong" w:hAnsi="FangSong" w:eastAsia="FangSong" w:cs="FangSong"/>
          <w:sz w:val="24"/>
          <w:szCs w:val="24"/>
        </w:rPr>
        <w:t xml:space="preserve"> </w:t>
      </w:r>
      <w:r>
        <w:rPr>
          <w:rFonts w:ascii="FangSong" w:hAnsi="FangSong" w:eastAsia="FangSong" w:cs="FangSong"/>
          <w:sz w:val="24"/>
          <w:szCs w:val="24"/>
        </w:rPr>
        <w:t>省</w:t>
      </w:r>
      <w:r>
        <w:rPr>
          <w:rFonts w:ascii="FangSong" w:hAnsi="FangSong" w:eastAsia="FangSong" w:cs="FangSong"/>
          <w:sz w:val="24"/>
          <w:szCs w:val="24"/>
        </w:rPr>
        <w:t xml:space="preserve"> </w:t>
      </w:r>
      <w:r>
        <w:rPr>
          <w:rFonts w:ascii="FangSong" w:hAnsi="FangSong" w:eastAsia="FangSong" w:cs="FangSong"/>
          <w:sz w:val="24"/>
          <w:szCs w:val="24"/>
          <w:spacing w:val="4"/>
        </w:rPr>
        <w:t>级、市级水土保持监测点、重点试验区以及水土保持长期定位观测站；不</w:t>
      </w:r>
      <w:r>
        <w:rPr>
          <w:rFonts w:ascii="FangSong" w:hAnsi="FangSong" w:eastAsia="FangSong" w:cs="FangSong"/>
          <w:sz w:val="24"/>
          <w:szCs w:val="24"/>
          <w:spacing w:val="2"/>
        </w:rPr>
        <w:t>涉</w:t>
      </w:r>
      <w:r>
        <w:rPr>
          <w:rFonts w:ascii="FangSong" w:hAnsi="FangSong" w:eastAsia="FangSong" w:cs="FangSong"/>
          <w:sz w:val="24"/>
          <w:szCs w:val="24"/>
        </w:rPr>
        <w:t>及</w:t>
      </w:r>
    </w:p>
    <w:p>
      <w:pPr>
        <w:sectPr>
          <w:headerReference w:type="default" r:id="rId31"/>
          <w:footerReference w:type="default" r:id="rId32"/>
          <w:pgSz w:w="11907" w:h="16839"/>
          <w:pgMar w:top="1231" w:right="1769" w:bottom="1384" w:left="1771" w:header="879" w:footer="986" w:gutter="0"/>
        </w:sectPr>
        <w:rPr/>
      </w:pPr>
    </w:p>
    <w:p>
      <w:pPr>
        <w:ind w:left="32" w:right="26" w:firstLine="1"/>
        <w:spacing w:before="246" w:line="359" w:lineRule="auto"/>
        <w:rPr>
          <w:rFonts w:ascii="FangSong" w:hAnsi="FangSong" w:eastAsia="FangSong" w:cs="FangSong"/>
          <w:sz w:val="24"/>
          <w:szCs w:val="24"/>
        </w:rPr>
      </w:pPr>
      <w:r>
        <w:rPr>
          <w:rFonts w:ascii="FangSong" w:hAnsi="FangSong" w:eastAsia="FangSong" w:cs="FangSong"/>
          <w:sz w:val="24"/>
          <w:szCs w:val="24"/>
          <w:spacing w:val="8"/>
        </w:rPr>
        <w:t>秦岭</w:t>
      </w:r>
      <w:r>
        <w:rPr>
          <w:rFonts w:ascii="FangSong" w:hAnsi="FangSong" w:eastAsia="FangSong" w:cs="FangSong"/>
          <w:sz w:val="24"/>
          <w:szCs w:val="24"/>
          <w:spacing w:val="4"/>
        </w:rPr>
        <w:t>生态环境保护范围中的核心保护区、重点保护区；不涉及水源地、生态环</w:t>
      </w:r>
      <w:r>
        <w:rPr>
          <w:rFonts w:ascii="FangSong" w:hAnsi="FangSong" w:eastAsia="FangSong" w:cs="FangSong"/>
          <w:sz w:val="24"/>
          <w:szCs w:val="24"/>
        </w:rPr>
        <w:t xml:space="preserve"> </w:t>
      </w:r>
      <w:r>
        <w:rPr>
          <w:rFonts w:ascii="FangSong" w:hAnsi="FangSong" w:eastAsia="FangSong" w:cs="FangSong"/>
          <w:sz w:val="24"/>
          <w:szCs w:val="24"/>
          <w:spacing w:val="1"/>
        </w:rPr>
        <w:t>境敏感区或重点保护区；不涉及其他文物、遗址等重点保</w:t>
      </w:r>
      <w:r>
        <w:rPr>
          <w:rFonts w:ascii="FangSong" w:hAnsi="FangSong" w:eastAsia="FangSong" w:cs="FangSong"/>
          <w:sz w:val="24"/>
          <w:szCs w:val="24"/>
        </w:rPr>
        <w:t>护区；</w:t>
      </w:r>
      <w:r>
        <w:rPr>
          <w:rFonts w:ascii="FangSong" w:hAnsi="FangSong" w:eastAsia="FangSong" w:cs="FangSong"/>
          <w:sz w:val="24"/>
          <w:szCs w:val="24"/>
        </w:rPr>
        <w:t xml:space="preserve"> </w:t>
      </w:r>
      <w:r>
        <w:rPr>
          <w:rFonts w:ascii="FangSong" w:hAnsi="FangSong" w:eastAsia="FangSong" w:cs="FangSong"/>
          <w:sz w:val="24"/>
          <w:szCs w:val="24"/>
        </w:rPr>
        <w:t>不涉及崩塌和</w:t>
      </w:r>
      <w:r>
        <w:rPr>
          <w:rFonts w:ascii="FangSong" w:hAnsi="FangSong" w:eastAsia="FangSong" w:cs="FangSong"/>
          <w:sz w:val="24"/>
          <w:szCs w:val="24"/>
        </w:rPr>
        <w:t xml:space="preserve"> </w:t>
      </w:r>
      <w:r>
        <w:rPr>
          <w:rFonts w:ascii="FangSong" w:hAnsi="FangSong" w:eastAsia="FangSong" w:cs="FangSong"/>
          <w:sz w:val="24"/>
          <w:szCs w:val="24"/>
          <w:spacing w:val="8"/>
        </w:rPr>
        <w:t>滑坡</w:t>
      </w:r>
      <w:r>
        <w:rPr>
          <w:rFonts w:ascii="FangSong" w:hAnsi="FangSong" w:eastAsia="FangSong" w:cs="FangSong"/>
          <w:sz w:val="24"/>
          <w:szCs w:val="24"/>
          <w:spacing w:val="6"/>
        </w:rPr>
        <w:t>危</w:t>
      </w:r>
      <w:r>
        <w:rPr>
          <w:rFonts w:ascii="FangSong" w:hAnsi="FangSong" w:eastAsia="FangSong" w:cs="FangSong"/>
          <w:sz w:val="24"/>
          <w:szCs w:val="24"/>
          <w:spacing w:val="4"/>
        </w:rPr>
        <w:t>险区、泥石流易发区，但无法避让西咸新区泾渭川道重点预防区，主体</w:t>
      </w:r>
      <w:r>
        <w:rPr>
          <w:rFonts w:ascii="FangSong" w:hAnsi="FangSong" w:eastAsia="FangSong" w:cs="FangSong"/>
          <w:sz w:val="24"/>
          <w:szCs w:val="24"/>
        </w:rPr>
        <w:t xml:space="preserve"> </w:t>
      </w:r>
      <w:r>
        <w:rPr>
          <w:rFonts w:ascii="FangSong" w:hAnsi="FangSong" w:eastAsia="FangSong" w:cs="FangSong"/>
          <w:sz w:val="24"/>
          <w:szCs w:val="24"/>
          <w:spacing w:val="8"/>
        </w:rPr>
        <w:t>工程</w:t>
      </w:r>
      <w:r>
        <w:rPr>
          <w:rFonts w:ascii="FangSong" w:hAnsi="FangSong" w:eastAsia="FangSong" w:cs="FangSong"/>
          <w:sz w:val="24"/>
          <w:szCs w:val="24"/>
          <w:spacing w:val="6"/>
        </w:rPr>
        <w:t>选</w:t>
      </w:r>
      <w:r>
        <w:rPr>
          <w:rFonts w:ascii="FangSong" w:hAnsi="FangSong" w:eastAsia="FangSong" w:cs="FangSong"/>
          <w:sz w:val="24"/>
          <w:szCs w:val="24"/>
          <w:spacing w:val="4"/>
        </w:rPr>
        <w:t>址唯一，无法避让，存在水土保持制约性因素。本方案要求项目在建设</w:t>
      </w:r>
      <w:r>
        <w:rPr>
          <w:rFonts w:ascii="FangSong" w:hAnsi="FangSong" w:eastAsia="FangSong" w:cs="FangSong"/>
          <w:sz w:val="24"/>
          <w:szCs w:val="24"/>
        </w:rPr>
        <w:t xml:space="preserve"> </w:t>
      </w:r>
      <w:r>
        <w:rPr>
          <w:rFonts w:ascii="FangSong" w:hAnsi="FangSong" w:eastAsia="FangSong" w:cs="FangSong"/>
          <w:sz w:val="24"/>
          <w:szCs w:val="24"/>
          <w:spacing w:val="8"/>
        </w:rPr>
        <w:t>过程</w:t>
      </w:r>
      <w:r>
        <w:rPr>
          <w:rFonts w:ascii="FangSong" w:hAnsi="FangSong" w:eastAsia="FangSong" w:cs="FangSong"/>
          <w:sz w:val="24"/>
          <w:szCs w:val="24"/>
          <w:spacing w:val="6"/>
        </w:rPr>
        <w:t>中</w:t>
      </w:r>
      <w:r>
        <w:rPr>
          <w:rFonts w:ascii="FangSong" w:hAnsi="FangSong" w:eastAsia="FangSong" w:cs="FangSong"/>
          <w:sz w:val="24"/>
          <w:szCs w:val="24"/>
          <w:spacing w:val="4"/>
        </w:rPr>
        <w:t>应优化施工工艺，通过采取工程、植物、临时等综合防治措施体系控制</w:t>
      </w:r>
      <w:r>
        <w:rPr>
          <w:rFonts w:ascii="FangSong" w:hAnsi="FangSong" w:eastAsia="FangSong" w:cs="FangSong"/>
          <w:sz w:val="24"/>
          <w:szCs w:val="24"/>
        </w:rPr>
        <w:t xml:space="preserve"> </w:t>
      </w:r>
      <w:r>
        <w:rPr>
          <w:rFonts w:ascii="FangSong" w:hAnsi="FangSong" w:eastAsia="FangSong" w:cs="FangSong"/>
          <w:sz w:val="24"/>
          <w:szCs w:val="24"/>
          <w:spacing w:val="8"/>
        </w:rPr>
        <w:t>水土</w:t>
      </w:r>
      <w:r>
        <w:rPr>
          <w:rFonts w:ascii="FangSong" w:hAnsi="FangSong" w:eastAsia="FangSong" w:cs="FangSong"/>
          <w:sz w:val="24"/>
          <w:szCs w:val="24"/>
          <w:spacing w:val="4"/>
        </w:rPr>
        <w:t>流失的发生，尽量减少地表扰动和植被损坏范围，有效控制可能造成的水</w:t>
      </w:r>
      <w:r>
        <w:rPr>
          <w:rFonts w:ascii="FangSong" w:hAnsi="FangSong" w:eastAsia="FangSong" w:cs="FangSong"/>
          <w:sz w:val="24"/>
          <w:szCs w:val="24"/>
        </w:rPr>
        <w:t xml:space="preserve"> </w:t>
      </w:r>
      <w:r>
        <w:rPr>
          <w:rFonts w:ascii="FangSong" w:hAnsi="FangSong" w:eastAsia="FangSong" w:cs="FangSong"/>
          <w:sz w:val="24"/>
          <w:szCs w:val="24"/>
          <w:spacing w:val="-14"/>
        </w:rPr>
        <w:t>土流失</w:t>
      </w:r>
      <w:r>
        <w:rPr>
          <w:rFonts w:ascii="FangSong" w:hAnsi="FangSong" w:eastAsia="FangSong" w:cs="FangSong"/>
          <w:sz w:val="24"/>
          <w:szCs w:val="24"/>
          <w:spacing w:val="-13"/>
        </w:rPr>
        <w:t>。</w:t>
      </w:r>
      <w:r>
        <w:rPr>
          <w:rFonts w:ascii="FangSong" w:hAnsi="FangSong" w:eastAsia="FangSong" w:cs="FangSong"/>
          <w:sz w:val="24"/>
          <w:szCs w:val="24"/>
          <w:spacing w:val="-7"/>
        </w:rPr>
        <w:t xml:space="preserve"> </w:t>
      </w:r>
      <w:r>
        <w:rPr>
          <w:rFonts w:ascii="FangSong" w:hAnsi="FangSong" w:eastAsia="FangSong" w:cs="FangSong"/>
          <w:sz w:val="24"/>
          <w:szCs w:val="24"/>
          <w:spacing w:val="-7"/>
        </w:rPr>
        <w:t>因此，</w:t>
      </w:r>
      <w:r>
        <w:rPr>
          <w:rFonts w:ascii="FangSong" w:hAnsi="FangSong" w:eastAsia="FangSong" w:cs="FangSong"/>
          <w:sz w:val="24"/>
          <w:szCs w:val="24"/>
          <w:spacing w:val="-7"/>
        </w:rPr>
        <w:t xml:space="preserve"> </w:t>
      </w:r>
      <w:r>
        <w:rPr>
          <w:rFonts w:ascii="FangSong" w:hAnsi="FangSong" w:eastAsia="FangSong" w:cs="FangSong"/>
          <w:sz w:val="24"/>
          <w:szCs w:val="24"/>
          <w:spacing w:val="-7"/>
        </w:rPr>
        <w:t>项目选址符合《城市生产建设项目水土保持技术规范》(</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DB610</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2"/>
        </w:rPr>
        <w:t>T</w:t>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4"/>
          <w:szCs w:val="24"/>
          <w:spacing w:val="-2"/>
        </w:rPr>
        <w:t>3094-2020</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相关要求。</w:t>
      </w:r>
    </w:p>
    <w:p>
      <w:pPr>
        <w:ind w:left="508"/>
        <w:spacing w:before="1" w:line="218" w:lineRule="auto"/>
        <w:rPr>
          <w:rFonts w:ascii="FangSong" w:hAnsi="FangSong" w:eastAsia="FangSong" w:cs="FangSong"/>
          <w:sz w:val="24"/>
          <w:szCs w:val="24"/>
        </w:rPr>
      </w:pPr>
      <w:r>
        <w:rPr>
          <w:rFonts w:ascii="FangSong" w:hAnsi="FangSong" w:eastAsia="FangSong" w:cs="FangSong"/>
          <w:sz w:val="24"/>
          <w:szCs w:val="24"/>
          <w:spacing w:val="15"/>
        </w:rPr>
        <w:t>(</w:t>
      </w:r>
      <w:r>
        <w:rPr>
          <w:rFonts w:ascii="Times New Roman" w:hAnsi="Times New Roman" w:eastAsia="Times New Roman" w:cs="Times New Roman"/>
          <w:sz w:val="24"/>
          <w:szCs w:val="24"/>
          <w:spacing w:val="15"/>
        </w:rPr>
        <w:t>2</w:t>
      </w:r>
      <w:r>
        <w:rPr>
          <w:rFonts w:ascii="FangSong" w:hAnsi="FangSong" w:eastAsia="FangSong" w:cs="FangSong"/>
          <w:sz w:val="24"/>
          <w:szCs w:val="24"/>
          <w:spacing w:val="15"/>
        </w:rPr>
        <w:t>)</w:t>
      </w:r>
      <w:r>
        <w:rPr>
          <w:rFonts w:ascii="FangSong" w:hAnsi="FangSong" w:eastAsia="FangSong" w:cs="FangSong"/>
          <w:sz w:val="24"/>
          <w:szCs w:val="24"/>
          <w:spacing w:val="15"/>
        </w:rPr>
        <w:t xml:space="preserve"> </w:t>
      </w:r>
      <w:r>
        <w:rPr>
          <w:rFonts w:ascii="FangSong" w:hAnsi="FangSong" w:eastAsia="FangSong" w:cs="FangSong"/>
          <w:sz w:val="24"/>
          <w:szCs w:val="24"/>
          <w:spacing w:val="15"/>
        </w:rPr>
        <w:t>工程占地</w:t>
      </w:r>
    </w:p>
    <w:p>
      <w:pPr>
        <w:ind w:left="41" w:right="26" w:firstLine="482"/>
        <w:spacing w:before="183" w:line="359" w:lineRule="auto"/>
        <w:rPr>
          <w:rFonts w:ascii="FangSong" w:hAnsi="FangSong" w:eastAsia="FangSong" w:cs="FangSong"/>
          <w:sz w:val="24"/>
          <w:szCs w:val="24"/>
        </w:rPr>
      </w:pPr>
      <w:r>
        <w:rPr>
          <w:rFonts w:ascii="FangSong" w:hAnsi="FangSong" w:eastAsia="FangSong" w:cs="FangSong"/>
          <w:sz w:val="24"/>
          <w:szCs w:val="24"/>
          <w:spacing w:val="8"/>
        </w:rPr>
        <w:t>经</w:t>
      </w:r>
      <w:r>
        <w:rPr>
          <w:rFonts w:ascii="FangSong" w:hAnsi="FangSong" w:eastAsia="FangSong" w:cs="FangSong"/>
          <w:sz w:val="24"/>
          <w:szCs w:val="24"/>
          <w:spacing w:val="7"/>
        </w:rPr>
        <w:t>方</w:t>
      </w:r>
      <w:r>
        <w:rPr>
          <w:rFonts w:ascii="FangSong" w:hAnsi="FangSong" w:eastAsia="FangSong" w:cs="FangSong"/>
          <w:sz w:val="24"/>
          <w:szCs w:val="24"/>
          <w:spacing w:val="4"/>
        </w:rPr>
        <w:t>案复核工程占地计列完整全面、不存在漏项；站场工程区永久占地符</w:t>
      </w:r>
      <w:r>
        <w:rPr>
          <w:rFonts w:ascii="FangSong" w:hAnsi="FangSong" w:eastAsia="FangSong" w:cs="FangSong"/>
          <w:sz w:val="24"/>
          <w:szCs w:val="24"/>
        </w:rPr>
        <w:t xml:space="preserve"> </w:t>
      </w:r>
      <w:r>
        <w:rPr>
          <w:rFonts w:ascii="FangSong" w:hAnsi="FangSong" w:eastAsia="FangSong" w:cs="FangSong"/>
          <w:sz w:val="24"/>
          <w:szCs w:val="24"/>
          <w:spacing w:val="1"/>
        </w:rPr>
        <w:t>合主体设计要求；管道作业带区、穿越</w:t>
      </w:r>
      <w:r>
        <w:rPr>
          <w:rFonts w:ascii="FangSong" w:hAnsi="FangSong" w:eastAsia="FangSong" w:cs="FangSong"/>
          <w:sz w:val="24"/>
          <w:szCs w:val="24"/>
        </w:rPr>
        <w:t>工程区</w:t>
      </w:r>
      <w:r>
        <w:rPr>
          <w:rFonts w:ascii="FangSong" w:hAnsi="FangSong" w:eastAsia="FangSong" w:cs="FangSong"/>
          <w:sz w:val="24"/>
          <w:szCs w:val="24"/>
        </w:rPr>
        <w:t xml:space="preserve"> </w:t>
      </w:r>
      <w:r>
        <w:rPr>
          <w:rFonts w:ascii="FangSong" w:hAnsi="FangSong" w:eastAsia="FangSong" w:cs="FangSong"/>
          <w:sz w:val="24"/>
          <w:szCs w:val="24"/>
        </w:rPr>
        <w:t>、施工生产生活区、施工道路区</w:t>
      </w:r>
      <w:r>
        <w:rPr>
          <w:rFonts w:ascii="FangSong" w:hAnsi="FangSong" w:eastAsia="FangSong" w:cs="FangSong"/>
          <w:sz w:val="24"/>
          <w:szCs w:val="24"/>
        </w:rPr>
        <w:t xml:space="preserve"> </w:t>
      </w:r>
      <w:r>
        <w:rPr>
          <w:rFonts w:ascii="FangSong" w:hAnsi="FangSong" w:eastAsia="FangSong" w:cs="FangSong"/>
          <w:sz w:val="24"/>
          <w:szCs w:val="24"/>
          <w:spacing w:val="6"/>
        </w:rPr>
        <w:t>和临时堆土</w:t>
      </w:r>
      <w:r>
        <w:rPr>
          <w:rFonts w:ascii="FangSong" w:hAnsi="FangSong" w:eastAsia="FangSong" w:cs="FangSong"/>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4"/>
        </w:rPr>
        <w:t>场</w:t>
      </w:r>
      <w:r>
        <w:rPr>
          <w:rFonts w:ascii="FangSong" w:hAnsi="FangSong" w:eastAsia="FangSong" w:cs="FangSong"/>
          <w:sz w:val="24"/>
          <w:szCs w:val="24"/>
          <w:spacing w:val="3"/>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临时占地满足施工要求。</w:t>
      </w:r>
      <w:r>
        <w:rPr>
          <w:rFonts w:ascii="FangSong" w:hAnsi="FangSong" w:eastAsia="FangSong" w:cs="FangSong"/>
          <w:sz w:val="24"/>
          <w:szCs w:val="24"/>
          <w:spacing w:val="3"/>
        </w:rPr>
        <w:t xml:space="preserve"> </w:t>
      </w:r>
      <w:r>
        <w:rPr>
          <w:rFonts w:ascii="FangSong" w:hAnsi="FangSong" w:eastAsia="FangSong" w:cs="FangSong"/>
          <w:sz w:val="24"/>
          <w:szCs w:val="24"/>
          <w:spacing w:val="3"/>
        </w:rPr>
        <w:t>因此，工程占地符合水土保持要</w:t>
      </w:r>
      <w:r>
        <w:rPr>
          <w:rFonts w:ascii="FangSong" w:hAnsi="FangSong" w:eastAsia="FangSong" w:cs="FangSong"/>
          <w:sz w:val="24"/>
          <w:szCs w:val="24"/>
        </w:rPr>
        <w:t xml:space="preserve"> </w:t>
      </w:r>
      <w:r>
        <w:rPr>
          <w:rFonts w:ascii="FangSong" w:hAnsi="FangSong" w:eastAsia="FangSong" w:cs="FangSong"/>
          <w:sz w:val="24"/>
          <w:szCs w:val="24"/>
          <w:spacing w:val="-16"/>
        </w:rPr>
        <w:t>求</w:t>
      </w:r>
      <w:r>
        <w:rPr>
          <w:rFonts w:ascii="FangSong" w:hAnsi="FangSong" w:eastAsia="FangSong" w:cs="FangSong"/>
          <w:sz w:val="24"/>
          <w:szCs w:val="24"/>
          <w:spacing w:val="-15"/>
        </w:rPr>
        <w:t>。</w:t>
      </w:r>
    </w:p>
    <w:p>
      <w:pPr>
        <w:ind w:left="508"/>
        <w:spacing w:line="217" w:lineRule="auto"/>
        <w:rPr>
          <w:rFonts w:ascii="FangSong" w:hAnsi="FangSong" w:eastAsia="FangSong" w:cs="FangSong"/>
          <w:sz w:val="24"/>
          <w:szCs w:val="24"/>
        </w:rPr>
      </w:pPr>
      <w:r>
        <w:rPr>
          <w:rFonts w:ascii="FangSong" w:hAnsi="FangSong" w:eastAsia="FangSong" w:cs="FangSong"/>
          <w:sz w:val="24"/>
          <w:szCs w:val="24"/>
          <w:spacing w:val="30"/>
        </w:rPr>
        <w:t>(</w:t>
      </w:r>
      <w:r>
        <w:rPr>
          <w:rFonts w:ascii="Times New Roman" w:hAnsi="Times New Roman" w:eastAsia="Times New Roman" w:cs="Times New Roman"/>
          <w:sz w:val="24"/>
          <w:szCs w:val="24"/>
          <w:spacing w:val="30"/>
        </w:rPr>
        <w:t>3</w:t>
      </w:r>
      <w:r>
        <w:rPr>
          <w:rFonts w:ascii="FangSong" w:hAnsi="FangSong" w:eastAsia="FangSong" w:cs="FangSong"/>
          <w:sz w:val="24"/>
          <w:szCs w:val="24"/>
          <w:spacing w:val="30"/>
        </w:rPr>
        <w:t>)土石方平衡</w:t>
      </w:r>
    </w:p>
    <w:p>
      <w:pPr>
        <w:ind w:left="41" w:right="31" w:firstLine="476"/>
        <w:spacing w:before="183" w:line="360" w:lineRule="auto"/>
        <w:rPr>
          <w:rFonts w:ascii="FangSong" w:hAnsi="FangSong" w:eastAsia="FangSong" w:cs="FangSong"/>
          <w:sz w:val="24"/>
          <w:szCs w:val="24"/>
        </w:rPr>
      </w:pPr>
      <w:r>
        <w:rPr>
          <w:rFonts w:ascii="FangSong" w:hAnsi="FangSong" w:eastAsia="FangSong" w:cs="FangSong"/>
          <w:sz w:val="24"/>
          <w:szCs w:val="24"/>
          <w:spacing w:val="-2"/>
        </w:rPr>
        <w:t>本项目土石方总共开挖</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5.90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万</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2"/>
          <w:position w:val="8"/>
        </w:rPr>
        <w:t>3</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2"/>
        </w:rPr>
        <w:t>(含表土剥离</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1"/>
        </w:rPr>
        <w:t>64</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万</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1"/>
          <w:position w:val="8"/>
        </w:rPr>
        <w:t>3</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)，需回填土石</w:t>
      </w:r>
      <w:r>
        <w:rPr>
          <w:rFonts w:ascii="FangSong" w:hAnsi="FangSong" w:eastAsia="FangSong" w:cs="FangSong"/>
          <w:sz w:val="24"/>
          <w:szCs w:val="24"/>
        </w:rPr>
        <w:t xml:space="preserve"> </w:t>
      </w:r>
      <w:r>
        <w:rPr>
          <w:rFonts w:ascii="FangSong" w:hAnsi="FangSong" w:eastAsia="FangSong" w:cs="FangSong"/>
          <w:sz w:val="24"/>
          <w:szCs w:val="24"/>
          <w:spacing w:val="-14"/>
        </w:rPr>
        <w:t>方量为</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7"/>
        </w:rPr>
        <w:t>5.90</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万</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8"/>
        </w:rPr>
        <w:t>3</w:t>
      </w:r>
      <w:r>
        <w:rPr>
          <w:rFonts w:ascii="Times New Roman" w:hAnsi="Times New Roman" w:eastAsia="Times New Roman" w:cs="Times New Roman"/>
          <w:sz w:val="16"/>
          <w:szCs w:val="16"/>
          <w:spacing w:val="-7"/>
          <w:position w:val="8"/>
        </w:rPr>
        <w:t xml:space="preserve">   </w:t>
      </w:r>
      <w:r>
        <w:rPr>
          <w:rFonts w:ascii="FangSong" w:hAnsi="FangSong" w:eastAsia="FangSong" w:cs="FangSong"/>
          <w:sz w:val="24"/>
          <w:szCs w:val="24"/>
          <w:spacing w:val="-7"/>
        </w:rPr>
        <w:t>(含表土回覆</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1.64</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万</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8"/>
        </w:rPr>
        <w:t>3</w:t>
      </w:r>
      <w:r>
        <w:rPr>
          <w:rFonts w:ascii="Times New Roman" w:hAnsi="Times New Roman" w:eastAsia="Times New Roman" w:cs="Times New Roman"/>
          <w:sz w:val="16"/>
          <w:szCs w:val="16"/>
          <w:spacing w:val="-7"/>
          <w:position w:val="8"/>
        </w:rPr>
        <w:t xml:space="preserve"> </w:t>
      </w:r>
      <w:r>
        <w:rPr>
          <w:rFonts w:ascii="FangSong" w:hAnsi="FangSong" w:eastAsia="FangSong" w:cs="FangSong"/>
          <w:sz w:val="24"/>
          <w:szCs w:val="24"/>
          <w:spacing w:val="-7"/>
        </w:rPr>
        <w:t>)，无借方和余方。</w:t>
      </w:r>
    </w:p>
    <w:p>
      <w:pPr>
        <w:ind w:left="42" w:right="26" w:firstLine="478"/>
        <w:spacing w:before="3" w:line="358" w:lineRule="auto"/>
        <w:rPr>
          <w:rFonts w:ascii="FangSong" w:hAnsi="FangSong" w:eastAsia="FangSong" w:cs="FangSong"/>
          <w:sz w:val="24"/>
          <w:szCs w:val="24"/>
        </w:rPr>
      </w:pPr>
      <w:r>
        <w:rPr>
          <w:rFonts w:ascii="FangSong" w:hAnsi="FangSong" w:eastAsia="FangSong" w:cs="FangSong"/>
          <w:sz w:val="24"/>
          <w:szCs w:val="24"/>
          <w:spacing w:val="1"/>
        </w:rPr>
        <w:t>方案设计了表土剥离、回覆、临时苫盖</w:t>
      </w:r>
      <w:r>
        <w:rPr>
          <w:rFonts w:ascii="FangSong" w:hAnsi="FangSong" w:eastAsia="FangSong" w:cs="FangSong"/>
          <w:sz w:val="24"/>
          <w:szCs w:val="24"/>
        </w:rPr>
        <w:t>、拦挡和铺垫等措施，</w:t>
      </w:r>
      <w:r>
        <w:rPr>
          <w:rFonts w:ascii="FangSong" w:hAnsi="FangSong" w:eastAsia="FangSong" w:cs="FangSong"/>
          <w:sz w:val="24"/>
          <w:szCs w:val="24"/>
        </w:rPr>
        <w:t xml:space="preserve"> </w:t>
      </w:r>
      <w:r>
        <w:rPr>
          <w:rFonts w:ascii="FangSong" w:hAnsi="FangSong" w:eastAsia="FangSong" w:cs="FangSong"/>
          <w:sz w:val="24"/>
          <w:szCs w:val="24"/>
        </w:rPr>
        <w:t>从水土保持</w:t>
      </w:r>
      <w:r>
        <w:rPr>
          <w:rFonts w:ascii="FangSong" w:hAnsi="FangSong" w:eastAsia="FangSong" w:cs="FangSong"/>
          <w:sz w:val="24"/>
          <w:szCs w:val="24"/>
        </w:rPr>
        <w:t xml:space="preserve"> </w:t>
      </w:r>
      <w:r>
        <w:rPr>
          <w:rFonts w:ascii="FangSong" w:hAnsi="FangSong" w:eastAsia="FangSong" w:cs="FangSong"/>
          <w:sz w:val="24"/>
          <w:szCs w:val="24"/>
          <w:spacing w:val="1"/>
        </w:rPr>
        <w:t>的角度分析，</w:t>
      </w:r>
      <w:r>
        <w:rPr>
          <w:rFonts w:ascii="FangSong" w:hAnsi="FangSong" w:eastAsia="FangSong" w:cs="FangSong"/>
          <w:sz w:val="24"/>
          <w:szCs w:val="24"/>
          <w:spacing w:val="1"/>
        </w:rPr>
        <w:t xml:space="preserve"> </w:t>
      </w:r>
      <w:r>
        <w:rPr>
          <w:rFonts w:ascii="FangSong" w:hAnsi="FangSong" w:eastAsia="FangSong" w:cs="FangSong"/>
          <w:sz w:val="24"/>
          <w:szCs w:val="24"/>
          <w:spacing w:val="1"/>
        </w:rPr>
        <w:t>项目既合理地保护</w:t>
      </w:r>
      <w:r>
        <w:rPr>
          <w:rFonts w:ascii="FangSong" w:hAnsi="FangSong" w:eastAsia="FangSong" w:cs="FangSong"/>
          <w:sz w:val="24"/>
          <w:szCs w:val="24"/>
        </w:rPr>
        <w:t>和利用了表土资源，又有效地减少了水土流失</w:t>
      </w:r>
      <w:r>
        <w:rPr>
          <w:rFonts w:ascii="FangSong" w:hAnsi="FangSong" w:eastAsia="FangSong" w:cs="FangSong"/>
          <w:sz w:val="24"/>
          <w:szCs w:val="24"/>
        </w:rPr>
        <w:t xml:space="preserve"> </w:t>
      </w:r>
      <w:r>
        <w:rPr>
          <w:rFonts w:ascii="FangSong" w:hAnsi="FangSong" w:eastAsia="FangSong" w:cs="FangSong"/>
          <w:sz w:val="24"/>
          <w:szCs w:val="24"/>
          <w:spacing w:val="-2"/>
        </w:rPr>
        <w:t>来源，可以最大限度的保护表土资源，符合水土保持要求</w:t>
      </w:r>
      <w:r>
        <w:rPr>
          <w:rFonts w:ascii="FangSong" w:hAnsi="FangSong" w:eastAsia="FangSong" w:cs="FangSong"/>
          <w:sz w:val="24"/>
          <w:szCs w:val="24"/>
        </w:rPr>
        <w:t>。</w:t>
      </w:r>
    </w:p>
    <w:p>
      <w:pPr>
        <w:ind w:left="38" w:right="26" w:firstLine="479"/>
        <w:spacing w:line="359" w:lineRule="auto"/>
        <w:rPr>
          <w:rFonts w:ascii="FangSong" w:hAnsi="FangSong" w:eastAsia="FangSong" w:cs="FangSong"/>
          <w:sz w:val="24"/>
          <w:szCs w:val="24"/>
        </w:rPr>
      </w:pPr>
      <w:r>
        <w:rPr>
          <w:rFonts w:ascii="FangSong" w:hAnsi="FangSong" w:eastAsia="FangSong" w:cs="FangSong"/>
          <w:sz w:val="24"/>
          <w:szCs w:val="24"/>
          <w:spacing w:val="-3"/>
        </w:rPr>
        <w:t>本项目挖方在满足主体工程施工的前提下，</w:t>
      </w:r>
      <w:r>
        <w:rPr>
          <w:rFonts w:ascii="FangSong" w:hAnsi="FangSong" w:eastAsia="FangSong" w:cs="FangSong"/>
          <w:sz w:val="24"/>
          <w:szCs w:val="24"/>
          <w:spacing w:val="-3"/>
        </w:rPr>
        <w:t xml:space="preserve"> </w:t>
      </w:r>
      <w:r>
        <w:rPr>
          <w:rFonts w:ascii="FangSong" w:hAnsi="FangSong" w:eastAsia="FangSong" w:cs="FangSong"/>
          <w:sz w:val="24"/>
          <w:szCs w:val="24"/>
          <w:spacing w:val="-3"/>
        </w:rPr>
        <w:t>全部用于自身回填，</w:t>
      </w:r>
      <w:r>
        <w:rPr>
          <w:rFonts w:ascii="FangSong" w:hAnsi="FangSong" w:eastAsia="FangSong" w:cs="FangSong"/>
          <w:sz w:val="24"/>
          <w:szCs w:val="24"/>
          <w:spacing w:val="-3"/>
        </w:rPr>
        <w:t xml:space="preserve"> </w:t>
      </w:r>
      <w:r>
        <w:rPr>
          <w:rFonts w:ascii="FangSong" w:hAnsi="FangSong" w:eastAsia="FangSong" w:cs="FangSong"/>
          <w:sz w:val="24"/>
          <w:szCs w:val="24"/>
          <w:spacing w:val="-3"/>
        </w:rPr>
        <w:t>无借方</w:t>
      </w:r>
      <w:r>
        <w:rPr>
          <w:rFonts w:ascii="FangSong" w:hAnsi="FangSong" w:eastAsia="FangSong" w:cs="FangSong"/>
          <w:sz w:val="24"/>
          <w:szCs w:val="24"/>
        </w:rPr>
        <w:t>和</w:t>
      </w:r>
      <w:r>
        <w:rPr>
          <w:rFonts w:ascii="FangSong" w:hAnsi="FangSong" w:eastAsia="FangSong" w:cs="FangSong"/>
          <w:sz w:val="24"/>
          <w:szCs w:val="24"/>
        </w:rPr>
        <w:t xml:space="preserve"> </w:t>
      </w:r>
      <w:r>
        <w:rPr>
          <w:rFonts w:ascii="FangSong" w:hAnsi="FangSong" w:eastAsia="FangSong" w:cs="FangSong"/>
          <w:sz w:val="24"/>
          <w:szCs w:val="24"/>
          <w:spacing w:val="-12"/>
        </w:rPr>
        <w:t>余方产</w:t>
      </w:r>
      <w:r>
        <w:rPr>
          <w:rFonts w:ascii="FangSong" w:hAnsi="FangSong" w:eastAsia="FangSong" w:cs="FangSong"/>
          <w:sz w:val="24"/>
          <w:szCs w:val="24"/>
          <w:spacing w:val="-6"/>
        </w:rPr>
        <w:t>生。</w:t>
      </w:r>
      <w:r>
        <w:rPr>
          <w:rFonts w:ascii="FangSong" w:hAnsi="FangSong" w:eastAsia="FangSong" w:cs="FangSong"/>
          <w:sz w:val="24"/>
          <w:szCs w:val="24"/>
          <w:spacing w:val="-6"/>
        </w:rPr>
        <w:t xml:space="preserve"> </w:t>
      </w:r>
      <w:r>
        <w:rPr>
          <w:rFonts w:ascii="FangSong" w:hAnsi="FangSong" w:eastAsia="FangSong" w:cs="FangSong"/>
          <w:sz w:val="24"/>
          <w:szCs w:val="24"/>
          <w:spacing w:val="-6"/>
        </w:rPr>
        <w:t>因此项目土石方平衡基本符合水土保持要求。</w:t>
      </w:r>
    </w:p>
    <w:p>
      <w:pPr>
        <w:ind w:left="508"/>
        <w:spacing w:before="1" w:line="217" w:lineRule="auto"/>
        <w:rPr>
          <w:rFonts w:ascii="FangSong" w:hAnsi="FangSong" w:eastAsia="FangSong" w:cs="FangSong"/>
          <w:sz w:val="24"/>
          <w:szCs w:val="24"/>
        </w:rPr>
      </w:pPr>
      <w:r>
        <w:rPr>
          <w:rFonts w:ascii="FangSong" w:hAnsi="FangSong" w:eastAsia="FangSong" w:cs="FangSong"/>
          <w:sz w:val="24"/>
          <w:szCs w:val="24"/>
          <w:spacing w:val="36"/>
        </w:rPr>
        <w:t>(</w:t>
      </w:r>
      <w:r>
        <w:rPr>
          <w:rFonts w:ascii="Times New Roman" w:hAnsi="Times New Roman" w:eastAsia="Times New Roman" w:cs="Times New Roman"/>
          <w:sz w:val="24"/>
          <w:szCs w:val="24"/>
          <w:spacing w:val="34"/>
        </w:rPr>
        <w:t>4</w:t>
      </w:r>
      <w:r>
        <w:rPr>
          <w:rFonts w:ascii="FangSong" w:hAnsi="FangSong" w:eastAsia="FangSong" w:cs="FangSong"/>
          <w:sz w:val="24"/>
          <w:szCs w:val="24"/>
          <w:spacing w:val="34"/>
        </w:rPr>
        <w:t>)水量平衡</w:t>
      </w:r>
    </w:p>
    <w:p>
      <w:pPr>
        <w:ind w:left="33" w:right="26" w:firstLine="484"/>
        <w:spacing w:before="185" w:line="359" w:lineRule="auto"/>
        <w:rPr>
          <w:rFonts w:ascii="FangSong" w:hAnsi="FangSong" w:eastAsia="FangSong" w:cs="FangSong"/>
          <w:sz w:val="24"/>
          <w:szCs w:val="24"/>
        </w:rPr>
      </w:pPr>
      <w:r>
        <w:rPr>
          <w:rFonts w:ascii="FangSong" w:hAnsi="FangSong" w:eastAsia="FangSong" w:cs="FangSong"/>
          <w:sz w:val="24"/>
          <w:szCs w:val="24"/>
          <w:spacing w:val="4"/>
        </w:rPr>
        <w:t>本项</w:t>
      </w:r>
      <w:r>
        <w:rPr>
          <w:rFonts w:ascii="FangSong" w:hAnsi="FangSong" w:eastAsia="FangSong" w:cs="FangSong"/>
          <w:sz w:val="24"/>
          <w:szCs w:val="24"/>
          <w:spacing w:val="4"/>
        </w:rPr>
        <w:t xml:space="preserve"> </w:t>
      </w:r>
      <w:r>
        <w:rPr>
          <w:rFonts w:ascii="FangSong" w:hAnsi="FangSong" w:eastAsia="FangSong" w:cs="FangSong"/>
          <w:sz w:val="24"/>
          <w:szCs w:val="24"/>
          <w:spacing w:val="4"/>
        </w:rPr>
        <w:t>目</w:t>
      </w:r>
      <w:r>
        <w:rPr>
          <w:rFonts w:ascii="FangSong" w:hAnsi="FangSong" w:eastAsia="FangSong" w:cs="FangSong"/>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站场工程区</w:t>
      </w:r>
      <w:r>
        <w:rPr>
          <w:rFonts w:ascii="FangSong" w:hAnsi="FangSong" w:eastAsia="FangSong" w:cs="FangSong"/>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两年一遇设计标准</w:t>
      </w:r>
      <w:r>
        <w:rPr>
          <w:rFonts w:ascii="FangSong" w:hAnsi="FangSong" w:eastAsia="FangSong" w:cs="FangSong"/>
          <w:sz w:val="24"/>
          <w:szCs w:val="24"/>
          <w:spacing w:val="4"/>
        </w:rPr>
        <w:t xml:space="preserve"> </w:t>
      </w:r>
      <w:r>
        <w:rPr>
          <w:rFonts w:ascii="FangSong" w:hAnsi="FangSong" w:eastAsia="FangSong" w:cs="FangSong"/>
          <w:sz w:val="24"/>
          <w:szCs w:val="24"/>
          <w:spacing w:val="4"/>
        </w:rPr>
        <w:t>日降雨可产生的降雨总</w:t>
      </w:r>
      <w:r>
        <w:rPr>
          <w:rFonts w:ascii="FangSong" w:hAnsi="FangSong" w:eastAsia="FangSong" w:cs="FangSong"/>
          <w:sz w:val="24"/>
          <w:szCs w:val="24"/>
          <w:spacing w:val="2"/>
        </w:rPr>
        <w:t>量</w:t>
      </w:r>
      <w:r>
        <w:rPr>
          <w:rFonts w:ascii="FangSong" w:hAnsi="FangSong" w:eastAsia="FangSong" w:cs="FangSong"/>
          <w:sz w:val="24"/>
          <w:szCs w:val="24"/>
        </w:rPr>
        <w:t>为</w:t>
      </w:r>
      <w:r>
        <w:rPr>
          <w:rFonts w:ascii="FangSong" w:hAnsi="FangSong" w:eastAsia="FangSong" w:cs="FangSong"/>
          <w:sz w:val="24"/>
          <w:szCs w:val="24"/>
        </w:rPr>
        <w:t xml:space="preserve"> </w:t>
      </w:r>
      <w:r>
        <w:rPr>
          <w:rFonts w:ascii="Times New Roman" w:hAnsi="Times New Roman" w:eastAsia="Times New Roman" w:cs="Times New Roman"/>
          <w:sz w:val="24"/>
          <w:szCs w:val="24"/>
          <w:spacing w:val="-6"/>
        </w:rPr>
        <w:t>232.05</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，径流总</w:t>
      </w:r>
      <w:r>
        <w:rPr>
          <w:rFonts w:ascii="FangSong" w:hAnsi="FangSong" w:eastAsia="FangSong" w:cs="FangSong"/>
          <w:sz w:val="24"/>
          <w:szCs w:val="24"/>
          <w:spacing w:val="-4"/>
        </w:rPr>
        <w:t>量</w:t>
      </w:r>
      <w:r>
        <w:rPr>
          <w:rFonts w:ascii="FangSong" w:hAnsi="FangSong" w:eastAsia="FangSong" w:cs="FangSong"/>
          <w:sz w:val="24"/>
          <w:szCs w:val="24"/>
          <w:spacing w:val="-3"/>
        </w:rPr>
        <w:t>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147.65m</w:t>
      </w:r>
      <w:r>
        <w:rPr>
          <w:rFonts w:ascii="Times New Roman" w:hAnsi="Times New Roman" w:eastAsia="Times New Roman" w:cs="Times New Roman"/>
          <w:sz w:val="16"/>
          <w:szCs w:val="16"/>
          <w:spacing w:val="-3"/>
          <w:position w:val="8"/>
        </w:rPr>
        <w:t>3</w:t>
      </w:r>
      <w:r>
        <w:rPr>
          <w:rFonts w:ascii="Times New Roman" w:hAnsi="Times New Roman" w:eastAsia="Times New Roman" w:cs="Times New Roman"/>
          <w:sz w:val="16"/>
          <w:szCs w:val="16"/>
          <w:spacing w:val="-3"/>
          <w:position w:val="8"/>
        </w:rPr>
        <w:t xml:space="preserve"> </w:t>
      </w:r>
      <w:r>
        <w:rPr>
          <w:rFonts w:ascii="FangSong" w:hAnsi="FangSong" w:eastAsia="FangSong" w:cs="FangSong"/>
          <w:sz w:val="24"/>
          <w:szCs w:val="24"/>
          <w:spacing w:val="-3"/>
        </w:rPr>
        <w:t>，损耗量为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33.67m</w:t>
      </w:r>
      <w:r>
        <w:rPr>
          <w:rFonts w:ascii="Times New Roman" w:hAnsi="Times New Roman" w:eastAsia="Times New Roman" w:cs="Times New Roman"/>
          <w:sz w:val="16"/>
          <w:szCs w:val="16"/>
          <w:spacing w:val="-3"/>
          <w:position w:val="8"/>
        </w:rPr>
        <w:t>3</w:t>
      </w:r>
      <w:r>
        <w:rPr>
          <w:rFonts w:ascii="Times New Roman" w:hAnsi="Times New Roman" w:eastAsia="Times New Roman" w:cs="Times New Roman"/>
          <w:sz w:val="16"/>
          <w:szCs w:val="16"/>
          <w:spacing w:val="-3"/>
          <w:position w:val="8"/>
        </w:rPr>
        <w:t xml:space="preserve"> </w:t>
      </w:r>
      <w:r>
        <w:rPr>
          <w:rFonts w:ascii="FangSong" w:hAnsi="FangSong" w:eastAsia="FangSong" w:cs="FangSong"/>
          <w:sz w:val="24"/>
          <w:szCs w:val="24"/>
          <w:spacing w:val="-3"/>
        </w:rPr>
        <w:t>，入渗量为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50.73m</w:t>
      </w:r>
      <w:r>
        <w:rPr>
          <w:rFonts w:ascii="Times New Roman" w:hAnsi="Times New Roman" w:eastAsia="Times New Roman" w:cs="Times New Roman"/>
          <w:sz w:val="16"/>
          <w:szCs w:val="16"/>
          <w:spacing w:val="-3"/>
          <w:position w:val="8"/>
        </w:rPr>
        <w:t>3</w:t>
      </w:r>
      <w:r>
        <w:rPr>
          <w:rFonts w:ascii="FangSong" w:hAnsi="FangSong" w:eastAsia="FangSong" w:cs="FangSong"/>
          <w:sz w:val="24"/>
          <w:szCs w:val="24"/>
          <w:spacing w:val="-3"/>
        </w:rPr>
        <w:t>，外排</w:t>
      </w:r>
      <w:r>
        <w:rPr>
          <w:rFonts w:ascii="FangSong" w:hAnsi="FangSong" w:eastAsia="FangSong" w:cs="FangSong"/>
          <w:sz w:val="24"/>
          <w:szCs w:val="24"/>
        </w:rPr>
        <w:t xml:space="preserve"> </w:t>
      </w:r>
      <w:r>
        <w:rPr>
          <w:rFonts w:ascii="FangSong" w:hAnsi="FangSong" w:eastAsia="FangSong" w:cs="FangSong"/>
          <w:sz w:val="24"/>
          <w:szCs w:val="24"/>
          <w:spacing w:val="-10"/>
        </w:rPr>
        <w:t>量</w:t>
      </w:r>
      <w:r>
        <w:rPr>
          <w:rFonts w:ascii="FangSong" w:hAnsi="FangSong" w:eastAsia="FangSong" w:cs="FangSong"/>
          <w:sz w:val="24"/>
          <w:szCs w:val="24"/>
          <w:spacing w:val="-5"/>
        </w:rPr>
        <w:t>为</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147.65m</w:t>
      </w:r>
      <w:r>
        <w:rPr>
          <w:rFonts w:ascii="Times New Roman" w:hAnsi="Times New Roman" w:eastAsia="Times New Roman" w:cs="Times New Roman"/>
          <w:sz w:val="16"/>
          <w:szCs w:val="16"/>
          <w:spacing w:val="-5"/>
          <w:position w:val="8"/>
        </w:rPr>
        <w:t>3</w:t>
      </w:r>
      <w:r>
        <w:rPr>
          <w:rFonts w:ascii="FangSong" w:hAnsi="FangSong" w:eastAsia="FangSong" w:cs="FangSong"/>
          <w:sz w:val="24"/>
          <w:szCs w:val="24"/>
          <w:spacing w:val="-5"/>
        </w:rPr>
        <w:t>。</w:t>
      </w:r>
    </w:p>
    <w:p>
      <w:pPr>
        <w:ind w:left="38" w:right="26" w:firstLine="485"/>
        <w:spacing w:line="359" w:lineRule="auto"/>
        <w:rPr>
          <w:rFonts w:ascii="FangSong" w:hAnsi="FangSong" w:eastAsia="FangSong" w:cs="FangSong"/>
          <w:sz w:val="24"/>
          <w:szCs w:val="24"/>
        </w:rPr>
      </w:pPr>
      <w:r>
        <w:rPr>
          <w:rFonts w:ascii="FangSong" w:hAnsi="FangSong" w:eastAsia="FangSong" w:cs="FangSong"/>
          <w:sz w:val="24"/>
          <w:szCs w:val="24"/>
          <w:spacing w:val="-6"/>
        </w:rPr>
        <w:t>从</w:t>
      </w:r>
      <w:r>
        <w:rPr>
          <w:rFonts w:ascii="FangSong" w:hAnsi="FangSong" w:eastAsia="FangSong" w:cs="FangSong"/>
          <w:sz w:val="24"/>
          <w:szCs w:val="24"/>
          <w:spacing w:val="-3"/>
        </w:rPr>
        <w:t>水土保持的角度分析，本项</w:t>
      </w:r>
      <w:r>
        <w:rPr>
          <w:rFonts w:ascii="FangSong" w:hAnsi="FangSong" w:eastAsia="FangSong" w:cs="FangSong"/>
          <w:sz w:val="24"/>
          <w:szCs w:val="24"/>
          <w:spacing w:val="-3"/>
        </w:rPr>
        <w:t xml:space="preserve"> </w:t>
      </w:r>
      <w:r>
        <w:rPr>
          <w:rFonts w:ascii="FangSong" w:hAnsi="FangSong" w:eastAsia="FangSong" w:cs="FangSong"/>
          <w:sz w:val="24"/>
          <w:szCs w:val="24"/>
          <w:spacing w:val="-3"/>
        </w:rPr>
        <w:t>目</w:t>
      </w:r>
      <w:r>
        <w:rPr>
          <w:rFonts w:ascii="FangSong" w:hAnsi="FangSong" w:eastAsia="FangSong" w:cs="FangSong"/>
          <w:sz w:val="24"/>
          <w:szCs w:val="24"/>
          <w:spacing w:val="-3"/>
        </w:rPr>
        <w:t xml:space="preserve"> </w:t>
      </w:r>
      <w:r>
        <w:rPr>
          <w:rFonts w:ascii="FangSong" w:hAnsi="FangSong" w:eastAsia="FangSong" w:cs="FangSong"/>
          <w:sz w:val="24"/>
          <w:szCs w:val="24"/>
          <w:spacing w:val="-3"/>
        </w:rPr>
        <w:t>日降雨量通过损耗、入渗、滞蓄以及外排</w:t>
      </w:r>
      <w:r>
        <w:rPr>
          <w:rFonts w:ascii="FangSong" w:hAnsi="FangSong" w:eastAsia="FangSong" w:cs="FangSong"/>
          <w:sz w:val="24"/>
          <w:szCs w:val="24"/>
        </w:rPr>
        <w:t xml:space="preserve"> </w:t>
      </w:r>
      <w:r>
        <w:rPr>
          <w:rFonts w:ascii="FangSong" w:hAnsi="FangSong" w:eastAsia="FangSong" w:cs="FangSong"/>
          <w:sz w:val="24"/>
          <w:szCs w:val="24"/>
          <w:spacing w:val="-1"/>
        </w:rPr>
        <w:t>达到了水量的平衡，</w:t>
      </w:r>
      <w:r>
        <w:rPr>
          <w:rFonts w:ascii="FangSong" w:hAnsi="FangSong" w:eastAsia="FangSong" w:cs="FangSong"/>
          <w:sz w:val="24"/>
          <w:szCs w:val="24"/>
        </w:rPr>
        <w:t>无缺项和漏项，满足水土要求。</w:t>
      </w:r>
    </w:p>
    <w:p>
      <w:pPr>
        <w:ind w:left="520" w:right="4544" w:hanging="12"/>
        <w:spacing w:before="3" w:line="287" w:lineRule="auto"/>
        <w:rPr>
          <w:rFonts w:ascii="FangSong" w:hAnsi="FangSong" w:eastAsia="FangSong" w:cs="FangSong"/>
          <w:sz w:val="24"/>
          <w:szCs w:val="24"/>
        </w:rPr>
      </w:pPr>
      <w:r>
        <w:rPr>
          <w:rFonts w:ascii="FangSong" w:hAnsi="FangSong" w:eastAsia="FangSong" w:cs="FangSong"/>
          <w:sz w:val="24"/>
          <w:szCs w:val="24"/>
          <w:spacing w:val="24"/>
        </w:rPr>
        <w:t>(</w:t>
      </w:r>
      <w:r>
        <w:rPr>
          <w:rFonts w:ascii="Times New Roman" w:hAnsi="Times New Roman" w:eastAsia="Times New Roman" w:cs="Times New Roman"/>
          <w:sz w:val="24"/>
          <w:szCs w:val="24"/>
          <w:spacing w:val="24"/>
        </w:rPr>
        <w:t>5</w:t>
      </w:r>
      <w:r>
        <w:rPr>
          <w:rFonts w:ascii="FangSong" w:hAnsi="FangSong" w:eastAsia="FangSong" w:cs="FangSong"/>
          <w:sz w:val="24"/>
          <w:szCs w:val="24"/>
          <w:spacing w:val="24"/>
        </w:rPr>
        <w:t>)余土(石、渣)</w:t>
      </w:r>
      <w:r>
        <w:rPr>
          <w:rFonts w:ascii="FangSong" w:hAnsi="FangSong" w:eastAsia="FangSong" w:cs="FangSong"/>
          <w:sz w:val="24"/>
          <w:szCs w:val="24"/>
          <w:spacing w:val="24"/>
        </w:rPr>
        <w:t xml:space="preserve"> </w:t>
      </w:r>
      <w:r>
        <w:rPr>
          <w:rFonts w:ascii="FangSong" w:hAnsi="FangSong" w:eastAsia="FangSong" w:cs="FangSong"/>
          <w:sz w:val="24"/>
          <w:szCs w:val="24"/>
          <w:spacing w:val="24"/>
        </w:rPr>
        <w:t>场的设置</w:t>
      </w:r>
      <w:r>
        <w:rPr>
          <w:rFonts w:ascii="FangSong" w:hAnsi="FangSong" w:eastAsia="FangSong" w:cs="FangSong"/>
          <w:sz w:val="24"/>
          <w:szCs w:val="24"/>
        </w:rPr>
        <w:t xml:space="preserve"> </w:t>
      </w:r>
      <w:r>
        <w:rPr>
          <w:rFonts w:ascii="FangSong" w:hAnsi="FangSong" w:eastAsia="FangSong" w:cs="FangSong"/>
          <w:sz w:val="24"/>
          <w:szCs w:val="24"/>
          <w:spacing w:val="4"/>
        </w:rPr>
        <w:t>项目不布设余土</w:t>
      </w:r>
      <w:r>
        <w:rPr>
          <w:rFonts w:ascii="FangSong" w:hAnsi="FangSong" w:eastAsia="FangSong" w:cs="FangSong"/>
          <w:sz w:val="24"/>
          <w:szCs w:val="24"/>
          <w:spacing w:val="4"/>
        </w:rPr>
        <w:t xml:space="preserve"> </w:t>
      </w:r>
      <w:r>
        <w:rPr>
          <w:rFonts w:ascii="FangSong" w:hAnsi="FangSong" w:eastAsia="FangSong" w:cs="FangSong"/>
          <w:sz w:val="24"/>
          <w:szCs w:val="24"/>
          <w:spacing w:val="4"/>
        </w:rPr>
        <w:t>(石、渣)场</w:t>
      </w:r>
      <w:r>
        <w:rPr>
          <w:rFonts w:ascii="FangSong" w:hAnsi="FangSong" w:eastAsia="FangSong" w:cs="FangSong"/>
          <w:sz w:val="24"/>
          <w:szCs w:val="24"/>
          <w:spacing w:val="3"/>
        </w:rPr>
        <w:t>。</w:t>
      </w:r>
    </w:p>
    <w:p>
      <w:pPr>
        <w:ind w:left="508"/>
        <w:spacing w:before="185" w:line="218" w:lineRule="auto"/>
        <w:rPr>
          <w:rFonts w:ascii="FangSong" w:hAnsi="FangSong" w:eastAsia="FangSong" w:cs="FangSong"/>
          <w:sz w:val="24"/>
          <w:szCs w:val="24"/>
        </w:rPr>
      </w:pPr>
      <w:r>
        <w:rPr>
          <w:rFonts w:ascii="FangSong" w:hAnsi="FangSong" w:eastAsia="FangSong" w:cs="FangSong"/>
          <w:sz w:val="24"/>
          <w:szCs w:val="24"/>
          <w:spacing w:val="31"/>
        </w:rPr>
        <w:t>(</w:t>
      </w:r>
      <w:r>
        <w:rPr>
          <w:rFonts w:ascii="Times New Roman" w:hAnsi="Times New Roman" w:eastAsia="Times New Roman" w:cs="Times New Roman"/>
          <w:sz w:val="24"/>
          <w:szCs w:val="24"/>
          <w:spacing w:val="26"/>
        </w:rPr>
        <w:t>6</w:t>
      </w:r>
      <w:r>
        <w:rPr>
          <w:rFonts w:ascii="FangSong" w:hAnsi="FangSong" w:eastAsia="FangSong" w:cs="FangSong"/>
          <w:sz w:val="24"/>
          <w:szCs w:val="24"/>
          <w:spacing w:val="26"/>
        </w:rPr>
        <w:t>)取土场的设置</w:t>
      </w:r>
    </w:p>
    <w:p>
      <w:pPr>
        <w:sectPr>
          <w:footerReference w:type="default" r:id="rId33"/>
          <w:pgSz w:w="11907" w:h="16839"/>
          <w:pgMar w:top="1231" w:right="1769" w:bottom="1382" w:left="1771" w:header="879" w:footer="986" w:gutter="0"/>
        </w:sectPr>
        <w:rPr/>
      </w:pPr>
    </w:p>
    <w:p>
      <w:pPr>
        <w:ind w:left="520"/>
        <w:spacing w:before="245" w:line="216" w:lineRule="auto"/>
        <w:rPr>
          <w:rFonts w:ascii="FangSong" w:hAnsi="FangSong" w:eastAsia="FangSong" w:cs="FangSong"/>
          <w:sz w:val="24"/>
          <w:szCs w:val="24"/>
        </w:rPr>
      </w:pPr>
      <w:r>
        <w:rPr>
          <w:rFonts w:ascii="FangSong" w:hAnsi="FangSong" w:eastAsia="FangSong" w:cs="FangSong"/>
          <w:sz w:val="24"/>
          <w:szCs w:val="24"/>
          <w:spacing w:val="-4"/>
        </w:rPr>
        <w:t>项目不布设取土场。</w:t>
      </w:r>
    </w:p>
    <w:p>
      <w:pPr>
        <w:ind w:left="508"/>
        <w:spacing w:before="187" w:line="219" w:lineRule="auto"/>
        <w:rPr>
          <w:rFonts w:ascii="FangSong" w:hAnsi="FangSong" w:eastAsia="FangSong" w:cs="FangSong"/>
          <w:sz w:val="24"/>
          <w:szCs w:val="24"/>
        </w:rPr>
      </w:pPr>
      <w:r>
        <w:rPr>
          <w:rFonts w:ascii="FangSong" w:hAnsi="FangSong" w:eastAsia="FangSong" w:cs="FangSong"/>
          <w:sz w:val="24"/>
          <w:szCs w:val="24"/>
          <w:spacing w:val="33"/>
        </w:rPr>
        <w:t>(</w:t>
      </w:r>
      <w:r>
        <w:rPr>
          <w:rFonts w:ascii="Times New Roman" w:hAnsi="Times New Roman" w:eastAsia="Times New Roman" w:cs="Times New Roman"/>
          <w:sz w:val="24"/>
          <w:szCs w:val="24"/>
          <w:spacing w:val="32"/>
        </w:rPr>
        <w:t>7</w:t>
      </w:r>
      <w:r>
        <w:rPr>
          <w:rFonts w:ascii="FangSong" w:hAnsi="FangSong" w:eastAsia="FangSong" w:cs="FangSong"/>
          <w:sz w:val="24"/>
          <w:szCs w:val="24"/>
          <w:spacing w:val="32"/>
        </w:rPr>
        <w:t>)施工用水</w:t>
      </w:r>
    </w:p>
    <w:p>
      <w:pPr>
        <w:ind w:left="520"/>
        <w:spacing w:before="181" w:line="215" w:lineRule="auto"/>
        <w:rPr>
          <w:rFonts w:ascii="FangSong" w:hAnsi="FangSong" w:eastAsia="FangSong" w:cs="FangSong"/>
          <w:sz w:val="24"/>
          <w:szCs w:val="24"/>
        </w:rPr>
      </w:pPr>
      <w:r>
        <w:rPr>
          <w:rFonts w:ascii="FangSong" w:hAnsi="FangSong" w:eastAsia="FangSong" w:cs="FangSong"/>
          <w:sz w:val="24"/>
          <w:szCs w:val="24"/>
          <w:spacing w:val="-2"/>
        </w:rPr>
        <w:t>项目施工用水多采用水车拉运，可满足施工要求。</w:t>
      </w:r>
    </w:p>
    <w:p>
      <w:pPr>
        <w:ind w:left="508"/>
        <w:spacing w:before="188" w:line="217" w:lineRule="auto"/>
        <w:rPr>
          <w:rFonts w:ascii="FangSong" w:hAnsi="FangSong" w:eastAsia="FangSong" w:cs="FangSong"/>
          <w:sz w:val="24"/>
          <w:szCs w:val="24"/>
        </w:rPr>
      </w:pPr>
      <w:r>
        <w:rPr>
          <w:rFonts w:ascii="FangSong" w:hAnsi="FangSong" w:eastAsia="FangSong" w:cs="FangSong"/>
          <w:sz w:val="24"/>
          <w:szCs w:val="24"/>
          <w:spacing w:val="32"/>
        </w:rPr>
        <w:t>(</w:t>
      </w:r>
      <w:r>
        <w:rPr>
          <w:rFonts w:ascii="Times New Roman" w:hAnsi="Times New Roman" w:eastAsia="Times New Roman" w:cs="Times New Roman"/>
          <w:sz w:val="24"/>
          <w:szCs w:val="24"/>
          <w:spacing w:val="26"/>
        </w:rPr>
        <w:t>8</w:t>
      </w:r>
      <w:r>
        <w:rPr>
          <w:rFonts w:ascii="FangSong" w:hAnsi="FangSong" w:eastAsia="FangSong" w:cs="FangSong"/>
          <w:sz w:val="24"/>
          <w:szCs w:val="24"/>
          <w:spacing w:val="26"/>
        </w:rPr>
        <w:t>)水量平衡管理</w:t>
      </w:r>
    </w:p>
    <w:p>
      <w:pPr>
        <w:ind w:left="36" w:right="26" w:firstLine="478"/>
        <w:spacing w:before="184" w:line="359" w:lineRule="auto"/>
        <w:rPr>
          <w:rFonts w:ascii="FangSong" w:hAnsi="FangSong" w:eastAsia="FangSong" w:cs="FangSong"/>
          <w:sz w:val="24"/>
          <w:szCs w:val="24"/>
        </w:rPr>
      </w:pPr>
      <w:r>
        <w:rPr>
          <w:rFonts w:ascii="FangSong" w:hAnsi="FangSong" w:eastAsia="FangSong" w:cs="FangSong"/>
          <w:sz w:val="24"/>
          <w:szCs w:val="24"/>
          <w:spacing w:val="8"/>
        </w:rPr>
        <w:t>基于</w:t>
      </w:r>
      <w:r>
        <w:rPr>
          <w:rFonts w:ascii="FangSong" w:hAnsi="FangSong" w:eastAsia="FangSong" w:cs="FangSong"/>
          <w:sz w:val="24"/>
          <w:szCs w:val="24"/>
          <w:spacing w:val="4"/>
        </w:rPr>
        <w:t>水土保持理念，</w:t>
      </w:r>
      <w:r>
        <w:rPr>
          <w:rFonts w:ascii="FangSong" w:hAnsi="FangSong" w:eastAsia="FangSong" w:cs="FangSong"/>
          <w:sz w:val="24"/>
          <w:szCs w:val="24"/>
          <w:spacing w:val="4"/>
        </w:rPr>
        <w:t xml:space="preserve"> </w:t>
      </w:r>
      <w:r>
        <w:rPr>
          <w:rFonts w:ascii="FangSong" w:hAnsi="FangSong" w:eastAsia="FangSong" w:cs="FangSong"/>
          <w:sz w:val="24"/>
          <w:szCs w:val="24"/>
          <w:spacing w:val="4"/>
        </w:rPr>
        <w:t>对于站场工程区(永久占地)</w:t>
      </w:r>
      <w:r>
        <w:rPr>
          <w:rFonts w:ascii="FangSong" w:hAnsi="FangSong" w:eastAsia="FangSong" w:cs="FangSong"/>
          <w:sz w:val="24"/>
          <w:szCs w:val="24"/>
          <w:spacing w:val="4"/>
        </w:rPr>
        <w:t xml:space="preserve"> </w:t>
      </w:r>
      <w:r>
        <w:rPr>
          <w:rFonts w:ascii="FangSong" w:hAnsi="FangSong" w:eastAsia="FangSong" w:cs="FangSong"/>
          <w:sz w:val="24"/>
          <w:szCs w:val="24"/>
          <w:spacing w:val="4"/>
        </w:rPr>
        <w:t>主体设计有针对性的布</w:t>
      </w:r>
      <w:r>
        <w:rPr>
          <w:rFonts w:ascii="FangSong" w:hAnsi="FangSong" w:eastAsia="FangSong" w:cs="FangSong"/>
          <w:sz w:val="24"/>
          <w:szCs w:val="24"/>
        </w:rPr>
        <w:t xml:space="preserve"> </w:t>
      </w:r>
      <w:r>
        <w:rPr>
          <w:rFonts w:ascii="FangSong" w:hAnsi="FangSong" w:eastAsia="FangSong" w:cs="FangSong"/>
          <w:sz w:val="24"/>
          <w:szCs w:val="24"/>
          <w:spacing w:val="8"/>
        </w:rPr>
        <w:t>设</w:t>
      </w:r>
      <w:r>
        <w:rPr>
          <w:rFonts w:ascii="FangSong" w:hAnsi="FangSong" w:eastAsia="FangSong" w:cs="FangSong"/>
          <w:sz w:val="24"/>
          <w:szCs w:val="24"/>
          <w:spacing w:val="6"/>
        </w:rPr>
        <w:t>了</w:t>
      </w:r>
      <w:r>
        <w:rPr>
          <w:rFonts w:ascii="FangSong" w:hAnsi="FangSong" w:eastAsia="FangSong" w:cs="FangSong"/>
          <w:sz w:val="24"/>
          <w:szCs w:val="24"/>
          <w:spacing w:val="4"/>
        </w:rPr>
        <w:t>绿化工程、透水铺装以及植草砖停车位等水土保持措施，通过对控制、调</w:t>
      </w:r>
      <w:r>
        <w:rPr>
          <w:rFonts w:ascii="FangSong" w:hAnsi="FangSong" w:eastAsia="FangSong" w:cs="FangSong"/>
          <w:sz w:val="24"/>
          <w:szCs w:val="24"/>
        </w:rPr>
        <w:t xml:space="preserve"> </w:t>
      </w:r>
      <w:r>
        <w:rPr>
          <w:rFonts w:ascii="FangSong" w:hAnsi="FangSong" w:eastAsia="FangSong" w:cs="FangSong"/>
          <w:sz w:val="24"/>
          <w:szCs w:val="24"/>
          <w:spacing w:val="12"/>
        </w:rPr>
        <w:t>蓄雨水径流的</w:t>
      </w:r>
      <w:r>
        <w:rPr>
          <w:rFonts w:ascii="Times New Roman" w:hAnsi="Times New Roman" w:eastAsia="Times New Roman" w:cs="Times New Roman"/>
          <w:sz w:val="24"/>
          <w:szCs w:val="24"/>
          <w:spacing w:val="12"/>
        </w:rPr>
        <w:t>“</w:t>
      </w:r>
      <w:r>
        <w:rPr>
          <w:rFonts w:ascii="FangSong" w:hAnsi="FangSong" w:eastAsia="FangSong" w:cs="FangSong"/>
          <w:sz w:val="24"/>
          <w:szCs w:val="24"/>
          <w:spacing w:val="12"/>
        </w:rPr>
        <w:t>蓄、排、用</w:t>
      </w:r>
      <w:r>
        <w:rPr>
          <w:rFonts w:ascii="Times New Roman" w:hAnsi="Times New Roman" w:eastAsia="Times New Roman" w:cs="Times New Roman"/>
          <w:sz w:val="24"/>
          <w:szCs w:val="24"/>
          <w:spacing w:val="12"/>
        </w:rPr>
        <w:t>”</w:t>
      </w:r>
      <w:r>
        <w:rPr>
          <w:rFonts w:ascii="FangSong" w:hAnsi="FangSong" w:eastAsia="FangSong" w:cs="FangSong"/>
          <w:sz w:val="24"/>
          <w:szCs w:val="24"/>
          <w:spacing w:val="12"/>
        </w:rPr>
        <w:t>途径，提高了站场工程区雨水资源利用效率的</w:t>
      </w:r>
      <w:r>
        <w:rPr>
          <w:rFonts w:ascii="FangSong" w:hAnsi="FangSong" w:eastAsia="FangSong" w:cs="FangSong"/>
          <w:sz w:val="24"/>
          <w:szCs w:val="24"/>
          <w:spacing w:val="9"/>
        </w:rPr>
        <w:t>目</w:t>
      </w:r>
      <w:r>
        <w:rPr>
          <w:rFonts w:ascii="FangSong" w:hAnsi="FangSong" w:eastAsia="FangSong" w:cs="FangSong"/>
          <w:sz w:val="24"/>
          <w:szCs w:val="24"/>
        </w:rPr>
        <w:t xml:space="preserve"> </w:t>
      </w:r>
      <w:r>
        <w:rPr>
          <w:rFonts w:ascii="FangSong" w:hAnsi="FangSong" w:eastAsia="FangSong" w:cs="FangSong"/>
          <w:sz w:val="24"/>
          <w:szCs w:val="24"/>
          <w:spacing w:val="-15"/>
        </w:rPr>
        <w:t>标</w:t>
      </w:r>
      <w:r>
        <w:rPr>
          <w:rFonts w:ascii="FangSong" w:hAnsi="FangSong" w:eastAsia="FangSong" w:cs="FangSong"/>
          <w:sz w:val="24"/>
          <w:szCs w:val="24"/>
          <w:spacing w:val="-14"/>
        </w:rPr>
        <w:t>。</w:t>
      </w:r>
    </w:p>
    <w:p>
      <w:pPr>
        <w:ind w:left="508"/>
        <w:spacing w:before="1" w:line="218" w:lineRule="auto"/>
        <w:rPr>
          <w:rFonts w:ascii="FangSong" w:hAnsi="FangSong" w:eastAsia="FangSong" w:cs="FangSong"/>
          <w:sz w:val="24"/>
          <w:szCs w:val="24"/>
        </w:rPr>
      </w:pPr>
      <w:r>
        <w:rPr>
          <w:rFonts w:ascii="FangSong" w:hAnsi="FangSong" w:eastAsia="FangSong" w:cs="FangSong"/>
          <w:sz w:val="24"/>
          <w:szCs w:val="24"/>
          <w:spacing w:val="24"/>
        </w:rPr>
        <w:t>(</w:t>
      </w:r>
      <w:r>
        <w:rPr>
          <w:rFonts w:ascii="Times New Roman" w:hAnsi="Times New Roman" w:eastAsia="Times New Roman" w:cs="Times New Roman"/>
          <w:sz w:val="24"/>
          <w:szCs w:val="24"/>
          <w:spacing w:val="24"/>
        </w:rPr>
        <w:t>9</w:t>
      </w:r>
      <w:r>
        <w:rPr>
          <w:rFonts w:ascii="FangSong" w:hAnsi="FangSong" w:eastAsia="FangSong" w:cs="FangSong"/>
          <w:sz w:val="24"/>
          <w:szCs w:val="24"/>
          <w:spacing w:val="24"/>
        </w:rPr>
        <w:t>)施工废水及去向</w:t>
      </w:r>
    </w:p>
    <w:p>
      <w:pPr>
        <w:ind w:left="518"/>
        <w:spacing w:before="183" w:line="218" w:lineRule="auto"/>
        <w:rPr>
          <w:rFonts w:ascii="FangSong" w:hAnsi="FangSong" w:eastAsia="FangSong" w:cs="FangSong"/>
          <w:sz w:val="24"/>
          <w:szCs w:val="24"/>
        </w:rPr>
      </w:pPr>
      <w:r>
        <w:rPr>
          <w:rFonts w:ascii="FangSong" w:hAnsi="FangSong" w:eastAsia="FangSong" w:cs="FangSong"/>
          <w:sz w:val="24"/>
          <w:szCs w:val="24"/>
          <w:spacing w:val="12"/>
        </w:rPr>
        <w:t>本项目施工废水主要为施工人员的生活污水，主要用于施工现场泼洒</w:t>
      </w:r>
      <w:r>
        <w:rPr>
          <w:rFonts w:ascii="FangSong" w:hAnsi="FangSong" w:eastAsia="FangSong" w:cs="FangSong"/>
          <w:sz w:val="24"/>
          <w:szCs w:val="24"/>
          <w:spacing w:val="10"/>
        </w:rPr>
        <w:t>抑</w:t>
      </w:r>
    </w:p>
    <w:p>
      <w:pPr>
        <w:ind w:left="48"/>
        <w:spacing w:before="182" w:line="227" w:lineRule="auto"/>
        <w:rPr>
          <w:rFonts w:ascii="FangSong" w:hAnsi="FangSong" w:eastAsia="FangSong" w:cs="FangSong"/>
          <w:sz w:val="24"/>
          <w:szCs w:val="24"/>
        </w:rPr>
      </w:pPr>
      <w:r>
        <w:rPr>
          <w:rFonts w:ascii="FangSong" w:hAnsi="FangSong" w:eastAsia="FangSong" w:cs="FangSong"/>
          <w:sz w:val="24"/>
          <w:szCs w:val="24"/>
          <w:spacing w:val="-2"/>
        </w:rPr>
        <w:t>尘，满足水土保持要</w:t>
      </w:r>
      <w:r>
        <w:rPr>
          <w:rFonts w:ascii="FangSong" w:hAnsi="FangSong" w:eastAsia="FangSong" w:cs="FangSong"/>
          <w:sz w:val="24"/>
          <w:szCs w:val="24"/>
          <w:spacing w:val="-1"/>
        </w:rPr>
        <w:t>求。</w:t>
      </w:r>
    </w:p>
    <w:p>
      <w:pPr>
        <w:ind w:left="508"/>
        <w:spacing w:before="172" w:line="220" w:lineRule="auto"/>
        <w:rPr>
          <w:rFonts w:ascii="FangSong" w:hAnsi="FangSong" w:eastAsia="FangSong" w:cs="FangSong"/>
          <w:sz w:val="24"/>
          <w:szCs w:val="24"/>
        </w:rPr>
      </w:pP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rPr>
        <w:t>10</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施工方法</w:t>
      </w:r>
    </w:p>
    <w:p>
      <w:pPr>
        <w:ind w:left="41" w:right="26" w:firstLine="479"/>
        <w:spacing w:before="182" w:line="359" w:lineRule="auto"/>
        <w:rPr>
          <w:rFonts w:ascii="FangSong" w:hAnsi="FangSong" w:eastAsia="FangSong" w:cs="FangSong"/>
          <w:sz w:val="24"/>
          <w:szCs w:val="24"/>
        </w:rPr>
      </w:pPr>
      <w:r>
        <w:rPr>
          <w:rFonts w:ascii="FangSong" w:hAnsi="FangSong" w:eastAsia="FangSong" w:cs="FangSong"/>
          <w:sz w:val="24"/>
          <w:szCs w:val="24"/>
          <w:spacing w:val="8"/>
        </w:rPr>
        <w:t>项目</w:t>
      </w:r>
      <w:r>
        <w:rPr>
          <w:rFonts w:ascii="FangSong" w:hAnsi="FangSong" w:eastAsia="FangSong" w:cs="FangSong"/>
          <w:sz w:val="24"/>
          <w:szCs w:val="24"/>
          <w:spacing w:val="6"/>
        </w:rPr>
        <w:t>主</w:t>
      </w:r>
      <w:r>
        <w:rPr>
          <w:rFonts w:ascii="FangSong" w:hAnsi="FangSong" w:eastAsia="FangSong" w:cs="FangSong"/>
          <w:sz w:val="24"/>
          <w:szCs w:val="24"/>
          <w:spacing w:val="4"/>
        </w:rPr>
        <w:t>体设计管沟开挖等施工方法均采用国内较成熟工艺，并要求在施工</w:t>
      </w:r>
      <w:r>
        <w:rPr>
          <w:rFonts w:ascii="FangSong" w:hAnsi="FangSong" w:eastAsia="FangSong" w:cs="FangSong"/>
          <w:sz w:val="24"/>
          <w:szCs w:val="24"/>
        </w:rPr>
        <w:t xml:space="preserve"> </w:t>
      </w:r>
      <w:r>
        <w:rPr>
          <w:rFonts w:ascii="FangSong" w:hAnsi="FangSong" w:eastAsia="FangSong" w:cs="FangSong"/>
          <w:sz w:val="24"/>
          <w:szCs w:val="24"/>
          <w:spacing w:val="1"/>
        </w:rPr>
        <w:t>过程中应做到随挖、随运、随填、随压，</w:t>
      </w:r>
      <w:r>
        <w:rPr>
          <w:rFonts w:ascii="FangSong" w:hAnsi="FangSong" w:eastAsia="FangSong" w:cs="FangSong"/>
          <w:sz w:val="24"/>
          <w:szCs w:val="24"/>
        </w:rPr>
        <w:t xml:space="preserve"> </w:t>
      </w:r>
      <w:r>
        <w:rPr>
          <w:rFonts w:ascii="FangSong" w:hAnsi="FangSong" w:eastAsia="FangSong" w:cs="FangSong"/>
          <w:sz w:val="24"/>
          <w:szCs w:val="24"/>
        </w:rPr>
        <w:t>雨季时及时采取苫盖、排水措施。符</w:t>
      </w:r>
      <w:r>
        <w:rPr>
          <w:rFonts w:ascii="FangSong" w:hAnsi="FangSong" w:eastAsia="FangSong" w:cs="FangSong"/>
          <w:sz w:val="24"/>
          <w:szCs w:val="24"/>
        </w:rPr>
        <w:t xml:space="preserve"> </w:t>
      </w:r>
      <w:r>
        <w:rPr>
          <w:rFonts w:ascii="FangSong" w:hAnsi="FangSong" w:eastAsia="FangSong" w:cs="FangSong"/>
          <w:sz w:val="24"/>
          <w:szCs w:val="24"/>
          <w:spacing w:val="-13"/>
        </w:rPr>
        <w:t>合</w:t>
      </w:r>
      <w:r>
        <w:rPr>
          <w:rFonts w:ascii="FangSong" w:hAnsi="FangSong" w:eastAsia="FangSong" w:cs="FangSong"/>
          <w:sz w:val="24"/>
          <w:szCs w:val="24"/>
          <w:spacing w:val="-7"/>
        </w:rPr>
        <w:t>水土保持要求，</w:t>
      </w:r>
      <w:r>
        <w:rPr>
          <w:rFonts w:ascii="FangSong" w:hAnsi="FangSong" w:eastAsia="FangSong" w:cs="FangSong"/>
          <w:sz w:val="24"/>
          <w:szCs w:val="24"/>
          <w:spacing w:val="-7"/>
        </w:rPr>
        <w:t xml:space="preserve"> </w:t>
      </w:r>
      <w:r>
        <w:rPr>
          <w:rFonts w:ascii="FangSong" w:hAnsi="FangSong" w:eastAsia="FangSong" w:cs="FangSong"/>
          <w:sz w:val="24"/>
          <w:szCs w:val="24"/>
          <w:spacing w:val="-7"/>
        </w:rPr>
        <w:t>不存在限制性因素。</w:t>
      </w:r>
    </w:p>
    <w:p>
      <w:pPr>
        <w:ind w:left="508"/>
        <w:spacing w:before="1" w:line="216" w:lineRule="auto"/>
        <w:rPr>
          <w:rFonts w:ascii="FangSong" w:hAnsi="FangSong" w:eastAsia="FangSong" w:cs="FangSong"/>
          <w:sz w:val="24"/>
          <w:szCs w:val="24"/>
        </w:rPr>
      </w:pP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3"/>
        </w:rPr>
        <w:t>主</w:t>
      </w:r>
      <w:r>
        <w:rPr>
          <w:rFonts w:ascii="FangSong" w:hAnsi="FangSong" w:eastAsia="FangSong" w:cs="FangSong"/>
          <w:sz w:val="24"/>
          <w:szCs w:val="24"/>
          <w:spacing w:val="2"/>
        </w:rPr>
        <w:t>体设计的水土保持措施评价</w:t>
      </w:r>
    </w:p>
    <w:p>
      <w:pPr>
        <w:ind w:left="41" w:right="26" w:firstLine="487"/>
        <w:spacing w:before="187" w:line="359" w:lineRule="auto"/>
        <w:rPr>
          <w:rFonts w:ascii="FangSong" w:hAnsi="FangSong" w:eastAsia="FangSong" w:cs="FangSong"/>
          <w:sz w:val="24"/>
          <w:szCs w:val="24"/>
        </w:rPr>
      </w:pPr>
      <w:r>
        <w:rPr>
          <w:rFonts w:ascii="FangSong" w:hAnsi="FangSong" w:eastAsia="FangSong" w:cs="FangSong"/>
          <w:sz w:val="24"/>
          <w:szCs w:val="24"/>
          <w:spacing w:val="5"/>
        </w:rPr>
        <w:t>主</w:t>
      </w:r>
      <w:r>
        <w:rPr>
          <w:rFonts w:ascii="FangSong" w:hAnsi="FangSong" w:eastAsia="FangSong" w:cs="FangSong"/>
          <w:sz w:val="24"/>
          <w:szCs w:val="24"/>
          <w:spacing w:val="4"/>
        </w:rPr>
        <w:t>体设计的水土保持措施有绿化工程、透水铺装、植草砖停车位、排水沟</w:t>
      </w:r>
      <w:r>
        <w:rPr>
          <w:rFonts w:ascii="FangSong" w:hAnsi="FangSong" w:eastAsia="FangSong" w:cs="FangSong"/>
          <w:sz w:val="24"/>
          <w:szCs w:val="24"/>
        </w:rPr>
        <w:t xml:space="preserve"> </w:t>
      </w:r>
      <w:r>
        <w:rPr>
          <w:rFonts w:ascii="FangSong" w:hAnsi="FangSong" w:eastAsia="FangSong" w:cs="FangSong"/>
          <w:sz w:val="24"/>
          <w:szCs w:val="24"/>
          <w:spacing w:val="1"/>
        </w:rPr>
        <w:t>以及碎石覆盖等措施，</w:t>
      </w:r>
      <w:r>
        <w:rPr>
          <w:rFonts w:ascii="FangSong" w:hAnsi="FangSong" w:eastAsia="FangSong" w:cs="FangSong"/>
          <w:sz w:val="24"/>
          <w:szCs w:val="24"/>
          <w:spacing w:val="1"/>
        </w:rPr>
        <w:t xml:space="preserve"> </w:t>
      </w:r>
      <w:r>
        <w:rPr>
          <w:rFonts w:ascii="FangSong" w:hAnsi="FangSong" w:eastAsia="FangSong" w:cs="FangSong"/>
          <w:sz w:val="24"/>
          <w:szCs w:val="24"/>
          <w:spacing w:val="1"/>
        </w:rPr>
        <w:t>可以有效控制项</w:t>
      </w:r>
      <w:r>
        <w:rPr>
          <w:rFonts w:ascii="FangSong" w:hAnsi="FangSong" w:eastAsia="FangSong" w:cs="FangSong"/>
          <w:sz w:val="24"/>
          <w:szCs w:val="24"/>
        </w:rPr>
        <w:t>目建设和运行期间造成的水土流失，符</w:t>
      </w:r>
      <w:r>
        <w:rPr>
          <w:rFonts w:ascii="FangSong" w:hAnsi="FangSong" w:eastAsia="FangSong" w:cs="FangSong"/>
          <w:sz w:val="24"/>
          <w:szCs w:val="24"/>
        </w:rPr>
        <w:t xml:space="preserve"> </w:t>
      </w:r>
      <w:r>
        <w:rPr>
          <w:rFonts w:ascii="FangSong" w:hAnsi="FangSong" w:eastAsia="FangSong" w:cs="FangSong"/>
          <w:sz w:val="24"/>
          <w:szCs w:val="24"/>
          <w:spacing w:val="4"/>
        </w:rPr>
        <w:t>合水土保持要求。但主体设计中具有水土保持功能工程虽然兼顾了水土保持</w:t>
      </w:r>
      <w:r>
        <w:rPr>
          <w:rFonts w:ascii="FangSong" w:hAnsi="FangSong" w:eastAsia="FangSong" w:cs="FangSong"/>
          <w:sz w:val="24"/>
          <w:szCs w:val="24"/>
          <w:spacing w:val="3"/>
        </w:rPr>
        <w:t>功</w:t>
      </w:r>
      <w:r>
        <w:rPr>
          <w:rFonts w:ascii="FangSong" w:hAnsi="FangSong" w:eastAsia="FangSong" w:cs="FangSong"/>
          <w:sz w:val="24"/>
          <w:szCs w:val="24"/>
        </w:rPr>
        <w:t xml:space="preserve"> </w:t>
      </w:r>
      <w:r>
        <w:rPr>
          <w:rFonts w:ascii="FangSong" w:hAnsi="FangSong" w:eastAsia="FangSong" w:cs="FangSong"/>
          <w:sz w:val="24"/>
          <w:szCs w:val="24"/>
          <w:spacing w:val="6"/>
        </w:rPr>
        <w:t>能</w:t>
      </w:r>
      <w:r>
        <w:rPr>
          <w:rFonts w:ascii="FangSong" w:hAnsi="FangSong" w:eastAsia="FangSong" w:cs="FangSong"/>
          <w:sz w:val="24"/>
          <w:szCs w:val="24"/>
          <w:spacing w:val="4"/>
        </w:rPr>
        <w:t>，但体系并不完善；针对主体设计中水土流失防治措施设计的不足，方案需</w:t>
      </w:r>
      <w:r>
        <w:rPr>
          <w:rFonts w:ascii="FangSong" w:hAnsi="FangSong" w:eastAsia="FangSong" w:cs="FangSong"/>
          <w:sz w:val="24"/>
          <w:szCs w:val="24"/>
        </w:rPr>
        <w:t xml:space="preserve"> </w:t>
      </w:r>
      <w:r>
        <w:rPr>
          <w:rFonts w:ascii="FangSong" w:hAnsi="FangSong" w:eastAsia="FangSong" w:cs="FangSong"/>
          <w:sz w:val="24"/>
          <w:szCs w:val="24"/>
          <w:spacing w:val="4"/>
        </w:rPr>
        <w:t>要进一步补充完善水土流失防治体系，使本方案形成一个完整、科学与可操</w:t>
      </w:r>
      <w:r>
        <w:rPr>
          <w:rFonts w:ascii="FangSong" w:hAnsi="FangSong" w:eastAsia="FangSong" w:cs="FangSong"/>
          <w:sz w:val="24"/>
          <w:szCs w:val="24"/>
        </w:rPr>
        <w:t>作</w:t>
      </w:r>
      <w:r>
        <w:rPr>
          <w:rFonts w:ascii="FangSong" w:hAnsi="FangSong" w:eastAsia="FangSong" w:cs="FangSong"/>
          <w:sz w:val="24"/>
          <w:szCs w:val="24"/>
        </w:rPr>
        <w:t xml:space="preserve"> </w:t>
      </w:r>
      <w:r>
        <w:rPr>
          <w:rFonts w:ascii="FangSong" w:hAnsi="FangSong" w:eastAsia="FangSong" w:cs="FangSong"/>
          <w:sz w:val="24"/>
          <w:szCs w:val="24"/>
          <w:spacing w:val="-3"/>
        </w:rPr>
        <w:t>的</w:t>
      </w:r>
      <w:r>
        <w:rPr>
          <w:rFonts w:ascii="FangSong" w:hAnsi="FangSong" w:eastAsia="FangSong" w:cs="FangSong"/>
          <w:sz w:val="24"/>
          <w:szCs w:val="24"/>
          <w:spacing w:val="-2"/>
        </w:rPr>
        <w:t>防护体系。</w:t>
      </w:r>
    </w:p>
    <w:p>
      <w:pPr>
        <w:ind w:left="38" w:right="26" w:firstLine="479"/>
        <w:spacing w:before="1" w:line="359" w:lineRule="auto"/>
        <w:rPr>
          <w:rFonts w:ascii="FangSong" w:hAnsi="FangSong" w:eastAsia="FangSong" w:cs="FangSong"/>
          <w:sz w:val="24"/>
          <w:szCs w:val="24"/>
        </w:rPr>
      </w:pPr>
      <w:r>
        <w:rPr>
          <w:rFonts w:ascii="FangSong" w:hAnsi="FangSong" w:eastAsia="FangSong" w:cs="FangSong"/>
          <w:sz w:val="24"/>
          <w:szCs w:val="24"/>
          <w:spacing w:val="-3"/>
        </w:rPr>
        <w:t>本方案从水土保持角度分析评价后，</w:t>
      </w:r>
      <w:r>
        <w:rPr>
          <w:rFonts w:ascii="FangSong" w:hAnsi="FangSong" w:eastAsia="FangSong" w:cs="FangSong"/>
          <w:sz w:val="24"/>
          <w:szCs w:val="24"/>
          <w:spacing w:val="-3"/>
        </w:rPr>
        <w:t xml:space="preserve"> </w:t>
      </w:r>
      <w:r>
        <w:rPr>
          <w:rFonts w:ascii="FangSong" w:hAnsi="FangSong" w:eastAsia="FangSong" w:cs="FangSong"/>
          <w:sz w:val="24"/>
          <w:szCs w:val="24"/>
          <w:spacing w:val="-3"/>
        </w:rPr>
        <w:t>认为本项目选址、</w:t>
      </w:r>
      <w:r>
        <w:rPr>
          <w:rFonts w:ascii="FangSong" w:hAnsi="FangSong" w:eastAsia="FangSong" w:cs="FangSong"/>
          <w:sz w:val="24"/>
          <w:szCs w:val="24"/>
          <w:spacing w:val="-3"/>
        </w:rPr>
        <w:t xml:space="preserve"> </w:t>
      </w:r>
      <w:r>
        <w:rPr>
          <w:rFonts w:ascii="FangSong" w:hAnsi="FangSong" w:eastAsia="FangSong" w:cs="FangSong"/>
          <w:sz w:val="24"/>
          <w:szCs w:val="24"/>
          <w:spacing w:val="-3"/>
        </w:rPr>
        <w:t>工程占地、土石</w:t>
      </w:r>
      <w:r>
        <w:rPr>
          <w:rFonts w:ascii="FangSong" w:hAnsi="FangSong" w:eastAsia="FangSong" w:cs="FangSong"/>
          <w:sz w:val="24"/>
          <w:szCs w:val="24"/>
        </w:rPr>
        <w:t>方</w:t>
      </w:r>
      <w:r>
        <w:rPr>
          <w:rFonts w:ascii="FangSong" w:hAnsi="FangSong" w:eastAsia="FangSong" w:cs="FangSong"/>
          <w:sz w:val="24"/>
          <w:szCs w:val="24"/>
        </w:rPr>
        <w:t xml:space="preserve"> </w:t>
      </w:r>
      <w:r>
        <w:rPr>
          <w:rFonts w:ascii="FangSong" w:hAnsi="FangSong" w:eastAsia="FangSong" w:cs="FangSong"/>
          <w:sz w:val="24"/>
          <w:szCs w:val="24"/>
          <w:spacing w:val="1"/>
        </w:rPr>
        <w:t>平衡、水量平衡、</w:t>
      </w:r>
      <w:r>
        <w:rPr>
          <w:rFonts w:ascii="FangSong" w:hAnsi="FangSong" w:eastAsia="FangSong" w:cs="FangSong"/>
          <w:sz w:val="24"/>
          <w:szCs w:val="24"/>
          <w:spacing w:val="1"/>
        </w:rPr>
        <w:t xml:space="preserve"> </w:t>
      </w:r>
      <w:r>
        <w:rPr>
          <w:rFonts w:ascii="FangSong" w:hAnsi="FangSong" w:eastAsia="FangSong" w:cs="FangSong"/>
          <w:sz w:val="24"/>
          <w:szCs w:val="24"/>
          <w:spacing w:val="1"/>
        </w:rPr>
        <w:t>施工用水、水量平衡管理</w:t>
      </w:r>
      <w:r>
        <w:rPr>
          <w:rFonts w:ascii="FangSong" w:hAnsi="FangSong" w:eastAsia="FangSong" w:cs="FangSong"/>
          <w:sz w:val="24"/>
          <w:szCs w:val="24"/>
        </w:rPr>
        <w:t>、施工废水及去向、施工方法等基</w:t>
      </w:r>
      <w:r>
        <w:rPr>
          <w:rFonts w:ascii="FangSong" w:hAnsi="FangSong" w:eastAsia="FangSong" w:cs="FangSong"/>
          <w:sz w:val="24"/>
          <w:szCs w:val="24"/>
        </w:rPr>
        <w:t xml:space="preserve"> </w:t>
      </w:r>
      <w:r>
        <w:rPr>
          <w:rFonts w:ascii="FangSong" w:hAnsi="FangSong" w:eastAsia="FangSong" w:cs="FangSong"/>
          <w:sz w:val="24"/>
          <w:szCs w:val="24"/>
          <w:spacing w:val="1"/>
        </w:rPr>
        <w:t>本符合水土保持要求；主体设计的水土保持措</w:t>
      </w:r>
      <w:r>
        <w:rPr>
          <w:rFonts w:ascii="FangSong" w:hAnsi="FangSong" w:eastAsia="FangSong" w:cs="FangSong"/>
          <w:sz w:val="24"/>
          <w:szCs w:val="24"/>
        </w:rPr>
        <w:t>施较完善，</w:t>
      </w:r>
      <w:r>
        <w:rPr>
          <w:rFonts w:ascii="FangSong" w:hAnsi="FangSong" w:eastAsia="FangSong" w:cs="FangSong"/>
          <w:sz w:val="24"/>
          <w:szCs w:val="24"/>
        </w:rPr>
        <w:t xml:space="preserve"> </w:t>
      </w:r>
      <w:r>
        <w:rPr>
          <w:rFonts w:ascii="FangSong" w:hAnsi="FangSong" w:eastAsia="FangSong" w:cs="FangSong"/>
          <w:sz w:val="24"/>
          <w:szCs w:val="24"/>
        </w:rPr>
        <w:t>具有良好的水土保持</w:t>
      </w:r>
      <w:r>
        <w:rPr>
          <w:rFonts w:ascii="FangSong" w:hAnsi="FangSong" w:eastAsia="FangSong" w:cs="FangSong"/>
          <w:sz w:val="24"/>
          <w:szCs w:val="24"/>
        </w:rPr>
        <w:t xml:space="preserve"> </w:t>
      </w:r>
      <w:r>
        <w:rPr>
          <w:rFonts w:ascii="FangSong" w:hAnsi="FangSong" w:eastAsia="FangSong" w:cs="FangSong"/>
          <w:sz w:val="24"/>
          <w:szCs w:val="24"/>
          <w:spacing w:val="5"/>
        </w:rPr>
        <w:t>功</w:t>
      </w:r>
      <w:r>
        <w:rPr>
          <w:rFonts w:ascii="FangSong" w:hAnsi="FangSong" w:eastAsia="FangSong" w:cs="FangSong"/>
          <w:sz w:val="24"/>
          <w:szCs w:val="24"/>
          <w:spacing w:val="4"/>
        </w:rPr>
        <w:t>能，满足水土保持要求，但体系并不完善，方案需要进一步补充完善水土流</w:t>
      </w:r>
      <w:r>
        <w:rPr>
          <w:rFonts w:ascii="FangSong" w:hAnsi="FangSong" w:eastAsia="FangSong" w:cs="FangSong"/>
          <w:sz w:val="24"/>
          <w:szCs w:val="24"/>
        </w:rPr>
        <w:t xml:space="preserve"> </w:t>
      </w:r>
      <w:r>
        <w:rPr>
          <w:rFonts w:ascii="FangSong" w:hAnsi="FangSong" w:eastAsia="FangSong" w:cs="FangSong"/>
          <w:sz w:val="24"/>
          <w:szCs w:val="24"/>
          <w:spacing w:val="1"/>
        </w:rPr>
        <w:t>失防治体系；项目建设基本不存在限制性的</w:t>
      </w:r>
      <w:r>
        <w:rPr>
          <w:rFonts w:ascii="FangSong" w:hAnsi="FangSong" w:eastAsia="FangSong" w:cs="FangSong"/>
          <w:sz w:val="24"/>
          <w:szCs w:val="24"/>
        </w:rPr>
        <w:t>水土流失问题。</w:t>
      </w:r>
      <w:r>
        <w:rPr>
          <w:rFonts w:ascii="FangSong" w:hAnsi="FangSong" w:eastAsia="FangSong" w:cs="FangSong"/>
          <w:sz w:val="24"/>
          <w:szCs w:val="24"/>
        </w:rPr>
        <w:t xml:space="preserve"> </w:t>
      </w:r>
      <w:r>
        <w:rPr>
          <w:rFonts w:ascii="FangSong" w:hAnsi="FangSong" w:eastAsia="FangSong" w:cs="FangSong"/>
          <w:sz w:val="24"/>
          <w:szCs w:val="24"/>
        </w:rPr>
        <w:t>因此本项目建设基</w:t>
      </w:r>
      <w:r>
        <w:rPr>
          <w:rFonts w:ascii="FangSong" w:hAnsi="FangSong" w:eastAsia="FangSong" w:cs="FangSong"/>
          <w:sz w:val="24"/>
          <w:szCs w:val="24"/>
        </w:rPr>
        <w:t xml:space="preserve"> </w:t>
      </w:r>
      <w:r>
        <w:rPr>
          <w:rFonts w:ascii="FangSong" w:hAnsi="FangSong" w:eastAsia="FangSong" w:cs="FangSong"/>
          <w:sz w:val="24"/>
          <w:szCs w:val="24"/>
          <w:spacing w:val="-11"/>
        </w:rPr>
        <w:t>本可行。</w:t>
      </w:r>
    </w:p>
    <w:p>
      <w:pPr>
        <w:ind w:left="44"/>
        <w:spacing w:line="218" w:lineRule="auto"/>
        <w:outlineLvl w:val="0"/>
        <w:rPr>
          <w:rFonts w:ascii="FangSong" w:hAnsi="FangSong" w:eastAsia="FangSong" w:cs="FangSong"/>
          <w:sz w:val="24"/>
          <w:szCs w:val="24"/>
        </w:rPr>
      </w:pPr>
      <w:bookmarkStart w:name="_bookmark5" w:id="5"/>
      <w:bookmarkEnd w:id="5"/>
      <w:r>
        <w:rPr>
          <w:rFonts w:ascii="Times New Roman" w:hAnsi="Times New Roman" w:eastAsia="Times New Roman" w:cs="Times New Roman"/>
          <w:sz w:val="24"/>
          <w:szCs w:val="24"/>
          <w:b/>
          <w:bCs/>
          <w:spacing w:val="-1"/>
        </w:rPr>
        <w:t>1.4</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水土</w:t>
      </w:r>
      <w:r>
        <w:rPr>
          <w:rFonts w:ascii="FangSong" w:hAnsi="FangSong" w:eastAsia="FangSong" w:cs="FangSong"/>
          <w:sz w:val="24"/>
          <w:szCs w:val="24"/>
          <w14:textOutline w14:w="4354" w14:cap="flat" w14:cmpd="sng">
            <w14:solidFill>
              <w14:srgbClr w14:val="000000"/>
            </w14:solidFill>
            <w14:prstDash w14:val="solid"/>
            <w14:miter w14:lim="10"/>
          </w14:textOutline>
        </w:rPr>
        <w:t>流失防治责任范围及面积</w:t>
      </w:r>
    </w:p>
    <w:p>
      <w:pPr>
        <w:ind w:left="518"/>
        <w:spacing w:before="182" w:line="232" w:lineRule="auto"/>
        <w:rPr>
          <w:rFonts w:ascii="FangSong" w:hAnsi="FangSong" w:eastAsia="FangSong" w:cs="FangSong"/>
          <w:sz w:val="24"/>
          <w:szCs w:val="24"/>
        </w:rPr>
      </w:pPr>
      <w:r>
        <w:rPr>
          <w:rFonts w:ascii="FangSong" w:hAnsi="FangSong" w:eastAsia="FangSong" w:cs="FangSong"/>
          <w:sz w:val="24"/>
          <w:szCs w:val="24"/>
          <w:spacing w:val="-1"/>
        </w:rPr>
        <w:t>本项目的水土流失防治责任范围为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9.14</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1"/>
          <w:position w:val="8"/>
        </w:rPr>
        <w:t>2</w:t>
      </w:r>
      <w:r>
        <w:rPr>
          <w:rFonts w:ascii="FangSong" w:hAnsi="FangSong" w:eastAsia="FangSong" w:cs="FangSong"/>
          <w:sz w:val="24"/>
          <w:szCs w:val="24"/>
          <w:spacing w:val="-1"/>
        </w:rPr>
        <w:t>。其中管道作业带区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3.76</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1"/>
          <w:position w:val="8"/>
        </w:rPr>
        <w:t>2</w:t>
      </w:r>
      <w:r>
        <w:rPr>
          <w:rFonts w:ascii="FangSong" w:hAnsi="FangSong" w:eastAsia="FangSong" w:cs="FangSong"/>
          <w:sz w:val="24"/>
          <w:szCs w:val="24"/>
        </w:rPr>
        <w:t>，</w:t>
      </w:r>
    </w:p>
    <w:p>
      <w:pPr>
        <w:sectPr>
          <w:footerReference w:type="default" r:id="rId34"/>
          <w:pgSz w:w="11907" w:h="16839"/>
          <w:pgMar w:top="1231" w:right="1769" w:bottom="1384" w:left="1771" w:header="879" w:footer="986" w:gutter="0"/>
        </w:sectPr>
        <w:rPr/>
      </w:pPr>
    </w:p>
    <w:p>
      <w:pPr>
        <w:ind w:left="255" w:right="244" w:firstLine="12"/>
        <w:spacing w:before="245" w:line="359" w:lineRule="auto"/>
        <w:rPr>
          <w:rFonts w:ascii="FangSong" w:hAnsi="FangSong" w:eastAsia="FangSong" w:cs="FangSong"/>
          <w:sz w:val="24"/>
          <w:szCs w:val="24"/>
        </w:rPr>
      </w:pPr>
      <w:r>
        <w:rPr>
          <w:rFonts w:ascii="FangSong" w:hAnsi="FangSong" w:eastAsia="FangSong" w:cs="FangSong"/>
          <w:sz w:val="24"/>
          <w:szCs w:val="24"/>
          <w:spacing w:val="-2"/>
        </w:rPr>
        <w:t>穿越工程区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4.45hm</w:t>
      </w:r>
      <w:r>
        <w:rPr>
          <w:rFonts w:ascii="Times New Roman" w:hAnsi="Times New Roman" w:eastAsia="Times New Roman" w:cs="Times New Roman"/>
          <w:sz w:val="16"/>
          <w:szCs w:val="16"/>
          <w:spacing w:val="-2"/>
          <w:position w:val="8"/>
        </w:rPr>
        <w:t>2</w:t>
      </w:r>
      <w:r>
        <w:rPr>
          <w:rFonts w:ascii="FangSong" w:hAnsi="FangSong" w:eastAsia="FangSong" w:cs="FangSong"/>
          <w:sz w:val="24"/>
          <w:szCs w:val="24"/>
          <w:spacing w:val="-2"/>
        </w:rPr>
        <w:t>，站场工程区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0.51hm</w:t>
      </w:r>
      <w:r>
        <w:rPr>
          <w:rFonts w:ascii="Times New Roman" w:hAnsi="Times New Roman" w:eastAsia="Times New Roman" w:cs="Times New Roman"/>
          <w:sz w:val="16"/>
          <w:szCs w:val="16"/>
          <w:spacing w:val="-2"/>
          <w:position w:val="8"/>
        </w:rPr>
        <w:t>2</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2"/>
        </w:rPr>
        <w:t>，施工生产区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0.10</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2"/>
          <w:position w:val="8"/>
        </w:rPr>
        <w:t>2</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2"/>
        </w:rPr>
        <w:t>，施工道路区</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0.32hm</w:t>
      </w:r>
      <w:r>
        <w:rPr>
          <w:rFonts w:ascii="Times New Roman" w:hAnsi="Times New Roman" w:eastAsia="Times New Roman" w:cs="Times New Roman"/>
          <w:sz w:val="16"/>
          <w:szCs w:val="16"/>
          <w:spacing w:val="-1"/>
          <w:position w:val="8"/>
        </w:rPr>
        <w:t>2</w:t>
      </w:r>
      <w:r>
        <w:rPr>
          <w:rFonts w:ascii="FangSong" w:hAnsi="FangSong" w:eastAsia="FangSong" w:cs="FangSong"/>
          <w:sz w:val="24"/>
          <w:szCs w:val="24"/>
          <w:spacing w:val="-1"/>
        </w:rPr>
        <w:t>。</w:t>
      </w:r>
    </w:p>
    <w:p>
      <w:pPr>
        <w:ind w:left="263"/>
        <w:spacing w:line="218" w:lineRule="auto"/>
        <w:outlineLvl w:val="0"/>
        <w:rPr>
          <w:rFonts w:ascii="FangSong" w:hAnsi="FangSong" w:eastAsia="FangSong" w:cs="FangSong"/>
          <w:sz w:val="24"/>
          <w:szCs w:val="24"/>
        </w:rPr>
      </w:pPr>
      <w:bookmarkStart w:name="_bookmark6" w:id="6"/>
      <w:bookmarkEnd w:id="6"/>
      <w:r>
        <w:rPr>
          <w:rFonts w:ascii="Times New Roman" w:hAnsi="Times New Roman" w:eastAsia="Times New Roman" w:cs="Times New Roman"/>
          <w:sz w:val="24"/>
          <w:szCs w:val="24"/>
          <w:b/>
          <w:bCs/>
          <w:spacing w:val="-1"/>
        </w:rPr>
        <w:t>1.5</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水土流失防</w:t>
      </w:r>
      <w:r>
        <w:rPr>
          <w:rFonts w:ascii="FangSong" w:hAnsi="FangSong" w:eastAsia="FangSong" w:cs="FangSong"/>
          <w:sz w:val="24"/>
          <w:szCs w:val="24"/>
          <w14:textOutline w14:w="4354" w14:cap="flat" w14:cmpd="sng">
            <w14:solidFill>
              <w14:srgbClr w14:val="000000"/>
            </w14:solidFill>
            <w14:prstDash w14:val="solid"/>
            <w14:miter w14:lim="10"/>
          </w14:textOutline>
        </w:rPr>
        <w:t>治目标</w:t>
      </w:r>
    </w:p>
    <w:p>
      <w:pPr>
        <w:ind w:left="727"/>
        <w:spacing w:before="184" w:line="218" w:lineRule="auto"/>
        <w:rPr>
          <w:rFonts w:ascii="FangSong" w:hAnsi="FangSong" w:eastAsia="FangSong" w:cs="FangSong"/>
          <w:sz w:val="24"/>
          <w:szCs w:val="24"/>
        </w:rPr>
      </w:pPr>
      <w:r>
        <w:rPr>
          <w:rFonts w:ascii="FangSong" w:hAnsi="FangSong" w:eastAsia="FangSong" w:cs="FangSong"/>
          <w:sz w:val="24"/>
          <w:szCs w:val="24"/>
          <w:spacing w:val="12"/>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)基本目标</w:t>
      </w:r>
    </w:p>
    <w:p>
      <w:pPr>
        <w:ind w:left="251" w:right="242" w:firstLine="482"/>
        <w:spacing w:before="182" w:line="359" w:lineRule="auto"/>
        <w:rPr>
          <w:rFonts w:ascii="FangSong" w:hAnsi="FangSong" w:eastAsia="FangSong" w:cs="FangSong"/>
          <w:sz w:val="24"/>
          <w:szCs w:val="24"/>
        </w:rPr>
      </w:pPr>
      <w:r>
        <w:rPr>
          <w:rFonts w:ascii="FangSong" w:hAnsi="FangSong" w:eastAsia="FangSong" w:cs="FangSong"/>
          <w:sz w:val="24"/>
          <w:szCs w:val="24"/>
          <w:spacing w:val="1"/>
        </w:rPr>
        <w:t>根据本项目的建设特点、项目区环境现状等，</w:t>
      </w:r>
      <w:r>
        <w:rPr>
          <w:rFonts w:ascii="FangSong" w:hAnsi="FangSong" w:eastAsia="FangSong" w:cs="FangSong"/>
          <w:sz w:val="24"/>
          <w:szCs w:val="24"/>
          <w:spacing w:val="1"/>
        </w:rPr>
        <w:t xml:space="preserve"> </w:t>
      </w:r>
      <w:r>
        <w:rPr>
          <w:rFonts w:ascii="FangSong" w:hAnsi="FangSong" w:eastAsia="FangSong" w:cs="FangSong"/>
          <w:sz w:val="24"/>
          <w:szCs w:val="24"/>
          <w:spacing w:val="1"/>
        </w:rPr>
        <w:t>确定</w:t>
      </w:r>
      <w:r>
        <w:rPr>
          <w:rFonts w:ascii="FangSong" w:hAnsi="FangSong" w:eastAsia="FangSong" w:cs="FangSong"/>
          <w:sz w:val="24"/>
          <w:szCs w:val="24"/>
        </w:rPr>
        <w:t>项目水土流失防治的总</w:t>
      </w:r>
      <w:r>
        <w:rPr>
          <w:rFonts w:ascii="FangSong" w:hAnsi="FangSong" w:eastAsia="FangSong" w:cs="FangSong"/>
          <w:sz w:val="24"/>
          <w:szCs w:val="24"/>
        </w:rPr>
        <w:t xml:space="preserve"> </w:t>
      </w:r>
      <w:r>
        <w:rPr>
          <w:rFonts w:ascii="FangSong" w:hAnsi="FangSong" w:eastAsia="FangSong" w:cs="FangSong"/>
          <w:sz w:val="24"/>
          <w:szCs w:val="24"/>
          <w:spacing w:val="-12"/>
        </w:rPr>
        <w:t>体</w:t>
      </w:r>
      <w:r>
        <w:rPr>
          <w:rFonts w:ascii="FangSong" w:hAnsi="FangSong" w:eastAsia="FangSong" w:cs="FangSong"/>
          <w:sz w:val="24"/>
          <w:szCs w:val="24"/>
          <w:spacing w:val="-10"/>
        </w:rPr>
        <w:t>目标为：</w:t>
      </w:r>
    </w:p>
    <w:p>
      <w:pPr>
        <w:ind w:left="732" w:right="334" w:firstLine="23"/>
        <w:spacing w:before="2" w:line="287" w:lineRule="auto"/>
        <w:rPr>
          <w:rFonts w:ascii="FangSong" w:hAnsi="FangSong" w:eastAsia="FangSong" w:cs="FangSong"/>
          <w:sz w:val="24"/>
          <w:szCs w:val="24"/>
        </w:rPr>
      </w:pP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6"/>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项目建设区原有水土流失得到基本治理，新增水土流失得到有效控制；</w:t>
      </w:r>
      <w:r>
        <w:rPr>
          <w:rFonts w:ascii="FangSong" w:hAnsi="FangSong" w:eastAsia="FangSong" w:cs="FangSong"/>
          <w:sz w:val="24"/>
          <w:szCs w:val="24"/>
        </w:rPr>
        <w:t xml:space="preserve"> </w:t>
      </w:r>
      <w:r>
        <w:rPr>
          <w:rFonts w:ascii="Times New Roman" w:hAnsi="Times New Roman" w:eastAsia="Times New Roman" w:cs="Times New Roman"/>
          <w:sz w:val="24"/>
          <w:szCs w:val="24"/>
          <w:spacing w:val="4"/>
        </w:rPr>
        <w:t>2</w:t>
      </w:r>
      <w:r>
        <w:rPr>
          <w:rFonts w:ascii="FangSong" w:hAnsi="FangSong" w:eastAsia="FangSong" w:cs="FangSong"/>
          <w:sz w:val="24"/>
          <w:szCs w:val="24"/>
          <w:spacing w:val="4"/>
        </w:rPr>
        <w:t>)生态得到</w:t>
      </w:r>
      <w:r>
        <w:rPr>
          <w:rFonts w:ascii="FangSong" w:hAnsi="FangSong" w:eastAsia="FangSong" w:cs="FangSong"/>
          <w:sz w:val="24"/>
          <w:szCs w:val="24"/>
          <w:spacing w:val="2"/>
        </w:rPr>
        <w:t>最大限度的恢复和保护，工程区生态环境得到明显改善；</w:t>
      </w:r>
    </w:p>
    <w:p>
      <w:pPr>
        <w:ind w:left="276" w:right="242" w:firstLine="460"/>
        <w:spacing w:before="185" w:line="359" w:lineRule="auto"/>
        <w:rPr>
          <w:rFonts w:ascii="FangSong" w:hAnsi="FangSong" w:eastAsia="FangSong" w:cs="FangSong"/>
          <w:sz w:val="24"/>
          <w:szCs w:val="24"/>
        </w:rPr>
      </w:pP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项目各项水土流失防治指标执行《城市生产建设项目水土保持技术</w:t>
      </w:r>
      <w:r>
        <w:rPr>
          <w:rFonts w:ascii="FangSong" w:hAnsi="FangSong" w:eastAsia="FangSong" w:cs="FangSong"/>
          <w:sz w:val="24"/>
          <w:szCs w:val="24"/>
          <w:spacing w:val="2"/>
        </w:rPr>
        <w:t>规</w:t>
      </w:r>
      <w:r>
        <w:rPr>
          <w:rFonts w:ascii="FangSong" w:hAnsi="FangSong" w:eastAsia="FangSong" w:cs="FangSong"/>
          <w:sz w:val="24"/>
          <w:szCs w:val="24"/>
        </w:rPr>
        <w:t xml:space="preserve"> </w:t>
      </w:r>
      <w:r>
        <w:rPr>
          <w:rFonts w:ascii="FangSong" w:hAnsi="FangSong" w:eastAsia="FangSong" w:cs="FangSong"/>
          <w:sz w:val="24"/>
          <w:szCs w:val="24"/>
          <w:spacing w:val="2"/>
        </w:rPr>
        <w:t>范》(</w:t>
      </w:r>
      <w:r>
        <w:rPr>
          <w:rFonts w:ascii="Times New Roman" w:hAnsi="Times New Roman" w:eastAsia="Times New Roman" w:cs="Times New Roman"/>
          <w:sz w:val="24"/>
          <w:szCs w:val="24"/>
        </w:rPr>
        <w:t>DB</w:t>
      </w:r>
      <w:r>
        <w:rPr>
          <w:rFonts w:ascii="Times New Roman" w:hAnsi="Times New Roman" w:eastAsia="Times New Roman" w:cs="Times New Roman"/>
          <w:sz w:val="24"/>
          <w:szCs w:val="24"/>
          <w:spacing w:val="2"/>
        </w:rPr>
        <w:t>6101/</w:t>
      </w:r>
      <w:r>
        <w:rPr>
          <w:rFonts w:ascii="Times New Roman" w:hAnsi="Times New Roman" w:eastAsia="Times New Roman" w:cs="Times New Roman"/>
          <w:sz w:val="24"/>
          <w:szCs w:val="24"/>
        </w:rPr>
        <w:t>T</w:t>
      </w:r>
      <w:r>
        <w:rPr>
          <w:rFonts w:ascii="Times New Roman" w:hAnsi="Times New Roman" w:eastAsia="Times New Roman" w:cs="Times New Roman"/>
          <w:sz w:val="24"/>
          <w:szCs w:val="24"/>
          <w:spacing w:val="2"/>
        </w:rPr>
        <w:t>3094-2020</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市政工程项目的相关规定值要求</w:t>
      </w:r>
      <w:r>
        <w:rPr>
          <w:rFonts w:ascii="FangSong" w:hAnsi="FangSong" w:eastAsia="FangSong" w:cs="FangSong"/>
          <w:sz w:val="24"/>
          <w:szCs w:val="24"/>
          <w:spacing w:val="1"/>
        </w:rPr>
        <w:t>。</w:t>
      </w:r>
    </w:p>
    <w:p>
      <w:pPr>
        <w:ind w:left="727"/>
        <w:spacing w:line="218" w:lineRule="auto"/>
        <w:rPr>
          <w:rFonts w:ascii="FangSong" w:hAnsi="FangSong" w:eastAsia="FangSong" w:cs="FangSong"/>
          <w:sz w:val="24"/>
          <w:szCs w:val="24"/>
        </w:rPr>
      </w:pPr>
      <w:r>
        <w:rPr>
          <w:rFonts w:ascii="FangSong" w:hAnsi="FangSong" w:eastAsia="FangSong" w:cs="FangSong"/>
          <w:sz w:val="24"/>
          <w:szCs w:val="24"/>
          <w:spacing w:val="22"/>
        </w:rPr>
        <w:t>(</w:t>
      </w:r>
      <w:r>
        <w:rPr>
          <w:rFonts w:ascii="Times New Roman" w:hAnsi="Times New Roman" w:eastAsia="Times New Roman" w:cs="Times New Roman"/>
          <w:sz w:val="24"/>
          <w:szCs w:val="24"/>
          <w:spacing w:val="22"/>
        </w:rPr>
        <w:t>2</w:t>
      </w:r>
      <w:r>
        <w:rPr>
          <w:rFonts w:ascii="FangSong" w:hAnsi="FangSong" w:eastAsia="FangSong" w:cs="FangSong"/>
          <w:sz w:val="24"/>
          <w:szCs w:val="24"/>
          <w:spacing w:val="22"/>
        </w:rPr>
        <w:t>)水土流失防治指</w:t>
      </w:r>
      <w:r>
        <w:rPr>
          <w:rFonts w:ascii="FangSong" w:hAnsi="FangSong" w:eastAsia="FangSong" w:cs="FangSong"/>
          <w:sz w:val="24"/>
          <w:szCs w:val="24"/>
          <w:spacing w:val="20"/>
        </w:rPr>
        <w:t>标</w:t>
      </w:r>
    </w:p>
    <w:p>
      <w:pPr>
        <w:ind w:left="259" w:right="243" w:firstLine="477"/>
        <w:spacing w:before="184" w:line="359" w:lineRule="auto"/>
        <w:rPr>
          <w:rFonts w:ascii="FangSong" w:hAnsi="FangSong" w:eastAsia="FangSong" w:cs="FangSong"/>
          <w:sz w:val="24"/>
          <w:szCs w:val="24"/>
        </w:rPr>
      </w:pPr>
      <w:r>
        <w:rPr>
          <w:rFonts w:ascii="FangSong" w:hAnsi="FangSong" w:eastAsia="FangSong" w:cs="FangSong"/>
          <w:sz w:val="24"/>
          <w:szCs w:val="24"/>
          <w:spacing w:val="1"/>
        </w:rPr>
        <w:t>本项目属于燃气管道市政工程建设项目，根据</w:t>
      </w:r>
      <w:r>
        <w:rPr>
          <w:rFonts w:ascii="FangSong" w:hAnsi="FangSong" w:eastAsia="FangSong" w:cs="FangSong"/>
          <w:sz w:val="24"/>
          <w:szCs w:val="24"/>
        </w:rPr>
        <w:t xml:space="preserve"> </w:t>
      </w:r>
      <w:r>
        <w:rPr>
          <w:rFonts w:ascii="FangSong" w:hAnsi="FangSong" w:eastAsia="FangSong" w:cs="FangSong"/>
          <w:sz w:val="24"/>
          <w:szCs w:val="24"/>
        </w:rPr>
        <w:t>《城市生产建设项目水土保</w:t>
      </w:r>
      <w:r>
        <w:rPr>
          <w:rFonts w:ascii="FangSong" w:hAnsi="FangSong" w:eastAsia="FangSong" w:cs="FangSong"/>
          <w:sz w:val="24"/>
          <w:szCs w:val="24"/>
        </w:rPr>
        <w:t xml:space="preserve"> </w:t>
      </w:r>
      <w:r>
        <w:rPr>
          <w:rFonts w:ascii="FangSong" w:hAnsi="FangSong" w:eastAsia="FangSong" w:cs="FangSong"/>
          <w:sz w:val="24"/>
          <w:szCs w:val="24"/>
          <w:spacing w:val="5"/>
        </w:rPr>
        <w:t>持</w:t>
      </w:r>
      <w:r>
        <w:rPr>
          <w:rFonts w:ascii="FangSong" w:hAnsi="FangSong" w:eastAsia="FangSong" w:cs="FangSong"/>
          <w:sz w:val="24"/>
          <w:szCs w:val="24"/>
          <w:spacing w:val="4"/>
        </w:rPr>
        <w:t>技术规范》(</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rPr>
        <w:t>DB</w:t>
      </w:r>
      <w:r>
        <w:rPr>
          <w:rFonts w:ascii="Times New Roman" w:hAnsi="Times New Roman" w:eastAsia="Times New Roman" w:cs="Times New Roman"/>
          <w:sz w:val="24"/>
          <w:szCs w:val="24"/>
          <w:spacing w:val="4"/>
        </w:rPr>
        <w:t>6101/</w:t>
      </w:r>
      <w:r>
        <w:rPr>
          <w:rFonts w:ascii="Times New Roman" w:hAnsi="Times New Roman" w:eastAsia="Times New Roman" w:cs="Times New Roman"/>
          <w:sz w:val="24"/>
          <w:szCs w:val="24"/>
        </w:rPr>
        <w:t>T</w:t>
      </w:r>
      <w:r>
        <w:rPr>
          <w:rFonts w:ascii="Times New Roman" w:hAnsi="Times New Roman" w:eastAsia="Times New Roman" w:cs="Times New Roman"/>
          <w:sz w:val="24"/>
          <w:szCs w:val="24"/>
          <w:spacing w:val="4"/>
        </w:rPr>
        <w:t>3094-2020</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，项目应执行市政工程项目水土流失防</w:t>
      </w:r>
      <w:r>
        <w:rPr>
          <w:rFonts w:ascii="FangSong" w:hAnsi="FangSong" w:eastAsia="FangSong" w:cs="FangSong"/>
          <w:sz w:val="24"/>
          <w:szCs w:val="24"/>
        </w:rPr>
        <w:t xml:space="preserve"> </w:t>
      </w:r>
      <w:r>
        <w:rPr>
          <w:rFonts w:ascii="FangSong" w:hAnsi="FangSong" w:eastAsia="FangSong" w:cs="FangSong"/>
          <w:sz w:val="24"/>
          <w:szCs w:val="24"/>
          <w:spacing w:val="-19"/>
        </w:rPr>
        <w:t>治</w:t>
      </w:r>
      <w:r>
        <w:rPr>
          <w:rFonts w:ascii="FangSong" w:hAnsi="FangSong" w:eastAsia="FangSong" w:cs="FangSong"/>
          <w:sz w:val="24"/>
          <w:szCs w:val="24"/>
          <w:spacing w:val="-13"/>
        </w:rPr>
        <w:t>标准及指标，</w:t>
      </w:r>
      <w:r>
        <w:rPr>
          <w:rFonts w:ascii="FangSong" w:hAnsi="FangSong" w:eastAsia="FangSong" w:cs="FangSong"/>
          <w:sz w:val="24"/>
          <w:szCs w:val="24"/>
          <w:spacing w:val="-13"/>
        </w:rPr>
        <w:t xml:space="preserve"> </w:t>
      </w:r>
      <w:r>
        <w:rPr>
          <w:rFonts w:ascii="FangSong" w:hAnsi="FangSong" w:eastAsia="FangSong" w:cs="FangSong"/>
          <w:sz w:val="24"/>
          <w:szCs w:val="24"/>
          <w:spacing w:val="-13"/>
        </w:rPr>
        <w:t>详见表</w:t>
      </w:r>
      <w:r>
        <w:rPr>
          <w:rFonts w:ascii="FangSong" w:hAnsi="FangSong" w:eastAsia="FangSong" w:cs="FangSong"/>
          <w:sz w:val="24"/>
          <w:szCs w:val="24"/>
          <w:spacing w:val="-13"/>
        </w:rPr>
        <w:t xml:space="preserve"> </w:t>
      </w:r>
      <w:r>
        <w:rPr>
          <w:rFonts w:ascii="Times New Roman" w:hAnsi="Times New Roman" w:eastAsia="Times New Roman" w:cs="Times New Roman"/>
          <w:sz w:val="24"/>
          <w:szCs w:val="24"/>
          <w:spacing w:val="-13"/>
        </w:rPr>
        <w:t>1.5-</w:t>
      </w:r>
      <w:r>
        <w:rPr>
          <w:rFonts w:ascii="Times New Roman" w:hAnsi="Times New Roman" w:eastAsia="Times New Roman" w:cs="Times New Roman"/>
          <w:sz w:val="24"/>
          <w:szCs w:val="24"/>
          <w:spacing w:val="-13"/>
        </w:rPr>
        <w:t xml:space="preserve"> </w:t>
      </w:r>
      <w:r>
        <w:rPr>
          <w:rFonts w:ascii="Times New Roman" w:hAnsi="Times New Roman" w:eastAsia="Times New Roman" w:cs="Times New Roman"/>
          <w:sz w:val="24"/>
          <w:szCs w:val="24"/>
          <w:spacing w:val="-13"/>
        </w:rPr>
        <w:t>1</w:t>
      </w:r>
      <w:r>
        <w:rPr>
          <w:rFonts w:ascii="FangSong" w:hAnsi="FangSong" w:eastAsia="FangSong" w:cs="FangSong"/>
          <w:sz w:val="24"/>
          <w:szCs w:val="24"/>
          <w:spacing w:val="-13"/>
        </w:rPr>
        <w:t>。</w:t>
      </w:r>
    </w:p>
    <w:p>
      <w:pPr>
        <w:ind w:left="2863"/>
        <w:spacing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4"/>
        </w:rPr>
        <w:t>1.5-1</w:t>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本项目水土流失防治标准</w:t>
      </w:r>
    </w:p>
    <w:p>
      <w:pPr>
        <w:spacing w:line="148"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4"/>
        <w:gridCol w:w="2996"/>
        <w:gridCol w:w="2514"/>
        <w:gridCol w:w="2270"/>
      </w:tblGrid>
      <w:tr>
        <w:trPr>
          <w:trHeight w:val="282" w:hRule="atLeast"/>
        </w:trPr>
        <w:tc>
          <w:tcPr>
            <w:tcW w:w="1014" w:type="dxa"/>
            <w:vAlign w:val="top"/>
            <w:vMerge w:val="restart"/>
            <w:tcBorders>
              <w:bottom w:val="none" w:color="000000" w:sz="2" w:space="0"/>
            </w:tcBorders>
          </w:tcPr>
          <w:p>
            <w:pPr>
              <w:spacing w:line="248" w:lineRule="auto"/>
              <w:rPr>
                <w:rFonts w:ascii="Arial"/>
                <w:sz w:val="21"/>
              </w:rPr>
            </w:pPr>
            <w:r/>
          </w:p>
          <w:p>
            <w:pPr>
              <w:ind w:left="301"/>
              <w:spacing w:before="68" w:line="219" w:lineRule="auto"/>
              <w:rPr>
                <w:rFonts w:ascii="FangSong" w:hAnsi="FangSong" w:eastAsia="FangSong" w:cs="FangSong"/>
                <w:sz w:val="21"/>
                <w:szCs w:val="21"/>
              </w:rPr>
            </w:pPr>
            <w:r>
              <w:rPr>
                <w:rFonts w:ascii="FangSong" w:hAnsi="FangSong" w:eastAsia="FangSong" w:cs="FangSong"/>
                <w:sz w:val="21"/>
                <w:szCs w:val="21"/>
                <w:spacing w:val="-2"/>
              </w:rPr>
              <w:t>序</w:t>
            </w:r>
            <w:r>
              <w:rPr>
                <w:rFonts w:ascii="FangSong" w:hAnsi="FangSong" w:eastAsia="FangSong" w:cs="FangSong"/>
                <w:sz w:val="21"/>
                <w:szCs w:val="21"/>
                <w:spacing w:val="-1"/>
              </w:rPr>
              <w:t>号</w:t>
            </w:r>
          </w:p>
        </w:tc>
        <w:tc>
          <w:tcPr>
            <w:tcW w:w="2996" w:type="dxa"/>
            <w:vAlign w:val="top"/>
            <w:vMerge w:val="restart"/>
            <w:tcBorders>
              <w:bottom w:val="none" w:color="000000" w:sz="2" w:space="0"/>
            </w:tcBorders>
          </w:tcPr>
          <w:p>
            <w:pPr>
              <w:spacing w:line="248" w:lineRule="auto"/>
              <w:rPr>
                <w:rFonts w:ascii="Arial"/>
                <w:sz w:val="21"/>
              </w:rPr>
            </w:pPr>
            <w:r/>
          </w:p>
          <w:p>
            <w:pPr>
              <w:ind w:left="1100"/>
              <w:spacing w:before="68" w:line="219" w:lineRule="auto"/>
              <w:rPr>
                <w:rFonts w:ascii="FangSong" w:hAnsi="FangSong" w:eastAsia="FangSong" w:cs="FangSong"/>
                <w:sz w:val="21"/>
                <w:szCs w:val="21"/>
              </w:rPr>
            </w:pPr>
            <w:r>
              <w:rPr>
                <w:rFonts w:ascii="FangSong" w:hAnsi="FangSong" w:eastAsia="FangSong" w:cs="FangSong"/>
                <w:sz w:val="21"/>
                <w:szCs w:val="21"/>
                <w:spacing w:val="-7"/>
              </w:rPr>
              <w:t>防</w:t>
            </w:r>
            <w:r>
              <w:rPr>
                <w:rFonts w:ascii="FangSong" w:hAnsi="FangSong" w:eastAsia="FangSong" w:cs="FangSong"/>
                <w:sz w:val="21"/>
                <w:szCs w:val="21"/>
                <w:spacing w:val="-6"/>
              </w:rPr>
              <w:t>治指标</w:t>
            </w:r>
          </w:p>
        </w:tc>
        <w:tc>
          <w:tcPr>
            <w:tcW w:w="4784" w:type="dxa"/>
            <w:vAlign w:val="top"/>
            <w:gridSpan w:val="2"/>
          </w:tcPr>
          <w:p>
            <w:pPr>
              <w:ind w:left="1775"/>
              <w:spacing w:before="34" w:line="218" w:lineRule="auto"/>
              <w:rPr>
                <w:rFonts w:ascii="FangSong" w:hAnsi="FangSong" w:eastAsia="FangSong" w:cs="FangSong"/>
                <w:sz w:val="21"/>
                <w:szCs w:val="21"/>
              </w:rPr>
            </w:pPr>
            <w:r>
              <w:rPr>
                <w:rFonts w:ascii="FangSong" w:hAnsi="FangSong" w:eastAsia="FangSong" w:cs="FangSong"/>
                <w:sz w:val="21"/>
                <w:szCs w:val="21"/>
                <w:spacing w:val="-4"/>
              </w:rPr>
              <w:t>市</w:t>
            </w:r>
            <w:r>
              <w:rPr>
                <w:rFonts w:ascii="FangSong" w:hAnsi="FangSong" w:eastAsia="FangSong" w:cs="FangSong"/>
                <w:sz w:val="21"/>
                <w:szCs w:val="21"/>
                <w:spacing w:val="-2"/>
              </w:rPr>
              <w:t>政工程项目</w:t>
            </w:r>
          </w:p>
        </w:tc>
      </w:tr>
      <w:tr>
        <w:trPr>
          <w:trHeight w:val="276" w:hRule="atLeast"/>
        </w:trPr>
        <w:tc>
          <w:tcPr>
            <w:tcW w:w="1014" w:type="dxa"/>
            <w:vAlign w:val="top"/>
            <w:vMerge w:val="continue"/>
            <w:tcBorders>
              <w:top w:val="none" w:color="000000" w:sz="2" w:space="0"/>
              <w:bottom w:val="none" w:color="000000" w:sz="2" w:space="0"/>
            </w:tcBorders>
          </w:tcPr>
          <w:p>
            <w:pPr>
              <w:rPr>
                <w:rFonts w:ascii="Arial"/>
                <w:sz w:val="21"/>
              </w:rPr>
            </w:pPr>
            <w:r/>
          </w:p>
        </w:tc>
        <w:tc>
          <w:tcPr>
            <w:tcW w:w="2996" w:type="dxa"/>
            <w:vAlign w:val="top"/>
            <w:vMerge w:val="continue"/>
            <w:tcBorders>
              <w:top w:val="none" w:color="000000" w:sz="2" w:space="0"/>
              <w:bottom w:val="none" w:color="000000" w:sz="2" w:space="0"/>
            </w:tcBorders>
          </w:tcPr>
          <w:p>
            <w:pPr>
              <w:rPr>
                <w:rFonts w:ascii="Arial"/>
                <w:sz w:val="21"/>
              </w:rPr>
            </w:pPr>
            <w:r/>
          </w:p>
        </w:tc>
        <w:tc>
          <w:tcPr>
            <w:tcW w:w="2514" w:type="dxa"/>
            <w:vAlign w:val="top"/>
          </w:tcPr>
          <w:p>
            <w:pPr>
              <w:ind w:left="948"/>
              <w:spacing w:before="31" w:line="215"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工期</w:t>
            </w:r>
          </w:p>
        </w:tc>
        <w:tc>
          <w:tcPr>
            <w:tcW w:w="2270" w:type="dxa"/>
            <w:vAlign w:val="top"/>
          </w:tcPr>
          <w:p>
            <w:pPr>
              <w:ind w:left="615"/>
              <w:spacing w:before="31" w:line="215" w:lineRule="auto"/>
              <w:rPr>
                <w:rFonts w:ascii="FangSong" w:hAnsi="FangSong" w:eastAsia="FangSong" w:cs="FangSong"/>
                <w:sz w:val="21"/>
                <w:szCs w:val="21"/>
              </w:rPr>
            </w:pPr>
            <w:r>
              <w:rPr>
                <w:rFonts w:ascii="FangSong" w:hAnsi="FangSong" w:eastAsia="FangSong" w:cs="FangSong"/>
                <w:sz w:val="21"/>
                <w:szCs w:val="21"/>
                <w:spacing w:val="-1"/>
              </w:rPr>
              <w:t>设计水平年</w:t>
            </w:r>
          </w:p>
        </w:tc>
      </w:tr>
      <w:tr>
        <w:trPr>
          <w:trHeight w:val="278" w:hRule="atLeast"/>
        </w:trPr>
        <w:tc>
          <w:tcPr>
            <w:tcW w:w="1014" w:type="dxa"/>
            <w:vAlign w:val="top"/>
            <w:vMerge w:val="continue"/>
            <w:tcBorders>
              <w:top w:val="none" w:color="000000" w:sz="2" w:space="0"/>
            </w:tcBorders>
          </w:tcPr>
          <w:p>
            <w:pPr>
              <w:rPr>
                <w:rFonts w:ascii="Arial"/>
                <w:sz w:val="21"/>
              </w:rPr>
            </w:pPr>
            <w:r/>
          </w:p>
        </w:tc>
        <w:tc>
          <w:tcPr>
            <w:tcW w:w="2996" w:type="dxa"/>
            <w:vAlign w:val="top"/>
            <w:vMerge w:val="continue"/>
            <w:tcBorders>
              <w:top w:val="none" w:color="000000" w:sz="2" w:space="0"/>
            </w:tcBorders>
          </w:tcPr>
          <w:p>
            <w:pPr>
              <w:rPr>
                <w:rFonts w:ascii="Arial"/>
                <w:sz w:val="21"/>
              </w:rPr>
            </w:pPr>
            <w:r/>
          </w:p>
        </w:tc>
        <w:tc>
          <w:tcPr>
            <w:tcW w:w="2514" w:type="dxa"/>
            <w:vAlign w:val="top"/>
          </w:tcPr>
          <w:p>
            <w:pPr>
              <w:ind w:left="1056"/>
              <w:spacing w:before="31" w:line="217" w:lineRule="auto"/>
              <w:rPr>
                <w:rFonts w:ascii="FangSong" w:hAnsi="FangSong" w:eastAsia="FangSong" w:cs="FangSong"/>
                <w:sz w:val="21"/>
                <w:szCs w:val="21"/>
              </w:rPr>
            </w:pPr>
            <w:r>
              <w:rPr>
                <w:rFonts w:ascii="FangSong" w:hAnsi="FangSong" w:eastAsia="FangSong" w:cs="FangSong"/>
                <w:sz w:val="21"/>
                <w:szCs w:val="21"/>
                <w:spacing w:val="-6"/>
              </w:rPr>
              <w:t>新</w:t>
            </w:r>
            <w:r>
              <w:rPr>
                <w:rFonts w:ascii="FangSong" w:hAnsi="FangSong" w:eastAsia="FangSong" w:cs="FangSong"/>
                <w:sz w:val="21"/>
                <w:szCs w:val="21"/>
                <w:spacing w:val="-4"/>
              </w:rPr>
              <w:t>建</w:t>
            </w:r>
          </w:p>
        </w:tc>
        <w:tc>
          <w:tcPr>
            <w:tcW w:w="2270" w:type="dxa"/>
            <w:vAlign w:val="top"/>
          </w:tcPr>
          <w:p>
            <w:pPr>
              <w:ind w:left="936"/>
              <w:spacing w:before="31" w:line="217" w:lineRule="auto"/>
              <w:rPr>
                <w:rFonts w:ascii="FangSong" w:hAnsi="FangSong" w:eastAsia="FangSong" w:cs="FangSong"/>
                <w:sz w:val="21"/>
                <w:szCs w:val="21"/>
              </w:rPr>
            </w:pPr>
            <w:r>
              <w:rPr>
                <w:rFonts w:ascii="FangSong" w:hAnsi="FangSong" w:eastAsia="FangSong" w:cs="FangSong"/>
                <w:sz w:val="21"/>
                <w:szCs w:val="21"/>
                <w:spacing w:val="-3"/>
              </w:rPr>
              <w:t>新</w:t>
            </w:r>
            <w:r>
              <w:rPr>
                <w:rFonts w:ascii="FangSong" w:hAnsi="FangSong" w:eastAsia="FangSong" w:cs="FangSong"/>
                <w:sz w:val="21"/>
                <w:szCs w:val="21"/>
                <w:spacing w:val="-2"/>
              </w:rPr>
              <w:t>建</w:t>
            </w:r>
          </w:p>
        </w:tc>
      </w:tr>
      <w:tr>
        <w:trPr>
          <w:trHeight w:val="278" w:hRule="atLeast"/>
        </w:trPr>
        <w:tc>
          <w:tcPr>
            <w:tcW w:w="1014" w:type="dxa"/>
            <w:vAlign w:val="top"/>
          </w:tcPr>
          <w:p>
            <w:pPr>
              <w:ind w:left="47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996" w:type="dxa"/>
            <w:vAlign w:val="top"/>
          </w:tcPr>
          <w:p>
            <w:pPr>
              <w:ind w:left="469"/>
              <w:spacing w:before="31" w:line="217" w:lineRule="auto"/>
              <w:rPr>
                <w:rFonts w:ascii="FangSong" w:hAnsi="FangSong" w:eastAsia="FangSong" w:cs="FangSong"/>
                <w:sz w:val="21"/>
                <w:szCs w:val="21"/>
              </w:rPr>
            </w:pPr>
            <w:r>
              <w:rPr>
                <w:rFonts w:ascii="FangSong" w:hAnsi="FangSong" w:eastAsia="FangSong" w:cs="FangSong"/>
                <w:sz w:val="21"/>
                <w:szCs w:val="21"/>
                <w:spacing w:val="-1"/>
              </w:rPr>
              <w:t>水土流失</w:t>
            </w:r>
            <w:r>
              <w:rPr>
                <w:rFonts w:ascii="FangSong" w:hAnsi="FangSong" w:eastAsia="FangSong" w:cs="FangSong"/>
                <w:sz w:val="21"/>
                <w:szCs w:val="21"/>
              </w:rPr>
              <w:t>治理度</w:t>
            </w:r>
            <w:r>
              <w:rPr>
                <w:rFonts w:ascii="FangSong" w:hAnsi="FangSong" w:eastAsia="FangSong" w:cs="FangSong"/>
                <w:sz w:val="21"/>
                <w:szCs w:val="2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w:t>
            </w:r>
            <w:r>
              <w:rPr>
                <w:rFonts w:ascii="FangSong" w:hAnsi="FangSong" w:eastAsia="FangSong" w:cs="FangSong"/>
                <w:sz w:val="21"/>
                <w:szCs w:val="21"/>
              </w:rPr>
              <w:t>)</w:t>
            </w:r>
          </w:p>
        </w:tc>
        <w:tc>
          <w:tcPr>
            <w:tcW w:w="2514" w:type="dxa"/>
            <w:vAlign w:val="top"/>
          </w:tcPr>
          <w:p>
            <w:pPr>
              <w:ind w:left="1228"/>
              <w:spacing w:before="157" w:line="12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w:t>
            </w:r>
          </w:p>
        </w:tc>
        <w:tc>
          <w:tcPr>
            <w:tcW w:w="2270" w:type="dxa"/>
            <w:vAlign w:val="top"/>
          </w:tcPr>
          <w:p>
            <w:pPr>
              <w:ind w:left="103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r>
      <w:tr>
        <w:trPr>
          <w:trHeight w:val="275" w:hRule="atLeast"/>
        </w:trPr>
        <w:tc>
          <w:tcPr>
            <w:tcW w:w="1014" w:type="dxa"/>
            <w:vAlign w:val="top"/>
          </w:tcPr>
          <w:p>
            <w:pPr>
              <w:ind w:left="45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996" w:type="dxa"/>
            <w:vAlign w:val="top"/>
          </w:tcPr>
          <w:p>
            <w:pPr>
              <w:ind w:left="770"/>
              <w:spacing w:before="31" w:line="214" w:lineRule="auto"/>
              <w:rPr>
                <w:rFonts w:ascii="FangSong" w:hAnsi="FangSong" w:eastAsia="FangSong" w:cs="FangSong"/>
                <w:sz w:val="21"/>
                <w:szCs w:val="21"/>
              </w:rPr>
            </w:pPr>
            <w:r>
              <w:rPr>
                <w:rFonts w:ascii="FangSong" w:hAnsi="FangSong" w:eastAsia="FangSong" w:cs="FangSong"/>
                <w:sz w:val="21"/>
                <w:szCs w:val="21"/>
                <w:spacing w:val="-1"/>
              </w:rPr>
              <w:t>土壤流失控制比</w:t>
            </w:r>
          </w:p>
        </w:tc>
        <w:tc>
          <w:tcPr>
            <w:tcW w:w="2514" w:type="dxa"/>
            <w:vAlign w:val="top"/>
          </w:tcPr>
          <w:p>
            <w:pPr>
              <w:ind w:left="1228"/>
              <w:spacing w:before="157"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w:t>
            </w:r>
          </w:p>
        </w:tc>
        <w:tc>
          <w:tcPr>
            <w:tcW w:w="2270" w:type="dxa"/>
            <w:vAlign w:val="top"/>
          </w:tcPr>
          <w:p>
            <w:pPr>
              <w:ind w:left="102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.0</w:t>
            </w:r>
          </w:p>
        </w:tc>
      </w:tr>
      <w:tr>
        <w:trPr>
          <w:trHeight w:val="278" w:hRule="atLeast"/>
        </w:trPr>
        <w:tc>
          <w:tcPr>
            <w:tcW w:w="1014" w:type="dxa"/>
            <w:vAlign w:val="top"/>
          </w:tcPr>
          <w:p>
            <w:pPr>
              <w:ind w:left="45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996" w:type="dxa"/>
            <w:vAlign w:val="top"/>
          </w:tcPr>
          <w:p>
            <w:pPr>
              <w:ind w:left="691"/>
              <w:spacing w:before="32" w:line="216" w:lineRule="auto"/>
              <w:rPr>
                <w:rFonts w:ascii="FangSong" w:hAnsi="FangSong" w:eastAsia="FangSong" w:cs="FangSong"/>
                <w:sz w:val="21"/>
                <w:szCs w:val="21"/>
              </w:rPr>
            </w:pPr>
            <w:r>
              <w:rPr>
                <w:rFonts w:ascii="FangSong" w:hAnsi="FangSong" w:eastAsia="FangSong" w:cs="FangSong"/>
                <w:sz w:val="21"/>
                <w:szCs w:val="21"/>
                <w:spacing w:val="12"/>
              </w:rPr>
              <w:t>渣</w:t>
            </w:r>
            <w:r>
              <w:rPr>
                <w:rFonts w:ascii="FangSong" w:hAnsi="FangSong" w:eastAsia="FangSong" w:cs="FangSong"/>
                <w:sz w:val="21"/>
                <w:szCs w:val="21"/>
                <w:spacing w:val="11"/>
              </w:rPr>
              <w:t>土防护率(</w:t>
            </w:r>
            <w:r>
              <w:rPr>
                <w:rFonts w:ascii="Times New Roman" w:hAnsi="Times New Roman" w:eastAsia="Times New Roman" w:cs="Times New Roman"/>
                <w:sz w:val="21"/>
                <w:szCs w:val="21"/>
                <w:spacing w:val="11"/>
              </w:rPr>
              <w:t>%</w:t>
            </w:r>
            <w:r>
              <w:rPr>
                <w:rFonts w:ascii="FangSong" w:hAnsi="FangSong" w:eastAsia="FangSong" w:cs="FangSong"/>
                <w:sz w:val="21"/>
                <w:szCs w:val="21"/>
                <w:spacing w:val="11"/>
              </w:rPr>
              <w:t>)</w:t>
            </w:r>
          </w:p>
        </w:tc>
        <w:tc>
          <w:tcPr>
            <w:tcW w:w="2514" w:type="dxa"/>
            <w:vAlign w:val="top"/>
          </w:tcPr>
          <w:p>
            <w:pPr>
              <w:ind w:left="115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92</w:t>
            </w:r>
          </w:p>
        </w:tc>
        <w:tc>
          <w:tcPr>
            <w:tcW w:w="2270" w:type="dxa"/>
            <w:vAlign w:val="top"/>
          </w:tcPr>
          <w:p>
            <w:pPr>
              <w:ind w:left="103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r>
      <w:tr>
        <w:trPr>
          <w:trHeight w:val="275" w:hRule="atLeast"/>
        </w:trPr>
        <w:tc>
          <w:tcPr>
            <w:tcW w:w="1014" w:type="dxa"/>
            <w:vAlign w:val="top"/>
          </w:tcPr>
          <w:p>
            <w:pPr>
              <w:ind w:left="45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996" w:type="dxa"/>
            <w:vAlign w:val="top"/>
          </w:tcPr>
          <w:p>
            <w:pPr>
              <w:ind w:left="679"/>
              <w:spacing w:before="32" w:line="213" w:lineRule="auto"/>
              <w:rPr>
                <w:rFonts w:ascii="FangSong" w:hAnsi="FangSong" w:eastAsia="FangSong" w:cs="FangSong"/>
                <w:sz w:val="21"/>
                <w:szCs w:val="21"/>
              </w:rPr>
            </w:pPr>
            <w:r>
              <w:rPr>
                <w:rFonts w:ascii="FangSong" w:hAnsi="FangSong" w:eastAsia="FangSong" w:cs="FangSong"/>
                <w:sz w:val="21"/>
                <w:szCs w:val="21"/>
                <w:spacing w:val="-1"/>
              </w:rPr>
              <w:t>表土保</w:t>
            </w:r>
            <w:r>
              <w:rPr>
                <w:rFonts w:ascii="FangSong" w:hAnsi="FangSong" w:eastAsia="FangSong" w:cs="FangSong"/>
                <w:sz w:val="21"/>
                <w:szCs w:val="21"/>
              </w:rPr>
              <w:t>护率</w:t>
            </w:r>
            <w:r>
              <w:rPr>
                <w:rFonts w:ascii="FangSong" w:hAnsi="FangSong" w:eastAsia="FangSong" w:cs="FangSong"/>
                <w:sz w:val="21"/>
                <w:szCs w:val="2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w:t>
            </w:r>
            <w:r>
              <w:rPr>
                <w:rFonts w:ascii="FangSong" w:hAnsi="FangSong" w:eastAsia="FangSong" w:cs="FangSong"/>
                <w:sz w:val="21"/>
                <w:szCs w:val="21"/>
              </w:rPr>
              <w:t>)</w:t>
            </w:r>
          </w:p>
        </w:tc>
        <w:tc>
          <w:tcPr>
            <w:tcW w:w="2514" w:type="dxa"/>
            <w:vAlign w:val="top"/>
          </w:tcPr>
          <w:p>
            <w:pPr>
              <w:ind w:left="115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9</w:t>
            </w:r>
            <w:r>
              <w:rPr>
                <w:rFonts w:ascii="Times New Roman" w:hAnsi="Times New Roman" w:eastAsia="Times New Roman" w:cs="Times New Roman"/>
                <w:sz w:val="21"/>
                <w:szCs w:val="21"/>
                <w:spacing w:val="-3"/>
              </w:rPr>
              <w:t>5</w:t>
            </w:r>
          </w:p>
        </w:tc>
        <w:tc>
          <w:tcPr>
            <w:tcW w:w="2270" w:type="dxa"/>
            <w:vAlign w:val="top"/>
          </w:tcPr>
          <w:p>
            <w:pPr>
              <w:ind w:left="103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r>
      <w:tr>
        <w:trPr>
          <w:trHeight w:val="278" w:hRule="atLeast"/>
        </w:trPr>
        <w:tc>
          <w:tcPr>
            <w:tcW w:w="1014" w:type="dxa"/>
            <w:vAlign w:val="top"/>
          </w:tcPr>
          <w:p>
            <w:pPr>
              <w:ind w:left="461"/>
              <w:spacing w:before="76"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996" w:type="dxa"/>
            <w:vAlign w:val="top"/>
          </w:tcPr>
          <w:p>
            <w:pPr>
              <w:ind w:left="468"/>
              <w:spacing w:before="35" w:line="213" w:lineRule="auto"/>
              <w:rPr>
                <w:rFonts w:ascii="FangSong" w:hAnsi="FangSong" w:eastAsia="FangSong" w:cs="FangSong"/>
                <w:sz w:val="21"/>
                <w:szCs w:val="21"/>
              </w:rPr>
            </w:pPr>
            <w:r>
              <w:rPr>
                <w:rFonts w:ascii="FangSong" w:hAnsi="FangSong" w:eastAsia="FangSong" w:cs="FangSong"/>
                <w:sz w:val="21"/>
                <w:szCs w:val="21"/>
                <w:spacing w:val="12"/>
              </w:rPr>
              <w:t>林</w:t>
            </w:r>
            <w:r>
              <w:rPr>
                <w:rFonts w:ascii="FangSong" w:hAnsi="FangSong" w:eastAsia="FangSong" w:cs="FangSong"/>
                <w:sz w:val="21"/>
                <w:szCs w:val="21"/>
                <w:spacing w:val="10"/>
              </w:rPr>
              <w:t>草植被恢复率(</w:t>
            </w:r>
            <w:r>
              <w:rPr>
                <w:rFonts w:ascii="Times New Roman" w:hAnsi="Times New Roman" w:eastAsia="Times New Roman" w:cs="Times New Roman"/>
                <w:sz w:val="21"/>
                <w:szCs w:val="21"/>
                <w:spacing w:val="10"/>
              </w:rPr>
              <w:t>%</w:t>
            </w:r>
            <w:r>
              <w:rPr>
                <w:rFonts w:ascii="FangSong" w:hAnsi="FangSong" w:eastAsia="FangSong" w:cs="FangSong"/>
                <w:sz w:val="21"/>
                <w:szCs w:val="21"/>
                <w:spacing w:val="10"/>
              </w:rPr>
              <w:t>)</w:t>
            </w:r>
          </w:p>
        </w:tc>
        <w:tc>
          <w:tcPr>
            <w:tcW w:w="2514" w:type="dxa"/>
            <w:vAlign w:val="top"/>
          </w:tcPr>
          <w:p>
            <w:pPr>
              <w:ind w:left="1228"/>
              <w:spacing w:before="161" w:line="116"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w:t>
            </w:r>
          </w:p>
        </w:tc>
        <w:tc>
          <w:tcPr>
            <w:tcW w:w="2270" w:type="dxa"/>
            <w:vAlign w:val="top"/>
          </w:tcPr>
          <w:p>
            <w:pPr>
              <w:ind w:left="1036"/>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99</w:t>
            </w:r>
          </w:p>
        </w:tc>
      </w:tr>
      <w:tr>
        <w:trPr>
          <w:trHeight w:val="278" w:hRule="atLeast"/>
        </w:trPr>
        <w:tc>
          <w:tcPr>
            <w:tcW w:w="1014" w:type="dxa"/>
            <w:vAlign w:val="top"/>
          </w:tcPr>
          <w:p>
            <w:pPr>
              <w:ind w:left="460"/>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996" w:type="dxa"/>
            <w:vAlign w:val="top"/>
          </w:tcPr>
          <w:p>
            <w:pPr>
              <w:ind w:left="679"/>
              <w:spacing w:before="33" w:line="215" w:lineRule="auto"/>
              <w:rPr>
                <w:rFonts w:ascii="FangSong" w:hAnsi="FangSong" w:eastAsia="FangSong" w:cs="FangSong"/>
                <w:sz w:val="21"/>
                <w:szCs w:val="21"/>
              </w:rPr>
            </w:pPr>
            <w:r>
              <w:rPr>
                <w:rFonts w:ascii="FangSong" w:hAnsi="FangSong" w:eastAsia="FangSong" w:cs="FangSong"/>
                <w:sz w:val="21"/>
                <w:szCs w:val="21"/>
                <w:spacing w:val="13"/>
              </w:rPr>
              <w:t>林草覆盖率(</w:t>
            </w:r>
            <w:r>
              <w:rPr>
                <w:rFonts w:ascii="Times New Roman" w:hAnsi="Times New Roman" w:eastAsia="Times New Roman" w:cs="Times New Roman"/>
                <w:sz w:val="21"/>
                <w:szCs w:val="21"/>
                <w:spacing w:val="13"/>
              </w:rPr>
              <w:t>%</w:t>
            </w:r>
            <w:r>
              <w:rPr>
                <w:rFonts w:ascii="FangSong" w:hAnsi="FangSong" w:eastAsia="FangSong" w:cs="FangSong"/>
                <w:sz w:val="21"/>
                <w:szCs w:val="21"/>
                <w:spacing w:val="11"/>
              </w:rPr>
              <w:t>)</w:t>
            </w:r>
          </w:p>
        </w:tc>
        <w:tc>
          <w:tcPr>
            <w:tcW w:w="2514" w:type="dxa"/>
            <w:vAlign w:val="top"/>
          </w:tcPr>
          <w:p>
            <w:pPr>
              <w:ind w:left="1228"/>
              <w:spacing w:before="159"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w:t>
            </w:r>
          </w:p>
        </w:tc>
        <w:tc>
          <w:tcPr>
            <w:tcW w:w="2270" w:type="dxa"/>
            <w:vAlign w:val="top"/>
          </w:tcPr>
          <w:p>
            <w:pPr>
              <w:ind w:left="103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r>
      <w:tr>
        <w:trPr>
          <w:trHeight w:val="275" w:hRule="atLeast"/>
        </w:trPr>
        <w:tc>
          <w:tcPr>
            <w:tcW w:w="1014" w:type="dxa"/>
            <w:vAlign w:val="top"/>
          </w:tcPr>
          <w:p>
            <w:pPr>
              <w:ind w:left="458"/>
              <w:spacing w:before="74"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996" w:type="dxa"/>
            <w:vAlign w:val="top"/>
          </w:tcPr>
          <w:p>
            <w:pPr>
              <w:ind w:left="679"/>
              <w:spacing w:before="33" w:line="212" w:lineRule="auto"/>
              <w:rPr>
                <w:rFonts w:ascii="FangSong" w:hAnsi="FangSong" w:eastAsia="FangSong" w:cs="FangSong"/>
                <w:sz w:val="21"/>
                <w:szCs w:val="21"/>
              </w:rPr>
            </w:pPr>
            <w:r>
              <w:rPr>
                <w:rFonts w:ascii="FangSong" w:hAnsi="FangSong" w:eastAsia="FangSong" w:cs="FangSong"/>
                <w:sz w:val="21"/>
                <w:szCs w:val="21"/>
                <w:spacing w:val="13"/>
              </w:rPr>
              <w:t>透水铺装率(</w:t>
            </w:r>
            <w:r>
              <w:rPr>
                <w:rFonts w:ascii="Times New Roman" w:hAnsi="Times New Roman" w:eastAsia="Times New Roman" w:cs="Times New Roman"/>
                <w:sz w:val="21"/>
                <w:szCs w:val="21"/>
                <w:spacing w:val="13"/>
              </w:rPr>
              <w:t>%</w:t>
            </w:r>
            <w:r>
              <w:rPr>
                <w:rFonts w:ascii="FangSong" w:hAnsi="FangSong" w:eastAsia="FangSong" w:cs="FangSong"/>
                <w:sz w:val="21"/>
                <w:szCs w:val="21"/>
                <w:spacing w:val="11"/>
              </w:rPr>
              <w:t>)</w:t>
            </w:r>
          </w:p>
        </w:tc>
        <w:tc>
          <w:tcPr>
            <w:tcW w:w="2514" w:type="dxa"/>
            <w:vAlign w:val="top"/>
          </w:tcPr>
          <w:p>
            <w:pPr>
              <w:ind w:left="1228"/>
              <w:spacing w:before="159" w:line="116"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w:t>
            </w:r>
          </w:p>
        </w:tc>
        <w:tc>
          <w:tcPr>
            <w:tcW w:w="2270" w:type="dxa"/>
            <w:vAlign w:val="top"/>
          </w:tcPr>
          <w:p>
            <w:pPr>
              <w:ind w:left="103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r>
      <w:tr>
        <w:trPr>
          <w:trHeight w:val="278" w:hRule="atLeast"/>
        </w:trPr>
        <w:tc>
          <w:tcPr>
            <w:tcW w:w="1014" w:type="dxa"/>
            <w:vAlign w:val="top"/>
          </w:tcPr>
          <w:p>
            <w:pPr>
              <w:ind w:left="463"/>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996" w:type="dxa"/>
            <w:vAlign w:val="top"/>
          </w:tcPr>
          <w:p>
            <w:pPr>
              <w:ind w:left="481"/>
              <w:spacing w:before="36" w:line="212" w:lineRule="auto"/>
              <w:rPr>
                <w:rFonts w:ascii="FangSong" w:hAnsi="FangSong" w:eastAsia="FangSong" w:cs="FangSong"/>
                <w:sz w:val="21"/>
                <w:szCs w:val="21"/>
              </w:rPr>
            </w:pPr>
            <w:r>
              <w:rPr>
                <w:rFonts w:ascii="FangSong" w:hAnsi="FangSong" w:eastAsia="FangSong" w:cs="FangSong"/>
                <w:sz w:val="21"/>
                <w:szCs w:val="21"/>
                <w:spacing w:val="9"/>
              </w:rPr>
              <w:t>雨水径流滞蓄率(</w:t>
            </w:r>
            <w:r>
              <w:rPr>
                <w:rFonts w:ascii="Times New Roman" w:hAnsi="Times New Roman" w:eastAsia="Times New Roman" w:cs="Times New Roman"/>
                <w:sz w:val="21"/>
                <w:szCs w:val="21"/>
                <w:spacing w:val="9"/>
              </w:rPr>
              <w:t>%</w:t>
            </w:r>
            <w:r>
              <w:rPr>
                <w:rFonts w:ascii="FangSong" w:hAnsi="FangSong" w:eastAsia="FangSong" w:cs="FangSong"/>
                <w:sz w:val="21"/>
                <w:szCs w:val="21"/>
                <w:spacing w:val="8"/>
              </w:rPr>
              <w:t>)</w:t>
            </w:r>
          </w:p>
        </w:tc>
        <w:tc>
          <w:tcPr>
            <w:tcW w:w="2514" w:type="dxa"/>
            <w:vAlign w:val="top"/>
          </w:tcPr>
          <w:p>
            <w:pPr>
              <w:ind w:left="1228"/>
              <w:spacing w:before="162" w:line="11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w:t>
            </w:r>
          </w:p>
        </w:tc>
        <w:tc>
          <w:tcPr>
            <w:tcW w:w="2270" w:type="dxa"/>
            <w:vAlign w:val="top"/>
          </w:tcPr>
          <w:p>
            <w:pPr>
              <w:ind w:left="1036"/>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r>
      <w:tr>
        <w:trPr>
          <w:trHeight w:val="282" w:hRule="atLeast"/>
        </w:trPr>
        <w:tc>
          <w:tcPr>
            <w:tcW w:w="1014" w:type="dxa"/>
            <w:vAlign w:val="top"/>
          </w:tcPr>
          <w:p>
            <w:pPr>
              <w:ind w:left="45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996" w:type="dxa"/>
            <w:vAlign w:val="top"/>
          </w:tcPr>
          <w:p>
            <w:pPr>
              <w:ind w:left="366"/>
              <w:spacing w:before="34" w:line="218" w:lineRule="auto"/>
              <w:rPr>
                <w:rFonts w:ascii="FangSong" w:hAnsi="FangSong" w:eastAsia="FangSong" w:cs="FangSong"/>
                <w:sz w:val="21"/>
                <w:szCs w:val="21"/>
              </w:rPr>
            </w:pPr>
            <w:r>
              <w:rPr>
                <w:rFonts w:ascii="FangSong" w:hAnsi="FangSong" w:eastAsia="FangSong" w:cs="FangSong"/>
                <w:sz w:val="21"/>
                <w:szCs w:val="21"/>
                <w:spacing w:val="9"/>
              </w:rPr>
              <w:t>土石方综合利用率(</w:t>
            </w:r>
            <w:r>
              <w:rPr>
                <w:rFonts w:ascii="Times New Roman" w:hAnsi="Times New Roman" w:eastAsia="Times New Roman" w:cs="Times New Roman"/>
                <w:sz w:val="21"/>
                <w:szCs w:val="21"/>
                <w:spacing w:val="9"/>
              </w:rPr>
              <w:t>%</w:t>
            </w:r>
            <w:r>
              <w:rPr>
                <w:rFonts w:ascii="FangSong" w:hAnsi="FangSong" w:eastAsia="FangSong" w:cs="FangSong"/>
                <w:sz w:val="21"/>
                <w:szCs w:val="21"/>
                <w:spacing w:val="7"/>
              </w:rPr>
              <w:t>)</w:t>
            </w:r>
          </w:p>
        </w:tc>
        <w:tc>
          <w:tcPr>
            <w:tcW w:w="2514" w:type="dxa"/>
            <w:vAlign w:val="top"/>
          </w:tcPr>
          <w:p>
            <w:pPr>
              <w:ind w:left="1156"/>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3"/>
              </w:rPr>
              <w:t>0</w:t>
            </w:r>
          </w:p>
        </w:tc>
        <w:tc>
          <w:tcPr>
            <w:tcW w:w="2270" w:type="dxa"/>
            <w:vAlign w:val="top"/>
          </w:tcPr>
          <w:p>
            <w:pPr>
              <w:ind w:left="1108"/>
              <w:spacing w:before="160" w:line="122"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w:t>
            </w:r>
          </w:p>
        </w:tc>
      </w:tr>
    </w:tbl>
    <w:p>
      <w:pPr>
        <w:ind w:left="263"/>
        <w:spacing w:before="36" w:line="230" w:lineRule="auto"/>
        <w:outlineLvl w:val="0"/>
        <w:rPr>
          <w:rFonts w:ascii="FangSong" w:hAnsi="FangSong" w:eastAsia="FangSong" w:cs="FangSong"/>
          <w:sz w:val="24"/>
          <w:szCs w:val="24"/>
        </w:rPr>
      </w:pPr>
      <w:bookmarkStart w:name="_bookmark7" w:id="7"/>
      <w:bookmarkEnd w:id="7"/>
      <w:r>
        <w:rPr>
          <w:rFonts w:ascii="Times New Roman" w:hAnsi="Times New Roman" w:eastAsia="Times New Roman" w:cs="Times New Roman"/>
          <w:sz w:val="24"/>
          <w:szCs w:val="24"/>
          <w:b/>
          <w:bCs/>
          <w:spacing w:val="-2"/>
        </w:rPr>
        <w:t>1</w:t>
      </w:r>
      <w:r>
        <w:rPr>
          <w:rFonts w:ascii="Times New Roman" w:hAnsi="Times New Roman" w:eastAsia="Times New Roman" w:cs="Times New Roman"/>
          <w:sz w:val="24"/>
          <w:szCs w:val="24"/>
          <w:b/>
          <w:bCs/>
          <w:spacing w:val="-1"/>
        </w:rPr>
        <w:t>.6</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水土保持措施布设成果</w:t>
      </w:r>
    </w:p>
    <w:p>
      <w:pPr>
        <w:ind w:left="727"/>
        <w:spacing w:before="168" w:line="216" w:lineRule="auto"/>
        <w:rPr>
          <w:rFonts w:ascii="FangSong" w:hAnsi="FangSong" w:eastAsia="FangSong" w:cs="FangSong"/>
          <w:sz w:val="24"/>
          <w:szCs w:val="24"/>
        </w:rPr>
      </w:pP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管道作业带区</w:t>
      </w:r>
    </w:p>
    <w:p>
      <w:pPr>
        <w:ind w:left="253" w:right="242" w:firstLine="483"/>
        <w:spacing w:before="187" w:line="359" w:lineRule="auto"/>
        <w:rPr>
          <w:rFonts w:ascii="FangSong" w:hAnsi="FangSong" w:eastAsia="FangSong" w:cs="FangSong"/>
          <w:sz w:val="24"/>
          <w:szCs w:val="24"/>
        </w:rPr>
      </w:pPr>
      <w:r>
        <w:rPr>
          <w:rFonts w:ascii="FangSong" w:hAnsi="FangSong" w:eastAsia="FangSong" w:cs="FangSong"/>
          <w:sz w:val="24"/>
          <w:szCs w:val="24"/>
          <w:spacing w:val="-3"/>
        </w:rPr>
        <w:t>施工前，</w:t>
      </w:r>
      <w:r>
        <w:rPr>
          <w:rFonts w:ascii="FangSong" w:hAnsi="FangSong" w:eastAsia="FangSong" w:cs="FangSong"/>
          <w:sz w:val="24"/>
          <w:szCs w:val="24"/>
          <w:spacing w:val="-3"/>
        </w:rPr>
        <w:t xml:space="preserve"> </w:t>
      </w:r>
      <w:r>
        <w:rPr>
          <w:rFonts w:ascii="FangSong" w:hAnsi="FangSong" w:eastAsia="FangSong" w:cs="FangSong"/>
          <w:sz w:val="24"/>
          <w:szCs w:val="24"/>
          <w:spacing w:val="-3"/>
        </w:rPr>
        <w:t>管道作业带区管沟开挖扰动的旱地、</w:t>
      </w:r>
      <w:r>
        <w:rPr>
          <w:rFonts w:ascii="FangSong" w:hAnsi="FangSong" w:eastAsia="FangSong" w:cs="FangSong"/>
          <w:sz w:val="24"/>
          <w:szCs w:val="24"/>
          <w:spacing w:val="-3"/>
        </w:rPr>
        <w:t xml:space="preserve"> </w:t>
      </w:r>
      <w:r>
        <w:rPr>
          <w:rFonts w:ascii="FangSong" w:hAnsi="FangSong" w:eastAsia="FangSong" w:cs="FangSong"/>
          <w:sz w:val="24"/>
          <w:szCs w:val="24"/>
          <w:spacing w:val="-3"/>
        </w:rPr>
        <w:t>果园、其他林地及草地应</w:t>
      </w:r>
      <w:r>
        <w:rPr>
          <w:rFonts w:ascii="FangSong" w:hAnsi="FangSong" w:eastAsia="FangSong" w:cs="FangSong"/>
          <w:sz w:val="24"/>
          <w:szCs w:val="24"/>
          <w:spacing w:val="-1"/>
        </w:rPr>
        <w:t>进</w:t>
      </w:r>
      <w:r>
        <w:rPr>
          <w:rFonts w:ascii="FangSong" w:hAnsi="FangSong" w:eastAsia="FangSong" w:cs="FangSong"/>
          <w:sz w:val="24"/>
          <w:szCs w:val="24"/>
        </w:rPr>
        <w:t xml:space="preserve"> </w:t>
      </w:r>
      <w:r>
        <w:rPr>
          <w:rFonts w:ascii="FangSong" w:hAnsi="FangSong" w:eastAsia="FangSong" w:cs="FangSong"/>
          <w:sz w:val="24"/>
          <w:szCs w:val="24"/>
          <w:spacing w:val="22"/>
        </w:rPr>
        <w:t>行</w:t>
      </w:r>
      <w:r>
        <w:rPr>
          <w:rFonts w:ascii="FangSong" w:hAnsi="FangSong" w:eastAsia="FangSong" w:cs="FangSong"/>
          <w:sz w:val="24"/>
          <w:szCs w:val="24"/>
          <w:spacing w:val="16"/>
        </w:rPr>
        <w:t>表</w:t>
      </w:r>
      <w:r>
        <w:rPr>
          <w:rFonts w:ascii="FangSong" w:hAnsi="FangSong" w:eastAsia="FangSong" w:cs="FangSong"/>
          <w:sz w:val="24"/>
          <w:szCs w:val="24"/>
          <w:spacing w:val="11"/>
        </w:rPr>
        <w:t>土剥离，将剥离的表土与回填生土分开沿线堆放在管沟一侧，表土在外</w:t>
      </w:r>
      <w:r>
        <w:rPr>
          <w:rFonts w:ascii="FangSong" w:hAnsi="FangSong" w:eastAsia="FangSong" w:cs="FangSong"/>
          <w:sz w:val="24"/>
          <w:szCs w:val="24"/>
        </w:rPr>
        <w:t xml:space="preserve"> </w:t>
      </w:r>
      <w:r>
        <w:rPr>
          <w:rFonts w:ascii="FangSong" w:hAnsi="FangSong" w:eastAsia="FangSong" w:cs="FangSong"/>
          <w:sz w:val="24"/>
          <w:szCs w:val="24"/>
          <w:spacing w:val="1"/>
        </w:rPr>
        <w:t>侧、生土在内侧，并采取临时拦挡、</w:t>
      </w:r>
      <w:r>
        <w:rPr>
          <w:rFonts w:ascii="FangSong" w:hAnsi="FangSong" w:eastAsia="FangSong" w:cs="FangSong"/>
          <w:sz w:val="24"/>
          <w:szCs w:val="24"/>
          <w:spacing w:val="1"/>
        </w:rPr>
        <w:t xml:space="preserve"> </w:t>
      </w:r>
      <w:r>
        <w:rPr>
          <w:rFonts w:ascii="FangSong" w:hAnsi="FangSong" w:eastAsia="FangSong" w:cs="FangSong"/>
          <w:sz w:val="24"/>
          <w:szCs w:val="24"/>
          <w:spacing w:val="1"/>
        </w:rPr>
        <w:t>苫盖措施。应</w:t>
      </w:r>
      <w:r>
        <w:rPr>
          <w:rFonts w:ascii="FangSong" w:hAnsi="FangSong" w:eastAsia="FangSong" w:cs="FangSong"/>
          <w:sz w:val="24"/>
          <w:szCs w:val="24"/>
        </w:rPr>
        <w:t>在施工作业面、施工安全距</w:t>
      </w:r>
      <w:r>
        <w:rPr>
          <w:rFonts w:ascii="FangSong" w:hAnsi="FangSong" w:eastAsia="FangSong" w:cs="FangSong"/>
          <w:sz w:val="24"/>
          <w:szCs w:val="24"/>
        </w:rPr>
        <w:t xml:space="preserve"> </w:t>
      </w:r>
      <w:r>
        <w:rPr>
          <w:rFonts w:ascii="FangSong" w:hAnsi="FangSong" w:eastAsia="FangSong" w:cs="FangSong"/>
          <w:sz w:val="24"/>
          <w:szCs w:val="24"/>
          <w:spacing w:val="-2"/>
        </w:rPr>
        <w:t>离、临时堆土底部</w:t>
      </w:r>
      <w:r>
        <w:rPr>
          <w:rFonts w:ascii="FangSong" w:hAnsi="FangSong" w:eastAsia="FangSong" w:cs="FangSong"/>
          <w:sz w:val="24"/>
          <w:szCs w:val="24"/>
          <w:spacing w:val="-1"/>
        </w:rPr>
        <w:t>等非开挖区域采用彩条布铺垫。</w:t>
      </w:r>
    </w:p>
    <w:p>
      <w:pPr>
        <w:ind w:left="737"/>
        <w:spacing w:before="2" w:line="215" w:lineRule="auto"/>
        <w:rPr>
          <w:rFonts w:ascii="FangSong" w:hAnsi="FangSong" w:eastAsia="FangSong" w:cs="FangSong"/>
          <w:sz w:val="24"/>
          <w:szCs w:val="24"/>
        </w:rPr>
      </w:pPr>
      <w:r>
        <w:rPr>
          <w:rFonts w:ascii="FangSong" w:hAnsi="FangSong" w:eastAsia="FangSong" w:cs="FangSong"/>
          <w:sz w:val="24"/>
          <w:szCs w:val="24"/>
          <w:spacing w:val="8"/>
        </w:rPr>
        <w:t>施工结</w:t>
      </w:r>
      <w:r>
        <w:rPr>
          <w:rFonts w:ascii="FangSong" w:hAnsi="FangSong" w:eastAsia="FangSong" w:cs="FangSong"/>
          <w:sz w:val="24"/>
          <w:szCs w:val="24"/>
          <w:spacing w:val="7"/>
        </w:rPr>
        <w:t>束</w:t>
      </w:r>
      <w:r>
        <w:rPr>
          <w:rFonts w:ascii="FangSong" w:hAnsi="FangSong" w:eastAsia="FangSong" w:cs="FangSong"/>
          <w:sz w:val="24"/>
          <w:szCs w:val="24"/>
          <w:spacing w:val="4"/>
        </w:rPr>
        <w:t>后，管道作业带区除硬化区域外扰动和未扰动的裸露土地，适宜</w:t>
      </w:r>
    </w:p>
    <w:p>
      <w:pPr>
        <w:sectPr>
          <w:headerReference w:type="default" r:id="rId35"/>
          <w:footerReference w:type="default" r:id="rId36"/>
          <w:pgSz w:w="11907" w:h="16839"/>
          <w:pgMar w:top="1231" w:right="1553" w:bottom="1382" w:left="1553" w:header="879" w:footer="986" w:gutter="0"/>
        </w:sectPr>
        <w:rPr/>
      </w:pPr>
    </w:p>
    <w:p>
      <w:pPr>
        <w:ind w:left="35" w:right="26" w:hanging="3"/>
        <w:spacing w:before="247" w:line="359" w:lineRule="auto"/>
        <w:rPr>
          <w:rFonts w:ascii="FangSong" w:hAnsi="FangSong" w:eastAsia="FangSong" w:cs="FangSong"/>
          <w:sz w:val="24"/>
          <w:szCs w:val="24"/>
        </w:rPr>
      </w:pPr>
      <w:r>
        <w:rPr>
          <w:rFonts w:ascii="FangSong" w:hAnsi="FangSong" w:eastAsia="FangSong" w:cs="FangSong"/>
          <w:sz w:val="24"/>
          <w:szCs w:val="24"/>
          <w:spacing w:val="4"/>
        </w:rPr>
        <w:t>植物生长</w:t>
      </w:r>
      <w:r>
        <w:rPr>
          <w:rFonts w:ascii="FangSong" w:hAnsi="FangSong" w:eastAsia="FangSong" w:cs="FangSong"/>
          <w:sz w:val="24"/>
          <w:szCs w:val="24"/>
          <w:spacing w:val="4"/>
        </w:rPr>
        <w:t xml:space="preserve"> </w:t>
      </w:r>
      <w:r>
        <w:rPr>
          <w:rFonts w:ascii="FangSong" w:hAnsi="FangSong" w:eastAsia="FangSong" w:cs="FangSong"/>
          <w:sz w:val="24"/>
          <w:szCs w:val="24"/>
          <w:spacing w:val="4"/>
        </w:rPr>
        <w:t>(或复耕)</w:t>
      </w:r>
      <w:r>
        <w:rPr>
          <w:rFonts w:ascii="FangSong" w:hAnsi="FangSong" w:eastAsia="FangSong" w:cs="FangSong"/>
          <w:sz w:val="24"/>
          <w:szCs w:val="24"/>
          <w:spacing w:val="4"/>
        </w:rPr>
        <w:t xml:space="preserve"> </w:t>
      </w:r>
      <w:r>
        <w:rPr>
          <w:rFonts w:ascii="FangSong" w:hAnsi="FangSong" w:eastAsia="FangSong" w:cs="FangSong"/>
          <w:sz w:val="24"/>
          <w:szCs w:val="24"/>
          <w:spacing w:val="4"/>
        </w:rPr>
        <w:t>的区域应进行土地整治、回覆表土，并采取植被恢复</w:t>
      </w:r>
      <w:r>
        <w:rPr>
          <w:rFonts w:ascii="FangSong" w:hAnsi="FangSong" w:eastAsia="FangSong" w:cs="FangSong"/>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2"/>
        </w:rPr>
        <w:t>或</w:t>
      </w:r>
      <w:r>
        <w:rPr>
          <w:rFonts w:ascii="FangSong" w:hAnsi="FangSong" w:eastAsia="FangSong" w:cs="FangSong"/>
          <w:sz w:val="24"/>
          <w:szCs w:val="24"/>
        </w:rPr>
        <w:t xml:space="preserve"> </w:t>
      </w:r>
      <w:r>
        <w:rPr>
          <w:rFonts w:ascii="FangSong" w:hAnsi="FangSong" w:eastAsia="FangSong" w:cs="FangSong"/>
          <w:sz w:val="24"/>
          <w:szCs w:val="24"/>
          <w:spacing w:val="-2"/>
        </w:rPr>
        <w:t>复耕</w:t>
      </w:r>
      <w:r>
        <w:rPr>
          <w:rFonts w:ascii="FangSong" w:hAnsi="FangSong" w:eastAsia="FangSong" w:cs="FangSong"/>
          <w:sz w:val="24"/>
          <w:szCs w:val="24"/>
          <w:spacing w:val="-2"/>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措施。</w:t>
      </w:r>
      <w:r>
        <w:rPr>
          <w:rFonts w:ascii="FangSong" w:hAnsi="FangSong" w:eastAsia="FangSong" w:cs="FangSong"/>
          <w:sz w:val="24"/>
          <w:szCs w:val="24"/>
          <w:spacing w:val="-1"/>
        </w:rPr>
        <w:t>其中管道作业带区经过林地段，应在管沟中心线两侧各</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5m</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范围</w:t>
      </w:r>
      <w:r>
        <w:rPr>
          <w:rFonts w:ascii="FangSong" w:hAnsi="FangSong" w:eastAsia="FangSong" w:cs="FangSong"/>
          <w:sz w:val="24"/>
          <w:szCs w:val="24"/>
        </w:rPr>
        <w:t xml:space="preserve"> </w:t>
      </w:r>
      <w:r>
        <w:rPr>
          <w:rFonts w:ascii="FangSong" w:hAnsi="FangSong" w:eastAsia="FangSong" w:cs="FangSong"/>
          <w:sz w:val="24"/>
          <w:szCs w:val="24"/>
          <w:spacing w:val="-9"/>
        </w:rPr>
        <w:t>内种草，</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5</w:t>
      </w:r>
      <w:r>
        <w:rPr>
          <w:rFonts w:ascii="Times New Roman" w:hAnsi="Times New Roman" w:eastAsia="Times New Roman" w:cs="Times New Roman"/>
          <w:sz w:val="24"/>
          <w:szCs w:val="24"/>
          <w:spacing w:val="-5"/>
        </w:rPr>
        <w:t>m</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范围外恢复为原有林地植被、</w:t>
      </w:r>
      <w:r>
        <w:rPr>
          <w:rFonts w:ascii="FangSong" w:hAnsi="FangSong" w:eastAsia="FangSong" w:cs="FangSong"/>
          <w:sz w:val="24"/>
          <w:szCs w:val="24"/>
          <w:spacing w:val="-9"/>
        </w:rPr>
        <w:t xml:space="preserve"> </w:t>
      </w:r>
      <w:r>
        <w:rPr>
          <w:rFonts w:ascii="FangSong" w:hAnsi="FangSong" w:eastAsia="FangSong" w:cs="FangSong"/>
          <w:sz w:val="24"/>
          <w:szCs w:val="24"/>
          <w:spacing w:val="-9"/>
        </w:rPr>
        <w:t>林地空间撒播草籽；</w:t>
      </w:r>
      <w:r>
        <w:rPr>
          <w:rFonts w:ascii="FangSong" w:hAnsi="FangSong" w:eastAsia="FangSong" w:cs="FangSong"/>
          <w:sz w:val="24"/>
          <w:szCs w:val="24"/>
          <w:spacing w:val="-9"/>
        </w:rPr>
        <w:t xml:space="preserve"> </w:t>
      </w:r>
      <w:r>
        <w:rPr>
          <w:rFonts w:ascii="FangSong" w:hAnsi="FangSong" w:eastAsia="FangSong" w:cs="FangSong"/>
          <w:sz w:val="24"/>
          <w:szCs w:val="24"/>
          <w:spacing w:val="-9"/>
        </w:rPr>
        <w:t>管道作业带区经</w:t>
      </w:r>
      <w:r>
        <w:rPr>
          <w:rFonts w:ascii="FangSong" w:hAnsi="FangSong" w:eastAsia="FangSong" w:cs="FangSong"/>
          <w:sz w:val="24"/>
          <w:szCs w:val="24"/>
        </w:rPr>
        <w:t xml:space="preserve"> </w:t>
      </w:r>
      <w:r>
        <w:rPr>
          <w:rFonts w:ascii="FangSong" w:hAnsi="FangSong" w:eastAsia="FangSong" w:cs="FangSong"/>
          <w:sz w:val="24"/>
          <w:szCs w:val="24"/>
          <w:spacing w:val="14"/>
        </w:rPr>
        <w:t>过草</w:t>
      </w:r>
      <w:r>
        <w:rPr>
          <w:rFonts w:ascii="FangSong" w:hAnsi="FangSong" w:eastAsia="FangSong" w:cs="FangSong"/>
          <w:sz w:val="24"/>
          <w:szCs w:val="24"/>
          <w:spacing w:val="13"/>
        </w:rPr>
        <w:t>地</w:t>
      </w:r>
      <w:r>
        <w:rPr>
          <w:rFonts w:ascii="FangSong" w:hAnsi="FangSong" w:eastAsia="FangSong" w:cs="FangSong"/>
          <w:sz w:val="24"/>
          <w:szCs w:val="24"/>
          <w:spacing w:val="7"/>
        </w:rPr>
        <w:t>及其他裸露地，应采取撒播草籽植被恢复措施；</w:t>
      </w:r>
      <w:r>
        <w:rPr>
          <w:rFonts w:ascii="FangSong" w:hAnsi="FangSong" w:eastAsia="FangSong" w:cs="FangSong"/>
          <w:sz w:val="24"/>
          <w:szCs w:val="24"/>
          <w:spacing w:val="7"/>
        </w:rPr>
        <w:t xml:space="preserve"> </w:t>
      </w:r>
      <w:r>
        <w:rPr>
          <w:rFonts w:ascii="FangSong" w:hAnsi="FangSong" w:eastAsia="FangSong" w:cs="FangSong"/>
          <w:sz w:val="24"/>
          <w:szCs w:val="24"/>
          <w:spacing w:val="7"/>
        </w:rPr>
        <w:t>管道作业带区经过旱</w:t>
      </w:r>
      <w:r>
        <w:rPr>
          <w:rFonts w:ascii="FangSong" w:hAnsi="FangSong" w:eastAsia="FangSong" w:cs="FangSong"/>
          <w:sz w:val="24"/>
          <w:szCs w:val="24"/>
        </w:rPr>
        <w:t xml:space="preserve"> </w:t>
      </w:r>
      <w:r>
        <w:rPr>
          <w:rFonts w:ascii="FangSong" w:hAnsi="FangSong" w:eastAsia="FangSong" w:cs="FangSong"/>
          <w:sz w:val="24"/>
          <w:szCs w:val="24"/>
          <w:spacing w:val="-14"/>
        </w:rPr>
        <w:t>地</w:t>
      </w:r>
      <w:r>
        <w:rPr>
          <w:rFonts w:ascii="FangSong" w:hAnsi="FangSong" w:eastAsia="FangSong" w:cs="FangSong"/>
          <w:sz w:val="24"/>
          <w:szCs w:val="24"/>
          <w:spacing w:val="-8"/>
        </w:rPr>
        <w:t>、</w:t>
      </w:r>
      <w:r>
        <w:rPr>
          <w:rFonts w:ascii="FangSong" w:hAnsi="FangSong" w:eastAsia="FangSong" w:cs="FangSong"/>
          <w:sz w:val="24"/>
          <w:szCs w:val="24"/>
          <w:spacing w:val="-7"/>
        </w:rPr>
        <w:t>果园段，</w:t>
      </w:r>
      <w:r>
        <w:rPr>
          <w:rFonts w:ascii="FangSong" w:hAnsi="FangSong" w:eastAsia="FangSong" w:cs="FangSong"/>
          <w:sz w:val="24"/>
          <w:szCs w:val="24"/>
          <w:spacing w:val="-7"/>
        </w:rPr>
        <w:t xml:space="preserve"> </w:t>
      </w:r>
      <w:r>
        <w:rPr>
          <w:rFonts w:ascii="FangSong" w:hAnsi="FangSong" w:eastAsia="FangSong" w:cs="FangSong"/>
          <w:sz w:val="24"/>
          <w:szCs w:val="24"/>
          <w:spacing w:val="-7"/>
        </w:rPr>
        <w:t>应采取恢复旱地、</w:t>
      </w:r>
      <w:r>
        <w:rPr>
          <w:rFonts w:ascii="FangSong" w:hAnsi="FangSong" w:eastAsia="FangSong" w:cs="FangSong"/>
          <w:sz w:val="24"/>
          <w:szCs w:val="24"/>
          <w:spacing w:val="-7"/>
        </w:rPr>
        <w:t xml:space="preserve"> </w:t>
      </w:r>
      <w:r>
        <w:rPr>
          <w:rFonts w:ascii="FangSong" w:hAnsi="FangSong" w:eastAsia="FangSong" w:cs="FangSong"/>
          <w:sz w:val="24"/>
          <w:szCs w:val="24"/>
          <w:spacing w:val="-7"/>
        </w:rPr>
        <w:t>果园措施，破坏田埂区域应恢复为原状。</w:t>
      </w:r>
    </w:p>
    <w:p>
      <w:pPr>
        <w:ind w:left="508"/>
        <w:spacing w:line="217" w:lineRule="auto"/>
        <w:rPr>
          <w:rFonts w:ascii="FangSong" w:hAnsi="FangSong" w:eastAsia="FangSong" w:cs="FangSong"/>
          <w:sz w:val="24"/>
          <w:szCs w:val="24"/>
        </w:rPr>
      </w:pPr>
      <w:r>
        <w:rPr>
          <w:rFonts w:ascii="FangSong" w:hAnsi="FangSong" w:eastAsia="FangSong" w:cs="FangSong"/>
          <w:sz w:val="24"/>
          <w:szCs w:val="24"/>
          <w:spacing w:val="16"/>
        </w:rPr>
        <w:t>(</w:t>
      </w:r>
      <w:r>
        <w:rPr>
          <w:rFonts w:ascii="Times New Roman" w:hAnsi="Times New Roman" w:eastAsia="Times New Roman" w:cs="Times New Roman"/>
          <w:sz w:val="24"/>
          <w:szCs w:val="24"/>
          <w:spacing w:val="13"/>
        </w:rPr>
        <w:t>2</w:t>
      </w:r>
      <w:r>
        <w:rPr>
          <w:rFonts w:ascii="FangSong" w:hAnsi="FangSong" w:eastAsia="FangSong" w:cs="FangSong"/>
          <w:sz w:val="24"/>
          <w:szCs w:val="24"/>
          <w:spacing w:val="13"/>
        </w:rPr>
        <w:t>)</w:t>
      </w:r>
      <w:r>
        <w:rPr>
          <w:rFonts w:ascii="FangSong" w:hAnsi="FangSong" w:eastAsia="FangSong" w:cs="FangSong"/>
          <w:sz w:val="24"/>
          <w:szCs w:val="24"/>
          <w:spacing w:val="13"/>
        </w:rPr>
        <w:t xml:space="preserve"> </w:t>
      </w:r>
      <w:r>
        <w:rPr>
          <w:rFonts w:ascii="FangSong" w:hAnsi="FangSong" w:eastAsia="FangSong" w:cs="FangSong"/>
          <w:sz w:val="24"/>
          <w:szCs w:val="24"/>
          <w:spacing w:val="13"/>
        </w:rPr>
        <w:t>穿越工程区</w:t>
      </w:r>
    </w:p>
    <w:p>
      <w:pPr>
        <w:ind w:left="40" w:right="26" w:firstLine="478"/>
        <w:spacing w:before="184" w:line="359" w:lineRule="auto"/>
        <w:rPr>
          <w:rFonts w:ascii="FangSong" w:hAnsi="FangSong" w:eastAsia="FangSong" w:cs="FangSong"/>
          <w:sz w:val="24"/>
          <w:szCs w:val="24"/>
        </w:rPr>
      </w:pPr>
      <w:r>
        <w:rPr>
          <w:rFonts w:ascii="FangSong" w:hAnsi="FangSong" w:eastAsia="FangSong" w:cs="FangSong"/>
          <w:sz w:val="24"/>
          <w:szCs w:val="24"/>
          <w:spacing w:val="8"/>
        </w:rPr>
        <w:t>施工前</w:t>
      </w:r>
      <w:r>
        <w:rPr>
          <w:rFonts w:ascii="FangSong" w:hAnsi="FangSong" w:eastAsia="FangSong" w:cs="FangSong"/>
          <w:sz w:val="24"/>
          <w:szCs w:val="24"/>
          <w:spacing w:val="4"/>
        </w:rPr>
        <w:t>，穿越工程区定向钻、顶管施工场地开挖扰动的旱地、其他林地及</w:t>
      </w:r>
      <w:r>
        <w:rPr>
          <w:rFonts w:ascii="FangSong" w:hAnsi="FangSong" w:eastAsia="FangSong" w:cs="FangSong"/>
          <w:sz w:val="24"/>
          <w:szCs w:val="24"/>
        </w:rPr>
        <w:t xml:space="preserve"> </w:t>
      </w:r>
      <w:r>
        <w:rPr>
          <w:rFonts w:ascii="FangSong" w:hAnsi="FangSong" w:eastAsia="FangSong" w:cs="FangSong"/>
          <w:sz w:val="24"/>
          <w:szCs w:val="24"/>
          <w:spacing w:val="5"/>
        </w:rPr>
        <w:t>草</w:t>
      </w:r>
      <w:r>
        <w:rPr>
          <w:rFonts w:ascii="FangSong" w:hAnsi="FangSong" w:eastAsia="FangSong" w:cs="FangSong"/>
          <w:sz w:val="24"/>
          <w:szCs w:val="24"/>
          <w:spacing w:val="4"/>
        </w:rPr>
        <w:t>地应进行表土剥离，将剥离的表土集中堆放于每处施工场地占地范围内的一</w:t>
      </w:r>
      <w:r>
        <w:rPr>
          <w:rFonts w:ascii="FangSong" w:hAnsi="FangSong" w:eastAsia="FangSong" w:cs="FangSong"/>
          <w:sz w:val="24"/>
          <w:szCs w:val="24"/>
        </w:rPr>
        <w:t xml:space="preserve"> </w:t>
      </w:r>
      <w:r>
        <w:rPr>
          <w:rFonts w:ascii="FangSong" w:hAnsi="FangSong" w:eastAsia="FangSong" w:cs="FangSong"/>
          <w:sz w:val="24"/>
          <w:szCs w:val="24"/>
          <w:spacing w:val="7"/>
        </w:rPr>
        <w:t>角</w:t>
      </w:r>
      <w:r>
        <w:rPr>
          <w:rFonts w:ascii="FangSong" w:hAnsi="FangSong" w:eastAsia="FangSong" w:cs="FangSong"/>
          <w:sz w:val="24"/>
          <w:szCs w:val="24"/>
          <w:spacing w:val="4"/>
        </w:rPr>
        <w:t>，并采取密目网苫盖措施；应在施工作业面、存管等非开挖区域采用彩条布</w:t>
      </w:r>
      <w:r>
        <w:rPr>
          <w:rFonts w:ascii="FangSong" w:hAnsi="FangSong" w:eastAsia="FangSong" w:cs="FangSong"/>
          <w:sz w:val="24"/>
          <w:szCs w:val="24"/>
        </w:rPr>
        <w:t xml:space="preserve"> </w:t>
      </w:r>
      <w:r>
        <w:rPr>
          <w:rFonts w:ascii="FangSong" w:hAnsi="FangSong" w:eastAsia="FangSong" w:cs="FangSong"/>
          <w:sz w:val="24"/>
          <w:szCs w:val="24"/>
          <w:spacing w:val="-6"/>
        </w:rPr>
        <w:t>铺</w:t>
      </w:r>
      <w:r>
        <w:rPr>
          <w:rFonts w:ascii="FangSong" w:hAnsi="FangSong" w:eastAsia="FangSong" w:cs="FangSong"/>
          <w:sz w:val="24"/>
          <w:szCs w:val="24"/>
          <w:spacing w:val="-3"/>
        </w:rPr>
        <w:t>垫。</w:t>
      </w:r>
    </w:p>
    <w:p>
      <w:pPr>
        <w:ind w:left="36" w:right="26" w:firstLine="482"/>
        <w:spacing w:line="359" w:lineRule="auto"/>
        <w:rPr>
          <w:rFonts w:ascii="FangSong" w:hAnsi="FangSong" w:eastAsia="FangSong" w:cs="FangSong"/>
          <w:sz w:val="24"/>
          <w:szCs w:val="24"/>
        </w:rPr>
      </w:pPr>
      <w:r>
        <w:rPr>
          <w:rFonts w:ascii="FangSong" w:hAnsi="FangSong" w:eastAsia="FangSong" w:cs="FangSong"/>
          <w:sz w:val="24"/>
          <w:szCs w:val="24"/>
          <w:spacing w:val="1"/>
        </w:rPr>
        <w:t>施工期，定向钻、</w:t>
      </w:r>
      <w:r>
        <w:rPr>
          <w:rFonts w:ascii="FangSong" w:hAnsi="FangSong" w:eastAsia="FangSong" w:cs="FangSong"/>
          <w:sz w:val="24"/>
          <w:szCs w:val="24"/>
          <w:spacing w:val="1"/>
        </w:rPr>
        <w:t xml:space="preserve"> </w:t>
      </w:r>
      <w:r>
        <w:rPr>
          <w:rFonts w:ascii="FangSong" w:hAnsi="FangSong" w:eastAsia="FangSong" w:cs="FangSong"/>
          <w:sz w:val="24"/>
          <w:szCs w:val="24"/>
          <w:spacing w:val="1"/>
        </w:rPr>
        <w:t>顶管穿越应将回填临时堆</w:t>
      </w:r>
      <w:r>
        <w:rPr>
          <w:rFonts w:ascii="FangSong" w:hAnsi="FangSong" w:eastAsia="FangSong" w:cs="FangSong"/>
          <w:sz w:val="24"/>
          <w:szCs w:val="24"/>
        </w:rPr>
        <w:t>土集中堆放于每处施工场地占</w:t>
      </w:r>
      <w:r>
        <w:rPr>
          <w:rFonts w:ascii="FangSong" w:hAnsi="FangSong" w:eastAsia="FangSong" w:cs="FangSong"/>
          <w:sz w:val="24"/>
          <w:szCs w:val="24"/>
        </w:rPr>
        <w:t xml:space="preserve"> </w:t>
      </w:r>
      <w:r>
        <w:rPr>
          <w:rFonts w:ascii="FangSong" w:hAnsi="FangSong" w:eastAsia="FangSong" w:cs="FangSong"/>
          <w:sz w:val="24"/>
          <w:szCs w:val="24"/>
          <w:spacing w:val="1"/>
        </w:rPr>
        <w:t>地范围内的一角、开挖穿越临时堆土沿线堆放在管</w:t>
      </w:r>
      <w:r>
        <w:rPr>
          <w:rFonts w:ascii="FangSong" w:hAnsi="FangSong" w:eastAsia="FangSong" w:cs="FangSong"/>
          <w:sz w:val="24"/>
          <w:szCs w:val="24"/>
        </w:rPr>
        <w:t>沟一侧，</w:t>
      </w:r>
      <w:r>
        <w:rPr>
          <w:rFonts w:ascii="FangSong" w:hAnsi="FangSong" w:eastAsia="FangSong" w:cs="FangSong"/>
          <w:sz w:val="24"/>
          <w:szCs w:val="24"/>
        </w:rPr>
        <w:t xml:space="preserve"> </w:t>
      </w:r>
      <w:r>
        <w:rPr>
          <w:rFonts w:ascii="FangSong" w:hAnsi="FangSong" w:eastAsia="FangSong" w:cs="FangSong"/>
          <w:sz w:val="24"/>
          <w:szCs w:val="24"/>
        </w:rPr>
        <w:t>并采取密目网苫盖</w:t>
      </w:r>
      <w:r>
        <w:rPr>
          <w:rFonts w:ascii="FangSong" w:hAnsi="FangSong" w:eastAsia="FangSong" w:cs="FangSong"/>
          <w:sz w:val="24"/>
          <w:szCs w:val="24"/>
        </w:rPr>
        <w:t xml:space="preserve"> </w:t>
      </w:r>
      <w:r>
        <w:rPr>
          <w:rFonts w:ascii="FangSong" w:hAnsi="FangSong" w:eastAsia="FangSong" w:cs="FangSong"/>
          <w:sz w:val="24"/>
          <w:szCs w:val="24"/>
          <w:spacing w:val="6"/>
        </w:rPr>
        <w:t>措施；应在定向钻、</w:t>
      </w:r>
      <w:r>
        <w:rPr>
          <w:rFonts w:ascii="FangSong" w:hAnsi="FangSong" w:eastAsia="FangSong" w:cs="FangSong"/>
          <w:sz w:val="24"/>
          <w:szCs w:val="24"/>
          <w:spacing w:val="6"/>
        </w:rPr>
        <w:t xml:space="preserve"> </w:t>
      </w:r>
      <w:r>
        <w:rPr>
          <w:rFonts w:ascii="FangSong" w:hAnsi="FangSong" w:eastAsia="FangSong" w:cs="FangSong"/>
          <w:sz w:val="24"/>
          <w:szCs w:val="24"/>
          <w:spacing w:val="6"/>
        </w:rPr>
        <w:t>顶管穿越每处施工场地占地内侧</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30</w:t>
      </w:r>
      <w:r>
        <w:rPr>
          <w:rFonts w:ascii="Times New Roman" w:hAnsi="Times New Roman" w:eastAsia="Times New Roman" w:cs="Times New Roman"/>
          <w:sz w:val="24"/>
          <w:szCs w:val="24"/>
        </w:rPr>
        <w:t>cm</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处修建临时</w:t>
      </w:r>
      <w:r>
        <w:rPr>
          <w:rFonts w:ascii="FangSong" w:hAnsi="FangSong" w:eastAsia="FangSong" w:cs="FangSong"/>
          <w:sz w:val="24"/>
          <w:szCs w:val="24"/>
          <w:spacing w:val="5"/>
        </w:rPr>
        <w:t>排</w:t>
      </w:r>
      <w:r>
        <w:rPr>
          <w:rFonts w:ascii="FangSong" w:hAnsi="FangSong" w:eastAsia="FangSong" w:cs="FangSong"/>
          <w:sz w:val="24"/>
          <w:szCs w:val="24"/>
        </w:rPr>
        <w:t>水</w:t>
      </w:r>
      <w:r>
        <w:rPr>
          <w:rFonts w:ascii="FangSong" w:hAnsi="FangSong" w:eastAsia="FangSong" w:cs="FangSong"/>
          <w:sz w:val="24"/>
          <w:szCs w:val="24"/>
        </w:rPr>
        <w:t xml:space="preserve"> </w:t>
      </w:r>
      <w:r>
        <w:rPr>
          <w:rFonts w:ascii="FangSong" w:hAnsi="FangSong" w:eastAsia="FangSong" w:cs="FangSong"/>
          <w:sz w:val="24"/>
          <w:szCs w:val="24"/>
          <w:spacing w:val="-1"/>
        </w:rPr>
        <w:t>沟，排水沟末端</w:t>
      </w:r>
      <w:r>
        <w:rPr>
          <w:rFonts w:ascii="FangSong" w:hAnsi="FangSong" w:eastAsia="FangSong" w:cs="FangSong"/>
          <w:sz w:val="24"/>
          <w:szCs w:val="24"/>
        </w:rPr>
        <w:t>接临时沉沙池。</w:t>
      </w:r>
    </w:p>
    <w:p>
      <w:pPr>
        <w:ind w:left="41" w:right="26" w:firstLine="477"/>
        <w:spacing w:before="1" w:line="359" w:lineRule="auto"/>
        <w:rPr>
          <w:rFonts w:ascii="FangSong" w:hAnsi="FangSong" w:eastAsia="FangSong" w:cs="FangSong"/>
          <w:sz w:val="24"/>
          <w:szCs w:val="24"/>
        </w:rPr>
      </w:pPr>
      <w:r>
        <w:rPr>
          <w:rFonts w:ascii="FangSong" w:hAnsi="FangSong" w:eastAsia="FangSong" w:cs="FangSong"/>
          <w:sz w:val="24"/>
          <w:szCs w:val="24"/>
          <w:spacing w:val="1"/>
        </w:rPr>
        <w:t>施工结束后，</w:t>
      </w:r>
      <w:r>
        <w:rPr>
          <w:rFonts w:ascii="FangSong" w:hAnsi="FangSong" w:eastAsia="FangSong" w:cs="FangSong"/>
          <w:sz w:val="24"/>
          <w:szCs w:val="24"/>
          <w:spacing w:val="1"/>
        </w:rPr>
        <w:t xml:space="preserve"> </w:t>
      </w:r>
      <w:r>
        <w:rPr>
          <w:rFonts w:ascii="FangSong" w:hAnsi="FangSong" w:eastAsia="FangSong" w:cs="FangSong"/>
          <w:sz w:val="24"/>
          <w:szCs w:val="24"/>
          <w:spacing w:val="1"/>
        </w:rPr>
        <w:t>穿越工程区除硬化区域外扰动</w:t>
      </w:r>
      <w:r>
        <w:rPr>
          <w:rFonts w:ascii="FangSong" w:hAnsi="FangSong" w:eastAsia="FangSong" w:cs="FangSong"/>
          <w:sz w:val="24"/>
          <w:szCs w:val="24"/>
        </w:rPr>
        <w:t>和未扰动的裸露土地，适宜植</w:t>
      </w:r>
      <w:r>
        <w:rPr>
          <w:rFonts w:ascii="FangSong" w:hAnsi="FangSong" w:eastAsia="FangSong" w:cs="FangSong"/>
          <w:sz w:val="24"/>
          <w:szCs w:val="24"/>
        </w:rPr>
        <w:t xml:space="preserve"> </w:t>
      </w:r>
      <w:r>
        <w:rPr>
          <w:rFonts w:ascii="FangSong" w:hAnsi="FangSong" w:eastAsia="FangSong" w:cs="FangSong"/>
          <w:sz w:val="24"/>
          <w:szCs w:val="24"/>
          <w:spacing w:val="6"/>
        </w:rPr>
        <w:t>物生长</w:t>
      </w:r>
      <w:r>
        <w:rPr>
          <w:rFonts w:ascii="FangSong" w:hAnsi="FangSong" w:eastAsia="FangSong" w:cs="FangSong"/>
          <w:sz w:val="24"/>
          <w:szCs w:val="24"/>
          <w:spacing w:val="6"/>
        </w:rPr>
        <w:t xml:space="preserve"> </w:t>
      </w:r>
      <w:r>
        <w:rPr>
          <w:rFonts w:ascii="FangSong" w:hAnsi="FangSong" w:eastAsia="FangSong" w:cs="FangSong"/>
          <w:sz w:val="24"/>
          <w:szCs w:val="24"/>
          <w:spacing w:val="6"/>
        </w:rPr>
        <w:t>(或复耕</w:t>
      </w:r>
      <w:r>
        <w:rPr>
          <w:rFonts w:ascii="FangSong" w:hAnsi="FangSong" w:eastAsia="FangSong" w:cs="FangSong"/>
          <w:sz w:val="24"/>
          <w:szCs w:val="24"/>
          <w:spacing w:val="5"/>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的区域应进行土地整治、回覆表土，并采取恢复植被</w:t>
      </w:r>
      <w:r>
        <w:rPr>
          <w:rFonts w:ascii="FangSong" w:hAnsi="FangSong" w:eastAsia="FangSong" w:cs="FangSong"/>
          <w:sz w:val="24"/>
          <w:szCs w:val="24"/>
          <w:spacing w:val="3"/>
        </w:rPr>
        <w:t xml:space="preserve"> </w:t>
      </w:r>
      <w:r>
        <w:rPr>
          <w:rFonts w:ascii="FangSong" w:hAnsi="FangSong" w:eastAsia="FangSong" w:cs="FangSong"/>
          <w:sz w:val="24"/>
          <w:szCs w:val="24"/>
          <w:spacing w:val="3"/>
        </w:rPr>
        <w:t>(或复</w:t>
      </w:r>
      <w:r>
        <w:rPr>
          <w:rFonts w:ascii="FangSong" w:hAnsi="FangSong" w:eastAsia="FangSong" w:cs="FangSong"/>
          <w:sz w:val="24"/>
          <w:szCs w:val="24"/>
        </w:rPr>
        <w:t xml:space="preserve"> </w:t>
      </w:r>
      <w:r>
        <w:rPr>
          <w:rFonts w:ascii="FangSong" w:hAnsi="FangSong" w:eastAsia="FangSong" w:cs="FangSong"/>
          <w:sz w:val="24"/>
          <w:szCs w:val="24"/>
          <w:spacing w:val="-1"/>
        </w:rPr>
        <w:t>耕</w:t>
      </w:r>
      <w:r>
        <w:rPr>
          <w:rFonts w:ascii="FangSong" w:hAnsi="FangSong" w:eastAsia="FangSong" w:cs="FangSong"/>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措施；开挖穿越公(</w:t>
      </w:r>
      <w:r>
        <w:rPr>
          <w:rFonts w:ascii="FangSong" w:hAnsi="FangSong" w:eastAsia="FangSong" w:cs="FangSong"/>
          <w:sz w:val="24"/>
          <w:szCs w:val="24"/>
        </w:rPr>
        <w:t>道)</w:t>
      </w:r>
      <w:r>
        <w:rPr>
          <w:rFonts w:ascii="FangSong" w:hAnsi="FangSong" w:eastAsia="FangSong" w:cs="FangSong"/>
          <w:sz w:val="24"/>
          <w:szCs w:val="24"/>
        </w:rPr>
        <w:t xml:space="preserve"> </w:t>
      </w:r>
      <w:r>
        <w:rPr>
          <w:rFonts w:ascii="FangSong" w:hAnsi="FangSong" w:eastAsia="FangSong" w:cs="FangSong"/>
          <w:sz w:val="24"/>
          <w:szCs w:val="24"/>
        </w:rPr>
        <w:t>路应按原公</w:t>
      </w:r>
      <w:r>
        <w:rPr>
          <w:rFonts w:ascii="FangSong" w:hAnsi="FangSong" w:eastAsia="FangSong" w:cs="FangSong"/>
          <w:sz w:val="24"/>
          <w:szCs w:val="24"/>
        </w:rPr>
        <w:t xml:space="preserve"> </w:t>
      </w:r>
      <w:r>
        <w:rPr>
          <w:rFonts w:ascii="FangSong" w:hAnsi="FangSong" w:eastAsia="FangSong" w:cs="FangSong"/>
          <w:sz w:val="24"/>
          <w:szCs w:val="24"/>
        </w:rPr>
        <w:t>(道)</w:t>
      </w:r>
      <w:r>
        <w:rPr>
          <w:rFonts w:ascii="FangSong" w:hAnsi="FangSong" w:eastAsia="FangSong" w:cs="FangSong"/>
          <w:sz w:val="24"/>
          <w:szCs w:val="24"/>
        </w:rPr>
        <w:t xml:space="preserve"> </w:t>
      </w:r>
      <w:r>
        <w:rPr>
          <w:rFonts w:ascii="FangSong" w:hAnsi="FangSong" w:eastAsia="FangSong" w:cs="FangSong"/>
          <w:sz w:val="24"/>
          <w:szCs w:val="24"/>
        </w:rPr>
        <w:t>路标准恢复。</w:t>
      </w:r>
    </w:p>
    <w:p>
      <w:pPr>
        <w:ind w:left="508"/>
        <w:spacing w:before="1" w:line="218" w:lineRule="auto"/>
        <w:rPr>
          <w:rFonts w:ascii="FangSong" w:hAnsi="FangSong" w:eastAsia="FangSong" w:cs="FangSong"/>
          <w:sz w:val="24"/>
          <w:szCs w:val="24"/>
        </w:rPr>
      </w:pPr>
      <w:r>
        <w:rPr>
          <w:rFonts w:ascii="FangSong" w:hAnsi="FangSong" w:eastAsia="FangSong" w:cs="FangSong"/>
          <w:sz w:val="24"/>
          <w:szCs w:val="24"/>
          <w:spacing w:val="-7"/>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站场工程区</w:t>
      </w:r>
    </w:p>
    <w:p>
      <w:pPr>
        <w:ind w:left="519"/>
        <w:spacing w:before="184" w:line="217" w:lineRule="auto"/>
        <w:rPr>
          <w:rFonts w:ascii="FangSong" w:hAnsi="FangSong" w:eastAsia="FangSong" w:cs="FangSong"/>
          <w:sz w:val="24"/>
          <w:szCs w:val="24"/>
        </w:rPr>
      </w:pPr>
      <w:r>
        <w:rPr>
          <w:rFonts w:ascii="FangSong" w:hAnsi="FangSong" w:eastAsia="FangSong" w:cs="FangSong"/>
          <w:sz w:val="24"/>
          <w:szCs w:val="24"/>
          <w:spacing w:val="12"/>
        </w:rPr>
        <w:t>施工前，站场工程区场地平整扰动的旱地、其他林地范围应进行表土剥</w:t>
      </w:r>
    </w:p>
    <w:p>
      <w:pPr>
        <w:ind w:left="51"/>
        <w:spacing w:before="183" w:line="218" w:lineRule="auto"/>
        <w:rPr>
          <w:rFonts w:ascii="FangSong" w:hAnsi="FangSong" w:eastAsia="FangSong" w:cs="FangSong"/>
          <w:sz w:val="24"/>
          <w:szCs w:val="24"/>
        </w:rPr>
      </w:pPr>
      <w:r>
        <w:rPr>
          <w:rFonts w:ascii="FangSong" w:hAnsi="FangSong" w:eastAsia="FangSong" w:cs="FangSong"/>
          <w:sz w:val="24"/>
          <w:szCs w:val="24"/>
          <w:spacing w:val="-2"/>
        </w:rPr>
        <w:t>离，将剥离的表土集中堆放于征地范围内的一角，并采取密目网苫盖措施</w:t>
      </w:r>
      <w:r>
        <w:rPr>
          <w:rFonts w:ascii="FangSong" w:hAnsi="FangSong" w:eastAsia="FangSong" w:cs="FangSong"/>
          <w:sz w:val="24"/>
          <w:szCs w:val="24"/>
          <w:spacing w:val="-1"/>
        </w:rPr>
        <w:t>。</w:t>
      </w:r>
    </w:p>
    <w:p>
      <w:pPr>
        <w:ind w:left="35" w:right="26" w:firstLine="483"/>
        <w:spacing w:before="185" w:line="359" w:lineRule="auto"/>
        <w:rPr>
          <w:rFonts w:ascii="FangSong" w:hAnsi="FangSong" w:eastAsia="FangSong" w:cs="FangSong"/>
          <w:sz w:val="24"/>
          <w:szCs w:val="24"/>
        </w:rPr>
      </w:pPr>
      <w:r>
        <w:rPr>
          <w:rFonts w:ascii="FangSong" w:hAnsi="FangSong" w:eastAsia="FangSong" w:cs="FangSong"/>
          <w:sz w:val="24"/>
          <w:szCs w:val="24"/>
          <w:spacing w:val="8"/>
        </w:rPr>
        <w:t>施工期</w:t>
      </w:r>
      <w:r>
        <w:rPr>
          <w:rFonts w:ascii="FangSong" w:hAnsi="FangSong" w:eastAsia="FangSong" w:cs="FangSong"/>
          <w:sz w:val="24"/>
          <w:szCs w:val="24"/>
          <w:spacing w:val="4"/>
        </w:rPr>
        <w:t>，站场工程区场地平整形成相对固定的裸露面、松散堆积体应采取</w:t>
      </w:r>
      <w:r>
        <w:rPr>
          <w:rFonts w:ascii="FangSong" w:hAnsi="FangSong" w:eastAsia="FangSong" w:cs="FangSong"/>
          <w:sz w:val="24"/>
          <w:szCs w:val="24"/>
        </w:rPr>
        <w:t xml:space="preserve"> </w:t>
      </w:r>
      <w:r>
        <w:rPr>
          <w:rFonts w:ascii="FangSong" w:hAnsi="FangSong" w:eastAsia="FangSong" w:cs="FangSong"/>
          <w:sz w:val="24"/>
          <w:szCs w:val="24"/>
          <w:spacing w:val="8"/>
        </w:rPr>
        <w:t>密目</w:t>
      </w:r>
      <w:r>
        <w:rPr>
          <w:rFonts w:ascii="FangSong" w:hAnsi="FangSong" w:eastAsia="FangSong" w:cs="FangSong"/>
          <w:sz w:val="24"/>
          <w:szCs w:val="24"/>
          <w:spacing w:val="5"/>
        </w:rPr>
        <w:t>网</w:t>
      </w:r>
      <w:r>
        <w:rPr>
          <w:rFonts w:ascii="FangSong" w:hAnsi="FangSong" w:eastAsia="FangSong" w:cs="FangSong"/>
          <w:sz w:val="24"/>
          <w:szCs w:val="24"/>
          <w:spacing w:val="4"/>
        </w:rPr>
        <w:t>苫盖措施，应在站场工程内侧</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30</w:t>
      </w:r>
      <w:r>
        <w:rPr>
          <w:rFonts w:ascii="Times New Roman" w:hAnsi="Times New Roman" w:eastAsia="Times New Roman" w:cs="Times New Roman"/>
          <w:sz w:val="24"/>
          <w:szCs w:val="24"/>
        </w:rPr>
        <w:t>cm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处修建临时排水沟，排水沟末端接</w:t>
      </w:r>
      <w:r>
        <w:rPr>
          <w:rFonts w:ascii="FangSong" w:hAnsi="FangSong" w:eastAsia="FangSong" w:cs="FangSong"/>
          <w:sz w:val="24"/>
          <w:szCs w:val="24"/>
        </w:rPr>
        <w:t xml:space="preserve"> </w:t>
      </w:r>
      <w:r>
        <w:rPr>
          <w:rFonts w:ascii="FangSong" w:hAnsi="FangSong" w:eastAsia="FangSong" w:cs="FangSong"/>
          <w:sz w:val="24"/>
          <w:szCs w:val="24"/>
          <w:spacing w:val="8"/>
        </w:rPr>
        <w:t>临时</w:t>
      </w:r>
      <w:r>
        <w:rPr>
          <w:rFonts w:ascii="FangSong" w:hAnsi="FangSong" w:eastAsia="FangSong" w:cs="FangSong"/>
          <w:sz w:val="24"/>
          <w:szCs w:val="24"/>
          <w:spacing w:val="4"/>
        </w:rPr>
        <w:t>沉沙池；主体设计沿围墙内侧</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30</w:t>
      </w:r>
      <w:r>
        <w:rPr>
          <w:rFonts w:ascii="Times New Roman" w:hAnsi="Times New Roman" w:eastAsia="Times New Roman" w:cs="Times New Roman"/>
          <w:sz w:val="24"/>
          <w:szCs w:val="24"/>
        </w:rPr>
        <w:t>cm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处修建有盖砼排水沟，紧邻工艺区西</w:t>
      </w:r>
      <w:r>
        <w:rPr>
          <w:rFonts w:ascii="FangSong" w:hAnsi="FangSong" w:eastAsia="FangSong" w:cs="FangSong"/>
          <w:sz w:val="24"/>
          <w:szCs w:val="24"/>
        </w:rPr>
        <w:t xml:space="preserve"> </w:t>
      </w:r>
      <w:r>
        <w:rPr>
          <w:rFonts w:ascii="FangSong" w:hAnsi="FangSong" w:eastAsia="FangSong" w:cs="FangSong"/>
          <w:sz w:val="24"/>
          <w:szCs w:val="24"/>
          <w:spacing w:val="-1"/>
        </w:rPr>
        <w:t>侧布设透水铺</w:t>
      </w:r>
      <w:r>
        <w:rPr>
          <w:rFonts w:ascii="FangSong" w:hAnsi="FangSong" w:eastAsia="FangSong" w:cs="FangSong"/>
          <w:sz w:val="24"/>
          <w:szCs w:val="24"/>
        </w:rPr>
        <w:t>装，紧邻综合办公楼东侧布设植草砖停车位。</w:t>
      </w:r>
    </w:p>
    <w:p>
      <w:pPr>
        <w:ind w:left="38" w:right="26" w:firstLine="480"/>
        <w:spacing w:before="3" w:line="358" w:lineRule="auto"/>
        <w:rPr>
          <w:rFonts w:ascii="FangSong" w:hAnsi="FangSong" w:eastAsia="FangSong" w:cs="FangSong"/>
          <w:sz w:val="24"/>
          <w:szCs w:val="24"/>
        </w:rPr>
      </w:pPr>
      <w:r>
        <w:rPr>
          <w:rFonts w:ascii="FangSong" w:hAnsi="FangSong" w:eastAsia="FangSong" w:cs="FangSong"/>
          <w:sz w:val="24"/>
          <w:szCs w:val="24"/>
          <w:spacing w:val="1"/>
        </w:rPr>
        <w:t>施工结束后，</w:t>
      </w:r>
      <w:r>
        <w:rPr>
          <w:rFonts w:ascii="FangSong" w:hAnsi="FangSong" w:eastAsia="FangSong" w:cs="FangSong"/>
          <w:sz w:val="24"/>
          <w:szCs w:val="24"/>
          <w:spacing w:val="1"/>
        </w:rPr>
        <w:t xml:space="preserve"> </w:t>
      </w:r>
      <w:r>
        <w:rPr>
          <w:rFonts w:ascii="FangSong" w:hAnsi="FangSong" w:eastAsia="FangSong" w:cs="FangSong"/>
          <w:sz w:val="24"/>
          <w:szCs w:val="24"/>
          <w:spacing w:val="1"/>
        </w:rPr>
        <w:t>应在站场工程区占地范围内除</w:t>
      </w:r>
      <w:r>
        <w:rPr>
          <w:rFonts w:ascii="FangSong" w:hAnsi="FangSong" w:eastAsia="FangSong" w:cs="FangSong"/>
          <w:sz w:val="24"/>
          <w:szCs w:val="24"/>
        </w:rPr>
        <w:t>建构筑物、场地硬化外扰动和</w:t>
      </w:r>
      <w:r>
        <w:rPr>
          <w:rFonts w:ascii="FangSong" w:hAnsi="FangSong" w:eastAsia="FangSong" w:cs="FangSong"/>
          <w:sz w:val="24"/>
          <w:szCs w:val="24"/>
        </w:rPr>
        <w:t xml:space="preserve"> </w:t>
      </w:r>
      <w:r>
        <w:rPr>
          <w:rFonts w:ascii="FangSong" w:hAnsi="FangSong" w:eastAsia="FangSong" w:cs="FangSong"/>
          <w:sz w:val="24"/>
          <w:szCs w:val="24"/>
          <w:spacing w:val="8"/>
        </w:rPr>
        <w:t>未</w:t>
      </w:r>
      <w:r>
        <w:rPr>
          <w:rFonts w:ascii="FangSong" w:hAnsi="FangSong" w:eastAsia="FangSong" w:cs="FangSong"/>
          <w:sz w:val="24"/>
          <w:szCs w:val="24"/>
          <w:spacing w:val="4"/>
        </w:rPr>
        <w:t>扰动的裸露土地，适宜植物生长的区域采取土地整治、回覆表土措施，并采</w:t>
      </w:r>
      <w:r>
        <w:rPr>
          <w:rFonts w:ascii="FangSong" w:hAnsi="FangSong" w:eastAsia="FangSong" w:cs="FangSong"/>
          <w:sz w:val="24"/>
          <w:szCs w:val="24"/>
        </w:rPr>
        <w:t xml:space="preserve"> </w:t>
      </w:r>
      <w:r>
        <w:rPr>
          <w:rFonts w:ascii="FangSong" w:hAnsi="FangSong" w:eastAsia="FangSong" w:cs="FangSong"/>
          <w:sz w:val="24"/>
          <w:szCs w:val="24"/>
          <w:spacing w:val="-2"/>
        </w:rPr>
        <w:t>取植</w:t>
      </w:r>
      <w:r>
        <w:rPr>
          <w:rFonts w:ascii="FangSong" w:hAnsi="FangSong" w:eastAsia="FangSong" w:cs="FangSong"/>
          <w:sz w:val="24"/>
          <w:szCs w:val="24"/>
          <w:spacing w:val="-1"/>
        </w:rPr>
        <w:t>被恢复措施。</w:t>
      </w:r>
    </w:p>
    <w:p>
      <w:pPr>
        <w:ind w:left="508"/>
        <w:spacing w:before="1" w:line="219" w:lineRule="auto"/>
        <w:rPr>
          <w:rFonts w:ascii="FangSong" w:hAnsi="FangSong" w:eastAsia="FangSong" w:cs="FangSong"/>
          <w:sz w:val="24"/>
          <w:szCs w:val="24"/>
        </w:rPr>
      </w:pPr>
      <w:r>
        <w:rPr>
          <w:rFonts w:ascii="FangSong" w:hAnsi="FangSong" w:eastAsia="FangSong" w:cs="FangSong"/>
          <w:sz w:val="24"/>
          <w:szCs w:val="24"/>
          <w:spacing w:val="16"/>
        </w:rPr>
        <w:t>(</w:t>
      </w:r>
      <w:r>
        <w:rPr>
          <w:rFonts w:ascii="Times New Roman" w:hAnsi="Times New Roman" w:eastAsia="Times New Roman" w:cs="Times New Roman"/>
          <w:sz w:val="24"/>
          <w:szCs w:val="24"/>
          <w:spacing w:val="13"/>
        </w:rPr>
        <w:t>4</w:t>
      </w:r>
      <w:r>
        <w:rPr>
          <w:rFonts w:ascii="FangSong" w:hAnsi="FangSong" w:eastAsia="FangSong" w:cs="FangSong"/>
          <w:sz w:val="24"/>
          <w:szCs w:val="24"/>
          <w:spacing w:val="13"/>
        </w:rPr>
        <w:t>)</w:t>
      </w:r>
      <w:r>
        <w:rPr>
          <w:rFonts w:ascii="FangSong" w:hAnsi="FangSong" w:eastAsia="FangSong" w:cs="FangSong"/>
          <w:sz w:val="24"/>
          <w:szCs w:val="24"/>
          <w:spacing w:val="13"/>
        </w:rPr>
        <w:t xml:space="preserve"> </w:t>
      </w:r>
      <w:r>
        <w:rPr>
          <w:rFonts w:ascii="FangSong" w:hAnsi="FangSong" w:eastAsia="FangSong" w:cs="FangSong"/>
          <w:sz w:val="24"/>
          <w:szCs w:val="24"/>
          <w:spacing w:val="13"/>
        </w:rPr>
        <w:t>施工生产区</w:t>
      </w:r>
    </w:p>
    <w:p>
      <w:pPr>
        <w:ind w:left="519"/>
        <w:spacing w:before="182" w:line="216" w:lineRule="auto"/>
        <w:rPr>
          <w:rFonts w:ascii="FangSong" w:hAnsi="FangSong" w:eastAsia="FangSong" w:cs="FangSong"/>
          <w:sz w:val="24"/>
          <w:szCs w:val="24"/>
        </w:rPr>
      </w:pPr>
      <w:r>
        <w:rPr>
          <w:rFonts w:ascii="FangSong" w:hAnsi="FangSong" w:eastAsia="FangSong" w:cs="FangSong"/>
          <w:sz w:val="24"/>
          <w:szCs w:val="24"/>
          <w:spacing w:val="-10"/>
        </w:rPr>
        <w:t>施工前，</w:t>
      </w:r>
      <w:r>
        <w:rPr>
          <w:rFonts w:ascii="FangSong" w:hAnsi="FangSong" w:eastAsia="FangSong" w:cs="FangSong"/>
          <w:sz w:val="24"/>
          <w:szCs w:val="24"/>
          <w:spacing w:val="-9"/>
        </w:rPr>
        <w:t xml:space="preserve"> </w:t>
      </w:r>
      <w:r>
        <w:rPr>
          <w:rFonts w:ascii="FangSong" w:hAnsi="FangSong" w:eastAsia="FangSong" w:cs="FangSong"/>
          <w:sz w:val="24"/>
          <w:szCs w:val="24"/>
          <w:spacing w:val="-5"/>
        </w:rPr>
        <w:t>应对施工生产区占压非扰动的旱地采取彩条布铺垫措施。</w:t>
      </w:r>
    </w:p>
    <w:p>
      <w:pPr>
        <w:ind w:left="519"/>
        <w:spacing w:before="185" w:line="216" w:lineRule="auto"/>
        <w:rPr>
          <w:rFonts w:ascii="FangSong" w:hAnsi="FangSong" w:eastAsia="FangSong" w:cs="FangSong"/>
          <w:sz w:val="24"/>
          <w:szCs w:val="24"/>
        </w:rPr>
      </w:pPr>
      <w:r>
        <w:rPr>
          <w:rFonts w:ascii="FangSong" w:hAnsi="FangSong" w:eastAsia="FangSong" w:cs="FangSong"/>
          <w:sz w:val="24"/>
          <w:szCs w:val="24"/>
          <w:spacing w:val="-16"/>
        </w:rPr>
        <w:t>施工</w:t>
      </w:r>
      <w:r>
        <w:rPr>
          <w:rFonts w:ascii="FangSong" w:hAnsi="FangSong" w:eastAsia="FangSong" w:cs="FangSong"/>
          <w:sz w:val="24"/>
          <w:szCs w:val="24"/>
          <w:spacing w:val="-10"/>
        </w:rPr>
        <w:t>结</w:t>
      </w:r>
      <w:r>
        <w:rPr>
          <w:rFonts w:ascii="FangSong" w:hAnsi="FangSong" w:eastAsia="FangSong" w:cs="FangSong"/>
          <w:sz w:val="24"/>
          <w:szCs w:val="24"/>
          <w:spacing w:val="-8"/>
        </w:rPr>
        <w:t>束后，</w:t>
      </w:r>
      <w:r>
        <w:rPr>
          <w:rFonts w:ascii="FangSong" w:hAnsi="FangSong" w:eastAsia="FangSong" w:cs="FangSong"/>
          <w:sz w:val="24"/>
          <w:szCs w:val="24"/>
          <w:spacing w:val="-8"/>
        </w:rPr>
        <w:t xml:space="preserve"> </w:t>
      </w:r>
      <w:r>
        <w:rPr>
          <w:rFonts w:ascii="FangSong" w:hAnsi="FangSong" w:eastAsia="FangSong" w:cs="FangSong"/>
          <w:sz w:val="24"/>
          <w:szCs w:val="24"/>
          <w:spacing w:val="-8"/>
        </w:rPr>
        <w:t>应对施工生产区占地范围进行土地整治，</w:t>
      </w:r>
      <w:r>
        <w:rPr>
          <w:rFonts w:ascii="FangSong" w:hAnsi="FangSong" w:eastAsia="FangSong" w:cs="FangSong"/>
          <w:sz w:val="24"/>
          <w:szCs w:val="24"/>
          <w:spacing w:val="-8"/>
        </w:rPr>
        <w:t xml:space="preserve"> </w:t>
      </w:r>
      <w:r>
        <w:rPr>
          <w:rFonts w:ascii="FangSong" w:hAnsi="FangSong" w:eastAsia="FangSong" w:cs="FangSong"/>
          <w:sz w:val="24"/>
          <w:szCs w:val="24"/>
          <w:spacing w:val="-8"/>
        </w:rPr>
        <w:t>采取复耕措施。</w:t>
      </w:r>
    </w:p>
    <w:p>
      <w:pPr>
        <w:sectPr>
          <w:headerReference w:type="default" r:id="rId31"/>
          <w:footerReference w:type="default" r:id="rId37"/>
          <w:pgSz w:w="11907" w:h="16839"/>
          <w:pgMar w:top="1231" w:right="1769" w:bottom="1384" w:left="1771" w:header="879" w:footer="986" w:gutter="0"/>
        </w:sectPr>
        <w:rPr/>
      </w:pPr>
    </w:p>
    <w:p>
      <w:pPr>
        <w:ind w:left="508"/>
        <w:spacing w:before="245" w:line="219" w:lineRule="auto"/>
        <w:rPr>
          <w:rFonts w:ascii="FangSong" w:hAnsi="FangSong" w:eastAsia="FangSong" w:cs="FangSong"/>
          <w:sz w:val="24"/>
          <w:szCs w:val="24"/>
        </w:rPr>
      </w:pPr>
      <w:r>
        <w:rPr>
          <w:rFonts w:ascii="FangSong" w:hAnsi="FangSong" w:eastAsia="FangSong" w:cs="FangSong"/>
          <w:sz w:val="24"/>
          <w:szCs w:val="24"/>
          <w:spacing w:val="-8"/>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施工道路区</w:t>
      </w:r>
    </w:p>
    <w:p>
      <w:pPr>
        <w:ind w:left="36" w:right="27" w:firstLine="482"/>
        <w:spacing w:before="183" w:line="359" w:lineRule="auto"/>
        <w:rPr>
          <w:rFonts w:ascii="FangSong" w:hAnsi="FangSong" w:eastAsia="FangSong" w:cs="FangSong"/>
          <w:sz w:val="24"/>
          <w:szCs w:val="24"/>
        </w:rPr>
      </w:pPr>
      <w:r>
        <w:rPr>
          <w:rFonts w:ascii="FangSong" w:hAnsi="FangSong" w:eastAsia="FangSong" w:cs="FangSong"/>
          <w:sz w:val="24"/>
          <w:szCs w:val="24"/>
          <w:spacing w:val="1"/>
        </w:rPr>
        <w:t>施工前，</w:t>
      </w:r>
      <w:r>
        <w:rPr>
          <w:rFonts w:ascii="FangSong" w:hAnsi="FangSong" w:eastAsia="FangSong" w:cs="FangSong"/>
          <w:sz w:val="24"/>
          <w:szCs w:val="24"/>
          <w:spacing w:val="1"/>
        </w:rPr>
        <w:t xml:space="preserve"> </w:t>
      </w:r>
      <w:r>
        <w:rPr>
          <w:rFonts w:ascii="FangSong" w:hAnsi="FangSong" w:eastAsia="FangSong" w:cs="FangSong"/>
          <w:sz w:val="24"/>
          <w:szCs w:val="24"/>
          <w:spacing w:val="1"/>
        </w:rPr>
        <w:t>应对施工道路区场地平整扰动</w:t>
      </w:r>
      <w:r>
        <w:rPr>
          <w:rFonts w:ascii="FangSong" w:hAnsi="FangSong" w:eastAsia="FangSong" w:cs="FangSong"/>
          <w:sz w:val="24"/>
          <w:szCs w:val="24"/>
        </w:rPr>
        <w:t>的旱地、其他林地及草地范围进行</w:t>
      </w:r>
      <w:r>
        <w:rPr>
          <w:rFonts w:ascii="FangSong" w:hAnsi="FangSong" w:eastAsia="FangSong" w:cs="FangSong"/>
          <w:sz w:val="24"/>
          <w:szCs w:val="24"/>
        </w:rPr>
        <w:t xml:space="preserve"> </w:t>
      </w:r>
      <w:r>
        <w:rPr>
          <w:rFonts w:ascii="FangSong" w:hAnsi="FangSong" w:eastAsia="FangSong" w:cs="FangSong"/>
          <w:sz w:val="24"/>
          <w:szCs w:val="24"/>
          <w:spacing w:val="-7"/>
        </w:rPr>
        <w:t>表土剥离，</w:t>
      </w:r>
      <w:r>
        <w:rPr>
          <w:rFonts w:ascii="FangSong" w:hAnsi="FangSong" w:eastAsia="FangSong" w:cs="FangSong"/>
          <w:sz w:val="24"/>
          <w:szCs w:val="24"/>
          <w:spacing w:val="-7"/>
        </w:rPr>
        <w:t xml:space="preserve"> </w:t>
      </w:r>
      <w:r>
        <w:rPr>
          <w:rFonts w:ascii="FangSong" w:hAnsi="FangSong" w:eastAsia="FangSong" w:cs="FangSong"/>
          <w:sz w:val="24"/>
          <w:szCs w:val="24"/>
          <w:spacing w:val="-7"/>
        </w:rPr>
        <w:t>并将剥离的表土沿线堆放在施工道路一侧，</w:t>
      </w:r>
      <w:r>
        <w:rPr>
          <w:rFonts w:ascii="FangSong" w:hAnsi="FangSong" w:eastAsia="FangSong" w:cs="FangSong"/>
          <w:sz w:val="24"/>
          <w:szCs w:val="24"/>
          <w:spacing w:val="-7"/>
        </w:rPr>
        <w:t xml:space="preserve"> </w:t>
      </w:r>
      <w:r>
        <w:rPr>
          <w:rFonts w:ascii="FangSong" w:hAnsi="FangSong" w:eastAsia="FangSong" w:cs="FangSong"/>
          <w:sz w:val="24"/>
          <w:szCs w:val="24"/>
          <w:spacing w:val="-7"/>
        </w:rPr>
        <w:t>并布设临时苫盖措施</w:t>
      </w:r>
      <w:r>
        <w:rPr>
          <w:rFonts w:ascii="FangSong" w:hAnsi="FangSong" w:eastAsia="FangSong" w:cs="FangSong"/>
          <w:sz w:val="24"/>
          <w:szCs w:val="24"/>
          <w:spacing w:val="-2"/>
        </w:rPr>
        <w:t>。</w:t>
      </w:r>
    </w:p>
    <w:p>
      <w:pPr>
        <w:ind w:left="39" w:right="33" w:firstLine="479"/>
        <w:spacing w:line="359" w:lineRule="auto"/>
        <w:rPr>
          <w:rFonts w:ascii="FangSong" w:hAnsi="FangSong" w:eastAsia="FangSong" w:cs="FangSong"/>
          <w:sz w:val="24"/>
          <w:szCs w:val="24"/>
        </w:rPr>
      </w:pPr>
      <w:r>
        <w:rPr>
          <w:rFonts w:ascii="FangSong" w:hAnsi="FangSong" w:eastAsia="FangSong" w:cs="FangSong"/>
          <w:sz w:val="24"/>
          <w:szCs w:val="24"/>
          <w:spacing w:val="8"/>
        </w:rPr>
        <w:t>施工期，</w:t>
      </w:r>
      <w:r>
        <w:rPr>
          <w:rFonts w:ascii="FangSong" w:hAnsi="FangSong" w:eastAsia="FangSong" w:cs="FangSong"/>
          <w:sz w:val="24"/>
          <w:szCs w:val="24"/>
          <w:spacing w:val="8"/>
        </w:rPr>
        <w:t xml:space="preserve"> </w:t>
      </w:r>
      <w:r>
        <w:rPr>
          <w:rFonts w:ascii="FangSong" w:hAnsi="FangSong" w:eastAsia="FangSong" w:cs="FangSong"/>
          <w:sz w:val="24"/>
          <w:szCs w:val="24"/>
          <w:spacing w:val="8"/>
        </w:rPr>
        <w:t>应在施工道路上部覆盖碎石、道路一侧布设临时排水、沉沙</w:t>
      </w:r>
      <w:r>
        <w:rPr>
          <w:rFonts w:ascii="FangSong" w:hAnsi="FangSong" w:eastAsia="FangSong" w:cs="FangSong"/>
          <w:sz w:val="24"/>
          <w:szCs w:val="24"/>
          <w:spacing w:val="4"/>
        </w:rPr>
        <w:t>措</w:t>
      </w:r>
      <w:r>
        <w:rPr>
          <w:rFonts w:ascii="FangSong" w:hAnsi="FangSong" w:eastAsia="FangSong" w:cs="FangSong"/>
          <w:sz w:val="24"/>
          <w:szCs w:val="24"/>
        </w:rPr>
        <w:t xml:space="preserve"> </w:t>
      </w:r>
      <w:r>
        <w:rPr>
          <w:rFonts w:ascii="FangSong" w:hAnsi="FangSong" w:eastAsia="FangSong" w:cs="FangSong"/>
          <w:sz w:val="24"/>
          <w:szCs w:val="24"/>
          <w:spacing w:val="-16"/>
        </w:rPr>
        <w:t>施</w:t>
      </w:r>
      <w:r>
        <w:rPr>
          <w:rFonts w:ascii="FangSong" w:hAnsi="FangSong" w:eastAsia="FangSong" w:cs="FangSong"/>
          <w:sz w:val="24"/>
          <w:szCs w:val="24"/>
          <w:spacing w:val="-14"/>
        </w:rPr>
        <w:t>。</w:t>
      </w:r>
    </w:p>
    <w:p>
      <w:pPr>
        <w:ind w:left="41" w:right="26" w:firstLine="478"/>
        <w:spacing w:before="1" w:line="365" w:lineRule="auto"/>
        <w:rPr>
          <w:rFonts w:ascii="FangSong" w:hAnsi="FangSong" w:eastAsia="FangSong" w:cs="FangSong"/>
          <w:sz w:val="24"/>
          <w:szCs w:val="24"/>
        </w:rPr>
      </w:pPr>
      <w:r>
        <w:rPr>
          <w:rFonts w:ascii="FangSong" w:hAnsi="FangSong" w:eastAsia="FangSong" w:cs="FangSong"/>
          <w:sz w:val="24"/>
          <w:szCs w:val="24"/>
          <w:spacing w:val="-3"/>
        </w:rPr>
        <w:t>施工结束后，</w:t>
      </w:r>
      <w:r>
        <w:rPr>
          <w:rFonts w:ascii="FangSong" w:hAnsi="FangSong" w:eastAsia="FangSong" w:cs="FangSong"/>
          <w:sz w:val="24"/>
          <w:szCs w:val="24"/>
          <w:spacing w:val="-3"/>
        </w:rPr>
        <w:t xml:space="preserve"> </w:t>
      </w:r>
      <w:r>
        <w:rPr>
          <w:rFonts w:ascii="FangSong" w:hAnsi="FangSong" w:eastAsia="FangSong" w:cs="FangSong"/>
          <w:sz w:val="24"/>
          <w:szCs w:val="24"/>
          <w:spacing w:val="-3"/>
        </w:rPr>
        <w:t>应在施工道路区占地范围内进行土地整治、回覆表土，</w:t>
      </w:r>
      <w:r>
        <w:rPr>
          <w:rFonts w:ascii="FangSong" w:hAnsi="FangSong" w:eastAsia="FangSong" w:cs="FangSong"/>
          <w:sz w:val="24"/>
          <w:szCs w:val="24"/>
          <w:spacing w:val="-3"/>
        </w:rPr>
        <w:t xml:space="preserve"> </w:t>
      </w:r>
      <w:r>
        <w:rPr>
          <w:rFonts w:ascii="FangSong" w:hAnsi="FangSong" w:eastAsia="FangSong" w:cs="FangSong"/>
          <w:sz w:val="24"/>
          <w:szCs w:val="24"/>
          <w:spacing w:val="-3"/>
        </w:rPr>
        <w:t>并</w:t>
      </w:r>
      <w:r>
        <w:rPr>
          <w:rFonts w:ascii="FangSong" w:hAnsi="FangSong" w:eastAsia="FangSong" w:cs="FangSong"/>
          <w:sz w:val="24"/>
          <w:szCs w:val="24"/>
          <w:spacing w:val="-1"/>
        </w:rPr>
        <w:t>采</w:t>
      </w:r>
      <w:r>
        <w:rPr>
          <w:rFonts w:ascii="FangSong" w:hAnsi="FangSong" w:eastAsia="FangSong" w:cs="FangSong"/>
          <w:sz w:val="24"/>
          <w:szCs w:val="24"/>
        </w:rPr>
        <w:t xml:space="preserve"> </w:t>
      </w:r>
      <w:r>
        <w:rPr>
          <w:rFonts w:ascii="FangSong" w:hAnsi="FangSong" w:eastAsia="FangSong" w:cs="FangSong"/>
          <w:sz w:val="24"/>
          <w:szCs w:val="24"/>
          <w:spacing w:val="-6"/>
        </w:rPr>
        <w:t>取</w:t>
      </w:r>
      <w:r>
        <w:rPr>
          <w:rFonts w:ascii="FangSong" w:hAnsi="FangSong" w:eastAsia="FangSong" w:cs="FangSong"/>
          <w:sz w:val="24"/>
          <w:szCs w:val="24"/>
          <w:spacing w:val="-5"/>
        </w:rPr>
        <w:t>播撒草籽或复耕措施。</w:t>
      </w:r>
    </w:p>
    <w:p>
      <w:pPr>
        <w:sectPr>
          <w:footerReference w:type="default" r:id="rId38"/>
          <w:pgSz w:w="11907" w:h="16839"/>
          <w:pgMar w:top="1231" w:right="1769" w:bottom="1384" w:left="1771" w:header="879" w:footer="986" w:gutter="0"/>
        </w:sectPr>
        <w:rPr/>
      </w:pPr>
    </w:p>
    <w:p>
      <w:pPr>
        <w:spacing w:line="261" w:lineRule="auto"/>
        <w:rPr>
          <w:rFonts w:ascii="Arial"/>
          <w:sz w:val="21"/>
        </w:rPr>
      </w:pPr>
      <w:r/>
    </w:p>
    <w:p>
      <w:pPr>
        <w:spacing w:line="262" w:lineRule="auto"/>
        <w:rPr>
          <w:rFonts w:ascii="Arial"/>
          <w:sz w:val="21"/>
        </w:rPr>
      </w:pPr>
      <w:r/>
    </w:p>
    <w:p>
      <w:pPr>
        <w:ind w:left="4665"/>
        <w:spacing w:before="78" w:line="216" w:lineRule="auto"/>
        <w:outlineLvl w:val="6"/>
        <w:rPr>
          <w:rFonts w:ascii="FangSong" w:hAnsi="FangSong" w:eastAsia="FangSong" w:cs="FangSong"/>
          <w:sz w:val="24"/>
          <w:szCs w:val="24"/>
        </w:rPr>
      </w:pPr>
      <w:r>
        <w:rPr>
          <w:rFonts w:ascii="Times New Roman" w:hAnsi="Times New Roman" w:eastAsia="Times New Roman" w:cs="Times New Roman"/>
          <w:sz w:val="24"/>
          <w:szCs w:val="24"/>
          <w:b/>
          <w:bCs/>
        </w:rPr>
        <w:t>1.6-1</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各防治区措施布设情况及主要工程量表</w:t>
      </w:r>
    </w:p>
    <w:p>
      <w:pPr>
        <w:spacing w:line="151" w:lineRule="exact"/>
        <w:rPr/>
      </w:pPr>
      <w:r/>
    </w:p>
    <w:tbl>
      <w:tblPr>
        <w:tblStyle w:val="2"/>
        <w:tblW w:w="13897" w:type="dxa"/>
        <w:tblInd w:w="6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6"/>
        <w:gridCol w:w="1132"/>
        <w:gridCol w:w="1276"/>
        <w:gridCol w:w="1419"/>
        <w:gridCol w:w="1132"/>
        <w:gridCol w:w="4110"/>
        <w:gridCol w:w="1985"/>
        <w:gridCol w:w="849"/>
        <w:gridCol w:w="888"/>
      </w:tblGrid>
      <w:tr>
        <w:trPr>
          <w:trHeight w:val="281" w:hRule="atLeast"/>
        </w:trPr>
        <w:tc>
          <w:tcPr>
            <w:tcW w:w="1106" w:type="dxa"/>
            <w:vAlign w:val="top"/>
            <w:vMerge w:val="restart"/>
            <w:tcBorders>
              <w:bottom w:val="none" w:color="000000" w:sz="2" w:space="0"/>
            </w:tcBorders>
          </w:tcPr>
          <w:p>
            <w:pPr>
              <w:ind w:left="156"/>
              <w:spacing w:before="176"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防</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治分区</w:t>
            </w:r>
          </w:p>
        </w:tc>
        <w:tc>
          <w:tcPr>
            <w:tcW w:w="1132" w:type="dxa"/>
            <w:vAlign w:val="top"/>
            <w:vMerge w:val="restart"/>
            <w:tcBorders>
              <w:bottom w:val="none" w:color="000000" w:sz="2" w:space="0"/>
            </w:tcBorders>
          </w:tcPr>
          <w:p>
            <w:pPr>
              <w:ind w:left="145"/>
              <w:spacing w:before="175"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措施类</w:t>
            </w:r>
            <w:r>
              <w:rPr>
                <w:rFonts w:ascii="FangSong" w:hAnsi="FangSong" w:eastAsia="FangSong" w:cs="FangSong"/>
                <w:sz w:val="21"/>
                <w:szCs w:val="21"/>
                <w14:textOutline w14:w="3831" w14:cap="flat" w14:cmpd="sng">
                  <w14:solidFill>
                    <w14:srgbClr w14:val="000000"/>
                  </w14:solidFill>
                  <w14:prstDash w14:val="solid"/>
                  <w14:miter w14:lim="10"/>
                </w14:textOutline>
              </w:rPr>
              <w:t>型</w:t>
            </w:r>
          </w:p>
        </w:tc>
        <w:tc>
          <w:tcPr>
            <w:tcW w:w="9922" w:type="dxa"/>
            <w:vAlign w:val="top"/>
            <w:gridSpan w:val="5"/>
          </w:tcPr>
          <w:p>
            <w:pPr>
              <w:ind w:left="4335"/>
              <w:spacing w:before="34"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w:t>
            </w:r>
            <w:r>
              <w:rPr>
                <w:rFonts w:ascii="FangSong" w:hAnsi="FangSong" w:eastAsia="FangSong" w:cs="FangSong"/>
                <w:sz w:val="21"/>
                <w:szCs w:val="21"/>
                <w14:textOutline w14:w="3831" w14:cap="flat" w14:cmpd="sng">
                  <w14:solidFill>
                    <w14:srgbClr w14:val="000000"/>
                  </w14:solidFill>
                  <w14:prstDash w14:val="solid"/>
                  <w14:miter w14:lim="10"/>
                </w14:textOutline>
              </w:rPr>
              <w:t>布设情况</w:t>
            </w:r>
          </w:p>
        </w:tc>
        <w:tc>
          <w:tcPr>
            <w:tcW w:w="1737" w:type="dxa"/>
            <w:vAlign w:val="top"/>
            <w:gridSpan w:val="2"/>
          </w:tcPr>
          <w:p>
            <w:pPr>
              <w:ind w:left="355"/>
              <w:spacing w:before="34"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主要工程量</w:t>
            </w:r>
          </w:p>
        </w:tc>
      </w:tr>
      <w:tr>
        <w:trPr>
          <w:trHeight w:val="277" w:hRule="atLeast"/>
        </w:trPr>
        <w:tc>
          <w:tcPr>
            <w:tcW w:w="1106" w:type="dxa"/>
            <w:vAlign w:val="top"/>
            <w:vMerge w:val="continue"/>
            <w:tcBorders>
              <w:top w:val="none" w:color="000000" w:sz="2" w:space="0"/>
            </w:tcBorders>
          </w:tcPr>
          <w:p>
            <w:pPr>
              <w:rPr>
                <w:rFonts w:ascii="Arial"/>
                <w:sz w:val="21"/>
              </w:rPr>
            </w:pPr>
            <w:r/>
          </w:p>
        </w:tc>
        <w:tc>
          <w:tcPr>
            <w:tcW w:w="1132" w:type="dxa"/>
            <w:vAlign w:val="top"/>
            <w:vMerge w:val="continue"/>
            <w:tcBorders>
              <w:top w:val="none" w:color="000000" w:sz="2" w:space="0"/>
            </w:tcBorders>
          </w:tcPr>
          <w:p>
            <w:pPr>
              <w:rPr>
                <w:rFonts w:ascii="Arial"/>
                <w:sz w:val="21"/>
              </w:rPr>
            </w:pPr>
            <w:r/>
          </w:p>
        </w:tc>
        <w:tc>
          <w:tcPr>
            <w:tcW w:w="1276" w:type="dxa"/>
            <w:vAlign w:val="top"/>
          </w:tcPr>
          <w:p>
            <w:pPr>
              <w:ind w:left="220"/>
              <w:spacing w:before="28"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措施名</w:t>
            </w:r>
            <w:r>
              <w:rPr>
                <w:rFonts w:ascii="FangSong" w:hAnsi="FangSong" w:eastAsia="FangSong" w:cs="FangSong"/>
                <w:sz w:val="21"/>
                <w:szCs w:val="21"/>
                <w14:textOutline w14:w="3831" w14:cap="flat" w14:cmpd="sng">
                  <w14:solidFill>
                    <w14:srgbClr w14:val="000000"/>
                  </w14:solidFill>
                  <w14:prstDash w14:val="solid"/>
                  <w14:miter w14:lim="10"/>
                </w14:textOutline>
              </w:rPr>
              <w:t>称</w:t>
            </w:r>
          </w:p>
        </w:tc>
        <w:tc>
          <w:tcPr>
            <w:tcW w:w="1419" w:type="dxa"/>
            <w:vAlign w:val="top"/>
          </w:tcPr>
          <w:p>
            <w:pPr>
              <w:ind w:left="300"/>
              <w:spacing w:before="29"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结</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构形式</w:t>
            </w:r>
          </w:p>
        </w:tc>
        <w:tc>
          <w:tcPr>
            <w:tcW w:w="1132" w:type="dxa"/>
            <w:vAlign w:val="top"/>
          </w:tcPr>
          <w:p>
            <w:pPr>
              <w:ind w:left="144"/>
              <w:spacing w:before="28"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植</w:t>
            </w:r>
            <w:r>
              <w:rPr>
                <w:rFonts w:ascii="FangSong" w:hAnsi="FangSong" w:eastAsia="FangSong" w:cs="FangSong"/>
                <w:sz w:val="21"/>
                <w:szCs w:val="21"/>
                <w14:textOutline w14:w="3831" w14:cap="flat" w14:cmpd="sng">
                  <w14:solidFill>
                    <w14:srgbClr w14:val="000000"/>
                  </w14:solidFill>
                  <w14:prstDash w14:val="solid"/>
                  <w14:miter w14:lim="10"/>
                </w14:textOutline>
              </w:rPr>
              <w:t>物类型</w:t>
            </w:r>
          </w:p>
        </w:tc>
        <w:tc>
          <w:tcPr>
            <w:tcW w:w="4110" w:type="dxa"/>
            <w:vAlign w:val="top"/>
          </w:tcPr>
          <w:p>
            <w:pPr>
              <w:ind w:left="1636"/>
              <w:spacing w:before="29"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布</w:t>
            </w:r>
            <w:r>
              <w:rPr>
                <w:rFonts w:ascii="FangSong" w:hAnsi="FangSong" w:eastAsia="FangSong" w:cs="FangSong"/>
                <w:sz w:val="21"/>
                <w:szCs w:val="21"/>
                <w14:textOutline w14:w="3831" w14:cap="flat" w14:cmpd="sng">
                  <w14:solidFill>
                    <w14:srgbClr w14:val="000000"/>
                  </w14:solidFill>
                  <w14:prstDash w14:val="solid"/>
                  <w14:miter w14:lim="10"/>
                </w14:textOutline>
              </w:rPr>
              <w:t>设位置</w:t>
            </w:r>
          </w:p>
        </w:tc>
        <w:tc>
          <w:tcPr>
            <w:tcW w:w="1985" w:type="dxa"/>
            <w:vAlign w:val="top"/>
          </w:tcPr>
          <w:p>
            <w:pPr>
              <w:ind w:left="136"/>
              <w:spacing w:before="29"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实施时</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段</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(年</w:t>
            </w:r>
            <w:r>
              <w:rPr>
                <w:rFonts w:ascii="Times New Roman" w:hAnsi="Times New Roman" w:eastAsia="Times New Roman" w:cs="Times New Roman"/>
                <w:sz w:val="21"/>
                <w:szCs w:val="21"/>
                <w:b/>
                <w:bCs/>
                <w:spacing w:val="-1"/>
              </w:rPr>
              <w:t>/</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月)</w:t>
            </w:r>
          </w:p>
        </w:tc>
        <w:tc>
          <w:tcPr>
            <w:tcW w:w="849" w:type="dxa"/>
            <w:vAlign w:val="top"/>
          </w:tcPr>
          <w:p>
            <w:pPr>
              <w:ind w:left="227"/>
              <w:spacing w:before="28"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单</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位</w:t>
            </w:r>
          </w:p>
        </w:tc>
        <w:tc>
          <w:tcPr>
            <w:tcW w:w="888" w:type="dxa"/>
            <w:vAlign w:val="top"/>
          </w:tcPr>
          <w:p>
            <w:pPr>
              <w:ind w:left="245"/>
              <w:spacing w:before="29"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数量</w:t>
            </w:r>
          </w:p>
        </w:tc>
      </w:tr>
      <w:tr>
        <w:trPr>
          <w:trHeight w:val="549" w:hRule="atLeast"/>
        </w:trPr>
        <w:tc>
          <w:tcPr>
            <w:tcW w:w="1106" w:type="dxa"/>
            <w:vAlign w:val="top"/>
            <w:vMerge w:val="restart"/>
            <w:tcBorders>
              <w:bottom w:val="none" w:color="000000" w:sz="2" w:space="0"/>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363" w:right="128" w:hanging="225"/>
              <w:spacing w:before="68" w:line="251" w:lineRule="auto"/>
              <w:rPr>
                <w:rFonts w:ascii="FangSong" w:hAnsi="FangSong" w:eastAsia="FangSong" w:cs="FangSong"/>
                <w:sz w:val="21"/>
                <w:szCs w:val="21"/>
              </w:rPr>
            </w:pPr>
            <w:r>
              <w:rPr>
                <w:rFonts w:ascii="FangSong" w:hAnsi="FangSong" w:eastAsia="FangSong" w:cs="FangSong"/>
                <w:sz w:val="21"/>
                <w:szCs w:val="21"/>
                <w:spacing w:val="-2"/>
              </w:rPr>
              <w:t>管道作</w:t>
            </w:r>
            <w:r>
              <w:rPr>
                <w:rFonts w:ascii="FangSong" w:hAnsi="FangSong" w:eastAsia="FangSong" w:cs="FangSong"/>
                <w:sz w:val="21"/>
                <w:szCs w:val="21"/>
                <w:spacing w:val="-1"/>
              </w:rPr>
              <w:t>业</w:t>
            </w:r>
            <w:r>
              <w:rPr>
                <w:rFonts w:ascii="FangSong" w:hAnsi="FangSong" w:eastAsia="FangSong" w:cs="FangSong"/>
                <w:sz w:val="21"/>
                <w:szCs w:val="21"/>
              </w:rPr>
              <w:t xml:space="preserve"> </w:t>
            </w:r>
            <w:r>
              <w:rPr>
                <w:rFonts w:ascii="FangSong" w:hAnsi="FangSong" w:eastAsia="FangSong" w:cs="FangSong"/>
                <w:sz w:val="21"/>
                <w:szCs w:val="21"/>
                <w:spacing w:val="-6"/>
              </w:rPr>
              <w:t>带</w:t>
            </w:r>
            <w:r>
              <w:rPr>
                <w:rFonts w:ascii="FangSong" w:hAnsi="FangSong" w:eastAsia="FangSong" w:cs="FangSong"/>
                <w:sz w:val="21"/>
                <w:szCs w:val="21"/>
                <w:spacing w:val="-5"/>
              </w:rPr>
              <w:t>区</w:t>
            </w:r>
          </w:p>
        </w:tc>
        <w:tc>
          <w:tcPr>
            <w:tcW w:w="1132" w:type="dxa"/>
            <w:vAlign w:val="top"/>
            <w:vMerge w:val="restart"/>
            <w:tcBorders>
              <w:bottom w:val="none" w:color="000000" w:sz="2" w:space="0"/>
            </w:tcBorders>
          </w:tcPr>
          <w:p>
            <w:pPr>
              <w:spacing w:line="309" w:lineRule="auto"/>
              <w:rPr>
                <w:rFonts w:ascii="Arial"/>
                <w:sz w:val="21"/>
              </w:rPr>
            </w:pPr>
            <w:r/>
          </w:p>
          <w:p>
            <w:pPr>
              <w:spacing w:line="309" w:lineRule="auto"/>
              <w:rPr>
                <w:rFonts w:ascii="Arial"/>
                <w:sz w:val="21"/>
              </w:rPr>
            </w:pPr>
            <w:r/>
          </w:p>
          <w:p>
            <w:pPr>
              <w:spacing w:line="310" w:lineRule="auto"/>
              <w:rPr>
                <w:rFonts w:ascii="Arial"/>
                <w:sz w:val="21"/>
              </w:rPr>
            </w:pPr>
            <w:r/>
          </w:p>
          <w:p>
            <w:pPr>
              <w:ind w:left="153"/>
              <w:spacing w:before="69"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1276" w:type="dxa"/>
            <w:vAlign w:val="top"/>
          </w:tcPr>
          <w:p>
            <w:pPr>
              <w:ind w:left="221"/>
              <w:spacing w:before="167" w:line="219" w:lineRule="auto"/>
              <w:rPr>
                <w:rFonts w:ascii="FangSong" w:hAnsi="FangSong" w:eastAsia="FangSong" w:cs="FangSong"/>
                <w:sz w:val="21"/>
                <w:szCs w:val="21"/>
              </w:rPr>
            </w:pPr>
            <w:r>
              <w:rPr>
                <w:rFonts w:ascii="FangSong" w:hAnsi="FangSong" w:eastAsia="FangSong" w:cs="FangSong"/>
                <w:sz w:val="21"/>
                <w:szCs w:val="21"/>
                <w:spacing w:val="-1"/>
              </w:rPr>
              <w:t>表土剥</w:t>
            </w:r>
            <w:r>
              <w:rPr>
                <w:rFonts w:ascii="FangSong" w:hAnsi="FangSong" w:eastAsia="FangSong" w:cs="FangSong"/>
                <w:sz w:val="21"/>
                <w:szCs w:val="21"/>
              </w:rPr>
              <w:t>离</w:t>
            </w:r>
          </w:p>
        </w:tc>
        <w:tc>
          <w:tcPr>
            <w:tcW w:w="1419" w:type="dxa"/>
            <w:vAlign w:val="top"/>
          </w:tcPr>
          <w:p>
            <w:pPr>
              <w:ind w:left="677"/>
              <w:spacing w:before="20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535"/>
              <w:spacing w:before="20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19" w:right="106" w:hanging="4"/>
              <w:spacing w:before="30" w:line="228" w:lineRule="auto"/>
              <w:rPr>
                <w:rFonts w:ascii="FangSong" w:hAnsi="FangSong" w:eastAsia="FangSong" w:cs="FangSong"/>
                <w:sz w:val="21"/>
                <w:szCs w:val="21"/>
              </w:rPr>
            </w:pPr>
            <w:r>
              <w:rPr>
                <w:rFonts w:ascii="FangSong" w:hAnsi="FangSong" w:eastAsia="FangSong" w:cs="FangSong"/>
                <w:sz w:val="21"/>
                <w:szCs w:val="21"/>
                <w:spacing w:val="10"/>
              </w:rPr>
              <w:t>管沟</w:t>
            </w:r>
            <w:r>
              <w:rPr>
                <w:rFonts w:ascii="FangSong" w:hAnsi="FangSong" w:eastAsia="FangSong" w:cs="FangSong"/>
                <w:sz w:val="21"/>
                <w:szCs w:val="21"/>
                <w:spacing w:val="8"/>
              </w:rPr>
              <w:t>开</w:t>
            </w:r>
            <w:r>
              <w:rPr>
                <w:rFonts w:ascii="FangSong" w:hAnsi="FangSong" w:eastAsia="FangSong" w:cs="FangSong"/>
                <w:sz w:val="21"/>
                <w:szCs w:val="21"/>
                <w:spacing w:val="5"/>
              </w:rPr>
              <w:t>挖扰动的旱地、果园、其他林地及</w:t>
            </w:r>
            <w:r>
              <w:rPr>
                <w:rFonts w:ascii="FangSong" w:hAnsi="FangSong" w:eastAsia="FangSong" w:cs="FangSong"/>
                <w:sz w:val="21"/>
                <w:szCs w:val="21"/>
              </w:rPr>
              <w:t xml:space="preserve"> </w:t>
            </w:r>
            <w:r>
              <w:rPr>
                <w:rFonts w:ascii="FangSong" w:hAnsi="FangSong" w:eastAsia="FangSong" w:cs="FangSong"/>
                <w:sz w:val="21"/>
                <w:szCs w:val="21"/>
                <w:spacing w:val="-3"/>
              </w:rPr>
              <w:t>草</w:t>
            </w:r>
            <w:r>
              <w:rPr>
                <w:rFonts w:ascii="FangSong" w:hAnsi="FangSong" w:eastAsia="FangSong" w:cs="FangSong"/>
                <w:sz w:val="21"/>
                <w:szCs w:val="21"/>
                <w:spacing w:val="-2"/>
              </w:rPr>
              <w:t>地区域。</w:t>
            </w:r>
          </w:p>
        </w:tc>
        <w:tc>
          <w:tcPr>
            <w:tcW w:w="1985" w:type="dxa"/>
            <w:vAlign w:val="top"/>
          </w:tcPr>
          <w:p>
            <w:pPr>
              <w:ind w:left="544"/>
              <w:spacing w:before="2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23.6~10</w:t>
            </w:r>
          </w:p>
        </w:tc>
        <w:tc>
          <w:tcPr>
            <w:tcW w:w="849" w:type="dxa"/>
            <w:vAlign w:val="top"/>
          </w:tcPr>
          <w:p>
            <w:pPr>
              <w:ind w:left="195"/>
              <w:spacing w:before="166" w:line="237" w:lineRule="auto"/>
              <w:rPr>
                <w:rFonts w:ascii="Times New Roman" w:hAnsi="Times New Roman" w:eastAsia="Times New Roman" w:cs="Times New Roman"/>
                <w:sz w:val="13"/>
                <w:szCs w:val="13"/>
              </w:rPr>
            </w:pPr>
            <w:r>
              <w:rPr>
                <w:rFonts w:ascii="FangSong" w:hAnsi="FangSong" w:eastAsia="FangSong" w:cs="FangSong"/>
                <w:sz w:val="21"/>
                <w:szCs w:val="21"/>
                <w:spacing w:val="-19"/>
              </w:rPr>
              <w:t>万</w:t>
            </w:r>
            <w:r>
              <w:rPr>
                <w:rFonts w:ascii="FangSong" w:hAnsi="FangSong" w:eastAsia="FangSong" w:cs="FangSong"/>
                <w:sz w:val="21"/>
                <w:szCs w:val="21"/>
                <w:spacing w:val="-16"/>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888" w:type="dxa"/>
            <w:vAlign w:val="top"/>
          </w:tcPr>
          <w:p>
            <w:pPr>
              <w:ind w:left="265"/>
              <w:spacing w:before="20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0.76</w:t>
            </w:r>
          </w:p>
        </w:tc>
      </w:tr>
      <w:tr>
        <w:trPr>
          <w:trHeight w:val="278"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bottom w:val="none" w:color="000000" w:sz="2" w:space="0"/>
            </w:tcBorders>
          </w:tcPr>
          <w:p>
            <w:pPr>
              <w:rPr>
                <w:rFonts w:ascii="Arial"/>
                <w:sz w:val="21"/>
              </w:rPr>
            </w:pPr>
            <w:r/>
          </w:p>
        </w:tc>
        <w:tc>
          <w:tcPr>
            <w:tcW w:w="1276" w:type="dxa"/>
            <w:vAlign w:val="top"/>
          </w:tcPr>
          <w:p>
            <w:pPr>
              <w:ind w:left="221"/>
              <w:spacing w:before="31" w:line="217" w:lineRule="auto"/>
              <w:rPr>
                <w:rFonts w:ascii="FangSong" w:hAnsi="FangSong" w:eastAsia="FangSong" w:cs="FangSong"/>
                <w:sz w:val="21"/>
                <w:szCs w:val="21"/>
              </w:rPr>
            </w:pPr>
            <w:r>
              <w:rPr>
                <w:rFonts w:ascii="FangSong" w:hAnsi="FangSong" w:eastAsia="FangSong" w:cs="FangSong"/>
                <w:sz w:val="21"/>
                <w:szCs w:val="21"/>
                <w:spacing w:val="-2"/>
              </w:rPr>
              <w:t>表</w:t>
            </w:r>
            <w:r>
              <w:rPr>
                <w:rFonts w:ascii="FangSong" w:hAnsi="FangSong" w:eastAsia="FangSong" w:cs="FangSong"/>
                <w:sz w:val="21"/>
                <w:szCs w:val="21"/>
                <w:spacing w:val="-1"/>
              </w:rPr>
              <w:t>土回覆</w:t>
            </w:r>
          </w:p>
        </w:tc>
        <w:tc>
          <w:tcPr>
            <w:tcW w:w="1419" w:type="dxa"/>
            <w:vAlign w:val="top"/>
          </w:tcPr>
          <w:p>
            <w:pPr>
              <w:ind w:left="677"/>
              <w:spacing w:before="65"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535"/>
              <w:spacing w:before="65"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16"/>
              <w:spacing w:before="31" w:line="216" w:lineRule="auto"/>
              <w:rPr>
                <w:rFonts w:ascii="FangSong" w:hAnsi="FangSong" w:eastAsia="FangSong" w:cs="FangSong"/>
                <w:sz w:val="21"/>
                <w:szCs w:val="21"/>
              </w:rPr>
            </w:pPr>
            <w:r>
              <w:rPr>
                <w:rFonts w:ascii="FangSong" w:hAnsi="FangSong" w:eastAsia="FangSong" w:cs="FangSong"/>
                <w:sz w:val="21"/>
                <w:szCs w:val="21"/>
                <w:spacing w:val="-1"/>
              </w:rPr>
              <w:t>在表土剥离区域。</w:t>
            </w:r>
          </w:p>
        </w:tc>
        <w:tc>
          <w:tcPr>
            <w:tcW w:w="1985" w:type="dxa"/>
            <w:vAlign w:val="top"/>
          </w:tcPr>
          <w:p>
            <w:pPr>
              <w:ind w:left="54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23.6~10</w:t>
            </w:r>
          </w:p>
        </w:tc>
        <w:tc>
          <w:tcPr>
            <w:tcW w:w="849" w:type="dxa"/>
            <w:vAlign w:val="top"/>
          </w:tcPr>
          <w:p>
            <w:pPr>
              <w:ind w:left="195"/>
              <w:spacing w:before="31" w:line="217" w:lineRule="auto"/>
              <w:rPr>
                <w:rFonts w:ascii="Times New Roman" w:hAnsi="Times New Roman" w:eastAsia="Times New Roman" w:cs="Times New Roman"/>
                <w:sz w:val="13"/>
                <w:szCs w:val="13"/>
              </w:rPr>
            </w:pPr>
            <w:r>
              <w:rPr>
                <w:rFonts w:ascii="FangSong" w:hAnsi="FangSong" w:eastAsia="FangSong" w:cs="FangSong"/>
                <w:sz w:val="21"/>
                <w:szCs w:val="21"/>
                <w:spacing w:val="-19"/>
              </w:rPr>
              <w:t>万</w:t>
            </w:r>
            <w:r>
              <w:rPr>
                <w:rFonts w:ascii="FangSong" w:hAnsi="FangSong" w:eastAsia="FangSong" w:cs="FangSong"/>
                <w:sz w:val="21"/>
                <w:szCs w:val="21"/>
                <w:spacing w:val="-16"/>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888" w:type="dxa"/>
            <w:vAlign w:val="top"/>
          </w:tcPr>
          <w:p>
            <w:pPr>
              <w:ind w:left="26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86</w:t>
            </w:r>
          </w:p>
        </w:tc>
      </w:tr>
      <w:tr>
        <w:trPr>
          <w:trHeight w:val="550"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bottom w:val="none" w:color="000000" w:sz="2" w:space="0"/>
            </w:tcBorders>
          </w:tcPr>
          <w:p>
            <w:pPr>
              <w:rPr>
                <w:rFonts w:ascii="Arial"/>
                <w:sz w:val="21"/>
              </w:rPr>
            </w:pPr>
            <w:r/>
          </w:p>
        </w:tc>
        <w:tc>
          <w:tcPr>
            <w:tcW w:w="1276" w:type="dxa"/>
            <w:vAlign w:val="top"/>
          </w:tcPr>
          <w:p>
            <w:pPr>
              <w:ind w:left="225"/>
              <w:spacing w:before="166" w:line="219"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1419" w:type="dxa"/>
            <w:vAlign w:val="top"/>
          </w:tcPr>
          <w:p>
            <w:pPr>
              <w:ind w:left="677"/>
              <w:spacing w:before="20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535"/>
              <w:spacing w:before="20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16" w:right="153" w:firstLine="11"/>
              <w:spacing w:before="31" w:line="228" w:lineRule="auto"/>
              <w:rPr>
                <w:rFonts w:ascii="FangSong" w:hAnsi="FangSong" w:eastAsia="FangSong" w:cs="FangSong"/>
                <w:sz w:val="21"/>
                <w:szCs w:val="21"/>
              </w:rPr>
            </w:pPr>
            <w:r>
              <w:rPr>
                <w:rFonts w:ascii="FangSong" w:hAnsi="FangSong" w:eastAsia="FangSong" w:cs="FangSong"/>
                <w:sz w:val="21"/>
                <w:szCs w:val="21"/>
                <w:spacing w:val="4"/>
              </w:rPr>
              <w:t>除硬化</w:t>
            </w:r>
            <w:r>
              <w:rPr>
                <w:rFonts w:ascii="FangSong" w:hAnsi="FangSong" w:eastAsia="FangSong" w:cs="FangSong"/>
                <w:sz w:val="21"/>
                <w:szCs w:val="21"/>
                <w:spacing w:val="3"/>
              </w:rPr>
              <w:t>区</w:t>
            </w:r>
            <w:r>
              <w:rPr>
                <w:rFonts w:ascii="FangSong" w:hAnsi="FangSong" w:eastAsia="FangSong" w:cs="FangSong"/>
                <w:sz w:val="21"/>
                <w:szCs w:val="21"/>
                <w:spacing w:val="2"/>
              </w:rPr>
              <w:t>域外扰动和未扰动的裸露土地，</w:t>
            </w:r>
            <w:r>
              <w:rPr>
                <w:rFonts w:ascii="FangSong" w:hAnsi="FangSong" w:eastAsia="FangSong" w:cs="FangSong"/>
                <w:sz w:val="21"/>
                <w:szCs w:val="21"/>
              </w:rPr>
              <w:t xml:space="preserve"> </w:t>
            </w:r>
            <w:r>
              <w:rPr>
                <w:rFonts w:ascii="FangSong" w:hAnsi="FangSong" w:eastAsia="FangSong" w:cs="FangSong"/>
                <w:sz w:val="21"/>
                <w:szCs w:val="21"/>
                <w:spacing w:val="9"/>
              </w:rPr>
              <w:t>适</w:t>
            </w:r>
            <w:r>
              <w:rPr>
                <w:rFonts w:ascii="FangSong" w:hAnsi="FangSong" w:eastAsia="FangSong" w:cs="FangSong"/>
                <w:sz w:val="21"/>
                <w:szCs w:val="21"/>
                <w:spacing w:val="6"/>
              </w:rPr>
              <w:t>宜植物生长(或复耕)</w:t>
            </w:r>
            <w:r>
              <w:rPr>
                <w:rFonts w:ascii="FangSong" w:hAnsi="FangSong" w:eastAsia="FangSong" w:cs="FangSong"/>
                <w:sz w:val="21"/>
                <w:szCs w:val="21"/>
                <w:spacing w:val="6"/>
              </w:rPr>
              <w:t xml:space="preserve"> </w:t>
            </w:r>
            <w:r>
              <w:rPr>
                <w:rFonts w:ascii="FangSong" w:hAnsi="FangSong" w:eastAsia="FangSong" w:cs="FangSong"/>
                <w:sz w:val="21"/>
                <w:szCs w:val="21"/>
                <w:spacing w:val="6"/>
              </w:rPr>
              <w:t>的区域。</w:t>
            </w:r>
          </w:p>
        </w:tc>
        <w:tc>
          <w:tcPr>
            <w:tcW w:w="1985" w:type="dxa"/>
            <w:vAlign w:val="top"/>
          </w:tcPr>
          <w:p>
            <w:pPr>
              <w:ind w:left="544"/>
              <w:spacing w:before="20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23.6~10</w:t>
            </w:r>
          </w:p>
        </w:tc>
        <w:tc>
          <w:tcPr>
            <w:tcW w:w="849" w:type="dxa"/>
            <w:vAlign w:val="top"/>
          </w:tcPr>
          <w:p>
            <w:pPr>
              <w:ind w:left="255"/>
              <w:spacing w:before="186" w:line="254"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8" w:type="dxa"/>
            <w:vAlign w:val="top"/>
          </w:tcPr>
          <w:p>
            <w:pPr>
              <w:ind w:left="266"/>
              <w:spacing w:before="2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.76</w:t>
            </w:r>
          </w:p>
        </w:tc>
      </w:tr>
      <w:tr>
        <w:trPr>
          <w:trHeight w:val="549"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bottom w:val="none" w:color="000000" w:sz="2" w:space="0"/>
            </w:tcBorders>
          </w:tcPr>
          <w:p>
            <w:pPr>
              <w:rPr>
                <w:rFonts w:ascii="Arial"/>
                <w:sz w:val="21"/>
              </w:rPr>
            </w:pPr>
            <w:r/>
          </w:p>
        </w:tc>
        <w:tc>
          <w:tcPr>
            <w:tcW w:w="1276" w:type="dxa"/>
            <w:vAlign w:val="top"/>
          </w:tcPr>
          <w:p>
            <w:pPr>
              <w:ind w:left="228"/>
              <w:spacing w:before="167" w:line="217" w:lineRule="auto"/>
              <w:rPr>
                <w:rFonts w:ascii="FangSong" w:hAnsi="FangSong" w:eastAsia="FangSong" w:cs="FangSong"/>
                <w:sz w:val="21"/>
                <w:szCs w:val="21"/>
              </w:rPr>
            </w:pPr>
            <w:r>
              <w:rPr>
                <w:rFonts w:ascii="FangSong" w:hAnsi="FangSong" w:eastAsia="FangSong" w:cs="FangSong"/>
                <w:sz w:val="21"/>
                <w:szCs w:val="21"/>
                <w:spacing w:val="-4"/>
              </w:rPr>
              <w:t>恢</w:t>
            </w:r>
            <w:r>
              <w:rPr>
                <w:rFonts w:ascii="FangSong" w:hAnsi="FangSong" w:eastAsia="FangSong" w:cs="FangSong"/>
                <w:sz w:val="21"/>
                <w:szCs w:val="21"/>
                <w:spacing w:val="-2"/>
              </w:rPr>
              <w:t>复田埂</w:t>
            </w:r>
          </w:p>
        </w:tc>
        <w:tc>
          <w:tcPr>
            <w:tcW w:w="1419" w:type="dxa"/>
            <w:vAlign w:val="top"/>
          </w:tcPr>
          <w:p>
            <w:pPr>
              <w:ind w:left="507"/>
              <w:spacing w:before="167" w:line="222"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质</w:t>
            </w:r>
          </w:p>
        </w:tc>
        <w:tc>
          <w:tcPr>
            <w:tcW w:w="1132" w:type="dxa"/>
            <w:vAlign w:val="top"/>
          </w:tcPr>
          <w:p>
            <w:pPr>
              <w:ind w:left="535"/>
              <w:spacing w:before="20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23" w:right="103" w:hanging="4"/>
              <w:spacing w:before="30" w:line="228" w:lineRule="auto"/>
              <w:rPr>
                <w:rFonts w:ascii="FangSong" w:hAnsi="FangSong" w:eastAsia="FangSong" w:cs="FangSong"/>
                <w:sz w:val="21"/>
                <w:szCs w:val="21"/>
              </w:rPr>
            </w:pPr>
            <w:r>
              <w:rPr>
                <w:rFonts w:ascii="FangSong" w:hAnsi="FangSong" w:eastAsia="FangSong" w:cs="FangSong"/>
                <w:sz w:val="21"/>
                <w:szCs w:val="21"/>
                <w:spacing w:val="23"/>
              </w:rPr>
              <w:t>经</w:t>
            </w:r>
            <w:r>
              <w:rPr>
                <w:rFonts w:ascii="FangSong" w:hAnsi="FangSong" w:eastAsia="FangSong" w:cs="FangSong"/>
                <w:sz w:val="21"/>
                <w:szCs w:val="21"/>
                <w:spacing w:val="18"/>
              </w:rPr>
              <w:t>过旱地、果园区域对破坏田埂进行恢</w:t>
            </w:r>
            <w:r>
              <w:rPr>
                <w:rFonts w:ascii="FangSong" w:hAnsi="FangSong" w:eastAsia="FangSong" w:cs="FangSong"/>
                <w:sz w:val="21"/>
                <w:szCs w:val="21"/>
              </w:rPr>
              <w:t xml:space="preserve"> </w:t>
            </w:r>
            <w:r>
              <w:rPr>
                <w:rFonts w:ascii="FangSong" w:hAnsi="FangSong" w:eastAsia="FangSong" w:cs="FangSong"/>
                <w:sz w:val="21"/>
                <w:szCs w:val="21"/>
                <w:spacing w:val="-9"/>
              </w:rPr>
              <w:t>复</w:t>
            </w:r>
            <w:r>
              <w:rPr>
                <w:rFonts w:ascii="FangSong" w:hAnsi="FangSong" w:eastAsia="FangSong" w:cs="FangSong"/>
                <w:sz w:val="21"/>
                <w:szCs w:val="21"/>
                <w:spacing w:val="-8"/>
              </w:rPr>
              <w:t>。</w:t>
            </w:r>
          </w:p>
        </w:tc>
        <w:tc>
          <w:tcPr>
            <w:tcW w:w="1985" w:type="dxa"/>
            <w:vAlign w:val="top"/>
          </w:tcPr>
          <w:p>
            <w:pPr>
              <w:ind w:left="544"/>
              <w:spacing w:before="2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023.6~10</w:t>
            </w:r>
          </w:p>
        </w:tc>
        <w:tc>
          <w:tcPr>
            <w:tcW w:w="849" w:type="dxa"/>
            <w:vAlign w:val="top"/>
          </w:tcPr>
          <w:p>
            <w:pPr>
              <w:ind w:left="476"/>
              <w:spacing w:before="185" w:line="196" w:lineRule="auto"/>
              <w:rPr>
                <w:rFonts w:ascii="Times New Roman" w:hAnsi="Times New Roman" w:eastAsia="Times New Roman" w:cs="Times New Roman"/>
                <w:sz w:val="13"/>
                <w:szCs w:val="13"/>
              </w:rPr>
            </w:pPr>
            <w:r>
              <w:pict>
                <v:shape id="_x0000_s41" style="position:absolute;margin-left:-27.7455pt;margin-top:9.14191pt;mso-position-vertical-relative:top-margin-area;mso-position-horizontal-relative:right-margin-area;width:10.15pt;height:13.9pt;z-index:25173196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888" w:type="dxa"/>
            <w:vAlign w:val="top"/>
          </w:tcPr>
          <w:p>
            <w:pPr>
              <w:ind w:left="262"/>
              <w:spacing w:before="2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25</w:t>
            </w:r>
          </w:p>
        </w:tc>
      </w:tr>
      <w:tr>
        <w:trPr>
          <w:trHeight w:val="276"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tcBorders>
          </w:tcPr>
          <w:p>
            <w:pPr>
              <w:rPr>
                <w:rFonts w:ascii="Arial"/>
                <w:sz w:val="21"/>
              </w:rPr>
            </w:pPr>
            <w:r/>
          </w:p>
        </w:tc>
        <w:tc>
          <w:tcPr>
            <w:tcW w:w="1276" w:type="dxa"/>
            <w:vAlign w:val="top"/>
          </w:tcPr>
          <w:p>
            <w:pPr>
              <w:ind w:left="441"/>
              <w:spacing w:before="31" w:line="215" w:lineRule="auto"/>
              <w:rPr>
                <w:rFonts w:ascii="FangSong" w:hAnsi="FangSong" w:eastAsia="FangSong" w:cs="FangSong"/>
                <w:sz w:val="21"/>
                <w:szCs w:val="21"/>
              </w:rPr>
            </w:pPr>
            <w:r>
              <w:rPr>
                <w:rFonts w:ascii="FangSong" w:hAnsi="FangSong" w:eastAsia="FangSong" w:cs="FangSong"/>
                <w:sz w:val="21"/>
                <w:szCs w:val="21"/>
                <w:spacing w:val="-4"/>
              </w:rPr>
              <w:t>复耕</w:t>
            </w:r>
          </w:p>
        </w:tc>
        <w:tc>
          <w:tcPr>
            <w:tcW w:w="1419" w:type="dxa"/>
            <w:vAlign w:val="top"/>
          </w:tcPr>
          <w:p>
            <w:pPr>
              <w:ind w:left="677"/>
              <w:spacing w:before="66"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535"/>
              <w:spacing w:before="66"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15"/>
              <w:spacing w:before="31" w:line="215" w:lineRule="auto"/>
              <w:rPr>
                <w:rFonts w:ascii="FangSong" w:hAnsi="FangSong" w:eastAsia="FangSong" w:cs="FangSong"/>
                <w:sz w:val="21"/>
                <w:szCs w:val="21"/>
              </w:rPr>
            </w:pPr>
            <w:r>
              <w:rPr>
                <w:rFonts w:ascii="FangSong" w:hAnsi="FangSong" w:eastAsia="FangSong" w:cs="FangSong"/>
                <w:sz w:val="21"/>
                <w:szCs w:val="21"/>
                <w:spacing w:val="-1"/>
              </w:rPr>
              <w:t>管道作业</w:t>
            </w:r>
            <w:r>
              <w:rPr>
                <w:rFonts w:ascii="FangSong" w:hAnsi="FangSong" w:eastAsia="FangSong" w:cs="FangSong"/>
                <w:sz w:val="21"/>
                <w:szCs w:val="21"/>
              </w:rPr>
              <w:t>带区经过旱地、果园段。</w:t>
            </w:r>
          </w:p>
        </w:tc>
        <w:tc>
          <w:tcPr>
            <w:tcW w:w="1985" w:type="dxa"/>
            <w:vAlign w:val="top"/>
          </w:tcPr>
          <w:p>
            <w:pPr>
              <w:ind w:left="54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23.6~10</w:t>
            </w:r>
          </w:p>
        </w:tc>
        <w:tc>
          <w:tcPr>
            <w:tcW w:w="849" w:type="dxa"/>
            <w:vAlign w:val="top"/>
          </w:tcPr>
          <w:p>
            <w:pPr>
              <w:ind w:left="255"/>
              <w:spacing w:before="48" w:line="226"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8" w:type="dxa"/>
            <w:vAlign w:val="top"/>
          </w:tcPr>
          <w:p>
            <w:pPr>
              <w:ind w:left="26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r>
              <w:rPr>
                <w:rFonts w:ascii="Times New Roman" w:hAnsi="Times New Roman" w:eastAsia="Times New Roman" w:cs="Times New Roman"/>
                <w:sz w:val="21"/>
                <w:szCs w:val="21"/>
                <w:spacing w:val="-1"/>
              </w:rPr>
              <w:t>1</w:t>
            </w:r>
          </w:p>
        </w:tc>
      </w:tr>
      <w:tr>
        <w:trPr>
          <w:trHeight w:val="551"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restart"/>
            <w:tcBorders>
              <w:bottom w:val="none" w:color="000000" w:sz="2" w:space="0"/>
            </w:tcBorders>
          </w:tcPr>
          <w:p>
            <w:pPr>
              <w:spacing w:line="375" w:lineRule="auto"/>
              <w:rPr>
                <w:rFonts w:ascii="Arial"/>
                <w:sz w:val="21"/>
              </w:rPr>
            </w:pPr>
            <w:r/>
          </w:p>
          <w:p>
            <w:pPr>
              <w:ind w:left="143"/>
              <w:spacing w:before="68" w:line="218" w:lineRule="auto"/>
              <w:rPr>
                <w:rFonts w:ascii="FangSong" w:hAnsi="FangSong" w:eastAsia="FangSong" w:cs="FangSong"/>
                <w:sz w:val="21"/>
                <w:szCs w:val="21"/>
              </w:rPr>
            </w:pPr>
            <w:r>
              <w:rPr>
                <w:rFonts w:ascii="FangSong" w:hAnsi="FangSong" w:eastAsia="FangSong" w:cs="FangSong"/>
                <w:sz w:val="21"/>
                <w:szCs w:val="21"/>
              </w:rPr>
              <w:t>植物措施</w:t>
            </w:r>
          </w:p>
        </w:tc>
        <w:tc>
          <w:tcPr>
            <w:tcW w:w="1276" w:type="dxa"/>
            <w:vAlign w:val="top"/>
          </w:tcPr>
          <w:p>
            <w:pPr>
              <w:ind w:left="427"/>
              <w:spacing w:before="168" w:line="219" w:lineRule="auto"/>
              <w:rPr>
                <w:rFonts w:ascii="FangSong" w:hAnsi="FangSong" w:eastAsia="FangSong" w:cs="FangSong"/>
                <w:sz w:val="21"/>
                <w:szCs w:val="21"/>
              </w:rPr>
            </w:pPr>
            <w:r>
              <w:rPr>
                <w:rFonts w:ascii="FangSong" w:hAnsi="FangSong" w:eastAsia="FangSong" w:cs="FangSong"/>
                <w:sz w:val="21"/>
                <w:szCs w:val="21"/>
                <w:spacing w:val="-1"/>
              </w:rPr>
              <w:t>植</w:t>
            </w:r>
            <w:r>
              <w:rPr>
                <w:rFonts w:ascii="FangSong" w:hAnsi="FangSong" w:eastAsia="FangSong" w:cs="FangSong"/>
                <w:sz w:val="21"/>
                <w:szCs w:val="21"/>
              </w:rPr>
              <w:t>树</w:t>
            </w:r>
          </w:p>
        </w:tc>
        <w:tc>
          <w:tcPr>
            <w:tcW w:w="1419" w:type="dxa"/>
            <w:vAlign w:val="top"/>
          </w:tcPr>
          <w:p>
            <w:pPr>
              <w:ind w:left="677"/>
              <w:spacing w:before="20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360" w:right="140" w:hanging="208"/>
              <w:spacing w:before="34" w:line="227" w:lineRule="auto"/>
              <w:rPr>
                <w:rFonts w:ascii="FangSong" w:hAnsi="FangSong" w:eastAsia="FangSong" w:cs="FangSong"/>
                <w:sz w:val="21"/>
                <w:szCs w:val="21"/>
              </w:rPr>
            </w:pPr>
            <w:r>
              <w:rPr>
                <w:rFonts w:ascii="FangSong" w:hAnsi="FangSong" w:eastAsia="FangSong" w:cs="FangSong"/>
                <w:sz w:val="21"/>
                <w:szCs w:val="21"/>
                <w:spacing w:val="-22"/>
              </w:rPr>
              <w:t>乔</w:t>
            </w:r>
            <w:r>
              <w:rPr>
                <w:rFonts w:ascii="FangSong" w:hAnsi="FangSong" w:eastAsia="FangSong" w:cs="FangSong"/>
                <w:sz w:val="21"/>
                <w:szCs w:val="21"/>
                <w:spacing w:val="-18"/>
              </w:rPr>
              <w:t>木</w:t>
            </w:r>
            <w:r>
              <w:rPr>
                <w:rFonts w:ascii="FangSong" w:hAnsi="FangSong" w:eastAsia="FangSong" w:cs="FangSong"/>
                <w:sz w:val="21"/>
                <w:szCs w:val="21"/>
                <w:spacing w:val="-18"/>
              </w:rPr>
              <w:t xml:space="preserve"> </w:t>
            </w:r>
            <w:r>
              <w:rPr>
                <w:rFonts w:ascii="FangSong" w:hAnsi="FangSong" w:eastAsia="FangSong" w:cs="FangSong"/>
                <w:sz w:val="21"/>
                <w:szCs w:val="21"/>
                <w:spacing w:val="-18"/>
              </w:rPr>
              <w:t>(</w:t>
            </w:r>
            <w:r>
              <w:rPr>
                <w:rFonts w:ascii="FangSong" w:hAnsi="FangSong" w:eastAsia="FangSong" w:cs="FangSong"/>
                <w:sz w:val="21"/>
                <w:szCs w:val="21"/>
                <w:spacing w:val="-18"/>
              </w:rPr>
              <w:t xml:space="preserve"> </w:t>
            </w:r>
            <w:r>
              <w:rPr>
                <w:rFonts w:ascii="FangSong" w:hAnsi="FangSong" w:eastAsia="FangSong" w:cs="FangSong"/>
                <w:sz w:val="21"/>
                <w:szCs w:val="21"/>
                <w:spacing w:val="-18"/>
              </w:rPr>
              <w:t>油</w:t>
            </w:r>
            <w:r>
              <w:rPr>
                <w:rFonts w:ascii="FangSong" w:hAnsi="FangSong" w:eastAsia="FangSong" w:cs="FangSong"/>
                <w:sz w:val="21"/>
                <w:szCs w:val="21"/>
              </w:rPr>
              <w:t xml:space="preserve"> </w:t>
            </w:r>
            <w:r>
              <w:rPr>
                <w:rFonts w:ascii="FangSong" w:hAnsi="FangSong" w:eastAsia="FangSong" w:cs="FangSong"/>
                <w:sz w:val="21"/>
                <w:szCs w:val="21"/>
                <w:spacing w:val="-20"/>
              </w:rPr>
              <w:t>松</w:t>
            </w:r>
            <w:r>
              <w:rPr>
                <w:rFonts w:ascii="FangSong" w:hAnsi="FangSong" w:eastAsia="FangSong" w:cs="FangSong"/>
                <w:sz w:val="21"/>
                <w:szCs w:val="21"/>
                <w:spacing w:val="-18"/>
              </w:rPr>
              <w:t xml:space="preserve"> </w:t>
            </w:r>
            <w:r>
              <w:rPr>
                <w:rFonts w:ascii="FangSong" w:hAnsi="FangSong" w:eastAsia="FangSong" w:cs="FangSong"/>
                <w:sz w:val="21"/>
                <w:szCs w:val="21"/>
                <w:spacing w:val="-18"/>
              </w:rPr>
              <w:t>)</w:t>
            </w:r>
          </w:p>
        </w:tc>
        <w:tc>
          <w:tcPr>
            <w:tcW w:w="4110" w:type="dxa"/>
            <w:vAlign w:val="top"/>
          </w:tcPr>
          <w:p>
            <w:pPr>
              <w:ind w:left="123" w:right="103" w:hanging="4"/>
              <w:spacing w:before="34" w:line="227" w:lineRule="auto"/>
              <w:rPr>
                <w:rFonts w:ascii="FangSong" w:hAnsi="FangSong" w:eastAsia="FangSong" w:cs="FangSong"/>
                <w:sz w:val="21"/>
                <w:szCs w:val="21"/>
              </w:rPr>
            </w:pPr>
            <w:r>
              <w:rPr>
                <w:rFonts w:ascii="FangSong" w:hAnsi="FangSong" w:eastAsia="FangSong" w:cs="FangSong"/>
                <w:sz w:val="21"/>
                <w:szCs w:val="21"/>
                <w:spacing w:val="4"/>
              </w:rPr>
              <w:t>经</w:t>
            </w:r>
            <w:r>
              <w:rPr>
                <w:rFonts w:ascii="FangSong" w:hAnsi="FangSong" w:eastAsia="FangSong" w:cs="FangSong"/>
                <w:sz w:val="21"/>
                <w:szCs w:val="21"/>
                <w:spacing w:val="3"/>
              </w:rPr>
              <w:t>过</w:t>
            </w:r>
            <w:r>
              <w:rPr>
                <w:rFonts w:ascii="FangSong" w:hAnsi="FangSong" w:eastAsia="FangSong" w:cs="FangSong"/>
                <w:sz w:val="21"/>
                <w:szCs w:val="21"/>
                <w:spacing w:val="2"/>
              </w:rPr>
              <w:t>林地段，管沟中心线两侧各</w:t>
            </w:r>
            <w:r>
              <w:rPr>
                <w:rFonts w:ascii="FangSong" w:hAnsi="FangSong" w:eastAsia="FangSong" w:cs="FangSong"/>
                <w:sz w:val="21"/>
                <w:szCs w:val="21"/>
                <w:spacing w:val="2"/>
              </w:rPr>
              <w:t xml:space="preserve"> </w:t>
            </w: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rPr>
              <w:t>m</w:t>
            </w:r>
            <w:r>
              <w:rPr>
                <w:rFonts w:ascii="Times New Roman" w:hAnsi="Times New Roman" w:eastAsia="Times New Roman" w:cs="Times New Roman"/>
                <w:sz w:val="21"/>
                <w:szCs w:val="21"/>
                <w:spacing w:val="2"/>
              </w:rPr>
              <w:t xml:space="preserve">  </w:t>
            </w:r>
            <w:r>
              <w:rPr>
                <w:rFonts w:ascii="FangSong" w:hAnsi="FangSong" w:eastAsia="FangSong" w:cs="FangSong"/>
                <w:sz w:val="21"/>
                <w:szCs w:val="21"/>
                <w:spacing w:val="2"/>
              </w:rPr>
              <w:t>范围</w:t>
            </w:r>
            <w:r>
              <w:rPr>
                <w:rFonts w:ascii="FangSong" w:hAnsi="FangSong" w:eastAsia="FangSong" w:cs="FangSong"/>
                <w:sz w:val="21"/>
                <w:szCs w:val="21"/>
              </w:rPr>
              <w:t xml:space="preserve"> </w:t>
            </w:r>
            <w:r>
              <w:rPr>
                <w:rFonts w:ascii="FangSong" w:hAnsi="FangSong" w:eastAsia="FangSong" w:cs="FangSong"/>
                <w:sz w:val="21"/>
                <w:szCs w:val="21"/>
                <w:spacing w:val="-9"/>
              </w:rPr>
              <w:t>外</w:t>
            </w:r>
            <w:r>
              <w:rPr>
                <w:rFonts w:ascii="FangSong" w:hAnsi="FangSong" w:eastAsia="FangSong" w:cs="FangSong"/>
                <w:sz w:val="21"/>
                <w:szCs w:val="21"/>
                <w:spacing w:val="-8"/>
              </w:rPr>
              <w:t>。</w:t>
            </w:r>
          </w:p>
        </w:tc>
        <w:tc>
          <w:tcPr>
            <w:tcW w:w="1985" w:type="dxa"/>
            <w:vAlign w:val="top"/>
          </w:tcPr>
          <w:p>
            <w:pPr>
              <w:ind w:left="544"/>
              <w:spacing w:before="2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23.6~10</w:t>
            </w:r>
          </w:p>
        </w:tc>
        <w:tc>
          <w:tcPr>
            <w:tcW w:w="849" w:type="dxa"/>
            <w:vAlign w:val="top"/>
          </w:tcPr>
          <w:p>
            <w:pPr>
              <w:ind w:left="324"/>
              <w:spacing w:before="168" w:line="216" w:lineRule="auto"/>
              <w:rPr>
                <w:rFonts w:ascii="FangSong" w:hAnsi="FangSong" w:eastAsia="FangSong" w:cs="FangSong"/>
                <w:sz w:val="21"/>
                <w:szCs w:val="21"/>
              </w:rPr>
            </w:pPr>
            <w:r>
              <w:rPr>
                <w:rFonts w:ascii="FangSong" w:hAnsi="FangSong" w:eastAsia="FangSong" w:cs="FangSong"/>
                <w:sz w:val="21"/>
                <w:szCs w:val="21"/>
              </w:rPr>
              <w:t>株</w:t>
            </w:r>
          </w:p>
        </w:tc>
        <w:tc>
          <w:tcPr>
            <w:tcW w:w="888" w:type="dxa"/>
            <w:vAlign w:val="top"/>
          </w:tcPr>
          <w:p>
            <w:pPr>
              <w:ind w:left="255"/>
              <w:spacing w:before="2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254</w:t>
            </w:r>
          </w:p>
        </w:tc>
      </w:tr>
      <w:tr>
        <w:trPr>
          <w:trHeight w:val="549"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tcBorders>
          </w:tcPr>
          <w:p>
            <w:pPr>
              <w:rPr>
                <w:rFonts w:ascii="Arial"/>
                <w:sz w:val="21"/>
              </w:rPr>
            </w:pPr>
            <w:r/>
          </w:p>
        </w:tc>
        <w:tc>
          <w:tcPr>
            <w:tcW w:w="1276" w:type="dxa"/>
            <w:vAlign w:val="top"/>
          </w:tcPr>
          <w:p>
            <w:pPr>
              <w:ind w:left="435"/>
              <w:spacing w:before="166" w:line="218" w:lineRule="auto"/>
              <w:rPr>
                <w:rFonts w:ascii="FangSong" w:hAnsi="FangSong" w:eastAsia="FangSong" w:cs="FangSong"/>
                <w:sz w:val="21"/>
                <w:szCs w:val="21"/>
              </w:rPr>
            </w:pPr>
            <w:r>
              <w:rPr>
                <w:rFonts w:ascii="FangSong" w:hAnsi="FangSong" w:eastAsia="FangSong" w:cs="FangSong"/>
                <w:sz w:val="21"/>
                <w:szCs w:val="21"/>
                <w:spacing w:val="-3"/>
              </w:rPr>
              <w:t>种</w:t>
            </w:r>
            <w:r>
              <w:rPr>
                <w:rFonts w:ascii="FangSong" w:hAnsi="FangSong" w:eastAsia="FangSong" w:cs="FangSong"/>
                <w:sz w:val="21"/>
                <w:szCs w:val="21"/>
                <w:spacing w:val="-2"/>
              </w:rPr>
              <w:t>草</w:t>
            </w:r>
          </w:p>
        </w:tc>
        <w:tc>
          <w:tcPr>
            <w:tcW w:w="1419" w:type="dxa"/>
            <w:vAlign w:val="top"/>
          </w:tcPr>
          <w:p>
            <w:pPr>
              <w:ind w:left="677"/>
              <w:spacing w:before="20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260" w:right="140" w:hanging="103"/>
              <w:spacing w:before="32" w:line="227" w:lineRule="auto"/>
              <w:rPr>
                <w:rFonts w:ascii="FangSong" w:hAnsi="FangSong" w:eastAsia="FangSong" w:cs="FangSong"/>
                <w:sz w:val="21"/>
                <w:szCs w:val="21"/>
              </w:rPr>
            </w:pPr>
            <w:r>
              <w:rPr>
                <w:rFonts w:ascii="FangSong" w:hAnsi="FangSong" w:eastAsia="FangSong" w:cs="FangSong"/>
                <w:sz w:val="21"/>
                <w:szCs w:val="21"/>
                <w:spacing w:val="-3"/>
              </w:rPr>
              <w:t>草</w:t>
            </w:r>
            <w:r>
              <w:rPr>
                <w:rFonts w:ascii="FangSong" w:hAnsi="FangSong" w:eastAsia="FangSong" w:cs="FangSong"/>
                <w:sz w:val="21"/>
                <w:szCs w:val="21"/>
                <w:spacing w:val="-2"/>
              </w:rPr>
              <w:t>本</w:t>
            </w:r>
            <w:r>
              <w:rPr>
                <w:rFonts w:ascii="FangSong" w:hAnsi="FangSong" w:eastAsia="FangSong" w:cs="FangSong"/>
                <w:sz w:val="21"/>
                <w:szCs w:val="21"/>
                <w:spacing w:val="-2"/>
              </w:rPr>
              <w:t xml:space="preserve"> </w:t>
            </w:r>
            <w:r>
              <w:rPr>
                <w:rFonts w:ascii="FangSong" w:hAnsi="FangSong" w:eastAsia="FangSong" w:cs="FangSong"/>
                <w:sz w:val="21"/>
                <w:szCs w:val="21"/>
                <w:spacing w:val="-2"/>
              </w:rPr>
              <w:t>(黑</w:t>
            </w:r>
            <w:r>
              <w:rPr>
                <w:rFonts w:ascii="FangSong" w:hAnsi="FangSong" w:eastAsia="FangSong" w:cs="FangSong"/>
                <w:sz w:val="21"/>
                <w:szCs w:val="21"/>
              </w:rPr>
              <w:t xml:space="preserve"> </w:t>
            </w:r>
            <w:r>
              <w:rPr>
                <w:rFonts w:ascii="FangSong" w:hAnsi="FangSong" w:eastAsia="FangSong" w:cs="FangSong"/>
                <w:sz w:val="21"/>
                <w:szCs w:val="21"/>
                <w:spacing w:val="-5"/>
              </w:rPr>
              <w:t>麦</w:t>
            </w:r>
            <w:r>
              <w:rPr>
                <w:rFonts w:ascii="FangSong" w:hAnsi="FangSong" w:eastAsia="FangSong" w:cs="FangSong"/>
                <w:sz w:val="21"/>
                <w:szCs w:val="21"/>
                <w:spacing w:val="-3"/>
              </w:rPr>
              <w:t>草)</w:t>
            </w:r>
          </w:p>
        </w:tc>
        <w:tc>
          <w:tcPr>
            <w:tcW w:w="4110" w:type="dxa"/>
            <w:vAlign w:val="top"/>
          </w:tcPr>
          <w:p>
            <w:pPr>
              <w:ind w:left="138" w:right="106" w:hanging="19"/>
              <w:spacing w:before="32" w:line="227" w:lineRule="auto"/>
              <w:rPr>
                <w:rFonts w:ascii="FangSong" w:hAnsi="FangSong" w:eastAsia="FangSong" w:cs="FangSong"/>
                <w:sz w:val="21"/>
                <w:szCs w:val="21"/>
              </w:rPr>
            </w:pPr>
            <w:r>
              <w:rPr>
                <w:rFonts w:ascii="FangSong" w:hAnsi="FangSong" w:eastAsia="FangSong" w:cs="FangSong"/>
                <w:sz w:val="21"/>
                <w:szCs w:val="21"/>
                <w:spacing w:val="10"/>
              </w:rPr>
              <w:t>经</w:t>
            </w:r>
            <w:r>
              <w:rPr>
                <w:rFonts w:ascii="FangSong" w:hAnsi="FangSong" w:eastAsia="FangSong" w:cs="FangSong"/>
                <w:sz w:val="21"/>
                <w:szCs w:val="21"/>
                <w:spacing w:val="8"/>
              </w:rPr>
              <w:t>过</w:t>
            </w:r>
            <w:r>
              <w:rPr>
                <w:rFonts w:ascii="FangSong" w:hAnsi="FangSong" w:eastAsia="FangSong" w:cs="FangSong"/>
                <w:sz w:val="21"/>
                <w:szCs w:val="21"/>
                <w:spacing w:val="5"/>
              </w:rPr>
              <w:t>草地及其他裸露地、林下空间、管沟</w:t>
            </w:r>
            <w:r>
              <w:rPr>
                <w:rFonts w:ascii="FangSong" w:hAnsi="FangSong" w:eastAsia="FangSong" w:cs="FangSong"/>
                <w:sz w:val="21"/>
                <w:szCs w:val="21"/>
              </w:rPr>
              <w:t xml:space="preserve"> </w:t>
            </w:r>
            <w:r>
              <w:rPr>
                <w:rFonts w:ascii="FangSong" w:hAnsi="FangSong" w:eastAsia="FangSong" w:cs="FangSong"/>
                <w:sz w:val="21"/>
                <w:szCs w:val="21"/>
                <w:spacing w:val="-12"/>
              </w:rPr>
              <w:t>中</w:t>
            </w:r>
            <w:r>
              <w:rPr>
                <w:rFonts w:ascii="FangSong" w:hAnsi="FangSong" w:eastAsia="FangSong" w:cs="FangSong"/>
                <w:sz w:val="21"/>
                <w:szCs w:val="21"/>
                <w:spacing w:val="-9"/>
              </w:rPr>
              <w:t>心</w:t>
            </w:r>
            <w:r>
              <w:rPr>
                <w:rFonts w:ascii="FangSong" w:hAnsi="FangSong" w:eastAsia="FangSong" w:cs="FangSong"/>
                <w:sz w:val="21"/>
                <w:szCs w:val="21"/>
                <w:spacing w:val="-6"/>
              </w:rPr>
              <w:t>线两侧各</w:t>
            </w:r>
            <w:r>
              <w:rPr>
                <w:rFonts w:ascii="FangSong" w:hAnsi="FangSong" w:eastAsia="FangSong" w:cs="FangSong"/>
                <w:sz w:val="21"/>
                <w:szCs w:val="21"/>
                <w:spacing w:val="-6"/>
              </w:rPr>
              <w:t xml:space="preserve"> </w:t>
            </w:r>
            <w:r>
              <w:rPr>
                <w:rFonts w:ascii="Times New Roman" w:hAnsi="Times New Roman" w:eastAsia="Times New Roman" w:cs="Times New Roman"/>
                <w:sz w:val="21"/>
                <w:szCs w:val="21"/>
                <w:spacing w:val="-6"/>
              </w:rPr>
              <w:t>5m</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范围内。</w:t>
            </w:r>
          </w:p>
        </w:tc>
        <w:tc>
          <w:tcPr>
            <w:tcW w:w="1985" w:type="dxa"/>
            <w:vAlign w:val="top"/>
          </w:tcPr>
          <w:p>
            <w:pPr>
              <w:ind w:left="544"/>
              <w:spacing w:before="20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w:t>
            </w:r>
            <w:r>
              <w:rPr>
                <w:rFonts w:ascii="Times New Roman" w:hAnsi="Times New Roman" w:eastAsia="Times New Roman" w:cs="Times New Roman"/>
                <w:sz w:val="21"/>
                <w:szCs w:val="21"/>
              </w:rPr>
              <w:t>3.6~10</w:t>
            </w:r>
          </w:p>
        </w:tc>
        <w:tc>
          <w:tcPr>
            <w:tcW w:w="849" w:type="dxa"/>
            <w:vAlign w:val="top"/>
          </w:tcPr>
          <w:p>
            <w:pPr>
              <w:ind w:left="255"/>
              <w:spacing w:before="186"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8" w:type="dxa"/>
            <w:vAlign w:val="top"/>
          </w:tcPr>
          <w:p>
            <w:pPr>
              <w:ind w:left="265"/>
              <w:spacing w:before="20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70</w:t>
            </w:r>
          </w:p>
        </w:tc>
      </w:tr>
      <w:tr>
        <w:trPr>
          <w:trHeight w:val="276"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restart"/>
            <w:tcBorders>
              <w:bottom w:val="none" w:color="000000" w:sz="2" w:space="0"/>
            </w:tcBorders>
          </w:tcPr>
          <w:p>
            <w:pPr>
              <w:spacing w:line="257" w:lineRule="auto"/>
              <w:rPr>
                <w:rFonts w:ascii="Arial"/>
                <w:sz w:val="21"/>
              </w:rPr>
            </w:pPr>
            <w:r/>
          </w:p>
          <w:p>
            <w:pPr>
              <w:spacing w:line="258" w:lineRule="auto"/>
              <w:rPr>
                <w:rFonts w:ascii="Arial"/>
                <w:sz w:val="21"/>
              </w:rPr>
            </w:pPr>
            <w:r/>
          </w:p>
          <w:p>
            <w:pPr>
              <w:ind w:left="160"/>
              <w:spacing w:before="68" w:line="220" w:lineRule="auto"/>
              <w:rPr>
                <w:rFonts w:ascii="FangSong" w:hAnsi="FangSong" w:eastAsia="FangSong" w:cs="FangSong"/>
                <w:sz w:val="21"/>
                <w:szCs w:val="21"/>
              </w:rPr>
            </w:pPr>
            <w:r>
              <w:rPr>
                <w:rFonts w:ascii="FangSong" w:hAnsi="FangSong" w:eastAsia="FangSong" w:cs="FangSong"/>
                <w:sz w:val="21"/>
                <w:szCs w:val="21"/>
                <w:spacing w:val="-7"/>
              </w:rPr>
              <w:t>临</w:t>
            </w:r>
            <w:r>
              <w:rPr>
                <w:rFonts w:ascii="FangSong" w:hAnsi="FangSong" w:eastAsia="FangSong" w:cs="FangSong"/>
                <w:sz w:val="21"/>
                <w:szCs w:val="21"/>
                <w:spacing w:val="-4"/>
              </w:rPr>
              <w:t>时措施</w:t>
            </w:r>
          </w:p>
        </w:tc>
        <w:tc>
          <w:tcPr>
            <w:tcW w:w="1276" w:type="dxa"/>
            <w:vAlign w:val="top"/>
          </w:tcPr>
          <w:p>
            <w:pPr>
              <w:ind w:left="235"/>
              <w:spacing w:before="32" w:line="214" w:lineRule="auto"/>
              <w:rPr>
                <w:rFonts w:ascii="FangSong" w:hAnsi="FangSong" w:eastAsia="FangSong" w:cs="FangSong"/>
                <w:sz w:val="21"/>
                <w:szCs w:val="21"/>
              </w:rPr>
            </w:pPr>
            <w:r>
              <w:rPr>
                <w:rFonts w:ascii="FangSong" w:hAnsi="FangSong" w:eastAsia="FangSong" w:cs="FangSong"/>
                <w:sz w:val="21"/>
                <w:szCs w:val="21"/>
                <w:spacing w:val="-7"/>
              </w:rPr>
              <w:t>临</w:t>
            </w:r>
            <w:r>
              <w:rPr>
                <w:rFonts w:ascii="FangSong" w:hAnsi="FangSong" w:eastAsia="FangSong" w:cs="FangSong"/>
                <w:sz w:val="21"/>
                <w:szCs w:val="21"/>
                <w:spacing w:val="-4"/>
              </w:rPr>
              <w:t>时拦挡</w:t>
            </w:r>
          </w:p>
        </w:tc>
        <w:tc>
          <w:tcPr>
            <w:tcW w:w="1419" w:type="dxa"/>
            <w:vAlign w:val="top"/>
          </w:tcPr>
          <w:p>
            <w:pPr>
              <w:ind w:left="188"/>
              <w:spacing w:before="32" w:line="214" w:lineRule="auto"/>
              <w:rPr>
                <w:rFonts w:ascii="FangSong" w:hAnsi="FangSong" w:eastAsia="FangSong" w:cs="FangSong"/>
                <w:sz w:val="21"/>
                <w:szCs w:val="21"/>
              </w:rPr>
            </w:pPr>
            <w:r>
              <w:rPr>
                <w:rFonts w:ascii="FangSong" w:hAnsi="FangSong" w:eastAsia="FangSong" w:cs="FangSong"/>
                <w:sz w:val="21"/>
                <w:szCs w:val="21"/>
                <w:spacing w:val="-1"/>
              </w:rPr>
              <w:t>编织袋装土</w:t>
            </w:r>
          </w:p>
        </w:tc>
        <w:tc>
          <w:tcPr>
            <w:tcW w:w="1132" w:type="dxa"/>
            <w:vAlign w:val="top"/>
          </w:tcPr>
          <w:p>
            <w:pPr>
              <w:ind w:left="535"/>
              <w:spacing w:before="67"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15"/>
              <w:spacing w:before="32" w:line="214" w:lineRule="auto"/>
              <w:rPr>
                <w:rFonts w:ascii="FangSong" w:hAnsi="FangSong" w:eastAsia="FangSong" w:cs="FangSong"/>
                <w:sz w:val="21"/>
                <w:szCs w:val="21"/>
              </w:rPr>
            </w:pPr>
            <w:r>
              <w:rPr>
                <w:rFonts w:ascii="FangSong" w:hAnsi="FangSong" w:eastAsia="FangSong" w:cs="FangSong"/>
                <w:sz w:val="21"/>
                <w:szCs w:val="21"/>
                <w:spacing w:val="-1"/>
              </w:rPr>
              <w:t>管沟开挖堆放表</w:t>
            </w:r>
            <w:r>
              <w:rPr>
                <w:rFonts w:ascii="FangSong" w:hAnsi="FangSong" w:eastAsia="FangSong" w:cs="FangSong"/>
                <w:sz w:val="21"/>
                <w:szCs w:val="21"/>
              </w:rPr>
              <w:t>土坡脚。</w:t>
            </w:r>
          </w:p>
        </w:tc>
        <w:tc>
          <w:tcPr>
            <w:tcW w:w="1985" w:type="dxa"/>
            <w:vAlign w:val="top"/>
          </w:tcPr>
          <w:p>
            <w:pPr>
              <w:ind w:left="544"/>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23.6~10</w:t>
            </w:r>
          </w:p>
        </w:tc>
        <w:tc>
          <w:tcPr>
            <w:tcW w:w="849" w:type="dxa"/>
            <w:vAlign w:val="top"/>
          </w:tcPr>
          <w:p>
            <w:pPr>
              <w:ind w:left="476"/>
              <w:spacing w:before="50" w:line="196" w:lineRule="auto"/>
              <w:rPr>
                <w:rFonts w:ascii="Times New Roman" w:hAnsi="Times New Roman" w:eastAsia="Times New Roman" w:cs="Times New Roman"/>
                <w:sz w:val="13"/>
                <w:szCs w:val="13"/>
              </w:rPr>
            </w:pPr>
            <w:r>
              <w:pict>
                <v:shape id="_x0000_s42" style="position:absolute;margin-left:-27.7455pt;margin-top:2.39191pt;mso-position-vertical-relative:top-margin-area;mso-position-horizontal-relative:right-margin-area;width:10.15pt;height:13.9pt;z-index:25173196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888" w:type="dxa"/>
            <w:vAlign w:val="top"/>
          </w:tcPr>
          <w:p>
            <w:pPr>
              <w:ind w:left="176"/>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8</w:t>
            </w:r>
            <w:r>
              <w:rPr>
                <w:rFonts w:ascii="Times New Roman" w:hAnsi="Times New Roman" w:eastAsia="Times New Roman" w:cs="Times New Roman"/>
                <w:sz w:val="21"/>
                <w:szCs w:val="21"/>
                <w:spacing w:val="-3"/>
              </w:rPr>
              <w:t>04.8</w:t>
            </w:r>
          </w:p>
        </w:tc>
      </w:tr>
      <w:tr>
        <w:trPr>
          <w:trHeight w:val="549"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bottom w:val="none" w:color="000000" w:sz="2" w:space="0"/>
            </w:tcBorders>
          </w:tcPr>
          <w:p>
            <w:pPr>
              <w:rPr>
                <w:rFonts w:ascii="Arial"/>
                <w:sz w:val="21"/>
              </w:rPr>
            </w:pPr>
            <w:r/>
          </w:p>
        </w:tc>
        <w:tc>
          <w:tcPr>
            <w:tcW w:w="1276" w:type="dxa"/>
            <w:vAlign w:val="top"/>
          </w:tcPr>
          <w:p>
            <w:pPr>
              <w:ind w:left="235"/>
              <w:spacing w:before="169" w:line="219"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时苫盖</w:t>
            </w:r>
          </w:p>
        </w:tc>
        <w:tc>
          <w:tcPr>
            <w:tcW w:w="1419" w:type="dxa"/>
            <w:vAlign w:val="top"/>
          </w:tcPr>
          <w:p>
            <w:pPr>
              <w:ind w:left="416"/>
              <w:spacing w:before="168" w:line="221" w:lineRule="auto"/>
              <w:rPr>
                <w:rFonts w:ascii="FangSong" w:hAnsi="FangSong" w:eastAsia="FangSong" w:cs="FangSong"/>
                <w:sz w:val="21"/>
                <w:szCs w:val="21"/>
              </w:rPr>
            </w:pPr>
            <w:r>
              <w:rPr>
                <w:rFonts w:ascii="FangSong" w:hAnsi="FangSong" w:eastAsia="FangSong" w:cs="FangSong"/>
                <w:sz w:val="21"/>
                <w:szCs w:val="21"/>
                <w:spacing w:val="-7"/>
              </w:rPr>
              <w:t>密</w:t>
            </w:r>
            <w:r>
              <w:rPr>
                <w:rFonts w:ascii="FangSong" w:hAnsi="FangSong" w:eastAsia="FangSong" w:cs="FangSong"/>
                <w:sz w:val="21"/>
                <w:szCs w:val="21"/>
                <w:spacing w:val="-4"/>
              </w:rPr>
              <w:t>目网</w:t>
            </w:r>
          </w:p>
        </w:tc>
        <w:tc>
          <w:tcPr>
            <w:tcW w:w="1132" w:type="dxa"/>
            <w:vAlign w:val="top"/>
          </w:tcPr>
          <w:p>
            <w:pPr>
              <w:ind w:left="535"/>
              <w:spacing w:before="20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09" w:right="103" w:firstLine="5"/>
              <w:spacing w:before="34" w:line="226" w:lineRule="auto"/>
              <w:rPr>
                <w:rFonts w:ascii="FangSong" w:hAnsi="FangSong" w:eastAsia="FangSong" w:cs="FangSong"/>
                <w:sz w:val="21"/>
                <w:szCs w:val="21"/>
              </w:rPr>
            </w:pPr>
            <w:r>
              <w:rPr>
                <w:rFonts w:ascii="FangSong" w:hAnsi="FangSong" w:eastAsia="FangSong" w:cs="FangSong"/>
                <w:sz w:val="21"/>
                <w:szCs w:val="21"/>
                <w:spacing w:val="6"/>
              </w:rPr>
              <w:t>管沟开挖形成相对固定的裸露、松散堆</w:t>
            </w:r>
            <w:r>
              <w:rPr>
                <w:rFonts w:ascii="FangSong" w:hAnsi="FangSong" w:eastAsia="FangSong" w:cs="FangSong"/>
                <w:sz w:val="21"/>
                <w:szCs w:val="21"/>
                <w:spacing w:val="3"/>
              </w:rPr>
              <w:t>积</w:t>
            </w:r>
            <w:r>
              <w:rPr>
                <w:rFonts w:ascii="FangSong" w:hAnsi="FangSong" w:eastAsia="FangSong" w:cs="FangSong"/>
                <w:sz w:val="21"/>
                <w:szCs w:val="21"/>
              </w:rPr>
              <w:t xml:space="preserve"> </w:t>
            </w:r>
            <w:r>
              <w:rPr>
                <w:rFonts w:ascii="FangSong" w:hAnsi="FangSong" w:eastAsia="FangSong" w:cs="FangSong"/>
                <w:sz w:val="21"/>
                <w:szCs w:val="21"/>
                <w:spacing w:val="-1"/>
              </w:rPr>
              <w:t>体</w:t>
            </w:r>
            <w:r>
              <w:rPr>
                <w:rFonts w:ascii="FangSong" w:hAnsi="FangSong" w:eastAsia="FangSong" w:cs="FangSong"/>
                <w:sz w:val="21"/>
                <w:szCs w:val="21"/>
              </w:rPr>
              <w:t>等区域。</w:t>
            </w:r>
          </w:p>
        </w:tc>
        <w:tc>
          <w:tcPr>
            <w:tcW w:w="1985" w:type="dxa"/>
            <w:vAlign w:val="top"/>
          </w:tcPr>
          <w:p>
            <w:pPr>
              <w:ind w:left="544"/>
              <w:spacing w:before="20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23.6~10</w:t>
            </w:r>
          </w:p>
        </w:tc>
        <w:tc>
          <w:tcPr>
            <w:tcW w:w="849" w:type="dxa"/>
            <w:vAlign w:val="top"/>
          </w:tcPr>
          <w:p>
            <w:pPr>
              <w:ind w:left="255"/>
              <w:spacing w:before="187" w:line="254"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8" w:type="dxa"/>
            <w:vAlign w:val="top"/>
          </w:tcPr>
          <w:p>
            <w:pPr>
              <w:ind w:left="262"/>
              <w:spacing w:before="20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r>
              <w:rPr>
                <w:rFonts w:ascii="Times New Roman" w:hAnsi="Times New Roman" w:eastAsia="Times New Roman" w:cs="Times New Roman"/>
                <w:sz w:val="21"/>
                <w:szCs w:val="21"/>
              </w:rPr>
              <w:t>5</w:t>
            </w:r>
          </w:p>
        </w:tc>
      </w:tr>
      <w:tr>
        <w:trPr>
          <w:trHeight w:val="551" w:hRule="atLeast"/>
        </w:trPr>
        <w:tc>
          <w:tcPr>
            <w:tcW w:w="1106" w:type="dxa"/>
            <w:vAlign w:val="top"/>
            <w:vMerge w:val="continue"/>
            <w:tcBorders>
              <w:top w:val="none" w:color="000000" w:sz="2" w:space="0"/>
            </w:tcBorders>
          </w:tcPr>
          <w:p>
            <w:pPr>
              <w:rPr>
                <w:rFonts w:ascii="Arial"/>
                <w:sz w:val="21"/>
              </w:rPr>
            </w:pPr>
            <w:r/>
          </w:p>
        </w:tc>
        <w:tc>
          <w:tcPr>
            <w:tcW w:w="1132" w:type="dxa"/>
            <w:vAlign w:val="top"/>
            <w:vMerge w:val="continue"/>
            <w:tcBorders>
              <w:top w:val="none" w:color="000000" w:sz="2" w:space="0"/>
            </w:tcBorders>
          </w:tcPr>
          <w:p>
            <w:pPr>
              <w:rPr>
                <w:rFonts w:ascii="Arial"/>
                <w:sz w:val="21"/>
              </w:rPr>
            </w:pPr>
            <w:r/>
          </w:p>
        </w:tc>
        <w:tc>
          <w:tcPr>
            <w:tcW w:w="1276" w:type="dxa"/>
            <w:vAlign w:val="top"/>
          </w:tcPr>
          <w:p>
            <w:pPr>
              <w:ind w:left="235"/>
              <w:spacing w:before="169" w:line="220"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时铺垫</w:t>
            </w:r>
          </w:p>
        </w:tc>
        <w:tc>
          <w:tcPr>
            <w:tcW w:w="1419" w:type="dxa"/>
            <w:vAlign w:val="top"/>
          </w:tcPr>
          <w:p>
            <w:pPr>
              <w:ind w:left="403"/>
              <w:spacing w:before="169" w:line="217"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1132" w:type="dxa"/>
            <w:vAlign w:val="top"/>
          </w:tcPr>
          <w:p>
            <w:pPr>
              <w:ind w:left="535"/>
              <w:spacing w:before="20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25" w:right="103" w:hanging="9"/>
              <w:spacing w:before="34" w:line="227" w:lineRule="auto"/>
              <w:rPr>
                <w:rFonts w:ascii="FangSong" w:hAnsi="FangSong" w:eastAsia="FangSong" w:cs="FangSong"/>
                <w:sz w:val="21"/>
                <w:szCs w:val="21"/>
              </w:rPr>
            </w:pPr>
            <w:r>
              <w:rPr>
                <w:rFonts w:ascii="FangSong" w:hAnsi="FangSong" w:eastAsia="FangSong" w:cs="FangSong"/>
                <w:sz w:val="21"/>
                <w:szCs w:val="21"/>
                <w:spacing w:val="6"/>
              </w:rPr>
              <w:t>在管道作业带区施工作业面、施工安全</w:t>
            </w:r>
            <w:r>
              <w:rPr>
                <w:rFonts w:ascii="FangSong" w:hAnsi="FangSong" w:eastAsia="FangSong" w:cs="FangSong"/>
                <w:sz w:val="21"/>
                <w:szCs w:val="21"/>
                <w:spacing w:val="2"/>
              </w:rPr>
              <w:t>距</w:t>
            </w:r>
            <w:r>
              <w:rPr>
                <w:rFonts w:ascii="FangSong" w:hAnsi="FangSong" w:eastAsia="FangSong" w:cs="FangSong"/>
                <w:sz w:val="21"/>
                <w:szCs w:val="21"/>
              </w:rPr>
              <w:t xml:space="preserve"> </w:t>
            </w:r>
            <w:r>
              <w:rPr>
                <w:rFonts w:ascii="FangSong" w:hAnsi="FangSong" w:eastAsia="FangSong" w:cs="FangSong"/>
                <w:sz w:val="21"/>
                <w:szCs w:val="21"/>
                <w:spacing w:val="-1"/>
              </w:rPr>
              <w:t>离、临时堆土底部等非开挖区域。</w:t>
            </w:r>
          </w:p>
        </w:tc>
        <w:tc>
          <w:tcPr>
            <w:tcW w:w="1985" w:type="dxa"/>
            <w:vAlign w:val="top"/>
          </w:tcPr>
          <w:p>
            <w:pPr>
              <w:ind w:left="544"/>
              <w:spacing w:before="20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23.6~10</w:t>
            </w:r>
          </w:p>
        </w:tc>
        <w:tc>
          <w:tcPr>
            <w:tcW w:w="849" w:type="dxa"/>
            <w:vAlign w:val="top"/>
          </w:tcPr>
          <w:p>
            <w:pPr>
              <w:ind w:left="255"/>
              <w:spacing w:before="187"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8" w:type="dxa"/>
            <w:vAlign w:val="top"/>
          </w:tcPr>
          <w:p>
            <w:pPr>
              <w:ind w:left="282"/>
              <w:spacing w:before="20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.35</w:t>
            </w:r>
          </w:p>
        </w:tc>
      </w:tr>
      <w:tr>
        <w:trPr>
          <w:trHeight w:val="549" w:hRule="atLeast"/>
        </w:trPr>
        <w:tc>
          <w:tcPr>
            <w:tcW w:w="1106" w:type="dxa"/>
            <w:vAlign w:val="top"/>
            <w:vMerge w:val="restart"/>
            <w:tcBorders>
              <w:bottom w:val="none" w:color="000000" w:sz="2" w:space="0"/>
            </w:tcBorders>
          </w:tcPr>
          <w:p>
            <w:pPr>
              <w:spacing w:line="312" w:lineRule="auto"/>
              <w:rPr>
                <w:rFonts w:ascii="Arial"/>
                <w:sz w:val="21"/>
              </w:rPr>
            </w:pPr>
            <w:r/>
          </w:p>
          <w:p>
            <w:pPr>
              <w:spacing w:line="312" w:lineRule="auto"/>
              <w:rPr>
                <w:rFonts w:ascii="Arial"/>
                <w:sz w:val="21"/>
              </w:rPr>
            </w:pPr>
            <w:r/>
          </w:p>
          <w:p>
            <w:pPr>
              <w:spacing w:line="312" w:lineRule="auto"/>
              <w:rPr>
                <w:rFonts w:ascii="Arial"/>
                <w:sz w:val="21"/>
              </w:rPr>
            </w:pPr>
            <w:r/>
          </w:p>
          <w:p>
            <w:pPr>
              <w:ind w:left="481" w:right="129" w:hanging="333"/>
              <w:spacing w:before="69" w:line="260" w:lineRule="auto"/>
              <w:rPr>
                <w:rFonts w:ascii="FangSong" w:hAnsi="FangSong" w:eastAsia="FangSong" w:cs="FangSong"/>
                <w:sz w:val="21"/>
                <w:szCs w:val="21"/>
              </w:rPr>
            </w:pPr>
            <w:r>
              <w:rPr>
                <w:rFonts w:ascii="FangSong" w:hAnsi="FangSong" w:eastAsia="FangSong" w:cs="FangSong"/>
                <w:sz w:val="21"/>
                <w:szCs w:val="21"/>
                <w:spacing w:val="-5"/>
              </w:rPr>
              <w:t>穿</w:t>
            </w:r>
            <w:r>
              <w:rPr>
                <w:rFonts w:ascii="FangSong" w:hAnsi="FangSong" w:eastAsia="FangSong" w:cs="FangSong"/>
                <w:sz w:val="21"/>
                <w:szCs w:val="21"/>
                <w:spacing w:val="-4"/>
              </w:rPr>
              <w:t>越工程</w:t>
            </w:r>
            <w:r>
              <w:rPr>
                <w:rFonts w:ascii="FangSong" w:hAnsi="FangSong" w:eastAsia="FangSong" w:cs="FangSong"/>
                <w:sz w:val="21"/>
                <w:szCs w:val="21"/>
              </w:rPr>
              <w:t xml:space="preserve"> </w:t>
            </w:r>
            <w:r>
              <w:rPr>
                <w:rFonts w:ascii="FangSong" w:hAnsi="FangSong" w:eastAsia="FangSong" w:cs="FangSong"/>
                <w:sz w:val="21"/>
                <w:szCs w:val="21"/>
              </w:rPr>
              <w:t>区</w:t>
            </w:r>
          </w:p>
        </w:tc>
        <w:tc>
          <w:tcPr>
            <w:tcW w:w="1132" w:type="dxa"/>
            <w:vAlign w:val="top"/>
            <w:vMerge w:val="restart"/>
            <w:tcBorders>
              <w:bottom w:val="none" w:color="000000" w:sz="2" w:space="0"/>
            </w:tcBorders>
          </w:tcPr>
          <w:p>
            <w:pPr>
              <w:spacing w:line="260" w:lineRule="auto"/>
              <w:rPr>
                <w:rFonts w:ascii="Arial"/>
                <w:sz w:val="21"/>
              </w:rPr>
            </w:pPr>
            <w:r/>
          </w:p>
          <w:p>
            <w:pPr>
              <w:spacing w:line="261" w:lineRule="auto"/>
              <w:rPr>
                <w:rFonts w:ascii="Arial"/>
                <w:sz w:val="21"/>
              </w:rPr>
            </w:pPr>
            <w:r/>
          </w:p>
          <w:p>
            <w:pPr>
              <w:ind w:left="153"/>
              <w:spacing w:before="68"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1276" w:type="dxa"/>
            <w:vAlign w:val="top"/>
          </w:tcPr>
          <w:p>
            <w:pPr>
              <w:ind w:left="221"/>
              <w:spacing w:before="168" w:line="219" w:lineRule="auto"/>
              <w:rPr>
                <w:rFonts w:ascii="FangSong" w:hAnsi="FangSong" w:eastAsia="FangSong" w:cs="FangSong"/>
                <w:sz w:val="21"/>
                <w:szCs w:val="21"/>
              </w:rPr>
            </w:pPr>
            <w:r>
              <w:rPr>
                <w:rFonts w:ascii="FangSong" w:hAnsi="FangSong" w:eastAsia="FangSong" w:cs="FangSong"/>
                <w:sz w:val="21"/>
                <w:szCs w:val="21"/>
                <w:spacing w:val="-1"/>
              </w:rPr>
              <w:t>表土剥</w:t>
            </w:r>
            <w:r>
              <w:rPr>
                <w:rFonts w:ascii="FangSong" w:hAnsi="FangSong" w:eastAsia="FangSong" w:cs="FangSong"/>
                <w:sz w:val="21"/>
                <w:szCs w:val="21"/>
              </w:rPr>
              <w:t>离</w:t>
            </w:r>
          </w:p>
        </w:tc>
        <w:tc>
          <w:tcPr>
            <w:tcW w:w="1419" w:type="dxa"/>
            <w:vAlign w:val="top"/>
          </w:tcPr>
          <w:p>
            <w:pPr>
              <w:ind w:left="677"/>
              <w:spacing w:before="20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535"/>
              <w:spacing w:before="20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14" w:right="143" w:firstLine="2"/>
              <w:spacing w:before="34" w:line="226" w:lineRule="auto"/>
              <w:rPr>
                <w:rFonts w:ascii="FangSong" w:hAnsi="FangSong" w:eastAsia="FangSong" w:cs="FangSong"/>
                <w:sz w:val="21"/>
                <w:szCs w:val="21"/>
              </w:rPr>
            </w:pPr>
            <w:r>
              <w:rPr>
                <w:rFonts w:ascii="FangSong" w:hAnsi="FangSong" w:eastAsia="FangSong" w:cs="FangSong"/>
                <w:sz w:val="21"/>
                <w:szCs w:val="21"/>
                <w:spacing w:val="6"/>
              </w:rPr>
              <w:t>定向钻</w:t>
            </w:r>
            <w:r>
              <w:rPr>
                <w:rFonts w:ascii="FangSong" w:hAnsi="FangSong" w:eastAsia="FangSong" w:cs="FangSong"/>
                <w:sz w:val="21"/>
                <w:szCs w:val="21"/>
                <w:spacing w:val="4"/>
              </w:rPr>
              <w:t>、</w:t>
            </w:r>
            <w:r>
              <w:rPr>
                <w:rFonts w:ascii="FangSong" w:hAnsi="FangSong" w:eastAsia="FangSong" w:cs="FangSong"/>
                <w:sz w:val="21"/>
                <w:szCs w:val="21"/>
                <w:spacing w:val="3"/>
              </w:rPr>
              <w:t>顶管施工场地开挖扰动的旱地、</w:t>
            </w:r>
            <w:r>
              <w:rPr>
                <w:rFonts w:ascii="FangSong" w:hAnsi="FangSong" w:eastAsia="FangSong" w:cs="FangSong"/>
                <w:sz w:val="21"/>
                <w:szCs w:val="21"/>
              </w:rPr>
              <w:t xml:space="preserve"> </w:t>
            </w:r>
            <w:r>
              <w:rPr>
                <w:rFonts w:ascii="FangSong" w:hAnsi="FangSong" w:eastAsia="FangSong" w:cs="FangSong"/>
                <w:sz w:val="21"/>
                <w:szCs w:val="21"/>
                <w:spacing w:val="-1"/>
              </w:rPr>
              <w:t>其他林地及</w:t>
            </w:r>
            <w:r>
              <w:rPr>
                <w:rFonts w:ascii="FangSong" w:hAnsi="FangSong" w:eastAsia="FangSong" w:cs="FangSong"/>
                <w:sz w:val="21"/>
                <w:szCs w:val="21"/>
              </w:rPr>
              <w:t>草地范围。</w:t>
            </w:r>
          </w:p>
        </w:tc>
        <w:tc>
          <w:tcPr>
            <w:tcW w:w="1985" w:type="dxa"/>
            <w:vAlign w:val="top"/>
          </w:tcPr>
          <w:p>
            <w:pPr>
              <w:ind w:left="594"/>
              <w:spacing w:before="20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23.7~8</w:t>
            </w:r>
          </w:p>
        </w:tc>
        <w:tc>
          <w:tcPr>
            <w:tcW w:w="849" w:type="dxa"/>
            <w:vAlign w:val="top"/>
          </w:tcPr>
          <w:p>
            <w:pPr>
              <w:ind w:left="195"/>
              <w:spacing w:before="167" w:line="237" w:lineRule="auto"/>
              <w:rPr>
                <w:rFonts w:ascii="Times New Roman" w:hAnsi="Times New Roman" w:eastAsia="Times New Roman" w:cs="Times New Roman"/>
                <w:sz w:val="13"/>
                <w:szCs w:val="13"/>
              </w:rPr>
            </w:pPr>
            <w:r>
              <w:rPr>
                <w:rFonts w:ascii="FangSong" w:hAnsi="FangSong" w:eastAsia="FangSong" w:cs="FangSong"/>
                <w:sz w:val="21"/>
                <w:szCs w:val="21"/>
                <w:spacing w:val="-19"/>
              </w:rPr>
              <w:t>万</w:t>
            </w:r>
            <w:r>
              <w:rPr>
                <w:rFonts w:ascii="FangSong" w:hAnsi="FangSong" w:eastAsia="FangSong" w:cs="FangSong"/>
                <w:sz w:val="21"/>
                <w:szCs w:val="21"/>
                <w:spacing w:val="-16"/>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888" w:type="dxa"/>
            <w:vAlign w:val="top"/>
          </w:tcPr>
          <w:p>
            <w:pPr>
              <w:ind w:left="265"/>
              <w:spacing w:before="20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66</w:t>
            </w:r>
          </w:p>
        </w:tc>
      </w:tr>
      <w:tr>
        <w:trPr>
          <w:trHeight w:val="276"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bottom w:val="none" w:color="000000" w:sz="2" w:space="0"/>
            </w:tcBorders>
          </w:tcPr>
          <w:p>
            <w:pPr>
              <w:rPr>
                <w:rFonts w:ascii="Arial"/>
                <w:sz w:val="21"/>
              </w:rPr>
            </w:pPr>
            <w:r/>
          </w:p>
        </w:tc>
        <w:tc>
          <w:tcPr>
            <w:tcW w:w="1276" w:type="dxa"/>
            <w:vAlign w:val="top"/>
          </w:tcPr>
          <w:p>
            <w:pPr>
              <w:ind w:left="221"/>
              <w:spacing w:before="33" w:line="213" w:lineRule="auto"/>
              <w:rPr>
                <w:rFonts w:ascii="FangSong" w:hAnsi="FangSong" w:eastAsia="FangSong" w:cs="FangSong"/>
                <w:sz w:val="21"/>
                <w:szCs w:val="21"/>
              </w:rPr>
            </w:pPr>
            <w:r>
              <w:rPr>
                <w:rFonts w:ascii="FangSong" w:hAnsi="FangSong" w:eastAsia="FangSong" w:cs="FangSong"/>
                <w:sz w:val="21"/>
                <w:szCs w:val="21"/>
                <w:spacing w:val="-1"/>
              </w:rPr>
              <w:t>表土回</w:t>
            </w:r>
            <w:r>
              <w:rPr>
                <w:rFonts w:ascii="FangSong" w:hAnsi="FangSong" w:eastAsia="FangSong" w:cs="FangSong"/>
                <w:sz w:val="21"/>
                <w:szCs w:val="21"/>
              </w:rPr>
              <w:t>覆</w:t>
            </w:r>
          </w:p>
        </w:tc>
        <w:tc>
          <w:tcPr>
            <w:tcW w:w="1419" w:type="dxa"/>
            <w:vAlign w:val="top"/>
          </w:tcPr>
          <w:p>
            <w:pPr>
              <w:ind w:left="677"/>
              <w:spacing w:before="69"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535"/>
              <w:spacing w:before="69"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16"/>
              <w:spacing w:before="33" w:line="213" w:lineRule="auto"/>
              <w:rPr>
                <w:rFonts w:ascii="FangSong" w:hAnsi="FangSong" w:eastAsia="FangSong" w:cs="FangSong"/>
                <w:sz w:val="21"/>
                <w:szCs w:val="21"/>
              </w:rPr>
            </w:pPr>
            <w:r>
              <w:rPr>
                <w:rFonts w:ascii="FangSong" w:hAnsi="FangSong" w:eastAsia="FangSong" w:cs="FangSong"/>
                <w:sz w:val="21"/>
                <w:szCs w:val="21"/>
                <w:spacing w:val="-1"/>
              </w:rPr>
              <w:t>在表土剥离的区域</w:t>
            </w:r>
            <w:r>
              <w:rPr>
                <w:rFonts w:ascii="FangSong" w:hAnsi="FangSong" w:eastAsia="FangSong" w:cs="FangSong"/>
                <w:sz w:val="21"/>
                <w:szCs w:val="21"/>
              </w:rPr>
              <w:t>。</w:t>
            </w:r>
          </w:p>
        </w:tc>
        <w:tc>
          <w:tcPr>
            <w:tcW w:w="1985" w:type="dxa"/>
            <w:vAlign w:val="top"/>
          </w:tcPr>
          <w:p>
            <w:pPr>
              <w:ind w:left="594"/>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23.8~9</w:t>
            </w:r>
          </w:p>
        </w:tc>
        <w:tc>
          <w:tcPr>
            <w:tcW w:w="849" w:type="dxa"/>
            <w:vAlign w:val="top"/>
          </w:tcPr>
          <w:p>
            <w:pPr>
              <w:ind w:left="195"/>
              <w:spacing w:before="33" w:line="213" w:lineRule="auto"/>
              <w:rPr>
                <w:rFonts w:ascii="Times New Roman" w:hAnsi="Times New Roman" w:eastAsia="Times New Roman" w:cs="Times New Roman"/>
                <w:sz w:val="13"/>
                <w:szCs w:val="13"/>
              </w:rPr>
            </w:pPr>
            <w:r>
              <w:rPr>
                <w:rFonts w:ascii="FangSong" w:hAnsi="FangSong" w:eastAsia="FangSong" w:cs="FangSong"/>
                <w:sz w:val="21"/>
                <w:szCs w:val="21"/>
                <w:spacing w:val="-19"/>
              </w:rPr>
              <w:t>万</w:t>
            </w:r>
            <w:r>
              <w:rPr>
                <w:rFonts w:ascii="FangSong" w:hAnsi="FangSong" w:eastAsia="FangSong" w:cs="FangSong"/>
                <w:sz w:val="21"/>
                <w:szCs w:val="21"/>
                <w:spacing w:val="-16"/>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888" w:type="dxa"/>
            <w:vAlign w:val="top"/>
          </w:tcPr>
          <w:p>
            <w:pPr>
              <w:ind w:left="265"/>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0.66</w:t>
            </w:r>
          </w:p>
        </w:tc>
      </w:tr>
      <w:tr>
        <w:trPr>
          <w:trHeight w:val="278"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bottom w:val="none" w:color="000000" w:sz="2" w:space="0"/>
            </w:tcBorders>
          </w:tcPr>
          <w:p>
            <w:pPr>
              <w:rPr>
                <w:rFonts w:ascii="Arial"/>
                <w:sz w:val="21"/>
              </w:rPr>
            </w:pPr>
            <w:r/>
          </w:p>
        </w:tc>
        <w:tc>
          <w:tcPr>
            <w:tcW w:w="1276" w:type="dxa"/>
            <w:vAlign w:val="top"/>
          </w:tcPr>
          <w:p>
            <w:pPr>
              <w:ind w:left="225"/>
              <w:spacing w:before="36" w:line="212"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1419" w:type="dxa"/>
            <w:vAlign w:val="top"/>
          </w:tcPr>
          <w:p>
            <w:pPr>
              <w:ind w:left="677"/>
              <w:spacing w:before="71"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535"/>
              <w:spacing w:before="71"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28"/>
              <w:spacing w:before="36" w:line="212" w:lineRule="auto"/>
              <w:rPr>
                <w:rFonts w:ascii="FangSong" w:hAnsi="FangSong" w:eastAsia="FangSong" w:cs="FangSong"/>
                <w:sz w:val="21"/>
                <w:szCs w:val="21"/>
              </w:rPr>
            </w:pPr>
            <w:r>
              <w:rPr>
                <w:rFonts w:ascii="FangSong" w:hAnsi="FangSong" w:eastAsia="FangSong" w:cs="FangSong"/>
                <w:sz w:val="21"/>
                <w:szCs w:val="21"/>
                <w:spacing w:val="-1"/>
              </w:rPr>
              <w:t>除硬化区域外扰动和未扰动的裸露土地。</w:t>
            </w:r>
          </w:p>
        </w:tc>
        <w:tc>
          <w:tcPr>
            <w:tcW w:w="1985" w:type="dxa"/>
            <w:vAlign w:val="top"/>
          </w:tcPr>
          <w:p>
            <w:pPr>
              <w:ind w:left="594"/>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23.8~9</w:t>
            </w:r>
          </w:p>
        </w:tc>
        <w:tc>
          <w:tcPr>
            <w:tcW w:w="849" w:type="dxa"/>
            <w:vAlign w:val="top"/>
          </w:tcPr>
          <w:p>
            <w:pPr>
              <w:ind w:left="255"/>
              <w:spacing w:before="53" w:line="223"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8" w:type="dxa"/>
            <w:vAlign w:val="top"/>
          </w:tcPr>
          <w:p>
            <w:pPr>
              <w:ind w:left="260"/>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07</w:t>
            </w:r>
          </w:p>
        </w:tc>
      </w:tr>
      <w:tr>
        <w:trPr>
          <w:trHeight w:val="278"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tcBorders>
          </w:tcPr>
          <w:p>
            <w:pPr>
              <w:rPr>
                <w:rFonts w:ascii="Arial"/>
                <w:sz w:val="21"/>
              </w:rPr>
            </w:pPr>
            <w:r/>
          </w:p>
        </w:tc>
        <w:tc>
          <w:tcPr>
            <w:tcW w:w="1276" w:type="dxa"/>
            <w:vAlign w:val="top"/>
          </w:tcPr>
          <w:p>
            <w:pPr>
              <w:ind w:left="441"/>
              <w:spacing w:before="34" w:line="214" w:lineRule="auto"/>
              <w:rPr>
                <w:rFonts w:ascii="FangSong" w:hAnsi="FangSong" w:eastAsia="FangSong" w:cs="FangSong"/>
                <w:sz w:val="21"/>
                <w:szCs w:val="21"/>
              </w:rPr>
            </w:pPr>
            <w:r>
              <w:rPr>
                <w:rFonts w:ascii="FangSong" w:hAnsi="FangSong" w:eastAsia="FangSong" w:cs="FangSong"/>
                <w:sz w:val="21"/>
                <w:szCs w:val="21"/>
                <w:spacing w:val="-4"/>
              </w:rPr>
              <w:t>复耕</w:t>
            </w:r>
          </w:p>
        </w:tc>
        <w:tc>
          <w:tcPr>
            <w:tcW w:w="1419" w:type="dxa"/>
            <w:vAlign w:val="top"/>
          </w:tcPr>
          <w:p>
            <w:pPr>
              <w:ind w:left="677"/>
              <w:spacing w:before="69"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535"/>
              <w:spacing w:before="69"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48"/>
              <w:spacing w:before="34" w:line="214" w:lineRule="auto"/>
              <w:rPr>
                <w:rFonts w:ascii="FangSong" w:hAnsi="FangSong" w:eastAsia="FangSong" w:cs="FangSong"/>
                <w:sz w:val="21"/>
                <w:szCs w:val="21"/>
              </w:rPr>
            </w:pPr>
            <w:r>
              <w:rPr>
                <w:rFonts w:ascii="FangSong" w:hAnsi="FangSong" w:eastAsia="FangSong" w:cs="FangSong"/>
                <w:sz w:val="21"/>
                <w:szCs w:val="21"/>
                <w:spacing w:val="-8"/>
              </w:rPr>
              <w:t>占</w:t>
            </w:r>
            <w:r>
              <w:rPr>
                <w:rFonts w:ascii="FangSong" w:hAnsi="FangSong" w:eastAsia="FangSong" w:cs="FangSong"/>
                <w:sz w:val="21"/>
                <w:szCs w:val="21"/>
                <w:spacing w:val="-7"/>
              </w:rPr>
              <w:t>用</w:t>
            </w:r>
            <w:r>
              <w:rPr>
                <w:rFonts w:ascii="FangSong" w:hAnsi="FangSong" w:eastAsia="FangSong" w:cs="FangSong"/>
                <w:sz w:val="21"/>
                <w:szCs w:val="21"/>
                <w:spacing w:val="-4"/>
              </w:rPr>
              <w:t>的旱地区域。</w:t>
            </w:r>
          </w:p>
        </w:tc>
        <w:tc>
          <w:tcPr>
            <w:tcW w:w="1985" w:type="dxa"/>
            <w:vAlign w:val="top"/>
          </w:tcPr>
          <w:p>
            <w:pPr>
              <w:ind w:left="594"/>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23.8~9</w:t>
            </w:r>
          </w:p>
        </w:tc>
        <w:tc>
          <w:tcPr>
            <w:tcW w:w="849" w:type="dxa"/>
            <w:vAlign w:val="top"/>
          </w:tcPr>
          <w:p>
            <w:pPr>
              <w:ind w:left="255"/>
              <w:spacing w:before="52" w:line="224"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8" w:type="dxa"/>
            <w:vAlign w:val="top"/>
          </w:tcPr>
          <w:p>
            <w:pPr>
              <w:ind w:left="262"/>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r>
              <w:rPr>
                <w:rFonts w:ascii="Times New Roman" w:hAnsi="Times New Roman" w:eastAsia="Times New Roman" w:cs="Times New Roman"/>
                <w:sz w:val="21"/>
                <w:szCs w:val="21"/>
              </w:rPr>
              <w:t>8</w:t>
            </w:r>
          </w:p>
        </w:tc>
      </w:tr>
      <w:tr>
        <w:trPr>
          <w:trHeight w:val="549"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tcPr>
          <w:p>
            <w:pPr>
              <w:ind w:left="143"/>
              <w:spacing w:before="171" w:line="218" w:lineRule="auto"/>
              <w:rPr>
                <w:rFonts w:ascii="FangSong" w:hAnsi="FangSong" w:eastAsia="FangSong" w:cs="FangSong"/>
                <w:sz w:val="21"/>
                <w:szCs w:val="21"/>
              </w:rPr>
            </w:pPr>
            <w:r>
              <w:rPr>
                <w:rFonts w:ascii="FangSong" w:hAnsi="FangSong" w:eastAsia="FangSong" w:cs="FangSong"/>
                <w:sz w:val="21"/>
                <w:szCs w:val="21"/>
              </w:rPr>
              <w:t>植物措施</w:t>
            </w:r>
          </w:p>
        </w:tc>
        <w:tc>
          <w:tcPr>
            <w:tcW w:w="1276" w:type="dxa"/>
            <w:vAlign w:val="top"/>
          </w:tcPr>
          <w:p>
            <w:pPr>
              <w:ind w:left="435"/>
              <w:spacing w:before="171" w:line="218" w:lineRule="auto"/>
              <w:rPr>
                <w:rFonts w:ascii="FangSong" w:hAnsi="FangSong" w:eastAsia="FangSong" w:cs="FangSong"/>
                <w:sz w:val="21"/>
                <w:szCs w:val="21"/>
              </w:rPr>
            </w:pPr>
            <w:r>
              <w:rPr>
                <w:rFonts w:ascii="FangSong" w:hAnsi="FangSong" w:eastAsia="FangSong" w:cs="FangSong"/>
                <w:sz w:val="21"/>
                <w:szCs w:val="21"/>
                <w:spacing w:val="-3"/>
              </w:rPr>
              <w:t>种</w:t>
            </w:r>
            <w:r>
              <w:rPr>
                <w:rFonts w:ascii="FangSong" w:hAnsi="FangSong" w:eastAsia="FangSong" w:cs="FangSong"/>
                <w:sz w:val="21"/>
                <w:szCs w:val="21"/>
                <w:spacing w:val="-2"/>
              </w:rPr>
              <w:t>草</w:t>
            </w:r>
          </w:p>
        </w:tc>
        <w:tc>
          <w:tcPr>
            <w:tcW w:w="1419" w:type="dxa"/>
            <w:vAlign w:val="top"/>
          </w:tcPr>
          <w:p>
            <w:pPr>
              <w:ind w:left="677"/>
              <w:spacing w:before="206"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264"/>
              <w:spacing w:before="171" w:line="219" w:lineRule="auto"/>
              <w:rPr>
                <w:rFonts w:ascii="FangSong" w:hAnsi="FangSong" w:eastAsia="FangSong" w:cs="FangSong"/>
                <w:sz w:val="21"/>
                <w:szCs w:val="21"/>
              </w:rPr>
            </w:pPr>
            <w:r>
              <w:rPr>
                <w:rFonts w:ascii="FangSong" w:hAnsi="FangSong" w:eastAsia="FangSong" w:cs="FangSong"/>
                <w:sz w:val="21"/>
                <w:szCs w:val="21"/>
                <w:spacing w:val="-4"/>
              </w:rPr>
              <w:t>黑</w:t>
            </w:r>
            <w:r>
              <w:rPr>
                <w:rFonts w:ascii="FangSong" w:hAnsi="FangSong" w:eastAsia="FangSong" w:cs="FangSong"/>
                <w:sz w:val="21"/>
                <w:szCs w:val="21"/>
                <w:spacing w:val="-3"/>
              </w:rPr>
              <w:t>麦草</w:t>
            </w:r>
          </w:p>
        </w:tc>
        <w:tc>
          <w:tcPr>
            <w:tcW w:w="4110" w:type="dxa"/>
            <w:vAlign w:val="top"/>
          </w:tcPr>
          <w:p>
            <w:pPr>
              <w:ind w:left="112" w:right="103" w:firstLine="15"/>
              <w:spacing w:before="34" w:line="226" w:lineRule="auto"/>
              <w:rPr>
                <w:rFonts w:ascii="FangSong" w:hAnsi="FangSong" w:eastAsia="FangSong" w:cs="FangSong"/>
                <w:sz w:val="21"/>
                <w:szCs w:val="21"/>
              </w:rPr>
            </w:pPr>
            <w:r>
              <w:rPr>
                <w:rFonts w:ascii="FangSong" w:hAnsi="FangSong" w:eastAsia="FangSong" w:cs="FangSong"/>
                <w:sz w:val="21"/>
                <w:szCs w:val="21"/>
                <w:spacing w:val="18"/>
              </w:rPr>
              <w:t>除硬化、复耕外扰动和未扰动的裸露</w:t>
            </w:r>
            <w:r>
              <w:rPr>
                <w:rFonts w:ascii="FangSong" w:hAnsi="FangSong" w:eastAsia="FangSong" w:cs="FangSong"/>
                <w:sz w:val="21"/>
                <w:szCs w:val="21"/>
                <w:spacing w:val="15"/>
              </w:rPr>
              <w:t>土</w:t>
            </w:r>
            <w:r>
              <w:rPr>
                <w:rFonts w:ascii="FangSong" w:hAnsi="FangSong" w:eastAsia="FangSong" w:cs="FangSong"/>
                <w:sz w:val="21"/>
                <w:szCs w:val="21"/>
              </w:rPr>
              <w:t xml:space="preserve"> </w:t>
            </w:r>
            <w:r>
              <w:rPr>
                <w:rFonts w:ascii="FangSong" w:hAnsi="FangSong" w:eastAsia="FangSong" w:cs="FangSong"/>
                <w:sz w:val="21"/>
                <w:szCs w:val="21"/>
                <w:spacing w:val="-4"/>
              </w:rPr>
              <w:t>地</w:t>
            </w:r>
            <w:r>
              <w:rPr>
                <w:rFonts w:ascii="FangSong" w:hAnsi="FangSong" w:eastAsia="FangSong" w:cs="FangSong"/>
                <w:sz w:val="21"/>
                <w:szCs w:val="21"/>
                <w:spacing w:val="-2"/>
              </w:rPr>
              <w:t>。</w:t>
            </w:r>
          </w:p>
        </w:tc>
        <w:tc>
          <w:tcPr>
            <w:tcW w:w="1985" w:type="dxa"/>
            <w:vAlign w:val="top"/>
          </w:tcPr>
          <w:p>
            <w:pPr>
              <w:ind w:left="594"/>
              <w:spacing w:before="21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23.8~9</w:t>
            </w:r>
          </w:p>
        </w:tc>
        <w:tc>
          <w:tcPr>
            <w:tcW w:w="849" w:type="dxa"/>
            <w:vAlign w:val="top"/>
          </w:tcPr>
          <w:p>
            <w:pPr>
              <w:ind w:left="255"/>
              <w:spacing w:before="189"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8" w:type="dxa"/>
            <w:vAlign w:val="top"/>
          </w:tcPr>
          <w:p>
            <w:pPr>
              <w:ind w:left="282"/>
              <w:spacing w:before="21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.39</w:t>
            </w:r>
          </w:p>
        </w:tc>
      </w:tr>
      <w:tr>
        <w:trPr>
          <w:trHeight w:val="554" w:hRule="atLeast"/>
        </w:trPr>
        <w:tc>
          <w:tcPr>
            <w:tcW w:w="1106" w:type="dxa"/>
            <w:vAlign w:val="top"/>
            <w:vMerge w:val="continue"/>
            <w:tcBorders>
              <w:top w:val="none" w:color="000000" w:sz="2" w:space="0"/>
            </w:tcBorders>
          </w:tcPr>
          <w:p>
            <w:pPr>
              <w:rPr>
                <w:rFonts w:ascii="Arial"/>
                <w:sz w:val="21"/>
              </w:rPr>
            </w:pPr>
            <w:r/>
          </w:p>
        </w:tc>
        <w:tc>
          <w:tcPr>
            <w:tcW w:w="1132" w:type="dxa"/>
            <w:vAlign w:val="top"/>
          </w:tcPr>
          <w:p>
            <w:pPr>
              <w:ind w:left="160"/>
              <w:spacing w:before="172" w:line="220"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时措施</w:t>
            </w:r>
          </w:p>
        </w:tc>
        <w:tc>
          <w:tcPr>
            <w:tcW w:w="1276" w:type="dxa"/>
            <w:vAlign w:val="top"/>
          </w:tcPr>
          <w:p>
            <w:pPr>
              <w:ind w:left="130"/>
              <w:spacing w:before="172" w:line="219"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3"/>
              </w:rPr>
              <w:t>时排水沟</w:t>
            </w:r>
          </w:p>
        </w:tc>
        <w:tc>
          <w:tcPr>
            <w:tcW w:w="1419" w:type="dxa"/>
            <w:vAlign w:val="top"/>
          </w:tcPr>
          <w:p>
            <w:pPr>
              <w:ind w:left="132"/>
              <w:spacing w:before="172" w:line="231" w:lineRule="auto"/>
              <w:rPr>
                <w:rFonts w:ascii="FangSong" w:hAnsi="FangSong" w:eastAsia="FangSong" w:cs="FangSong"/>
                <w:sz w:val="21"/>
                <w:szCs w:val="21"/>
              </w:rPr>
            </w:pPr>
            <w:r>
              <w:rPr>
                <w:rFonts w:ascii="FangSong" w:hAnsi="FangSong" w:eastAsia="FangSong" w:cs="FangSong"/>
                <w:sz w:val="21"/>
                <w:szCs w:val="21"/>
                <w:spacing w:val="-2"/>
              </w:rPr>
              <w:t>土质</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彩条布</w:t>
            </w:r>
          </w:p>
        </w:tc>
        <w:tc>
          <w:tcPr>
            <w:tcW w:w="1132" w:type="dxa"/>
            <w:vAlign w:val="top"/>
          </w:tcPr>
          <w:p>
            <w:pPr>
              <w:ind w:left="535"/>
              <w:spacing w:before="207"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14" w:right="103" w:firstLine="2"/>
              <w:spacing w:before="36" w:line="225" w:lineRule="auto"/>
              <w:rPr>
                <w:rFonts w:ascii="FangSong" w:hAnsi="FangSong" w:eastAsia="FangSong" w:cs="FangSong"/>
                <w:sz w:val="21"/>
                <w:szCs w:val="21"/>
              </w:rPr>
            </w:pPr>
            <w:r>
              <w:rPr>
                <w:rFonts w:ascii="FangSong" w:hAnsi="FangSong" w:eastAsia="FangSong" w:cs="FangSong"/>
                <w:sz w:val="21"/>
                <w:szCs w:val="21"/>
                <w:spacing w:val="-33"/>
              </w:rPr>
              <w:t>定</w:t>
            </w:r>
            <w:r>
              <w:rPr>
                <w:rFonts w:ascii="FangSong" w:hAnsi="FangSong" w:eastAsia="FangSong" w:cs="FangSong"/>
                <w:sz w:val="21"/>
                <w:szCs w:val="21"/>
                <w:spacing w:val="-23"/>
              </w:rPr>
              <w:t xml:space="preserve"> </w:t>
            </w:r>
            <w:r>
              <w:rPr>
                <w:rFonts w:ascii="FangSong" w:hAnsi="FangSong" w:eastAsia="FangSong" w:cs="FangSong"/>
                <w:sz w:val="21"/>
                <w:szCs w:val="21"/>
                <w:spacing w:val="-23"/>
              </w:rPr>
              <w:t>向钻</w:t>
            </w:r>
            <w:r>
              <w:rPr>
                <w:rFonts w:ascii="FangSong" w:hAnsi="FangSong" w:eastAsia="FangSong" w:cs="FangSong"/>
                <w:sz w:val="21"/>
                <w:szCs w:val="21"/>
                <w:spacing w:val="-23"/>
              </w:rPr>
              <w:t xml:space="preserve"> </w:t>
            </w:r>
            <w:r>
              <w:rPr>
                <w:rFonts w:ascii="FangSong" w:hAnsi="FangSong" w:eastAsia="FangSong" w:cs="FangSong"/>
                <w:sz w:val="21"/>
                <w:szCs w:val="21"/>
                <w:spacing w:val="-23"/>
              </w:rPr>
              <w:t>、</w:t>
            </w:r>
            <w:r>
              <w:rPr>
                <w:rFonts w:ascii="FangSong" w:hAnsi="FangSong" w:eastAsia="FangSong" w:cs="FangSong"/>
                <w:sz w:val="21"/>
                <w:szCs w:val="21"/>
                <w:spacing w:val="-23"/>
              </w:rPr>
              <w:t xml:space="preserve"> </w:t>
            </w:r>
            <w:r>
              <w:rPr>
                <w:rFonts w:ascii="FangSong" w:hAnsi="FangSong" w:eastAsia="FangSong" w:cs="FangSong"/>
                <w:sz w:val="21"/>
                <w:szCs w:val="21"/>
                <w:spacing w:val="-23"/>
              </w:rPr>
              <w:t>顶</w:t>
            </w:r>
            <w:r>
              <w:rPr>
                <w:rFonts w:ascii="FangSong" w:hAnsi="FangSong" w:eastAsia="FangSong" w:cs="FangSong"/>
                <w:sz w:val="21"/>
                <w:szCs w:val="21"/>
                <w:spacing w:val="-23"/>
              </w:rPr>
              <w:t xml:space="preserve"> </w:t>
            </w:r>
            <w:r>
              <w:rPr>
                <w:rFonts w:ascii="FangSong" w:hAnsi="FangSong" w:eastAsia="FangSong" w:cs="FangSong"/>
                <w:sz w:val="21"/>
                <w:szCs w:val="21"/>
                <w:spacing w:val="-23"/>
              </w:rPr>
              <w:t>管</w:t>
            </w:r>
            <w:r>
              <w:rPr>
                <w:rFonts w:ascii="FangSong" w:hAnsi="FangSong" w:eastAsia="FangSong" w:cs="FangSong"/>
                <w:sz w:val="21"/>
                <w:szCs w:val="21"/>
                <w:spacing w:val="-23"/>
              </w:rPr>
              <w:t xml:space="preserve"> </w:t>
            </w:r>
            <w:r>
              <w:rPr>
                <w:rFonts w:ascii="FangSong" w:hAnsi="FangSong" w:eastAsia="FangSong" w:cs="FangSong"/>
                <w:sz w:val="21"/>
                <w:szCs w:val="21"/>
                <w:spacing w:val="-23"/>
              </w:rPr>
              <w:t>穿</w:t>
            </w:r>
            <w:r>
              <w:rPr>
                <w:rFonts w:ascii="FangSong" w:hAnsi="FangSong" w:eastAsia="FangSong" w:cs="FangSong"/>
                <w:sz w:val="21"/>
                <w:szCs w:val="21"/>
                <w:spacing w:val="-23"/>
              </w:rPr>
              <w:t xml:space="preserve"> </w:t>
            </w:r>
            <w:r>
              <w:rPr>
                <w:rFonts w:ascii="FangSong" w:hAnsi="FangSong" w:eastAsia="FangSong" w:cs="FangSong"/>
                <w:sz w:val="21"/>
                <w:szCs w:val="21"/>
                <w:spacing w:val="-23"/>
              </w:rPr>
              <w:t>越</w:t>
            </w:r>
            <w:r>
              <w:rPr>
                <w:rFonts w:ascii="FangSong" w:hAnsi="FangSong" w:eastAsia="FangSong" w:cs="FangSong"/>
                <w:sz w:val="21"/>
                <w:szCs w:val="21"/>
                <w:spacing w:val="-23"/>
              </w:rPr>
              <w:t xml:space="preserve"> </w:t>
            </w:r>
            <w:r>
              <w:rPr>
                <w:rFonts w:ascii="FangSong" w:hAnsi="FangSong" w:eastAsia="FangSong" w:cs="FangSong"/>
                <w:sz w:val="21"/>
                <w:szCs w:val="21"/>
                <w:spacing w:val="-23"/>
              </w:rPr>
              <w:t>施</w:t>
            </w:r>
            <w:r>
              <w:rPr>
                <w:rFonts w:ascii="FangSong" w:hAnsi="FangSong" w:eastAsia="FangSong" w:cs="FangSong"/>
                <w:sz w:val="21"/>
                <w:szCs w:val="21"/>
                <w:spacing w:val="-23"/>
              </w:rPr>
              <w:t xml:space="preserve"> </w:t>
            </w:r>
            <w:r>
              <w:rPr>
                <w:rFonts w:ascii="FangSong" w:hAnsi="FangSong" w:eastAsia="FangSong" w:cs="FangSong"/>
                <w:sz w:val="21"/>
                <w:szCs w:val="21"/>
                <w:spacing w:val="-23"/>
              </w:rPr>
              <w:t>工</w:t>
            </w:r>
            <w:r>
              <w:rPr>
                <w:rFonts w:ascii="FangSong" w:hAnsi="FangSong" w:eastAsia="FangSong" w:cs="FangSong"/>
                <w:sz w:val="21"/>
                <w:szCs w:val="21"/>
                <w:spacing w:val="-23"/>
              </w:rPr>
              <w:t xml:space="preserve"> </w:t>
            </w:r>
            <w:r>
              <w:rPr>
                <w:rFonts w:ascii="FangSong" w:hAnsi="FangSong" w:eastAsia="FangSong" w:cs="FangSong"/>
                <w:sz w:val="21"/>
                <w:szCs w:val="21"/>
                <w:spacing w:val="-23"/>
              </w:rPr>
              <w:t>场地</w:t>
            </w:r>
            <w:r>
              <w:rPr>
                <w:rFonts w:ascii="FangSong" w:hAnsi="FangSong" w:eastAsia="FangSong" w:cs="FangSong"/>
                <w:sz w:val="21"/>
                <w:szCs w:val="21"/>
                <w:spacing w:val="-23"/>
              </w:rPr>
              <w:t xml:space="preserve"> </w:t>
            </w:r>
            <w:r>
              <w:rPr>
                <w:rFonts w:ascii="FangSong" w:hAnsi="FangSong" w:eastAsia="FangSong" w:cs="FangSong"/>
                <w:sz w:val="21"/>
                <w:szCs w:val="21"/>
                <w:spacing w:val="-23"/>
              </w:rPr>
              <w:t>占地</w:t>
            </w:r>
            <w:r>
              <w:rPr>
                <w:rFonts w:ascii="FangSong" w:hAnsi="FangSong" w:eastAsia="FangSong" w:cs="FangSong"/>
                <w:sz w:val="21"/>
                <w:szCs w:val="21"/>
                <w:spacing w:val="-23"/>
              </w:rPr>
              <w:t xml:space="preserve"> </w:t>
            </w:r>
            <w:r>
              <w:rPr>
                <w:rFonts w:ascii="FangSong" w:hAnsi="FangSong" w:eastAsia="FangSong" w:cs="FangSong"/>
                <w:sz w:val="21"/>
                <w:szCs w:val="21"/>
                <w:spacing w:val="-23"/>
              </w:rPr>
              <w:t>内侧</w:t>
            </w:r>
            <w:r>
              <w:rPr>
                <w:rFonts w:ascii="FangSong" w:hAnsi="FangSong" w:eastAsia="FangSong" w:cs="FangSong"/>
                <w:sz w:val="21"/>
                <w:szCs w:val="21"/>
              </w:rPr>
              <w:t xml:space="preserve"> </w:t>
            </w: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0cm</w:t>
            </w:r>
            <w:r>
              <w:rPr>
                <w:rFonts w:ascii="FangSong" w:hAnsi="FangSong" w:eastAsia="FangSong" w:cs="FangSong"/>
                <w:sz w:val="21"/>
                <w:szCs w:val="21"/>
                <w:spacing w:val="-1"/>
              </w:rPr>
              <w:t>。</w:t>
            </w:r>
          </w:p>
        </w:tc>
        <w:tc>
          <w:tcPr>
            <w:tcW w:w="1985" w:type="dxa"/>
            <w:vAlign w:val="top"/>
          </w:tcPr>
          <w:p>
            <w:pPr>
              <w:ind w:left="594"/>
              <w:spacing w:before="21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23.7~8</w:t>
            </w:r>
          </w:p>
        </w:tc>
        <w:tc>
          <w:tcPr>
            <w:tcW w:w="849" w:type="dxa"/>
            <w:vAlign w:val="top"/>
          </w:tcPr>
          <w:p>
            <w:pPr>
              <w:ind w:left="345"/>
              <w:spacing w:before="207"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888" w:type="dxa"/>
            <w:vAlign w:val="top"/>
          </w:tcPr>
          <w:p>
            <w:pPr>
              <w:ind w:left="155"/>
              <w:spacing w:before="21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132.8</w:t>
            </w:r>
          </w:p>
        </w:tc>
      </w:tr>
    </w:tbl>
    <w:p>
      <w:pPr>
        <w:rPr>
          <w:rFonts w:ascii="Arial"/>
          <w:sz w:val="21"/>
        </w:rPr>
      </w:pPr>
      <w:r/>
    </w:p>
    <w:p>
      <w:pPr>
        <w:sectPr>
          <w:headerReference w:type="default" r:id="rId39"/>
          <w:footerReference w:type="default" r:id="rId40"/>
          <w:pgSz w:w="16839" w:h="11907"/>
          <w:pgMar w:top="1231" w:right="1409" w:bottom="1384" w:left="1411" w:header="879" w:footer="986" w:gutter="0"/>
        </w:sectPr>
        <w:rPr/>
      </w:pPr>
    </w:p>
    <w:p>
      <w:pPr>
        <w:rPr/>
      </w:pPr>
      <w:r/>
    </w:p>
    <w:p>
      <w:pPr>
        <w:rPr/>
      </w:pPr>
      <w:r/>
    </w:p>
    <w:p>
      <w:pPr>
        <w:spacing w:line="85" w:lineRule="exact"/>
        <w:rPr/>
      </w:pPr>
      <w:r/>
    </w:p>
    <w:tbl>
      <w:tblPr>
        <w:tblStyle w:val="2"/>
        <w:tblW w:w="13897" w:type="dxa"/>
        <w:tblInd w:w="6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6"/>
        <w:gridCol w:w="1132"/>
        <w:gridCol w:w="1276"/>
        <w:gridCol w:w="1419"/>
        <w:gridCol w:w="1132"/>
        <w:gridCol w:w="4110"/>
        <w:gridCol w:w="1985"/>
        <w:gridCol w:w="849"/>
        <w:gridCol w:w="888"/>
      </w:tblGrid>
      <w:tr>
        <w:trPr>
          <w:trHeight w:val="283" w:hRule="atLeast"/>
        </w:trPr>
        <w:tc>
          <w:tcPr>
            <w:tcW w:w="1106" w:type="dxa"/>
            <w:vAlign w:val="top"/>
            <w:vMerge w:val="restart"/>
            <w:tcBorders>
              <w:bottom w:val="none" w:color="000000" w:sz="2" w:space="0"/>
            </w:tcBorders>
          </w:tcPr>
          <w:p>
            <w:pPr>
              <w:ind w:left="156"/>
              <w:spacing w:before="176"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防</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治分区</w:t>
            </w:r>
          </w:p>
        </w:tc>
        <w:tc>
          <w:tcPr>
            <w:tcW w:w="1132" w:type="dxa"/>
            <w:vAlign w:val="top"/>
            <w:vMerge w:val="restart"/>
            <w:tcBorders>
              <w:bottom w:val="none" w:color="000000" w:sz="2" w:space="0"/>
            </w:tcBorders>
          </w:tcPr>
          <w:p>
            <w:pPr>
              <w:ind w:left="145"/>
              <w:spacing w:before="175"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措施类</w:t>
            </w:r>
            <w:r>
              <w:rPr>
                <w:rFonts w:ascii="FangSong" w:hAnsi="FangSong" w:eastAsia="FangSong" w:cs="FangSong"/>
                <w:sz w:val="21"/>
                <w:szCs w:val="21"/>
                <w14:textOutline w14:w="3831" w14:cap="flat" w14:cmpd="sng">
                  <w14:solidFill>
                    <w14:srgbClr w14:val="000000"/>
                  </w14:solidFill>
                  <w14:prstDash w14:val="solid"/>
                  <w14:miter w14:lim="10"/>
                </w14:textOutline>
              </w:rPr>
              <w:t>型</w:t>
            </w:r>
          </w:p>
        </w:tc>
        <w:tc>
          <w:tcPr>
            <w:tcW w:w="9922" w:type="dxa"/>
            <w:vAlign w:val="top"/>
            <w:gridSpan w:val="5"/>
          </w:tcPr>
          <w:p>
            <w:pPr>
              <w:ind w:left="4335"/>
              <w:spacing w:before="34"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w:t>
            </w:r>
            <w:r>
              <w:rPr>
                <w:rFonts w:ascii="FangSong" w:hAnsi="FangSong" w:eastAsia="FangSong" w:cs="FangSong"/>
                <w:sz w:val="21"/>
                <w:szCs w:val="21"/>
                <w14:textOutline w14:w="3831" w14:cap="flat" w14:cmpd="sng">
                  <w14:solidFill>
                    <w14:srgbClr w14:val="000000"/>
                  </w14:solidFill>
                  <w14:prstDash w14:val="solid"/>
                  <w14:miter w14:lim="10"/>
                </w14:textOutline>
              </w:rPr>
              <w:t>布设情况</w:t>
            </w:r>
          </w:p>
        </w:tc>
        <w:tc>
          <w:tcPr>
            <w:tcW w:w="1737" w:type="dxa"/>
            <w:vAlign w:val="top"/>
            <w:gridSpan w:val="2"/>
          </w:tcPr>
          <w:p>
            <w:pPr>
              <w:ind w:left="355"/>
              <w:spacing w:before="33"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主要工程量</w:t>
            </w:r>
          </w:p>
        </w:tc>
      </w:tr>
      <w:tr>
        <w:trPr>
          <w:trHeight w:val="275"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bottom w:val="none" w:color="000000" w:sz="2" w:space="0"/>
            </w:tcBorders>
          </w:tcPr>
          <w:p>
            <w:pPr>
              <w:rPr>
                <w:rFonts w:ascii="Arial"/>
                <w:sz w:val="21"/>
              </w:rPr>
            </w:pPr>
            <w:r/>
          </w:p>
        </w:tc>
        <w:tc>
          <w:tcPr>
            <w:tcW w:w="1276" w:type="dxa"/>
            <w:vAlign w:val="top"/>
          </w:tcPr>
          <w:p>
            <w:pPr>
              <w:ind w:left="220"/>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措施名</w:t>
            </w:r>
            <w:r>
              <w:rPr>
                <w:rFonts w:ascii="FangSong" w:hAnsi="FangSong" w:eastAsia="FangSong" w:cs="FangSong"/>
                <w:sz w:val="21"/>
                <w:szCs w:val="21"/>
                <w14:textOutline w14:w="3831" w14:cap="flat" w14:cmpd="sng">
                  <w14:solidFill>
                    <w14:srgbClr w14:val="000000"/>
                  </w14:solidFill>
                  <w14:prstDash w14:val="solid"/>
                  <w14:miter w14:lim="10"/>
                </w14:textOutline>
              </w:rPr>
              <w:t>称</w:t>
            </w:r>
          </w:p>
        </w:tc>
        <w:tc>
          <w:tcPr>
            <w:tcW w:w="1419" w:type="dxa"/>
            <w:vAlign w:val="top"/>
          </w:tcPr>
          <w:p>
            <w:pPr>
              <w:ind w:left="300"/>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结</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构形式</w:t>
            </w:r>
          </w:p>
        </w:tc>
        <w:tc>
          <w:tcPr>
            <w:tcW w:w="1132" w:type="dxa"/>
            <w:vAlign w:val="top"/>
          </w:tcPr>
          <w:p>
            <w:pPr>
              <w:ind w:left="144"/>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植</w:t>
            </w:r>
            <w:r>
              <w:rPr>
                <w:rFonts w:ascii="FangSong" w:hAnsi="FangSong" w:eastAsia="FangSong" w:cs="FangSong"/>
                <w:sz w:val="21"/>
                <w:szCs w:val="21"/>
                <w14:textOutline w14:w="3831" w14:cap="flat" w14:cmpd="sng">
                  <w14:solidFill>
                    <w14:srgbClr w14:val="000000"/>
                  </w14:solidFill>
                  <w14:prstDash w14:val="solid"/>
                  <w14:miter w14:lim="10"/>
                </w14:textOutline>
              </w:rPr>
              <w:t>物类型</w:t>
            </w:r>
          </w:p>
        </w:tc>
        <w:tc>
          <w:tcPr>
            <w:tcW w:w="4110" w:type="dxa"/>
            <w:vAlign w:val="top"/>
          </w:tcPr>
          <w:p>
            <w:pPr>
              <w:ind w:left="1636"/>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布</w:t>
            </w:r>
            <w:r>
              <w:rPr>
                <w:rFonts w:ascii="FangSong" w:hAnsi="FangSong" w:eastAsia="FangSong" w:cs="FangSong"/>
                <w:sz w:val="21"/>
                <w:szCs w:val="21"/>
                <w14:textOutline w14:w="3831" w14:cap="flat" w14:cmpd="sng">
                  <w14:solidFill>
                    <w14:srgbClr w14:val="000000"/>
                  </w14:solidFill>
                  <w14:prstDash w14:val="solid"/>
                  <w14:miter w14:lim="10"/>
                </w14:textOutline>
              </w:rPr>
              <w:t>设位置</w:t>
            </w:r>
          </w:p>
        </w:tc>
        <w:tc>
          <w:tcPr>
            <w:tcW w:w="1985" w:type="dxa"/>
            <w:vAlign w:val="top"/>
          </w:tcPr>
          <w:p>
            <w:pPr>
              <w:ind w:left="136"/>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实施时</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段</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(年</w:t>
            </w:r>
            <w:r>
              <w:rPr>
                <w:rFonts w:ascii="Times New Roman" w:hAnsi="Times New Roman" w:eastAsia="Times New Roman" w:cs="Times New Roman"/>
                <w:sz w:val="21"/>
                <w:szCs w:val="21"/>
                <w:b/>
                <w:bCs/>
                <w:spacing w:val="-1"/>
              </w:rPr>
              <w:t>/</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月)</w:t>
            </w:r>
          </w:p>
        </w:tc>
        <w:tc>
          <w:tcPr>
            <w:tcW w:w="849" w:type="dxa"/>
            <w:vAlign w:val="top"/>
          </w:tcPr>
          <w:p>
            <w:pPr>
              <w:ind w:left="227"/>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单</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位</w:t>
            </w:r>
          </w:p>
        </w:tc>
        <w:tc>
          <w:tcPr>
            <w:tcW w:w="888" w:type="dxa"/>
            <w:vAlign w:val="top"/>
          </w:tcPr>
          <w:p>
            <w:pPr>
              <w:ind w:left="245"/>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数量</w:t>
            </w:r>
          </w:p>
        </w:tc>
      </w:tr>
      <w:tr>
        <w:trPr>
          <w:trHeight w:val="278"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bottom w:val="none" w:color="000000" w:sz="2" w:space="0"/>
            </w:tcBorders>
          </w:tcPr>
          <w:p>
            <w:pPr>
              <w:rPr>
                <w:rFonts w:ascii="Arial"/>
                <w:sz w:val="21"/>
              </w:rPr>
            </w:pPr>
            <w:r/>
          </w:p>
        </w:tc>
        <w:tc>
          <w:tcPr>
            <w:tcW w:w="1276" w:type="dxa"/>
            <w:vAlign w:val="top"/>
          </w:tcPr>
          <w:p>
            <w:pPr>
              <w:ind w:left="130"/>
              <w:spacing w:before="30" w:line="218"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3"/>
              </w:rPr>
              <w:t>时沉沙池</w:t>
            </w:r>
          </w:p>
        </w:tc>
        <w:tc>
          <w:tcPr>
            <w:tcW w:w="1419" w:type="dxa"/>
            <w:vAlign w:val="top"/>
          </w:tcPr>
          <w:p>
            <w:pPr>
              <w:ind w:left="132"/>
              <w:spacing w:before="30" w:line="218" w:lineRule="auto"/>
              <w:rPr>
                <w:rFonts w:ascii="FangSong" w:hAnsi="FangSong" w:eastAsia="FangSong" w:cs="FangSong"/>
                <w:sz w:val="21"/>
                <w:szCs w:val="21"/>
              </w:rPr>
            </w:pPr>
            <w:r>
              <w:rPr>
                <w:rFonts w:ascii="FangSong" w:hAnsi="FangSong" w:eastAsia="FangSong" w:cs="FangSong"/>
                <w:sz w:val="21"/>
                <w:szCs w:val="21"/>
                <w:spacing w:val="-2"/>
              </w:rPr>
              <w:t>土质</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彩条布</w:t>
            </w:r>
          </w:p>
        </w:tc>
        <w:tc>
          <w:tcPr>
            <w:tcW w:w="1132" w:type="dxa"/>
            <w:vAlign w:val="top"/>
          </w:tcPr>
          <w:p>
            <w:pPr>
              <w:ind w:left="535"/>
              <w:spacing w:before="65"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26"/>
              <w:spacing w:before="30" w:line="218" w:lineRule="auto"/>
              <w:rPr>
                <w:rFonts w:ascii="FangSong" w:hAnsi="FangSong" w:eastAsia="FangSong" w:cs="FangSong"/>
                <w:sz w:val="21"/>
                <w:szCs w:val="21"/>
              </w:rPr>
            </w:pPr>
            <w:r>
              <w:rPr>
                <w:rFonts w:ascii="FangSong" w:hAnsi="FangSong" w:eastAsia="FangSong" w:cs="FangSong"/>
                <w:sz w:val="21"/>
                <w:szCs w:val="21"/>
                <w:spacing w:val="-3"/>
              </w:rPr>
              <w:t>临</w:t>
            </w:r>
            <w:r>
              <w:rPr>
                <w:rFonts w:ascii="FangSong" w:hAnsi="FangSong" w:eastAsia="FangSong" w:cs="FangSong"/>
                <w:sz w:val="21"/>
                <w:szCs w:val="21"/>
                <w:spacing w:val="-2"/>
              </w:rPr>
              <w:t>时排水沟末端。</w:t>
            </w:r>
          </w:p>
        </w:tc>
        <w:tc>
          <w:tcPr>
            <w:tcW w:w="1985" w:type="dxa"/>
            <w:vAlign w:val="top"/>
          </w:tcPr>
          <w:p>
            <w:pPr>
              <w:ind w:left="594"/>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023.7~8</w:t>
            </w:r>
          </w:p>
        </w:tc>
        <w:tc>
          <w:tcPr>
            <w:tcW w:w="849" w:type="dxa"/>
            <w:vAlign w:val="top"/>
          </w:tcPr>
          <w:p>
            <w:pPr>
              <w:ind w:left="324"/>
              <w:spacing w:before="30" w:line="218" w:lineRule="auto"/>
              <w:rPr>
                <w:rFonts w:ascii="FangSong" w:hAnsi="FangSong" w:eastAsia="FangSong" w:cs="FangSong"/>
                <w:sz w:val="21"/>
                <w:szCs w:val="21"/>
              </w:rPr>
            </w:pPr>
            <w:r>
              <w:rPr>
                <w:rFonts w:ascii="FangSong" w:hAnsi="FangSong" w:eastAsia="FangSong" w:cs="FangSong"/>
                <w:sz w:val="21"/>
                <w:szCs w:val="21"/>
              </w:rPr>
              <w:t>座</w:t>
            </w:r>
          </w:p>
        </w:tc>
        <w:tc>
          <w:tcPr>
            <w:tcW w:w="888" w:type="dxa"/>
            <w:vAlign w:val="top"/>
          </w:tcPr>
          <w:p>
            <w:pPr>
              <w:ind w:left="341"/>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28</w:t>
            </w:r>
          </w:p>
        </w:tc>
      </w:tr>
      <w:tr>
        <w:trPr>
          <w:trHeight w:val="549"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bottom w:val="none" w:color="000000" w:sz="2" w:space="0"/>
            </w:tcBorders>
          </w:tcPr>
          <w:p>
            <w:pPr>
              <w:rPr>
                <w:rFonts w:ascii="Arial"/>
                <w:sz w:val="21"/>
              </w:rPr>
            </w:pPr>
            <w:r/>
          </w:p>
        </w:tc>
        <w:tc>
          <w:tcPr>
            <w:tcW w:w="1276" w:type="dxa"/>
            <w:vAlign w:val="top"/>
          </w:tcPr>
          <w:p>
            <w:pPr>
              <w:ind w:left="235"/>
              <w:spacing w:before="167" w:line="219"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时苫盖</w:t>
            </w:r>
          </w:p>
        </w:tc>
        <w:tc>
          <w:tcPr>
            <w:tcW w:w="1419" w:type="dxa"/>
            <w:vAlign w:val="top"/>
          </w:tcPr>
          <w:p>
            <w:pPr>
              <w:ind w:left="416"/>
              <w:spacing w:before="166" w:line="221" w:lineRule="auto"/>
              <w:rPr>
                <w:rFonts w:ascii="FangSong" w:hAnsi="FangSong" w:eastAsia="FangSong" w:cs="FangSong"/>
                <w:sz w:val="21"/>
                <w:szCs w:val="21"/>
              </w:rPr>
            </w:pPr>
            <w:r>
              <w:rPr>
                <w:rFonts w:ascii="FangSong" w:hAnsi="FangSong" w:eastAsia="FangSong" w:cs="FangSong"/>
                <w:sz w:val="21"/>
                <w:szCs w:val="21"/>
                <w:spacing w:val="-7"/>
              </w:rPr>
              <w:t>密</w:t>
            </w:r>
            <w:r>
              <w:rPr>
                <w:rFonts w:ascii="FangSong" w:hAnsi="FangSong" w:eastAsia="FangSong" w:cs="FangSong"/>
                <w:sz w:val="21"/>
                <w:szCs w:val="21"/>
                <w:spacing w:val="-4"/>
              </w:rPr>
              <w:t>目网</w:t>
            </w:r>
          </w:p>
        </w:tc>
        <w:tc>
          <w:tcPr>
            <w:tcW w:w="1132" w:type="dxa"/>
            <w:vAlign w:val="top"/>
          </w:tcPr>
          <w:p>
            <w:pPr>
              <w:ind w:left="535"/>
              <w:spacing w:before="20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31" w:right="103" w:hanging="15"/>
              <w:spacing w:before="30" w:line="228" w:lineRule="auto"/>
              <w:rPr>
                <w:rFonts w:ascii="FangSong" w:hAnsi="FangSong" w:eastAsia="FangSong" w:cs="FangSong"/>
                <w:sz w:val="21"/>
                <w:szCs w:val="21"/>
              </w:rPr>
            </w:pPr>
            <w:r>
              <w:rPr>
                <w:rFonts w:ascii="FangSong" w:hAnsi="FangSong" w:eastAsia="FangSong" w:cs="FangSong"/>
                <w:sz w:val="21"/>
                <w:szCs w:val="21"/>
                <w:spacing w:val="6"/>
              </w:rPr>
              <w:t>在定向钻、顶管、开挖穿越开挖形成相</w:t>
            </w:r>
            <w:r>
              <w:rPr>
                <w:rFonts w:ascii="FangSong" w:hAnsi="FangSong" w:eastAsia="FangSong" w:cs="FangSong"/>
                <w:sz w:val="21"/>
                <w:szCs w:val="21"/>
                <w:spacing w:val="2"/>
              </w:rPr>
              <w:t>对</w:t>
            </w:r>
            <w:r>
              <w:rPr>
                <w:rFonts w:ascii="FangSong" w:hAnsi="FangSong" w:eastAsia="FangSong" w:cs="FangSong"/>
                <w:sz w:val="21"/>
                <w:szCs w:val="21"/>
              </w:rPr>
              <w:t xml:space="preserve"> </w:t>
            </w:r>
            <w:r>
              <w:rPr>
                <w:rFonts w:ascii="FangSong" w:hAnsi="FangSong" w:eastAsia="FangSong" w:cs="FangSong"/>
                <w:sz w:val="21"/>
                <w:szCs w:val="21"/>
                <w:spacing w:val="-2"/>
              </w:rPr>
              <w:t>固定的裸露、松</w:t>
            </w:r>
            <w:r>
              <w:rPr>
                <w:rFonts w:ascii="FangSong" w:hAnsi="FangSong" w:eastAsia="FangSong" w:cs="FangSong"/>
                <w:sz w:val="21"/>
                <w:szCs w:val="21"/>
                <w:spacing w:val="-1"/>
              </w:rPr>
              <w:t>散堆积体等区域。</w:t>
            </w:r>
          </w:p>
        </w:tc>
        <w:tc>
          <w:tcPr>
            <w:tcW w:w="1985" w:type="dxa"/>
            <w:vAlign w:val="top"/>
          </w:tcPr>
          <w:p>
            <w:pPr>
              <w:ind w:left="594"/>
              <w:spacing w:before="2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23.7~8</w:t>
            </w:r>
          </w:p>
        </w:tc>
        <w:tc>
          <w:tcPr>
            <w:tcW w:w="849" w:type="dxa"/>
            <w:vAlign w:val="top"/>
          </w:tcPr>
          <w:p>
            <w:pPr>
              <w:ind w:left="255"/>
              <w:spacing w:before="185" w:line="254"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8" w:type="dxa"/>
            <w:vAlign w:val="top"/>
          </w:tcPr>
          <w:p>
            <w:pPr>
              <w:ind w:left="282"/>
              <w:spacing w:before="20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.28</w:t>
            </w:r>
          </w:p>
        </w:tc>
      </w:tr>
      <w:tr>
        <w:trPr>
          <w:trHeight w:val="550" w:hRule="atLeast"/>
        </w:trPr>
        <w:tc>
          <w:tcPr>
            <w:tcW w:w="1106" w:type="dxa"/>
            <w:vAlign w:val="top"/>
            <w:vMerge w:val="continue"/>
            <w:tcBorders>
              <w:top w:val="none" w:color="000000" w:sz="2" w:space="0"/>
            </w:tcBorders>
          </w:tcPr>
          <w:p>
            <w:pPr>
              <w:rPr>
                <w:rFonts w:ascii="Arial"/>
                <w:sz w:val="21"/>
              </w:rPr>
            </w:pPr>
            <w:r/>
          </w:p>
        </w:tc>
        <w:tc>
          <w:tcPr>
            <w:tcW w:w="1132" w:type="dxa"/>
            <w:vAlign w:val="top"/>
            <w:vMerge w:val="continue"/>
            <w:tcBorders>
              <w:top w:val="none" w:color="000000" w:sz="2" w:space="0"/>
            </w:tcBorders>
          </w:tcPr>
          <w:p>
            <w:pPr>
              <w:rPr>
                <w:rFonts w:ascii="Arial"/>
                <w:sz w:val="21"/>
              </w:rPr>
            </w:pPr>
            <w:r/>
          </w:p>
        </w:tc>
        <w:tc>
          <w:tcPr>
            <w:tcW w:w="1276" w:type="dxa"/>
            <w:vAlign w:val="top"/>
          </w:tcPr>
          <w:p>
            <w:pPr>
              <w:ind w:left="235"/>
              <w:spacing w:before="167" w:line="220"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时铺垫</w:t>
            </w:r>
          </w:p>
        </w:tc>
        <w:tc>
          <w:tcPr>
            <w:tcW w:w="1419" w:type="dxa"/>
            <w:vAlign w:val="top"/>
          </w:tcPr>
          <w:p>
            <w:pPr>
              <w:ind w:left="403"/>
              <w:spacing w:before="167" w:line="217"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1132" w:type="dxa"/>
            <w:vAlign w:val="top"/>
          </w:tcPr>
          <w:p>
            <w:pPr>
              <w:ind w:left="535"/>
              <w:spacing w:before="20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16" w:right="106"/>
              <w:spacing w:before="31" w:line="228" w:lineRule="auto"/>
              <w:rPr>
                <w:rFonts w:ascii="FangSong" w:hAnsi="FangSong" w:eastAsia="FangSong" w:cs="FangSong"/>
                <w:sz w:val="21"/>
                <w:szCs w:val="21"/>
              </w:rPr>
            </w:pPr>
            <w:r>
              <w:rPr>
                <w:rFonts w:ascii="FangSong" w:hAnsi="FangSong" w:eastAsia="FangSong" w:cs="FangSong"/>
                <w:sz w:val="21"/>
                <w:szCs w:val="21"/>
                <w:spacing w:val="10"/>
              </w:rPr>
              <w:t>在穿</w:t>
            </w:r>
            <w:r>
              <w:rPr>
                <w:rFonts w:ascii="FangSong" w:hAnsi="FangSong" w:eastAsia="FangSong" w:cs="FangSong"/>
                <w:sz w:val="21"/>
                <w:szCs w:val="21"/>
                <w:spacing w:val="6"/>
              </w:rPr>
              <w:t>越</w:t>
            </w:r>
            <w:r>
              <w:rPr>
                <w:rFonts w:ascii="FangSong" w:hAnsi="FangSong" w:eastAsia="FangSong" w:cs="FangSong"/>
                <w:sz w:val="21"/>
                <w:szCs w:val="21"/>
                <w:spacing w:val="5"/>
              </w:rPr>
              <w:t>工程区顶管施工作业面、临时堆土</w:t>
            </w:r>
            <w:r>
              <w:rPr>
                <w:rFonts w:ascii="FangSong" w:hAnsi="FangSong" w:eastAsia="FangSong" w:cs="FangSong"/>
                <w:sz w:val="21"/>
                <w:szCs w:val="21"/>
              </w:rPr>
              <w:t xml:space="preserve"> </w:t>
            </w:r>
            <w:r>
              <w:rPr>
                <w:rFonts w:ascii="FangSong" w:hAnsi="FangSong" w:eastAsia="FangSong" w:cs="FangSong"/>
                <w:sz w:val="21"/>
                <w:szCs w:val="21"/>
                <w:spacing w:val="-1"/>
              </w:rPr>
              <w:t>底部等非开挖区域。</w:t>
            </w:r>
          </w:p>
        </w:tc>
        <w:tc>
          <w:tcPr>
            <w:tcW w:w="1985" w:type="dxa"/>
            <w:vAlign w:val="top"/>
          </w:tcPr>
          <w:p>
            <w:pPr>
              <w:ind w:left="594"/>
              <w:spacing w:before="2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23.7~8</w:t>
            </w:r>
          </w:p>
        </w:tc>
        <w:tc>
          <w:tcPr>
            <w:tcW w:w="849" w:type="dxa"/>
            <w:vAlign w:val="top"/>
          </w:tcPr>
          <w:p>
            <w:pPr>
              <w:ind w:left="255"/>
              <w:spacing w:before="185"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8" w:type="dxa"/>
            <w:vAlign w:val="top"/>
          </w:tcPr>
          <w:p>
            <w:pPr>
              <w:ind w:left="265"/>
              <w:spacing w:before="2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35</w:t>
            </w:r>
          </w:p>
        </w:tc>
      </w:tr>
      <w:tr>
        <w:trPr>
          <w:trHeight w:val="278" w:hRule="atLeast"/>
        </w:trPr>
        <w:tc>
          <w:tcPr>
            <w:tcW w:w="1106" w:type="dxa"/>
            <w:vAlign w:val="top"/>
            <w:vMerge w:val="restart"/>
            <w:tcBorders>
              <w:bottom w:val="none" w:color="000000" w:sz="2" w:space="0"/>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481" w:right="128" w:hanging="336"/>
              <w:spacing w:before="68" w:line="260"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3"/>
              </w:rPr>
              <w:t>场工程</w:t>
            </w:r>
            <w:r>
              <w:rPr>
                <w:rFonts w:ascii="FangSong" w:hAnsi="FangSong" w:eastAsia="FangSong" w:cs="FangSong"/>
                <w:sz w:val="21"/>
                <w:szCs w:val="21"/>
              </w:rPr>
              <w:t xml:space="preserve"> </w:t>
            </w:r>
            <w:r>
              <w:rPr>
                <w:rFonts w:ascii="FangSong" w:hAnsi="FangSong" w:eastAsia="FangSong" w:cs="FangSong"/>
                <w:sz w:val="21"/>
                <w:szCs w:val="21"/>
              </w:rPr>
              <w:t>区</w:t>
            </w:r>
          </w:p>
        </w:tc>
        <w:tc>
          <w:tcPr>
            <w:tcW w:w="1132" w:type="dxa"/>
            <w:vAlign w:val="top"/>
            <w:vMerge w:val="restart"/>
            <w:tcBorders>
              <w:bottom w:val="none" w:color="000000" w:sz="2" w:space="0"/>
            </w:tcBorders>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ind w:left="153"/>
              <w:spacing w:before="68"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1276" w:type="dxa"/>
            <w:vAlign w:val="top"/>
          </w:tcPr>
          <w:p>
            <w:pPr>
              <w:ind w:left="221"/>
              <w:spacing w:before="31" w:line="217" w:lineRule="auto"/>
              <w:rPr>
                <w:rFonts w:ascii="FangSong" w:hAnsi="FangSong" w:eastAsia="FangSong" w:cs="FangSong"/>
                <w:sz w:val="21"/>
                <w:szCs w:val="21"/>
              </w:rPr>
            </w:pPr>
            <w:r>
              <w:rPr>
                <w:rFonts w:ascii="FangSong" w:hAnsi="FangSong" w:eastAsia="FangSong" w:cs="FangSong"/>
                <w:sz w:val="21"/>
                <w:szCs w:val="21"/>
                <w:spacing w:val="-1"/>
              </w:rPr>
              <w:t>表土剥</w:t>
            </w:r>
            <w:r>
              <w:rPr>
                <w:rFonts w:ascii="FangSong" w:hAnsi="FangSong" w:eastAsia="FangSong" w:cs="FangSong"/>
                <w:sz w:val="21"/>
                <w:szCs w:val="21"/>
              </w:rPr>
              <w:t>离</w:t>
            </w:r>
          </w:p>
        </w:tc>
        <w:tc>
          <w:tcPr>
            <w:tcW w:w="1419" w:type="dxa"/>
            <w:vAlign w:val="top"/>
          </w:tcPr>
          <w:p>
            <w:pPr>
              <w:ind w:left="677"/>
              <w:spacing w:before="65"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535"/>
              <w:spacing w:before="65"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13"/>
              <w:spacing w:before="31" w:line="217" w:lineRule="auto"/>
              <w:rPr>
                <w:rFonts w:ascii="FangSong" w:hAnsi="FangSong" w:eastAsia="FangSong" w:cs="FangSong"/>
                <w:sz w:val="21"/>
                <w:szCs w:val="21"/>
              </w:rPr>
            </w:pPr>
            <w:r>
              <w:rPr>
                <w:rFonts w:ascii="FangSong" w:hAnsi="FangSong" w:eastAsia="FangSong" w:cs="FangSong"/>
                <w:sz w:val="21"/>
                <w:szCs w:val="21"/>
                <w:spacing w:val="-1"/>
              </w:rPr>
              <w:t>场地平</w:t>
            </w:r>
            <w:r>
              <w:rPr>
                <w:rFonts w:ascii="FangSong" w:hAnsi="FangSong" w:eastAsia="FangSong" w:cs="FangSong"/>
                <w:sz w:val="21"/>
                <w:szCs w:val="21"/>
              </w:rPr>
              <w:t>整扰动的旱地及其他林地范围。</w:t>
            </w:r>
          </w:p>
        </w:tc>
        <w:tc>
          <w:tcPr>
            <w:tcW w:w="1985" w:type="dxa"/>
            <w:vAlign w:val="top"/>
          </w:tcPr>
          <w:p>
            <w:pPr>
              <w:ind w:left="70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023.9</w:t>
            </w:r>
          </w:p>
        </w:tc>
        <w:tc>
          <w:tcPr>
            <w:tcW w:w="849" w:type="dxa"/>
            <w:vAlign w:val="top"/>
          </w:tcPr>
          <w:p>
            <w:pPr>
              <w:ind w:left="195"/>
              <w:spacing w:before="31" w:line="217" w:lineRule="auto"/>
              <w:rPr>
                <w:rFonts w:ascii="Times New Roman" w:hAnsi="Times New Roman" w:eastAsia="Times New Roman" w:cs="Times New Roman"/>
                <w:sz w:val="13"/>
                <w:szCs w:val="13"/>
              </w:rPr>
            </w:pPr>
            <w:r>
              <w:rPr>
                <w:rFonts w:ascii="FangSong" w:hAnsi="FangSong" w:eastAsia="FangSong" w:cs="FangSong"/>
                <w:sz w:val="21"/>
                <w:szCs w:val="21"/>
                <w:spacing w:val="-19"/>
              </w:rPr>
              <w:t>万</w:t>
            </w:r>
            <w:r>
              <w:rPr>
                <w:rFonts w:ascii="FangSong" w:hAnsi="FangSong" w:eastAsia="FangSong" w:cs="FangSong"/>
                <w:sz w:val="21"/>
                <w:szCs w:val="21"/>
                <w:spacing w:val="-16"/>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888" w:type="dxa"/>
            <w:vAlign w:val="top"/>
          </w:tcPr>
          <w:p>
            <w:pPr>
              <w:ind w:left="26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13</w:t>
            </w:r>
          </w:p>
        </w:tc>
      </w:tr>
      <w:tr>
        <w:trPr>
          <w:trHeight w:val="276"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bottom w:val="none" w:color="000000" w:sz="2" w:space="0"/>
            </w:tcBorders>
          </w:tcPr>
          <w:p>
            <w:pPr>
              <w:rPr>
                <w:rFonts w:ascii="Arial"/>
                <w:sz w:val="21"/>
              </w:rPr>
            </w:pPr>
            <w:r/>
          </w:p>
        </w:tc>
        <w:tc>
          <w:tcPr>
            <w:tcW w:w="1276" w:type="dxa"/>
            <w:vAlign w:val="top"/>
          </w:tcPr>
          <w:p>
            <w:pPr>
              <w:ind w:left="221"/>
              <w:spacing w:before="31" w:line="215" w:lineRule="auto"/>
              <w:rPr>
                <w:rFonts w:ascii="FangSong" w:hAnsi="FangSong" w:eastAsia="FangSong" w:cs="FangSong"/>
                <w:sz w:val="21"/>
                <w:szCs w:val="21"/>
              </w:rPr>
            </w:pPr>
            <w:r>
              <w:rPr>
                <w:rFonts w:ascii="FangSong" w:hAnsi="FangSong" w:eastAsia="FangSong" w:cs="FangSong"/>
                <w:sz w:val="21"/>
                <w:szCs w:val="21"/>
                <w:spacing w:val="-1"/>
              </w:rPr>
              <w:t>表土回</w:t>
            </w:r>
            <w:r>
              <w:rPr>
                <w:rFonts w:ascii="FangSong" w:hAnsi="FangSong" w:eastAsia="FangSong" w:cs="FangSong"/>
                <w:sz w:val="21"/>
                <w:szCs w:val="21"/>
              </w:rPr>
              <w:t>覆</w:t>
            </w:r>
          </w:p>
        </w:tc>
        <w:tc>
          <w:tcPr>
            <w:tcW w:w="1419" w:type="dxa"/>
            <w:vAlign w:val="top"/>
          </w:tcPr>
          <w:p>
            <w:pPr>
              <w:rPr>
                <w:rFonts w:ascii="Arial"/>
                <w:sz w:val="21"/>
              </w:rPr>
            </w:pPr>
            <w:r/>
          </w:p>
        </w:tc>
        <w:tc>
          <w:tcPr>
            <w:tcW w:w="1132" w:type="dxa"/>
            <w:vAlign w:val="top"/>
          </w:tcPr>
          <w:p>
            <w:pPr>
              <w:rPr>
                <w:rFonts w:ascii="Arial"/>
                <w:sz w:val="21"/>
              </w:rPr>
            </w:pPr>
            <w:r/>
          </w:p>
        </w:tc>
        <w:tc>
          <w:tcPr>
            <w:tcW w:w="4110" w:type="dxa"/>
            <w:vAlign w:val="top"/>
          </w:tcPr>
          <w:p>
            <w:pPr>
              <w:ind w:left="116"/>
              <w:spacing w:before="31" w:line="215" w:lineRule="auto"/>
              <w:rPr>
                <w:rFonts w:ascii="FangSong" w:hAnsi="FangSong" w:eastAsia="FangSong" w:cs="FangSong"/>
                <w:sz w:val="21"/>
                <w:szCs w:val="21"/>
              </w:rPr>
            </w:pPr>
            <w:r>
              <w:rPr>
                <w:rFonts w:ascii="FangSong" w:hAnsi="FangSong" w:eastAsia="FangSong" w:cs="FangSong"/>
                <w:sz w:val="21"/>
                <w:szCs w:val="21"/>
                <w:spacing w:val="-1"/>
              </w:rPr>
              <w:t>在站场工程区绿化范</w:t>
            </w:r>
            <w:r>
              <w:rPr>
                <w:rFonts w:ascii="FangSong" w:hAnsi="FangSong" w:eastAsia="FangSong" w:cs="FangSong"/>
                <w:sz w:val="21"/>
                <w:szCs w:val="21"/>
              </w:rPr>
              <w:t>围。</w:t>
            </w:r>
          </w:p>
        </w:tc>
        <w:tc>
          <w:tcPr>
            <w:tcW w:w="1985" w:type="dxa"/>
            <w:vAlign w:val="top"/>
          </w:tcPr>
          <w:p>
            <w:pPr>
              <w:ind w:left="70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023.9</w:t>
            </w:r>
          </w:p>
        </w:tc>
        <w:tc>
          <w:tcPr>
            <w:tcW w:w="849" w:type="dxa"/>
            <w:vAlign w:val="top"/>
          </w:tcPr>
          <w:p>
            <w:pPr>
              <w:ind w:left="195"/>
              <w:spacing w:before="31" w:line="215" w:lineRule="auto"/>
              <w:rPr>
                <w:rFonts w:ascii="Times New Roman" w:hAnsi="Times New Roman" w:eastAsia="Times New Roman" w:cs="Times New Roman"/>
                <w:sz w:val="13"/>
                <w:szCs w:val="13"/>
              </w:rPr>
            </w:pPr>
            <w:r>
              <w:rPr>
                <w:rFonts w:ascii="FangSong" w:hAnsi="FangSong" w:eastAsia="FangSong" w:cs="FangSong"/>
                <w:sz w:val="21"/>
                <w:szCs w:val="21"/>
                <w:spacing w:val="-19"/>
              </w:rPr>
              <w:t>万</w:t>
            </w:r>
            <w:r>
              <w:rPr>
                <w:rFonts w:ascii="FangSong" w:hAnsi="FangSong" w:eastAsia="FangSong" w:cs="FangSong"/>
                <w:sz w:val="21"/>
                <w:szCs w:val="21"/>
                <w:spacing w:val="-16"/>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888" w:type="dxa"/>
            <w:vAlign w:val="top"/>
          </w:tcPr>
          <w:p>
            <w:pPr>
              <w:ind w:left="26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w:t>
            </w:r>
          </w:p>
        </w:tc>
      </w:tr>
      <w:tr>
        <w:trPr>
          <w:trHeight w:val="551"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bottom w:val="none" w:color="000000" w:sz="2" w:space="0"/>
            </w:tcBorders>
          </w:tcPr>
          <w:p>
            <w:pPr>
              <w:rPr>
                <w:rFonts w:ascii="Arial"/>
                <w:sz w:val="21"/>
              </w:rPr>
            </w:pPr>
            <w:r/>
          </w:p>
        </w:tc>
        <w:tc>
          <w:tcPr>
            <w:tcW w:w="1276" w:type="dxa"/>
            <w:vAlign w:val="top"/>
          </w:tcPr>
          <w:p>
            <w:pPr>
              <w:ind w:left="225"/>
              <w:spacing w:before="167" w:line="219"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地整治</w:t>
            </w:r>
          </w:p>
        </w:tc>
        <w:tc>
          <w:tcPr>
            <w:tcW w:w="1419" w:type="dxa"/>
            <w:vAlign w:val="top"/>
          </w:tcPr>
          <w:p>
            <w:pPr>
              <w:ind w:left="677"/>
              <w:spacing w:before="20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535"/>
              <w:spacing w:before="20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19" w:right="103" w:firstLine="28"/>
              <w:spacing w:before="32" w:line="228" w:lineRule="auto"/>
              <w:rPr>
                <w:rFonts w:ascii="FangSong" w:hAnsi="FangSong" w:eastAsia="FangSong" w:cs="FangSong"/>
                <w:sz w:val="21"/>
                <w:szCs w:val="21"/>
              </w:rPr>
            </w:pPr>
            <w:r>
              <w:rPr>
                <w:rFonts w:ascii="FangSong" w:hAnsi="FangSong" w:eastAsia="FangSong" w:cs="FangSong"/>
                <w:sz w:val="21"/>
                <w:szCs w:val="21"/>
                <w:spacing w:val="5"/>
              </w:rPr>
              <w:t>占</w:t>
            </w:r>
            <w:r>
              <w:rPr>
                <w:rFonts w:ascii="FangSong" w:hAnsi="FangSong" w:eastAsia="FangSong" w:cs="FangSong"/>
                <w:sz w:val="21"/>
                <w:szCs w:val="21"/>
                <w:spacing w:val="4"/>
              </w:rPr>
              <w:t>地范围内除建构筑物、场地硬化外扰动</w:t>
            </w:r>
            <w:r>
              <w:rPr>
                <w:rFonts w:ascii="FangSong" w:hAnsi="FangSong" w:eastAsia="FangSong" w:cs="FangSong"/>
                <w:sz w:val="21"/>
                <w:szCs w:val="21"/>
              </w:rPr>
              <w:t xml:space="preserve"> </w:t>
            </w:r>
            <w:r>
              <w:rPr>
                <w:rFonts w:ascii="FangSong" w:hAnsi="FangSong" w:eastAsia="FangSong" w:cs="FangSong"/>
                <w:sz w:val="21"/>
                <w:szCs w:val="21"/>
                <w:spacing w:val="-1"/>
              </w:rPr>
              <w:t>和未扰动的裸露土地。</w:t>
            </w:r>
          </w:p>
        </w:tc>
        <w:tc>
          <w:tcPr>
            <w:tcW w:w="1985" w:type="dxa"/>
            <w:vAlign w:val="top"/>
          </w:tcPr>
          <w:p>
            <w:pPr>
              <w:ind w:left="705"/>
              <w:spacing w:before="2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023.9</w:t>
            </w:r>
          </w:p>
        </w:tc>
        <w:tc>
          <w:tcPr>
            <w:tcW w:w="849" w:type="dxa"/>
            <w:vAlign w:val="top"/>
          </w:tcPr>
          <w:p>
            <w:pPr>
              <w:ind w:left="255"/>
              <w:spacing w:before="185"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8" w:type="dxa"/>
            <w:vAlign w:val="top"/>
          </w:tcPr>
          <w:p>
            <w:pPr>
              <w:ind w:left="265"/>
              <w:spacing w:before="2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09</w:t>
            </w:r>
          </w:p>
        </w:tc>
      </w:tr>
      <w:tr>
        <w:trPr>
          <w:trHeight w:val="276"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bottom w:val="none" w:color="000000" w:sz="2" w:space="0"/>
            </w:tcBorders>
          </w:tcPr>
          <w:p>
            <w:pPr>
              <w:rPr>
                <w:rFonts w:ascii="Arial"/>
                <w:sz w:val="21"/>
              </w:rPr>
            </w:pPr>
            <w:r/>
          </w:p>
        </w:tc>
        <w:tc>
          <w:tcPr>
            <w:tcW w:w="1276" w:type="dxa"/>
            <w:vAlign w:val="top"/>
          </w:tcPr>
          <w:p>
            <w:pPr>
              <w:ind w:left="328"/>
              <w:spacing w:before="31" w:line="215" w:lineRule="auto"/>
              <w:rPr>
                <w:rFonts w:ascii="FangSong" w:hAnsi="FangSong" w:eastAsia="FangSong" w:cs="FangSong"/>
                <w:sz w:val="21"/>
                <w:szCs w:val="21"/>
              </w:rPr>
            </w:pPr>
            <w:r>
              <w:rPr>
                <w:rFonts w:ascii="FangSong" w:hAnsi="FangSong" w:eastAsia="FangSong" w:cs="FangSong"/>
                <w:sz w:val="21"/>
                <w:szCs w:val="21"/>
                <w:spacing w:val="-2"/>
              </w:rPr>
              <w:t>排水</w:t>
            </w:r>
            <w:r>
              <w:rPr>
                <w:rFonts w:ascii="FangSong" w:hAnsi="FangSong" w:eastAsia="FangSong" w:cs="FangSong"/>
                <w:sz w:val="21"/>
                <w:szCs w:val="21"/>
                <w:spacing w:val="-1"/>
              </w:rPr>
              <w:t>沟</w:t>
            </w:r>
          </w:p>
        </w:tc>
        <w:tc>
          <w:tcPr>
            <w:tcW w:w="1419" w:type="dxa"/>
            <w:vAlign w:val="top"/>
          </w:tcPr>
          <w:p>
            <w:pPr>
              <w:ind w:left="609"/>
              <w:spacing w:before="31" w:line="215" w:lineRule="auto"/>
              <w:rPr>
                <w:rFonts w:ascii="FangSong" w:hAnsi="FangSong" w:eastAsia="FangSong" w:cs="FangSong"/>
                <w:sz w:val="21"/>
                <w:szCs w:val="21"/>
              </w:rPr>
            </w:pPr>
            <w:r>
              <w:rPr>
                <w:rFonts w:ascii="FangSong" w:hAnsi="FangSong" w:eastAsia="FangSong" w:cs="FangSong"/>
                <w:sz w:val="21"/>
                <w:szCs w:val="21"/>
              </w:rPr>
              <w:t>砼</w:t>
            </w:r>
          </w:p>
        </w:tc>
        <w:tc>
          <w:tcPr>
            <w:tcW w:w="1132" w:type="dxa"/>
            <w:vAlign w:val="top"/>
          </w:tcPr>
          <w:p>
            <w:pPr>
              <w:ind w:left="535"/>
              <w:spacing w:before="66"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32"/>
              <w:spacing w:before="31" w:line="215" w:lineRule="auto"/>
              <w:rPr>
                <w:rFonts w:ascii="Times New Roman" w:hAnsi="Times New Roman" w:eastAsia="Times New Roman" w:cs="Times New Roman"/>
                <w:sz w:val="21"/>
                <w:szCs w:val="21"/>
              </w:rPr>
            </w:pPr>
            <w:r>
              <w:rPr>
                <w:rFonts w:ascii="FangSong" w:hAnsi="FangSong" w:eastAsia="FangSong" w:cs="FangSong"/>
                <w:sz w:val="21"/>
                <w:szCs w:val="21"/>
                <w:spacing w:val="-10"/>
              </w:rPr>
              <w:t>围</w:t>
            </w:r>
            <w:r>
              <w:rPr>
                <w:rFonts w:ascii="FangSong" w:hAnsi="FangSong" w:eastAsia="FangSong" w:cs="FangSong"/>
                <w:sz w:val="21"/>
                <w:szCs w:val="21"/>
                <w:spacing w:val="-9"/>
              </w:rPr>
              <w:t>墙内</w:t>
            </w:r>
            <w:r>
              <w:rPr>
                <w:rFonts w:ascii="FangSong" w:hAnsi="FangSong" w:eastAsia="FangSong" w:cs="FangSong"/>
                <w:sz w:val="21"/>
                <w:szCs w:val="21"/>
                <w:spacing w:val="-9"/>
              </w:rPr>
              <w:t xml:space="preserve"> </w:t>
            </w:r>
            <w:r>
              <w:rPr>
                <w:rFonts w:ascii="Times New Roman" w:hAnsi="Times New Roman" w:eastAsia="Times New Roman" w:cs="Times New Roman"/>
                <w:sz w:val="21"/>
                <w:szCs w:val="21"/>
                <w:spacing w:val="-9"/>
              </w:rPr>
              <w:t>30cm</w:t>
            </w:r>
          </w:p>
        </w:tc>
        <w:tc>
          <w:tcPr>
            <w:tcW w:w="1985" w:type="dxa"/>
            <w:vAlign w:val="top"/>
          </w:tcPr>
          <w:p>
            <w:pPr>
              <w:ind w:left="70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023.9</w:t>
            </w:r>
          </w:p>
        </w:tc>
        <w:tc>
          <w:tcPr>
            <w:tcW w:w="849" w:type="dxa"/>
            <w:vAlign w:val="top"/>
          </w:tcPr>
          <w:p>
            <w:pPr>
              <w:ind w:left="345"/>
              <w:spacing w:before="66"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888" w:type="dxa"/>
            <w:vAlign w:val="top"/>
          </w:tcPr>
          <w:p>
            <w:pPr>
              <w:ind w:left="288"/>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r>
      <w:tr>
        <w:trPr>
          <w:trHeight w:val="278"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bottom w:val="none" w:color="000000" w:sz="2" w:space="0"/>
            </w:tcBorders>
          </w:tcPr>
          <w:p>
            <w:pPr>
              <w:rPr>
                <w:rFonts w:ascii="Arial"/>
                <w:sz w:val="21"/>
              </w:rPr>
            </w:pPr>
            <w:r/>
          </w:p>
        </w:tc>
        <w:tc>
          <w:tcPr>
            <w:tcW w:w="1276" w:type="dxa"/>
            <w:vAlign w:val="top"/>
          </w:tcPr>
          <w:p>
            <w:pPr>
              <w:ind w:left="221"/>
              <w:spacing w:before="31" w:line="217" w:lineRule="auto"/>
              <w:rPr>
                <w:rFonts w:ascii="FangSong" w:hAnsi="FangSong" w:eastAsia="FangSong" w:cs="FangSong"/>
                <w:sz w:val="21"/>
                <w:szCs w:val="21"/>
              </w:rPr>
            </w:pPr>
            <w:r>
              <w:rPr>
                <w:rFonts w:ascii="FangSong" w:hAnsi="FangSong" w:eastAsia="FangSong" w:cs="FangSong"/>
                <w:sz w:val="21"/>
                <w:szCs w:val="21"/>
                <w:spacing w:val="-1"/>
              </w:rPr>
              <w:t>透水铺</w:t>
            </w:r>
            <w:r>
              <w:rPr>
                <w:rFonts w:ascii="FangSong" w:hAnsi="FangSong" w:eastAsia="FangSong" w:cs="FangSong"/>
                <w:sz w:val="21"/>
                <w:szCs w:val="21"/>
              </w:rPr>
              <w:t>装</w:t>
            </w:r>
          </w:p>
        </w:tc>
        <w:tc>
          <w:tcPr>
            <w:tcW w:w="1419" w:type="dxa"/>
            <w:vAlign w:val="top"/>
          </w:tcPr>
          <w:p>
            <w:pPr>
              <w:ind w:left="398"/>
              <w:spacing w:before="31" w:line="217" w:lineRule="auto"/>
              <w:rPr>
                <w:rFonts w:ascii="FangSong" w:hAnsi="FangSong" w:eastAsia="FangSong" w:cs="FangSong"/>
                <w:sz w:val="21"/>
                <w:szCs w:val="21"/>
              </w:rPr>
            </w:pPr>
            <w:r>
              <w:rPr>
                <w:rFonts w:ascii="FangSong" w:hAnsi="FangSong" w:eastAsia="FangSong" w:cs="FangSong"/>
                <w:sz w:val="21"/>
                <w:szCs w:val="21"/>
                <w:spacing w:val="-1"/>
              </w:rPr>
              <w:t>透水</w:t>
            </w:r>
            <w:r>
              <w:rPr>
                <w:rFonts w:ascii="FangSong" w:hAnsi="FangSong" w:eastAsia="FangSong" w:cs="FangSong"/>
                <w:sz w:val="21"/>
                <w:szCs w:val="21"/>
              </w:rPr>
              <w:t>砖</w:t>
            </w:r>
          </w:p>
        </w:tc>
        <w:tc>
          <w:tcPr>
            <w:tcW w:w="1132" w:type="dxa"/>
            <w:vAlign w:val="top"/>
          </w:tcPr>
          <w:p>
            <w:pPr>
              <w:ind w:left="535"/>
              <w:spacing w:before="66"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30"/>
              <w:spacing w:before="31" w:line="217" w:lineRule="auto"/>
              <w:rPr>
                <w:rFonts w:ascii="FangSong" w:hAnsi="FangSong" w:eastAsia="FangSong" w:cs="FangSong"/>
                <w:sz w:val="21"/>
                <w:szCs w:val="21"/>
              </w:rPr>
            </w:pPr>
            <w:r>
              <w:rPr>
                <w:rFonts w:ascii="FangSong" w:hAnsi="FangSong" w:eastAsia="FangSong" w:cs="FangSong"/>
                <w:sz w:val="21"/>
                <w:szCs w:val="21"/>
                <w:spacing w:val="-4"/>
              </w:rPr>
              <w:t>紧邻</w:t>
            </w:r>
            <w:r>
              <w:rPr>
                <w:rFonts w:ascii="FangSong" w:hAnsi="FangSong" w:eastAsia="FangSong" w:cs="FangSong"/>
                <w:sz w:val="21"/>
                <w:szCs w:val="21"/>
                <w:spacing w:val="-3"/>
              </w:rPr>
              <w:t>工</w:t>
            </w:r>
            <w:r>
              <w:rPr>
                <w:rFonts w:ascii="FangSong" w:hAnsi="FangSong" w:eastAsia="FangSong" w:cs="FangSong"/>
                <w:sz w:val="21"/>
                <w:szCs w:val="21"/>
                <w:spacing w:val="-2"/>
              </w:rPr>
              <w:t>艺区西侧。</w:t>
            </w:r>
          </w:p>
        </w:tc>
        <w:tc>
          <w:tcPr>
            <w:tcW w:w="1985" w:type="dxa"/>
            <w:vAlign w:val="top"/>
          </w:tcPr>
          <w:p>
            <w:pPr>
              <w:ind w:left="70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023.9</w:t>
            </w:r>
          </w:p>
        </w:tc>
        <w:tc>
          <w:tcPr>
            <w:tcW w:w="849" w:type="dxa"/>
            <w:vAlign w:val="top"/>
          </w:tcPr>
          <w:p>
            <w:pPr>
              <w:ind w:left="473"/>
              <w:spacing w:before="35" w:line="196" w:lineRule="auto"/>
              <w:rPr>
                <w:rFonts w:ascii="Times New Roman" w:hAnsi="Times New Roman" w:eastAsia="Times New Roman" w:cs="Times New Roman"/>
                <w:sz w:val="13"/>
                <w:szCs w:val="13"/>
              </w:rPr>
            </w:pPr>
            <w:r>
              <w:pict>
                <v:shape id="_x0000_s43" style="position:absolute;margin-left:-27.7455pt;margin-top:1.61194pt;mso-position-vertical-relative:top-margin-area;mso-position-horizontal-relative:right-margin-area;width:10.15pt;height:13.9pt;z-index:251735040;"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888" w:type="dxa"/>
            <w:vAlign w:val="top"/>
          </w:tcPr>
          <w:p>
            <w:pPr>
              <w:ind w:left="28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r>
              <w:rPr>
                <w:rFonts w:ascii="Times New Roman" w:hAnsi="Times New Roman" w:eastAsia="Times New Roman" w:cs="Times New Roman"/>
                <w:sz w:val="21"/>
                <w:szCs w:val="21"/>
              </w:rPr>
              <w:t>2</w:t>
            </w:r>
          </w:p>
        </w:tc>
      </w:tr>
      <w:tr>
        <w:trPr>
          <w:trHeight w:val="278"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tcBorders>
          </w:tcPr>
          <w:p>
            <w:pPr>
              <w:rPr>
                <w:rFonts w:ascii="Arial"/>
                <w:sz w:val="21"/>
              </w:rPr>
            </w:pPr>
            <w:r/>
          </w:p>
        </w:tc>
        <w:tc>
          <w:tcPr>
            <w:tcW w:w="1276" w:type="dxa"/>
            <w:vAlign w:val="top"/>
          </w:tcPr>
          <w:p>
            <w:pPr>
              <w:ind w:left="321"/>
              <w:spacing w:before="32" w:line="216" w:lineRule="auto"/>
              <w:rPr>
                <w:rFonts w:ascii="FangSong" w:hAnsi="FangSong" w:eastAsia="FangSong" w:cs="FangSong"/>
                <w:sz w:val="21"/>
                <w:szCs w:val="21"/>
              </w:rPr>
            </w:pPr>
            <w:r>
              <w:rPr>
                <w:rFonts w:ascii="FangSong" w:hAnsi="FangSong" w:eastAsia="FangSong" w:cs="FangSong"/>
                <w:sz w:val="21"/>
                <w:szCs w:val="21"/>
              </w:rPr>
              <w:t>植草砖</w:t>
            </w:r>
          </w:p>
        </w:tc>
        <w:tc>
          <w:tcPr>
            <w:tcW w:w="1419" w:type="dxa"/>
            <w:vAlign w:val="top"/>
          </w:tcPr>
          <w:p>
            <w:pPr>
              <w:ind w:left="394"/>
              <w:spacing w:before="32" w:line="216" w:lineRule="auto"/>
              <w:rPr>
                <w:rFonts w:ascii="FangSong" w:hAnsi="FangSong" w:eastAsia="FangSong" w:cs="FangSong"/>
                <w:sz w:val="21"/>
                <w:szCs w:val="21"/>
              </w:rPr>
            </w:pPr>
            <w:r>
              <w:rPr>
                <w:rFonts w:ascii="FangSong" w:hAnsi="FangSong" w:eastAsia="FangSong" w:cs="FangSong"/>
                <w:sz w:val="21"/>
                <w:szCs w:val="21"/>
              </w:rPr>
              <w:t>植草砖</w:t>
            </w:r>
          </w:p>
        </w:tc>
        <w:tc>
          <w:tcPr>
            <w:tcW w:w="1132" w:type="dxa"/>
            <w:vAlign w:val="top"/>
          </w:tcPr>
          <w:p>
            <w:pPr>
              <w:ind w:left="264"/>
              <w:spacing w:before="32" w:line="216" w:lineRule="auto"/>
              <w:rPr>
                <w:rFonts w:ascii="FangSong" w:hAnsi="FangSong" w:eastAsia="FangSong" w:cs="FangSong"/>
                <w:sz w:val="21"/>
                <w:szCs w:val="21"/>
              </w:rPr>
            </w:pPr>
            <w:r>
              <w:rPr>
                <w:rFonts w:ascii="FangSong" w:hAnsi="FangSong" w:eastAsia="FangSong" w:cs="FangSong"/>
                <w:sz w:val="21"/>
                <w:szCs w:val="21"/>
                <w:spacing w:val="-4"/>
              </w:rPr>
              <w:t>黑</w:t>
            </w:r>
            <w:r>
              <w:rPr>
                <w:rFonts w:ascii="FangSong" w:hAnsi="FangSong" w:eastAsia="FangSong" w:cs="FangSong"/>
                <w:sz w:val="21"/>
                <w:szCs w:val="21"/>
                <w:spacing w:val="-3"/>
              </w:rPr>
              <w:t>麦草</w:t>
            </w:r>
          </w:p>
        </w:tc>
        <w:tc>
          <w:tcPr>
            <w:tcW w:w="4110" w:type="dxa"/>
            <w:vAlign w:val="top"/>
          </w:tcPr>
          <w:p>
            <w:pPr>
              <w:ind w:left="130"/>
              <w:spacing w:before="32" w:line="216" w:lineRule="auto"/>
              <w:rPr>
                <w:rFonts w:ascii="FangSong" w:hAnsi="FangSong" w:eastAsia="FangSong" w:cs="FangSong"/>
                <w:sz w:val="21"/>
                <w:szCs w:val="21"/>
              </w:rPr>
            </w:pPr>
            <w:r>
              <w:rPr>
                <w:rFonts w:ascii="FangSong" w:hAnsi="FangSong" w:eastAsia="FangSong" w:cs="FangSong"/>
                <w:sz w:val="21"/>
                <w:szCs w:val="21"/>
                <w:spacing w:val="-3"/>
              </w:rPr>
              <w:t>紧</w:t>
            </w:r>
            <w:r>
              <w:rPr>
                <w:rFonts w:ascii="FangSong" w:hAnsi="FangSong" w:eastAsia="FangSong" w:cs="FangSong"/>
                <w:sz w:val="21"/>
                <w:szCs w:val="21"/>
                <w:spacing w:val="-2"/>
              </w:rPr>
              <w:t>邻综合办公楼东侧。</w:t>
            </w:r>
          </w:p>
        </w:tc>
        <w:tc>
          <w:tcPr>
            <w:tcW w:w="1985" w:type="dxa"/>
            <w:vAlign w:val="top"/>
          </w:tcPr>
          <w:p>
            <w:pPr>
              <w:ind w:left="70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023.9</w:t>
            </w:r>
          </w:p>
        </w:tc>
        <w:tc>
          <w:tcPr>
            <w:tcW w:w="849" w:type="dxa"/>
            <w:vAlign w:val="top"/>
          </w:tcPr>
          <w:p>
            <w:pPr>
              <w:ind w:left="473"/>
              <w:spacing w:before="35" w:line="196" w:lineRule="auto"/>
              <w:rPr>
                <w:rFonts w:ascii="Times New Roman" w:hAnsi="Times New Roman" w:eastAsia="Times New Roman" w:cs="Times New Roman"/>
                <w:sz w:val="13"/>
                <w:szCs w:val="13"/>
              </w:rPr>
            </w:pPr>
            <w:r>
              <w:pict>
                <v:shape id="_x0000_s44" style="position:absolute;margin-left:-27.7455pt;margin-top:1.62195pt;mso-position-vertical-relative:top-margin-area;mso-position-horizontal-relative:right-margin-area;width:10.15pt;height:13.9pt;z-index:251735040;"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888" w:type="dxa"/>
            <w:vAlign w:val="top"/>
          </w:tcPr>
          <w:p>
            <w:pPr>
              <w:ind w:left="308"/>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26</w:t>
            </w:r>
          </w:p>
        </w:tc>
      </w:tr>
      <w:tr>
        <w:trPr>
          <w:trHeight w:val="549"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tcPr>
          <w:p>
            <w:pPr>
              <w:ind w:left="143"/>
              <w:spacing w:before="166" w:line="218" w:lineRule="auto"/>
              <w:rPr>
                <w:rFonts w:ascii="FangSong" w:hAnsi="FangSong" w:eastAsia="FangSong" w:cs="FangSong"/>
                <w:sz w:val="21"/>
                <w:szCs w:val="21"/>
              </w:rPr>
            </w:pPr>
            <w:r>
              <w:rPr>
                <w:rFonts w:ascii="FangSong" w:hAnsi="FangSong" w:eastAsia="FangSong" w:cs="FangSong"/>
                <w:sz w:val="21"/>
                <w:szCs w:val="21"/>
              </w:rPr>
              <w:t>植物措施</w:t>
            </w:r>
          </w:p>
        </w:tc>
        <w:tc>
          <w:tcPr>
            <w:tcW w:w="1276" w:type="dxa"/>
            <w:vAlign w:val="top"/>
          </w:tcPr>
          <w:p>
            <w:pPr>
              <w:ind w:left="435"/>
              <w:spacing w:before="166" w:line="218" w:lineRule="auto"/>
              <w:rPr>
                <w:rFonts w:ascii="FangSong" w:hAnsi="FangSong" w:eastAsia="FangSong" w:cs="FangSong"/>
                <w:sz w:val="21"/>
                <w:szCs w:val="21"/>
              </w:rPr>
            </w:pPr>
            <w:r>
              <w:rPr>
                <w:rFonts w:ascii="FangSong" w:hAnsi="FangSong" w:eastAsia="FangSong" w:cs="FangSong"/>
                <w:sz w:val="21"/>
                <w:szCs w:val="21"/>
                <w:spacing w:val="-3"/>
              </w:rPr>
              <w:t>种</w:t>
            </w:r>
            <w:r>
              <w:rPr>
                <w:rFonts w:ascii="FangSong" w:hAnsi="FangSong" w:eastAsia="FangSong" w:cs="FangSong"/>
                <w:sz w:val="21"/>
                <w:szCs w:val="21"/>
                <w:spacing w:val="-2"/>
              </w:rPr>
              <w:t>草</w:t>
            </w:r>
          </w:p>
        </w:tc>
        <w:tc>
          <w:tcPr>
            <w:tcW w:w="1419" w:type="dxa"/>
            <w:vAlign w:val="top"/>
          </w:tcPr>
          <w:p>
            <w:pPr>
              <w:ind w:left="677"/>
              <w:spacing w:before="20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264"/>
              <w:spacing w:before="166" w:line="219" w:lineRule="auto"/>
              <w:rPr>
                <w:rFonts w:ascii="FangSong" w:hAnsi="FangSong" w:eastAsia="FangSong" w:cs="FangSong"/>
                <w:sz w:val="21"/>
                <w:szCs w:val="21"/>
              </w:rPr>
            </w:pPr>
            <w:r>
              <w:rPr>
                <w:rFonts w:ascii="FangSong" w:hAnsi="FangSong" w:eastAsia="FangSong" w:cs="FangSong"/>
                <w:sz w:val="21"/>
                <w:szCs w:val="21"/>
                <w:spacing w:val="-4"/>
              </w:rPr>
              <w:t>黑</w:t>
            </w:r>
            <w:r>
              <w:rPr>
                <w:rFonts w:ascii="FangSong" w:hAnsi="FangSong" w:eastAsia="FangSong" w:cs="FangSong"/>
                <w:sz w:val="21"/>
                <w:szCs w:val="21"/>
                <w:spacing w:val="-3"/>
              </w:rPr>
              <w:t>麦草</w:t>
            </w:r>
          </w:p>
        </w:tc>
        <w:tc>
          <w:tcPr>
            <w:tcW w:w="4110" w:type="dxa"/>
            <w:vAlign w:val="top"/>
          </w:tcPr>
          <w:p>
            <w:pPr>
              <w:ind w:left="119" w:right="106" w:firstLine="28"/>
              <w:spacing w:before="32" w:line="227" w:lineRule="auto"/>
              <w:rPr>
                <w:rFonts w:ascii="FangSong" w:hAnsi="FangSong" w:eastAsia="FangSong" w:cs="FangSong"/>
                <w:sz w:val="21"/>
                <w:szCs w:val="21"/>
              </w:rPr>
            </w:pPr>
            <w:r>
              <w:rPr>
                <w:rFonts w:ascii="FangSong" w:hAnsi="FangSong" w:eastAsia="FangSong" w:cs="FangSong"/>
                <w:sz w:val="21"/>
                <w:szCs w:val="21"/>
                <w:spacing w:val="4"/>
              </w:rPr>
              <w:t>占地范围内除建构筑物、场地硬化外扰</w:t>
            </w:r>
            <w:r>
              <w:rPr>
                <w:rFonts w:ascii="FangSong" w:hAnsi="FangSong" w:eastAsia="FangSong" w:cs="FangSong"/>
                <w:sz w:val="21"/>
                <w:szCs w:val="21"/>
                <w:spacing w:val="2"/>
              </w:rPr>
              <w:t>动</w:t>
            </w:r>
            <w:r>
              <w:rPr>
                <w:rFonts w:ascii="FangSong" w:hAnsi="FangSong" w:eastAsia="FangSong" w:cs="FangSong"/>
                <w:sz w:val="21"/>
                <w:szCs w:val="21"/>
              </w:rPr>
              <w:t xml:space="preserve"> </w:t>
            </w:r>
            <w:r>
              <w:rPr>
                <w:rFonts w:ascii="FangSong" w:hAnsi="FangSong" w:eastAsia="FangSong" w:cs="FangSong"/>
                <w:sz w:val="21"/>
                <w:szCs w:val="21"/>
                <w:spacing w:val="-1"/>
              </w:rPr>
              <w:t>和未扰动的裸露土地。</w:t>
            </w:r>
          </w:p>
        </w:tc>
        <w:tc>
          <w:tcPr>
            <w:tcW w:w="1985" w:type="dxa"/>
            <w:vAlign w:val="top"/>
          </w:tcPr>
          <w:p>
            <w:pPr>
              <w:ind w:left="705"/>
              <w:spacing w:before="20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023.9</w:t>
            </w:r>
          </w:p>
        </w:tc>
        <w:tc>
          <w:tcPr>
            <w:tcW w:w="849" w:type="dxa"/>
            <w:vAlign w:val="top"/>
          </w:tcPr>
          <w:p>
            <w:pPr>
              <w:ind w:left="255"/>
              <w:spacing w:before="184" w:line="254"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8" w:type="dxa"/>
            <w:vAlign w:val="top"/>
          </w:tcPr>
          <w:p>
            <w:pPr>
              <w:ind w:left="265"/>
              <w:spacing w:before="20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w:t>
            </w:r>
            <w:r>
              <w:rPr>
                <w:rFonts w:ascii="Times New Roman" w:hAnsi="Times New Roman" w:eastAsia="Times New Roman" w:cs="Times New Roman"/>
                <w:sz w:val="21"/>
                <w:szCs w:val="21"/>
              </w:rPr>
              <w:t>9</w:t>
            </w:r>
          </w:p>
        </w:tc>
      </w:tr>
      <w:tr>
        <w:trPr>
          <w:trHeight w:val="276"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restart"/>
            <w:tcBorders>
              <w:bottom w:val="none" w:color="000000" w:sz="2" w:space="0"/>
            </w:tcBorders>
          </w:tcPr>
          <w:p>
            <w:pPr>
              <w:spacing w:line="379" w:lineRule="auto"/>
              <w:rPr>
                <w:rFonts w:ascii="Arial"/>
                <w:sz w:val="21"/>
              </w:rPr>
            </w:pPr>
            <w:r/>
          </w:p>
          <w:p>
            <w:pPr>
              <w:ind w:left="160"/>
              <w:spacing w:before="68" w:line="220"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时措施</w:t>
            </w:r>
          </w:p>
        </w:tc>
        <w:tc>
          <w:tcPr>
            <w:tcW w:w="1276" w:type="dxa"/>
            <w:vAlign w:val="top"/>
          </w:tcPr>
          <w:p>
            <w:pPr>
              <w:ind w:left="130"/>
              <w:spacing w:before="32" w:line="214"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3"/>
              </w:rPr>
              <w:t>时排水沟</w:t>
            </w:r>
          </w:p>
        </w:tc>
        <w:tc>
          <w:tcPr>
            <w:tcW w:w="1419" w:type="dxa"/>
            <w:vAlign w:val="top"/>
          </w:tcPr>
          <w:p>
            <w:pPr>
              <w:ind w:left="132"/>
              <w:spacing w:before="32" w:line="214" w:lineRule="auto"/>
              <w:rPr>
                <w:rFonts w:ascii="FangSong" w:hAnsi="FangSong" w:eastAsia="FangSong" w:cs="FangSong"/>
                <w:sz w:val="21"/>
                <w:szCs w:val="21"/>
              </w:rPr>
            </w:pPr>
            <w:r>
              <w:rPr>
                <w:rFonts w:ascii="FangSong" w:hAnsi="FangSong" w:eastAsia="FangSong" w:cs="FangSong"/>
                <w:sz w:val="21"/>
                <w:szCs w:val="21"/>
                <w:spacing w:val="-2"/>
              </w:rPr>
              <w:t>土质</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彩条布</w:t>
            </w:r>
          </w:p>
        </w:tc>
        <w:tc>
          <w:tcPr>
            <w:tcW w:w="1132" w:type="dxa"/>
            <w:vAlign w:val="top"/>
          </w:tcPr>
          <w:p>
            <w:pPr>
              <w:ind w:left="535"/>
              <w:spacing w:before="67"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21"/>
              <w:spacing w:before="32" w:line="214" w:lineRule="auto"/>
              <w:rPr>
                <w:rFonts w:ascii="FangSong" w:hAnsi="FangSong" w:eastAsia="FangSong" w:cs="FangSong"/>
                <w:sz w:val="21"/>
                <w:szCs w:val="21"/>
              </w:rPr>
            </w:pPr>
            <w:r>
              <w:rPr>
                <w:rFonts w:ascii="FangSong" w:hAnsi="FangSong" w:eastAsia="FangSong" w:cs="FangSong"/>
                <w:sz w:val="21"/>
                <w:szCs w:val="21"/>
                <w:spacing w:val="-10"/>
              </w:rPr>
              <w:t>站</w:t>
            </w:r>
            <w:r>
              <w:rPr>
                <w:rFonts w:ascii="FangSong" w:hAnsi="FangSong" w:eastAsia="FangSong" w:cs="FangSong"/>
                <w:sz w:val="21"/>
                <w:szCs w:val="21"/>
                <w:spacing w:val="-5"/>
              </w:rPr>
              <w:t>场工程内侧</w:t>
            </w:r>
            <w:r>
              <w:rPr>
                <w:rFonts w:ascii="FangSong" w:hAnsi="FangSong" w:eastAsia="FangSong" w:cs="FangSong"/>
                <w:sz w:val="21"/>
                <w:szCs w:val="21"/>
                <w:spacing w:val="-5"/>
              </w:rPr>
              <w:t xml:space="preserve"> </w:t>
            </w:r>
            <w:r>
              <w:rPr>
                <w:rFonts w:ascii="Times New Roman" w:hAnsi="Times New Roman" w:eastAsia="Times New Roman" w:cs="Times New Roman"/>
                <w:sz w:val="21"/>
                <w:szCs w:val="21"/>
                <w:spacing w:val="-5"/>
              </w:rPr>
              <w:t>30cm</w:t>
            </w:r>
            <w:r>
              <w:rPr>
                <w:rFonts w:ascii="FangSong" w:hAnsi="FangSong" w:eastAsia="FangSong" w:cs="FangSong"/>
                <w:sz w:val="21"/>
                <w:szCs w:val="21"/>
                <w:spacing w:val="-5"/>
              </w:rPr>
              <w:t>。</w:t>
            </w:r>
          </w:p>
        </w:tc>
        <w:tc>
          <w:tcPr>
            <w:tcW w:w="1985" w:type="dxa"/>
            <w:vAlign w:val="top"/>
          </w:tcPr>
          <w:p>
            <w:pPr>
              <w:ind w:left="70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023.9</w:t>
            </w:r>
          </w:p>
        </w:tc>
        <w:tc>
          <w:tcPr>
            <w:tcW w:w="849" w:type="dxa"/>
            <w:vAlign w:val="top"/>
          </w:tcPr>
          <w:p>
            <w:pPr>
              <w:ind w:left="345"/>
              <w:spacing w:before="67"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888" w:type="dxa"/>
            <w:vAlign w:val="top"/>
          </w:tcPr>
          <w:p>
            <w:pPr>
              <w:ind w:left="209"/>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r>
              <w:rPr>
                <w:rFonts w:ascii="Times New Roman" w:hAnsi="Times New Roman" w:eastAsia="Times New Roman" w:cs="Times New Roman"/>
                <w:sz w:val="21"/>
                <w:szCs w:val="21"/>
              </w:rPr>
              <w:t>7.6</w:t>
            </w:r>
          </w:p>
        </w:tc>
      </w:tr>
      <w:tr>
        <w:trPr>
          <w:trHeight w:val="278"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bottom w:val="none" w:color="000000" w:sz="2" w:space="0"/>
            </w:tcBorders>
          </w:tcPr>
          <w:p>
            <w:pPr>
              <w:rPr>
                <w:rFonts w:ascii="Arial"/>
                <w:sz w:val="21"/>
              </w:rPr>
            </w:pPr>
            <w:r/>
          </w:p>
        </w:tc>
        <w:tc>
          <w:tcPr>
            <w:tcW w:w="1276" w:type="dxa"/>
            <w:vAlign w:val="top"/>
          </w:tcPr>
          <w:p>
            <w:pPr>
              <w:ind w:left="130"/>
              <w:spacing w:before="32" w:line="216"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3"/>
              </w:rPr>
              <w:t>时沉沙池</w:t>
            </w:r>
          </w:p>
        </w:tc>
        <w:tc>
          <w:tcPr>
            <w:tcW w:w="1419" w:type="dxa"/>
            <w:vAlign w:val="top"/>
          </w:tcPr>
          <w:p>
            <w:pPr>
              <w:ind w:left="132"/>
              <w:spacing w:before="32" w:line="216" w:lineRule="auto"/>
              <w:rPr>
                <w:rFonts w:ascii="FangSong" w:hAnsi="FangSong" w:eastAsia="FangSong" w:cs="FangSong"/>
                <w:sz w:val="21"/>
                <w:szCs w:val="21"/>
              </w:rPr>
            </w:pPr>
            <w:r>
              <w:rPr>
                <w:rFonts w:ascii="FangSong" w:hAnsi="FangSong" w:eastAsia="FangSong" w:cs="FangSong"/>
                <w:sz w:val="21"/>
                <w:szCs w:val="21"/>
                <w:spacing w:val="-2"/>
              </w:rPr>
              <w:t>土质</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彩条布</w:t>
            </w:r>
          </w:p>
        </w:tc>
        <w:tc>
          <w:tcPr>
            <w:tcW w:w="1132" w:type="dxa"/>
            <w:vAlign w:val="top"/>
          </w:tcPr>
          <w:p>
            <w:pPr>
              <w:ind w:left="535"/>
              <w:spacing w:before="67"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26"/>
              <w:spacing w:before="32" w:line="216" w:lineRule="auto"/>
              <w:rPr>
                <w:rFonts w:ascii="FangSong" w:hAnsi="FangSong" w:eastAsia="FangSong" w:cs="FangSong"/>
                <w:sz w:val="21"/>
                <w:szCs w:val="21"/>
              </w:rPr>
            </w:pPr>
            <w:r>
              <w:rPr>
                <w:rFonts w:ascii="FangSong" w:hAnsi="FangSong" w:eastAsia="FangSong" w:cs="FangSong"/>
                <w:sz w:val="21"/>
                <w:szCs w:val="21"/>
                <w:spacing w:val="-3"/>
              </w:rPr>
              <w:t>临</w:t>
            </w:r>
            <w:r>
              <w:rPr>
                <w:rFonts w:ascii="FangSong" w:hAnsi="FangSong" w:eastAsia="FangSong" w:cs="FangSong"/>
                <w:sz w:val="21"/>
                <w:szCs w:val="21"/>
                <w:spacing w:val="-2"/>
              </w:rPr>
              <w:t>时排水沟末端。</w:t>
            </w:r>
          </w:p>
        </w:tc>
        <w:tc>
          <w:tcPr>
            <w:tcW w:w="1985" w:type="dxa"/>
            <w:vAlign w:val="top"/>
          </w:tcPr>
          <w:p>
            <w:pPr>
              <w:ind w:left="70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023.9</w:t>
            </w:r>
          </w:p>
        </w:tc>
        <w:tc>
          <w:tcPr>
            <w:tcW w:w="849" w:type="dxa"/>
            <w:vAlign w:val="top"/>
          </w:tcPr>
          <w:p>
            <w:pPr>
              <w:ind w:left="324"/>
              <w:spacing w:before="32" w:line="216" w:lineRule="auto"/>
              <w:rPr>
                <w:rFonts w:ascii="FangSong" w:hAnsi="FangSong" w:eastAsia="FangSong" w:cs="FangSong"/>
                <w:sz w:val="21"/>
                <w:szCs w:val="21"/>
              </w:rPr>
            </w:pPr>
            <w:r>
              <w:rPr>
                <w:rFonts w:ascii="FangSong" w:hAnsi="FangSong" w:eastAsia="FangSong" w:cs="FangSong"/>
                <w:sz w:val="21"/>
                <w:szCs w:val="21"/>
              </w:rPr>
              <w:t>座</w:t>
            </w:r>
          </w:p>
        </w:tc>
        <w:tc>
          <w:tcPr>
            <w:tcW w:w="888" w:type="dxa"/>
            <w:vAlign w:val="top"/>
          </w:tcPr>
          <w:p>
            <w:pPr>
              <w:ind w:left="414"/>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trPr>
          <w:trHeight w:val="549" w:hRule="atLeast"/>
        </w:trPr>
        <w:tc>
          <w:tcPr>
            <w:tcW w:w="1106" w:type="dxa"/>
            <w:vAlign w:val="top"/>
            <w:vMerge w:val="continue"/>
            <w:tcBorders>
              <w:top w:val="none" w:color="000000" w:sz="2" w:space="0"/>
            </w:tcBorders>
          </w:tcPr>
          <w:p>
            <w:pPr>
              <w:rPr>
                <w:rFonts w:ascii="Arial"/>
                <w:sz w:val="21"/>
              </w:rPr>
            </w:pPr>
            <w:r/>
          </w:p>
        </w:tc>
        <w:tc>
          <w:tcPr>
            <w:tcW w:w="1132" w:type="dxa"/>
            <w:vAlign w:val="top"/>
            <w:vMerge w:val="continue"/>
            <w:tcBorders>
              <w:top w:val="none" w:color="000000" w:sz="2" w:space="0"/>
            </w:tcBorders>
          </w:tcPr>
          <w:p>
            <w:pPr>
              <w:rPr>
                <w:rFonts w:ascii="Arial"/>
                <w:sz w:val="21"/>
              </w:rPr>
            </w:pPr>
            <w:r/>
          </w:p>
        </w:tc>
        <w:tc>
          <w:tcPr>
            <w:tcW w:w="1276" w:type="dxa"/>
            <w:vAlign w:val="top"/>
          </w:tcPr>
          <w:p>
            <w:pPr>
              <w:ind w:left="235"/>
              <w:spacing w:before="169" w:line="219"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时苫盖</w:t>
            </w:r>
          </w:p>
        </w:tc>
        <w:tc>
          <w:tcPr>
            <w:tcW w:w="1419" w:type="dxa"/>
            <w:vAlign w:val="top"/>
          </w:tcPr>
          <w:p>
            <w:pPr>
              <w:ind w:left="416"/>
              <w:spacing w:before="169" w:line="221" w:lineRule="auto"/>
              <w:rPr>
                <w:rFonts w:ascii="FangSong" w:hAnsi="FangSong" w:eastAsia="FangSong" w:cs="FangSong"/>
                <w:sz w:val="21"/>
                <w:szCs w:val="21"/>
              </w:rPr>
            </w:pPr>
            <w:r>
              <w:rPr>
                <w:rFonts w:ascii="FangSong" w:hAnsi="FangSong" w:eastAsia="FangSong" w:cs="FangSong"/>
                <w:sz w:val="21"/>
                <w:szCs w:val="21"/>
                <w:spacing w:val="4"/>
              </w:rPr>
              <w:t>密</w:t>
            </w:r>
            <w:r>
              <w:rPr>
                <w:rFonts w:ascii="FangSong" w:hAnsi="FangSong" w:eastAsia="FangSong" w:cs="FangSong"/>
                <w:sz w:val="21"/>
                <w:szCs w:val="21"/>
                <w:spacing w:val="2"/>
              </w:rPr>
              <w:t>目网</w:t>
            </w:r>
          </w:p>
        </w:tc>
        <w:tc>
          <w:tcPr>
            <w:tcW w:w="1132" w:type="dxa"/>
            <w:vAlign w:val="top"/>
          </w:tcPr>
          <w:p>
            <w:pPr>
              <w:ind w:left="535"/>
              <w:spacing w:before="20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15" w:right="106" w:hanging="2"/>
              <w:spacing w:before="32" w:line="227" w:lineRule="auto"/>
              <w:rPr>
                <w:rFonts w:ascii="FangSong" w:hAnsi="FangSong" w:eastAsia="FangSong" w:cs="FangSong"/>
                <w:sz w:val="21"/>
                <w:szCs w:val="21"/>
              </w:rPr>
            </w:pPr>
            <w:r>
              <w:rPr>
                <w:rFonts w:ascii="FangSong" w:hAnsi="FangSong" w:eastAsia="FangSong" w:cs="FangSong"/>
                <w:sz w:val="21"/>
                <w:szCs w:val="21"/>
                <w:spacing w:val="6"/>
              </w:rPr>
              <w:t>场地平整形成相对固定的裸露面、松散</w:t>
            </w:r>
            <w:r>
              <w:rPr>
                <w:rFonts w:ascii="FangSong" w:hAnsi="FangSong" w:eastAsia="FangSong" w:cs="FangSong"/>
                <w:sz w:val="21"/>
                <w:szCs w:val="21"/>
                <w:spacing w:val="2"/>
              </w:rPr>
              <w:t>堆</w:t>
            </w:r>
            <w:r>
              <w:rPr>
                <w:rFonts w:ascii="FangSong" w:hAnsi="FangSong" w:eastAsia="FangSong" w:cs="FangSong"/>
                <w:sz w:val="21"/>
                <w:szCs w:val="21"/>
              </w:rPr>
              <w:t xml:space="preserve"> </w:t>
            </w:r>
            <w:r>
              <w:rPr>
                <w:rFonts w:ascii="FangSong" w:hAnsi="FangSong" w:eastAsia="FangSong" w:cs="FangSong"/>
                <w:sz w:val="21"/>
                <w:szCs w:val="21"/>
                <w:spacing w:val="-4"/>
              </w:rPr>
              <w:t>积</w:t>
            </w:r>
            <w:r>
              <w:rPr>
                <w:rFonts w:ascii="FangSong" w:hAnsi="FangSong" w:eastAsia="FangSong" w:cs="FangSong"/>
                <w:sz w:val="21"/>
                <w:szCs w:val="21"/>
                <w:spacing w:val="-2"/>
              </w:rPr>
              <w:t>体。</w:t>
            </w:r>
          </w:p>
        </w:tc>
        <w:tc>
          <w:tcPr>
            <w:tcW w:w="1985" w:type="dxa"/>
            <w:vAlign w:val="top"/>
          </w:tcPr>
          <w:p>
            <w:pPr>
              <w:ind w:left="705"/>
              <w:spacing w:before="20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023.9</w:t>
            </w:r>
          </w:p>
        </w:tc>
        <w:tc>
          <w:tcPr>
            <w:tcW w:w="849" w:type="dxa"/>
            <w:vAlign w:val="top"/>
          </w:tcPr>
          <w:p>
            <w:pPr>
              <w:ind w:left="255"/>
              <w:spacing w:before="187"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8" w:type="dxa"/>
            <w:vAlign w:val="top"/>
          </w:tcPr>
          <w:p>
            <w:pPr>
              <w:ind w:left="265"/>
              <w:spacing w:before="20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16</w:t>
            </w:r>
          </w:p>
        </w:tc>
      </w:tr>
      <w:tr>
        <w:trPr>
          <w:trHeight w:val="278" w:hRule="atLeast"/>
        </w:trPr>
        <w:tc>
          <w:tcPr>
            <w:tcW w:w="1106" w:type="dxa"/>
            <w:vAlign w:val="top"/>
            <w:vMerge w:val="restart"/>
            <w:tcBorders>
              <w:bottom w:val="none" w:color="000000" w:sz="2" w:space="0"/>
            </w:tcBorders>
          </w:tcPr>
          <w:p>
            <w:pPr>
              <w:ind w:left="480" w:right="129" w:hanging="342"/>
              <w:spacing w:before="179" w:line="260" w:lineRule="auto"/>
              <w:rPr>
                <w:rFonts w:ascii="FangSong" w:hAnsi="FangSong" w:eastAsia="FangSong" w:cs="FangSong"/>
                <w:sz w:val="21"/>
                <w:szCs w:val="21"/>
              </w:rPr>
            </w:pPr>
            <w:r>
              <w:rPr>
                <w:rFonts w:ascii="FangSong" w:hAnsi="FangSong" w:eastAsia="FangSong" w:cs="FangSong"/>
                <w:sz w:val="21"/>
                <w:szCs w:val="21"/>
                <w:spacing w:val="-2"/>
              </w:rPr>
              <w:t>施工生</w:t>
            </w:r>
            <w:r>
              <w:rPr>
                <w:rFonts w:ascii="FangSong" w:hAnsi="FangSong" w:eastAsia="FangSong" w:cs="FangSong"/>
                <w:sz w:val="21"/>
                <w:szCs w:val="21"/>
                <w:spacing w:val="-1"/>
              </w:rPr>
              <w:t>产</w:t>
            </w:r>
            <w:r>
              <w:rPr>
                <w:rFonts w:ascii="FangSong" w:hAnsi="FangSong" w:eastAsia="FangSong" w:cs="FangSong"/>
                <w:sz w:val="21"/>
                <w:szCs w:val="21"/>
              </w:rPr>
              <w:t xml:space="preserve"> </w:t>
            </w:r>
            <w:r>
              <w:rPr>
                <w:rFonts w:ascii="FangSong" w:hAnsi="FangSong" w:eastAsia="FangSong" w:cs="FangSong"/>
                <w:sz w:val="21"/>
                <w:szCs w:val="21"/>
              </w:rPr>
              <w:t>区</w:t>
            </w:r>
          </w:p>
        </w:tc>
        <w:tc>
          <w:tcPr>
            <w:tcW w:w="1132" w:type="dxa"/>
            <w:vAlign w:val="top"/>
            <w:vMerge w:val="restart"/>
            <w:tcBorders>
              <w:bottom w:val="none" w:color="000000" w:sz="2" w:space="0"/>
            </w:tcBorders>
          </w:tcPr>
          <w:p>
            <w:pPr>
              <w:ind w:left="153"/>
              <w:spacing w:before="174"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1276" w:type="dxa"/>
            <w:vAlign w:val="top"/>
          </w:tcPr>
          <w:p>
            <w:pPr>
              <w:ind w:left="225"/>
              <w:spacing w:before="33" w:line="215"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1419" w:type="dxa"/>
            <w:vAlign w:val="top"/>
          </w:tcPr>
          <w:p>
            <w:pPr>
              <w:ind w:left="677"/>
              <w:spacing w:before="68"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535"/>
              <w:spacing w:before="68"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16"/>
              <w:spacing w:before="33" w:line="215" w:lineRule="auto"/>
              <w:rPr>
                <w:rFonts w:ascii="FangSong" w:hAnsi="FangSong" w:eastAsia="FangSong" w:cs="FangSong"/>
                <w:sz w:val="21"/>
                <w:szCs w:val="21"/>
              </w:rPr>
            </w:pPr>
            <w:r>
              <w:rPr>
                <w:rFonts w:ascii="FangSong" w:hAnsi="FangSong" w:eastAsia="FangSong" w:cs="FangSong"/>
                <w:sz w:val="21"/>
                <w:szCs w:val="21"/>
                <w:spacing w:val="-1"/>
              </w:rPr>
              <w:t>在施工生产区占压</w:t>
            </w:r>
            <w:r>
              <w:rPr>
                <w:rFonts w:ascii="FangSong" w:hAnsi="FangSong" w:eastAsia="FangSong" w:cs="FangSong"/>
                <w:sz w:val="21"/>
                <w:szCs w:val="21"/>
              </w:rPr>
              <w:t>旱地区域。</w:t>
            </w:r>
          </w:p>
        </w:tc>
        <w:tc>
          <w:tcPr>
            <w:tcW w:w="1985" w:type="dxa"/>
            <w:vAlign w:val="top"/>
          </w:tcPr>
          <w:p>
            <w:pPr>
              <w:ind w:left="65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023.10</w:t>
            </w:r>
          </w:p>
        </w:tc>
        <w:tc>
          <w:tcPr>
            <w:tcW w:w="849" w:type="dxa"/>
            <w:vAlign w:val="top"/>
          </w:tcPr>
          <w:p>
            <w:pPr>
              <w:ind w:left="255"/>
              <w:spacing w:before="50" w:line="226"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8" w:type="dxa"/>
            <w:vAlign w:val="top"/>
          </w:tcPr>
          <w:p>
            <w:pPr>
              <w:ind w:left="26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10</w:t>
            </w:r>
          </w:p>
        </w:tc>
      </w:tr>
      <w:tr>
        <w:trPr>
          <w:trHeight w:val="276"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tcBorders>
          </w:tcPr>
          <w:p>
            <w:pPr>
              <w:rPr>
                <w:rFonts w:ascii="Arial"/>
                <w:sz w:val="21"/>
              </w:rPr>
            </w:pPr>
            <w:r/>
          </w:p>
        </w:tc>
        <w:tc>
          <w:tcPr>
            <w:tcW w:w="1276" w:type="dxa"/>
            <w:vAlign w:val="top"/>
          </w:tcPr>
          <w:p>
            <w:pPr>
              <w:ind w:left="441"/>
              <w:spacing w:before="33" w:line="213" w:lineRule="auto"/>
              <w:rPr>
                <w:rFonts w:ascii="FangSong" w:hAnsi="FangSong" w:eastAsia="FangSong" w:cs="FangSong"/>
                <w:sz w:val="21"/>
                <w:szCs w:val="21"/>
              </w:rPr>
            </w:pPr>
            <w:r>
              <w:rPr>
                <w:rFonts w:ascii="FangSong" w:hAnsi="FangSong" w:eastAsia="FangSong" w:cs="FangSong"/>
                <w:sz w:val="21"/>
                <w:szCs w:val="21"/>
                <w:spacing w:val="-4"/>
              </w:rPr>
              <w:t>复耕</w:t>
            </w:r>
          </w:p>
        </w:tc>
        <w:tc>
          <w:tcPr>
            <w:tcW w:w="1419" w:type="dxa"/>
            <w:vAlign w:val="top"/>
          </w:tcPr>
          <w:p>
            <w:pPr>
              <w:ind w:left="677"/>
              <w:spacing w:before="68"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535"/>
              <w:spacing w:before="68"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16"/>
              <w:spacing w:before="33" w:line="213" w:lineRule="auto"/>
              <w:rPr>
                <w:rFonts w:ascii="FangSong" w:hAnsi="FangSong" w:eastAsia="FangSong" w:cs="FangSong"/>
                <w:sz w:val="21"/>
                <w:szCs w:val="21"/>
              </w:rPr>
            </w:pPr>
            <w:r>
              <w:rPr>
                <w:rFonts w:ascii="FangSong" w:hAnsi="FangSong" w:eastAsia="FangSong" w:cs="FangSong"/>
                <w:sz w:val="21"/>
                <w:szCs w:val="21"/>
                <w:spacing w:val="-1"/>
              </w:rPr>
              <w:t>在施工生产区占压</w:t>
            </w:r>
            <w:r>
              <w:rPr>
                <w:rFonts w:ascii="FangSong" w:hAnsi="FangSong" w:eastAsia="FangSong" w:cs="FangSong"/>
                <w:sz w:val="21"/>
                <w:szCs w:val="21"/>
              </w:rPr>
              <w:t>旱地区域。</w:t>
            </w:r>
          </w:p>
        </w:tc>
        <w:tc>
          <w:tcPr>
            <w:tcW w:w="1985" w:type="dxa"/>
            <w:vAlign w:val="top"/>
          </w:tcPr>
          <w:p>
            <w:pPr>
              <w:ind w:left="65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023.10</w:t>
            </w:r>
          </w:p>
        </w:tc>
        <w:tc>
          <w:tcPr>
            <w:tcW w:w="849" w:type="dxa"/>
            <w:vAlign w:val="top"/>
          </w:tcPr>
          <w:p>
            <w:pPr>
              <w:ind w:left="255"/>
              <w:spacing w:before="50" w:line="224"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8" w:type="dxa"/>
            <w:vAlign w:val="top"/>
          </w:tcPr>
          <w:p>
            <w:pPr>
              <w:ind w:left="26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10</w:t>
            </w:r>
          </w:p>
        </w:tc>
      </w:tr>
      <w:tr>
        <w:trPr>
          <w:trHeight w:val="278" w:hRule="atLeast"/>
        </w:trPr>
        <w:tc>
          <w:tcPr>
            <w:tcW w:w="1106" w:type="dxa"/>
            <w:vAlign w:val="top"/>
            <w:vMerge w:val="continue"/>
            <w:tcBorders>
              <w:top w:val="none" w:color="000000" w:sz="2" w:space="0"/>
            </w:tcBorders>
          </w:tcPr>
          <w:p>
            <w:pPr>
              <w:rPr>
                <w:rFonts w:ascii="Arial"/>
                <w:sz w:val="21"/>
              </w:rPr>
            </w:pPr>
            <w:r/>
          </w:p>
        </w:tc>
        <w:tc>
          <w:tcPr>
            <w:tcW w:w="1132" w:type="dxa"/>
            <w:vAlign w:val="top"/>
          </w:tcPr>
          <w:p>
            <w:pPr>
              <w:ind w:left="160"/>
              <w:spacing w:before="33" w:line="215"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时措施</w:t>
            </w:r>
          </w:p>
        </w:tc>
        <w:tc>
          <w:tcPr>
            <w:tcW w:w="1276" w:type="dxa"/>
            <w:vAlign w:val="top"/>
          </w:tcPr>
          <w:p>
            <w:pPr>
              <w:ind w:left="235"/>
              <w:spacing w:before="33" w:line="215"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时苫盖</w:t>
            </w:r>
          </w:p>
        </w:tc>
        <w:tc>
          <w:tcPr>
            <w:tcW w:w="1419" w:type="dxa"/>
            <w:vAlign w:val="top"/>
          </w:tcPr>
          <w:p>
            <w:pPr>
              <w:ind w:left="403"/>
              <w:spacing w:before="33" w:line="215"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1132" w:type="dxa"/>
            <w:vAlign w:val="top"/>
          </w:tcPr>
          <w:p>
            <w:pPr>
              <w:ind w:left="535"/>
              <w:spacing w:before="70"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48"/>
              <w:spacing w:before="33" w:line="215" w:lineRule="auto"/>
              <w:rPr>
                <w:rFonts w:ascii="FangSong" w:hAnsi="FangSong" w:eastAsia="FangSong" w:cs="FangSong"/>
                <w:sz w:val="21"/>
                <w:szCs w:val="21"/>
              </w:rPr>
            </w:pPr>
            <w:r>
              <w:rPr>
                <w:rFonts w:ascii="FangSong" w:hAnsi="FangSong" w:eastAsia="FangSong" w:cs="FangSong"/>
                <w:sz w:val="21"/>
                <w:szCs w:val="21"/>
                <w:spacing w:val="-6"/>
              </w:rPr>
              <w:t>占用</w:t>
            </w:r>
            <w:r>
              <w:rPr>
                <w:rFonts w:ascii="FangSong" w:hAnsi="FangSong" w:eastAsia="FangSong" w:cs="FangSong"/>
                <w:sz w:val="21"/>
                <w:szCs w:val="21"/>
                <w:spacing w:val="-5"/>
              </w:rPr>
              <w:t>旱</w:t>
            </w:r>
            <w:r>
              <w:rPr>
                <w:rFonts w:ascii="FangSong" w:hAnsi="FangSong" w:eastAsia="FangSong" w:cs="FangSong"/>
                <w:sz w:val="21"/>
                <w:szCs w:val="21"/>
                <w:spacing w:val="-3"/>
              </w:rPr>
              <w:t>地的非开挖区域</w:t>
            </w:r>
          </w:p>
        </w:tc>
        <w:tc>
          <w:tcPr>
            <w:tcW w:w="1985" w:type="dxa"/>
            <w:vAlign w:val="top"/>
          </w:tcPr>
          <w:p>
            <w:pPr>
              <w:ind w:left="594"/>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23.6~9</w:t>
            </w:r>
          </w:p>
        </w:tc>
        <w:tc>
          <w:tcPr>
            <w:tcW w:w="849" w:type="dxa"/>
            <w:vAlign w:val="top"/>
          </w:tcPr>
          <w:p>
            <w:pPr>
              <w:ind w:left="255"/>
              <w:spacing w:before="53" w:line="223"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8" w:type="dxa"/>
            <w:vAlign w:val="top"/>
          </w:tcPr>
          <w:p>
            <w:pPr>
              <w:ind w:left="265"/>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w:t>
            </w:r>
          </w:p>
        </w:tc>
      </w:tr>
      <w:tr>
        <w:trPr>
          <w:trHeight w:val="278" w:hRule="atLeast"/>
        </w:trPr>
        <w:tc>
          <w:tcPr>
            <w:tcW w:w="1106" w:type="dxa"/>
            <w:vAlign w:val="top"/>
            <w:vMerge w:val="restart"/>
            <w:tcBorders>
              <w:bottom w:val="none" w:color="000000" w:sz="2" w:space="0"/>
            </w:tcBorders>
          </w:tcPr>
          <w:p>
            <w:pPr>
              <w:spacing w:line="263" w:lineRule="auto"/>
              <w:rPr>
                <w:rFonts w:ascii="Arial"/>
                <w:sz w:val="21"/>
              </w:rPr>
            </w:pPr>
            <w:r/>
          </w:p>
          <w:p>
            <w:pPr>
              <w:spacing w:line="263" w:lineRule="auto"/>
              <w:rPr>
                <w:rFonts w:ascii="Arial"/>
                <w:sz w:val="21"/>
              </w:rPr>
            </w:pPr>
            <w:r/>
          </w:p>
          <w:p>
            <w:pPr>
              <w:ind w:left="480" w:right="128" w:hanging="342"/>
              <w:spacing w:before="68" w:line="260" w:lineRule="auto"/>
              <w:rPr>
                <w:rFonts w:ascii="FangSong" w:hAnsi="FangSong" w:eastAsia="FangSong" w:cs="FangSong"/>
                <w:sz w:val="21"/>
                <w:szCs w:val="21"/>
              </w:rPr>
            </w:pPr>
            <w:r>
              <w:rPr>
                <w:rFonts w:ascii="FangSong" w:hAnsi="FangSong" w:eastAsia="FangSong" w:cs="FangSong"/>
                <w:sz w:val="21"/>
                <w:szCs w:val="21"/>
                <w:spacing w:val="-2"/>
              </w:rPr>
              <w:t>施工道</w:t>
            </w:r>
            <w:r>
              <w:rPr>
                <w:rFonts w:ascii="FangSong" w:hAnsi="FangSong" w:eastAsia="FangSong" w:cs="FangSong"/>
                <w:sz w:val="21"/>
                <w:szCs w:val="21"/>
                <w:spacing w:val="-1"/>
              </w:rPr>
              <w:t>路</w:t>
            </w:r>
            <w:r>
              <w:rPr>
                <w:rFonts w:ascii="FangSong" w:hAnsi="FangSong" w:eastAsia="FangSong" w:cs="FangSong"/>
                <w:sz w:val="21"/>
                <w:szCs w:val="21"/>
              </w:rPr>
              <w:t xml:space="preserve"> </w:t>
            </w:r>
            <w:r>
              <w:rPr>
                <w:rFonts w:ascii="FangSong" w:hAnsi="FangSong" w:eastAsia="FangSong" w:cs="FangSong"/>
                <w:sz w:val="21"/>
                <w:szCs w:val="21"/>
              </w:rPr>
              <w:t>区</w:t>
            </w:r>
          </w:p>
        </w:tc>
        <w:tc>
          <w:tcPr>
            <w:tcW w:w="1132" w:type="dxa"/>
            <w:vAlign w:val="top"/>
            <w:vMerge w:val="restart"/>
            <w:tcBorders>
              <w:bottom w:val="none" w:color="000000" w:sz="2" w:space="0"/>
            </w:tcBorders>
          </w:tcPr>
          <w:p>
            <w:pPr>
              <w:spacing w:line="260" w:lineRule="auto"/>
              <w:rPr>
                <w:rFonts w:ascii="Arial"/>
                <w:sz w:val="21"/>
              </w:rPr>
            </w:pPr>
            <w:r/>
          </w:p>
          <w:p>
            <w:pPr>
              <w:spacing w:line="261" w:lineRule="auto"/>
              <w:rPr>
                <w:rFonts w:ascii="Arial"/>
                <w:sz w:val="21"/>
              </w:rPr>
            </w:pPr>
            <w:r/>
          </w:p>
          <w:p>
            <w:pPr>
              <w:ind w:left="153"/>
              <w:spacing w:before="68"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1276" w:type="dxa"/>
            <w:vAlign w:val="top"/>
          </w:tcPr>
          <w:p>
            <w:pPr>
              <w:ind w:left="221"/>
              <w:spacing w:before="33" w:line="215" w:lineRule="auto"/>
              <w:rPr>
                <w:rFonts w:ascii="FangSong" w:hAnsi="FangSong" w:eastAsia="FangSong" w:cs="FangSong"/>
                <w:sz w:val="21"/>
                <w:szCs w:val="21"/>
              </w:rPr>
            </w:pPr>
            <w:r>
              <w:rPr>
                <w:rFonts w:ascii="FangSong" w:hAnsi="FangSong" w:eastAsia="FangSong" w:cs="FangSong"/>
                <w:sz w:val="21"/>
                <w:szCs w:val="21"/>
                <w:spacing w:val="-1"/>
              </w:rPr>
              <w:t>表土剥</w:t>
            </w:r>
            <w:r>
              <w:rPr>
                <w:rFonts w:ascii="FangSong" w:hAnsi="FangSong" w:eastAsia="FangSong" w:cs="FangSong"/>
                <w:sz w:val="21"/>
                <w:szCs w:val="21"/>
              </w:rPr>
              <w:t>离</w:t>
            </w:r>
          </w:p>
        </w:tc>
        <w:tc>
          <w:tcPr>
            <w:tcW w:w="1419" w:type="dxa"/>
            <w:vAlign w:val="top"/>
          </w:tcPr>
          <w:p>
            <w:pPr>
              <w:ind w:left="677"/>
              <w:spacing w:before="68"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535"/>
              <w:spacing w:before="68"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13"/>
              <w:spacing w:before="33" w:line="215" w:lineRule="auto"/>
              <w:rPr>
                <w:rFonts w:ascii="FangSong" w:hAnsi="FangSong" w:eastAsia="FangSong" w:cs="FangSong"/>
                <w:sz w:val="21"/>
                <w:szCs w:val="21"/>
              </w:rPr>
            </w:pPr>
            <w:r>
              <w:rPr>
                <w:rFonts w:ascii="FangSong" w:hAnsi="FangSong" w:eastAsia="FangSong" w:cs="FangSong"/>
                <w:sz w:val="21"/>
                <w:szCs w:val="21"/>
                <w:spacing w:val="-1"/>
              </w:rPr>
              <w:t>场地平整</w:t>
            </w:r>
            <w:r>
              <w:rPr>
                <w:rFonts w:ascii="FangSong" w:hAnsi="FangSong" w:eastAsia="FangSong" w:cs="FangSong"/>
                <w:sz w:val="21"/>
                <w:szCs w:val="21"/>
              </w:rPr>
              <w:t>扰动的旱地、其他林地及草地。</w:t>
            </w:r>
          </w:p>
        </w:tc>
        <w:tc>
          <w:tcPr>
            <w:tcW w:w="1985" w:type="dxa"/>
            <w:vAlign w:val="top"/>
          </w:tcPr>
          <w:p>
            <w:pPr>
              <w:ind w:left="594"/>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23.7~9</w:t>
            </w:r>
          </w:p>
        </w:tc>
        <w:tc>
          <w:tcPr>
            <w:tcW w:w="849" w:type="dxa"/>
            <w:vAlign w:val="top"/>
          </w:tcPr>
          <w:p>
            <w:pPr>
              <w:ind w:left="195"/>
              <w:spacing w:before="33" w:line="215" w:lineRule="auto"/>
              <w:rPr>
                <w:rFonts w:ascii="Times New Roman" w:hAnsi="Times New Roman" w:eastAsia="Times New Roman" w:cs="Times New Roman"/>
                <w:sz w:val="13"/>
                <w:szCs w:val="13"/>
              </w:rPr>
            </w:pPr>
            <w:r>
              <w:rPr>
                <w:rFonts w:ascii="FangSong" w:hAnsi="FangSong" w:eastAsia="FangSong" w:cs="FangSong"/>
                <w:sz w:val="21"/>
                <w:szCs w:val="21"/>
                <w:spacing w:val="-19"/>
              </w:rPr>
              <w:t>万</w:t>
            </w:r>
            <w:r>
              <w:rPr>
                <w:rFonts w:ascii="FangSong" w:hAnsi="FangSong" w:eastAsia="FangSong" w:cs="FangSong"/>
                <w:sz w:val="21"/>
                <w:szCs w:val="21"/>
                <w:spacing w:val="-16"/>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888" w:type="dxa"/>
            <w:vAlign w:val="top"/>
          </w:tcPr>
          <w:p>
            <w:pPr>
              <w:ind w:left="26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09</w:t>
            </w:r>
          </w:p>
        </w:tc>
      </w:tr>
      <w:tr>
        <w:trPr>
          <w:trHeight w:val="276"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bottom w:val="none" w:color="000000" w:sz="2" w:space="0"/>
            </w:tcBorders>
          </w:tcPr>
          <w:p>
            <w:pPr>
              <w:rPr>
                <w:rFonts w:ascii="Arial"/>
                <w:sz w:val="21"/>
              </w:rPr>
            </w:pPr>
            <w:r/>
          </w:p>
        </w:tc>
        <w:tc>
          <w:tcPr>
            <w:tcW w:w="1276" w:type="dxa"/>
            <w:vAlign w:val="top"/>
          </w:tcPr>
          <w:p>
            <w:pPr>
              <w:ind w:left="221"/>
              <w:spacing w:before="33" w:line="213" w:lineRule="auto"/>
              <w:rPr>
                <w:rFonts w:ascii="FangSong" w:hAnsi="FangSong" w:eastAsia="FangSong" w:cs="FangSong"/>
                <w:sz w:val="21"/>
                <w:szCs w:val="21"/>
              </w:rPr>
            </w:pPr>
            <w:r>
              <w:rPr>
                <w:rFonts w:ascii="FangSong" w:hAnsi="FangSong" w:eastAsia="FangSong" w:cs="FangSong"/>
                <w:sz w:val="21"/>
                <w:szCs w:val="21"/>
                <w:spacing w:val="-1"/>
              </w:rPr>
              <w:t>表土回</w:t>
            </w:r>
            <w:r>
              <w:rPr>
                <w:rFonts w:ascii="FangSong" w:hAnsi="FangSong" w:eastAsia="FangSong" w:cs="FangSong"/>
                <w:sz w:val="21"/>
                <w:szCs w:val="21"/>
              </w:rPr>
              <w:t>覆</w:t>
            </w:r>
          </w:p>
        </w:tc>
        <w:tc>
          <w:tcPr>
            <w:tcW w:w="1419" w:type="dxa"/>
            <w:vAlign w:val="top"/>
          </w:tcPr>
          <w:p>
            <w:pPr>
              <w:ind w:left="677"/>
              <w:spacing w:before="69"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535"/>
              <w:spacing w:before="69"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16"/>
              <w:spacing w:before="33" w:line="213" w:lineRule="auto"/>
              <w:rPr>
                <w:rFonts w:ascii="FangSong" w:hAnsi="FangSong" w:eastAsia="FangSong" w:cs="FangSong"/>
                <w:sz w:val="21"/>
                <w:szCs w:val="21"/>
              </w:rPr>
            </w:pPr>
            <w:r>
              <w:rPr>
                <w:rFonts w:ascii="FangSong" w:hAnsi="FangSong" w:eastAsia="FangSong" w:cs="FangSong"/>
                <w:sz w:val="21"/>
                <w:szCs w:val="21"/>
                <w:spacing w:val="-1"/>
              </w:rPr>
              <w:t>在表土剥离的区域。</w:t>
            </w:r>
          </w:p>
        </w:tc>
        <w:tc>
          <w:tcPr>
            <w:tcW w:w="1985" w:type="dxa"/>
            <w:vAlign w:val="top"/>
          </w:tcPr>
          <w:p>
            <w:pPr>
              <w:ind w:left="594"/>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23.8~9</w:t>
            </w:r>
          </w:p>
        </w:tc>
        <w:tc>
          <w:tcPr>
            <w:tcW w:w="849" w:type="dxa"/>
            <w:vAlign w:val="top"/>
          </w:tcPr>
          <w:p>
            <w:pPr>
              <w:ind w:left="195"/>
              <w:spacing w:before="33" w:line="213" w:lineRule="auto"/>
              <w:rPr>
                <w:rFonts w:ascii="Times New Roman" w:hAnsi="Times New Roman" w:eastAsia="Times New Roman" w:cs="Times New Roman"/>
                <w:sz w:val="13"/>
                <w:szCs w:val="13"/>
              </w:rPr>
            </w:pPr>
            <w:r>
              <w:rPr>
                <w:rFonts w:ascii="FangSong" w:hAnsi="FangSong" w:eastAsia="FangSong" w:cs="FangSong"/>
                <w:sz w:val="21"/>
                <w:szCs w:val="21"/>
                <w:spacing w:val="-19"/>
              </w:rPr>
              <w:t>万</w:t>
            </w:r>
            <w:r>
              <w:rPr>
                <w:rFonts w:ascii="FangSong" w:hAnsi="FangSong" w:eastAsia="FangSong" w:cs="FangSong"/>
                <w:sz w:val="21"/>
                <w:szCs w:val="21"/>
                <w:spacing w:val="-16"/>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888" w:type="dxa"/>
            <w:vAlign w:val="top"/>
          </w:tcPr>
          <w:p>
            <w:pPr>
              <w:ind w:left="265"/>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09</w:t>
            </w:r>
          </w:p>
        </w:tc>
      </w:tr>
      <w:tr>
        <w:trPr>
          <w:trHeight w:val="549"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bottom w:val="none" w:color="000000" w:sz="2" w:space="0"/>
            </w:tcBorders>
          </w:tcPr>
          <w:p>
            <w:pPr>
              <w:rPr>
                <w:rFonts w:ascii="Arial"/>
                <w:sz w:val="21"/>
              </w:rPr>
            </w:pPr>
            <w:r/>
          </w:p>
        </w:tc>
        <w:tc>
          <w:tcPr>
            <w:tcW w:w="1276" w:type="dxa"/>
            <w:vAlign w:val="top"/>
          </w:tcPr>
          <w:p>
            <w:pPr>
              <w:ind w:left="225"/>
              <w:spacing w:before="170" w:line="219"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1419" w:type="dxa"/>
            <w:vAlign w:val="top"/>
          </w:tcPr>
          <w:p>
            <w:pPr>
              <w:ind w:left="677"/>
              <w:spacing w:before="20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535"/>
              <w:spacing w:before="20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43" w:right="106" w:firstLine="4"/>
              <w:spacing w:before="34" w:line="226" w:lineRule="auto"/>
              <w:rPr>
                <w:rFonts w:ascii="FangSong" w:hAnsi="FangSong" w:eastAsia="FangSong" w:cs="FangSong"/>
                <w:sz w:val="21"/>
                <w:szCs w:val="21"/>
              </w:rPr>
            </w:pPr>
            <w:r>
              <w:rPr>
                <w:rFonts w:ascii="FangSong" w:hAnsi="FangSong" w:eastAsia="FangSong" w:cs="FangSong"/>
                <w:sz w:val="21"/>
                <w:szCs w:val="21"/>
                <w:spacing w:val="13"/>
              </w:rPr>
              <w:t>占</w:t>
            </w:r>
            <w:r>
              <w:rPr>
                <w:rFonts w:ascii="FangSong" w:hAnsi="FangSong" w:eastAsia="FangSong" w:cs="FangSong"/>
                <w:sz w:val="21"/>
                <w:szCs w:val="21"/>
                <w:spacing w:val="9"/>
              </w:rPr>
              <w:t>地范围内，适宜植物生长(或复耕)</w:t>
            </w:r>
            <w:r>
              <w:rPr>
                <w:rFonts w:ascii="FangSong" w:hAnsi="FangSong" w:eastAsia="FangSong" w:cs="FangSong"/>
                <w:sz w:val="21"/>
                <w:szCs w:val="21"/>
                <w:spacing w:val="9"/>
              </w:rPr>
              <w:t xml:space="preserve"> </w:t>
            </w:r>
            <w:r>
              <w:rPr>
                <w:rFonts w:ascii="FangSong" w:hAnsi="FangSong" w:eastAsia="FangSong" w:cs="FangSong"/>
                <w:sz w:val="21"/>
                <w:szCs w:val="21"/>
                <w:spacing w:val="9"/>
              </w:rPr>
              <w:t>的</w:t>
            </w:r>
            <w:r>
              <w:rPr>
                <w:rFonts w:ascii="FangSong" w:hAnsi="FangSong" w:eastAsia="FangSong" w:cs="FangSong"/>
                <w:sz w:val="21"/>
                <w:szCs w:val="21"/>
              </w:rPr>
              <w:t xml:space="preserve"> </w:t>
            </w:r>
            <w:r>
              <w:rPr>
                <w:rFonts w:ascii="FangSong" w:hAnsi="FangSong" w:eastAsia="FangSong" w:cs="FangSong"/>
                <w:sz w:val="21"/>
                <w:szCs w:val="21"/>
                <w:spacing w:val="-13"/>
              </w:rPr>
              <w:t>区</w:t>
            </w:r>
            <w:r>
              <w:rPr>
                <w:rFonts w:ascii="FangSong" w:hAnsi="FangSong" w:eastAsia="FangSong" w:cs="FangSong"/>
                <w:sz w:val="21"/>
                <w:szCs w:val="21"/>
                <w:spacing w:val="-11"/>
              </w:rPr>
              <w:t>域。</w:t>
            </w:r>
          </w:p>
        </w:tc>
        <w:tc>
          <w:tcPr>
            <w:tcW w:w="1985" w:type="dxa"/>
            <w:vAlign w:val="top"/>
          </w:tcPr>
          <w:p>
            <w:pPr>
              <w:ind w:left="594"/>
              <w:spacing w:before="20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023.8~9</w:t>
            </w:r>
          </w:p>
        </w:tc>
        <w:tc>
          <w:tcPr>
            <w:tcW w:w="849" w:type="dxa"/>
            <w:vAlign w:val="top"/>
          </w:tcPr>
          <w:p>
            <w:pPr>
              <w:ind w:left="255"/>
              <w:spacing w:before="188"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8" w:type="dxa"/>
            <w:vAlign w:val="top"/>
          </w:tcPr>
          <w:p>
            <w:pPr>
              <w:ind w:left="265"/>
              <w:spacing w:before="20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0.32</w:t>
            </w:r>
          </w:p>
        </w:tc>
      </w:tr>
      <w:tr>
        <w:trPr>
          <w:trHeight w:val="278"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tcBorders>
          </w:tcPr>
          <w:p>
            <w:pPr>
              <w:rPr>
                <w:rFonts w:ascii="Arial"/>
                <w:sz w:val="21"/>
              </w:rPr>
            </w:pPr>
            <w:r/>
          </w:p>
        </w:tc>
        <w:tc>
          <w:tcPr>
            <w:tcW w:w="1276" w:type="dxa"/>
            <w:vAlign w:val="top"/>
          </w:tcPr>
          <w:p>
            <w:pPr>
              <w:ind w:left="441"/>
              <w:spacing w:before="36" w:line="212" w:lineRule="auto"/>
              <w:rPr>
                <w:rFonts w:ascii="FangSong" w:hAnsi="FangSong" w:eastAsia="FangSong" w:cs="FangSong"/>
                <w:sz w:val="21"/>
                <w:szCs w:val="21"/>
              </w:rPr>
            </w:pPr>
            <w:r>
              <w:rPr>
                <w:rFonts w:ascii="FangSong" w:hAnsi="FangSong" w:eastAsia="FangSong" w:cs="FangSong"/>
                <w:sz w:val="21"/>
                <w:szCs w:val="21"/>
                <w:spacing w:val="-4"/>
              </w:rPr>
              <w:t>复耕</w:t>
            </w:r>
          </w:p>
        </w:tc>
        <w:tc>
          <w:tcPr>
            <w:tcW w:w="1419" w:type="dxa"/>
            <w:vAlign w:val="top"/>
          </w:tcPr>
          <w:p>
            <w:pPr>
              <w:ind w:left="677"/>
              <w:spacing w:before="71"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535"/>
              <w:spacing w:before="71"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48"/>
              <w:spacing w:before="36" w:line="212" w:lineRule="auto"/>
              <w:rPr>
                <w:rFonts w:ascii="FangSong" w:hAnsi="FangSong" w:eastAsia="FangSong" w:cs="FangSong"/>
                <w:sz w:val="21"/>
                <w:szCs w:val="21"/>
              </w:rPr>
            </w:pPr>
            <w:r>
              <w:rPr>
                <w:rFonts w:ascii="FangSong" w:hAnsi="FangSong" w:eastAsia="FangSong" w:cs="FangSong"/>
                <w:sz w:val="21"/>
                <w:szCs w:val="21"/>
                <w:spacing w:val="-8"/>
              </w:rPr>
              <w:t>占</w:t>
            </w:r>
            <w:r>
              <w:rPr>
                <w:rFonts w:ascii="FangSong" w:hAnsi="FangSong" w:eastAsia="FangSong" w:cs="FangSong"/>
                <w:sz w:val="21"/>
                <w:szCs w:val="21"/>
                <w:spacing w:val="-7"/>
              </w:rPr>
              <w:t>用</w:t>
            </w:r>
            <w:r>
              <w:rPr>
                <w:rFonts w:ascii="FangSong" w:hAnsi="FangSong" w:eastAsia="FangSong" w:cs="FangSong"/>
                <w:sz w:val="21"/>
                <w:szCs w:val="21"/>
                <w:spacing w:val="-4"/>
              </w:rPr>
              <w:t>的旱地区域。</w:t>
            </w:r>
          </w:p>
        </w:tc>
        <w:tc>
          <w:tcPr>
            <w:tcW w:w="1985" w:type="dxa"/>
            <w:vAlign w:val="top"/>
          </w:tcPr>
          <w:p>
            <w:pPr>
              <w:ind w:left="594"/>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023.8~9</w:t>
            </w:r>
          </w:p>
        </w:tc>
        <w:tc>
          <w:tcPr>
            <w:tcW w:w="849" w:type="dxa"/>
            <w:vAlign w:val="top"/>
          </w:tcPr>
          <w:p>
            <w:pPr>
              <w:ind w:left="255"/>
              <w:spacing w:before="54" w:line="222"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8" w:type="dxa"/>
            <w:vAlign w:val="top"/>
          </w:tcPr>
          <w:p>
            <w:pPr>
              <w:ind w:left="265"/>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32</w:t>
            </w:r>
          </w:p>
        </w:tc>
      </w:tr>
      <w:tr>
        <w:trPr>
          <w:trHeight w:val="257"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2" w:type="dxa"/>
            <w:vAlign w:val="top"/>
            <w:vMerge w:val="restart"/>
            <w:tcBorders>
              <w:bottom w:val="none" w:color="000000" w:sz="2" w:space="0"/>
            </w:tcBorders>
          </w:tcPr>
          <w:p>
            <w:pPr>
              <w:ind w:left="143"/>
              <w:spacing w:before="34" w:line="218" w:lineRule="auto"/>
              <w:rPr>
                <w:rFonts w:ascii="FangSong" w:hAnsi="FangSong" w:eastAsia="FangSong" w:cs="FangSong"/>
                <w:sz w:val="21"/>
                <w:szCs w:val="21"/>
              </w:rPr>
            </w:pPr>
            <w:r>
              <w:rPr>
                <w:rFonts w:ascii="FangSong" w:hAnsi="FangSong" w:eastAsia="FangSong" w:cs="FangSong"/>
                <w:sz w:val="21"/>
                <w:szCs w:val="21"/>
              </w:rPr>
              <w:t>植物措施</w:t>
            </w:r>
          </w:p>
        </w:tc>
        <w:tc>
          <w:tcPr>
            <w:tcW w:w="1276" w:type="dxa"/>
            <w:vAlign w:val="top"/>
            <w:vMerge w:val="restart"/>
            <w:tcBorders>
              <w:bottom w:val="none" w:color="000000" w:sz="2" w:space="0"/>
            </w:tcBorders>
          </w:tcPr>
          <w:p>
            <w:pPr>
              <w:ind w:left="435"/>
              <w:spacing w:before="34" w:line="218" w:lineRule="auto"/>
              <w:rPr>
                <w:rFonts w:ascii="FangSong" w:hAnsi="FangSong" w:eastAsia="FangSong" w:cs="FangSong"/>
                <w:sz w:val="21"/>
                <w:szCs w:val="21"/>
              </w:rPr>
            </w:pPr>
            <w:r>
              <w:rPr>
                <w:rFonts w:ascii="FangSong" w:hAnsi="FangSong" w:eastAsia="FangSong" w:cs="FangSong"/>
                <w:sz w:val="21"/>
                <w:szCs w:val="21"/>
                <w:spacing w:val="-3"/>
              </w:rPr>
              <w:t>种</w:t>
            </w:r>
            <w:r>
              <w:rPr>
                <w:rFonts w:ascii="FangSong" w:hAnsi="FangSong" w:eastAsia="FangSong" w:cs="FangSong"/>
                <w:sz w:val="21"/>
                <w:szCs w:val="21"/>
                <w:spacing w:val="-2"/>
              </w:rPr>
              <w:t>草</w:t>
            </w:r>
          </w:p>
        </w:tc>
        <w:tc>
          <w:tcPr>
            <w:tcW w:w="1419" w:type="dxa"/>
            <w:vAlign w:val="top"/>
            <w:vMerge w:val="restart"/>
            <w:tcBorders>
              <w:bottom w:val="none" w:color="000000" w:sz="2" w:space="0"/>
            </w:tcBorders>
          </w:tcPr>
          <w:p>
            <w:pPr>
              <w:ind w:left="677"/>
              <w:spacing w:before="69"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vMerge w:val="restart"/>
            <w:tcBorders>
              <w:bottom w:val="none" w:color="000000" w:sz="2" w:space="0"/>
            </w:tcBorders>
          </w:tcPr>
          <w:p>
            <w:pPr>
              <w:ind w:left="264"/>
              <w:spacing w:before="34" w:line="218" w:lineRule="auto"/>
              <w:rPr>
                <w:rFonts w:ascii="FangSong" w:hAnsi="FangSong" w:eastAsia="FangSong" w:cs="FangSong"/>
                <w:sz w:val="21"/>
                <w:szCs w:val="21"/>
              </w:rPr>
            </w:pPr>
            <w:r>
              <w:rPr>
                <w:rFonts w:ascii="FangSong" w:hAnsi="FangSong" w:eastAsia="FangSong" w:cs="FangSong"/>
                <w:sz w:val="21"/>
                <w:szCs w:val="21"/>
                <w:spacing w:val="-4"/>
              </w:rPr>
              <w:t>黑</w:t>
            </w:r>
            <w:r>
              <w:rPr>
                <w:rFonts w:ascii="FangSong" w:hAnsi="FangSong" w:eastAsia="FangSong" w:cs="FangSong"/>
                <w:sz w:val="21"/>
                <w:szCs w:val="21"/>
                <w:spacing w:val="-3"/>
              </w:rPr>
              <w:t>麦草</w:t>
            </w:r>
          </w:p>
        </w:tc>
        <w:tc>
          <w:tcPr>
            <w:tcW w:w="4110" w:type="dxa"/>
            <w:vAlign w:val="top"/>
            <w:vMerge w:val="restart"/>
            <w:tcBorders>
              <w:bottom w:val="none" w:color="000000" w:sz="2" w:space="0"/>
            </w:tcBorders>
          </w:tcPr>
          <w:p>
            <w:pPr>
              <w:ind w:left="128"/>
              <w:spacing w:before="34" w:line="218" w:lineRule="auto"/>
              <w:rPr>
                <w:rFonts w:ascii="FangSong" w:hAnsi="FangSong" w:eastAsia="FangSong" w:cs="FangSong"/>
                <w:sz w:val="21"/>
                <w:szCs w:val="21"/>
              </w:rPr>
            </w:pPr>
            <w:r>
              <w:rPr>
                <w:rFonts w:ascii="FangSong" w:hAnsi="FangSong" w:eastAsia="FangSong" w:cs="FangSong"/>
                <w:sz w:val="21"/>
                <w:szCs w:val="21"/>
                <w:spacing w:val="-2"/>
              </w:rPr>
              <w:t>除复耕</w:t>
            </w:r>
            <w:r>
              <w:rPr>
                <w:rFonts w:ascii="FangSong" w:hAnsi="FangSong" w:eastAsia="FangSong" w:cs="FangSong"/>
                <w:sz w:val="21"/>
                <w:szCs w:val="21"/>
                <w:spacing w:val="-1"/>
              </w:rPr>
              <w:t>外扰动和未扰动的裸露土地。</w:t>
            </w:r>
          </w:p>
        </w:tc>
        <w:tc>
          <w:tcPr>
            <w:tcW w:w="1985" w:type="dxa"/>
            <w:vAlign w:val="top"/>
            <w:vMerge w:val="restart"/>
            <w:tcBorders>
              <w:bottom w:val="none" w:color="000000" w:sz="2" w:space="0"/>
            </w:tcBorders>
          </w:tcPr>
          <w:p>
            <w:pPr>
              <w:ind w:left="594"/>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023.8~9</w:t>
            </w:r>
          </w:p>
        </w:tc>
        <w:tc>
          <w:tcPr>
            <w:tcW w:w="849" w:type="dxa"/>
            <w:vAlign w:val="top"/>
            <w:vMerge w:val="restart"/>
            <w:tcBorders>
              <w:bottom w:val="none" w:color="000000" w:sz="2" w:space="0"/>
            </w:tcBorders>
          </w:tcPr>
          <w:p>
            <w:pPr>
              <w:ind w:left="255"/>
              <w:spacing w:before="52" w:line="22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8" w:type="dxa"/>
            <w:vAlign w:val="top"/>
          </w:tcPr>
          <w:p>
            <w:pPr>
              <w:ind w:left="265"/>
              <w:spacing w:before="72"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r>
      <w:tr>
        <w:trPr>
          <w:trHeight w:val="20" w:hRule="atLeast"/>
        </w:trPr>
        <w:tc>
          <w:tcPr>
            <w:tcW w:w="1106" w:type="dxa"/>
            <w:vAlign w:val="top"/>
            <w:vMerge w:val="continue"/>
            <w:tcBorders>
              <w:top w:val="none" w:color="000000" w:sz="2" w:space="0"/>
            </w:tcBorders>
          </w:tcPr>
          <w:p>
            <w:pPr>
              <w:rPr>
                <w:rFonts w:ascii="Arial"/>
                <w:sz w:val="21"/>
              </w:rPr>
            </w:pPr>
            <w:r/>
          </w:p>
        </w:tc>
        <w:tc>
          <w:tcPr>
            <w:tcW w:w="1132" w:type="dxa"/>
            <w:vAlign w:val="top"/>
            <w:vMerge w:val="continue"/>
            <w:tcBorders>
              <w:top w:val="none" w:color="000000" w:sz="2" w:space="0"/>
            </w:tcBorders>
          </w:tcPr>
          <w:p>
            <w:pPr>
              <w:rPr>
                <w:rFonts w:ascii="Arial"/>
                <w:sz w:val="21"/>
              </w:rPr>
            </w:pPr>
            <w:r/>
          </w:p>
        </w:tc>
        <w:tc>
          <w:tcPr>
            <w:tcW w:w="1276" w:type="dxa"/>
            <w:vAlign w:val="top"/>
            <w:vMerge w:val="continue"/>
            <w:tcBorders>
              <w:top w:val="none" w:color="000000" w:sz="2" w:space="0"/>
            </w:tcBorders>
          </w:tcPr>
          <w:p>
            <w:pPr>
              <w:rPr>
                <w:rFonts w:ascii="Arial"/>
                <w:sz w:val="21"/>
              </w:rPr>
            </w:pPr>
            <w:r/>
          </w:p>
        </w:tc>
        <w:tc>
          <w:tcPr>
            <w:tcW w:w="1419" w:type="dxa"/>
            <w:vAlign w:val="top"/>
            <w:vMerge w:val="continue"/>
            <w:tcBorders>
              <w:top w:val="none" w:color="000000" w:sz="2" w:space="0"/>
            </w:tcBorders>
          </w:tcPr>
          <w:p>
            <w:pPr>
              <w:rPr>
                <w:rFonts w:ascii="Arial"/>
                <w:sz w:val="21"/>
              </w:rPr>
            </w:pPr>
            <w:r/>
          </w:p>
        </w:tc>
        <w:tc>
          <w:tcPr>
            <w:tcW w:w="1132" w:type="dxa"/>
            <w:vAlign w:val="top"/>
            <w:vMerge w:val="continue"/>
            <w:tcBorders>
              <w:top w:val="none" w:color="000000" w:sz="2" w:space="0"/>
            </w:tcBorders>
          </w:tcPr>
          <w:p>
            <w:pPr>
              <w:rPr>
                <w:rFonts w:ascii="Arial"/>
                <w:sz w:val="21"/>
              </w:rPr>
            </w:pPr>
            <w:r/>
          </w:p>
        </w:tc>
        <w:tc>
          <w:tcPr>
            <w:tcW w:w="4110" w:type="dxa"/>
            <w:vAlign w:val="top"/>
            <w:vMerge w:val="continue"/>
            <w:tcBorders>
              <w:top w:val="none" w:color="000000" w:sz="2" w:space="0"/>
            </w:tcBorders>
          </w:tcPr>
          <w:p>
            <w:pPr>
              <w:rPr>
                <w:rFonts w:ascii="Arial"/>
                <w:sz w:val="21"/>
              </w:rPr>
            </w:pPr>
            <w:r/>
          </w:p>
        </w:tc>
        <w:tc>
          <w:tcPr>
            <w:tcW w:w="1985" w:type="dxa"/>
            <w:vAlign w:val="top"/>
            <w:vMerge w:val="continue"/>
            <w:tcBorders>
              <w:top w:val="none" w:color="000000" w:sz="2" w:space="0"/>
            </w:tcBorders>
          </w:tcPr>
          <w:p>
            <w:pPr>
              <w:rPr>
                <w:rFonts w:ascii="Arial"/>
                <w:sz w:val="21"/>
              </w:rPr>
            </w:pPr>
            <w:r/>
          </w:p>
        </w:tc>
        <w:tc>
          <w:tcPr>
            <w:tcW w:w="849" w:type="dxa"/>
            <w:vAlign w:val="top"/>
            <w:vMerge w:val="continue"/>
            <w:tcBorders>
              <w:top w:val="none" w:color="000000" w:sz="2" w:space="0"/>
            </w:tcBorders>
          </w:tcPr>
          <w:p>
            <w:pPr>
              <w:rPr>
                <w:rFonts w:ascii="Arial"/>
                <w:sz w:val="21"/>
              </w:rPr>
            </w:pPr>
            <w:r/>
          </w:p>
        </w:tc>
        <w:tc>
          <w:tcPr>
            <w:tcW w:w="888" w:type="dxa"/>
            <w:vAlign w:val="top"/>
            <w:tcBorders>
              <w:left w:val="none" w:color="000000" w:sz="2" w:space="0"/>
              <w:bottom w:val="none" w:color="000000" w:sz="2" w:space="0"/>
              <w:right w:val="none" w:color="000000" w:sz="2" w:space="0"/>
            </w:tcBorders>
          </w:tcPr>
          <w:p>
            <w:pPr>
              <w:spacing w:line="20" w:lineRule="exact"/>
              <w:rPr>
                <w:rFonts w:ascii="Arial"/>
                <w:sz w:val="2"/>
              </w:rPr>
            </w:pPr>
            <w:r/>
          </w:p>
        </w:tc>
      </w:tr>
    </w:tbl>
    <w:p>
      <w:pPr>
        <w:rPr>
          <w:rFonts w:ascii="Arial"/>
          <w:sz w:val="21"/>
        </w:rPr>
      </w:pPr>
      <w:r/>
    </w:p>
    <w:p>
      <w:pPr>
        <w:sectPr>
          <w:footerReference w:type="default" r:id="rId41"/>
          <w:pgSz w:w="16839" w:h="11907"/>
          <w:pgMar w:top="1231" w:right="1409" w:bottom="1384" w:left="1411" w:header="879" w:footer="986" w:gutter="0"/>
        </w:sectPr>
        <w:rPr/>
      </w:pPr>
    </w:p>
    <w:p>
      <w:pPr>
        <w:rPr/>
      </w:pPr>
      <w:r/>
    </w:p>
    <w:p>
      <w:pPr>
        <w:rPr/>
      </w:pPr>
      <w:r/>
    </w:p>
    <w:p>
      <w:pPr>
        <w:spacing w:line="85" w:lineRule="exact"/>
        <w:rPr/>
      </w:pPr>
      <w:r/>
    </w:p>
    <w:tbl>
      <w:tblPr>
        <w:tblStyle w:val="2"/>
        <w:tblW w:w="13895" w:type="dxa"/>
        <w:tblInd w:w="6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6"/>
        <w:gridCol w:w="1133"/>
        <w:gridCol w:w="1276"/>
        <w:gridCol w:w="1419"/>
        <w:gridCol w:w="1132"/>
        <w:gridCol w:w="4110"/>
        <w:gridCol w:w="1985"/>
        <w:gridCol w:w="849"/>
        <w:gridCol w:w="885"/>
      </w:tblGrid>
      <w:tr>
        <w:trPr>
          <w:trHeight w:val="283" w:hRule="atLeast"/>
        </w:trPr>
        <w:tc>
          <w:tcPr>
            <w:tcW w:w="1106" w:type="dxa"/>
            <w:vAlign w:val="top"/>
            <w:vMerge w:val="restart"/>
            <w:tcBorders>
              <w:bottom w:val="none" w:color="000000" w:sz="2" w:space="0"/>
            </w:tcBorders>
          </w:tcPr>
          <w:p>
            <w:pPr>
              <w:ind w:left="156"/>
              <w:spacing w:before="176"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防</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治分区</w:t>
            </w:r>
          </w:p>
        </w:tc>
        <w:tc>
          <w:tcPr>
            <w:tcW w:w="1133" w:type="dxa"/>
            <w:vAlign w:val="top"/>
            <w:vMerge w:val="restart"/>
            <w:tcBorders>
              <w:bottom w:val="none" w:color="000000" w:sz="2" w:space="0"/>
            </w:tcBorders>
          </w:tcPr>
          <w:p>
            <w:pPr>
              <w:ind w:left="145"/>
              <w:spacing w:before="175"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措施类</w:t>
            </w:r>
            <w:r>
              <w:rPr>
                <w:rFonts w:ascii="FangSong" w:hAnsi="FangSong" w:eastAsia="FangSong" w:cs="FangSong"/>
                <w:sz w:val="21"/>
                <w:szCs w:val="21"/>
                <w14:textOutline w14:w="3831" w14:cap="flat" w14:cmpd="sng">
                  <w14:solidFill>
                    <w14:srgbClr w14:val="000000"/>
                  </w14:solidFill>
                  <w14:prstDash w14:val="solid"/>
                  <w14:miter w14:lim="10"/>
                </w14:textOutline>
              </w:rPr>
              <w:t>型</w:t>
            </w:r>
          </w:p>
        </w:tc>
        <w:tc>
          <w:tcPr>
            <w:tcW w:w="9922" w:type="dxa"/>
            <w:vAlign w:val="top"/>
            <w:gridSpan w:val="5"/>
          </w:tcPr>
          <w:p>
            <w:pPr>
              <w:ind w:left="4334"/>
              <w:spacing w:before="34"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w:t>
            </w:r>
            <w:r>
              <w:rPr>
                <w:rFonts w:ascii="FangSong" w:hAnsi="FangSong" w:eastAsia="FangSong" w:cs="FangSong"/>
                <w:sz w:val="21"/>
                <w:szCs w:val="21"/>
                <w14:textOutline w14:w="3831" w14:cap="flat" w14:cmpd="sng">
                  <w14:solidFill>
                    <w14:srgbClr w14:val="000000"/>
                  </w14:solidFill>
                  <w14:prstDash w14:val="solid"/>
                  <w14:miter w14:lim="10"/>
                </w14:textOutline>
              </w:rPr>
              <w:t>布设情况</w:t>
            </w:r>
          </w:p>
        </w:tc>
        <w:tc>
          <w:tcPr>
            <w:tcW w:w="1734" w:type="dxa"/>
            <w:vAlign w:val="top"/>
            <w:gridSpan w:val="2"/>
          </w:tcPr>
          <w:p>
            <w:pPr>
              <w:ind w:left="354"/>
              <w:spacing w:before="33"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主要工程量</w:t>
            </w:r>
          </w:p>
        </w:tc>
      </w:tr>
      <w:tr>
        <w:trPr>
          <w:trHeight w:val="275"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3" w:type="dxa"/>
            <w:vAlign w:val="top"/>
            <w:vMerge w:val="continue"/>
            <w:tcBorders>
              <w:top w:val="none" w:color="000000" w:sz="2" w:space="0"/>
            </w:tcBorders>
          </w:tcPr>
          <w:p>
            <w:pPr>
              <w:rPr>
                <w:rFonts w:ascii="Arial"/>
                <w:sz w:val="21"/>
              </w:rPr>
            </w:pPr>
            <w:r/>
          </w:p>
        </w:tc>
        <w:tc>
          <w:tcPr>
            <w:tcW w:w="1276" w:type="dxa"/>
            <w:vAlign w:val="top"/>
          </w:tcPr>
          <w:p>
            <w:pPr>
              <w:ind w:left="219"/>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措施名</w:t>
            </w:r>
            <w:r>
              <w:rPr>
                <w:rFonts w:ascii="FangSong" w:hAnsi="FangSong" w:eastAsia="FangSong" w:cs="FangSong"/>
                <w:sz w:val="21"/>
                <w:szCs w:val="21"/>
                <w14:textOutline w14:w="3831" w14:cap="flat" w14:cmpd="sng">
                  <w14:solidFill>
                    <w14:srgbClr w14:val="000000"/>
                  </w14:solidFill>
                  <w14:prstDash w14:val="solid"/>
                  <w14:miter w14:lim="10"/>
                </w14:textOutline>
              </w:rPr>
              <w:t>称</w:t>
            </w:r>
          </w:p>
        </w:tc>
        <w:tc>
          <w:tcPr>
            <w:tcW w:w="1419" w:type="dxa"/>
            <w:vAlign w:val="top"/>
          </w:tcPr>
          <w:p>
            <w:pPr>
              <w:ind w:left="299"/>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结</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构形式</w:t>
            </w:r>
          </w:p>
        </w:tc>
        <w:tc>
          <w:tcPr>
            <w:tcW w:w="1132" w:type="dxa"/>
            <w:vAlign w:val="top"/>
          </w:tcPr>
          <w:p>
            <w:pPr>
              <w:ind w:left="143"/>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植</w:t>
            </w:r>
            <w:r>
              <w:rPr>
                <w:rFonts w:ascii="FangSong" w:hAnsi="FangSong" w:eastAsia="FangSong" w:cs="FangSong"/>
                <w:sz w:val="21"/>
                <w:szCs w:val="21"/>
                <w14:textOutline w14:w="3831" w14:cap="flat" w14:cmpd="sng">
                  <w14:solidFill>
                    <w14:srgbClr w14:val="000000"/>
                  </w14:solidFill>
                  <w14:prstDash w14:val="solid"/>
                  <w14:miter w14:lim="10"/>
                </w14:textOutline>
              </w:rPr>
              <w:t>物类型</w:t>
            </w:r>
          </w:p>
        </w:tc>
        <w:tc>
          <w:tcPr>
            <w:tcW w:w="4110" w:type="dxa"/>
            <w:vAlign w:val="top"/>
          </w:tcPr>
          <w:p>
            <w:pPr>
              <w:ind w:left="1635"/>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布</w:t>
            </w:r>
            <w:r>
              <w:rPr>
                <w:rFonts w:ascii="FangSong" w:hAnsi="FangSong" w:eastAsia="FangSong" w:cs="FangSong"/>
                <w:sz w:val="21"/>
                <w:szCs w:val="21"/>
                <w14:textOutline w14:w="3831" w14:cap="flat" w14:cmpd="sng">
                  <w14:solidFill>
                    <w14:srgbClr w14:val="000000"/>
                  </w14:solidFill>
                  <w14:prstDash w14:val="solid"/>
                  <w14:miter w14:lim="10"/>
                </w14:textOutline>
              </w:rPr>
              <w:t>设位置</w:t>
            </w:r>
          </w:p>
        </w:tc>
        <w:tc>
          <w:tcPr>
            <w:tcW w:w="1985" w:type="dxa"/>
            <w:vAlign w:val="top"/>
          </w:tcPr>
          <w:p>
            <w:pPr>
              <w:ind w:left="135"/>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实施时</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段</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(年</w:t>
            </w:r>
            <w:r>
              <w:rPr>
                <w:rFonts w:ascii="Times New Roman" w:hAnsi="Times New Roman" w:eastAsia="Times New Roman" w:cs="Times New Roman"/>
                <w:sz w:val="21"/>
                <w:szCs w:val="21"/>
                <w:b/>
                <w:bCs/>
                <w:spacing w:val="-1"/>
              </w:rPr>
              <w:t>/</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月)</w:t>
            </w:r>
          </w:p>
        </w:tc>
        <w:tc>
          <w:tcPr>
            <w:tcW w:w="849" w:type="dxa"/>
            <w:vAlign w:val="top"/>
          </w:tcPr>
          <w:p>
            <w:pPr>
              <w:ind w:left="226"/>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单</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位</w:t>
            </w:r>
          </w:p>
        </w:tc>
        <w:tc>
          <w:tcPr>
            <w:tcW w:w="885" w:type="dxa"/>
            <w:vAlign w:val="top"/>
          </w:tcPr>
          <w:p>
            <w:pPr>
              <w:ind w:left="244"/>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数量</w:t>
            </w:r>
          </w:p>
        </w:tc>
      </w:tr>
      <w:tr>
        <w:trPr>
          <w:trHeight w:val="277"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3" w:type="dxa"/>
            <w:vAlign w:val="top"/>
            <w:vMerge w:val="restart"/>
            <w:tcBorders>
              <w:bottom w:val="none" w:color="000000" w:sz="2" w:space="0"/>
            </w:tcBorders>
          </w:tcPr>
          <w:p>
            <w:pPr>
              <w:spacing w:line="260" w:lineRule="auto"/>
              <w:rPr>
                <w:rFonts w:ascii="Arial"/>
                <w:sz w:val="21"/>
              </w:rPr>
            </w:pPr>
            <w:r/>
          </w:p>
          <w:p>
            <w:pPr>
              <w:spacing w:line="260" w:lineRule="auto"/>
              <w:rPr>
                <w:rFonts w:ascii="Arial"/>
                <w:sz w:val="21"/>
              </w:rPr>
            </w:pPr>
            <w:r/>
          </w:p>
          <w:p>
            <w:pPr>
              <w:ind w:left="160"/>
              <w:spacing w:before="68" w:line="220"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时措施</w:t>
            </w:r>
          </w:p>
        </w:tc>
        <w:tc>
          <w:tcPr>
            <w:tcW w:w="1276" w:type="dxa"/>
            <w:vAlign w:val="top"/>
          </w:tcPr>
          <w:p>
            <w:pPr>
              <w:ind w:left="234"/>
              <w:spacing w:before="30" w:line="217"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时排水</w:t>
            </w:r>
          </w:p>
        </w:tc>
        <w:tc>
          <w:tcPr>
            <w:tcW w:w="1419" w:type="dxa"/>
            <w:vAlign w:val="top"/>
          </w:tcPr>
          <w:p>
            <w:pPr>
              <w:ind w:left="131"/>
              <w:spacing w:before="30" w:line="217" w:lineRule="auto"/>
              <w:rPr>
                <w:rFonts w:ascii="FangSong" w:hAnsi="FangSong" w:eastAsia="FangSong" w:cs="FangSong"/>
                <w:sz w:val="21"/>
                <w:szCs w:val="21"/>
              </w:rPr>
            </w:pPr>
            <w:r>
              <w:rPr>
                <w:rFonts w:ascii="FangSong" w:hAnsi="FangSong" w:eastAsia="FangSong" w:cs="FangSong"/>
                <w:sz w:val="21"/>
                <w:szCs w:val="21"/>
                <w:spacing w:val="-2"/>
              </w:rPr>
              <w:t>土质</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彩条布</w:t>
            </w:r>
          </w:p>
        </w:tc>
        <w:tc>
          <w:tcPr>
            <w:tcW w:w="1132" w:type="dxa"/>
            <w:vAlign w:val="top"/>
          </w:tcPr>
          <w:p>
            <w:pPr>
              <w:ind w:left="534"/>
              <w:spacing w:before="65"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27"/>
              <w:spacing w:before="30" w:line="217" w:lineRule="auto"/>
              <w:rPr>
                <w:rFonts w:ascii="FangSong" w:hAnsi="FangSong" w:eastAsia="FangSong" w:cs="FangSong"/>
                <w:sz w:val="21"/>
                <w:szCs w:val="21"/>
              </w:rPr>
            </w:pPr>
            <w:r>
              <w:rPr>
                <w:rFonts w:ascii="FangSong" w:hAnsi="FangSong" w:eastAsia="FangSong" w:cs="FangSong"/>
                <w:sz w:val="21"/>
                <w:szCs w:val="21"/>
                <w:spacing w:val="-4"/>
              </w:rPr>
              <w:t>沿</w:t>
            </w:r>
            <w:r>
              <w:rPr>
                <w:rFonts w:ascii="FangSong" w:hAnsi="FangSong" w:eastAsia="FangSong" w:cs="FangSong"/>
                <w:sz w:val="21"/>
                <w:szCs w:val="21"/>
                <w:spacing w:val="-2"/>
              </w:rPr>
              <w:t>施工道路区一侧。</w:t>
            </w:r>
          </w:p>
        </w:tc>
        <w:tc>
          <w:tcPr>
            <w:tcW w:w="1985" w:type="dxa"/>
            <w:vAlign w:val="top"/>
          </w:tcPr>
          <w:p>
            <w:pPr>
              <w:ind w:left="704"/>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023.7</w:t>
            </w:r>
          </w:p>
        </w:tc>
        <w:tc>
          <w:tcPr>
            <w:tcW w:w="849" w:type="dxa"/>
            <w:vAlign w:val="top"/>
          </w:tcPr>
          <w:p>
            <w:pPr>
              <w:ind w:left="344"/>
              <w:spacing w:before="50" w:line="22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885" w:type="dxa"/>
            <w:vAlign w:val="top"/>
          </w:tcPr>
          <w:p>
            <w:pPr>
              <w:ind w:left="295"/>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8</w:t>
            </w:r>
            <w:r>
              <w:rPr>
                <w:rFonts w:ascii="Times New Roman" w:hAnsi="Times New Roman" w:eastAsia="Times New Roman" w:cs="Times New Roman"/>
                <w:sz w:val="21"/>
                <w:szCs w:val="21"/>
                <w:spacing w:val="-3"/>
              </w:rPr>
              <w:t>00</w:t>
            </w:r>
          </w:p>
        </w:tc>
      </w:tr>
      <w:tr>
        <w:trPr>
          <w:trHeight w:val="277"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3" w:type="dxa"/>
            <w:vAlign w:val="top"/>
            <w:vMerge w:val="continue"/>
            <w:tcBorders>
              <w:top w:val="none" w:color="000000" w:sz="2" w:space="0"/>
              <w:bottom w:val="none" w:color="000000" w:sz="2" w:space="0"/>
            </w:tcBorders>
          </w:tcPr>
          <w:p>
            <w:pPr>
              <w:rPr>
                <w:rFonts w:ascii="Arial"/>
                <w:sz w:val="21"/>
              </w:rPr>
            </w:pPr>
            <w:r/>
          </w:p>
        </w:tc>
        <w:tc>
          <w:tcPr>
            <w:tcW w:w="1276" w:type="dxa"/>
            <w:vAlign w:val="top"/>
          </w:tcPr>
          <w:p>
            <w:pPr>
              <w:ind w:left="129"/>
              <w:spacing w:before="31" w:line="216"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3"/>
              </w:rPr>
              <w:t>时沉沙池</w:t>
            </w:r>
          </w:p>
        </w:tc>
        <w:tc>
          <w:tcPr>
            <w:tcW w:w="1419" w:type="dxa"/>
            <w:vAlign w:val="top"/>
          </w:tcPr>
          <w:p>
            <w:pPr>
              <w:ind w:left="131"/>
              <w:spacing w:before="31" w:line="216" w:lineRule="auto"/>
              <w:rPr>
                <w:rFonts w:ascii="FangSong" w:hAnsi="FangSong" w:eastAsia="FangSong" w:cs="FangSong"/>
                <w:sz w:val="21"/>
                <w:szCs w:val="21"/>
              </w:rPr>
            </w:pPr>
            <w:r>
              <w:rPr>
                <w:rFonts w:ascii="FangSong" w:hAnsi="FangSong" w:eastAsia="FangSong" w:cs="FangSong"/>
                <w:sz w:val="21"/>
                <w:szCs w:val="21"/>
                <w:spacing w:val="-2"/>
              </w:rPr>
              <w:t>土质</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彩条布</w:t>
            </w:r>
          </w:p>
        </w:tc>
        <w:tc>
          <w:tcPr>
            <w:tcW w:w="1132" w:type="dxa"/>
            <w:vAlign w:val="top"/>
          </w:tcPr>
          <w:p>
            <w:pPr>
              <w:ind w:left="534"/>
              <w:spacing w:before="66"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25"/>
              <w:spacing w:before="31" w:line="216" w:lineRule="auto"/>
              <w:rPr>
                <w:rFonts w:ascii="FangSong" w:hAnsi="FangSong" w:eastAsia="FangSong" w:cs="FangSong"/>
                <w:sz w:val="21"/>
                <w:szCs w:val="21"/>
              </w:rPr>
            </w:pPr>
            <w:r>
              <w:rPr>
                <w:rFonts w:ascii="FangSong" w:hAnsi="FangSong" w:eastAsia="FangSong" w:cs="FangSong"/>
                <w:sz w:val="21"/>
                <w:szCs w:val="21"/>
                <w:spacing w:val="-3"/>
              </w:rPr>
              <w:t>临</w:t>
            </w:r>
            <w:r>
              <w:rPr>
                <w:rFonts w:ascii="FangSong" w:hAnsi="FangSong" w:eastAsia="FangSong" w:cs="FangSong"/>
                <w:sz w:val="21"/>
                <w:szCs w:val="21"/>
                <w:spacing w:val="-2"/>
              </w:rPr>
              <w:t>时排水沟末端。</w:t>
            </w:r>
          </w:p>
        </w:tc>
        <w:tc>
          <w:tcPr>
            <w:tcW w:w="1985" w:type="dxa"/>
            <w:vAlign w:val="top"/>
          </w:tcPr>
          <w:p>
            <w:pPr>
              <w:ind w:left="70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023.7</w:t>
            </w:r>
          </w:p>
        </w:tc>
        <w:tc>
          <w:tcPr>
            <w:tcW w:w="849" w:type="dxa"/>
            <w:vAlign w:val="top"/>
          </w:tcPr>
          <w:p>
            <w:pPr>
              <w:ind w:left="323"/>
              <w:spacing w:before="31" w:line="216" w:lineRule="auto"/>
              <w:rPr>
                <w:rFonts w:ascii="FangSong" w:hAnsi="FangSong" w:eastAsia="FangSong" w:cs="FangSong"/>
                <w:sz w:val="21"/>
                <w:szCs w:val="21"/>
              </w:rPr>
            </w:pPr>
            <w:r>
              <w:rPr>
                <w:rFonts w:ascii="FangSong" w:hAnsi="FangSong" w:eastAsia="FangSong" w:cs="FangSong"/>
                <w:sz w:val="21"/>
                <w:szCs w:val="21"/>
              </w:rPr>
              <w:t>座</w:t>
            </w:r>
          </w:p>
        </w:tc>
        <w:tc>
          <w:tcPr>
            <w:tcW w:w="885" w:type="dxa"/>
            <w:vAlign w:val="top"/>
          </w:tcPr>
          <w:p>
            <w:pPr>
              <w:ind w:left="41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trPr>
          <w:trHeight w:val="548" w:hRule="atLeast"/>
        </w:trPr>
        <w:tc>
          <w:tcPr>
            <w:tcW w:w="1106" w:type="dxa"/>
            <w:vAlign w:val="top"/>
            <w:vMerge w:val="continue"/>
            <w:tcBorders>
              <w:top w:val="none" w:color="000000" w:sz="2" w:space="0"/>
              <w:bottom w:val="none" w:color="000000" w:sz="2" w:space="0"/>
            </w:tcBorders>
          </w:tcPr>
          <w:p>
            <w:pPr>
              <w:rPr>
                <w:rFonts w:ascii="Arial"/>
                <w:sz w:val="21"/>
              </w:rPr>
            </w:pPr>
            <w:r/>
          </w:p>
        </w:tc>
        <w:tc>
          <w:tcPr>
            <w:tcW w:w="1133" w:type="dxa"/>
            <w:vAlign w:val="top"/>
            <w:vMerge w:val="continue"/>
            <w:tcBorders>
              <w:top w:val="none" w:color="000000" w:sz="2" w:space="0"/>
              <w:bottom w:val="none" w:color="000000" w:sz="2" w:space="0"/>
            </w:tcBorders>
          </w:tcPr>
          <w:p>
            <w:pPr>
              <w:rPr>
                <w:rFonts w:ascii="Arial"/>
                <w:sz w:val="21"/>
              </w:rPr>
            </w:pPr>
            <w:r/>
          </w:p>
        </w:tc>
        <w:tc>
          <w:tcPr>
            <w:tcW w:w="1276" w:type="dxa"/>
            <w:vAlign w:val="top"/>
          </w:tcPr>
          <w:p>
            <w:pPr>
              <w:ind w:left="234"/>
              <w:spacing w:before="167" w:line="219" w:lineRule="auto"/>
              <w:rPr>
                <w:rFonts w:ascii="FangSong" w:hAnsi="FangSong" w:eastAsia="FangSong" w:cs="FangSong"/>
                <w:sz w:val="21"/>
                <w:szCs w:val="21"/>
              </w:rPr>
            </w:pPr>
            <w:r>
              <w:rPr>
                <w:rFonts w:ascii="FangSong" w:hAnsi="FangSong" w:eastAsia="FangSong" w:cs="FangSong"/>
                <w:sz w:val="21"/>
                <w:szCs w:val="21"/>
                <w:spacing w:val="-7"/>
              </w:rPr>
              <w:t>临</w:t>
            </w:r>
            <w:r>
              <w:rPr>
                <w:rFonts w:ascii="FangSong" w:hAnsi="FangSong" w:eastAsia="FangSong" w:cs="FangSong"/>
                <w:sz w:val="21"/>
                <w:szCs w:val="21"/>
                <w:spacing w:val="-4"/>
              </w:rPr>
              <w:t>时苫盖</w:t>
            </w:r>
          </w:p>
        </w:tc>
        <w:tc>
          <w:tcPr>
            <w:tcW w:w="1419" w:type="dxa"/>
            <w:vAlign w:val="top"/>
          </w:tcPr>
          <w:p>
            <w:pPr>
              <w:ind w:left="415"/>
              <w:spacing w:before="167" w:line="221" w:lineRule="auto"/>
              <w:rPr>
                <w:rFonts w:ascii="FangSong" w:hAnsi="FangSong" w:eastAsia="FangSong" w:cs="FangSong"/>
                <w:sz w:val="21"/>
                <w:szCs w:val="21"/>
              </w:rPr>
            </w:pPr>
            <w:r>
              <w:rPr>
                <w:rFonts w:ascii="FangSong" w:hAnsi="FangSong" w:eastAsia="FangSong" w:cs="FangSong"/>
                <w:sz w:val="21"/>
                <w:szCs w:val="21"/>
                <w:spacing w:val="4"/>
              </w:rPr>
              <w:t>密</w:t>
            </w:r>
            <w:r>
              <w:rPr>
                <w:rFonts w:ascii="FangSong" w:hAnsi="FangSong" w:eastAsia="FangSong" w:cs="FangSong"/>
                <w:sz w:val="21"/>
                <w:szCs w:val="21"/>
                <w:spacing w:val="2"/>
              </w:rPr>
              <w:t>目网</w:t>
            </w:r>
          </w:p>
        </w:tc>
        <w:tc>
          <w:tcPr>
            <w:tcW w:w="1132" w:type="dxa"/>
            <w:vAlign w:val="top"/>
          </w:tcPr>
          <w:p>
            <w:pPr>
              <w:ind w:left="534"/>
              <w:spacing w:before="20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08" w:right="107" w:firstLine="4"/>
              <w:spacing w:before="33" w:line="226" w:lineRule="auto"/>
              <w:rPr>
                <w:rFonts w:ascii="FangSong" w:hAnsi="FangSong" w:eastAsia="FangSong" w:cs="FangSong"/>
                <w:sz w:val="21"/>
                <w:szCs w:val="21"/>
              </w:rPr>
            </w:pPr>
            <w:r>
              <w:rPr>
                <w:rFonts w:ascii="FangSong" w:hAnsi="FangSong" w:eastAsia="FangSong" w:cs="FangSong"/>
                <w:sz w:val="21"/>
                <w:szCs w:val="21"/>
                <w:spacing w:val="6"/>
              </w:rPr>
              <w:t>场地平整形成相对固定的裸露、松散堆</w:t>
            </w:r>
            <w:r>
              <w:rPr>
                <w:rFonts w:ascii="FangSong" w:hAnsi="FangSong" w:eastAsia="FangSong" w:cs="FangSong"/>
                <w:sz w:val="21"/>
                <w:szCs w:val="21"/>
                <w:spacing w:val="2"/>
              </w:rPr>
              <w:t>积</w:t>
            </w:r>
            <w:r>
              <w:rPr>
                <w:rFonts w:ascii="FangSong" w:hAnsi="FangSong" w:eastAsia="FangSong" w:cs="FangSong"/>
                <w:sz w:val="21"/>
                <w:szCs w:val="21"/>
              </w:rPr>
              <w:t xml:space="preserve"> </w:t>
            </w:r>
            <w:r>
              <w:rPr>
                <w:rFonts w:ascii="FangSong" w:hAnsi="FangSong" w:eastAsia="FangSong" w:cs="FangSong"/>
                <w:sz w:val="21"/>
                <w:szCs w:val="21"/>
              </w:rPr>
              <w:t>体、较缓边坡等区域。</w:t>
            </w:r>
          </w:p>
        </w:tc>
        <w:tc>
          <w:tcPr>
            <w:tcW w:w="1985" w:type="dxa"/>
            <w:vAlign w:val="top"/>
          </w:tcPr>
          <w:p>
            <w:pPr>
              <w:ind w:left="704"/>
              <w:spacing w:before="20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023.7</w:t>
            </w:r>
          </w:p>
        </w:tc>
        <w:tc>
          <w:tcPr>
            <w:tcW w:w="849" w:type="dxa"/>
            <w:vAlign w:val="top"/>
          </w:tcPr>
          <w:p>
            <w:pPr>
              <w:ind w:left="254"/>
              <w:spacing w:before="187"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885" w:type="dxa"/>
            <w:vAlign w:val="top"/>
          </w:tcPr>
          <w:p>
            <w:pPr>
              <w:ind w:left="264"/>
              <w:spacing w:before="20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12</w:t>
            </w:r>
          </w:p>
        </w:tc>
      </w:tr>
      <w:tr>
        <w:trPr>
          <w:trHeight w:val="283" w:hRule="atLeast"/>
        </w:trPr>
        <w:tc>
          <w:tcPr>
            <w:tcW w:w="1106" w:type="dxa"/>
            <w:vAlign w:val="top"/>
            <w:vMerge w:val="continue"/>
            <w:tcBorders>
              <w:top w:val="none" w:color="000000" w:sz="2" w:space="0"/>
            </w:tcBorders>
          </w:tcPr>
          <w:p>
            <w:pPr>
              <w:rPr>
                <w:rFonts w:ascii="Arial"/>
                <w:sz w:val="21"/>
              </w:rPr>
            </w:pPr>
            <w:r/>
          </w:p>
        </w:tc>
        <w:tc>
          <w:tcPr>
            <w:tcW w:w="1133" w:type="dxa"/>
            <w:vAlign w:val="top"/>
            <w:vMerge w:val="continue"/>
            <w:tcBorders>
              <w:top w:val="none" w:color="000000" w:sz="2" w:space="0"/>
            </w:tcBorders>
          </w:tcPr>
          <w:p>
            <w:pPr>
              <w:rPr>
                <w:rFonts w:ascii="Arial"/>
                <w:sz w:val="21"/>
              </w:rPr>
            </w:pPr>
            <w:r/>
          </w:p>
        </w:tc>
        <w:tc>
          <w:tcPr>
            <w:tcW w:w="1276" w:type="dxa"/>
            <w:vAlign w:val="top"/>
          </w:tcPr>
          <w:p>
            <w:pPr>
              <w:ind w:left="222"/>
              <w:spacing w:before="34" w:line="218" w:lineRule="auto"/>
              <w:rPr>
                <w:rFonts w:ascii="FangSong" w:hAnsi="FangSong" w:eastAsia="FangSong" w:cs="FangSong"/>
                <w:sz w:val="21"/>
                <w:szCs w:val="21"/>
              </w:rPr>
            </w:pPr>
            <w:r>
              <w:rPr>
                <w:rFonts w:ascii="FangSong" w:hAnsi="FangSong" w:eastAsia="FangSong" w:cs="FangSong"/>
                <w:sz w:val="21"/>
                <w:szCs w:val="21"/>
                <w:spacing w:val="-2"/>
              </w:rPr>
              <w:t>碎</w:t>
            </w:r>
            <w:r>
              <w:rPr>
                <w:rFonts w:ascii="FangSong" w:hAnsi="FangSong" w:eastAsia="FangSong" w:cs="FangSong"/>
                <w:sz w:val="21"/>
                <w:szCs w:val="21"/>
                <w:spacing w:val="-1"/>
              </w:rPr>
              <w:t>石覆盖</w:t>
            </w:r>
          </w:p>
        </w:tc>
        <w:tc>
          <w:tcPr>
            <w:tcW w:w="1419" w:type="dxa"/>
            <w:vAlign w:val="top"/>
          </w:tcPr>
          <w:p>
            <w:pPr>
              <w:ind w:left="504"/>
              <w:spacing w:before="34" w:line="218" w:lineRule="auto"/>
              <w:rPr>
                <w:rFonts w:ascii="FangSong" w:hAnsi="FangSong" w:eastAsia="FangSong" w:cs="FangSong"/>
                <w:sz w:val="21"/>
                <w:szCs w:val="21"/>
              </w:rPr>
            </w:pPr>
            <w:r>
              <w:rPr>
                <w:rFonts w:ascii="FangSong" w:hAnsi="FangSong" w:eastAsia="FangSong" w:cs="FangSong"/>
                <w:sz w:val="21"/>
                <w:szCs w:val="21"/>
                <w:spacing w:val="-2"/>
              </w:rPr>
              <w:t>碎</w:t>
            </w:r>
            <w:r>
              <w:rPr>
                <w:rFonts w:ascii="FangSong" w:hAnsi="FangSong" w:eastAsia="FangSong" w:cs="FangSong"/>
                <w:sz w:val="21"/>
                <w:szCs w:val="21"/>
                <w:spacing w:val="-1"/>
              </w:rPr>
              <w:t>石</w:t>
            </w:r>
          </w:p>
        </w:tc>
        <w:tc>
          <w:tcPr>
            <w:tcW w:w="1132" w:type="dxa"/>
            <w:vAlign w:val="top"/>
          </w:tcPr>
          <w:p>
            <w:pPr>
              <w:ind w:left="534"/>
              <w:spacing w:before="69"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4110" w:type="dxa"/>
            <w:vAlign w:val="top"/>
          </w:tcPr>
          <w:p>
            <w:pPr>
              <w:ind w:left="116"/>
              <w:spacing w:before="35" w:line="218" w:lineRule="auto"/>
              <w:rPr>
                <w:rFonts w:ascii="FangSong" w:hAnsi="FangSong" w:eastAsia="FangSong" w:cs="FangSong"/>
                <w:sz w:val="21"/>
                <w:szCs w:val="21"/>
              </w:rPr>
            </w:pPr>
            <w:r>
              <w:rPr>
                <w:rFonts w:ascii="FangSong" w:hAnsi="FangSong" w:eastAsia="FangSong" w:cs="FangSong"/>
                <w:sz w:val="21"/>
                <w:szCs w:val="21"/>
                <w:spacing w:val="-1"/>
              </w:rPr>
              <w:t>新建施工道路上部。</w:t>
            </w:r>
          </w:p>
        </w:tc>
        <w:tc>
          <w:tcPr>
            <w:tcW w:w="1985" w:type="dxa"/>
            <w:vAlign w:val="top"/>
          </w:tcPr>
          <w:p>
            <w:pPr>
              <w:ind w:left="704"/>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023.7</w:t>
            </w:r>
          </w:p>
        </w:tc>
        <w:tc>
          <w:tcPr>
            <w:tcW w:w="849" w:type="dxa"/>
            <w:vAlign w:val="top"/>
          </w:tcPr>
          <w:p>
            <w:pPr>
              <w:ind w:left="475"/>
              <w:spacing w:before="52" w:line="196" w:lineRule="auto"/>
              <w:rPr>
                <w:rFonts w:ascii="Times New Roman" w:hAnsi="Times New Roman" w:eastAsia="Times New Roman" w:cs="Times New Roman"/>
                <w:sz w:val="13"/>
                <w:szCs w:val="13"/>
              </w:rPr>
            </w:pPr>
            <w:r>
              <w:pict>
                <v:shape id="_x0000_s45" style="position:absolute;margin-left:-27.7955pt;margin-top:2.49191pt;mso-position-vertical-relative:top-margin-area;mso-position-horizontal-relative:right-margin-area;width:10.15pt;height:13.9pt;z-index:25173811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885" w:type="dxa"/>
            <w:vAlign w:val="top"/>
          </w:tcPr>
          <w:p>
            <w:pPr>
              <w:ind w:left="292"/>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6</w:t>
            </w:r>
            <w:r>
              <w:rPr>
                <w:rFonts w:ascii="Times New Roman" w:hAnsi="Times New Roman" w:eastAsia="Times New Roman" w:cs="Times New Roman"/>
                <w:sz w:val="21"/>
                <w:szCs w:val="21"/>
                <w:spacing w:val="-2"/>
              </w:rPr>
              <w:t>40</w:t>
            </w:r>
          </w:p>
        </w:tc>
      </w:tr>
    </w:tbl>
    <w:p>
      <w:pPr>
        <w:rPr>
          <w:rFonts w:ascii="Arial"/>
          <w:sz w:val="21"/>
        </w:rPr>
      </w:pPr>
      <w:r/>
    </w:p>
    <w:p>
      <w:pPr>
        <w:sectPr>
          <w:footerReference w:type="default" r:id="rId42"/>
          <w:pgSz w:w="16839" w:h="11907"/>
          <w:pgMar w:top="1231" w:right="1409" w:bottom="1384" w:left="1411" w:header="879" w:footer="986" w:gutter="0"/>
        </w:sectPr>
        <w:rPr/>
      </w:pPr>
    </w:p>
    <w:p>
      <w:pPr>
        <w:ind w:left="44"/>
        <w:spacing w:before="244" w:line="217" w:lineRule="auto"/>
        <w:outlineLvl w:val="0"/>
        <w:rPr>
          <w:rFonts w:ascii="FangSong" w:hAnsi="FangSong" w:eastAsia="FangSong" w:cs="FangSong"/>
          <w:sz w:val="24"/>
          <w:szCs w:val="24"/>
        </w:rPr>
      </w:pPr>
      <w:bookmarkStart w:name="_bookmark8" w:id="8"/>
      <w:bookmarkEnd w:id="8"/>
      <w:r>
        <w:rPr>
          <w:rFonts w:ascii="Times New Roman" w:hAnsi="Times New Roman" w:eastAsia="Times New Roman" w:cs="Times New Roman"/>
          <w:sz w:val="24"/>
          <w:szCs w:val="24"/>
          <w:b/>
          <w:bCs/>
          <w:spacing w:val="-1"/>
        </w:rPr>
        <w:t>1.7</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水土保持监</w:t>
      </w:r>
      <w:r>
        <w:rPr>
          <w:rFonts w:ascii="FangSong" w:hAnsi="FangSong" w:eastAsia="FangSong" w:cs="FangSong"/>
          <w:sz w:val="24"/>
          <w:szCs w:val="24"/>
          <w14:textOutline w14:w="4354" w14:cap="flat" w14:cmpd="sng">
            <w14:solidFill>
              <w14:srgbClr w14:val="000000"/>
            </w14:solidFill>
            <w14:prstDash w14:val="solid"/>
            <w14:miter w14:lim="10"/>
          </w14:textOutline>
        </w:rPr>
        <w:t>测方案</w:t>
      </w:r>
    </w:p>
    <w:p>
      <w:pPr>
        <w:ind w:left="38" w:right="29" w:firstLine="479"/>
        <w:spacing w:before="186" w:line="359" w:lineRule="auto"/>
        <w:rPr>
          <w:rFonts w:ascii="FangSong" w:hAnsi="FangSong" w:eastAsia="FangSong" w:cs="FangSong"/>
          <w:sz w:val="24"/>
          <w:szCs w:val="24"/>
        </w:rPr>
      </w:pPr>
      <w:r>
        <w:rPr>
          <w:rFonts w:ascii="FangSong" w:hAnsi="FangSong" w:eastAsia="FangSong" w:cs="FangSong"/>
          <w:sz w:val="24"/>
          <w:szCs w:val="24"/>
          <w:spacing w:val="18"/>
        </w:rPr>
        <w:t>本</w:t>
      </w:r>
      <w:r>
        <w:rPr>
          <w:rFonts w:ascii="FangSong" w:hAnsi="FangSong" w:eastAsia="FangSong" w:cs="FangSong"/>
          <w:sz w:val="24"/>
          <w:szCs w:val="24"/>
          <w:spacing w:val="16"/>
        </w:rPr>
        <w:t>项</w:t>
      </w:r>
      <w:r>
        <w:rPr>
          <w:rFonts w:ascii="FangSong" w:hAnsi="FangSong" w:eastAsia="FangSong" w:cs="FangSong"/>
          <w:sz w:val="24"/>
          <w:szCs w:val="24"/>
          <w:spacing w:val="16"/>
        </w:rPr>
        <w:t xml:space="preserve"> </w:t>
      </w:r>
      <w:r>
        <w:rPr>
          <w:rFonts w:ascii="FangSong" w:hAnsi="FangSong" w:eastAsia="FangSong" w:cs="FangSong"/>
          <w:sz w:val="24"/>
          <w:szCs w:val="24"/>
          <w:spacing w:val="16"/>
        </w:rPr>
        <w:t>目水土保持监测范围为项目防治责任范围，水土保持监测面积为</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9</w:t>
      </w:r>
      <w:r>
        <w:rPr>
          <w:rFonts w:ascii="Times New Roman" w:hAnsi="Times New Roman" w:eastAsia="Times New Roman" w:cs="Times New Roman"/>
          <w:sz w:val="24"/>
          <w:szCs w:val="24"/>
          <w:spacing w:val="-1"/>
        </w:rPr>
        <w:t>.14hm</w:t>
      </w:r>
      <w:r>
        <w:rPr>
          <w:rFonts w:ascii="Times New Roman" w:hAnsi="Times New Roman" w:eastAsia="Times New Roman" w:cs="Times New Roman"/>
          <w:sz w:val="16"/>
          <w:szCs w:val="16"/>
          <w:spacing w:val="-1"/>
          <w:position w:val="8"/>
        </w:rPr>
        <w:t>2</w:t>
      </w:r>
      <w:r>
        <w:rPr>
          <w:rFonts w:ascii="FangSong" w:hAnsi="FangSong" w:eastAsia="FangSong" w:cs="FangSong"/>
          <w:sz w:val="24"/>
          <w:szCs w:val="24"/>
          <w:spacing w:val="-1"/>
        </w:rPr>
        <w:t>。</w:t>
      </w:r>
    </w:p>
    <w:p>
      <w:pPr>
        <w:ind w:left="38" w:right="26" w:firstLine="487"/>
        <w:spacing w:before="6" w:line="358" w:lineRule="auto"/>
        <w:rPr>
          <w:rFonts w:ascii="FangSong" w:hAnsi="FangSong" w:eastAsia="FangSong" w:cs="FangSong"/>
          <w:sz w:val="24"/>
          <w:szCs w:val="24"/>
        </w:rPr>
      </w:pPr>
      <w:r>
        <w:rPr>
          <w:rFonts w:ascii="FangSong" w:hAnsi="FangSong" w:eastAsia="FangSong" w:cs="FangSong"/>
          <w:sz w:val="24"/>
          <w:szCs w:val="24"/>
          <w:spacing w:val="8"/>
        </w:rPr>
        <w:t>监</w:t>
      </w:r>
      <w:r>
        <w:rPr>
          <w:rFonts w:ascii="FangSong" w:hAnsi="FangSong" w:eastAsia="FangSong" w:cs="FangSong"/>
          <w:sz w:val="24"/>
          <w:szCs w:val="24"/>
          <w:spacing w:val="5"/>
        </w:rPr>
        <w:t>测</w:t>
      </w:r>
      <w:r>
        <w:rPr>
          <w:rFonts w:ascii="FangSong" w:hAnsi="FangSong" w:eastAsia="FangSong" w:cs="FangSong"/>
          <w:sz w:val="24"/>
          <w:szCs w:val="24"/>
          <w:spacing w:val="4"/>
        </w:rPr>
        <w:t>时段应从施工准备期开始，至设计水平年结束，并在施工准备期前进</w:t>
      </w:r>
      <w:r>
        <w:rPr>
          <w:rFonts w:ascii="FangSong" w:hAnsi="FangSong" w:eastAsia="FangSong" w:cs="FangSong"/>
          <w:sz w:val="24"/>
          <w:szCs w:val="24"/>
        </w:rPr>
        <w:t xml:space="preserve"> </w:t>
      </w:r>
      <w:r>
        <w:rPr>
          <w:rFonts w:ascii="FangSong" w:hAnsi="FangSong" w:eastAsia="FangSong" w:cs="FangSong"/>
          <w:sz w:val="24"/>
          <w:szCs w:val="24"/>
          <w:spacing w:val="1"/>
        </w:rPr>
        <w:t>行本底值监测。本项目水土保持监测时段</w:t>
      </w:r>
      <w:r>
        <w:rPr>
          <w:rFonts w:ascii="FangSong" w:hAnsi="FangSong" w:eastAsia="FangSong" w:cs="FangSong"/>
          <w:sz w:val="24"/>
          <w:szCs w:val="24"/>
        </w:rPr>
        <w:t>应从</w:t>
      </w:r>
      <w:r>
        <w:rPr>
          <w:rFonts w:ascii="FangSong" w:hAnsi="FangSong" w:eastAsia="FangSong" w:cs="FangSong"/>
          <w:sz w:val="24"/>
          <w:szCs w:val="24"/>
        </w:rPr>
        <w:t xml:space="preserve"> </w:t>
      </w:r>
      <w:r>
        <w:rPr>
          <w:rFonts w:ascii="Times New Roman" w:hAnsi="Times New Roman" w:eastAsia="Times New Roman" w:cs="Times New Roman"/>
          <w:sz w:val="24"/>
          <w:szCs w:val="24"/>
        </w:rPr>
        <w:t>2023</w:t>
      </w:r>
      <w:r>
        <w:rPr>
          <w:rFonts w:ascii="Times New Roman" w:hAnsi="Times New Roman" w:eastAsia="Times New Roman" w:cs="Times New Roman"/>
          <w:sz w:val="24"/>
          <w:szCs w:val="24"/>
        </w:rPr>
        <w:t xml:space="preserve"> </w:t>
      </w:r>
      <w:r>
        <w:rPr>
          <w:rFonts w:ascii="FangSong" w:hAnsi="FangSong" w:eastAsia="FangSong" w:cs="FangSong"/>
          <w:sz w:val="24"/>
          <w:szCs w:val="24"/>
        </w:rPr>
        <w:t>年</w:t>
      </w:r>
      <w:r>
        <w:rPr>
          <w:rFonts w:ascii="FangSong" w:hAnsi="FangSong" w:eastAsia="FangSong" w:cs="FangSong"/>
          <w:sz w:val="24"/>
          <w:szCs w:val="24"/>
        </w:rPr>
        <w:t xml:space="preserve"> </w:t>
      </w:r>
      <w:r>
        <w:rPr>
          <w:rFonts w:ascii="Times New Roman" w:hAnsi="Times New Roman" w:eastAsia="Times New Roman" w:cs="Times New Roman"/>
          <w:sz w:val="24"/>
          <w:szCs w:val="24"/>
        </w:rPr>
        <w:t>6</w:t>
      </w:r>
      <w:r>
        <w:rPr>
          <w:rFonts w:ascii="Times New Roman" w:hAnsi="Times New Roman" w:eastAsia="Times New Roman" w:cs="Times New Roman"/>
          <w:sz w:val="24"/>
          <w:szCs w:val="24"/>
        </w:rPr>
        <w:t xml:space="preserve"> </w:t>
      </w:r>
      <w:r>
        <w:rPr>
          <w:rFonts w:ascii="FangSong" w:hAnsi="FangSong" w:eastAsia="FangSong" w:cs="FangSong"/>
          <w:sz w:val="24"/>
          <w:szCs w:val="24"/>
        </w:rPr>
        <w:t>月开始，截止于</w:t>
      </w:r>
      <w:r>
        <w:rPr>
          <w:rFonts w:ascii="FangSong" w:hAnsi="FangSong" w:eastAsia="FangSong" w:cs="FangSong"/>
          <w:sz w:val="24"/>
          <w:szCs w:val="24"/>
        </w:rPr>
        <w:t xml:space="preserve"> </w:t>
      </w:r>
      <w:r>
        <w:rPr>
          <w:rFonts w:ascii="Times New Roman" w:hAnsi="Times New Roman" w:eastAsia="Times New Roman" w:cs="Times New Roman"/>
          <w:sz w:val="24"/>
          <w:szCs w:val="24"/>
        </w:rPr>
        <w:t>2024</w:t>
      </w:r>
      <w:r>
        <w:rPr>
          <w:rFonts w:ascii="Times New Roman" w:hAnsi="Times New Roman" w:eastAsia="Times New Roman" w:cs="Times New Roman"/>
          <w:sz w:val="24"/>
          <w:szCs w:val="24"/>
        </w:rPr>
        <w:t xml:space="preserve"> </w:t>
      </w:r>
      <w:r>
        <w:rPr>
          <w:rFonts w:ascii="FangSong" w:hAnsi="FangSong" w:eastAsia="FangSong" w:cs="FangSong"/>
          <w:sz w:val="24"/>
          <w:szCs w:val="24"/>
          <w:spacing w:val="-4"/>
        </w:rPr>
        <w:t>年</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5</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月，共计</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12</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个月。项目</w:t>
      </w:r>
      <w:r>
        <w:rPr>
          <w:rFonts w:ascii="FangSong" w:hAnsi="FangSong" w:eastAsia="FangSong" w:cs="FangSong"/>
          <w:sz w:val="24"/>
          <w:szCs w:val="24"/>
          <w:spacing w:val="-3"/>
        </w:rPr>
        <w:t>区</w:t>
      </w:r>
      <w:r>
        <w:rPr>
          <w:rFonts w:ascii="FangSong" w:hAnsi="FangSong" w:eastAsia="FangSong" w:cs="FangSong"/>
          <w:sz w:val="24"/>
          <w:szCs w:val="24"/>
          <w:spacing w:val="-2"/>
        </w:rPr>
        <w:t>降雨大多集中在</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7</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月~</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9</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月，降雨量大、持续时</w:t>
      </w:r>
      <w:r>
        <w:rPr>
          <w:rFonts w:ascii="FangSong" w:hAnsi="FangSong" w:eastAsia="FangSong" w:cs="FangSong"/>
          <w:sz w:val="24"/>
          <w:szCs w:val="24"/>
        </w:rPr>
        <w:t xml:space="preserve"> </w:t>
      </w:r>
      <w:r>
        <w:rPr>
          <w:rFonts w:ascii="FangSong" w:hAnsi="FangSong" w:eastAsia="FangSong" w:cs="FangSong"/>
          <w:sz w:val="24"/>
          <w:szCs w:val="24"/>
          <w:spacing w:val="-6"/>
        </w:rPr>
        <w:t>间长，</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2023</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年以</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7</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月</w:t>
      </w:r>
      <w:r>
        <w:rPr>
          <w:rFonts w:ascii="FangSong" w:hAnsi="FangSong" w:eastAsia="FangSong" w:cs="FangSong"/>
          <w:sz w:val="24"/>
          <w:szCs w:val="24"/>
          <w:spacing w:val="-3"/>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9</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月为重点监测时段。本项目施工及设备进场前应监测</w:t>
      </w:r>
      <w:r>
        <w:rPr>
          <w:rFonts w:ascii="FangSong" w:hAnsi="FangSong" w:eastAsia="FangSong" w:cs="FangSong"/>
          <w:sz w:val="24"/>
          <w:szCs w:val="24"/>
        </w:rPr>
        <w:t xml:space="preserve"> </w:t>
      </w:r>
      <w:r>
        <w:rPr>
          <w:rFonts w:ascii="FangSong" w:hAnsi="FangSong" w:eastAsia="FangSong" w:cs="FangSong"/>
          <w:sz w:val="24"/>
          <w:szCs w:val="24"/>
          <w:spacing w:val="-4"/>
        </w:rPr>
        <w:t>本</w:t>
      </w:r>
      <w:r>
        <w:rPr>
          <w:rFonts w:ascii="FangSong" w:hAnsi="FangSong" w:eastAsia="FangSong" w:cs="FangSong"/>
          <w:sz w:val="24"/>
          <w:szCs w:val="24"/>
          <w:spacing w:val="-2"/>
        </w:rPr>
        <w:t>底值。</w:t>
      </w:r>
    </w:p>
    <w:p>
      <w:pPr>
        <w:ind w:left="38" w:right="41" w:firstLine="487"/>
        <w:spacing w:line="359" w:lineRule="auto"/>
        <w:rPr>
          <w:rFonts w:ascii="FangSong" w:hAnsi="FangSong" w:eastAsia="FangSong" w:cs="FangSong"/>
          <w:sz w:val="24"/>
          <w:szCs w:val="24"/>
        </w:rPr>
      </w:pPr>
      <w:r>
        <w:rPr>
          <w:rFonts w:ascii="FangSong" w:hAnsi="FangSong" w:eastAsia="FangSong" w:cs="FangSong"/>
          <w:sz w:val="24"/>
          <w:szCs w:val="24"/>
          <w:spacing w:val="6"/>
        </w:rPr>
        <w:t>监测内容为扰动</w:t>
      </w:r>
      <w:r>
        <w:rPr>
          <w:rFonts w:ascii="FangSong" w:hAnsi="FangSong" w:eastAsia="FangSong" w:cs="FangSong"/>
          <w:sz w:val="24"/>
          <w:szCs w:val="24"/>
          <w:spacing w:val="4"/>
        </w:rPr>
        <w:t>土</w:t>
      </w:r>
      <w:r>
        <w:rPr>
          <w:rFonts w:ascii="FangSong" w:hAnsi="FangSong" w:eastAsia="FangSong" w:cs="FangSong"/>
          <w:sz w:val="24"/>
          <w:szCs w:val="24"/>
          <w:spacing w:val="3"/>
        </w:rPr>
        <w:t>地情况、水土流失状况、水土流失防治成效及水土流失</w:t>
      </w:r>
      <w:r>
        <w:rPr>
          <w:rFonts w:ascii="FangSong" w:hAnsi="FangSong" w:eastAsia="FangSong" w:cs="FangSong"/>
          <w:sz w:val="24"/>
          <w:szCs w:val="24"/>
        </w:rPr>
        <w:t xml:space="preserve"> </w:t>
      </w:r>
      <w:r>
        <w:rPr>
          <w:rFonts w:ascii="FangSong" w:hAnsi="FangSong" w:eastAsia="FangSong" w:cs="FangSong"/>
          <w:sz w:val="24"/>
          <w:szCs w:val="24"/>
          <w:spacing w:val="-10"/>
        </w:rPr>
        <w:t>危</w:t>
      </w:r>
      <w:r>
        <w:rPr>
          <w:rFonts w:ascii="FangSong" w:hAnsi="FangSong" w:eastAsia="FangSong" w:cs="FangSong"/>
          <w:sz w:val="24"/>
          <w:szCs w:val="24"/>
          <w:spacing w:val="-6"/>
        </w:rPr>
        <w:t>害</w:t>
      </w:r>
      <w:r>
        <w:rPr>
          <w:rFonts w:ascii="FangSong" w:hAnsi="FangSong" w:eastAsia="FangSong" w:cs="FangSong"/>
          <w:sz w:val="24"/>
          <w:szCs w:val="24"/>
          <w:spacing w:val="-5"/>
        </w:rPr>
        <w:t>情况监测等。</w:t>
      </w:r>
    </w:p>
    <w:p>
      <w:pPr>
        <w:ind w:left="50" w:right="26" w:firstLine="467"/>
        <w:spacing w:line="359" w:lineRule="auto"/>
        <w:rPr>
          <w:rFonts w:ascii="FangSong" w:hAnsi="FangSong" w:eastAsia="FangSong" w:cs="FangSong"/>
          <w:sz w:val="24"/>
          <w:szCs w:val="24"/>
        </w:rPr>
      </w:pPr>
      <w:r>
        <w:rPr>
          <w:rFonts w:ascii="FangSong" w:hAnsi="FangSong" w:eastAsia="FangSong" w:cs="FangSong"/>
          <w:sz w:val="24"/>
          <w:szCs w:val="24"/>
          <w:spacing w:val="8"/>
        </w:rPr>
        <w:t>本项目</w:t>
      </w:r>
      <w:r>
        <w:rPr>
          <w:rFonts w:ascii="FangSong" w:hAnsi="FangSong" w:eastAsia="FangSong" w:cs="FangSong"/>
          <w:sz w:val="24"/>
          <w:szCs w:val="24"/>
          <w:spacing w:val="5"/>
        </w:rPr>
        <w:t>水</w:t>
      </w:r>
      <w:r>
        <w:rPr>
          <w:rFonts w:ascii="FangSong" w:hAnsi="FangSong" w:eastAsia="FangSong" w:cs="FangSong"/>
          <w:sz w:val="24"/>
          <w:szCs w:val="24"/>
          <w:spacing w:val="4"/>
        </w:rPr>
        <w:t>土流失监测方法主要有无人机监测、地面观测、实地调查量测等</w:t>
      </w:r>
      <w:r>
        <w:rPr>
          <w:rFonts w:ascii="FangSong" w:hAnsi="FangSong" w:eastAsia="FangSong" w:cs="FangSong"/>
          <w:sz w:val="24"/>
          <w:szCs w:val="24"/>
        </w:rPr>
        <w:t xml:space="preserve"> </w:t>
      </w:r>
      <w:r>
        <w:rPr>
          <w:rFonts w:ascii="FangSong" w:hAnsi="FangSong" w:eastAsia="FangSong" w:cs="FangSong"/>
          <w:sz w:val="24"/>
          <w:szCs w:val="24"/>
          <w:spacing w:val="-6"/>
        </w:rPr>
        <w:t>多</w:t>
      </w:r>
      <w:r>
        <w:rPr>
          <w:rFonts w:ascii="FangSong" w:hAnsi="FangSong" w:eastAsia="FangSong" w:cs="FangSong"/>
          <w:sz w:val="24"/>
          <w:szCs w:val="24"/>
          <w:spacing w:val="-4"/>
        </w:rPr>
        <w:t>种方式。</w:t>
      </w:r>
    </w:p>
    <w:p>
      <w:pPr>
        <w:ind w:left="37" w:right="26" w:firstLine="478"/>
        <w:spacing w:before="2" w:line="359" w:lineRule="auto"/>
        <w:rPr>
          <w:rFonts w:ascii="FangSong" w:hAnsi="FangSong" w:eastAsia="FangSong" w:cs="FangSong"/>
          <w:sz w:val="24"/>
          <w:szCs w:val="24"/>
        </w:rPr>
      </w:pPr>
      <w:r>
        <w:rPr>
          <w:rFonts w:ascii="FangSong" w:hAnsi="FangSong" w:eastAsia="FangSong" w:cs="FangSong"/>
          <w:sz w:val="24"/>
          <w:szCs w:val="24"/>
          <w:color w:val="0000FF"/>
          <w:spacing w:val="-8"/>
        </w:rPr>
        <w:t>根据本</w:t>
      </w:r>
      <w:r>
        <w:rPr>
          <w:rFonts w:ascii="FangSong" w:hAnsi="FangSong" w:eastAsia="FangSong" w:cs="FangSong"/>
          <w:sz w:val="24"/>
          <w:szCs w:val="24"/>
          <w:color w:val="0000FF"/>
          <w:spacing w:val="-7"/>
        </w:rPr>
        <w:t>项</w:t>
      </w:r>
      <w:r>
        <w:rPr>
          <w:rFonts w:ascii="FangSong" w:hAnsi="FangSong" w:eastAsia="FangSong" w:cs="FangSong"/>
          <w:sz w:val="24"/>
          <w:szCs w:val="24"/>
          <w:color w:val="0000FF"/>
          <w:spacing w:val="-4"/>
        </w:rPr>
        <w:t>目水土流失特点和监测点位布设原则，</w:t>
      </w:r>
      <w:r>
        <w:rPr>
          <w:rFonts w:ascii="FangSong" w:hAnsi="FangSong" w:eastAsia="FangSong" w:cs="FangSong"/>
          <w:sz w:val="24"/>
          <w:szCs w:val="24"/>
          <w:color w:val="0000FF"/>
          <w:spacing w:val="-4"/>
        </w:rPr>
        <w:t xml:space="preserve"> </w:t>
      </w:r>
      <w:r>
        <w:rPr>
          <w:rFonts w:ascii="FangSong" w:hAnsi="FangSong" w:eastAsia="FangSong" w:cs="FangSong"/>
          <w:sz w:val="24"/>
          <w:szCs w:val="24"/>
          <w:color w:val="0000FF"/>
          <w:spacing w:val="-4"/>
        </w:rPr>
        <w:t>共布设监测点位</w:t>
      </w:r>
      <w:r>
        <w:rPr>
          <w:rFonts w:ascii="FangSong" w:hAnsi="FangSong" w:eastAsia="FangSong" w:cs="FangSong"/>
          <w:sz w:val="24"/>
          <w:szCs w:val="24"/>
          <w:color w:val="0000FF"/>
          <w:spacing w:val="-4"/>
        </w:rPr>
        <w:t xml:space="preserve"> </w:t>
      </w:r>
      <w:r>
        <w:rPr>
          <w:rFonts w:ascii="Times New Roman" w:hAnsi="Times New Roman" w:eastAsia="Times New Roman" w:cs="Times New Roman"/>
          <w:sz w:val="24"/>
          <w:szCs w:val="24"/>
          <w:color w:val="0000FF"/>
          <w:spacing w:val="-4"/>
        </w:rPr>
        <w:t>20</w:t>
      </w:r>
      <w:r>
        <w:rPr>
          <w:rFonts w:ascii="Times New Roman" w:hAnsi="Times New Roman" w:eastAsia="Times New Roman" w:cs="Times New Roman"/>
          <w:sz w:val="24"/>
          <w:szCs w:val="24"/>
          <w:color w:val="0000FF"/>
          <w:spacing w:val="-4"/>
        </w:rPr>
        <w:t xml:space="preserve"> </w:t>
      </w:r>
      <w:r>
        <w:rPr>
          <w:rFonts w:ascii="FangSong" w:hAnsi="FangSong" w:eastAsia="FangSong" w:cs="FangSong"/>
          <w:sz w:val="24"/>
          <w:szCs w:val="24"/>
          <w:color w:val="0000FF"/>
          <w:spacing w:val="-4"/>
        </w:rPr>
        <w:t>个，其</w:t>
      </w:r>
      <w:r>
        <w:rPr>
          <w:rFonts w:ascii="FangSong" w:hAnsi="FangSong" w:eastAsia="FangSong" w:cs="FangSong"/>
          <w:sz w:val="24"/>
          <w:szCs w:val="24"/>
          <w:color w:val="0000FF"/>
        </w:rPr>
        <w:t xml:space="preserve"> </w:t>
      </w:r>
      <w:r>
        <w:rPr>
          <w:rFonts w:ascii="FangSong" w:hAnsi="FangSong" w:eastAsia="FangSong" w:cs="FangSong"/>
          <w:sz w:val="24"/>
          <w:szCs w:val="24"/>
          <w:spacing w:val="-12"/>
        </w:rPr>
        <w:t>中</w:t>
      </w:r>
      <w:r>
        <w:rPr>
          <w:rFonts w:ascii="FangSong" w:hAnsi="FangSong" w:eastAsia="FangSong" w:cs="FangSong"/>
          <w:sz w:val="24"/>
          <w:szCs w:val="24"/>
          <w:spacing w:val="-9"/>
        </w:rPr>
        <w:t>地面观测点</w:t>
      </w:r>
      <w:r>
        <w:rPr>
          <w:rFonts w:ascii="FangSong" w:hAnsi="FangSong" w:eastAsia="FangSong" w:cs="FangSong"/>
          <w:sz w:val="24"/>
          <w:szCs w:val="24"/>
          <w:color w:val="0000FF"/>
          <w:spacing w:val="-9"/>
        </w:rPr>
        <w:t>位</w:t>
      </w:r>
      <w:r>
        <w:rPr>
          <w:rFonts w:ascii="FangSong" w:hAnsi="FangSong" w:eastAsia="FangSong" w:cs="FangSong"/>
          <w:sz w:val="24"/>
          <w:szCs w:val="24"/>
          <w:color w:val="0000FF"/>
          <w:spacing w:val="-9"/>
        </w:rPr>
        <w:t xml:space="preserve"> </w:t>
      </w:r>
      <w:r>
        <w:rPr>
          <w:rFonts w:ascii="Times New Roman" w:hAnsi="Times New Roman" w:eastAsia="Times New Roman" w:cs="Times New Roman"/>
          <w:sz w:val="24"/>
          <w:szCs w:val="24"/>
          <w:color w:val="0000FF"/>
          <w:spacing w:val="-9"/>
        </w:rPr>
        <w:t>9</w:t>
      </w:r>
      <w:r>
        <w:rPr>
          <w:rFonts w:ascii="Times New Roman" w:hAnsi="Times New Roman" w:eastAsia="Times New Roman" w:cs="Times New Roman"/>
          <w:sz w:val="24"/>
          <w:szCs w:val="24"/>
          <w:color w:val="0000FF"/>
          <w:spacing w:val="-9"/>
        </w:rPr>
        <w:t xml:space="preserve"> </w:t>
      </w:r>
      <w:r>
        <w:rPr>
          <w:rFonts w:ascii="FangSong" w:hAnsi="FangSong" w:eastAsia="FangSong" w:cs="FangSong"/>
          <w:sz w:val="24"/>
          <w:szCs w:val="24"/>
          <w:color w:val="0000FF"/>
          <w:spacing w:val="-9"/>
        </w:rPr>
        <w:t>个</w:t>
      </w:r>
      <w:r>
        <w:rPr>
          <w:rFonts w:ascii="FangSong" w:hAnsi="FangSong" w:eastAsia="FangSong" w:cs="FangSong"/>
          <w:sz w:val="24"/>
          <w:szCs w:val="24"/>
          <w:color w:val="0000FF"/>
          <w:spacing w:val="-9"/>
        </w:rPr>
        <w:t xml:space="preserve"> </w:t>
      </w:r>
      <w:r>
        <w:rPr>
          <w:rFonts w:ascii="FangSong" w:hAnsi="FangSong" w:eastAsia="FangSong" w:cs="FangSong"/>
          <w:sz w:val="24"/>
          <w:szCs w:val="24"/>
          <w:spacing w:val="-9"/>
        </w:rPr>
        <w:t>(</w:t>
      </w:r>
      <w:r>
        <w:rPr>
          <w:rFonts w:ascii="FangSong" w:hAnsi="FangSong" w:eastAsia="FangSong" w:cs="FangSong"/>
          <w:sz w:val="24"/>
          <w:szCs w:val="24"/>
          <w:spacing w:val="-9"/>
        </w:rPr>
        <w:t xml:space="preserve"> </w:t>
      </w:r>
      <w:r>
        <w:rPr>
          <w:rFonts w:ascii="FangSong" w:hAnsi="FangSong" w:eastAsia="FangSong" w:cs="FangSong"/>
          <w:sz w:val="24"/>
          <w:szCs w:val="24"/>
          <w:spacing w:val="-9"/>
        </w:rPr>
        <w:t>固定点位</w:t>
      </w:r>
      <w:r>
        <w:rPr>
          <w:rFonts w:ascii="FangSong" w:hAnsi="FangSong" w:eastAsia="FangSong" w:cs="FangSong"/>
          <w:sz w:val="24"/>
          <w:szCs w:val="24"/>
          <w:spacing w:val="-9"/>
        </w:rPr>
        <w:t xml:space="preserve"> </w:t>
      </w:r>
      <w:r>
        <w:rPr>
          <w:rFonts w:ascii="FangSong" w:hAnsi="FangSong" w:eastAsia="FangSong" w:cs="FangSong"/>
          <w:sz w:val="24"/>
          <w:szCs w:val="24"/>
          <w:spacing w:val="-9"/>
        </w:rPr>
        <w:t>)，包括管道作业带区</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2</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处、穿越工程区</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2</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处、</w:t>
      </w:r>
      <w:r>
        <w:rPr>
          <w:rFonts w:ascii="FangSong" w:hAnsi="FangSong" w:eastAsia="FangSong" w:cs="FangSong"/>
          <w:sz w:val="24"/>
          <w:szCs w:val="24"/>
        </w:rPr>
        <w:t xml:space="preserve"> </w:t>
      </w:r>
      <w:r>
        <w:rPr>
          <w:rFonts w:ascii="FangSong" w:hAnsi="FangSong" w:eastAsia="FangSong" w:cs="FangSong"/>
          <w:sz w:val="24"/>
          <w:szCs w:val="24"/>
          <w:spacing w:val="-2"/>
        </w:rPr>
        <w:t>站场工</w:t>
      </w:r>
      <w:r>
        <w:rPr>
          <w:rFonts w:ascii="FangSong" w:hAnsi="FangSong" w:eastAsia="FangSong" w:cs="FangSong"/>
          <w:sz w:val="24"/>
          <w:szCs w:val="24"/>
          <w:spacing w:val="-1"/>
        </w:rPr>
        <w:t>程区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处、施工生产生活区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处、施工道路区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处；实地调查量测点位</w:t>
      </w:r>
      <w:r>
        <w:rPr>
          <w:rFonts w:ascii="FangSong" w:hAnsi="FangSong" w:eastAsia="FangSong" w:cs="FangSong"/>
          <w:sz w:val="24"/>
          <w:szCs w:val="24"/>
        </w:rPr>
        <w:t xml:space="preserve"> </w:t>
      </w:r>
      <w:r>
        <w:rPr>
          <w:rFonts w:ascii="Times New Roman" w:hAnsi="Times New Roman" w:eastAsia="Times New Roman" w:cs="Times New Roman"/>
          <w:sz w:val="24"/>
          <w:szCs w:val="24"/>
          <w:spacing w:val="-14"/>
        </w:rPr>
        <w:t>11</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0"/>
        </w:rPr>
        <w:t>个</w:t>
      </w:r>
      <w:r>
        <w:rPr>
          <w:rFonts w:ascii="FangSong" w:hAnsi="FangSong" w:eastAsia="FangSong" w:cs="FangSong"/>
          <w:sz w:val="24"/>
          <w:szCs w:val="24"/>
          <w:spacing w:val="-7"/>
        </w:rPr>
        <w:t xml:space="preserve"> </w:t>
      </w:r>
      <w:r>
        <w:rPr>
          <w:rFonts w:ascii="FangSong" w:hAnsi="FangSong" w:eastAsia="FangSong" w:cs="FangSong"/>
          <w:sz w:val="24"/>
          <w:szCs w:val="24"/>
          <w:spacing w:val="-7"/>
        </w:rPr>
        <w:t>(</w:t>
      </w:r>
      <w:r>
        <w:rPr>
          <w:rFonts w:ascii="FangSong" w:hAnsi="FangSong" w:eastAsia="FangSong" w:cs="FangSong"/>
          <w:sz w:val="24"/>
          <w:szCs w:val="24"/>
          <w:color w:val="0000FF"/>
          <w:spacing w:val="-7"/>
        </w:rPr>
        <w:t>调查点位</w:t>
      </w:r>
      <w:r>
        <w:rPr>
          <w:rFonts w:ascii="FangSong" w:hAnsi="FangSong" w:eastAsia="FangSong" w:cs="FangSong"/>
          <w:sz w:val="24"/>
          <w:szCs w:val="24"/>
          <w:spacing w:val="-7"/>
        </w:rPr>
        <w:t>)，包括本底值</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处、管道作业带区</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2</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处、穿越工程区</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2</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处、</w:t>
      </w:r>
      <w:r>
        <w:rPr>
          <w:rFonts w:ascii="FangSong" w:hAnsi="FangSong" w:eastAsia="FangSong" w:cs="FangSong"/>
          <w:sz w:val="24"/>
          <w:szCs w:val="24"/>
          <w:spacing w:val="-7"/>
        </w:rPr>
        <w:t xml:space="preserve"> </w:t>
      </w:r>
      <w:r>
        <w:rPr>
          <w:rFonts w:ascii="FangSong" w:hAnsi="FangSong" w:eastAsia="FangSong" w:cs="FangSong"/>
          <w:sz w:val="24"/>
          <w:szCs w:val="24"/>
          <w:spacing w:val="-7"/>
        </w:rPr>
        <w:t>站</w:t>
      </w:r>
      <w:r>
        <w:rPr>
          <w:rFonts w:ascii="FangSong" w:hAnsi="FangSong" w:eastAsia="FangSong" w:cs="FangSong"/>
          <w:sz w:val="24"/>
          <w:szCs w:val="24"/>
        </w:rPr>
        <w:t xml:space="preserve"> </w:t>
      </w:r>
      <w:r>
        <w:rPr>
          <w:rFonts w:ascii="FangSong" w:hAnsi="FangSong" w:eastAsia="FangSong" w:cs="FangSong"/>
          <w:sz w:val="24"/>
          <w:szCs w:val="24"/>
          <w:spacing w:val="-6"/>
        </w:rPr>
        <w:t>场工程区</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处、施工生产生活区</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处、施工道路区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处。</w:t>
      </w:r>
    </w:p>
    <w:p>
      <w:pPr>
        <w:ind w:left="44"/>
        <w:spacing w:before="1" w:line="215" w:lineRule="auto"/>
        <w:outlineLvl w:val="0"/>
        <w:rPr>
          <w:rFonts w:ascii="FangSong" w:hAnsi="FangSong" w:eastAsia="FangSong" w:cs="FangSong"/>
          <w:sz w:val="24"/>
          <w:szCs w:val="24"/>
        </w:rPr>
      </w:pPr>
      <w:bookmarkStart w:name="_bookmark9" w:id="9"/>
      <w:bookmarkEnd w:id="9"/>
      <w:r>
        <w:rPr>
          <w:rFonts w:ascii="Times New Roman" w:hAnsi="Times New Roman" w:eastAsia="Times New Roman" w:cs="Times New Roman"/>
          <w:sz w:val="24"/>
          <w:szCs w:val="24"/>
          <w:b/>
          <w:bCs/>
          <w:spacing w:val="-1"/>
        </w:rPr>
        <w:t>1.8</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水土保持投资估算及效益分析</w:t>
      </w:r>
    </w:p>
    <w:p>
      <w:pPr>
        <w:ind w:left="37" w:right="31" w:firstLine="480"/>
        <w:spacing w:before="189" w:line="359" w:lineRule="auto"/>
        <w:rPr>
          <w:rFonts w:ascii="FangSong" w:hAnsi="FangSong" w:eastAsia="FangSong" w:cs="FangSong"/>
          <w:sz w:val="24"/>
          <w:szCs w:val="24"/>
        </w:rPr>
      </w:pPr>
      <w:r>
        <w:rPr>
          <w:rFonts w:ascii="FangSong" w:hAnsi="FangSong" w:eastAsia="FangSong" w:cs="FangSong"/>
          <w:sz w:val="24"/>
          <w:szCs w:val="24"/>
          <w:spacing w:val="-9"/>
        </w:rPr>
        <w:t>本</w:t>
      </w:r>
      <w:r>
        <w:rPr>
          <w:rFonts w:ascii="FangSong" w:hAnsi="FangSong" w:eastAsia="FangSong" w:cs="FangSong"/>
          <w:sz w:val="24"/>
          <w:szCs w:val="24"/>
          <w:spacing w:val="-5"/>
        </w:rPr>
        <w:t>项目水土保持估算总投资</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313.63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万元</w:t>
      </w:r>
      <w:r>
        <w:rPr>
          <w:rFonts w:ascii="FangSong" w:hAnsi="FangSong" w:eastAsia="FangSong" w:cs="FangSong"/>
          <w:sz w:val="24"/>
          <w:szCs w:val="24"/>
          <w:spacing w:val="-5"/>
        </w:rPr>
        <w:t xml:space="preserve"> </w:t>
      </w:r>
      <w:r>
        <w:rPr>
          <w:rFonts w:ascii="FangSong" w:hAnsi="FangSong" w:eastAsia="FangSong" w:cs="FangSong"/>
          <w:sz w:val="24"/>
          <w:szCs w:val="24"/>
          <w:spacing w:val="-5"/>
        </w:rPr>
        <w:t>(主体工程投资</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45.71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万元</w:t>
      </w:r>
      <w:r>
        <w:rPr>
          <w:rFonts w:ascii="FangSong" w:hAnsi="FangSong" w:eastAsia="FangSong" w:cs="FangSong"/>
          <w:sz w:val="24"/>
          <w:szCs w:val="24"/>
          <w:spacing w:val="-5"/>
        </w:rPr>
        <w:t xml:space="preserve"> </w:t>
      </w:r>
      <w:r>
        <w:rPr>
          <w:rFonts w:ascii="FangSong" w:hAnsi="FangSong" w:eastAsia="FangSong" w:cs="FangSong"/>
          <w:sz w:val="24"/>
          <w:szCs w:val="24"/>
          <w:spacing w:val="-5"/>
        </w:rPr>
        <w:t>)，其中</w:t>
      </w:r>
      <w:r>
        <w:rPr>
          <w:rFonts w:ascii="FangSong" w:hAnsi="FangSong" w:eastAsia="FangSong" w:cs="FangSong"/>
          <w:sz w:val="24"/>
          <w:szCs w:val="24"/>
        </w:rPr>
        <w:t xml:space="preserve"> </w:t>
      </w:r>
      <w:r>
        <w:rPr>
          <w:rFonts w:ascii="FangSong" w:hAnsi="FangSong" w:eastAsia="FangSong" w:cs="FangSong"/>
          <w:sz w:val="24"/>
          <w:szCs w:val="24"/>
          <w:spacing w:val="-4"/>
        </w:rPr>
        <w:t>工程措</w:t>
      </w:r>
      <w:r>
        <w:rPr>
          <w:rFonts w:ascii="FangSong" w:hAnsi="FangSong" w:eastAsia="FangSong" w:cs="FangSong"/>
          <w:sz w:val="24"/>
          <w:szCs w:val="24"/>
          <w:spacing w:val="-3"/>
        </w:rPr>
        <w:t>施</w:t>
      </w:r>
      <w:r>
        <w:rPr>
          <w:rFonts w:ascii="FangSong" w:hAnsi="FangSong" w:eastAsia="FangSong" w:cs="FangSong"/>
          <w:sz w:val="24"/>
          <w:szCs w:val="24"/>
          <w:spacing w:val="-2"/>
        </w:rPr>
        <w:t>投资</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47.12</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万元，</w:t>
      </w:r>
      <w:r>
        <w:rPr>
          <w:rFonts w:ascii="FangSong" w:hAnsi="FangSong" w:eastAsia="FangSong" w:cs="FangSong"/>
          <w:sz w:val="24"/>
          <w:szCs w:val="24"/>
          <w:spacing w:val="-2"/>
        </w:rPr>
        <w:t xml:space="preserve"> </w:t>
      </w:r>
      <w:r>
        <w:rPr>
          <w:rFonts w:ascii="FangSong" w:hAnsi="FangSong" w:eastAsia="FangSong" w:cs="FangSong"/>
          <w:sz w:val="24"/>
          <w:szCs w:val="24"/>
          <w:spacing w:val="-2"/>
        </w:rPr>
        <w:t>植物措施投资</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16.53</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万元，临时措施投资</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146.52</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万</w:t>
      </w:r>
      <w:r>
        <w:rPr>
          <w:rFonts w:ascii="FangSong" w:hAnsi="FangSong" w:eastAsia="FangSong" w:cs="FangSong"/>
          <w:sz w:val="24"/>
          <w:szCs w:val="24"/>
        </w:rPr>
        <w:t xml:space="preserve"> </w:t>
      </w:r>
      <w:r>
        <w:rPr>
          <w:rFonts w:ascii="FangSong" w:hAnsi="FangSong" w:eastAsia="FangSong" w:cs="FangSong"/>
          <w:sz w:val="24"/>
          <w:szCs w:val="24"/>
          <w:spacing w:val="-6"/>
        </w:rPr>
        <w:t>元，独立</w:t>
      </w:r>
      <w:r>
        <w:rPr>
          <w:rFonts w:ascii="FangSong" w:hAnsi="FangSong" w:eastAsia="FangSong" w:cs="FangSong"/>
          <w:sz w:val="24"/>
          <w:szCs w:val="24"/>
          <w:spacing w:val="-5"/>
        </w:rPr>
        <w:t>费</w:t>
      </w:r>
      <w:r>
        <w:rPr>
          <w:rFonts w:ascii="FangSong" w:hAnsi="FangSong" w:eastAsia="FangSong" w:cs="FangSong"/>
          <w:sz w:val="24"/>
          <w:szCs w:val="24"/>
          <w:spacing w:val="-3"/>
        </w:rPr>
        <w:t>用</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73.75</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万元(建设管理费</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3.25</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万元，</w:t>
      </w:r>
      <w:r>
        <w:rPr>
          <w:rFonts w:ascii="FangSong" w:hAnsi="FangSong" w:eastAsia="FangSong" w:cs="FangSong"/>
          <w:sz w:val="24"/>
          <w:szCs w:val="24"/>
          <w:spacing w:val="-3"/>
        </w:rPr>
        <w:t xml:space="preserve"> </w:t>
      </w:r>
      <w:r>
        <w:rPr>
          <w:rFonts w:ascii="FangSong" w:hAnsi="FangSong" w:eastAsia="FangSong" w:cs="FangSong"/>
          <w:sz w:val="24"/>
          <w:szCs w:val="24"/>
          <w:spacing w:val="-3"/>
        </w:rPr>
        <w:t>科研勘测设计费</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15.0</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万元，</w:t>
      </w:r>
      <w:r>
        <w:rPr>
          <w:rFonts w:ascii="FangSong" w:hAnsi="FangSong" w:eastAsia="FangSong" w:cs="FangSong"/>
          <w:sz w:val="24"/>
          <w:szCs w:val="24"/>
        </w:rPr>
        <w:t xml:space="preserve"> </w:t>
      </w:r>
      <w:r>
        <w:rPr>
          <w:rFonts w:ascii="FangSong" w:hAnsi="FangSong" w:eastAsia="FangSong" w:cs="FangSong"/>
          <w:sz w:val="24"/>
          <w:szCs w:val="24"/>
          <w:spacing w:val="-1"/>
        </w:rPr>
        <w:t>水土保持监理费</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20.0</w:t>
      </w:r>
      <w:r>
        <w:rPr>
          <w:rFonts w:ascii="Times New Roman" w:hAnsi="Times New Roman" w:eastAsia="Times New Roman" w:cs="Times New Roman"/>
          <w:sz w:val="24"/>
          <w:szCs w:val="24"/>
        </w:rPr>
        <w:t xml:space="preserve">  </w:t>
      </w:r>
      <w:r>
        <w:rPr>
          <w:rFonts w:ascii="FangSong" w:hAnsi="FangSong" w:eastAsia="FangSong" w:cs="FangSong"/>
          <w:sz w:val="24"/>
          <w:szCs w:val="24"/>
        </w:rPr>
        <w:t>万元，水土保持监测费</w:t>
      </w:r>
      <w:r>
        <w:rPr>
          <w:rFonts w:ascii="FangSong" w:hAnsi="FangSong" w:eastAsia="FangSong" w:cs="FangSong"/>
          <w:sz w:val="24"/>
          <w:szCs w:val="24"/>
        </w:rPr>
        <w:t xml:space="preserve"> </w:t>
      </w:r>
      <w:r>
        <w:rPr>
          <w:rFonts w:ascii="Times New Roman" w:hAnsi="Times New Roman" w:eastAsia="Times New Roman" w:cs="Times New Roman"/>
          <w:sz w:val="24"/>
          <w:szCs w:val="24"/>
        </w:rPr>
        <w:t>20.5</w:t>
      </w:r>
      <w:r>
        <w:rPr>
          <w:rFonts w:ascii="Times New Roman" w:hAnsi="Times New Roman" w:eastAsia="Times New Roman" w:cs="Times New Roman"/>
          <w:sz w:val="24"/>
          <w:szCs w:val="24"/>
        </w:rPr>
        <w:t xml:space="preserve">  </w:t>
      </w:r>
      <w:r>
        <w:rPr>
          <w:rFonts w:ascii="FangSong" w:hAnsi="FangSong" w:eastAsia="FangSong" w:cs="FangSong"/>
          <w:sz w:val="24"/>
          <w:szCs w:val="24"/>
        </w:rPr>
        <w:t>万元，水土保持设施验收费</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15.0</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万元)，基本预备费</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14.17</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万元，水土保持补偿费</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155391.9</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rPr>
        <w:t>元</w:t>
      </w:r>
      <w:r>
        <w:rPr>
          <w:rFonts w:ascii="FangSong" w:hAnsi="FangSong" w:eastAsia="FangSong" w:cs="FangSong"/>
          <w:sz w:val="24"/>
          <w:szCs w:val="24"/>
        </w:rPr>
        <w:t xml:space="preserve"> </w:t>
      </w:r>
      <w:r>
        <w:rPr>
          <w:rFonts w:ascii="FangSong" w:hAnsi="FangSong" w:eastAsia="FangSong" w:cs="FangSong"/>
          <w:sz w:val="24"/>
          <w:szCs w:val="24"/>
        </w:rPr>
        <w:t>(</w:t>
      </w:r>
      <w:r>
        <w:rPr>
          <w:rFonts w:ascii="FangSong" w:hAnsi="FangSong" w:eastAsia="FangSong" w:cs="FangSong"/>
          <w:sz w:val="24"/>
          <w:szCs w:val="24"/>
        </w:rPr>
        <w:t xml:space="preserve"> </w:t>
      </w:r>
      <w:r>
        <w:rPr>
          <w:rFonts w:ascii="Times New Roman" w:hAnsi="Times New Roman" w:eastAsia="Times New Roman" w:cs="Times New Roman"/>
          <w:sz w:val="24"/>
          <w:szCs w:val="24"/>
        </w:rPr>
        <w:t>15.54</w:t>
      </w:r>
      <w:r>
        <w:rPr>
          <w:rFonts w:ascii="Times New Roman" w:hAnsi="Times New Roman" w:eastAsia="Times New Roman" w:cs="Times New Roman"/>
          <w:sz w:val="24"/>
          <w:szCs w:val="24"/>
        </w:rPr>
        <w:t xml:space="preserve">  </w:t>
      </w:r>
      <w:r>
        <w:rPr>
          <w:rFonts w:ascii="FangSong" w:hAnsi="FangSong" w:eastAsia="FangSong" w:cs="FangSong"/>
          <w:sz w:val="24"/>
          <w:szCs w:val="24"/>
        </w:rPr>
        <w:t>万</w:t>
      </w:r>
      <w:r>
        <w:rPr>
          <w:rFonts w:ascii="FangSong" w:hAnsi="FangSong" w:eastAsia="FangSong" w:cs="FangSong"/>
          <w:sz w:val="24"/>
          <w:szCs w:val="24"/>
        </w:rPr>
        <w:t xml:space="preserve"> </w:t>
      </w:r>
      <w:r>
        <w:rPr>
          <w:rFonts w:ascii="FangSong" w:hAnsi="FangSong" w:eastAsia="FangSong" w:cs="FangSong"/>
          <w:sz w:val="24"/>
          <w:szCs w:val="24"/>
          <w:spacing w:val="-24"/>
          <w:w w:val="99"/>
        </w:rPr>
        <w:t>元</w:t>
      </w:r>
      <w:r>
        <w:rPr>
          <w:rFonts w:ascii="FangSong" w:hAnsi="FangSong" w:eastAsia="FangSong" w:cs="FangSong"/>
          <w:sz w:val="24"/>
          <w:szCs w:val="24"/>
          <w:spacing w:val="-51"/>
        </w:rPr>
        <w:t xml:space="preserve"> </w:t>
      </w:r>
      <w:r>
        <w:rPr>
          <w:rFonts w:ascii="FangSong" w:hAnsi="FangSong" w:eastAsia="FangSong" w:cs="FangSong"/>
          <w:sz w:val="24"/>
          <w:szCs w:val="24"/>
          <w:spacing w:val="-24"/>
          <w:w w:val="99"/>
        </w:rPr>
        <w:t>)。</w:t>
      </w:r>
    </w:p>
    <w:p>
      <w:pPr>
        <w:ind w:left="34" w:right="23" w:firstLine="486"/>
        <w:spacing w:before="5" w:line="358" w:lineRule="auto"/>
        <w:rPr>
          <w:rFonts w:ascii="FangSong" w:hAnsi="FangSong" w:eastAsia="FangSong" w:cs="FangSong"/>
          <w:sz w:val="24"/>
          <w:szCs w:val="24"/>
        </w:rPr>
      </w:pPr>
      <w:r>
        <w:rPr>
          <w:rFonts w:ascii="FangSong" w:hAnsi="FangSong" w:eastAsia="FangSong" w:cs="FangSong"/>
          <w:sz w:val="24"/>
          <w:szCs w:val="24"/>
          <w:spacing w:val="-1"/>
        </w:rPr>
        <w:t>项目实施后</w:t>
      </w:r>
      <w:r>
        <w:rPr>
          <w:rFonts w:ascii="FangSong" w:hAnsi="FangSong" w:eastAsia="FangSong" w:cs="FangSong"/>
          <w:sz w:val="24"/>
          <w:szCs w:val="24"/>
        </w:rPr>
        <w:t>至设计水平年项目区水土流失治理度达到</w:t>
      </w:r>
      <w:r>
        <w:rPr>
          <w:rFonts w:ascii="FangSong" w:hAnsi="FangSong" w:eastAsia="FangSong" w:cs="FangSong"/>
          <w:sz w:val="24"/>
          <w:szCs w:val="24"/>
        </w:rPr>
        <w:t xml:space="preserve"> </w:t>
      </w:r>
      <w:r>
        <w:rPr>
          <w:rFonts w:ascii="Times New Roman" w:hAnsi="Times New Roman" w:eastAsia="Times New Roman" w:cs="Times New Roman"/>
          <w:sz w:val="24"/>
          <w:szCs w:val="24"/>
        </w:rPr>
        <w:t>99%</w:t>
      </w:r>
      <w:r>
        <w:rPr>
          <w:rFonts w:ascii="Times New Roman" w:hAnsi="Times New Roman" w:eastAsia="Times New Roman" w:cs="Times New Roman"/>
          <w:sz w:val="24"/>
          <w:szCs w:val="24"/>
        </w:rPr>
        <w:t xml:space="preserve"> </w:t>
      </w:r>
      <w:r>
        <w:rPr>
          <w:rFonts w:ascii="FangSong" w:hAnsi="FangSong" w:eastAsia="FangSong" w:cs="FangSong"/>
          <w:sz w:val="24"/>
          <w:szCs w:val="24"/>
        </w:rPr>
        <w:t>，土壤流失控制</w:t>
      </w:r>
      <w:r>
        <w:rPr>
          <w:rFonts w:ascii="FangSong" w:hAnsi="FangSong" w:eastAsia="FangSong" w:cs="FangSong"/>
          <w:sz w:val="24"/>
          <w:szCs w:val="24"/>
        </w:rPr>
        <w:t xml:space="preserve"> </w:t>
      </w:r>
      <w:r>
        <w:rPr>
          <w:rFonts w:ascii="FangSong" w:hAnsi="FangSong" w:eastAsia="FangSong" w:cs="FangSong"/>
          <w:sz w:val="24"/>
          <w:szCs w:val="24"/>
          <w:spacing w:val="2"/>
        </w:rPr>
        <w:t>比达到</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1.0</w:t>
      </w:r>
      <w:r>
        <w:rPr>
          <w:rFonts w:ascii="FangSong" w:hAnsi="FangSong" w:eastAsia="FangSong" w:cs="FangSong"/>
          <w:sz w:val="24"/>
          <w:szCs w:val="24"/>
          <w:spacing w:val="1"/>
        </w:rPr>
        <w:t>，渣土防护率达到</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99%</w:t>
      </w:r>
      <w:r>
        <w:rPr>
          <w:rFonts w:ascii="FangSong" w:hAnsi="FangSong" w:eastAsia="FangSong" w:cs="FangSong"/>
          <w:sz w:val="24"/>
          <w:szCs w:val="24"/>
          <w:spacing w:val="1"/>
        </w:rPr>
        <w:t>，表土保护率达到</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99%</w:t>
      </w:r>
      <w:r>
        <w:rPr>
          <w:rFonts w:ascii="FangSong" w:hAnsi="FangSong" w:eastAsia="FangSong" w:cs="FangSong"/>
          <w:sz w:val="24"/>
          <w:szCs w:val="24"/>
          <w:spacing w:val="1"/>
        </w:rPr>
        <w:t>，林草植被恢复率达</w:t>
      </w:r>
      <w:r>
        <w:rPr>
          <w:rFonts w:ascii="FangSong" w:hAnsi="FangSong" w:eastAsia="FangSong" w:cs="FangSong"/>
          <w:sz w:val="24"/>
          <w:szCs w:val="24"/>
        </w:rPr>
        <w:t xml:space="preserve"> </w:t>
      </w:r>
      <w:r>
        <w:rPr>
          <w:rFonts w:ascii="FangSong" w:hAnsi="FangSong" w:eastAsia="FangSong" w:cs="FangSong"/>
          <w:sz w:val="24"/>
          <w:szCs w:val="24"/>
          <w:spacing w:val="-4"/>
        </w:rPr>
        <w:t>到</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99%</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2"/>
        </w:rPr>
        <w:t>，林草覆盖率达到</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25.38%</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，透水铺装率达到</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23.61%</w:t>
      </w:r>
      <w:r>
        <w:rPr>
          <w:rFonts w:ascii="FangSong" w:hAnsi="FangSong" w:eastAsia="FangSong" w:cs="FangSong"/>
          <w:sz w:val="24"/>
          <w:szCs w:val="24"/>
          <w:spacing w:val="-2"/>
        </w:rPr>
        <w:t>，雨水径流滞蓄率</w:t>
      </w:r>
      <w:r>
        <w:rPr>
          <w:rFonts w:ascii="FangSong" w:hAnsi="FangSong" w:eastAsia="FangSong" w:cs="FangSong"/>
          <w:sz w:val="24"/>
          <w:szCs w:val="24"/>
        </w:rPr>
        <w:t xml:space="preserve"> </w:t>
      </w:r>
      <w:r>
        <w:rPr>
          <w:rFonts w:ascii="FangSong" w:hAnsi="FangSong" w:eastAsia="FangSong" w:cs="FangSong"/>
          <w:sz w:val="24"/>
          <w:szCs w:val="24"/>
          <w:spacing w:val="-1"/>
        </w:rPr>
        <w:t>达到</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34.36%</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，土石</w:t>
      </w:r>
      <w:r>
        <w:rPr>
          <w:rFonts w:ascii="FangSong" w:hAnsi="FangSong" w:eastAsia="FangSong" w:cs="FangSong"/>
          <w:sz w:val="24"/>
          <w:szCs w:val="24"/>
        </w:rPr>
        <w:t>方综合利用率达到</w:t>
      </w:r>
      <w:r>
        <w:rPr>
          <w:rFonts w:ascii="FangSong" w:hAnsi="FangSong" w:eastAsia="FangSong" w:cs="FangSong"/>
          <w:sz w:val="24"/>
          <w:szCs w:val="24"/>
        </w:rPr>
        <w:t xml:space="preserve"> </w:t>
      </w:r>
      <w:r>
        <w:rPr>
          <w:rFonts w:ascii="Times New Roman" w:hAnsi="Times New Roman" w:eastAsia="Times New Roman" w:cs="Times New Roman"/>
          <w:sz w:val="24"/>
          <w:szCs w:val="24"/>
        </w:rPr>
        <w:t>100%</w:t>
      </w:r>
      <w:r>
        <w:rPr>
          <w:rFonts w:ascii="FangSong" w:hAnsi="FangSong" w:eastAsia="FangSong" w:cs="FangSong"/>
          <w:sz w:val="24"/>
          <w:szCs w:val="24"/>
        </w:rPr>
        <w:t>；经分析项目水土保持措施实施后</w:t>
      </w:r>
      <w:r>
        <w:rPr>
          <w:rFonts w:ascii="FangSong" w:hAnsi="FangSong" w:eastAsia="FangSong" w:cs="FangSong"/>
          <w:sz w:val="24"/>
          <w:szCs w:val="24"/>
        </w:rPr>
        <w:t xml:space="preserve"> </w:t>
      </w:r>
      <w:r>
        <w:rPr>
          <w:rFonts w:ascii="FangSong" w:hAnsi="FangSong" w:eastAsia="FangSong" w:cs="FangSong"/>
          <w:sz w:val="24"/>
          <w:szCs w:val="24"/>
          <w:spacing w:val="-1"/>
        </w:rPr>
        <w:t>基本达到或超</w:t>
      </w:r>
      <w:r>
        <w:rPr>
          <w:rFonts w:ascii="FangSong" w:hAnsi="FangSong" w:eastAsia="FangSong" w:cs="FangSong"/>
          <w:sz w:val="24"/>
          <w:szCs w:val="24"/>
        </w:rPr>
        <w:t>过了预期的水土流失防治目标。</w:t>
      </w:r>
    </w:p>
    <w:p>
      <w:pPr>
        <w:ind w:left="523"/>
        <w:spacing w:line="218" w:lineRule="auto"/>
        <w:rPr>
          <w:rFonts w:ascii="FangSong" w:hAnsi="FangSong" w:eastAsia="FangSong" w:cs="FangSong"/>
          <w:sz w:val="24"/>
          <w:szCs w:val="24"/>
        </w:rPr>
      </w:pPr>
      <w:r>
        <w:rPr>
          <w:rFonts w:ascii="FangSong" w:hAnsi="FangSong" w:eastAsia="FangSong" w:cs="FangSong"/>
          <w:sz w:val="24"/>
          <w:szCs w:val="24"/>
          <w:spacing w:val="6"/>
        </w:rPr>
        <w:t>经评价，本项目</w:t>
      </w:r>
      <w:r>
        <w:rPr>
          <w:rFonts w:ascii="FangSong" w:hAnsi="FangSong" w:eastAsia="FangSong" w:cs="FangSong"/>
          <w:sz w:val="24"/>
          <w:szCs w:val="24"/>
          <w:spacing w:val="3"/>
        </w:rPr>
        <w:t>水土保持措施的落实可减少水土流失量，项目区生态环境</w:t>
      </w:r>
    </w:p>
    <w:p>
      <w:pPr>
        <w:sectPr>
          <w:headerReference w:type="default" r:id="rId31"/>
          <w:footerReference w:type="default" r:id="rId43"/>
          <w:pgSz w:w="11907" w:h="16839"/>
          <w:pgMar w:top="1231" w:right="1769" w:bottom="1384" w:left="1771" w:header="879" w:footer="986" w:gutter="0"/>
        </w:sectPr>
        <w:rPr/>
      </w:pPr>
    </w:p>
    <w:p>
      <w:pPr>
        <w:ind w:left="41" w:right="115"/>
        <w:spacing w:before="245" w:line="359" w:lineRule="auto"/>
        <w:rPr>
          <w:rFonts w:ascii="FangSong" w:hAnsi="FangSong" w:eastAsia="FangSong" w:cs="FangSong"/>
          <w:sz w:val="24"/>
          <w:szCs w:val="24"/>
        </w:rPr>
      </w:pPr>
      <w:r>
        <w:rPr>
          <w:rFonts w:ascii="FangSong" w:hAnsi="FangSong" w:eastAsia="FangSong" w:cs="FangSong"/>
          <w:sz w:val="24"/>
          <w:szCs w:val="24"/>
          <w:spacing w:val="4"/>
        </w:rPr>
        <w:t>得到了改善，减轻了项目建设对周边生态环境的影响，具有明显的生态效益和</w:t>
      </w:r>
      <w:r>
        <w:rPr>
          <w:rFonts w:ascii="FangSong" w:hAnsi="FangSong" w:eastAsia="FangSong" w:cs="FangSong"/>
          <w:sz w:val="24"/>
          <w:szCs w:val="24"/>
        </w:rPr>
        <w:t xml:space="preserve"> </w:t>
      </w:r>
      <w:r>
        <w:rPr>
          <w:rFonts w:ascii="FangSong" w:hAnsi="FangSong" w:eastAsia="FangSong" w:cs="FangSong"/>
          <w:sz w:val="24"/>
          <w:szCs w:val="24"/>
          <w:spacing w:val="-11"/>
        </w:rPr>
        <w:t>社</w:t>
      </w:r>
      <w:r>
        <w:rPr>
          <w:rFonts w:ascii="FangSong" w:hAnsi="FangSong" w:eastAsia="FangSong" w:cs="FangSong"/>
          <w:sz w:val="24"/>
          <w:szCs w:val="24"/>
          <w:spacing w:val="-10"/>
        </w:rPr>
        <w:t>会效益。</w:t>
      </w:r>
    </w:p>
    <w:p>
      <w:pPr>
        <w:ind w:left="44"/>
        <w:spacing w:line="219" w:lineRule="auto"/>
        <w:outlineLvl w:val="0"/>
        <w:rPr>
          <w:rFonts w:ascii="FangSong" w:hAnsi="FangSong" w:eastAsia="FangSong" w:cs="FangSong"/>
          <w:sz w:val="24"/>
          <w:szCs w:val="24"/>
        </w:rPr>
      </w:pPr>
      <w:bookmarkStart w:name="_bookmark10" w:id="10"/>
      <w:bookmarkEnd w:id="10"/>
      <w:r>
        <w:rPr>
          <w:rFonts w:ascii="Times New Roman" w:hAnsi="Times New Roman" w:eastAsia="Times New Roman" w:cs="Times New Roman"/>
          <w:sz w:val="24"/>
          <w:szCs w:val="24"/>
          <w:b/>
          <w:bCs/>
          <w:spacing w:val="-2"/>
        </w:rPr>
        <w:t>1.9</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结论与建议</w:t>
      </w:r>
    </w:p>
    <w:p>
      <w:pPr>
        <w:ind w:left="28" w:firstLine="486"/>
        <w:spacing w:before="182" w:line="359" w:lineRule="auto"/>
        <w:rPr>
          <w:rFonts w:ascii="FangSong" w:hAnsi="FangSong" w:eastAsia="FangSong" w:cs="FangSong"/>
          <w:sz w:val="24"/>
          <w:szCs w:val="24"/>
        </w:rPr>
      </w:pPr>
      <w:r>
        <w:rPr>
          <w:rFonts w:ascii="FangSong" w:hAnsi="FangSong" w:eastAsia="FangSong" w:cs="FangSong"/>
          <w:sz w:val="24"/>
          <w:szCs w:val="24"/>
          <w:spacing w:val="1"/>
        </w:rPr>
        <w:t>根据《中华人民共和国水土保持法》、《生</w:t>
      </w:r>
      <w:r>
        <w:rPr>
          <w:rFonts w:ascii="FangSong" w:hAnsi="FangSong" w:eastAsia="FangSong" w:cs="FangSong"/>
          <w:sz w:val="24"/>
          <w:szCs w:val="24"/>
        </w:rPr>
        <w:t>产建设项目水土保持技术标准》</w:t>
      </w:r>
      <w:r>
        <w:rPr>
          <w:rFonts w:ascii="FangSong" w:hAnsi="FangSong" w:eastAsia="FangSong" w:cs="FangSong"/>
          <w:sz w:val="24"/>
          <w:szCs w:val="24"/>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3"/>
        </w:rPr>
        <w:t>50433-2018</w:t>
      </w:r>
      <w:r>
        <w:rPr>
          <w:rFonts w:ascii="FangSong" w:hAnsi="FangSong" w:eastAsia="FangSong" w:cs="FangSong"/>
          <w:sz w:val="24"/>
          <w:szCs w:val="24"/>
          <w:spacing w:val="3"/>
        </w:rPr>
        <w:t>)和《城市生产建设项目水土保持技术规范》(</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rPr>
        <w:t>DB</w:t>
      </w:r>
      <w:r>
        <w:rPr>
          <w:rFonts w:ascii="Times New Roman" w:hAnsi="Times New Roman" w:eastAsia="Times New Roman" w:cs="Times New Roman"/>
          <w:sz w:val="24"/>
          <w:szCs w:val="24"/>
          <w:spacing w:val="3"/>
        </w:rPr>
        <w:t>6101/</w:t>
      </w:r>
      <w:r>
        <w:rPr>
          <w:rFonts w:ascii="Times New Roman" w:hAnsi="Times New Roman" w:eastAsia="Times New Roman" w:cs="Times New Roman"/>
          <w:sz w:val="24"/>
          <w:szCs w:val="24"/>
        </w:rPr>
        <w:t>T</w:t>
      </w:r>
      <w:r>
        <w:rPr>
          <w:rFonts w:ascii="Times New Roman" w:hAnsi="Times New Roman" w:eastAsia="Times New Roman" w:cs="Times New Roman"/>
          <w:sz w:val="24"/>
          <w:szCs w:val="24"/>
          <w:spacing w:val="3"/>
        </w:rPr>
        <w:t xml:space="preserve"> </w:t>
      </w:r>
      <w:r>
        <w:rPr>
          <w:rFonts w:ascii="Times New Roman" w:hAnsi="Times New Roman" w:eastAsia="Times New Roman" w:cs="Times New Roman"/>
          <w:sz w:val="24"/>
          <w:szCs w:val="24"/>
          <w:spacing w:val="3"/>
        </w:rPr>
        <w:t>309</w:t>
      </w:r>
      <w:r>
        <w:rPr>
          <w:rFonts w:ascii="Times New Roman" w:hAnsi="Times New Roman" w:eastAsia="Times New Roman" w:cs="Times New Roman"/>
          <w:sz w:val="24"/>
          <w:szCs w:val="24"/>
        </w:rPr>
        <w:t>4-</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14"/>
        </w:rPr>
        <w:t>20</w:t>
      </w:r>
      <w:r>
        <w:rPr>
          <w:rFonts w:ascii="Times New Roman" w:hAnsi="Times New Roman" w:eastAsia="Times New Roman" w:cs="Times New Roman"/>
          <w:sz w:val="24"/>
          <w:szCs w:val="24"/>
          <w:spacing w:val="8"/>
        </w:rPr>
        <w:t>2</w:t>
      </w:r>
      <w:r>
        <w:rPr>
          <w:rFonts w:ascii="Times New Roman" w:hAnsi="Times New Roman" w:eastAsia="Times New Roman" w:cs="Times New Roman"/>
          <w:sz w:val="24"/>
          <w:szCs w:val="24"/>
          <w:spacing w:val="7"/>
        </w:rPr>
        <w:t>0</w:t>
      </w:r>
      <w:r>
        <w:rPr>
          <w:rFonts w:ascii="FangSong" w:hAnsi="FangSong" w:eastAsia="FangSong" w:cs="FangSong"/>
          <w:sz w:val="24"/>
          <w:szCs w:val="24"/>
          <w:spacing w:val="7"/>
        </w:rPr>
        <w:t>)的相关要求，本项目选址无法避让西咸新区泾渭川道重点预防区，施工</w:t>
      </w:r>
      <w:r>
        <w:rPr>
          <w:rFonts w:ascii="FangSong" w:hAnsi="FangSong" w:eastAsia="FangSong" w:cs="FangSong"/>
          <w:sz w:val="24"/>
          <w:szCs w:val="24"/>
        </w:rPr>
        <w:t xml:space="preserve"> </w:t>
      </w:r>
      <w:r>
        <w:rPr>
          <w:rFonts w:ascii="FangSong" w:hAnsi="FangSong" w:eastAsia="FangSong" w:cs="FangSong"/>
          <w:sz w:val="24"/>
          <w:szCs w:val="24"/>
          <w:spacing w:val="8"/>
        </w:rPr>
        <w:t>过程中不可避免地扰动原地貌、</w:t>
      </w:r>
      <w:r>
        <w:rPr>
          <w:rFonts w:ascii="FangSong" w:hAnsi="FangSong" w:eastAsia="FangSong" w:cs="FangSong"/>
          <w:sz w:val="24"/>
          <w:szCs w:val="24"/>
          <w:spacing w:val="8"/>
        </w:rPr>
        <w:t xml:space="preserve"> </w:t>
      </w:r>
      <w:r>
        <w:rPr>
          <w:rFonts w:ascii="FangSong" w:hAnsi="FangSong" w:eastAsia="FangSong" w:cs="FangSong"/>
          <w:sz w:val="24"/>
          <w:szCs w:val="24"/>
          <w:spacing w:val="8"/>
        </w:rPr>
        <w:t>损坏土地和植被，造成一定程度上的水土</w:t>
      </w:r>
      <w:r>
        <w:rPr>
          <w:rFonts w:ascii="FangSong" w:hAnsi="FangSong" w:eastAsia="FangSong" w:cs="FangSong"/>
          <w:sz w:val="24"/>
          <w:szCs w:val="24"/>
          <w:spacing w:val="1"/>
        </w:rPr>
        <w:t>流</w:t>
      </w:r>
      <w:r>
        <w:rPr>
          <w:rFonts w:ascii="FangSong" w:hAnsi="FangSong" w:eastAsia="FangSong" w:cs="FangSong"/>
          <w:sz w:val="24"/>
          <w:szCs w:val="24"/>
        </w:rPr>
        <w:t xml:space="preserve"> </w:t>
      </w:r>
      <w:r>
        <w:rPr>
          <w:rFonts w:ascii="FangSong" w:hAnsi="FangSong" w:eastAsia="FangSong" w:cs="FangSong"/>
          <w:sz w:val="24"/>
          <w:szCs w:val="24"/>
          <w:spacing w:val="8"/>
        </w:rPr>
        <w:t>失，但</w:t>
      </w:r>
      <w:r>
        <w:rPr>
          <w:rFonts w:ascii="FangSong" w:hAnsi="FangSong" w:eastAsia="FangSong" w:cs="FangSong"/>
          <w:sz w:val="24"/>
          <w:szCs w:val="24"/>
          <w:spacing w:val="6"/>
        </w:rPr>
        <w:t>本</w:t>
      </w:r>
      <w:r>
        <w:rPr>
          <w:rFonts w:ascii="FangSong" w:hAnsi="FangSong" w:eastAsia="FangSong" w:cs="FangSong"/>
          <w:sz w:val="24"/>
          <w:szCs w:val="24"/>
          <w:spacing w:val="4"/>
        </w:rPr>
        <w:t>项目通过各项水土保持措施的实施，能有效地控制水土流失，达到经</w:t>
      </w:r>
      <w:r>
        <w:rPr>
          <w:rFonts w:ascii="FangSong" w:hAnsi="FangSong" w:eastAsia="FangSong" w:cs="FangSong"/>
          <w:sz w:val="24"/>
          <w:szCs w:val="24"/>
        </w:rPr>
        <w:t xml:space="preserve"> </w:t>
      </w:r>
      <w:r>
        <w:rPr>
          <w:rFonts w:ascii="FangSong" w:hAnsi="FangSong" w:eastAsia="FangSong" w:cs="FangSong"/>
          <w:sz w:val="24"/>
          <w:szCs w:val="24"/>
          <w:spacing w:val="8"/>
        </w:rPr>
        <w:t>济和环</w:t>
      </w:r>
      <w:r>
        <w:rPr>
          <w:rFonts w:ascii="FangSong" w:hAnsi="FangSong" w:eastAsia="FangSong" w:cs="FangSong"/>
          <w:sz w:val="24"/>
          <w:szCs w:val="24"/>
          <w:spacing w:val="5"/>
        </w:rPr>
        <w:t>境</w:t>
      </w:r>
      <w:r>
        <w:rPr>
          <w:rFonts w:ascii="FangSong" w:hAnsi="FangSong" w:eastAsia="FangSong" w:cs="FangSong"/>
          <w:sz w:val="24"/>
          <w:szCs w:val="24"/>
          <w:spacing w:val="4"/>
        </w:rPr>
        <w:t>建设的协调发展。因此，本项目不存在水土保持重大制约性因素，项</w:t>
      </w:r>
      <w:r>
        <w:rPr>
          <w:rFonts w:ascii="FangSong" w:hAnsi="FangSong" w:eastAsia="FangSong" w:cs="FangSong"/>
          <w:sz w:val="24"/>
          <w:szCs w:val="24"/>
        </w:rPr>
        <w:t xml:space="preserve"> </w:t>
      </w:r>
      <w:r>
        <w:rPr>
          <w:rFonts w:ascii="FangSong" w:hAnsi="FangSong" w:eastAsia="FangSong" w:cs="FangSong"/>
          <w:sz w:val="24"/>
          <w:szCs w:val="24"/>
          <w:spacing w:val="-7"/>
        </w:rPr>
        <w:t>目</w:t>
      </w:r>
      <w:r>
        <w:rPr>
          <w:rFonts w:ascii="FangSong" w:hAnsi="FangSong" w:eastAsia="FangSong" w:cs="FangSong"/>
          <w:sz w:val="24"/>
          <w:szCs w:val="24"/>
          <w:spacing w:val="-6"/>
        </w:rPr>
        <w:t>建设可行。</w:t>
      </w:r>
    </w:p>
    <w:p>
      <w:pPr>
        <w:ind w:left="516"/>
        <w:spacing w:line="220" w:lineRule="auto"/>
        <w:rPr>
          <w:rFonts w:ascii="FangSong" w:hAnsi="FangSong" w:eastAsia="FangSong" w:cs="FangSong"/>
          <w:sz w:val="24"/>
          <w:szCs w:val="24"/>
        </w:rPr>
      </w:pPr>
      <w:r>
        <w:rPr>
          <w:rFonts w:ascii="FangSong" w:hAnsi="FangSong" w:eastAsia="FangSong" w:cs="FangSong"/>
          <w:sz w:val="24"/>
          <w:szCs w:val="24"/>
          <w:spacing w:val="-16"/>
        </w:rPr>
        <w:t>建议：</w:t>
      </w:r>
    </w:p>
    <w:p>
      <w:pPr>
        <w:ind w:left="45" w:right="122" w:firstLine="463"/>
        <w:spacing w:before="182" w:line="359" w:lineRule="auto"/>
        <w:rPr>
          <w:rFonts w:ascii="FangSong" w:hAnsi="FangSong" w:eastAsia="FangSong" w:cs="FangSong"/>
          <w:sz w:val="24"/>
          <w:szCs w:val="24"/>
        </w:rPr>
      </w:pPr>
      <w:r>
        <w:rPr>
          <w:rFonts w:ascii="FangSong" w:hAnsi="FangSong" w:eastAsia="FangSong" w:cs="FangSong"/>
          <w:sz w:val="24"/>
          <w:szCs w:val="24"/>
          <w:spacing w:val="-2"/>
        </w:rPr>
        <w:t>(</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项目水土保持方案批复后，建设单位应及时向项目所在地税务部门一</w:t>
      </w:r>
      <w:r>
        <w:rPr>
          <w:rFonts w:ascii="FangSong" w:hAnsi="FangSong" w:eastAsia="FangSong" w:cs="FangSong"/>
          <w:sz w:val="24"/>
          <w:szCs w:val="24"/>
        </w:rPr>
        <w:t xml:space="preserve"> </w:t>
      </w:r>
      <w:r>
        <w:rPr>
          <w:rFonts w:ascii="FangSong" w:hAnsi="FangSong" w:eastAsia="FangSong" w:cs="FangSong"/>
          <w:sz w:val="24"/>
          <w:szCs w:val="24"/>
          <w:spacing w:val="-2"/>
        </w:rPr>
        <w:t>次性足</w:t>
      </w:r>
      <w:r>
        <w:rPr>
          <w:rFonts w:ascii="FangSong" w:hAnsi="FangSong" w:eastAsia="FangSong" w:cs="FangSong"/>
          <w:sz w:val="24"/>
          <w:szCs w:val="24"/>
          <w:spacing w:val="-1"/>
        </w:rPr>
        <w:t>额缴纳水土保持补偿费；</w:t>
      </w:r>
    </w:p>
    <w:p>
      <w:pPr>
        <w:ind w:left="38" w:right="116" w:firstLine="470"/>
        <w:spacing w:before="2" w:line="35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依据批准的项目水土保持方案，</w:t>
      </w:r>
      <w:r>
        <w:rPr>
          <w:rFonts w:ascii="FangSong" w:hAnsi="FangSong" w:eastAsia="FangSong" w:cs="FangSong"/>
          <w:sz w:val="24"/>
          <w:szCs w:val="24"/>
          <w:spacing w:val="1"/>
        </w:rPr>
        <w:t xml:space="preserve"> </w:t>
      </w:r>
      <w:r>
        <w:rPr>
          <w:rFonts w:ascii="FangSong" w:hAnsi="FangSong" w:eastAsia="FangSong" w:cs="FangSong"/>
          <w:sz w:val="24"/>
          <w:szCs w:val="24"/>
          <w:spacing w:val="1"/>
        </w:rPr>
        <w:t>建设单位</w:t>
      </w:r>
      <w:r>
        <w:rPr>
          <w:rFonts w:ascii="FangSong" w:hAnsi="FangSong" w:eastAsia="FangSong" w:cs="FangSong"/>
          <w:sz w:val="24"/>
          <w:szCs w:val="24"/>
        </w:rPr>
        <w:t>应尽快委托具有相应资质的</w:t>
      </w:r>
      <w:r>
        <w:rPr>
          <w:rFonts w:ascii="FangSong" w:hAnsi="FangSong" w:eastAsia="FangSong" w:cs="FangSong"/>
          <w:sz w:val="24"/>
          <w:szCs w:val="24"/>
        </w:rPr>
        <w:t xml:space="preserve"> </w:t>
      </w:r>
      <w:r>
        <w:rPr>
          <w:rFonts w:ascii="FangSong" w:hAnsi="FangSong" w:eastAsia="FangSong" w:cs="FangSong"/>
          <w:sz w:val="24"/>
          <w:szCs w:val="24"/>
          <w:spacing w:val="7"/>
        </w:rPr>
        <w:t>设</w:t>
      </w:r>
      <w:r>
        <w:rPr>
          <w:rFonts w:ascii="FangSong" w:hAnsi="FangSong" w:eastAsia="FangSong" w:cs="FangSong"/>
          <w:sz w:val="24"/>
          <w:szCs w:val="24"/>
          <w:spacing w:val="4"/>
        </w:rPr>
        <w:t>计单位完成水土保持工程初步设计和施工图设计，落实方案确定的防治措施</w:t>
      </w:r>
      <w:r>
        <w:rPr>
          <w:rFonts w:ascii="FangSong" w:hAnsi="FangSong" w:eastAsia="FangSong" w:cs="FangSong"/>
          <w:sz w:val="24"/>
          <w:szCs w:val="24"/>
        </w:rPr>
        <w:t xml:space="preserve"> </w:t>
      </w:r>
      <w:r>
        <w:rPr>
          <w:rFonts w:ascii="FangSong" w:hAnsi="FangSong" w:eastAsia="FangSong" w:cs="FangSong"/>
          <w:sz w:val="24"/>
          <w:szCs w:val="24"/>
          <w:spacing w:val="-8"/>
        </w:rPr>
        <w:t>和</w:t>
      </w:r>
      <w:r>
        <w:rPr>
          <w:rFonts w:ascii="FangSong" w:hAnsi="FangSong" w:eastAsia="FangSong" w:cs="FangSong"/>
          <w:sz w:val="24"/>
          <w:szCs w:val="24"/>
          <w:spacing w:val="-5"/>
        </w:rPr>
        <w:t>投</w:t>
      </w:r>
      <w:r>
        <w:rPr>
          <w:rFonts w:ascii="FangSong" w:hAnsi="FangSong" w:eastAsia="FangSong" w:cs="FangSong"/>
          <w:sz w:val="24"/>
          <w:szCs w:val="24"/>
          <w:spacing w:val="-4"/>
        </w:rPr>
        <w:t>资，并单独成章，</w:t>
      </w:r>
      <w:r>
        <w:rPr>
          <w:rFonts w:ascii="FangSong" w:hAnsi="FangSong" w:eastAsia="FangSong" w:cs="FangSong"/>
          <w:sz w:val="24"/>
          <w:szCs w:val="24"/>
          <w:spacing w:val="-4"/>
        </w:rPr>
        <w:t xml:space="preserve"> </w:t>
      </w:r>
      <w:r>
        <w:rPr>
          <w:rFonts w:ascii="FangSong" w:hAnsi="FangSong" w:eastAsia="FangSong" w:cs="FangSong"/>
          <w:sz w:val="24"/>
          <w:szCs w:val="24"/>
          <w:spacing w:val="-4"/>
        </w:rPr>
        <w:t>报水土保持方案审批单位的同级水行政部门；</w:t>
      </w:r>
    </w:p>
    <w:p>
      <w:pPr>
        <w:ind w:left="35" w:right="117" w:firstLine="473"/>
        <w:spacing w:before="3" w:line="358" w:lineRule="auto"/>
        <w:rPr>
          <w:rFonts w:ascii="FangSong" w:hAnsi="FangSong" w:eastAsia="FangSong" w:cs="FangSong"/>
          <w:sz w:val="24"/>
          <w:szCs w:val="24"/>
        </w:rPr>
      </w:pPr>
      <w:r>
        <w:rPr>
          <w:rFonts w:ascii="FangSong" w:hAnsi="FangSong" w:eastAsia="FangSong" w:cs="FangSong"/>
          <w:sz w:val="24"/>
          <w:szCs w:val="24"/>
          <w:spacing w:val="-2"/>
        </w:rPr>
        <w:t>(</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建设单位应在水土保持方案批复后委托第三方或者自行尽快开展水土</w:t>
      </w:r>
      <w:r>
        <w:rPr>
          <w:rFonts w:ascii="FangSong" w:hAnsi="FangSong" w:eastAsia="FangSong" w:cs="FangSong"/>
          <w:sz w:val="24"/>
          <w:szCs w:val="24"/>
        </w:rPr>
        <w:t xml:space="preserve"> </w:t>
      </w:r>
      <w:r>
        <w:rPr>
          <w:rFonts w:ascii="FangSong" w:hAnsi="FangSong" w:eastAsia="FangSong" w:cs="FangSong"/>
          <w:sz w:val="24"/>
          <w:szCs w:val="24"/>
          <w:spacing w:val="8"/>
        </w:rPr>
        <w:t>保</w:t>
      </w:r>
      <w:r>
        <w:rPr>
          <w:rFonts w:ascii="FangSong" w:hAnsi="FangSong" w:eastAsia="FangSong" w:cs="FangSong"/>
          <w:sz w:val="24"/>
          <w:szCs w:val="24"/>
          <w:spacing w:val="5"/>
        </w:rPr>
        <w:t>持</w:t>
      </w:r>
      <w:r>
        <w:rPr>
          <w:rFonts w:ascii="FangSong" w:hAnsi="FangSong" w:eastAsia="FangSong" w:cs="FangSong"/>
          <w:sz w:val="24"/>
          <w:szCs w:val="24"/>
          <w:spacing w:val="4"/>
        </w:rPr>
        <w:t>监测工作。监测成果应向水土保持监督管理部门提交成果并备案，同时建</w:t>
      </w:r>
      <w:r>
        <w:rPr>
          <w:rFonts w:ascii="FangSong" w:hAnsi="FangSong" w:eastAsia="FangSong" w:cs="FangSong"/>
          <w:sz w:val="24"/>
          <w:szCs w:val="24"/>
        </w:rPr>
        <w:t xml:space="preserve"> </w:t>
      </w:r>
      <w:r>
        <w:rPr>
          <w:rFonts w:ascii="FangSong" w:hAnsi="FangSong" w:eastAsia="FangSong" w:cs="FangSong"/>
          <w:sz w:val="24"/>
          <w:szCs w:val="24"/>
          <w:spacing w:val="-1"/>
        </w:rPr>
        <w:t>设单位存档，</w:t>
      </w:r>
      <w:r>
        <w:rPr>
          <w:rFonts w:ascii="FangSong" w:hAnsi="FangSong" w:eastAsia="FangSong" w:cs="FangSong"/>
          <w:sz w:val="24"/>
          <w:szCs w:val="24"/>
        </w:rPr>
        <w:t>供项目竣工验收时备查；</w:t>
      </w:r>
    </w:p>
    <w:p>
      <w:pPr>
        <w:ind w:left="36" w:right="115" w:firstLine="472"/>
        <w:spacing w:before="2" w:line="35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水土保持方案批复后，</w:t>
      </w:r>
      <w:r>
        <w:rPr>
          <w:rFonts w:ascii="FangSong" w:hAnsi="FangSong" w:eastAsia="FangSong" w:cs="FangSong"/>
          <w:sz w:val="24"/>
          <w:szCs w:val="24"/>
          <w:spacing w:val="1"/>
        </w:rPr>
        <w:t xml:space="preserve"> </w:t>
      </w:r>
      <w:r>
        <w:rPr>
          <w:rFonts w:ascii="FangSong" w:hAnsi="FangSong" w:eastAsia="FangSong" w:cs="FangSong"/>
          <w:sz w:val="24"/>
          <w:szCs w:val="24"/>
          <w:spacing w:val="1"/>
        </w:rPr>
        <w:t>建议建设单位可委</w:t>
      </w:r>
      <w:r>
        <w:rPr>
          <w:rFonts w:ascii="FangSong" w:hAnsi="FangSong" w:eastAsia="FangSong" w:cs="FangSong"/>
          <w:sz w:val="24"/>
          <w:szCs w:val="24"/>
        </w:rPr>
        <w:t>托主体监理单位按照水土保</w:t>
      </w:r>
      <w:r>
        <w:rPr>
          <w:rFonts w:ascii="FangSong" w:hAnsi="FangSong" w:eastAsia="FangSong" w:cs="FangSong"/>
          <w:sz w:val="24"/>
          <w:szCs w:val="24"/>
        </w:rPr>
        <w:t xml:space="preserve"> </w:t>
      </w:r>
      <w:r>
        <w:rPr>
          <w:rFonts w:ascii="FangSong" w:hAnsi="FangSong" w:eastAsia="FangSong" w:cs="FangSong"/>
          <w:sz w:val="24"/>
          <w:szCs w:val="24"/>
          <w:spacing w:val="8"/>
        </w:rPr>
        <w:t>持</w:t>
      </w:r>
      <w:r>
        <w:rPr>
          <w:rFonts w:ascii="FangSong" w:hAnsi="FangSong" w:eastAsia="FangSong" w:cs="FangSong"/>
          <w:sz w:val="24"/>
          <w:szCs w:val="24"/>
          <w:spacing w:val="6"/>
        </w:rPr>
        <w:t>监</w:t>
      </w:r>
      <w:r>
        <w:rPr>
          <w:rFonts w:ascii="FangSong" w:hAnsi="FangSong" w:eastAsia="FangSong" w:cs="FangSong"/>
          <w:sz w:val="24"/>
          <w:szCs w:val="24"/>
          <w:spacing w:val="4"/>
        </w:rPr>
        <w:t>理标准和规范开展水土保持工程施工监理。主体监理单位应对水土保持措</w:t>
      </w:r>
      <w:r>
        <w:rPr>
          <w:rFonts w:ascii="FangSong" w:hAnsi="FangSong" w:eastAsia="FangSong" w:cs="FangSong"/>
          <w:sz w:val="24"/>
          <w:szCs w:val="24"/>
        </w:rPr>
        <w:t xml:space="preserve"> </w:t>
      </w:r>
      <w:r>
        <w:rPr>
          <w:rFonts w:ascii="FangSong" w:hAnsi="FangSong" w:eastAsia="FangSong" w:cs="FangSong"/>
          <w:sz w:val="24"/>
          <w:szCs w:val="24"/>
          <w:spacing w:val="-4"/>
        </w:rPr>
        <w:t>施的实施进度、</w:t>
      </w:r>
      <w:r>
        <w:rPr>
          <w:rFonts w:ascii="FangSong" w:hAnsi="FangSong" w:eastAsia="FangSong" w:cs="FangSong"/>
          <w:sz w:val="24"/>
          <w:szCs w:val="24"/>
          <w:spacing w:val="-4"/>
        </w:rPr>
        <w:t xml:space="preserve"> </w:t>
      </w:r>
      <w:r>
        <w:rPr>
          <w:rFonts w:ascii="FangSong" w:hAnsi="FangSong" w:eastAsia="FangSong" w:cs="FangSong"/>
          <w:sz w:val="24"/>
          <w:szCs w:val="24"/>
          <w:spacing w:val="-4"/>
        </w:rPr>
        <w:t>质量和资金</w:t>
      </w:r>
      <w:r>
        <w:rPr>
          <w:rFonts w:ascii="FangSong" w:hAnsi="FangSong" w:eastAsia="FangSong" w:cs="FangSong"/>
          <w:sz w:val="24"/>
          <w:szCs w:val="24"/>
          <w:spacing w:val="-3"/>
        </w:rPr>
        <w:t>进</w:t>
      </w:r>
      <w:r>
        <w:rPr>
          <w:rFonts w:ascii="FangSong" w:hAnsi="FangSong" w:eastAsia="FangSong" w:cs="FangSong"/>
          <w:sz w:val="24"/>
          <w:szCs w:val="24"/>
          <w:spacing w:val="-2"/>
        </w:rPr>
        <w:t>行监控管理，</w:t>
      </w:r>
      <w:r>
        <w:rPr>
          <w:rFonts w:ascii="FangSong" w:hAnsi="FangSong" w:eastAsia="FangSong" w:cs="FangSong"/>
          <w:sz w:val="24"/>
          <w:szCs w:val="24"/>
          <w:spacing w:val="-2"/>
        </w:rPr>
        <w:t xml:space="preserve"> </w:t>
      </w:r>
      <w:r>
        <w:rPr>
          <w:rFonts w:ascii="FangSong" w:hAnsi="FangSong" w:eastAsia="FangSong" w:cs="FangSong"/>
          <w:sz w:val="24"/>
          <w:szCs w:val="24"/>
          <w:spacing w:val="-2"/>
        </w:rPr>
        <w:t>保证工程质量。主体监理工程师应</w:t>
      </w:r>
      <w:r>
        <w:rPr>
          <w:rFonts w:ascii="FangSong" w:hAnsi="FangSong" w:eastAsia="FangSong" w:cs="FangSong"/>
          <w:sz w:val="24"/>
          <w:szCs w:val="24"/>
        </w:rPr>
        <w:t xml:space="preserve"> </w:t>
      </w:r>
      <w:r>
        <w:rPr>
          <w:rFonts w:ascii="FangSong" w:hAnsi="FangSong" w:eastAsia="FangSong" w:cs="FangSong"/>
          <w:sz w:val="24"/>
          <w:szCs w:val="24"/>
          <w:spacing w:val="8"/>
        </w:rPr>
        <w:t>该</w:t>
      </w:r>
      <w:r>
        <w:rPr>
          <w:rFonts w:ascii="FangSong" w:hAnsi="FangSong" w:eastAsia="FangSong" w:cs="FangSong"/>
          <w:sz w:val="24"/>
          <w:szCs w:val="24"/>
          <w:spacing w:val="6"/>
        </w:rPr>
        <w:t>完</w:t>
      </w:r>
      <w:r>
        <w:rPr>
          <w:rFonts w:ascii="FangSong" w:hAnsi="FangSong" w:eastAsia="FangSong" w:cs="FangSong"/>
          <w:sz w:val="24"/>
          <w:szCs w:val="24"/>
          <w:spacing w:val="4"/>
        </w:rPr>
        <w:t>善水土保持监理档案，在水土保持工程专项验收时需提交水土保持专项监</w:t>
      </w:r>
      <w:r>
        <w:rPr>
          <w:rFonts w:ascii="FangSong" w:hAnsi="FangSong" w:eastAsia="FangSong" w:cs="FangSong"/>
          <w:sz w:val="24"/>
          <w:szCs w:val="24"/>
        </w:rPr>
        <w:t xml:space="preserve"> </w:t>
      </w:r>
      <w:r>
        <w:rPr>
          <w:rFonts w:ascii="FangSong" w:hAnsi="FangSong" w:eastAsia="FangSong" w:cs="FangSong"/>
          <w:sz w:val="24"/>
          <w:szCs w:val="24"/>
          <w:spacing w:val="-1"/>
        </w:rPr>
        <w:t>理报告及临时措</w:t>
      </w:r>
      <w:r>
        <w:rPr>
          <w:rFonts w:ascii="FangSong" w:hAnsi="FangSong" w:eastAsia="FangSong" w:cs="FangSong"/>
          <w:sz w:val="24"/>
          <w:szCs w:val="24"/>
        </w:rPr>
        <w:t>施的影像资料，以备水土保持竣工验收所需；</w:t>
      </w:r>
    </w:p>
    <w:p>
      <w:pPr>
        <w:ind w:left="40" w:right="115" w:firstLine="468"/>
        <w:spacing w:before="3" w:line="358" w:lineRule="auto"/>
        <w:rPr>
          <w:rFonts w:ascii="FangSong" w:hAnsi="FangSong" w:eastAsia="FangSong" w:cs="FangSong"/>
          <w:sz w:val="24"/>
          <w:szCs w:val="24"/>
        </w:rPr>
      </w:pP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5</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主体单位在下阶段设计</w:t>
      </w:r>
      <w:r>
        <w:rPr>
          <w:rFonts w:ascii="FangSong" w:hAnsi="FangSong" w:eastAsia="FangSong" w:cs="FangSong"/>
          <w:sz w:val="24"/>
          <w:szCs w:val="24"/>
          <w:spacing w:val="-1"/>
        </w:rPr>
        <w:t xml:space="preserve"> </w:t>
      </w:r>
      <w:r>
        <w:rPr>
          <w:rFonts w:ascii="FangSong" w:hAnsi="FangSong" w:eastAsia="FangSong" w:cs="FangSong"/>
          <w:sz w:val="24"/>
          <w:szCs w:val="24"/>
          <w:spacing w:val="-1"/>
        </w:rPr>
        <w:t>(施工)</w:t>
      </w:r>
      <w:r>
        <w:rPr>
          <w:rFonts w:ascii="FangSong" w:hAnsi="FangSong" w:eastAsia="FangSong" w:cs="FangSong"/>
          <w:sz w:val="24"/>
          <w:szCs w:val="24"/>
          <w:spacing w:val="-1"/>
        </w:rPr>
        <w:t xml:space="preserve"> </w:t>
      </w:r>
      <w:r>
        <w:rPr>
          <w:rFonts w:ascii="FangSong" w:hAnsi="FangSong" w:eastAsia="FangSong" w:cs="FangSong"/>
          <w:sz w:val="24"/>
          <w:szCs w:val="24"/>
          <w:spacing w:val="-1"/>
        </w:rPr>
        <w:t>应对照本方案对主体工程的水土保持</w:t>
      </w:r>
      <w:r>
        <w:rPr>
          <w:rFonts w:ascii="FangSong" w:hAnsi="FangSong" w:eastAsia="FangSong" w:cs="FangSong"/>
          <w:sz w:val="24"/>
          <w:szCs w:val="24"/>
        </w:rPr>
        <w:t xml:space="preserve"> </w:t>
      </w:r>
      <w:r>
        <w:rPr>
          <w:rFonts w:ascii="FangSong" w:hAnsi="FangSong" w:eastAsia="FangSong" w:cs="FangSong"/>
          <w:sz w:val="24"/>
          <w:szCs w:val="24"/>
          <w:spacing w:val="6"/>
        </w:rPr>
        <w:t>分</w:t>
      </w:r>
      <w:r>
        <w:rPr>
          <w:rFonts w:ascii="FangSong" w:hAnsi="FangSong" w:eastAsia="FangSong" w:cs="FangSong"/>
          <w:sz w:val="24"/>
          <w:szCs w:val="24"/>
          <w:spacing w:val="4"/>
        </w:rPr>
        <w:t>析评价，进一步完善施工组织设计内容，优化各区域的竖向设计，减少土石</w:t>
      </w:r>
      <w:r>
        <w:rPr>
          <w:rFonts w:ascii="FangSong" w:hAnsi="FangSong" w:eastAsia="FangSong" w:cs="FangSong"/>
          <w:sz w:val="24"/>
          <w:szCs w:val="24"/>
        </w:rPr>
        <w:t xml:space="preserve"> </w:t>
      </w:r>
      <w:r>
        <w:rPr>
          <w:rFonts w:ascii="FangSong" w:hAnsi="FangSong" w:eastAsia="FangSong" w:cs="FangSong"/>
          <w:sz w:val="24"/>
          <w:szCs w:val="24"/>
          <w:spacing w:val="-2"/>
        </w:rPr>
        <w:t>方的开挖量；</w:t>
      </w:r>
    </w:p>
    <w:p>
      <w:pPr>
        <w:ind w:left="39" w:right="122" w:firstLine="469"/>
        <w:spacing w:line="359" w:lineRule="auto"/>
        <w:rPr>
          <w:rFonts w:ascii="FangSong" w:hAnsi="FangSong" w:eastAsia="FangSong" w:cs="FangSong"/>
          <w:sz w:val="24"/>
          <w:szCs w:val="24"/>
        </w:rPr>
      </w:pPr>
      <w:r>
        <w:rPr>
          <w:rFonts w:ascii="FangSong" w:hAnsi="FangSong" w:eastAsia="FangSong" w:cs="FangSong"/>
          <w:sz w:val="24"/>
          <w:szCs w:val="24"/>
          <w:spacing w:val="8"/>
        </w:rPr>
        <w:t>(</w:t>
      </w:r>
      <w:r>
        <w:rPr>
          <w:rFonts w:ascii="Times New Roman" w:hAnsi="Times New Roman" w:eastAsia="Times New Roman" w:cs="Times New Roman"/>
          <w:sz w:val="24"/>
          <w:szCs w:val="24"/>
          <w:spacing w:val="7"/>
        </w:rPr>
        <w:t>6</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建设单位应与水土保持监督部门积极配合，做好水土保持措施实施的</w:t>
      </w:r>
      <w:r>
        <w:rPr>
          <w:rFonts w:ascii="FangSong" w:hAnsi="FangSong" w:eastAsia="FangSong" w:cs="FangSong"/>
          <w:sz w:val="24"/>
          <w:szCs w:val="24"/>
        </w:rPr>
        <w:t xml:space="preserve"> </w:t>
      </w:r>
      <w:r>
        <w:rPr>
          <w:rFonts w:ascii="FangSong" w:hAnsi="FangSong" w:eastAsia="FangSong" w:cs="FangSong"/>
          <w:sz w:val="24"/>
          <w:szCs w:val="24"/>
          <w:spacing w:val="3"/>
        </w:rPr>
        <w:t>管理和监督工作，落实水土保持工程监理制度，对水土保持措施的实施</w:t>
      </w:r>
      <w:r>
        <w:rPr>
          <w:rFonts w:ascii="FangSong" w:hAnsi="FangSong" w:eastAsia="FangSong" w:cs="FangSong"/>
          <w:sz w:val="24"/>
          <w:szCs w:val="24"/>
          <w:spacing w:val="2"/>
        </w:rPr>
        <w:t>进</w:t>
      </w:r>
      <w:r>
        <w:rPr>
          <w:rFonts w:ascii="FangSong" w:hAnsi="FangSong" w:eastAsia="FangSong" w:cs="FangSong"/>
          <w:sz w:val="24"/>
          <w:szCs w:val="24"/>
        </w:rPr>
        <w:t>度、</w:t>
      </w:r>
    </w:p>
    <w:p>
      <w:pPr>
        <w:ind w:left="39"/>
        <w:spacing w:before="1" w:line="216" w:lineRule="auto"/>
        <w:rPr>
          <w:rFonts w:ascii="FangSong" w:hAnsi="FangSong" w:eastAsia="FangSong" w:cs="FangSong"/>
          <w:sz w:val="24"/>
          <w:szCs w:val="24"/>
        </w:rPr>
      </w:pPr>
      <w:r>
        <w:rPr>
          <w:rFonts w:ascii="FangSong" w:hAnsi="FangSong" w:eastAsia="FangSong" w:cs="FangSong"/>
          <w:sz w:val="24"/>
          <w:szCs w:val="24"/>
          <w:spacing w:val="-14"/>
        </w:rPr>
        <w:t>质</w:t>
      </w:r>
      <w:r>
        <w:rPr>
          <w:rFonts w:ascii="FangSong" w:hAnsi="FangSong" w:eastAsia="FangSong" w:cs="FangSong"/>
          <w:sz w:val="24"/>
          <w:szCs w:val="24"/>
          <w:spacing w:val="-11"/>
        </w:rPr>
        <w:t>量</w:t>
      </w:r>
      <w:r>
        <w:rPr>
          <w:rFonts w:ascii="FangSong" w:hAnsi="FangSong" w:eastAsia="FangSong" w:cs="FangSong"/>
          <w:sz w:val="24"/>
          <w:szCs w:val="24"/>
          <w:spacing w:val="-7"/>
        </w:rPr>
        <w:t>进行监控管理，</w:t>
      </w:r>
      <w:r>
        <w:rPr>
          <w:rFonts w:ascii="FangSong" w:hAnsi="FangSong" w:eastAsia="FangSong" w:cs="FangSong"/>
          <w:sz w:val="24"/>
          <w:szCs w:val="24"/>
          <w:spacing w:val="-7"/>
        </w:rPr>
        <w:t xml:space="preserve"> </w:t>
      </w:r>
      <w:r>
        <w:rPr>
          <w:rFonts w:ascii="FangSong" w:hAnsi="FangSong" w:eastAsia="FangSong" w:cs="FangSong"/>
          <w:sz w:val="24"/>
          <w:szCs w:val="24"/>
          <w:spacing w:val="-7"/>
        </w:rPr>
        <w:t>保证工程质量；</w:t>
      </w:r>
    </w:p>
    <w:p>
      <w:pPr>
        <w:sectPr>
          <w:headerReference w:type="default" r:id="rId44"/>
          <w:footerReference w:type="default" r:id="rId45"/>
          <w:pgSz w:w="11907" w:h="16839"/>
          <w:pgMar w:top="1231" w:right="1680" w:bottom="1384" w:left="1771" w:header="879" w:footer="986" w:gutter="0"/>
        </w:sectPr>
        <w:rPr/>
      </w:pPr>
    </w:p>
    <w:p>
      <w:pPr>
        <w:ind w:left="40" w:right="31" w:firstLine="468"/>
        <w:spacing w:before="246" w:line="35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7</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建设单位要做好资金的使用和管理工作，</w:t>
      </w:r>
      <w:r>
        <w:rPr>
          <w:rFonts w:ascii="FangSong" w:hAnsi="FangSong" w:eastAsia="FangSong" w:cs="FangSong"/>
          <w:sz w:val="24"/>
          <w:szCs w:val="24"/>
          <w:spacing w:val="1"/>
        </w:rPr>
        <w:t xml:space="preserve"> </w:t>
      </w:r>
      <w:r>
        <w:rPr>
          <w:rFonts w:ascii="FangSong" w:hAnsi="FangSong" w:eastAsia="FangSong" w:cs="FangSong"/>
          <w:sz w:val="24"/>
          <w:szCs w:val="24"/>
        </w:rPr>
        <w:t>为保证水土保持工程建设资</w:t>
      </w:r>
      <w:r>
        <w:rPr>
          <w:rFonts w:ascii="FangSong" w:hAnsi="FangSong" w:eastAsia="FangSong" w:cs="FangSong"/>
          <w:sz w:val="24"/>
          <w:szCs w:val="24"/>
        </w:rPr>
        <w:t xml:space="preserve"> </w:t>
      </w:r>
      <w:r>
        <w:rPr>
          <w:rFonts w:ascii="FangSong" w:hAnsi="FangSong" w:eastAsia="FangSong" w:cs="FangSong"/>
          <w:sz w:val="24"/>
          <w:szCs w:val="24"/>
          <w:spacing w:val="14"/>
        </w:rPr>
        <w:t>金及</w:t>
      </w:r>
      <w:r>
        <w:rPr>
          <w:rFonts w:ascii="FangSong" w:hAnsi="FangSong" w:eastAsia="FangSong" w:cs="FangSong"/>
          <w:sz w:val="24"/>
          <w:szCs w:val="24"/>
          <w:spacing w:val="9"/>
        </w:rPr>
        <w:t>时</w:t>
      </w:r>
      <w:r>
        <w:rPr>
          <w:rFonts w:ascii="FangSong" w:hAnsi="FangSong" w:eastAsia="FangSong" w:cs="FangSong"/>
          <w:sz w:val="24"/>
          <w:szCs w:val="24"/>
          <w:spacing w:val="7"/>
        </w:rPr>
        <w:t>到位，保证水土保持工程建设顺利进行，</w:t>
      </w:r>
      <w:r>
        <w:rPr>
          <w:rFonts w:ascii="FangSong" w:hAnsi="FangSong" w:eastAsia="FangSong" w:cs="FangSong"/>
          <w:sz w:val="24"/>
          <w:szCs w:val="24"/>
          <w:spacing w:val="7"/>
        </w:rPr>
        <w:t xml:space="preserve"> </w:t>
      </w:r>
      <w:r>
        <w:rPr>
          <w:rFonts w:ascii="FangSong" w:hAnsi="FangSong" w:eastAsia="FangSong" w:cs="FangSong"/>
          <w:sz w:val="24"/>
          <w:szCs w:val="24"/>
          <w:spacing w:val="7"/>
        </w:rPr>
        <w:t>确保水土保持措施保质、保</w:t>
      </w:r>
      <w:r>
        <w:rPr>
          <w:rFonts w:ascii="FangSong" w:hAnsi="FangSong" w:eastAsia="FangSong" w:cs="FangSong"/>
          <w:sz w:val="24"/>
          <w:szCs w:val="24"/>
        </w:rPr>
        <w:t xml:space="preserve"> </w:t>
      </w:r>
      <w:r>
        <w:rPr>
          <w:rFonts w:ascii="FangSong" w:hAnsi="FangSong" w:eastAsia="FangSong" w:cs="FangSong"/>
          <w:sz w:val="24"/>
          <w:szCs w:val="24"/>
          <w:spacing w:val="-2"/>
        </w:rPr>
        <w:t>量、按期完</w:t>
      </w:r>
      <w:r>
        <w:rPr>
          <w:rFonts w:ascii="FangSong" w:hAnsi="FangSong" w:eastAsia="FangSong" w:cs="FangSong"/>
          <w:sz w:val="24"/>
          <w:szCs w:val="24"/>
          <w:spacing w:val="-1"/>
        </w:rPr>
        <w:t>成；</w:t>
      </w:r>
    </w:p>
    <w:p>
      <w:pPr>
        <w:ind w:left="32" w:right="26" w:firstLine="476"/>
        <w:spacing w:before="3" w:line="358" w:lineRule="auto"/>
        <w:rPr>
          <w:rFonts w:ascii="FangSong" w:hAnsi="FangSong" w:eastAsia="FangSong" w:cs="FangSong"/>
          <w:sz w:val="24"/>
          <w:szCs w:val="24"/>
        </w:rPr>
      </w:pPr>
      <w:r>
        <w:rPr>
          <w:rFonts w:ascii="FangSong" w:hAnsi="FangSong" w:eastAsia="FangSong" w:cs="FangSong"/>
          <w:sz w:val="24"/>
          <w:szCs w:val="24"/>
          <w:spacing w:val="-8"/>
        </w:rPr>
        <w:t>(</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5"/>
        </w:rPr>
        <w:t>8</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建设单位在本项目建设过程中应对施工单位严格要求，</w:t>
      </w:r>
      <w:r>
        <w:rPr>
          <w:rFonts w:ascii="FangSong" w:hAnsi="FangSong" w:eastAsia="FangSong" w:cs="FangSong"/>
          <w:sz w:val="24"/>
          <w:szCs w:val="24"/>
          <w:spacing w:val="-4"/>
        </w:rPr>
        <w:t xml:space="preserve"> </w:t>
      </w:r>
      <w:r>
        <w:rPr>
          <w:rFonts w:ascii="FangSong" w:hAnsi="FangSong" w:eastAsia="FangSong" w:cs="FangSong"/>
          <w:sz w:val="24"/>
          <w:szCs w:val="24"/>
          <w:spacing w:val="-4"/>
        </w:rPr>
        <w:t>确保本项目主</w:t>
      </w:r>
      <w:r>
        <w:rPr>
          <w:rFonts w:ascii="FangSong" w:hAnsi="FangSong" w:eastAsia="FangSong" w:cs="FangSong"/>
          <w:sz w:val="24"/>
          <w:szCs w:val="24"/>
        </w:rPr>
        <w:t xml:space="preserve"> </w:t>
      </w:r>
      <w:r>
        <w:rPr>
          <w:rFonts w:ascii="FangSong" w:hAnsi="FangSong" w:eastAsia="FangSong" w:cs="FangSong"/>
          <w:sz w:val="24"/>
          <w:szCs w:val="24"/>
          <w:spacing w:val="8"/>
        </w:rPr>
        <w:t>体工</w:t>
      </w:r>
      <w:r>
        <w:rPr>
          <w:rFonts w:ascii="FangSong" w:hAnsi="FangSong" w:eastAsia="FangSong" w:cs="FangSong"/>
          <w:sz w:val="24"/>
          <w:szCs w:val="24"/>
          <w:spacing w:val="5"/>
        </w:rPr>
        <w:t>程</w:t>
      </w:r>
      <w:r>
        <w:rPr>
          <w:rFonts w:ascii="FangSong" w:hAnsi="FangSong" w:eastAsia="FangSong" w:cs="FangSong"/>
          <w:sz w:val="24"/>
          <w:szCs w:val="24"/>
          <w:spacing w:val="4"/>
        </w:rPr>
        <w:t>中界定为水土保持措施的工程以及本方案提出的水土保持措施落实到实</w:t>
      </w:r>
      <w:r>
        <w:rPr>
          <w:rFonts w:ascii="FangSong" w:hAnsi="FangSong" w:eastAsia="FangSong" w:cs="FangSong"/>
          <w:sz w:val="24"/>
          <w:szCs w:val="24"/>
        </w:rPr>
        <w:t xml:space="preserve"> </w:t>
      </w:r>
      <w:r>
        <w:rPr>
          <w:rFonts w:ascii="FangSong" w:hAnsi="FangSong" w:eastAsia="FangSong" w:cs="FangSong"/>
          <w:sz w:val="24"/>
          <w:szCs w:val="24"/>
          <w:spacing w:val="-1"/>
        </w:rPr>
        <w:t>际施工中</w:t>
      </w:r>
      <w:r>
        <w:rPr>
          <w:rFonts w:ascii="FangSong" w:hAnsi="FangSong" w:eastAsia="FangSong" w:cs="FangSong"/>
          <w:sz w:val="24"/>
          <w:szCs w:val="24"/>
        </w:rPr>
        <w:t>，以减少本项目施工期的水土流失；</w:t>
      </w:r>
    </w:p>
    <w:p>
      <w:pPr>
        <w:ind w:left="39" w:right="26" w:firstLine="469"/>
        <w:spacing w:before="3" w:line="363" w:lineRule="auto"/>
        <w:rPr>
          <w:rFonts w:ascii="FangSong" w:hAnsi="FangSong" w:eastAsia="FangSong" w:cs="FangSong"/>
          <w:sz w:val="24"/>
          <w:szCs w:val="24"/>
        </w:rPr>
      </w:pPr>
      <w:r>
        <w:rPr>
          <w:rFonts w:ascii="FangSong" w:hAnsi="FangSong" w:eastAsia="FangSong" w:cs="FangSong"/>
          <w:sz w:val="24"/>
          <w:szCs w:val="24"/>
          <w:spacing w:val="10"/>
        </w:rPr>
        <w:t>(</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9</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按照《生产建设项目水土保持设施自主验收规程(试行)》的规定，</w:t>
      </w:r>
      <w:r>
        <w:rPr>
          <w:rFonts w:ascii="FangSong" w:hAnsi="FangSong" w:eastAsia="FangSong" w:cs="FangSong"/>
          <w:sz w:val="24"/>
          <w:szCs w:val="24"/>
        </w:rPr>
        <w:t xml:space="preserve"> </w:t>
      </w:r>
      <w:r>
        <w:rPr>
          <w:rFonts w:ascii="FangSong" w:hAnsi="FangSong" w:eastAsia="FangSong" w:cs="FangSong"/>
          <w:sz w:val="24"/>
          <w:szCs w:val="24"/>
          <w:spacing w:val="7"/>
        </w:rPr>
        <w:t>在</w:t>
      </w:r>
      <w:r>
        <w:rPr>
          <w:rFonts w:ascii="FangSong" w:hAnsi="FangSong" w:eastAsia="FangSong" w:cs="FangSong"/>
          <w:sz w:val="24"/>
          <w:szCs w:val="24"/>
          <w:spacing w:val="4"/>
        </w:rPr>
        <w:t>本项目完工后，建设单位应及时开展水土保持设施自主验收工作，并将自主</w:t>
      </w:r>
      <w:r>
        <w:rPr>
          <w:rFonts w:ascii="FangSong" w:hAnsi="FangSong" w:eastAsia="FangSong" w:cs="FangSong"/>
          <w:sz w:val="24"/>
          <w:szCs w:val="24"/>
        </w:rPr>
        <w:t xml:space="preserve"> </w:t>
      </w:r>
      <w:r>
        <w:rPr>
          <w:rFonts w:ascii="FangSong" w:hAnsi="FangSong" w:eastAsia="FangSong" w:cs="FangSong"/>
          <w:sz w:val="24"/>
          <w:szCs w:val="24"/>
          <w:spacing w:val="-1"/>
        </w:rPr>
        <w:t>验收材料及时向水土保</w:t>
      </w:r>
      <w:r>
        <w:rPr>
          <w:rFonts w:ascii="FangSong" w:hAnsi="FangSong" w:eastAsia="FangSong" w:cs="FangSong"/>
          <w:sz w:val="24"/>
          <w:szCs w:val="24"/>
        </w:rPr>
        <w:t>持监督管理部门报备。</w:t>
      </w:r>
    </w:p>
    <w:p>
      <w:pPr>
        <w:sectPr>
          <w:headerReference w:type="default" r:id="rId31"/>
          <w:footerReference w:type="default" r:id="rId46"/>
          <w:pgSz w:w="11907" w:h="16839"/>
          <w:pgMar w:top="1231" w:right="1769" w:bottom="1384" w:left="1771" w:header="879" w:footer="986" w:gutter="0"/>
        </w:sectPr>
        <w:rPr/>
      </w:pPr>
    </w:p>
    <w:p>
      <w:pPr>
        <w:ind w:left="1665"/>
        <w:spacing w:before="240"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沣</w:t>
      </w:r>
      <w:r>
        <w:rPr>
          <w:rFonts w:ascii="FangSong" w:hAnsi="FangSong" w:eastAsia="FangSong" w:cs="FangSong"/>
          <w:sz w:val="21"/>
          <w:szCs w:val="21"/>
          <w14:textOutline w14:w="3831" w14:cap="flat" w14:cmpd="sng">
            <w14:solidFill>
              <w14:srgbClr w14:val="000000"/>
            </w14:solidFill>
            <w14:prstDash w14:val="solid"/>
            <w14:miter w14:lim="10"/>
          </w14:textOutline>
        </w:rPr>
        <w:t>西新城天然气高压供气管道工程项目水土保持方案特性表</w:t>
      </w:r>
    </w:p>
    <w:p>
      <w:pPr>
        <w:spacing w:line="76" w:lineRule="exact"/>
        <w:rPr/>
      </w:pPr>
      <w:r/>
    </w:p>
    <w:tbl>
      <w:tblPr>
        <w:tblStyle w:val="2"/>
        <w:tblW w:w="87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3"/>
        <w:gridCol w:w="141"/>
        <w:gridCol w:w="568"/>
        <w:gridCol w:w="137"/>
        <w:gridCol w:w="146"/>
        <w:gridCol w:w="141"/>
        <w:gridCol w:w="425"/>
        <w:gridCol w:w="972"/>
        <w:gridCol w:w="305"/>
        <w:gridCol w:w="139"/>
        <w:gridCol w:w="778"/>
        <w:gridCol w:w="73"/>
        <w:gridCol w:w="588"/>
        <w:gridCol w:w="828"/>
        <w:gridCol w:w="109"/>
        <w:gridCol w:w="743"/>
        <w:gridCol w:w="567"/>
        <w:gridCol w:w="273"/>
        <w:gridCol w:w="132"/>
        <w:gridCol w:w="305"/>
        <w:gridCol w:w="194"/>
        <w:gridCol w:w="686"/>
      </w:tblGrid>
      <w:tr>
        <w:trPr>
          <w:trHeight w:val="242" w:hRule="atLeast"/>
        </w:trPr>
        <w:tc>
          <w:tcPr>
            <w:tcW w:w="2071" w:type="dxa"/>
            <w:vAlign w:val="top"/>
            <w:gridSpan w:val="7"/>
          </w:tcPr>
          <w:p>
            <w:pPr>
              <w:ind w:left="683"/>
              <w:spacing w:before="29" w:line="217" w:lineRule="auto"/>
              <w:rPr>
                <w:rFonts w:ascii="FangSong" w:hAnsi="FangSong" w:eastAsia="FangSong" w:cs="FangSong"/>
                <w:sz w:val="18"/>
                <w:szCs w:val="18"/>
              </w:rPr>
            </w:pPr>
            <w:r>
              <w:rPr>
                <w:rFonts w:ascii="FangSong" w:hAnsi="FangSong" w:eastAsia="FangSong" w:cs="FangSong"/>
                <w:sz w:val="18"/>
                <w:szCs w:val="18"/>
                <w:spacing w:val="-2"/>
              </w:rPr>
              <w:t>项目名</w:t>
            </w:r>
            <w:r>
              <w:rPr>
                <w:rFonts w:ascii="FangSong" w:hAnsi="FangSong" w:eastAsia="FangSong" w:cs="FangSong"/>
                <w:sz w:val="18"/>
                <w:szCs w:val="18"/>
                <w:spacing w:val="-1"/>
              </w:rPr>
              <w:t>称</w:t>
            </w:r>
          </w:p>
        </w:tc>
        <w:tc>
          <w:tcPr>
            <w:tcW w:w="6692" w:type="dxa"/>
            <w:vAlign w:val="top"/>
            <w:gridSpan w:val="15"/>
          </w:tcPr>
          <w:p>
            <w:pPr>
              <w:ind w:left="2010"/>
              <w:spacing w:before="30" w:line="217" w:lineRule="auto"/>
              <w:rPr>
                <w:rFonts w:ascii="FangSong" w:hAnsi="FangSong" w:eastAsia="FangSong" w:cs="FangSong"/>
                <w:sz w:val="18"/>
                <w:szCs w:val="18"/>
              </w:rPr>
            </w:pPr>
            <w:r>
              <w:rPr>
                <w:rFonts w:ascii="FangSong" w:hAnsi="FangSong" w:eastAsia="FangSong" w:cs="FangSong"/>
                <w:sz w:val="18"/>
                <w:szCs w:val="18"/>
                <w:spacing w:val="-2"/>
              </w:rPr>
              <w:t>沣西新</w:t>
            </w:r>
            <w:r>
              <w:rPr>
                <w:rFonts w:ascii="FangSong" w:hAnsi="FangSong" w:eastAsia="FangSong" w:cs="FangSong"/>
                <w:sz w:val="18"/>
                <w:szCs w:val="18"/>
                <w:spacing w:val="-1"/>
              </w:rPr>
              <w:t>城天然气高压供气管道工程</w:t>
            </w:r>
          </w:p>
        </w:tc>
      </w:tr>
      <w:tr>
        <w:trPr>
          <w:trHeight w:val="1171" w:hRule="atLeast"/>
        </w:trPr>
        <w:tc>
          <w:tcPr>
            <w:tcW w:w="2071" w:type="dxa"/>
            <w:vAlign w:val="top"/>
            <w:gridSpan w:val="7"/>
          </w:tcPr>
          <w:p>
            <w:pPr>
              <w:spacing w:line="432" w:lineRule="auto"/>
              <w:rPr>
                <w:rFonts w:ascii="Arial"/>
                <w:sz w:val="21"/>
              </w:rPr>
            </w:pPr>
            <w:r/>
          </w:p>
          <w:p>
            <w:pPr>
              <w:ind w:left="683"/>
              <w:spacing w:before="58" w:line="219" w:lineRule="auto"/>
              <w:rPr>
                <w:rFonts w:ascii="FangSong" w:hAnsi="FangSong" w:eastAsia="FangSong" w:cs="FangSong"/>
                <w:sz w:val="18"/>
                <w:szCs w:val="18"/>
              </w:rPr>
            </w:pPr>
            <w:r>
              <w:rPr>
                <w:rFonts w:ascii="FangSong" w:hAnsi="FangSong" w:eastAsia="FangSong" w:cs="FangSong"/>
                <w:sz w:val="18"/>
                <w:szCs w:val="18"/>
                <w:spacing w:val="-4"/>
              </w:rPr>
              <w:t>项</w:t>
            </w:r>
            <w:r>
              <w:rPr>
                <w:rFonts w:ascii="FangSong" w:hAnsi="FangSong" w:eastAsia="FangSong" w:cs="FangSong"/>
                <w:sz w:val="18"/>
                <w:szCs w:val="18"/>
                <w:spacing w:val="-2"/>
              </w:rPr>
              <w:t>目规模</w:t>
            </w:r>
          </w:p>
        </w:tc>
        <w:tc>
          <w:tcPr>
            <w:tcW w:w="6692" w:type="dxa"/>
            <w:vAlign w:val="top"/>
            <w:gridSpan w:val="15"/>
          </w:tcPr>
          <w:p>
            <w:pPr>
              <w:ind w:left="109" w:right="107" w:firstLine="6"/>
              <w:spacing w:before="25" w:line="235" w:lineRule="auto"/>
              <w:rPr>
                <w:rFonts w:ascii="FangSong" w:hAnsi="FangSong" w:eastAsia="FangSong" w:cs="FangSong"/>
                <w:sz w:val="18"/>
                <w:szCs w:val="18"/>
              </w:rPr>
            </w:pPr>
            <w:r>
              <w:rPr>
                <w:rFonts w:ascii="FangSong" w:hAnsi="FangSong" w:eastAsia="FangSong" w:cs="FangSong"/>
                <w:sz w:val="18"/>
                <w:szCs w:val="18"/>
                <w:spacing w:val="-4"/>
              </w:rPr>
              <w:t>新建天然</w:t>
            </w:r>
            <w:r>
              <w:rPr>
                <w:rFonts w:ascii="FangSong" w:hAnsi="FangSong" w:eastAsia="FangSong" w:cs="FangSong"/>
                <w:sz w:val="18"/>
                <w:szCs w:val="18"/>
                <w:spacing w:val="-3"/>
              </w:rPr>
              <w:t>气</w:t>
            </w:r>
            <w:r>
              <w:rPr>
                <w:rFonts w:ascii="FangSong" w:hAnsi="FangSong" w:eastAsia="FangSong" w:cs="FangSong"/>
                <w:sz w:val="18"/>
                <w:szCs w:val="18"/>
                <w:spacing w:val="-2"/>
              </w:rPr>
              <w:t>管道约</w:t>
            </w:r>
            <w:r>
              <w:rPr>
                <w:rFonts w:ascii="FangSong" w:hAnsi="FangSong" w:eastAsia="FangSong" w:cs="FangSong"/>
                <w:sz w:val="18"/>
                <w:szCs w:val="18"/>
                <w:spacing w:val="-2"/>
              </w:rPr>
              <w:t xml:space="preserve"> </w:t>
            </w:r>
            <w:r>
              <w:rPr>
                <w:rFonts w:ascii="Times New Roman" w:hAnsi="Times New Roman" w:eastAsia="Times New Roman" w:cs="Times New Roman"/>
                <w:sz w:val="18"/>
                <w:szCs w:val="18"/>
                <w:spacing w:val="-2"/>
              </w:rPr>
              <w:t>7.83</w:t>
            </w:r>
            <w:r>
              <w:rPr>
                <w:rFonts w:ascii="Times New Roman" w:hAnsi="Times New Roman" w:eastAsia="Times New Roman" w:cs="Times New Roman"/>
                <w:sz w:val="18"/>
                <w:szCs w:val="18"/>
                <w:spacing w:val="-2"/>
              </w:rPr>
              <w:t xml:space="preserve"> </w:t>
            </w:r>
            <w:r>
              <w:rPr>
                <w:rFonts w:ascii="FangSong" w:hAnsi="FangSong" w:eastAsia="FangSong" w:cs="FangSong"/>
                <w:sz w:val="18"/>
                <w:szCs w:val="18"/>
                <w:spacing w:val="-2"/>
              </w:rPr>
              <w:t>公里，</w:t>
            </w:r>
            <w:r>
              <w:rPr>
                <w:rFonts w:ascii="FangSong" w:hAnsi="FangSong" w:eastAsia="FangSong" w:cs="FangSong"/>
                <w:sz w:val="18"/>
                <w:szCs w:val="18"/>
                <w:spacing w:val="-2"/>
              </w:rPr>
              <w:t xml:space="preserve"> </w:t>
            </w:r>
            <w:r>
              <w:rPr>
                <w:rFonts w:ascii="FangSong" w:hAnsi="FangSong" w:eastAsia="FangSong" w:cs="FangSong"/>
                <w:sz w:val="18"/>
                <w:szCs w:val="18"/>
                <w:spacing w:val="-2"/>
              </w:rPr>
              <w:t>管径为</w:t>
            </w:r>
            <w:r>
              <w:rPr>
                <w:rFonts w:ascii="FangSong" w:hAnsi="FangSong" w:eastAsia="FangSong" w:cs="FangSong"/>
                <w:sz w:val="18"/>
                <w:szCs w:val="18"/>
                <w:spacing w:val="-2"/>
              </w:rPr>
              <w:t xml:space="preserve"> </w:t>
            </w:r>
            <w:r>
              <w:rPr>
                <w:rFonts w:ascii="Times New Roman" w:hAnsi="Times New Roman" w:eastAsia="Times New Roman" w:cs="Times New Roman"/>
                <w:sz w:val="18"/>
                <w:szCs w:val="18"/>
                <w:spacing w:val="-2"/>
              </w:rPr>
              <w:t>D813</w:t>
            </w:r>
            <w:r>
              <w:rPr>
                <w:rFonts w:ascii="FangSong" w:hAnsi="FangSong" w:eastAsia="FangSong" w:cs="FangSong"/>
                <w:sz w:val="18"/>
                <w:szCs w:val="18"/>
                <w:spacing w:val="-2"/>
              </w:rPr>
              <w:t>，设计压力</w:t>
            </w:r>
            <w:r>
              <w:rPr>
                <w:rFonts w:ascii="FangSong" w:hAnsi="FangSong" w:eastAsia="FangSong" w:cs="FangSong"/>
                <w:sz w:val="18"/>
                <w:szCs w:val="18"/>
                <w:spacing w:val="-2"/>
              </w:rPr>
              <w:t xml:space="preserve"> </w:t>
            </w:r>
            <w:r>
              <w:rPr>
                <w:rFonts w:ascii="Times New Roman" w:hAnsi="Times New Roman" w:eastAsia="Times New Roman" w:cs="Times New Roman"/>
                <w:sz w:val="18"/>
                <w:szCs w:val="18"/>
                <w:spacing w:val="-2"/>
              </w:rPr>
              <w:t>3.2MPa</w:t>
            </w:r>
            <w:r>
              <w:rPr>
                <w:rFonts w:ascii="FangSong" w:hAnsi="FangSong" w:eastAsia="FangSong" w:cs="FangSong"/>
                <w:sz w:val="18"/>
                <w:szCs w:val="18"/>
                <w:spacing w:val="-2"/>
              </w:rPr>
              <w:t>，配套建设天然气</w:t>
            </w:r>
            <w:r>
              <w:rPr>
                <w:rFonts w:ascii="FangSong" w:hAnsi="FangSong" w:eastAsia="FangSong" w:cs="FangSong"/>
                <w:sz w:val="18"/>
                <w:szCs w:val="18"/>
              </w:rPr>
              <w:t xml:space="preserve"> </w:t>
            </w:r>
            <w:r>
              <w:rPr>
                <w:rFonts w:ascii="FangSong" w:hAnsi="FangSong" w:eastAsia="FangSong" w:cs="FangSong"/>
                <w:sz w:val="18"/>
                <w:szCs w:val="18"/>
                <w:spacing w:val="-1"/>
              </w:rPr>
              <w:t>调压输配站</w:t>
            </w:r>
            <w:r>
              <w:rPr>
                <w:rFonts w:ascii="FangSong" w:hAnsi="FangSong" w:eastAsia="FangSong" w:cs="FangSong"/>
                <w:sz w:val="18"/>
                <w:szCs w:val="18"/>
                <w:spacing w:val="-1"/>
              </w:rPr>
              <w:t xml:space="preserve"> </w:t>
            </w:r>
            <w:r>
              <w:rPr>
                <w:rFonts w:ascii="Times New Roman" w:hAnsi="Times New Roman" w:eastAsia="Times New Roman" w:cs="Times New Roman"/>
                <w:sz w:val="18"/>
                <w:szCs w:val="18"/>
                <w:spacing w:val="-1"/>
              </w:rPr>
              <w:t>1</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spacing w:val="-1"/>
              </w:rPr>
              <w:t>座，</w:t>
            </w:r>
            <w:r>
              <w:rPr>
                <w:rFonts w:ascii="FangSong" w:hAnsi="FangSong" w:eastAsia="FangSong" w:cs="FangSong"/>
                <w:sz w:val="18"/>
                <w:szCs w:val="18"/>
              </w:rPr>
              <w:t>占地约</w:t>
            </w:r>
            <w:r>
              <w:rPr>
                <w:rFonts w:ascii="FangSong" w:hAnsi="FangSong" w:eastAsia="FangSong" w:cs="FangSong"/>
                <w:sz w:val="18"/>
                <w:szCs w:val="18"/>
              </w:rPr>
              <w:t xml:space="preserve"> </w:t>
            </w:r>
            <w:r>
              <w:rPr>
                <w:rFonts w:ascii="Times New Roman" w:hAnsi="Times New Roman" w:eastAsia="Times New Roman" w:cs="Times New Roman"/>
                <w:sz w:val="18"/>
                <w:szCs w:val="18"/>
              </w:rPr>
              <w:t>7.62</w:t>
            </w:r>
            <w:r>
              <w:rPr>
                <w:rFonts w:ascii="Times New Roman" w:hAnsi="Times New Roman" w:eastAsia="Times New Roman" w:cs="Times New Roman"/>
                <w:sz w:val="18"/>
                <w:szCs w:val="18"/>
              </w:rPr>
              <w:t xml:space="preserve"> </w:t>
            </w:r>
            <w:r>
              <w:rPr>
                <w:rFonts w:ascii="FangSong" w:hAnsi="FangSong" w:eastAsia="FangSong" w:cs="FangSong"/>
                <w:sz w:val="18"/>
                <w:szCs w:val="18"/>
              </w:rPr>
              <w:t>亩(可研阶段</w:t>
            </w:r>
            <w:r>
              <w:rPr>
                <w:rFonts w:ascii="FangSong" w:hAnsi="FangSong" w:eastAsia="FangSong" w:cs="FangSong"/>
                <w:sz w:val="18"/>
                <w:szCs w:val="18"/>
              </w:rPr>
              <w:t xml:space="preserve"> </w:t>
            </w:r>
            <w:r>
              <w:rPr>
                <w:rFonts w:ascii="Times New Roman" w:hAnsi="Times New Roman" w:eastAsia="Times New Roman" w:cs="Times New Roman"/>
                <w:sz w:val="18"/>
                <w:szCs w:val="18"/>
              </w:rPr>
              <w:t>10</w:t>
            </w:r>
            <w:r>
              <w:rPr>
                <w:rFonts w:ascii="Times New Roman" w:hAnsi="Times New Roman" w:eastAsia="Times New Roman" w:cs="Times New Roman"/>
                <w:sz w:val="18"/>
                <w:szCs w:val="18"/>
              </w:rPr>
              <w:t xml:space="preserve"> </w:t>
            </w:r>
            <w:r>
              <w:rPr>
                <w:rFonts w:ascii="FangSong" w:hAnsi="FangSong" w:eastAsia="FangSong" w:cs="FangSong"/>
                <w:sz w:val="18"/>
                <w:szCs w:val="18"/>
              </w:rPr>
              <w:t>亩优化后为</w:t>
            </w:r>
            <w:r>
              <w:rPr>
                <w:rFonts w:ascii="FangSong" w:hAnsi="FangSong" w:eastAsia="FangSong" w:cs="FangSong"/>
                <w:sz w:val="18"/>
                <w:szCs w:val="18"/>
              </w:rPr>
              <w:t xml:space="preserve"> </w:t>
            </w:r>
            <w:r>
              <w:rPr>
                <w:rFonts w:ascii="Times New Roman" w:hAnsi="Times New Roman" w:eastAsia="Times New Roman" w:cs="Times New Roman"/>
                <w:sz w:val="18"/>
                <w:szCs w:val="18"/>
              </w:rPr>
              <w:t>7.62</w:t>
            </w:r>
            <w:r>
              <w:rPr>
                <w:rFonts w:ascii="Times New Roman" w:hAnsi="Times New Roman" w:eastAsia="Times New Roman" w:cs="Times New Roman"/>
                <w:sz w:val="18"/>
                <w:szCs w:val="18"/>
              </w:rPr>
              <w:t xml:space="preserve"> </w:t>
            </w:r>
            <w:r>
              <w:rPr>
                <w:rFonts w:ascii="FangSong" w:hAnsi="FangSong" w:eastAsia="FangSong" w:cs="FangSong"/>
                <w:sz w:val="18"/>
                <w:szCs w:val="18"/>
              </w:rPr>
              <w:t>亩)。管道自渭河</w:t>
            </w:r>
            <w:r>
              <w:rPr>
                <w:rFonts w:ascii="FangSong" w:hAnsi="FangSong" w:eastAsia="FangSong" w:cs="FangSong"/>
                <w:sz w:val="18"/>
                <w:szCs w:val="18"/>
              </w:rPr>
              <w:t xml:space="preserve"> </w:t>
            </w:r>
            <w:r>
              <w:rPr>
                <w:rFonts w:ascii="FangSong" w:hAnsi="FangSong" w:eastAsia="FangSong" w:cs="FangSong"/>
                <w:sz w:val="18"/>
                <w:szCs w:val="18"/>
                <w:spacing w:val="8"/>
              </w:rPr>
              <w:t>北岸接气，穿</w:t>
            </w:r>
            <w:r>
              <w:rPr>
                <w:rFonts w:ascii="FangSong" w:hAnsi="FangSong" w:eastAsia="FangSong" w:cs="FangSong"/>
                <w:sz w:val="18"/>
                <w:szCs w:val="18"/>
                <w:spacing w:val="4"/>
              </w:rPr>
              <w:t>越渭河后，沿连霍高速向东敷设至咸阳南高速口拟建天然气调压输</w:t>
            </w:r>
            <w:r>
              <w:rPr>
                <w:rFonts w:ascii="FangSong" w:hAnsi="FangSong" w:eastAsia="FangSong" w:cs="FangSong"/>
                <w:sz w:val="18"/>
                <w:szCs w:val="18"/>
              </w:rPr>
              <w:t xml:space="preserve"> </w:t>
            </w:r>
            <w:r>
              <w:rPr>
                <w:rFonts w:ascii="FangSong" w:hAnsi="FangSong" w:eastAsia="FangSong" w:cs="FangSong"/>
                <w:sz w:val="18"/>
                <w:szCs w:val="18"/>
                <w:spacing w:val="17"/>
              </w:rPr>
              <w:t>配</w:t>
            </w:r>
            <w:r>
              <w:rPr>
                <w:rFonts w:ascii="FangSong" w:hAnsi="FangSong" w:eastAsia="FangSong" w:cs="FangSong"/>
                <w:sz w:val="18"/>
                <w:szCs w:val="18"/>
                <w:spacing w:val="16"/>
              </w:rPr>
              <w:t>站后，向北至沣西新城咸户路与沣西大道交叉口东南侧，与红光大道已建</w:t>
            </w:r>
            <w:r>
              <w:rPr>
                <w:rFonts w:ascii="FangSong" w:hAnsi="FangSong" w:eastAsia="FangSong" w:cs="FangSong"/>
                <w:sz w:val="18"/>
                <w:szCs w:val="18"/>
              </w:rPr>
              <w:t xml:space="preserve"> </w:t>
            </w:r>
            <w:r>
              <w:rPr>
                <w:rFonts w:ascii="Times New Roman" w:hAnsi="Times New Roman" w:eastAsia="Times New Roman" w:cs="Times New Roman"/>
                <w:sz w:val="18"/>
                <w:szCs w:val="18"/>
                <w:spacing w:val="-6"/>
              </w:rPr>
              <w:t>DN</w:t>
            </w:r>
            <w:r>
              <w:rPr>
                <w:rFonts w:ascii="Times New Roman" w:hAnsi="Times New Roman" w:eastAsia="Times New Roman" w:cs="Times New Roman"/>
                <w:sz w:val="18"/>
                <w:szCs w:val="18"/>
                <w:spacing w:val="-12"/>
              </w:rPr>
              <w:t>60</w:t>
            </w:r>
            <w:r>
              <w:rPr>
                <w:rFonts w:ascii="Times New Roman" w:hAnsi="Times New Roman" w:eastAsia="Times New Roman" w:cs="Times New Roman"/>
                <w:sz w:val="18"/>
                <w:szCs w:val="18"/>
                <w:spacing w:val="-10"/>
              </w:rPr>
              <w:t>0</w:t>
            </w:r>
            <w:r>
              <w:rPr>
                <w:rFonts w:ascii="Times New Roman" w:hAnsi="Times New Roman" w:eastAsia="Times New Roman" w:cs="Times New Roman"/>
                <w:sz w:val="18"/>
                <w:szCs w:val="18"/>
                <w:spacing w:val="-6"/>
              </w:rPr>
              <w:t xml:space="preserve"> </w:t>
            </w:r>
            <w:r>
              <w:rPr>
                <w:rFonts w:ascii="FangSong" w:hAnsi="FangSong" w:eastAsia="FangSong" w:cs="FangSong"/>
                <w:sz w:val="18"/>
                <w:szCs w:val="18"/>
                <w:spacing w:val="-6"/>
              </w:rPr>
              <w:t>、</w:t>
            </w:r>
            <w:r>
              <w:rPr>
                <w:rFonts w:ascii="Times New Roman" w:hAnsi="Times New Roman" w:eastAsia="Times New Roman" w:cs="Times New Roman"/>
                <w:sz w:val="18"/>
                <w:szCs w:val="18"/>
                <w:spacing w:val="-6"/>
              </w:rPr>
              <w:t>DN300</w:t>
            </w:r>
            <w:r>
              <w:rPr>
                <w:rFonts w:ascii="Times New Roman" w:hAnsi="Times New Roman" w:eastAsia="Times New Roman" w:cs="Times New Roman"/>
                <w:sz w:val="18"/>
                <w:szCs w:val="18"/>
                <w:spacing w:val="-6"/>
              </w:rPr>
              <w:t xml:space="preserve"> </w:t>
            </w:r>
            <w:r>
              <w:rPr>
                <w:rFonts w:ascii="FangSong" w:hAnsi="FangSong" w:eastAsia="FangSong" w:cs="FangSong"/>
                <w:sz w:val="18"/>
                <w:szCs w:val="18"/>
                <w:spacing w:val="-6"/>
              </w:rPr>
              <w:t>高压、</w:t>
            </w:r>
            <w:r>
              <w:rPr>
                <w:rFonts w:ascii="FangSong" w:hAnsi="FangSong" w:eastAsia="FangSong" w:cs="FangSong"/>
                <w:sz w:val="18"/>
                <w:szCs w:val="18"/>
                <w:spacing w:val="-6"/>
              </w:rPr>
              <w:t xml:space="preserve"> </w:t>
            </w:r>
            <w:r>
              <w:rPr>
                <w:rFonts w:ascii="FangSong" w:hAnsi="FangSong" w:eastAsia="FangSong" w:cs="FangSong"/>
                <w:sz w:val="18"/>
                <w:szCs w:val="18"/>
                <w:spacing w:val="-6"/>
              </w:rPr>
              <w:t>次高压燃气管道连通。</w:t>
            </w:r>
          </w:p>
        </w:tc>
      </w:tr>
      <w:tr>
        <w:trPr>
          <w:trHeight w:val="472" w:hRule="atLeast"/>
        </w:trPr>
        <w:tc>
          <w:tcPr>
            <w:tcW w:w="2071" w:type="dxa"/>
            <w:vAlign w:val="top"/>
            <w:gridSpan w:val="7"/>
          </w:tcPr>
          <w:p>
            <w:pPr>
              <w:ind w:left="241"/>
              <w:spacing w:before="143" w:line="218" w:lineRule="auto"/>
              <w:rPr>
                <w:rFonts w:ascii="FangSong" w:hAnsi="FangSong" w:eastAsia="FangSong" w:cs="FangSong"/>
                <w:sz w:val="18"/>
                <w:szCs w:val="18"/>
              </w:rPr>
            </w:pPr>
            <w:r>
              <w:rPr>
                <w:rFonts w:ascii="FangSong" w:hAnsi="FangSong" w:eastAsia="FangSong" w:cs="FangSong"/>
                <w:sz w:val="18"/>
                <w:szCs w:val="18"/>
                <w:spacing w:val="3"/>
              </w:rPr>
              <w:t>涉及区县(开发区</w:t>
            </w:r>
            <w:r>
              <w:rPr>
                <w:rFonts w:ascii="FangSong" w:hAnsi="FangSong" w:eastAsia="FangSong" w:cs="FangSong"/>
                <w:sz w:val="18"/>
                <w:szCs w:val="18"/>
                <w:spacing w:val="3"/>
              </w:rPr>
              <w:t xml:space="preserve"> </w:t>
            </w:r>
            <w:r>
              <w:rPr>
                <w:rFonts w:ascii="FangSong" w:hAnsi="FangSong" w:eastAsia="FangSong" w:cs="FangSong"/>
                <w:sz w:val="18"/>
                <w:szCs w:val="18"/>
                <w:spacing w:val="3"/>
              </w:rPr>
              <w:t>)</w:t>
            </w:r>
          </w:p>
        </w:tc>
        <w:tc>
          <w:tcPr>
            <w:tcW w:w="2855" w:type="dxa"/>
            <w:vAlign w:val="top"/>
            <w:gridSpan w:val="6"/>
          </w:tcPr>
          <w:p>
            <w:pPr>
              <w:ind w:left="721"/>
              <w:spacing w:before="143" w:line="218" w:lineRule="auto"/>
              <w:rPr>
                <w:rFonts w:ascii="FangSong" w:hAnsi="FangSong" w:eastAsia="FangSong" w:cs="FangSong"/>
                <w:sz w:val="18"/>
                <w:szCs w:val="18"/>
              </w:rPr>
            </w:pPr>
            <w:r>
              <w:rPr>
                <w:rFonts w:ascii="FangSong" w:hAnsi="FangSong" w:eastAsia="FangSong" w:cs="FangSong"/>
                <w:sz w:val="18"/>
                <w:szCs w:val="18"/>
                <w:spacing w:val="-2"/>
              </w:rPr>
              <w:t>西咸新区沣西新城</w:t>
            </w:r>
          </w:p>
        </w:tc>
        <w:tc>
          <w:tcPr>
            <w:tcW w:w="1680" w:type="dxa"/>
            <w:vAlign w:val="top"/>
            <w:gridSpan w:val="3"/>
          </w:tcPr>
          <w:p>
            <w:pPr>
              <w:ind w:left="497"/>
              <w:spacing w:before="143" w:line="218" w:lineRule="auto"/>
              <w:rPr>
                <w:rFonts w:ascii="FangSong" w:hAnsi="FangSong" w:eastAsia="FangSong" w:cs="FangSong"/>
                <w:sz w:val="18"/>
                <w:szCs w:val="18"/>
              </w:rPr>
            </w:pPr>
            <w:r>
              <w:rPr>
                <w:rFonts w:ascii="FangSong" w:hAnsi="FangSong" w:eastAsia="FangSong" w:cs="FangSong"/>
                <w:sz w:val="18"/>
                <w:szCs w:val="18"/>
                <w:spacing w:val="-7"/>
              </w:rPr>
              <w:t>涉</w:t>
            </w:r>
            <w:r>
              <w:rPr>
                <w:rFonts w:ascii="FangSong" w:hAnsi="FangSong" w:eastAsia="FangSong" w:cs="FangSong"/>
                <w:sz w:val="18"/>
                <w:szCs w:val="18"/>
                <w:spacing w:val="-4"/>
              </w:rPr>
              <w:t>及街道</w:t>
            </w:r>
          </w:p>
        </w:tc>
        <w:tc>
          <w:tcPr>
            <w:tcW w:w="2157" w:type="dxa"/>
            <w:vAlign w:val="top"/>
            <w:gridSpan w:val="6"/>
          </w:tcPr>
          <w:p>
            <w:pPr>
              <w:ind w:left="834" w:right="176" w:hanging="645"/>
              <w:spacing w:before="27" w:line="228" w:lineRule="auto"/>
              <w:rPr>
                <w:rFonts w:ascii="FangSong" w:hAnsi="FangSong" w:eastAsia="FangSong" w:cs="FangSong"/>
                <w:sz w:val="18"/>
                <w:szCs w:val="18"/>
              </w:rPr>
            </w:pPr>
            <w:r>
              <w:rPr>
                <w:rFonts w:ascii="FangSong" w:hAnsi="FangSong" w:eastAsia="FangSong" w:cs="FangSong"/>
                <w:sz w:val="18"/>
                <w:szCs w:val="18"/>
                <w:spacing w:val="-2"/>
              </w:rPr>
              <w:t>大王镇、高</w:t>
            </w:r>
            <w:r>
              <w:rPr>
                <w:rFonts w:ascii="FangSong" w:hAnsi="FangSong" w:eastAsia="FangSong" w:cs="FangSong"/>
                <w:sz w:val="18"/>
                <w:szCs w:val="18"/>
                <w:spacing w:val="-1"/>
              </w:rPr>
              <w:t>桥街道、钓</w:t>
            </w:r>
            <w:r>
              <w:rPr>
                <w:rFonts w:ascii="FangSong" w:hAnsi="FangSong" w:eastAsia="FangSong" w:cs="FangSong"/>
                <w:sz w:val="18"/>
                <w:szCs w:val="18"/>
              </w:rPr>
              <w:t xml:space="preserve"> </w:t>
            </w:r>
            <w:r>
              <w:rPr>
                <w:rFonts w:ascii="FangSong" w:hAnsi="FangSong" w:eastAsia="FangSong" w:cs="FangSong"/>
                <w:sz w:val="18"/>
                <w:szCs w:val="18"/>
                <w:spacing w:val="-7"/>
              </w:rPr>
              <w:t>台</w:t>
            </w:r>
            <w:r>
              <w:rPr>
                <w:rFonts w:ascii="FangSong" w:hAnsi="FangSong" w:eastAsia="FangSong" w:cs="FangSong"/>
                <w:sz w:val="18"/>
                <w:szCs w:val="18"/>
                <w:spacing w:val="-6"/>
              </w:rPr>
              <w:t>街道</w:t>
            </w:r>
          </w:p>
        </w:tc>
      </w:tr>
      <w:tr>
        <w:trPr>
          <w:trHeight w:val="240" w:hRule="atLeast"/>
        </w:trPr>
        <w:tc>
          <w:tcPr>
            <w:tcW w:w="2071" w:type="dxa"/>
            <w:vAlign w:val="top"/>
            <w:gridSpan w:val="7"/>
          </w:tcPr>
          <w:p>
            <w:pPr>
              <w:ind w:left="421"/>
              <w:spacing w:before="25" w:line="220" w:lineRule="auto"/>
              <w:rPr>
                <w:rFonts w:ascii="FangSong" w:hAnsi="FangSong" w:eastAsia="FangSong" w:cs="FangSong"/>
                <w:sz w:val="18"/>
                <w:szCs w:val="18"/>
              </w:rPr>
            </w:pPr>
            <w:r>
              <w:rPr>
                <w:rFonts w:ascii="FangSong" w:hAnsi="FangSong" w:eastAsia="FangSong" w:cs="FangSong"/>
                <w:sz w:val="18"/>
                <w:szCs w:val="18"/>
                <w:spacing w:val="-2"/>
              </w:rPr>
              <w:t>总投资(</w:t>
            </w:r>
            <w:r>
              <w:rPr>
                <w:rFonts w:ascii="FangSong" w:hAnsi="FangSong" w:eastAsia="FangSong" w:cs="FangSong"/>
                <w:sz w:val="18"/>
                <w:szCs w:val="18"/>
                <w:spacing w:val="-2"/>
              </w:rPr>
              <w:t xml:space="preserve"> </w:t>
            </w:r>
            <w:r>
              <w:rPr>
                <w:rFonts w:ascii="FangSong" w:hAnsi="FangSong" w:eastAsia="FangSong" w:cs="FangSong"/>
                <w:sz w:val="18"/>
                <w:szCs w:val="18"/>
                <w:spacing w:val="-2"/>
              </w:rPr>
              <w:t>万元)</w:t>
            </w:r>
          </w:p>
        </w:tc>
        <w:tc>
          <w:tcPr>
            <w:tcW w:w="2855" w:type="dxa"/>
            <w:vAlign w:val="top"/>
            <w:gridSpan w:val="6"/>
          </w:tcPr>
          <w:p>
            <w:pPr>
              <w:ind w:left="1257"/>
              <w:spacing w:before="61"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w:t>
            </w:r>
            <w:r>
              <w:rPr>
                <w:rFonts w:ascii="Times New Roman" w:hAnsi="Times New Roman" w:eastAsia="Times New Roman" w:cs="Times New Roman"/>
                <w:sz w:val="18"/>
                <w:szCs w:val="18"/>
                <w:spacing w:val="-2"/>
              </w:rPr>
              <w:t>706</w:t>
            </w:r>
          </w:p>
        </w:tc>
        <w:tc>
          <w:tcPr>
            <w:tcW w:w="1680" w:type="dxa"/>
            <w:vAlign w:val="top"/>
            <w:gridSpan w:val="3"/>
          </w:tcPr>
          <w:p>
            <w:pPr>
              <w:ind w:left="128"/>
              <w:spacing w:before="25" w:line="220" w:lineRule="auto"/>
              <w:rPr>
                <w:rFonts w:ascii="FangSong" w:hAnsi="FangSong" w:eastAsia="FangSong" w:cs="FangSong"/>
                <w:sz w:val="18"/>
                <w:szCs w:val="18"/>
              </w:rPr>
            </w:pPr>
            <w:r>
              <w:rPr>
                <w:rFonts w:ascii="FangSong" w:hAnsi="FangSong" w:eastAsia="FangSong" w:cs="FangSong"/>
                <w:sz w:val="18"/>
                <w:szCs w:val="18"/>
                <w:spacing w:val="10"/>
              </w:rPr>
              <w:t>土建投资(万元)</w:t>
            </w:r>
          </w:p>
        </w:tc>
        <w:tc>
          <w:tcPr>
            <w:tcW w:w="2157" w:type="dxa"/>
            <w:vAlign w:val="top"/>
            <w:gridSpan w:val="6"/>
          </w:tcPr>
          <w:p>
            <w:pPr>
              <w:ind w:left="791"/>
              <w:spacing w:before="61"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w:t>
            </w:r>
            <w:r>
              <w:rPr>
                <w:rFonts w:ascii="Times New Roman" w:hAnsi="Times New Roman" w:eastAsia="Times New Roman" w:cs="Times New Roman"/>
                <w:sz w:val="18"/>
                <w:szCs w:val="18"/>
                <w:spacing w:val="-1"/>
              </w:rPr>
              <w:t>759.52</w:t>
            </w:r>
          </w:p>
        </w:tc>
      </w:tr>
      <w:tr>
        <w:trPr>
          <w:trHeight w:val="237" w:hRule="atLeast"/>
        </w:trPr>
        <w:tc>
          <w:tcPr>
            <w:tcW w:w="1646" w:type="dxa"/>
            <w:vAlign w:val="top"/>
            <w:gridSpan w:val="6"/>
          </w:tcPr>
          <w:p>
            <w:pPr>
              <w:ind w:left="477"/>
              <w:spacing w:before="25" w:line="217" w:lineRule="auto"/>
              <w:rPr>
                <w:rFonts w:ascii="FangSong" w:hAnsi="FangSong" w:eastAsia="FangSong" w:cs="FangSong"/>
                <w:sz w:val="18"/>
                <w:szCs w:val="18"/>
              </w:rPr>
            </w:pPr>
            <w:r>
              <w:rPr>
                <w:rFonts w:ascii="FangSong" w:hAnsi="FangSong" w:eastAsia="FangSong" w:cs="FangSong"/>
                <w:sz w:val="18"/>
                <w:szCs w:val="18"/>
                <w:spacing w:val="-4"/>
              </w:rPr>
              <w:t>动</w:t>
            </w:r>
            <w:r>
              <w:rPr>
                <w:rFonts w:ascii="FangSong" w:hAnsi="FangSong" w:eastAsia="FangSong" w:cs="FangSong"/>
                <w:sz w:val="18"/>
                <w:szCs w:val="18"/>
                <w:spacing w:val="-3"/>
              </w:rPr>
              <w:t>工时间</w:t>
            </w:r>
          </w:p>
        </w:tc>
        <w:tc>
          <w:tcPr>
            <w:tcW w:w="1397" w:type="dxa"/>
            <w:vAlign w:val="top"/>
            <w:gridSpan w:val="2"/>
          </w:tcPr>
          <w:p>
            <w:pPr>
              <w:ind w:left="236"/>
              <w:spacing w:before="25" w:line="217" w:lineRule="auto"/>
              <w:rPr>
                <w:rFonts w:ascii="FangSong" w:hAnsi="FangSong" w:eastAsia="FangSong" w:cs="FangSong"/>
                <w:sz w:val="18"/>
                <w:szCs w:val="18"/>
              </w:rPr>
            </w:pPr>
            <w:r>
              <w:rPr>
                <w:rFonts w:ascii="Times New Roman" w:hAnsi="Times New Roman" w:eastAsia="Times New Roman" w:cs="Times New Roman"/>
                <w:sz w:val="18"/>
                <w:szCs w:val="18"/>
                <w:spacing w:val="-5"/>
              </w:rPr>
              <w:t>2023</w:t>
            </w:r>
            <w:r>
              <w:rPr>
                <w:rFonts w:ascii="Times New Roman" w:hAnsi="Times New Roman" w:eastAsia="Times New Roman" w:cs="Times New Roman"/>
                <w:sz w:val="18"/>
                <w:szCs w:val="18"/>
                <w:spacing w:val="-5"/>
              </w:rPr>
              <w:t xml:space="preserve"> </w:t>
            </w:r>
            <w:r>
              <w:rPr>
                <w:rFonts w:ascii="FangSong" w:hAnsi="FangSong" w:eastAsia="FangSong" w:cs="FangSong"/>
                <w:sz w:val="18"/>
                <w:szCs w:val="18"/>
                <w:spacing w:val="-5"/>
              </w:rPr>
              <w:t>年</w:t>
            </w:r>
            <w:r>
              <w:rPr>
                <w:rFonts w:ascii="FangSong" w:hAnsi="FangSong" w:eastAsia="FangSong" w:cs="FangSong"/>
                <w:sz w:val="18"/>
                <w:szCs w:val="18"/>
                <w:spacing w:val="-5"/>
              </w:rPr>
              <w:t xml:space="preserve"> </w:t>
            </w:r>
            <w:r>
              <w:rPr>
                <w:rFonts w:ascii="Times New Roman" w:hAnsi="Times New Roman" w:eastAsia="Times New Roman" w:cs="Times New Roman"/>
                <w:sz w:val="18"/>
                <w:szCs w:val="18"/>
                <w:spacing w:val="-5"/>
              </w:rPr>
              <w:t>6</w:t>
            </w:r>
            <w:r>
              <w:rPr>
                <w:rFonts w:ascii="Times New Roman" w:hAnsi="Times New Roman" w:eastAsia="Times New Roman" w:cs="Times New Roman"/>
                <w:sz w:val="18"/>
                <w:szCs w:val="18"/>
                <w:spacing w:val="-5"/>
              </w:rPr>
              <w:t xml:space="preserve"> </w:t>
            </w:r>
            <w:r>
              <w:rPr>
                <w:rFonts w:ascii="FangSong" w:hAnsi="FangSong" w:eastAsia="FangSong" w:cs="FangSong"/>
                <w:sz w:val="18"/>
                <w:szCs w:val="18"/>
                <w:spacing w:val="-4"/>
              </w:rPr>
              <w:t>月</w:t>
            </w:r>
          </w:p>
        </w:tc>
        <w:tc>
          <w:tcPr>
            <w:tcW w:w="1222" w:type="dxa"/>
            <w:vAlign w:val="top"/>
            <w:gridSpan w:val="3"/>
          </w:tcPr>
          <w:p>
            <w:pPr>
              <w:ind w:left="293"/>
              <w:spacing w:before="25" w:line="217" w:lineRule="auto"/>
              <w:rPr>
                <w:rFonts w:ascii="FangSong" w:hAnsi="FangSong" w:eastAsia="FangSong" w:cs="FangSong"/>
                <w:sz w:val="18"/>
                <w:szCs w:val="18"/>
              </w:rPr>
            </w:pPr>
            <w:r>
              <w:rPr>
                <w:rFonts w:ascii="FangSong" w:hAnsi="FangSong" w:eastAsia="FangSong" w:cs="FangSong"/>
                <w:sz w:val="18"/>
                <w:szCs w:val="18"/>
                <w:spacing w:val="-5"/>
              </w:rPr>
              <w:t>完</w:t>
            </w:r>
            <w:r>
              <w:rPr>
                <w:rFonts w:ascii="FangSong" w:hAnsi="FangSong" w:eastAsia="FangSong" w:cs="FangSong"/>
                <w:sz w:val="18"/>
                <w:szCs w:val="18"/>
                <w:spacing w:val="-4"/>
              </w:rPr>
              <w:t>工时间</w:t>
            </w:r>
          </w:p>
        </w:tc>
        <w:tc>
          <w:tcPr>
            <w:tcW w:w="1598" w:type="dxa"/>
            <w:vAlign w:val="top"/>
            <w:gridSpan w:val="4"/>
          </w:tcPr>
          <w:p>
            <w:pPr>
              <w:ind w:left="327"/>
              <w:spacing w:before="25" w:line="217" w:lineRule="auto"/>
              <w:rPr>
                <w:rFonts w:ascii="FangSong" w:hAnsi="FangSong" w:eastAsia="FangSong" w:cs="FangSong"/>
                <w:sz w:val="18"/>
                <w:szCs w:val="18"/>
              </w:rPr>
            </w:pPr>
            <w:r>
              <w:rPr>
                <w:rFonts w:ascii="Times New Roman" w:hAnsi="Times New Roman" w:eastAsia="Times New Roman" w:cs="Times New Roman"/>
                <w:sz w:val="18"/>
                <w:szCs w:val="18"/>
                <w:spacing w:val="-8"/>
              </w:rPr>
              <w:t>2</w:t>
            </w:r>
            <w:r>
              <w:rPr>
                <w:rFonts w:ascii="Times New Roman" w:hAnsi="Times New Roman" w:eastAsia="Times New Roman" w:cs="Times New Roman"/>
                <w:sz w:val="18"/>
                <w:szCs w:val="18"/>
                <w:spacing w:val="-4"/>
              </w:rPr>
              <w:t>023</w:t>
            </w:r>
            <w:r>
              <w:rPr>
                <w:rFonts w:ascii="Times New Roman" w:hAnsi="Times New Roman" w:eastAsia="Times New Roman" w:cs="Times New Roman"/>
                <w:sz w:val="18"/>
                <w:szCs w:val="18"/>
                <w:spacing w:val="-4"/>
              </w:rPr>
              <w:t xml:space="preserve"> </w:t>
            </w:r>
            <w:r>
              <w:rPr>
                <w:rFonts w:ascii="FangSong" w:hAnsi="FangSong" w:eastAsia="FangSong" w:cs="FangSong"/>
                <w:sz w:val="18"/>
                <w:szCs w:val="18"/>
                <w:spacing w:val="-4"/>
              </w:rPr>
              <w:t>年</w:t>
            </w:r>
            <w:r>
              <w:rPr>
                <w:rFonts w:ascii="FangSong" w:hAnsi="FangSong" w:eastAsia="FangSong" w:cs="FangSong"/>
                <w:sz w:val="18"/>
                <w:szCs w:val="18"/>
                <w:spacing w:val="-4"/>
              </w:rPr>
              <w:t xml:space="preserve"> </w:t>
            </w:r>
            <w:r>
              <w:rPr>
                <w:rFonts w:ascii="Times New Roman" w:hAnsi="Times New Roman" w:eastAsia="Times New Roman" w:cs="Times New Roman"/>
                <w:sz w:val="18"/>
                <w:szCs w:val="18"/>
                <w:spacing w:val="-4"/>
              </w:rPr>
              <w:t>10</w:t>
            </w:r>
            <w:r>
              <w:rPr>
                <w:rFonts w:ascii="Times New Roman" w:hAnsi="Times New Roman" w:eastAsia="Times New Roman" w:cs="Times New Roman"/>
                <w:sz w:val="18"/>
                <w:szCs w:val="18"/>
                <w:spacing w:val="-4"/>
              </w:rPr>
              <w:t xml:space="preserve"> </w:t>
            </w:r>
            <w:r>
              <w:rPr>
                <w:rFonts w:ascii="FangSong" w:hAnsi="FangSong" w:eastAsia="FangSong" w:cs="FangSong"/>
                <w:sz w:val="18"/>
                <w:szCs w:val="18"/>
                <w:spacing w:val="-4"/>
              </w:rPr>
              <w:t>月</w:t>
            </w:r>
          </w:p>
        </w:tc>
        <w:tc>
          <w:tcPr>
            <w:tcW w:w="1715" w:type="dxa"/>
            <w:vAlign w:val="top"/>
            <w:gridSpan w:val="4"/>
          </w:tcPr>
          <w:p>
            <w:pPr>
              <w:ind w:left="423"/>
              <w:spacing w:before="25" w:line="217" w:lineRule="auto"/>
              <w:rPr>
                <w:rFonts w:ascii="FangSong" w:hAnsi="FangSong" w:eastAsia="FangSong" w:cs="FangSong"/>
                <w:sz w:val="18"/>
                <w:szCs w:val="18"/>
              </w:rPr>
            </w:pPr>
            <w:r>
              <w:rPr>
                <w:rFonts w:ascii="FangSong" w:hAnsi="FangSong" w:eastAsia="FangSong" w:cs="FangSong"/>
                <w:sz w:val="18"/>
                <w:szCs w:val="18"/>
                <w:spacing w:val="-2"/>
              </w:rPr>
              <w:t>设计水</w:t>
            </w:r>
            <w:r>
              <w:rPr>
                <w:rFonts w:ascii="FangSong" w:hAnsi="FangSong" w:eastAsia="FangSong" w:cs="FangSong"/>
                <w:sz w:val="18"/>
                <w:szCs w:val="18"/>
                <w:spacing w:val="-1"/>
              </w:rPr>
              <w:t>平年</w:t>
            </w:r>
          </w:p>
        </w:tc>
        <w:tc>
          <w:tcPr>
            <w:tcW w:w="1185" w:type="dxa"/>
            <w:vAlign w:val="top"/>
            <w:gridSpan w:val="3"/>
          </w:tcPr>
          <w:p>
            <w:pPr>
              <w:ind w:left="303"/>
              <w:spacing w:before="25" w:line="217" w:lineRule="auto"/>
              <w:rPr>
                <w:rFonts w:ascii="FangSong" w:hAnsi="FangSong" w:eastAsia="FangSong" w:cs="FangSong"/>
                <w:sz w:val="18"/>
                <w:szCs w:val="18"/>
              </w:rPr>
            </w:pPr>
            <w:r>
              <w:rPr>
                <w:rFonts w:ascii="Times New Roman" w:hAnsi="Times New Roman" w:eastAsia="Times New Roman" w:cs="Times New Roman"/>
                <w:sz w:val="18"/>
                <w:szCs w:val="18"/>
                <w:spacing w:val="-1"/>
              </w:rPr>
              <w:t>20</w:t>
            </w:r>
            <w:r>
              <w:rPr>
                <w:rFonts w:ascii="Times New Roman" w:hAnsi="Times New Roman" w:eastAsia="Times New Roman" w:cs="Times New Roman"/>
                <w:sz w:val="18"/>
                <w:szCs w:val="18"/>
              </w:rPr>
              <w:t>24</w:t>
            </w:r>
            <w:r>
              <w:rPr>
                <w:rFonts w:ascii="Times New Roman" w:hAnsi="Times New Roman" w:eastAsia="Times New Roman" w:cs="Times New Roman"/>
                <w:sz w:val="18"/>
                <w:szCs w:val="18"/>
              </w:rPr>
              <w:t xml:space="preserve"> </w:t>
            </w:r>
            <w:r>
              <w:rPr>
                <w:rFonts w:ascii="FangSong" w:hAnsi="FangSong" w:eastAsia="FangSong" w:cs="FangSong"/>
                <w:sz w:val="18"/>
                <w:szCs w:val="18"/>
              </w:rPr>
              <w:t>年</w:t>
            </w:r>
          </w:p>
        </w:tc>
      </w:tr>
      <w:tr>
        <w:trPr>
          <w:trHeight w:val="473" w:hRule="atLeast"/>
        </w:trPr>
        <w:tc>
          <w:tcPr>
            <w:tcW w:w="1646" w:type="dxa"/>
            <w:vAlign w:val="top"/>
            <w:gridSpan w:val="6"/>
          </w:tcPr>
          <w:p>
            <w:pPr>
              <w:ind w:left="244"/>
              <w:spacing w:before="144" w:line="233" w:lineRule="auto"/>
              <w:rPr>
                <w:rFonts w:ascii="FangSong" w:hAnsi="FangSong" w:eastAsia="FangSong" w:cs="FangSong"/>
                <w:sz w:val="18"/>
                <w:szCs w:val="18"/>
              </w:rPr>
            </w:pPr>
            <w:r>
              <w:rPr>
                <w:rFonts w:ascii="FangSong" w:hAnsi="FangSong" w:eastAsia="FangSong" w:cs="FangSong"/>
                <w:sz w:val="18"/>
                <w:szCs w:val="18"/>
                <w:spacing w:val="13"/>
              </w:rPr>
              <w:t>总占地(</w:t>
            </w:r>
            <w:r>
              <w:rPr>
                <w:rFonts w:ascii="Times New Roman" w:hAnsi="Times New Roman" w:eastAsia="Times New Roman" w:cs="Times New Roman"/>
                <w:sz w:val="18"/>
                <w:szCs w:val="18"/>
              </w:rPr>
              <w:t>hm</w:t>
            </w:r>
            <w:r>
              <w:rPr>
                <w:rFonts w:ascii="Times New Roman" w:hAnsi="Times New Roman" w:eastAsia="Times New Roman" w:cs="Times New Roman"/>
                <w:sz w:val="12"/>
                <w:szCs w:val="12"/>
                <w:spacing w:val="13"/>
                <w:position w:val="5"/>
              </w:rPr>
              <w:t>2</w:t>
            </w:r>
            <w:r>
              <w:rPr>
                <w:rFonts w:ascii="Times New Roman" w:hAnsi="Times New Roman" w:eastAsia="Times New Roman" w:cs="Times New Roman"/>
                <w:sz w:val="12"/>
                <w:szCs w:val="12"/>
                <w:spacing w:val="13"/>
                <w:position w:val="5"/>
              </w:rPr>
              <w:t xml:space="preserve"> </w:t>
            </w:r>
            <w:r>
              <w:rPr>
                <w:rFonts w:ascii="FangSong" w:hAnsi="FangSong" w:eastAsia="FangSong" w:cs="FangSong"/>
                <w:sz w:val="18"/>
                <w:szCs w:val="18"/>
                <w:spacing w:val="12"/>
              </w:rPr>
              <w:t>)</w:t>
            </w:r>
          </w:p>
        </w:tc>
        <w:tc>
          <w:tcPr>
            <w:tcW w:w="1702" w:type="dxa"/>
            <w:vAlign w:val="top"/>
            <w:gridSpan w:val="3"/>
          </w:tcPr>
          <w:p>
            <w:pPr>
              <w:ind w:left="699"/>
              <w:spacing w:before="176"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w:t>
            </w:r>
            <w:r>
              <w:rPr>
                <w:rFonts w:ascii="Times New Roman" w:hAnsi="Times New Roman" w:eastAsia="Times New Roman" w:cs="Times New Roman"/>
                <w:sz w:val="18"/>
                <w:szCs w:val="18"/>
                <w:spacing w:val="-1"/>
              </w:rPr>
              <w:t>14</w:t>
            </w:r>
          </w:p>
        </w:tc>
        <w:tc>
          <w:tcPr>
            <w:tcW w:w="1578" w:type="dxa"/>
            <w:vAlign w:val="top"/>
            <w:gridSpan w:val="4"/>
          </w:tcPr>
          <w:p>
            <w:pPr>
              <w:ind w:left="439"/>
              <w:spacing w:before="25" w:line="239" w:lineRule="auto"/>
              <w:rPr>
                <w:rFonts w:ascii="FangSong" w:hAnsi="FangSong" w:eastAsia="FangSong" w:cs="FangSong"/>
                <w:sz w:val="18"/>
                <w:szCs w:val="18"/>
              </w:rPr>
            </w:pPr>
            <w:r>
              <w:rPr>
                <w:rFonts w:ascii="FangSong" w:hAnsi="FangSong" w:eastAsia="FangSong" w:cs="FangSong"/>
                <w:sz w:val="18"/>
                <w:szCs w:val="18"/>
                <w:spacing w:val="-3"/>
              </w:rPr>
              <w:t>永久占地</w:t>
            </w:r>
          </w:p>
          <w:p>
            <w:pPr>
              <w:ind w:left="463"/>
              <w:spacing w:line="219" w:lineRule="auto"/>
              <w:rPr>
                <w:rFonts w:ascii="FangSong" w:hAnsi="FangSong" w:eastAsia="FangSong" w:cs="FangSong"/>
                <w:sz w:val="18"/>
                <w:szCs w:val="18"/>
              </w:rPr>
            </w:pPr>
            <w:r>
              <w:rPr>
                <w:rFonts w:ascii="FangSong" w:hAnsi="FangSong" w:eastAsia="FangSong" w:cs="FangSong"/>
                <w:sz w:val="18"/>
                <w:szCs w:val="18"/>
                <w:spacing w:val="28"/>
              </w:rPr>
              <w:t>(</w:t>
            </w:r>
            <w:r>
              <w:rPr>
                <w:rFonts w:ascii="Times New Roman" w:hAnsi="Times New Roman" w:eastAsia="Times New Roman" w:cs="Times New Roman"/>
                <w:sz w:val="18"/>
                <w:szCs w:val="18"/>
              </w:rPr>
              <w:t>hm</w:t>
            </w:r>
            <w:r>
              <w:rPr>
                <w:rFonts w:ascii="Times New Roman" w:hAnsi="Times New Roman" w:eastAsia="Times New Roman" w:cs="Times New Roman"/>
                <w:sz w:val="12"/>
                <w:szCs w:val="12"/>
                <w:spacing w:val="27"/>
                <w:position w:val="5"/>
              </w:rPr>
              <w:t>2</w:t>
            </w:r>
            <w:r>
              <w:rPr>
                <w:rFonts w:ascii="Times New Roman" w:hAnsi="Times New Roman" w:eastAsia="Times New Roman" w:cs="Times New Roman"/>
                <w:sz w:val="12"/>
                <w:szCs w:val="12"/>
                <w:spacing w:val="27"/>
                <w:position w:val="5"/>
              </w:rPr>
              <w:t xml:space="preserve"> </w:t>
            </w:r>
            <w:r>
              <w:rPr>
                <w:rFonts w:ascii="FangSong" w:hAnsi="FangSong" w:eastAsia="FangSong" w:cs="FangSong"/>
                <w:sz w:val="18"/>
                <w:szCs w:val="18"/>
                <w:spacing w:val="27"/>
              </w:rPr>
              <w:t>)</w:t>
            </w:r>
          </w:p>
        </w:tc>
        <w:tc>
          <w:tcPr>
            <w:tcW w:w="1680" w:type="dxa"/>
            <w:vAlign w:val="top"/>
            <w:gridSpan w:val="3"/>
          </w:tcPr>
          <w:p>
            <w:pPr>
              <w:ind w:left="687"/>
              <w:spacing w:before="176"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w:t>
            </w:r>
            <w:r>
              <w:rPr>
                <w:rFonts w:ascii="Times New Roman" w:hAnsi="Times New Roman" w:eastAsia="Times New Roman" w:cs="Times New Roman"/>
                <w:sz w:val="18"/>
                <w:szCs w:val="18"/>
                <w:spacing w:val="-1"/>
              </w:rPr>
              <w:t>52</w:t>
            </w:r>
          </w:p>
        </w:tc>
        <w:tc>
          <w:tcPr>
            <w:tcW w:w="1471" w:type="dxa"/>
            <w:vAlign w:val="top"/>
            <w:gridSpan w:val="5"/>
          </w:tcPr>
          <w:p>
            <w:pPr>
              <w:ind w:left="391"/>
              <w:spacing w:before="25" w:line="239" w:lineRule="auto"/>
              <w:rPr>
                <w:rFonts w:ascii="FangSong" w:hAnsi="FangSong" w:eastAsia="FangSong" w:cs="FangSong"/>
                <w:sz w:val="18"/>
                <w:szCs w:val="18"/>
              </w:rPr>
            </w:pPr>
            <w:r>
              <w:rPr>
                <w:rFonts w:ascii="FangSong" w:hAnsi="FangSong" w:eastAsia="FangSong" w:cs="FangSong"/>
                <w:sz w:val="18"/>
                <w:szCs w:val="18"/>
                <w:spacing w:val="-5"/>
              </w:rPr>
              <w:t>临</w:t>
            </w:r>
            <w:r>
              <w:rPr>
                <w:rFonts w:ascii="FangSong" w:hAnsi="FangSong" w:eastAsia="FangSong" w:cs="FangSong"/>
                <w:sz w:val="18"/>
                <w:szCs w:val="18"/>
                <w:spacing w:val="-3"/>
              </w:rPr>
              <w:t>时占地</w:t>
            </w:r>
          </w:p>
          <w:p>
            <w:pPr>
              <w:ind w:left="409"/>
              <w:spacing w:line="219" w:lineRule="auto"/>
              <w:rPr>
                <w:rFonts w:ascii="FangSong" w:hAnsi="FangSong" w:eastAsia="FangSong" w:cs="FangSong"/>
                <w:sz w:val="18"/>
                <w:szCs w:val="18"/>
              </w:rPr>
            </w:pPr>
            <w:r>
              <w:rPr>
                <w:rFonts w:ascii="FangSong" w:hAnsi="FangSong" w:eastAsia="FangSong" w:cs="FangSong"/>
                <w:sz w:val="18"/>
                <w:szCs w:val="18"/>
                <w:spacing w:val="29"/>
              </w:rPr>
              <w:t>(</w:t>
            </w:r>
            <w:r>
              <w:rPr>
                <w:rFonts w:ascii="Times New Roman" w:hAnsi="Times New Roman" w:eastAsia="Times New Roman" w:cs="Times New Roman"/>
                <w:sz w:val="18"/>
                <w:szCs w:val="18"/>
              </w:rPr>
              <w:t>hm</w:t>
            </w:r>
            <w:r>
              <w:rPr>
                <w:rFonts w:ascii="Times New Roman" w:hAnsi="Times New Roman" w:eastAsia="Times New Roman" w:cs="Times New Roman"/>
                <w:sz w:val="12"/>
                <w:szCs w:val="12"/>
                <w:spacing w:val="27"/>
                <w:position w:val="5"/>
              </w:rPr>
              <w:t>2</w:t>
            </w:r>
            <w:r>
              <w:rPr>
                <w:rFonts w:ascii="Times New Roman" w:hAnsi="Times New Roman" w:eastAsia="Times New Roman" w:cs="Times New Roman"/>
                <w:sz w:val="12"/>
                <w:szCs w:val="12"/>
                <w:spacing w:val="27"/>
                <w:position w:val="5"/>
              </w:rPr>
              <w:t xml:space="preserve"> </w:t>
            </w:r>
            <w:r>
              <w:rPr>
                <w:rFonts w:ascii="FangSong" w:hAnsi="FangSong" w:eastAsia="FangSong" w:cs="FangSong"/>
                <w:sz w:val="18"/>
                <w:szCs w:val="18"/>
                <w:spacing w:val="27"/>
              </w:rPr>
              <w:t>)</w:t>
            </w:r>
          </w:p>
        </w:tc>
        <w:tc>
          <w:tcPr>
            <w:tcW w:w="686" w:type="dxa"/>
            <w:vAlign w:val="top"/>
          </w:tcPr>
          <w:p>
            <w:pPr>
              <w:ind w:left="193"/>
              <w:spacing w:before="176"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8</w:t>
            </w:r>
            <w:r>
              <w:rPr>
                <w:rFonts w:ascii="Times New Roman" w:hAnsi="Times New Roman" w:eastAsia="Times New Roman" w:cs="Times New Roman"/>
                <w:sz w:val="18"/>
                <w:szCs w:val="18"/>
                <w:spacing w:val="-2"/>
              </w:rPr>
              <w:t>.62</w:t>
            </w:r>
          </w:p>
        </w:tc>
      </w:tr>
      <w:tr>
        <w:trPr>
          <w:trHeight w:val="237" w:hRule="atLeast"/>
        </w:trPr>
        <w:tc>
          <w:tcPr>
            <w:tcW w:w="1646" w:type="dxa"/>
            <w:vAlign w:val="top"/>
            <w:gridSpan w:val="6"/>
            <w:vMerge w:val="restart"/>
            <w:tcBorders>
              <w:bottom w:val="none" w:color="000000" w:sz="2" w:space="0"/>
            </w:tcBorders>
          </w:tcPr>
          <w:p>
            <w:pPr>
              <w:ind w:left="631" w:right="280" w:hanging="342"/>
              <w:spacing w:before="25" w:line="228" w:lineRule="auto"/>
              <w:rPr>
                <w:rFonts w:ascii="FangSong" w:hAnsi="FangSong" w:eastAsia="FangSong" w:cs="FangSong"/>
                <w:sz w:val="18"/>
                <w:szCs w:val="18"/>
              </w:rPr>
            </w:pPr>
            <w:r>
              <w:rPr>
                <w:rFonts w:ascii="FangSong" w:hAnsi="FangSong" w:eastAsia="FangSong" w:cs="FangSong"/>
                <w:sz w:val="18"/>
                <w:szCs w:val="18"/>
                <w:spacing w:val="15"/>
              </w:rPr>
              <w:t>土</w:t>
            </w:r>
            <w:r>
              <w:rPr>
                <w:rFonts w:ascii="FangSong" w:hAnsi="FangSong" w:eastAsia="FangSong" w:cs="FangSong"/>
                <w:sz w:val="18"/>
                <w:szCs w:val="18"/>
                <w:spacing w:val="13"/>
              </w:rPr>
              <w:t>石方量(万</w:t>
            </w:r>
            <w:r>
              <w:rPr>
                <w:rFonts w:ascii="FangSong" w:hAnsi="FangSong" w:eastAsia="FangSong" w:cs="FangSong"/>
                <w:sz w:val="18"/>
                <w:szCs w:val="18"/>
              </w:rPr>
              <w:t xml:space="preserve"> </w:t>
            </w:r>
            <w:r>
              <w:rPr>
                <w:rFonts w:ascii="Times New Roman" w:hAnsi="Times New Roman" w:eastAsia="Times New Roman" w:cs="Times New Roman"/>
                <w:sz w:val="18"/>
                <w:szCs w:val="18"/>
              </w:rPr>
              <w:t>m</w:t>
            </w:r>
            <w:r>
              <w:rPr>
                <w:rFonts w:ascii="Times New Roman" w:hAnsi="Times New Roman" w:eastAsia="Times New Roman" w:cs="Times New Roman"/>
                <w:sz w:val="12"/>
                <w:szCs w:val="12"/>
                <w:spacing w:val="6"/>
                <w:position w:val="5"/>
              </w:rPr>
              <w:t>3</w:t>
            </w:r>
            <w:r>
              <w:rPr>
                <w:rFonts w:ascii="Times New Roman" w:hAnsi="Times New Roman" w:eastAsia="Times New Roman" w:cs="Times New Roman"/>
                <w:sz w:val="12"/>
                <w:szCs w:val="12"/>
                <w:spacing w:val="5"/>
                <w:position w:val="5"/>
              </w:rPr>
              <w:t xml:space="preserve"> </w:t>
            </w:r>
            <w:r>
              <w:rPr>
                <w:rFonts w:ascii="FangSong" w:hAnsi="FangSong" w:eastAsia="FangSong" w:cs="FangSong"/>
                <w:sz w:val="18"/>
                <w:szCs w:val="18"/>
                <w:spacing w:val="5"/>
              </w:rPr>
              <w:t>)</w:t>
            </w:r>
          </w:p>
        </w:tc>
        <w:tc>
          <w:tcPr>
            <w:tcW w:w="1702" w:type="dxa"/>
            <w:vAlign w:val="top"/>
            <w:gridSpan w:val="3"/>
          </w:tcPr>
          <w:p>
            <w:pPr>
              <w:ind w:left="677"/>
              <w:spacing w:before="25" w:line="217" w:lineRule="auto"/>
              <w:rPr>
                <w:rFonts w:ascii="FangSong" w:hAnsi="FangSong" w:eastAsia="FangSong" w:cs="FangSong"/>
                <w:sz w:val="18"/>
                <w:szCs w:val="18"/>
              </w:rPr>
            </w:pPr>
            <w:r>
              <w:rPr>
                <w:rFonts w:ascii="FangSong" w:hAnsi="FangSong" w:eastAsia="FangSong" w:cs="FangSong"/>
                <w:sz w:val="18"/>
                <w:szCs w:val="18"/>
                <w:spacing w:val="-3"/>
              </w:rPr>
              <w:t>挖</w:t>
            </w:r>
            <w:r>
              <w:rPr>
                <w:rFonts w:ascii="FangSong" w:hAnsi="FangSong" w:eastAsia="FangSong" w:cs="FangSong"/>
                <w:sz w:val="18"/>
                <w:szCs w:val="18"/>
                <w:spacing w:val="-2"/>
              </w:rPr>
              <w:t>方</w:t>
            </w:r>
          </w:p>
        </w:tc>
        <w:tc>
          <w:tcPr>
            <w:tcW w:w="1578" w:type="dxa"/>
            <w:vAlign w:val="top"/>
            <w:gridSpan w:val="4"/>
          </w:tcPr>
          <w:p>
            <w:pPr>
              <w:ind w:left="614"/>
              <w:spacing w:before="25" w:line="217" w:lineRule="auto"/>
              <w:rPr>
                <w:rFonts w:ascii="FangSong" w:hAnsi="FangSong" w:eastAsia="FangSong" w:cs="FangSong"/>
                <w:sz w:val="18"/>
                <w:szCs w:val="18"/>
              </w:rPr>
            </w:pPr>
            <w:r>
              <w:rPr>
                <w:rFonts w:ascii="FangSong" w:hAnsi="FangSong" w:eastAsia="FangSong" w:cs="FangSong"/>
                <w:sz w:val="18"/>
                <w:szCs w:val="18"/>
                <w:spacing w:val="-2"/>
              </w:rPr>
              <w:t>填方</w:t>
            </w:r>
          </w:p>
        </w:tc>
        <w:tc>
          <w:tcPr>
            <w:tcW w:w="1680" w:type="dxa"/>
            <w:vAlign w:val="top"/>
            <w:gridSpan w:val="3"/>
          </w:tcPr>
          <w:p>
            <w:pPr>
              <w:ind w:left="663"/>
              <w:spacing w:before="25" w:line="217" w:lineRule="auto"/>
              <w:rPr>
                <w:rFonts w:ascii="FangSong" w:hAnsi="FangSong" w:eastAsia="FangSong" w:cs="FangSong"/>
                <w:sz w:val="18"/>
                <w:szCs w:val="18"/>
              </w:rPr>
            </w:pPr>
            <w:r>
              <w:rPr>
                <w:rFonts w:ascii="FangSong" w:hAnsi="FangSong" w:eastAsia="FangSong" w:cs="FangSong"/>
                <w:sz w:val="18"/>
                <w:szCs w:val="18"/>
                <w:spacing w:val="-2"/>
              </w:rPr>
              <w:t>借</w:t>
            </w:r>
            <w:r>
              <w:rPr>
                <w:rFonts w:ascii="FangSong" w:hAnsi="FangSong" w:eastAsia="FangSong" w:cs="FangSong"/>
                <w:sz w:val="18"/>
                <w:szCs w:val="18"/>
                <w:spacing w:val="-1"/>
              </w:rPr>
              <w:t>方</w:t>
            </w:r>
          </w:p>
        </w:tc>
        <w:tc>
          <w:tcPr>
            <w:tcW w:w="2157" w:type="dxa"/>
            <w:vAlign w:val="top"/>
            <w:gridSpan w:val="6"/>
          </w:tcPr>
          <w:p>
            <w:pPr>
              <w:ind w:left="902"/>
              <w:spacing w:before="25" w:line="217" w:lineRule="auto"/>
              <w:rPr>
                <w:rFonts w:ascii="FangSong" w:hAnsi="FangSong" w:eastAsia="FangSong" w:cs="FangSong"/>
                <w:sz w:val="18"/>
                <w:szCs w:val="18"/>
              </w:rPr>
            </w:pPr>
            <w:r>
              <w:rPr>
                <w:rFonts w:ascii="FangSong" w:hAnsi="FangSong" w:eastAsia="FangSong" w:cs="FangSong"/>
                <w:sz w:val="18"/>
                <w:szCs w:val="18"/>
                <w:spacing w:val="-2"/>
              </w:rPr>
              <w:t>余方</w:t>
            </w:r>
          </w:p>
        </w:tc>
      </w:tr>
      <w:tr>
        <w:trPr>
          <w:trHeight w:val="228" w:hRule="atLeast"/>
        </w:trPr>
        <w:tc>
          <w:tcPr>
            <w:tcW w:w="1646" w:type="dxa"/>
            <w:vAlign w:val="top"/>
            <w:gridSpan w:val="6"/>
            <w:vMerge w:val="continue"/>
            <w:tcBorders>
              <w:top w:val="none" w:color="000000" w:sz="2" w:space="0"/>
            </w:tcBorders>
          </w:tcPr>
          <w:p>
            <w:pPr>
              <w:rPr>
                <w:rFonts w:ascii="Arial"/>
                <w:sz w:val="21"/>
              </w:rPr>
            </w:pPr>
            <w:r/>
          </w:p>
        </w:tc>
        <w:tc>
          <w:tcPr>
            <w:tcW w:w="1702" w:type="dxa"/>
            <w:vAlign w:val="top"/>
            <w:gridSpan w:val="3"/>
          </w:tcPr>
          <w:p>
            <w:pPr>
              <w:ind w:left="700"/>
              <w:spacing w:before="56"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5.90</w:t>
            </w:r>
          </w:p>
        </w:tc>
        <w:tc>
          <w:tcPr>
            <w:tcW w:w="1578" w:type="dxa"/>
            <w:vAlign w:val="top"/>
            <w:gridSpan w:val="4"/>
          </w:tcPr>
          <w:p>
            <w:pPr>
              <w:ind w:left="640"/>
              <w:spacing w:before="56"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5.90</w:t>
            </w:r>
          </w:p>
        </w:tc>
        <w:tc>
          <w:tcPr>
            <w:tcW w:w="1680" w:type="dxa"/>
            <w:vAlign w:val="top"/>
            <w:gridSpan w:val="3"/>
          </w:tcPr>
          <w:p>
            <w:pPr>
              <w:ind w:left="800"/>
              <w:spacing w:before="56"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2157" w:type="dxa"/>
            <w:vAlign w:val="top"/>
            <w:gridSpan w:val="6"/>
          </w:tcPr>
          <w:p>
            <w:pPr>
              <w:ind w:left="1036"/>
              <w:spacing w:before="56"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rPr>
          <w:trHeight w:val="240" w:hRule="atLeast"/>
        </w:trPr>
        <w:tc>
          <w:tcPr>
            <w:tcW w:w="1646" w:type="dxa"/>
            <w:vAlign w:val="top"/>
            <w:gridSpan w:val="6"/>
          </w:tcPr>
          <w:p>
            <w:pPr>
              <w:ind w:left="206"/>
              <w:spacing w:before="29" w:line="216" w:lineRule="auto"/>
              <w:rPr>
                <w:rFonts w:ascii="FangSong" w:hAnsi="FangSong" w:eastAsia="FangSong" w:cs="FangSong"/>
                <w:sz w:val="18"/>
                <w:szCs w:val="18"/>
              </w:rPr>
            </w:pPr>
            <w:r>
              <w:rPr>
                <w:rFonts w:ascii="FangSong" w:hAnsi="FangSong" w:eastAsia="FangSong" w:cs="FangSong"/>
                <w:sz w:val="18"/>
                <w:szCs w:val="18"/>
                <w:spacing w:val="-3"/>
              </w:rPr>
              <w:t>重</w:t>
            </w:r>
            <w:r>
              <w:rPr>
                <w:rFonts w:ascii="FangSong" w:hAnsi="FangSong" w:eastAsia="FangSong" w:cs="FangSong"/>
                <w:sz w:val="18"/>
                <w:szCs w:val="18"/>
                <w:spacing w:val="-2"/>
              </w:rPr>
              <w:t>点防治区名称</w:t>
            </w:r>
          </w:p>
        </w:tc>
        <w:tc>
          <w:tcPr>
            <w:tcW w:w="7117" w:type="dxa"/>
            <w:vAlign w:val="top"/>
            <w:gridSpan w:val="16"/>
          </w:tcPr>
          <w:p>
            <w:pPr>
              <w:ind w:left="2399"/>
              <w:spacing w:before="29" w:line="216" w:lineRule="auto"/>
              <w:rPr>
                <w:rFonts w:ascii="FangSong" w:hAnsi="FangSong" w:eastAsia="FangSong" w:cs="FangSong"/>
                <w:sz w:val="18"/>
                <w:szCs w:val="18"/>
              </w:rPr>
            </w:pPr>
            <w:r>
              <w:rPr>
                <w:rFonts w:ascii="FangSong" w:hAnsi="FangSong" w:eastAsia="FangSong" w:cs="FangSong"/>
                <w:sz w:val="18"/>
                <w:szCs w:val="18"/>
                <w:spacing w:val="-2"/>
              </w:rPr>
              <w:t>西咸新</w:t>
            </w:r>
            <w:r>
              <w:rPr>
                <w:rFonts w:ascii="FangSong" w:hAnsi="FangSong" w:eastAsia="FangSong" w:cs="FangSong"/>
                <w:sz w:val="18"/>
                <w:szCs w:val="18"/>
                <w:spacing w:val="-1"/>
              </w:rPr>
              <w:t>区泾渭川道重点预防区</w:t>
            </w:r>
          </w:p>
        </w:tc>
      </w:tr>
      <w:tr>
        <w:trPr>
          <w:trHeight w:val="237" w:hRule="atLeast"/>
        </w:trPr>
        <w:tc>
          <w:tcPr>
            <w:tcW w:w="2071" w:type="dxa"/>
            <w:vAlign w:val="top"/>
            <w:gridSpan w:val="7"/>
          </w:tcPr>
          <w:p>
            <w:pPr>
              <w:ind w:left="679"/>
              <w:spacing w:before="26" w:line="216" w:lineRule="auto"/>
              <w:rPr>
                <w:rFonts w:ascii="FangSong" w:hAnsi="FangSong" w:eastAsia="FangSong" w:cs="FangSong"/>
                <w:sz w:val="18"/>
                <w:szCs w:val="18"/>
              </w:rPr>
            </w:pPr>
            <w:r>
              <w:rPr>
                <w:rFonts w:ascii="FangSong" w:hAnsi="FangSong" w:eastAsia="FangSong" w:cs="FangSong"/>
                <w:sz w:val="18"/>
                <w:szCs w:val="18"/>
                <w:spacing w:val="-2"/>
              </w:rPr>
              <w:t>地貌</w:t>
            </w:r>
            <w:r>
              <w:rPr>
                <w:rFonts w:ascii="FangSong" w:hAnsi="FangSong" w:eastAsia="FangSong" w:cs="FangSong"/>
                <w:sz w:val="18"/>
                <w:szCs w:val="18"/>
                <w:spacing w:val="-1"/>
              </w:rPr>
              <w:t>类型</w:t>
            </w:r>
          </w:p>
        </w:tc>
        <w:tc>
          <w:tcPr>
            <w:tcW w:w="1416" w:type="dxa"/>
            <w:vAlign w:val="top"/>
            <w:gridSpan w:val="3"/>
          </w:tcPr>
          <w:p>
            <w:pPr>
              <w:ind w:left="184"/>
              <w:spacing w:before="26" w:line="216" w:lineRule="auto"/>
              <w:rPr>
                <w:rFonts w:ascii="FangSong" w:hAnsi="FangSong" w:eastAsia="FangSong" w:cs="FangSong"/>
                <w:sz w:val="18"/>
                <w:szCs w:val="18"/>
              </w:rPr>
            </w:pPr>
            <w:r>
              <w:rPr>
                <w:rFonts w:ascii="FangSong" w:hAnsi="FangSong" w:eastAsia="FangSong" w:cs="FangSong"/>
                <w:sz w:val="18"/>
                <w:szCs w:val="18"/>
                <w:spacing w:val="-4"/>
              </w:rPr>
              <w:t>渭河</w:t>
            </w:r>
            <w:r>
              <w:rPr>
                <w:rFonts w:ascii="FangSong" w:hAnsi="FangSong" w:eastAsia="FangSong" w:cs="FangSong"/>
                <w:sz w:val="18"/>
                <w:szCs w:val="18"/>
                <w:spacing w:val="-2"/>
              </w:rPr>
              <w:t>冲积平原</w:t>
            </w:r>
          </w:p>
        </w:tc>
        <w:tc>
          <w:tcPr>
            <w:tcW w:w="2267" w:type="dxa"/>
            <w:vAlign w:val="top"/>
            <w:gridSpan w:val="4"/>
          </w:tcPr>
          <w:p>
            <w:pPr>
              <w:ind w:left="594"/>
              <w:spacing w:before="26" w:line="216" w:lineRule="auto"/>
              <w:rPr>
                <w:rFonts w:ascii="FangSong" w:hAnsi="FangSong" w:eastAsia="FangSong" w:cs="FangSong"/>
                <w:sz w:val="18"/>
                <w:szCs w:val="18"/>
              </w:rPr>
            </w:pPr>
            <w:r>
              <w:rPr>
                <w:rFonts w:ascii="FangSong" w:hAnsi="FangSong" w:eastAsia="FangSong" w:cs="FangSong"/>
                <w:sz w:val="18"/>
                <w:szCs w:val="18"/>
                <w:spacing w:val="-1"/>
              </w:rPr>
              <w:t>水土保持分区</w:t>
            </w:r>
          </w:p>
        </w:tc>
        <w:tc>
          <w:tcPr>
            <w:tcW w:w="3009" w:type="dxa"/>
            <w:vAlign w:val="top"/>
            <w:gridSpan w:val="8"/>
          </w:tcPr>
          <w:p>
            <w:pPr>
              <w:ind w:left="705"/>
              <w:spacing w:before="26" w:line="216" w:lineRule="auto"/>
              <w:rPr>
                <w:rFonts w:ascii="FangSong" w:hAnsi="FangSong" w:eastAsia="FangSong" w:cs="FangSong"/>
                <w:sz w:val="18"/>
                <w:szCs w:val="18"/>
              </w:rPr>
            </w:pPr>
            <w:r>
              <w:rPr>
                <w:rFonts w:ascii="FangSong" w:hAnsi="FangSong" w:eastAsia="FangSong" w:cs="FangSong"/>
                <w:sz w:val="18"/>
                <w:szCs w:val="18"/>
                <w:spacing w:val="-2"/>
              </w:rPr>
              <w:t>泾渭川道护岸保滩</w:t>
            </w:r>
            <w:r>
              <w:rPr>
                <w:rFonts w:ascii="FangSong" w:hAnsi="FangSong" w:eastAsia="FangSong" w:cs="FangSong"/>
                <w:sz w:val="18"/>
                <w:szCs w:val="18"/>
                <w:spacing w:val="-1"/>
              </w:rPr>
              <w:t>区</w:t>
            </w:r>
          </w:p>
        </w:tc>
      </w:tr>
      <w:tr>
        <w:trPr>
          <w:trHeight w:val="240" w:hRule="atLeast"/>
        </w:trPr>
        <w:tc>
          <w:tcPr>
            <w:tcW w:w="3487" w:type="dxa"/>
            <w:vAlign w:val="top"/>
            <w:gridSpan w:val="10"/>
          </w:tcPr>
          <w:p>
            <w:pPr>
              <w:ind w:left="1028"/>
              <w:spacing w:before="26" w:line="219" w:lineRule="auto"/>
              <w:rPr>
                <w:rFonts w:ascii="FangSong" w:hAnsi="FangSong" w:eastAsia="FangSong" w:cs="FangSong"/>
                <w:sz w:val="18"/>
                <w:szCs w:val="18"/>
              </w:rPr>
            </w:pPr>
            <w:r>
              <w:rPr>
                <w:rFonts w:ascii="FangSong" w:hAnsi="FangSong" w:eastAsia="FangSong" w:cs="FangSong"/>
                <w:sz w:val="18"/>
                <w:szCs w:val="18"/>
                <w:spacing w:val="-2"/>
              </w:rPr>
              <w:t>土壤</w:t>
            </w:r>
            <w:r>
              <w:rPr>
                <w:rFonts w:ascii="FangSong" w:hAnsi="FangSong" w:eastAsia="FangSong" w:cs="FangSong"/>
                <w:sz w:val="18"/>
                <w:szCs w:val="18"/>
                <w:spacing w:val="-1"/>
              </w:rPr>
              <w:t>侵蚀强度等级</w:t>
            </w:r>
          </w:p>
        </w:tc>
        <w:tc>
          <w:tcPr>
            <w:tcW w:w="1439" w:type="dxa"/>
            <w:vAlign w:val="top"/>
            <w:gridSpan w:val="3"/>
          </w:tcPr>
          <w:p>
            <w:pPr>
              <w:ind w:left="539"/>
              <w:spacing w:before="26" w:line="219" w:lineRule="auto"/>
              <w:rPr>
                <w:rFonts w:ascii="FangSong" w:hAnsi="FangSong" w:eastAsia="FangSong" w:cs="FangSong"/>
                <w:sz w:val="18"/>
                <w:szCs w:val="18"/>
              </w:rPr>
            </w:pPr>
            <w:r>
              <w:rPr>
                <w:rFonts w:ascii="FangSong" w:hAnsi="FangSong" w:eastAsia="FangSong" w:cs="FangSong"/>
                <w:sz w:val="18"/>
                <w:szCs w:val="18"/>
                <w:spacing w:val="-2"/>
              </w:rPr>
              <w:t>微</w:t>
            </w:r>
            <w:r>
              <w:rPr>
                <w:rFonts w:ascii="FangSong" w:hAnsi="FangSong" w:eastAsia="FangSong" w:cs="FangSong"/>
                <w:sz w:val="18"/>
                <w:szCs w:val="18"/>
                <w:spacing w:val="-1"/>
              </w:rPr>
              <w:t>度</w:t>
            </w:r>
          </w:p>
        </w:tc>
        <w:tc>
          <w:tcPr>
            <w:tcW w:w="2520" w:type="dxa"/>
            <w:vAlign w:val="top"/>
            <w:gridSpan w:val="5"/>
          </w:tcPr>
          <w:p>
            <w:pPr>
              <w:ind w:left="236"/>
              <w:spacing w:before="26" w:line="219" w:lineRule="auto"/>
              <w:rPr>
                <w:rFonts w:ascii="FangSong" w:hAnsi="FangSong" w:eastAsia="FangSong" w:cs="FangSong"/>
                <w:sz w:val="18"/>
                <w:szCs w:val="18"/>
              </w:rPr>
            </w:pPr>
            <w:r>
              <w:rPr>
                <w:rFonts w:ascii="FangSong" w:hAnsi="FangSong" w:eastAsia="FangSong" w:cs="FangSong"/>
                <w:sz w:val="18"/>
                <w:szCs w:val="18"/>
                <w:spacing w:val="9"/>
              </w:rPr>
              <w:t>防</w:t>
            </w:r>
            <w:r>
              <w:rPr>
                <w:rFonts w:ascii="FangSong" w:hAnsi="FangSong" w:eastAsia="FangSong" w:cs="FangSong"/>
                <w:sz w:val="18"/>
                <w:szCs w:val="18"/>
                <w:spacing w:val="7"/>
              </w:rPr>
              <w:t>治责任范围面积(</w:t>
            </w:r>
            <w:r>
              <w:rPr>
                <w:rFonts w:ascii="Times New Roman" w:hAnsi="Times New Roman" w:eastAsia="Times New Roman" w:cs="Times New Roman"/>
                <w:sz w:val="18"/>
                <w:szCs w:val="18"/>
              </w:rPr>
              <w:t>hm</w:t>
            </w:r>
            <w:r>
              <w:rPr>
                <w:rFonts w:ascii="Times New Roman" w:hAnsi="Times New Roman" w:eastAsia="Times New Roman" w:cs="Times New Roman"/>
                <w:sz w:val="12"/>
                <w:szCs w:val="12"/>
                <w:spacing w:val="7"/>
                <w:position w:val="5"/>
              </w:rPr>
              <w:t>2</w:t>
            </w:r>
            <w:r>
              <w:rPr>
                <w:rFonts w:ascii="Times New Roman" w:hAnsi="Times New Roman" w:eastAsia="Times New Roman" w:cs="Times New Roman"/>
                <w:sz w:val="12"/>
                <w:szCs w:val="12"/>
                <w:spacing w:val="7"/>
                <w:position w:val="5"/>
              </w:rPr>
              <w:t xml:space="preserve"> </w:t>
            </w:r>
            <w:r>
              <w:rPr>
                <w:rFonts w:ascii="FangSong" w:hAnsi="FangSong" w:eastAsia="FangSong" w:cs="FangSong"/>
                <w:sz w:val="18"/>
                <w:szCs w:val="18"/>
                <w:spacing w:val="7"/>
              </w:rPr>
              <w:t>)</w:t>
            </w:r>
          </w:p>
        </w:tc>
        <w:tc>
          <w:tcPr>
            <w:tcW w:w="1317" w:type="dxa"/>
            <w:vAlign w:val="top"/>
            <w:gridSpan w:val="4"/>
          </w:tcPr>
          <w:p>
            <w:pPr>
              <w:ind w:left="504"/>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w:t>
            </w:r>
            <w:r>
              <w:rPr>
                <w:rFonts w:ascii="Times New Roman" w:hAnsi="Times New Roman" w:eastAsia="Times New Roman" w:cs="Times New Roman"/>
                <w:sz w:val="18"/>
                <w:szCs w:val="18"/>
                <w:spacing w:val="-1"/>
              </w:rPr>
              <w:t>14</w:t>
            </w:r>
          </w:p>
        </w:tc>
      </w:tr>
      <w:tr>
        <w:trPr>
          <w:trHeight w:val="237" w:hRule="atLeast"/>
        </w:trPr>
        <w:tc>
          <w:tcPr>
            <w:tcW w:w="3487" w:type="dxa"/>
            <w:vAlign w:val="top"/>
            <w:gridSpan w:val="10"/>
          </w:tcPr>
          <w:p>
            <w:pPr>
              <w:ind w:left="832"/>
              <w:spacing w:before="26" w:line="213" w:lineRule="auto"/>
              <w:rPr>
                <w:rFonts w:ascii="Times New Roman" w:hAnsi="Times New Roman" w:eastAsia="Times New Roman" w:cs="Times New Roman"/>
                <w:sz w:val="18"/>
                <w:szCs w:val="18"/>
              </w:rPr>
            </w:pPr>
            <w:r>
              <w:rPr>
                <w:rFonts w:ascii="FangSong" w:hAnsi="FangSong" w:eastAsia="FangSong" w:cs="FangSong"/>
                <w:sz w:val="18"/>
                <w:szCs w:val="18"/>
                <w:spacing w:val="-4"/>
              </w:rPr>
              <w:t>土</w:t>
            </w:r>
            <w:r>
              <w:rPr>
                <w:rFonts w:ascii="FangSong" w:hAnsi="FangSong" w:eastAsia="FangSong" w:cs="FangSong"/>
                <w:sz w:val="18"/>
                <w:szCs w:val="18"/>
                <w:spacing w:val="-2"/>
              </w:rPr>
              <w:t>壤侵蚀模数</w:t>
            </w:r>
            <w:r>
              <w:rPr>
                <w:rFonts w:ascii="Times New Roman" w:hAnsi="Times New Roman" w:eastAsia="Times New Roman" w:cs="Times New Roman"/>
                <w:sz w:val="18"/>
                <w:szCs w:val="18"/>
                <w:spacing w:val="-2"/>
              </w:rPr>
              <w:t>[t/(km</w:t>
            </w:r>
            <w:r>
              <w:rPr>
                <w:rFonts w:ascii="Times New Roman" w:hAnsi="Times New Roman" w:eastAsia="Times New Roman" w:cs="Times New Roman"/>
                <w:sz w:val="12"/>
                <w:szCs w:val="12"/>
                <w:spacing w:val="-2"/>
                <w:position w:val="5"/>
              </w:rPr>
              <w:t>2</w:t>
            </w:r>
            <w:r>
              <w:rPr>
                <w:rFonts w:ascii="Times New Roman" w:hAnsi="Times New Roman" w:eastAsia="Times New Roman" w:cs="Times New Roman"/>
                <w:sz w:val="12"/>
                <w:szCs w:val="12"/>
                <w:spacing w:val="-2"/>
                <w:position w:val="5"/>
              </w:rPr>
              <w:t xml:space="preserve"> </w:t>
            </w:r>
            <w:r>
              <w:rPr>
                <w:rFonts w:ascii="Times New Roman" w:hAnsi="Times New Roman" w:eastAsia="Times New Roman" w:cs="Times New Roman"/>
                <w:sz w:val="18"/>
                <w:szCs w:val="18"/>
                <w:spacing w:val="-2"/>
              </w:rPr>
              <w:t>.a)]</w:t>
            </w:r>
          </w:p>
        </w:tc>
        <w:tc>
          <w:tcPr>
            <w:tcW w:w="1439" w:type="dxa"/>
            <w:vAlign w:val="top"/>
            <w:gridSpan w:val="3"/>
          </w:tcPr>
          <w:p>
            <w:pPr>
              <w:ind w:left="585"/>
              <w:spacing w:before="59"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r>
              <w:rPr>
                <w:rFonts w:ascii="Times New Roman" w:hAnsi="Times New Roman" w:eastAsia="Times New Roman" w:cs="Times New Roman"/>
                <w:sz w:val="18"/>
                <w:szCs w:val="18"/>
              </w:rPr>
              <w:t>0</w:t>
            </w:r>
          </w:p>
        </w:tc>
        <w:tc>
          <w:tcPr>
            <w:tcW w:w="2520" w:type="dxa"/>
            <w:vAlign w:val="top"/>
            <w:gridSpan w:val="5"/>
          </w:tcPr>
          <w:p>
            <w:pPr>
              <w:ind w:left="237"/>
              <w:spacing w:before="26" w:line="213" w:lineRule="auto"/>
              <w:rPr>
                <w:rFonts w:ascii="Times New Roman" w:hAnsi="Times New Roman" w:eastAsia="Times New Roman" w:cs="Times New Roman"/>
                <w:sz w:val="18"/>
                <w:szCs w:val="18"/>
              </w:rPr>
            </w:pPr>
            <w:r>
              <w:rPr>
                <w:rFonts w:ascii="FangSong" w:hAnsi="FangSong" w:eastAsia="FangSong" w:cs="FangSong"/>
                <w:sz w:val="18"/>
                <w:szCs w:val="18"/>
                <w:spacing w:val="-7"/>
              </w:rPr>
              <w:t>容</w:t>
            </w:r>
            <w:r>
              <w:rPr>
                <w:rFonts w:ascii="FangSong" w:hAnsi="FangSong" w:eastAsia="FangSong" w:cs="FangSong"/>
                <w:sz w:val="18"/>
                <w:szCs w:val="18"/>
                <w:spacing w:val="-4"/>
              </w:rPr>
              <w:t>许土壤流失量</w:t>
            </w:r>
            <w:r>
              <w:rPr>
                <w:rFonts w:ascii="FangSong" w:hAnsi="FangSong" w:eastAsia="FangSong" w:cs="FangSong"/>
                <w:sz w:val="18"/>
                <w:szCs w:val="18"/>
                <w:spacing w:val="-4"/>
              </w:rPr>
              <w:t xml:space="preserve"> </w:t>
            </w:r>
            <w:r>
              <w:rPr>
                <w:rFonts w:ascii="Times New Roman" w:hAnsi="Times New Roman" w:eastAsia="Times New Roman" w:cs="Times New Roman"/>
                <w:sz w:val="18"/>
                <w:szCs w:val="18"/>
                <w:spacing w:val="-4"/>
              </w:rPr>
              <w:t>[t/(km</w:t>
            </w:r>
            <w:r>
              <w:rPr>
                <w:rFonts w:ascii="Times New Roman" w:hAnsi="Times New Roman" w:eastAsia="Times New Roman" w:cs="Times New Roman"/>
                <w:sz w:val="12"/>
                <w:szCs w:val="12"/>
                <w:spacing w:val="-4"/>
                <w:position w:val="5"/>
              </w:rPr>
              <w:t>2</w:t>
            </w:r>
            <w:r>
              <w:rPr>
                <w:rFonts w:ascii="Times New Roman" w:hAnsi="Times New Roman" w:eastAsia="Times New Roman" w:cs="Times New Roman"/>
                <w:sz w:val="12"/>
                <w:szCs w:val="12"/>
                <w:spacing w:val="-4"/>
                <w:position w:val="5"/>
              </w:rPr>
              <w:t xml:space="preserve"> </w:t>
            </w:r>
            <w:r>
              <w:rPr>
                <w:rFonts w:ascii="Times New Roman" w:hAnsi="Times New Roman" w:eastAsia="Times New Roman" w:cs="Times New Roman"/>
                <w:sz w:val="18"/>
                <w:szCs w:val="18"/>
                <w:spacing w:val="-4"/>
              </w:rPr>
              <w:t>.a)]</w:t>
            </w:r>
          </w:p>
        </w:tc>
        <w:tc>
          <w:tcPr>
            <w:tcW w:w="1317" w:type="dxa"/>
            <w:vAlign w:val="top"/>
            <w:gridSpan w:val="4"/>
          </w:tcPr>
          <w:p>
            <w:pPr>
              <w:ind w:left="522"/>
              <w:spacing w:before="59"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w:t>
            </w:r>
            <w:r>
              <w:rPr>
                <w:rFonts w:ascii="Times New Roman" w:hAnsi="Times New Roman" w:eastAsia="Times New Roman" w:cs="Times New Roman"/>
                <w:sz w:val="18"/>
                <w:szCs w:val="18"/>
              </w:rPr>
              <w:t>00</w:t>
            </w:r>
          </w:p>
        </w:tc>
      </w:tr>
      <w:tr>
        <w:trPr>
          <w:trHeight w:val="240" w:hRule="atLeast"/>
        </w:trPr>
        <w:tc>
          <w:tcPr>
            <w:tcW w:w="1359" w:type="dxa"/>
            <w:vAlign w:val="top"/>
            <w:gridSpan w:val="4"/>
            <w:vMerge w:val="restart"/>
            <w:tcBorders>
              <w:bottom w:val="none" w:color="000000" w:sz="2" w:space="0"/>
            </w:tcBorders>
          </w:tcPr>
          <w:p>
            <w:pPr>
              <w:spacing w:line="457" w:lineRule="auto"/>
              <w:rPr>
                <w:rFonts w:ascii="Arial"/>
                <w:sz w:val="21"/>
              </w:rPr>
            </w:pPr>
            <w:r/>
          </w:p>
          <w:p>
            <w:pPr>
              <w:ind w:left="324" w:right="137" w:hanging="182"/>
              <w:spacing w:before="59" w:line="255" w:lineRule="auto"/>
              <w:rPr>
                <w:rFonts w:ascii="FangSong" w:hAnsi="FangSong" w:eastAsia="FangSong" w:cs="FangSong"/>
                <w:sz w:val="18"/>
                <w:szCs w:val="18"/>
              </w:rPr>
            </w:pPr>
            <w:r>
              <w:rPr>
                <w:rFonts w:ascii="FangSong" w:hAnsi="FangSong" w:eastAsia="FangSong" w:cs="FangSong"/>
                <w:sz w:val="18"/>
                <w:szCs w:val="18"/>
                <w:spacing w:val="-2"/>
              </w:rPr>
              <w:t>水</w:t>
            </w:r>
            <w:r>
              <w:rPr>
                <w:rFonts w:ascii="FangSong" w:hAnsi="FangSong" w:eastAsia="FangSong" w:cs="FangSong"/>
                <w:sz w:val="18"/>
                <w:szCs w:val="18"/>
                <w:spacing w:val="-1"/>
              </w:rPr>
              <w:t>土流失防治</w:t>
            </w:r>
            <w:r>
              <w:rPr>
                <w:rFonts w:ascii="FangSong" w:hAnsi="FangSong" w:eastAsia="FangSong" w:cs="FangSong"/>
                <w:sz w:val="18"/>
                <w:szCs w:val="18"/>
              </w:rPr>
              <w:t xml:space="preserve"> </w:t>
            </w:r>
            <w:r>
              <w:rPr>
                <w:rFonts w:ascii="FangSong" w:hAnsi="FangSong" w:eastAsia="FangSong" w:cs="FangSong"/>
                <w:sz w:val="18"/>
                <w:szCs w:val="18"/>
                <w:spacing w:val="-4"/>
              </w:rPr>
              <w:t>指</w:t>
            </w:r>
            <w:r>
              <w:rPr>
                <w:rFonts w:ascii="FangSong" w:hAnsi="FangSong" w:eastAsia="FangSong" w:cs="FangSong"/>
                <w:sz w:val="18"/>
                <w:szCs w:val="18"/>
                <w:spacing w:val="-2"/>
              </w:rPr>
              <w:t>标体系</w:t>
            </w:r>
          </w:p>
        </w:tc>
        <w:tc>
          <w:tcPr>
            <w:tcW w:w="2128" w:type="dxa"/>
            <w:vAlign w:val="top"/>
            <w:gridSpan w:val="6"/>
          </w:tcPr>
          <w:p>
            <w:pPr>
              <w:ind w:left="723"/>
              <w:spacing w:before="27" w:line="218" w:lineRule="auto"/>
              <w:rPr>
                <w:rFonts w:ascii="FangSong" w:hAnsi="FangSong" w:eastAsia="FangSong" w:cs="FangSong"/>
                <w:sz w:val="18"/>
                <w:szCs w:val="18"/>
              </w:rPr>
            </w:pPr>
            <w:r>
              <w:rPr>
                <w:rFonts w:ascii="FangSong" w:hAnsi="FangSong" w:eastAsia="FangSong" w:cs="FangSong"/>
                <w:sz w:val="18"/>
                <w:szCs w:val="18"/>
                <w:spacing w:val="-8"/>
              </w:rPr>
              <w:t>防</w:t>
            </w:r>
            <w:r>
              <w:rPr>
                <w:rFonts w:ascii="FangSong" w:hAnsi="FangSong" w:eastAsia="FangSong" w:cs="FangSong"/>
                <w:sz w:val="18"/>
                <w:szCs w:val="18"/>
                <w:spacing w:val="-5"/>
              </w:rPr>
              <w:t>治指标</w:t>
            </w:r>
          </w:p>
        </w:tc>
        <w:tc>
          <w:tcPr>
            <w:tcW w:w="778" w:type="dxa"/>
            <w:vAlign w:val="top"/>
          </w:tcPr>
          <w:p>
            <w:pPr>
              <w:ind w:left="152"/>
              <w:spacing w:before="27" w:line="218" w:lineRule="auto"/>
              <w:rPr>
                <w:rFonts w:ascii="FangSong" w:hAnsi="FangSong" w:eastAsia="FangSong" w:cs="FangSong"/>
                <w:sz w:val="18"/>
                <w:szCs w:val="18"/>
              </w:rPr>
            </w:pPr>
            <w:r>
              <w:rPr>
                <w:rFonts w:ascii="FangSong" w:hAnsi="FangSong" w:eastAsia="FangSong" w:cs="FangSong"/>
                <w:sz w:val="18"/>
                <w:szCs w:val="18"/>
                <w:spacing w:val="-14"/>
              </w:rPr>
              <w:t>目</w:t>
            </w:r>
            <w:r>
              <w:rPr>
                <w:rFonts w:ascii="FangSong" w:hAnsi="FangSong" w:eastAsia="FangSong" w:cs="FangSong"/>
                <w:sz w:val="18"/>
                <w:szCs w:val="18"/>
                <w:spacing w:val="-13"/>
              </w:rPr>
              <w:t>标值</w:t>
            </w:r>
          </w:p>
        </w:tc>
        <w:tc>
          <w:tcPr>
            <w:tcW w:w="661" w:type="dxa"/>
            <w:vAlign w:val="top"/>
            <w:gridSpan w:val="2"/>
          </w:tcPr>
          <w:p>
            <w:pPr>
              <w:ind w:left="71"/>
              <w:spacing w:before="27" w:line="218" w:lineRule="auto"/>
              <w:rPr>
                <w:rFonts w:ascii="FangSong" w:hAnsi="FangSong" w:eastAsia="FangSong" w:cs="FangSong"/>
                <w:sz w:val="18"/>
                <w:szCs w:val="18"/>
              </w:rPr>
            </w:pPr>
            <w:r>
              <w:rPr>
                <w:rFonts w:ascii="FangSong" w:hAnsi="FangSong" w:eastAsia="FangSong" w:cs="FangSong"/>
                <w:sz w:val="18"/>
                <w:szCs w:val="18"/>
                <w:spacing w:val="-4"/>
              </w:rPr>
              <w:t>预</w:t>
            </w:r>
            <w:r>
              <w:rPr>
                <w:rFonts w:ascii="FangSong" w:hAnsi="FangSong" w:eastAsia="FangSong" w:cs="FangSong"/>
                <w:sz w:val="18"/>
                <w:szCs w:val="18"/>
                <w:spacing w:val="-3"/>
              </w:rPr>
              <w:t>测值</w:t>
            </w:r>
          </w:p>
        </w:tc>
        <w:tc>
          <w:tcPr>
            <w:tcW w:w="2247" w:type="dxa"/>
            <w:vAlign w:val="top"/>
            <w:gridSpan w:val="4"/>
          </w:tcPr>
          <w:p>
            <w:pPr>
              <w:ind w:left="785"/>
              <w:spacing w:before="27" w:line="218" w:lineRule="auto"/>
              <w:rPr>
                <w:rFonts w:ascii="FangSong" w:hAnsi="FangSong" w:eastAsia="FangSong" w:cs="FangSong"/>
                <w:sz w:val="18"/>
                <w:szCs w:val="18"/>
              </w:rPr>
            </w:pPr>
            <w:r>
              <w:rPr>
                <w:rFonts w:ascii="FangSong" w:hAnsi="FangSong" w:eastAsia="FangSong" w:cs="FangSong"/>
                <w:sz w:val="18"/>
                <w:szCs w:val="18"/>
                <w:spacing w:val="-6"/>
              </w:rPr>
              <w:t>防</w:t>
            </w:r>
            <w:r>
              <w:rPr>
                <w:rFonts w:ascii="FangSong" w:hAnsi="FangSong" w:eastAsia="FangSong" w:cs="FangSong"/>
                <w:sz w:val="18"/>
                <w:szCs w:val="18"/>
                <w:spacing w:val="-4"/>
              </w:rPr>
              <w:t>治指标</w:t>
            </w:r>
          </w:p>
        </w:tc>
        <w:tc>
          <w:tcPr>
            <w:tcW w:w="710" w:type="dxa"/>
            <w:vAlign w:val="top"/>
            <w:gridSpan w:val="3"/>
          </w:tcPr>
          <w:p>
            <w:pPr>
              <w:ind w:left="122"/>
              <w:spacing w:before="27" w:line="218" w:lineRule="auto"/>
              <w:rPr>
                <w:rFonts w:ascii="FangSong" w:hAnsi="FangSong" w:eastAsia="FangSong" w:cs="FangSong"/>
                <w:sz w:val="18"/>
                <w:szCs w:val="18"/>
              </w:rPr>
            </w:pPr>
            <w:r>
              <w:rPr>
                <w:rFonts w:ascii="FangSong" w:hAnsi="FangSong" w:eastAsia="FangSong" w:cs="FangSong"/>
                <w:sz w:val="18"/>
                <w:szCs w:val="18"/>
                <w:spacing w:val="-14"/>
              </w:rPr>
              <w:t>目</w:t>
            </w:r>
            <w:r>
              <w:rPr>
                <w:rFonts w:ascii="FangSong" w:hAnsi="FangSong" w:eastAsia="FangSong" w:cs="FangSong"/>
                <w:sz w:val="18"/>
                <w:szCs w:val="18"/>
                <w:spacing w:val="-13"/>
              </w:rPr>
              <w:t>标值</w:t>
            </w:r>
          </w:p>
        </w:tc>
        <w:tc>
          <w:tcPr>
            <w:tcW w:w="880" w:type="dxa"/>
            <w:vAlign w:val="top"/>
            <w:gridSpan w:val="2"/>
          </w:tcPr>
          <w:p>
            <w:pPr>
              <w:ind w:left="181"/>
              <w:spacing w:before="27" w:line="218" w:lineRule="auto"/>
              <w:rPr>
                <w:rFonts w:ascii="FangSong" w:hAnsi="FangSong" w:eastAsia="FangSong" w:cs="FangSong"/>
                <w:sz w:val="18"/>
                <w:szCs w:val="18"/>
              </w:rPr>
            </w:pPr>
            <w:r>
              <w:rPr>
                <w:rFonts w:ascii="FangSong" w:hAnsi="FangSong" w:eastAsia="FangSong" w:cs="FangSong"/>
                <w:sz w:val="18"/>
                <w:szCs w:val="18"/>
                <w:spacing w:val="-4"/>
              </w:rPr>
              <w:t>预</w:t>
            </w:r>
            <w:r>
              <w:rPr>
                <w:rFonts w:ascii="FangSong" w:hAnsi="FangSong" w:eastAsia="FangSong" w:cs="FangSong"/>
                <w:sz w:val="18"/>
                <w:szCs w:val="18"/>
                <w:spacing w:val="-3"/>
              </w:rPr>
              <w:t>测值</w:t>
            </w:r>
          </w:p>
        </w:tc>
      </w:tr>
      <w:tr>
        <w:trPr>
          <w:trHeight w:val="237" w:hRule="atLeast"/>
        </w:trPr>
        <w:tc>
          <w:tcPr>
            <w:tcW w:w="1359" w:type="dxa"/>
            <w:vAlign w:val="top"/>
            <w:gridSpan w:val="4"/>
            <w:vMerge w:val="continue"/>
            <w:tcBorders>
              <w:top w:val="none" w:color="000000" w:sz="2" w:space="0"/>
              <w:bottom w:val="none" w:color="000000" w:sz="2" w:space="0"/>
            </w:tcBorders>
          </w:tcPr>
          <w:p>
            <w:pPr>
              <w:rPr>
                <w:rFonts w:ascii="Arial"/>
                <w:sz w:val="21"/>
              </w:rPr>
            </w:pPr>
            <w:r/>
          </w:p>
        </w:tc>
        <w:tc>
          <w:tcPr>
            <w:tcW w:w="2128" w:type="dxa"/>
            <w:vAlign w:val="top"/>
            <w:gridSpan w:val="6"/>
          </w:tcPr>
          <w:p>
            <w:pPr>
              <w:ind w:left="190"/>
              <w:spacing w:before="26" w:line="216" w:lineRule="auto"/>
              <w:rPr>
                <w:rFonts w:ascii="FangSong" w:hAnsi="FangSong" w:eastAsia="FangSong" w:cs="FangSong"/>
                <w:sz w:val="18"/>
                <w:szCs w:val="18"/>
              </w:rPr>
            </w:pPr>
            <w:r>
              <w:rPr>
                <w:rFonts w:ascii="FangSong" w:hAnsi="FangSong" w:eastAsia="FangSong" w:cs="FangSong"/>
                <w:sz w:val="18"/>
                <w:szCs w:val="18"/>
                <w:spacing w:val="5"/>
              </w:rPr>
              <w:t>水土流失治理度(</w:t>
            </w:r>
            <w:r>
              <w:rPr>
                <w:rFonts w:ascii="Times New Roman" w:hAnsi="Times New Roman" w:eastAsia="Times New Roman" w:cs="Times New Roman"/>
                <w:sz w:val="18"/>
                <w:szCs w:val="18"/>
                <w:spacing w:val="5"/>
              </w:rPr>
              <w:t>%</w:t>
            </w:r>
            <w:r>
              <w:rPr>
                <w:rFonts w:ascii="FangSong" w:hAnsi="FangSong" w:eastAsia="FangSong" w:cs="FangSong"/>
                <w:sz w:val="18"/>
                <w:szCs w:val="18"/>
                <w:spacing w:val="5"/>
              </w:rPr>
              <w:t>)</w:t>
            </w:r>
          </w:p>
        </w:tc>
        <w:tc>
          <w:tcPr>
            <w:tcW w:w="778" w:type="dxa"/>
            <w:vAlign w:val="top"/>
          </w:tcPr>
          <w:p>
            <w:pPr>
              <w:ind w:left="288"/>
              <w:spacing w:before="59"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95</w:t>
            </w:r>
          </w:p>
        </w:tc>
        <w:tc>
          <w:tcPr>
            <w:tcW w:w="661" w:type="dxa"/>
            <w:vAlign w:val="top"/>
            <w:gridSpan w:val="2"/>
          </w:tcPr>
          <w:p>
            <w:pPr>
              <w:ind w:left="230"/>
              <w:spacing w:before="59"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99</w:t>
            </w:r>
          </w:p>
        </w:tc>
        <w:tc>
          <w:tcPr>
            <w:tcW w:w="2247" w:type="dxa"/>
            <w:vAlign w:val="top"/>
            <w:gridSpan w:val="4"/>
          </w:tcPr>
          <w:p>
            <w:pPr>
              <w:ind w:left="491"/>
              <w:spacing w:before="26" w:line="216" w:lineRule="auto"/>
              <w:rPr>
                <w:rFonts w:ascii="FangSong" w:hAnsi="FangSong" w:eastAsia="FangSong" w:cs="FangSong"/>
                <w:sz w:val="18"/>
                <w:szCs w:val="18"/>
              </w:rPr>
            </w:pPr>
            <w:r>
              <w:rPr>
                <w:rFonts w:ascii="FangSong" w:hAnsi="FangSong" w:eastAsia="FangSong" w:cs="FangSong"/>
                <w:sz w:val="18"/>
                <w:szCs w:val="18"/>
                <w:spacing w:val="-2"/>
              </w:rPr>
              <w:t>土壤流</w:t>
            </w:r>
            <w:r>
              <w:rPr>
                <w:rFonts w:ascii="FangSong" w:hAnsi="FangSong" w:eastAsia="FangSong" w:cs="FangSong"/>
                <w:sz w:val="18"/>
                <w:szCs w:val="18"/>
                <w:spacing w:val="-1"/>
              </w:rPr>
              <w:t>失控制比</w:t>
            </w:r>
          </w:p>
        </w:tc>
        <w:tc>
          <w:tcPr>
            <w:tcW w:w="710" w:type="dxa"/>
            <w:vAlign w:val="top"/>
            <w:gridSpan w:val="3"/>
          </w:tcPr>
          <w:p>
            <w:pPr>
              <w:ind w:left="260"/>
              <w:spacing w:before="59"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6"/>
              </w:rPr>
              <w:t>.0</w:t>
            </w:r>
          </w:p>
        </w:tc>
        <w:tc>
          <w:tcPr>
            <w:tcW w:w="880" w:type="dxa"/>
            <w:vAlign w:val="top"/>
            <w:gridSpan w:val="2"/>
          </w:tcPr>
          <w:p>
            <w:pPr>
              <w:ind w:left="344"/>
              <w:spacing w:before="59"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w:t>
            </w:r>
            <w:r>
              <w:rPr>
                <w:rFonts w:ascii="Times New Roman" w:hAnsi="Times New Roman" w:eastAsia="Times New Roman" w:cs="Times New Roman"/>
                <w:sz w:val="18"/>
                <w:szCs w:val="18"/>
                <w:spacing w:val="-6"/>
              </w:rPr>
              <w:t>.0</w:t>
            </w:r>
          </w:p>
        </w:tc>
      </w:tr>
      <w:tr>
        <w:trPr>
          <w:trHeight w:val="237" w:hRule="atLeast"/>
        </w:trPr>
        <w:tc>
          <w:tcPr>
            <w:tcW w:w="1359" w:type="dxa"/>
            <w:vAlign w:val="top"/>
            <w:gridSpan w:val="4"/>
            <w:vMerge w:val="continue"/>
            <w:tcBorders>
              <w:top w:val="none" w:color="000000" w:sz="2" w:space="0"/>
              <w:bottom w:val="none" w:color="000000" w:sz="2" w:space="0"/>
            </w:tcBorders>
          </w:tcPr>
          <w:p>
            <w:pPr>
              <w:rPr>
                <w:rFonts w:ascii="Arial"/>
                <w:sz w:val="21"/>
              </w:rPr>
            </w:pPr>
            <w:r/>
          </w:p>
        </w:tc>
        <w:tc>
          <w:tcPr>
            <w:tcW w:w="2128" w:type="dxa"/>
            <w:vAlign w:val="top"/>
            <w:gridSpan w:val="6"/>
          </w:tcPr>
          <w:p>
            <w:pPr>
              <w:ind w:left="346"/>
              <w:spacing w:before="27" w:line="215" w:lineRule="auto"/>
              <w:rPr>
                <w:rFonts w:ascii="FangSong" w:hAnsi="FangSong" w:eastAsia="FangSong" w:cs="FangSong"/>
                <w:sz w:val="18"/>
                <w:szCs w:val="18"/>
              </w:rPr>
            </w:pPr>
            <w:r>
              <w:rPr>
                <w:rFonts w:ascii="FangSong" w:hAnsi="FangSong" w:eastAsia="FangSong" w:cs="FangSong"/>
                <w:sz w:val="18"/>
                <w:szCs w:val="18"/>
                <w:spacing w:val="12"/>
              </w:rPr>
              <w:t>渣</w:t>
            </w:r>
            <w:r>
              <w:rPr>
                <w:rFonts w:ascii="FangSong" w:hAnsi="FangSong" w:eastAsia="FangSong" w:cs="FangSong"/>
                <w:sz w:val="18"/>
                <w:szCs w:val="18"/>
                <w:spacing w:val="9"/>
              </w:rPr>
              <w:t>土防护率(</w:t>
            </w:r>
            <w:r>
              <w:rPr>
                <w:rFonts w:ascii="Times New Roman" w:hAnsi="Times New Roman" w:eastAsia="Times New Roman" w:cs="Times New Roman"/>
                <w:sz w:val="18"/>
                <w:szCs w:val="18"/>
                <w:spacing w:val="9"/>
              </w:rPr>
              <w:t>%</w:t>
            </w:r>
            <w:r>
              <w:rPr>
                <w:rFonts w:ascii="FangSong" w:hAnsi="FangSong" w:eastAsia="FangSong" w:cs="FangSong"/>
                <w:sz w:val="18"/>
                <w:szCs w:val="18"/>
                <w:spacing w:val="9"/>
              </w:rPr>
              <w:t>)</w:t>
            </w:r>
          </w:p>
        </w:tc>
        <w:tc>
          <w:tcPr>
            <w:tcW w:w="778" w:type="dxa"/>
            <w:vAlign w:val="top"/>
          </w:tcPr>
          <w:p>
            <w:pPr>
              <w:ind w:left="274"/>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95</w:t>
            </w:r>
          </w:p>
        </w:tc>
        <w:tc>
          <w:tcPr>
            <w:tcW w:w="661" w:type="dxa"/>
            <w:vAlign w:val="top"/>
            <w:gridSpan w:val="2"/>
          </w:tcPr>
          <w:p>
            <w:pPr>
              <w:ind w:left="216"/>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99</w:t>
            </w:r>
          </w:p>
        </w:tc>
        <w:tc>
          <w:tcPr>
            <w:tcW w:w="2247" w:type="dxa"/>
            <w:vAlign w:val="top"/>
            <w:gridSpan w:val="4"/>
          </w:tcPr>
          <w:p>
            <w:pPr>
              <w:ind w:left="396"/>
              <w:spacing w:before="27" w:line="215" w:lineRule="auto"/>
              <w:rPr>
                <w:rFonts w:ascii="FangSong" w:hAnsi="FangSong" w:eastAsia="FangSong" w:cs="FangSong"/>
                <w:sz w:val="18"/>
                <w:szCs w:val="18"/>
              </w:rPr>
            </w:pPr>
            <w:r>
              <w:rPr>
                <w:rFonts w:ascii="FangSong" w:hAnsi="FangSong" w:eastAsia="FangSong" w:cs="FangSong"/>
                <w:sz w:val="18"/>
                <w:szCs w:val="18"/>
                <w:spacing w:val="15"/>
              </w:rPr>
              <w:t>表</w:t>
            </w:r>
            <w:r>
              <w:rPr>
                <w:rFonts w:ascii="FangSong" w:hAnsi="FangSong" w:eastAsia="FangSong" w:cs="FangSong"/>
                <w:sz w:val="18"/>
                <w:szCs w:val="18"/>
                <w:spacing w:val="10"/>
              </w:rPr>
              <w:t>土保护率(</w:t>
            </w:r>
            <w:r>
              <w:rPr>
                <w:rFonts w:ascii="Times New Roman" w:hAnsi="Times New Roman" w:eastAsia="Times New Roman" w:cs="Times New Roman"/>
                <w:sz w:val="18"/>
                <w:szCs w:val="18"/>
                <w:spacing w:val="10"/>
              </w:rPr>
              <w:t>%</w:t>
            </w:r>
            <w:r>
              <w:rPr>
                <w:rFonts w:ascii="FangSong" w:hAnsi="FangSong" w:eastAsia="FangSong" w:cs="FangSong"/>
                <w:sz w:val="18"/>
                <w:szCs w:val="18"/>
                <w:spacing w:val="10"/>
              </w:rPr>
              <w:t>)</w:t>
            </w:r>
          </w:p>
        </w:tc>
        <w:tc>
          <w:tcPr>
            <w:tcW w:w="710" w:type="dxa"/>
            <w:vAlign w:val="top"/>
            <w:gridSpan w:val="3"/>
          </w:tcPr>
          <w:p>
            <w:pPr>
              <w:ind w:left="270"/>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95</w:t>
            </w:r>
          </w:p>
        </w:tc>
        <w:tc>
          <w:tcPr>
            <w:tcW w:w="880" w:type="dxa"/>
            <w:vAlign w:val="top"/>
            <w:gridSpan w:val="2"/>
          </w:tcPr>
          <w:p>
            <w:pPr>
              <w:ind w:left="355"/>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99</w:t>
            </w:r>
          </w:p>
        </w:tc>
      </w:tr>
      <w:tr>
        <w:trPr>
          <w:trHeight w:val="240" w:hRule="atLeast"/>
        </w:trPr>
        <w:tc>
          <w:tcPr>
            <w:tcW w:w="1359" w:type="dxa"/>
            <w:vAlign w:val="top"/>
            <w:gridSpan w:val="4"/>
            <w:vMerge w:val="continue"/>
            <w:tcBorders>
              <w:top w:val="none" w:color="000000" w:sz="2" w:space="0"/>
              <w:bottom w:val="none" w:color="000000" w:sz="2" w:space="0"/>
            </w:tcBorders>
          </w:tcPr>
          <w:p>
            <w:pPr>
              <w:rPr>
                <w:rFonts w:ascii="Arial"/>
                <w:sz w:val="21"/>
              </w:rPr>
            </w:pPr>
            <w:r/>
          </w:p>
        </w:tc>
        <w:tc>
          <w:tcPr>
            <w:tcW w:w="2128" w:type="dxa"/>
            <w:vAlign w:val="top"/>
            <w:gridSpan w:val="6"/>
          </w:tcPr>
          <w:p>
            <w:pPr>
              <w:ind w:left="155"/>
              <w:spacing w:before="30" w:line="215" w:lineRule="auto"/>
              <w:rPr>
                <w:rFonts w:ascii="FangSong" w:hAnsi="FangSong" w:eastAsia="FangSong" w:cs="FangSong"/>
                <w:sz w:val="18"/>
                <w:szCs w:val="18"/>
              </w:rPr>
            </w:pPr>
            <w:r>
              <w:rPr>
                <w:rFonts w:ascii="FangSong" w:hAnsi="FangSong" w:eastAsia="FangSong" w:cs="FangSong"/>
                <w:sz w:val="18"/>
                <w:szCs w:val="18"/>
                <w:spacing w:val="-1"/>
              </w:rPr>
              <w:t>林草植被</w:t>
            </w:r>
            <w:r>
              <w:rPr>
                <w:rFonts w:ascii="FangSong" w:hAnsi="FangSong" w:eastAsia="FangSong" w:cs="FangSong"/>
                <w:sz w:val="18"/>
                <w:szCs w:val="18"/>
              </w:rPr>
              <w:t>恢复率</w:t>
            </w:r>
            <w:r>
              <w:rPr>
                <w:rFonts w:ascii="FangSong" w:hAnsi="FangSong" w:eastAsia="FangSong" w:cs="FangSong"/>
                <w:sz w:val="18"/>
                <w:szCs w:val="18"/>
              </w:rPr>
              <w:t xml:space="preserve"> </w:t>
            </w:r>
            <w:r>
              <w:rPr>
                <w:rFonts w:ascii="FangSong" w:hAnsi="FangSong" w:eastAsia="FangSong" w:cs="FangSong"/>
                <w:sz w:val="18"/>
                <w:szCs w:val="18"/>
              </w:rPr>
              <w:t>(</w:t>
            </w:r>
            <w:r>
              <w:rPr>
                <w:rFonts w:ascii="Times New Roman" w:hAnsi="Times New Roman" w:eastAsia="Times New Roman" w:cs="Times New Roman"/>
                <w:sz w:val="18"/>
                <w:szCs w:val="18"/>
              </w:rPr>
              <w:t>%</w:t>
            </w:r>
            <w:r>
              <w:rPr>
                <w:rFonts w:ascii="FangSong" w:hAnsi="FangSong" w:eastAsia="FangSong" w:cs="FangSong"/>
                <w:sz w:val="18"/>
                <w:szCs w:val="18"/>
              </w:rPr>
              <w:t>)</w:t>
            </w:r>
          </w:p>
        </w:tc>
        <w:tc>
          <w:tcPr>
            <w:tcW w:w="778" w:type="dxa"/>
            <w:vAlign w:val="top"/>
          </w:tcPr>
          <w:p>
            <w:pPr>
              <w:ind w:left="274"/>
              <w:spacing w:before="63"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99</w:t>
            </w:r>
          </w:p>
        </w:tc>
        <w:tc>
          <w:tcPr>
            <w:tcW w:w="661" w:type="dxa"/>
            <w:vAlign w:val="top"/>
            <w:gridSpan w:val="2"/>
          </w:tcPr>
          <w:p>
            <w:pPr>
              <w:ind w:left="216"/>
              <w:spacing w:before="63"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99</w:t>
            </w:r>
          </w:p>
        </w:tc>
        <w:tc>
          <w:tcPr>
            <w:tcW w:w="2247" w:type="dxa"/>
            <w:vAlign w:val="top"/>
            <w:gridSpan w:val="4"/>
          </w:tcPr>
          <w:p>
            <w:pPr>
              <w:ind w:left="396"/>
              <w:spacing w:before="30" w:line="215" w:lineRule="auto"/>
              <w:rPr>
                <w:rFonts w:ascii="FangSong" w:hAnsi="FangSong" w:eastAsia="FangSong" w:cs="FangSong"/>
                <w:sz w:val="18"/>
                <w:szCs w:val="18"/>
              </w:rPr>
            </w:pPr>
            <w:r>
              <w:rPr>
                <w:rFonts w:ascii="FangSong" w:hAnsi="FangSong" w:eastAsia="FangSong" w:cs="FangSong"/>
                <w:sz w:val="18"/>
                <w:szCs w:val="18"/>
                <w:spacing w:val="-1"/>
              </w:rPr>
              <w:t>林草覆盖率</w:t>
            </w:r>
            <w:r>
              <w:rPr>
                <w:rFonts w:ascii="FangSong" w:hAnsi="FangSong" w:eastAsia="FangSong" w:cs="FangSong"/>
                <w:sz w:val="18"/>
                <w:szCs w:val="18"/>
              </w:rPr>
              <w:t xml:space="preserve"> </w:t>
            </w:r>
            <w:r>
              <w:rPr>
                <w:rFonts w:ascii="FangSong" w:hAnsi="FangSong" w:eastAsia="FangSong" w:cs="FangSong"/>
                <w:sz w:val="18"/>
                <w:szCs w:val="18"/>
              </w:rPr>
              <w:t>(</w:t>
            </w:r>
            <w:r>
              <w:rPr>
                <w:rFonts w:ascii="Times New Roman" w:hAnsi="Times New Roman" w:eastAsia="Times New Roman" w:cs="Times New Roman"/>
                <w:sz w:val="18"/>
                <w:szCs w:val="18"/>
              </w:rPr>
              <w:t>%</w:t>
            </w:r>
            <w:r>
              <w:rPr>
                <w:rFonts w:ascii="FangSong" w:hAnsi="FangSong" w:eastAsia="FangSong" w:cs="FangSong"/>
                <w:sz w:val="18"/>
                <w:szCs w:val="18"/>
              </w:rPr>
              <w:t>)</w:t>
            </w:r>
          </w:p>
        </w:tc>
        <w:tc>
          <w:tcPr>
            <w:tcW w:w="710" w:type="dxa"/>
            <w:vAlign w:val="top"/>
            <w:gridSpan w:val="3"/>
          </w:tcPr>
          <w:p>
            <w:pPr>
              <w:ind w:left="267"/>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1"/>
              </w:rPr>
              <w:t>5</w:t>
            </w:r>
          </w:p>
        </w:tc>
        <w:tc>
          <w:tcPr>
            <w:tcW w:w="880" w:type="dxa"/>
            <w:vAlign w:val="top"/>
            <w:gridSpan w:val="2"/>
          </w:tcPr>
          <w:p>
            <w:pPr>
              <w:ind w:left="238"/>
              <w:spacing w:before="63"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w:t>
            </w:r>
            <w:r>
              <w:rPr>
                <w:rFonts w:ascii="Times New Roman" w:hAnsi="Times New Roman" w:eastAsia="Times New Roman" w:cs="Times New Roman"/>
                <w:sz w:val="18"/>
                <w:szCs w:val="18"/>
              </w:rPr>
              <w:t>38</w:t>
            </w:r>
          </w:p>
        </w:tc>
      </w:tr>
      <w:tr>
        <w:trPr>
          <w:trHeight w:val="237" w:hRule="atLeast"/>
        </w:trPr>
        <w:tc>
          <w:tcPr>
            <w:tcW w:w="1359" w:type="dxa"/>
            <w:vAlign w:val="top"/>
            <w:gridSpan w:val="4"/>
            <w:vMerge w:val="continue"/>
            <w:tcBorders>
              <w:top w:val="none" w:color="000000" w:sz="2" w:space="0"/>
              <w:bottom w:val="none" w:color="000000" w:sz="2" w:space="0"/>
            </w:tcBorders>
          </w:tcPr>
          <w:p>
            <w:pPr>
              <w:rPr>
                <w:rFonts w:ascii="Arial"/>
                <w:sz w:val="21"/>
              </w:rPr>
            </w:pPr>
            <w:r/>
          </w:p>
        </w:tc>
        <w:tc>
          <w:tcPr>
            <w:tcW w:w="2128" w:type="dxa"/>
            <w:vAlign w:val="top"/>
            <w:gridSpan w:val="6"/>
          </w:tcPr>
          <w:p>
            <w:pPr>
              <w:ind w:left="335"/>
              <w:spacing w:before="27" w:line="215" w:lineRule="auto"/>
              <w:rPr>
                <w:rFonts w:ascii="FangSong" w:hAnsi="FangSong" w:eastAsia="FangSong" w:cs="FangSong"/>
                <w:sz w:val="18"/>
                <w:szCs w:val="18"/>
              </w:rPr>
            </w:pPr>
            <w:r>
              <w:rPr>
                <w:rFonts w:ascii="FangSong" w:hAnsi="FangSong" w:eastAsia="FangSong" w:cs="FangSong"/>
                <w:sz w:val="18"/>
                <w:szCs w:val="18"/>
                <w:spacing w:val="-1"/>
              </w:rPr>
              <w:t>透水铺装</w:t>
            </w:r>
            <w:r>
              <w:rPr>
                <w:rFonts w:ascii="FangSong" w:hAnsi="FangSong" w:eastAsia="FangSong" w:cs="FangSong"/>
                <w:sz w:val="18"/>
                <w:szCs w:val="18"/>
              </w:rPr>
              <w:t>率</w:t>
            </w:r>
            <w:r>
              <w:rPr>
                <w:rFonts w:ascii="FangSong" w:hAnsi="FangSong" w:eastAsia="FangSong" w:cs="FangSong"/>
                <w:sz w:val="18"/>
                <w:szCs w:val="18"/>
              </w:rPr>
              <w:t xml:space="preserve"> </w:t>
            </w:r>
            <w:r>
              <w:rPr>
                <w:rFonts w:ascii="FangSong" w:hAnsi="FangSong" w:eastAsia="FangSong" w:cs="FangSong"/>
                <w:sz w:val="18"/>
                <w:szCs w:val="18"/>
              </w:rPr>
              <w:t>(</w:t>
            </w:r>
            <w:r>
              <w:rPr>
                <w:rFonts w:ascii="Times New Roman" w:hAnsi="Times New Roman" w:eastAsia="Times New Roman" w:cs="Times New Roman"/>
                <w:sz w:val="18"/>
                <w:szCs w:val="18"/>
              </w:rPr>
              <w:t>%</w:t>
            </w:r>
            <w:r>
              <w:rPr>
                <w:rFonts w:ascii="FangSong" w:hAnsi="FangSong" w:eastAsia="FangSong" w:cs="FangSong"/>
                <w:sz w:val="18"/>
                <w:szCs w:val="18"/>
              </w:rPr>
              <w:t>)</w:t>
            </w:r>
          </w:p>
        </w:tc>
        <w:tc>
          <w:tcPr>
            <w:tcW w:w="778" w:type="dxa"/>
            <w:vAlign w:val="top"/>
          </w:tcPr>
          <w:p>
            <w:pPr>
              <w:ind w:left="270"/>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w:t>
            </w:r>
            <w:r>
              <w:rPr>
                <w:rFonts w:ascii="Times New Roman" w:hAnsi="Times New Roman" w:eastAsia="Times New Roman" w:cs="Times New Roman"/>
                <w:sz w:val="18"/>
                <w:szCs w:val="18"/>
                <w:spacing w:val="-1"/>
              </w:rPr>
              <w:t>0</w:t>
            </w:r>
          </w:p>
        </w:tc>
        <w:tc>
          <w:tcPr>
            <w:tcW w:w="661" w:type="dxa"/>
            <w:vAlign w:val="top"/>
            <w:gridSpan w:val="2"/>
          </w:tcPr>
          <w:p>
            <w:pPr>
              <w:ind w:left="99"/>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w:t>
            </w:r>
            <w:r>
              <w:rPr>
                <w:rFonts w:ascii="Times New Roman" w:hAnsi="Times New Roman" w:eastAsia="Times New Roman" w:cs="Times New Roman"/>
                <w:sz w:val="18"/>
                <w:szCs w:val="18"/>
              </w:rPr>
              <w:t>61</w:t>
            </w:r>
          </w:p>
        </w:tc>
        <w:tc>
          <w:tcPr>
            <w:tcW w:w="2247" w:type="dxa"/>
            <w:vAlign w:val="top"/>
            <w:gridSpan w:val="4"/>
          </w:tcPr>
          <w:p>
            <w:pPr>
              <w:ind w:left="227"/>
              <w:spacing w:before="27" w:line="215" w:lineRule="auto"/>
              <w:rPr>
                <w:rFonts w:ascii="FangSong" w:hAnsi="FangSong" w:eastAsia="FangSong" w:cs="FangSong"/>
                <w:sz w:val="18"/>
                <w:szCs w:val="18"/>
              </w:rPr>
            </w:pPr>
            <w:r>
              <w:rPr>
                <w:rFonts w:ascii="FangSong" w:hAnsi="FangSong" w:eastAsia="FangSong" w:cs="FangSong"/>
                <w:sz w:val="18"/>
                <w:szCs w:val="18"/>
                <w:spacing w:val="11"/>
              </w:rPr>
              <w:t>雨</w:t>
            </w:r>
            <w:r>
              <w:rPr>
                <w:rFonts w:ascii="FangSong" w:hAnsi="FangSong" w:eastAsia="FangSong" w:cs="FangSong"/>
                <w:sz w:val="18"/>
                <w:szCs w:val="18"/>
                <w:spacing w:val="7"/>
              </w:rPr>
              <w:t>水径流滞蓄率(</w:t>
            </w:r>
            <w:r>
              <w:rPr>
                <w:rFonts w:ascii="Times New Roman" w:hAnsi="Times New Roman" w:eastAsia="Times New Roman" w:cs="Times New Roman"/>
                <w:sz w:val="18"/>
                <w:szCs w:val="18"/>
                <w:spacing w:val="7"/>
              </w:rPr>
              <w:t>%</w:t>
            </w:r>
            <w:r>
              <w:rPr>
                <w:rFonts w:ascii="FangSong" w:hAnsi="FangSong" w:eastAsia="FangSong" w:cs="FangSong"/>
                <w:sz w:val="18"/>
                <w:szCs w:val="18"/>
                <w:spacing w:val="7"/>
              </w:rPr>
              <w:t>)</w:t>
            </w:r>
          </w:p>
        </w:tc>
        <w:tc>
          <w:tcPr>
            <w:tcW w:w="710" w:type="dxa"/>
            <w:vAlign w:val="top"/>
            <w:gridSpan w:val="3"/>
          </w:tcPr>
          <w:p>
            <w:pPr>
              <w:ind w:left="270"/>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w:t>
            </w:r>
            <w:r>
              <w:rPr>
                <w:rFonts w:ascii="Times New Roman" w:hAnsi="Times New Roman" w:eastAsia="Times New Roman" w:cs="Times New Roman"/>
                <w:sz w:val="18"/>
                <w:szCs w:val="18"/>
                <w:spacing w:val="-3"/>
              </w:rPr>
              <w:t>0</w:t>
            </w:r>
          </w:p>
        </w:tc>
        <w:tc>
          <w:tcPr>
            <w:tcW w:w="880" w:type="dxa"/>
            <w:vAlign w:val="top"/>
            <w:gridSpan w:val="2"/>
          </w:tcPr>
          <w:p>
            <w:pPr>
              <w:ind w:left="238"/>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w:t>
            </w:r>
            <w:r>
              <w:rPr>
                <w:rFonts w:ascii="Times New Roman" w:hAnsi="Times New Roman" w:eastAsia="Times New Roman" w:cs="Times New Roman"/>
                <w:sz w:val="18"/>
                <w:szCs w:val="18"/>
              </w:rPr>
              <w:t>86</w:t>
            </w:r>
          </w:p>
        </w:tc>
      </w:tr>
      <w:tr>
        <w:trPr>
          <w:trHeight w:val="240" w:hRule="atLeast"/>
        </w:trPr>
        <w:tc>
          <w:tcPr>
            <w:tcW w:w="1359" w:type="dxa"/>
            <w:vAlign w:val="top"/>
            <w:gridSpan w:val="4"/>
            <w:vMerge w:val="continue"/>
            <w:tcBorders>
              <w:top w:val="none" w:color="000000" w:sz="2" w:space="0"/>
            </w:tcBorders>
          </w:tcPr>
          <w:p>
            <w:pPr>
              <w:rPr>
                <w:rFonts w:ascii="Arial"/>
                <w:sz w:val="21"/>
              </w:rPr>
            </w:pPr>
            <w:r/>
          </w:p>
        </w:tc>
        <w:tc>
          <w:tcPr>
            <w:tcW w:w="2128" w:type="dxa"/>
            <w:vAlign w:val="top"/>
            <w:gridSpan w:val="6"/>
          </w:tcPr>
          <w:p>
            <w:pPr>
              <w:ind w:left="68"/>
              <w:spacing w:before="27" w:line="218" w:lineRule="auto"/>
              <w:rPr>
                <w:rFonts w:ascii="FangSong" w:hAnsi="FangSong" w:eastAsia="FangSong" w:cs="FangSong"/>
                <w:sz w:val="18"/>
                <w:szCs w:val="18"/>
              </w:rPr>
            </w:pPr>
            <w:r>
              <w:rPr>
                <w:rFonts w:ascii="FangSong" w:hAnsi="FangSong" w:eastAsia="FangSong" w:cs="FangSong"/>
                <w:sz w:val="18"/>
                <w:szCs w:val="18"/>
                <w:spacing w:val="-1"/>
              </w:rPr>
              <w:t>土石方综合利用率</w:t>
            </w:r>
            <w:r>
              <w:rPr>
                <w:rFonts w:ascii="FangSong" w:hAnsi="FangSong" w:eastAsia="FangSong" w:cs="FangSong"/>
                <w:sz w:val="18"/>
                <w:szCs w:val="18"/>
              </w:rPr>
              <w:t xml:space="preserve"> </w:t>
            </w:r>
            <w:r>
              <w:rPr>
                <w:rFonts w:ascii="FangSong" w:hAnsi="FangSong" w:eastAsia="FangSong" w:cs="FangSong"/>
                <w:sz w:val="18"/>
                <w:szCs w:val="18"/>
              </w:rPr>
              <w:t>(</w:t>
            </w:r>
            <w:r>
              <w:rPr>
                <w:rFonts w:ascii="Times New Roman" w:hAnsi="Times New Roman" w:eastAsia="Times New Roman" w:cs="Times New Roman"/>
                <w:sz w:val="18"/>
                <w:szCs w:val="18"/>
              </w:rPr>
              <w:t>%</w:t>
            </w:r>
            <w:r>
              <w:rPr>
                <w:rFonts w:ascii="FangSong" w:hAnsi="FangSong" w:eastAsia="FangSong" w:cs="FangSong"/>
                <w:sz w:val="18"/>
                <w:szCs w:val="18"/>
              </w:rPr>
              <w:t>)</w:t>
            </w:r>
          </w:p>
        </w:tc>
        <w:tc>
          <w:tcPr>
            <w:tcW w:w="778" w:type="dxa"/>
            <w:vAlign w:val="top"/>
          </w:tcPr>
          <w:p>
            <w:pPr>
              <w:ind w:left="274"/>
              <w:spacing w:before="63"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w:t>
            </w:r>
            <w:r>
              <w:rPr>
                <w:rFonts w:ascii="Times New Roman" w:hAnsi="Times New Roman" w:eastAsia="Times New Roman" w:cs="Times New Roman"/>
                <w:sz w:val="18"/>
                <w:szCs w:val="18"/>
                <w:spacing w:val="-3"/>
              </w:rPr>
              <w:t>0</w:t>
            </w:r>
          </w:p>
        </w:tc>
        <w:tc>
          <w:tcPr>
            <w:tcW w:w="661" w:type="dxa"/>
            <w:vAlign w:val="top"/>
            <w:gridSpan w:val="2"/>
          </w:tcPr>
          <w:p>
            <w:pPr>
              <w:ind w:left="184"/>
              <w:spacing w:before="63"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w:t>
            </w:r>
            <w:r>
              <w:rPr>
                <w:rFonts w:ascii="Times New Roman" w:hAnsi="Times New Roman" w:eastAsia="Times New Roman" w:cs="Times New Roman"/>
                <w:sz w:val="18"/>
                <w:szCs w:val="18"/>
                <w:spacing w:val="-6"/>
              </w:rPr>
              <w:t>00</w:t>
            </w:r>
          </w:p>
        </w:tc>
        <w:tc>
          <w:tcPr>
            <w:tcW w:w="2247" w:type="dxa"/>
            <w:vAlign w:val="top"/>
            <w:gridSpan w:val="4"/>
          </w:tcPr>
          <w:p>
            <w:pPr>
              <w:spacing w:line="240" w:lineRule="exact"/>
              <w:rPr>
                <w:rFonts w:ascii="Arial"/>
                <w:sz w:val="20"/>
              </w:rPr>
            </w:pPr>
            <w:r/>
          </w:p>
        </w:tc>
        <w:tc>
          <w:tcPr>
            <w:tcW w:w="710" w:type="dxa"/>
            <w:vAlign w:val="top"/>
            <w:gridSpan w:val="3"/>
          </w:tcPr>
          <w:p>
            <w:pPr>
              <w:spacing w:line="240" w:lineRule="exact"/>
              <w:rPr>
                <w:rFonts w:ascii="Arial"/>
                <w:sz w:val="20"/>
              </w:rPr>
            </w:pPr>
            <w:r/>
          </w:p>
        </w:tc>
        <w:tc>
          <w:tcPr>
            <w:tcW w:w="880" w:type="dxa"/>
            <w:vAlign w:val="top"/>
            <w:gridSpan w:val="2"/>
          </w:tcPr>
          <w:p>
            <w:pPr>
              <w:spacing w:line="240" w:lineRule="exact"/>
              <w:rPr>
                <w:rFonts w:ascii="Arial"/>
                <w:sz w:val="20"/>
              </w:rPr>
            </w:pPr>
            <w:r/>
          </w:p>
        </w:tc>
      </w:tr>
      <w:tr>
        <w:trPr>
          <w:trHeight w:val="237" w:hRule="atLeast"/>
        </w:trPr>
        <w:tc>
          <w:tcPr>
            <w:tcW w:w="513" w:type="dxa"/>
            <w:vAlign w:val="top"/>
            <w:vMerge w:val="restart"/>
            <w:textDirection w:val="tbRlV"/>
            <w:tcBorders>
              <w:bottom w:val="none" w:color="000000" w:sz="2" w:space="0"/>
            </w:tcBorders>
          </w:tcPr>
          <w:p>
            <w:pPr>
              <w:ind w:left="1335"/>
              <w:spacing w:before="164" w:line="209" w:lineRule="auto"/>
              <w:rPr>
                <w:rFonts w:ascii="FangSong" w:hAnsi="FangSong" w:eastAsia="FangSong" w:cs="FangSong"/>
                <w:sz w:val="18"/>
                <w:szCs w:val="18"/>
              </w:rPr>
            </w:pPr>
            <w:r>
              <w:rPr>
                <w:rFonts w:ascii="FangSong" w:hAnsi="FangSong" w:eastAsia="FangSong" w:cs="FangSong"/>
                <w:sz w:val="18"/>
                <w:szCs w:val="18"/>
                <w:spacing w:val="-18"/>
              </w:rPr>
              <w:t>防</w:t>
            </w:r>
            <w:r>
              <w:rPr>
                <w:rFonts w:ascii="FangSong" w:hAnsi="FangSong" w:eastAsia="FangSong" w:cs="FangSong"/>
                <w:sz w:val="18"/>
                <w:szCs w:val="18"/>
                <w:spacing w:val="-17"/>
              </w:rPr>
              <w:t xml:space="preserve"> </w:t>
            </w:r>
            <w:r>
              <w:rPr>
                <w:rFonts w:ascii="FangSong" w:hAnsi="FangSong" w:eastAsia="FangSong" w:cs="FangSong"/>
                <w:sz w:val="18"/>
                <w:szCs w:val="18"/>
                <w:spacing w:val="-17"/>
              </w:rPr>
              <w:t>治</w:t>
            </w:r>
            <w:r>
              <w:rPr>
                <w:rFonts w:ascii="FangSong" w:hAnsi="FangSong" w:eastAsia="FangSong" w:cs="FangSong"/>
                <w:sz w:val="18"/>
                <w:szCs w:val="18"/>
                <w:spacing w:val="-17"/>
              </w:rPr>
              <w:t xml:space="preserve"> </w:t>
            </w:r>
            <w:r>
              <w:rPr>
                <w:rFonts w:ascii="FangSong" w:hAnsi="FangSong" w:eastAsia="FangSong" w:cs="FangSong"/>
                <w:sz w:val="18"/>
                <w:szCs w:val="18"/>
                <w:spacing w:val="-17"/>
              </w:rPr>
              <w:t>措</w:t>
            </w:r>
            <w:r>
              <w:rPr>
                <w:rFonts w:ascii="FangSong" w:hAnsi="FangSong" w:eastAsia="FangSong" w:cs="FangSong"/>
                <w:sz w:val="18"/>
                <w:szCs w:val="18"/>
                <w:spacing w:val="-17"/>
              </w:rPr>
              <w:t xml:space="preserve"> </w:t>
            </w:r>
            <w:r>
              <w:rPr>
                <w:rFonts w:ascii="FangSong" w:hAnsi="FangSong" w:eastAsia="FangSong" w:cs="FangSong"/>
                <w:sz w:val="18"/>
                <w:szCs w:val="18"/>
                <w:spacing w:val="-17"/>
              </w:rPr>
              <w:t>施</w:t>
            </w:r>
            <w:r>
              <w:rPr>
                <w:rFonts w:ascii="FangSong" w:hAnsi="FangSong" w:eastAsia="FangSong" w:cs="FangSong"/>
                <w:sz w:val="18"/>
                <w:szCs w:val="18"/>
                <w:spacing w:val="-17"/>
              </w:rPr>
              <w:t xml:space="preserve"> </w:t>
            </w:r>
            <w:r>
              <w:rPr>
                <w:rFonts w:ascii="FangSong" w:hAnsi="FangSong" w:eastAsia="FangSong" w:cs="FangSong"/>
                <w:sz w:val="18"/>
                <w:szCs w:val="18"/>
                <w:spacing w:val="-17"/>
              </w:rPr>
              <w:t>及</w:t>
            </w:r>
            <w:r>
              <w:rPr>
                <w:rFonts w:ascii="FangSong" w:hAnsi="FangSong" w:eastAsia="FangSong" w:cs="FangSong"/>
                <w:sz w:val="18"/>
                <w:szCs w:val="18"/>
                <w:spacing w:val="-17"/>
              </w:rPr>
              <w:t xml:space="preserve"> </w:t>
            </w:r>
            <w:r>
              <w:rPr>
                <w:rFonts w:ascii="FangSong" w:hAnsi="FangSong" w:eastAsia="FangSong" w:cs="FangSong"/>
                <w:sz w:val="18"/>
                <w:szCs w:val="18"/>
                <w:spacing w:val="-17"/>
              </w:rPr>
              <w:t>工</w:t>
            </w:r>
            <w:r>
              <w:rPr>
                <w:rFonts w:ascii="FangSong" w:hAnsi="FangSong" w:eastAsia="FangSong" w:cs="FangSong"/>
                <w:sz w:val="18"/>
                <w:szCs w:val="18"/>
                <w:spacing w:val="-17"/>
              </w:rPr>
              <w:t xml:space="preserve"> </w:t>
            </w:r>
            <w:r>
              <w:rPr>
                <w:rFonts w:ascii="FangSong" w:hAnsi="FangSong" w:eastAsia="FangSong" w:cs="FangSong"/>
                <w:sz w:val="18"/>
                <w:szCs w:val="18"/>
                <w:spacing w:val="-17"/>
              </w:rPr>
              <w:t>程</w:t>
            </w:r>
            <w:r>
              <w:rPr>
                <w:rFonts w:ascii="FangSong" w:hAnsi="FangSong" w:eastAsia="FangSong" w:cs="FangSong"/>
                <w:sz w:val="18"/>
                <w:szCs w:val="18"/>
                <w:spacing w:val="-17"/>
              </w:rPr>
              <w:t xml:space="preserve"> </w:t>
            </w:r>
            <w:r>
              <w:rPr>
                <w:rFonts w:ascii="FangSong" w:hAnsi="FangSong" w:eastAsia="FangSong" w:cs="FangSong"/>
                <w:sz w:val="18"/>
                <w:szCs w:val="18"/>
                <w:spacing w:val="-17"/>
              </w:rPr>
              <w:t>量</w:t>
            </w:r>
          </w:p>
        </w:tc>
        <w:tc>
          <w:tcPr>
            <w:tcW w:w="992" w:type="dxa"/>
            <w:vAlign w:val="top"/>
            <w:gridSpan w:val="4"/>
          </w:tcPr>
          <w:p>
            <w:pPr>
              <w:ind w:left="318"/>
              <w:spacing w:before="27" w:line="215" w:lineRule="auto"/>
              <w:rPr>
                <w:rFonts w:ascii="FangSong" w:hAnsi="FangSong" w:eastAsia="FangSong" w:cs="FangSong"/>
                <w:sz w:val="18"/>
                <w:szCs w:val="18"/>
              </w:rPr>
            </w:pPr>
            <w:r>
              <w:rPr>
                <w:rFonts w:ascii="FangSong" w:hAnsi="FangSong" w:eastAsia="FangSong" w:cs="FangSong"/>
                <w:sz w:val="18"/>
                <w:szCs w:val="18"/>
                <w:spacing w:val="-3"/>
              </w:rPr>
              <w:t>分</w:t>
            </w:r>
            <w:r>
              <w:rPr>
                <w:rFonts w:ascii="FangSong" w:hAnsi="FangSong" w:eastAsia="FangSong" w:cs="FangSong"/>
                <w:sz w:val="18"/>
                <w:szCs w:val="18"/>
                <w:spacing w:val="-2"/>
              </w:rPr>
              <w:t>区</w:t>
            </w:r>
          </w:p>
        </w:tc>
        <w:tc>
          <w:tcPr>
            <w:tcW w:w="2833" w:type="dxa"/>
            <w:vAlign w:val="top"/>
            <w:gridSpan w:val="7"/>
          </w:tcPr>
          <w:p>
            <w:pPr>
              <w:ind w:left="1065"/>
              <w:spacing w:before="27" w:line="215" w:lineRule="auto"/>
              <w:rPr>
                <w:rFonts w:ascii="FangSong" w:hAnsi="FangSong" w:eastAsia="FangSong" w:cs="FangSong"/>
                <w:sz w:val="18"/>
                <w:szCs w:val="18"/>
              </w:rPr>
            </w:pPr>
            <w:r>
              <w:rPr>
                <w:rFonts w:ascii="FangSong" w:hAnsi="FangSong" w:eastAsia="FangSong" w:cs="FangSong"/>
                <w:sz w:val="18"/>
                <w:szCs w:val="18"/>
                <w:spacing w:val="-3"/>
              </w:rPr>
              <w:t>工</w:t>
            </w:r>
            <w:r>
              <w:rPr>
                <w:rFonts w:ascii="FangSong" w:hAnsi="FangSong" w:eastAsia="FangSong" w:cs="FangSong"/>
                <w:sz w:val="18"/>
                <w:szCs w:val="18"/>
                <w:spacing w:val="-2"/>
              </w:rPr>
              <w:t>程措施</w:t>
            </w:r>
          </w:p>
        </w:tc>
        <w:tc>
          <w:tcPr>
            <w:tcW w:w="2268" w:type="dxa"/>
            <w:vAlign w:val="top"/>
            <w:gridSpan w:val="4"/>
          </w:tcPr>
          <w:p>
            <w:pPr>
              <w:ind w:left="775"/>
              <w:spacing w:before="27" w:line="215" w:lineRule="auto"/>
              <w:rPr>
                <w:rFonts w:ascii="FangSong" w:hAnsi="FangSong" w:eastAsia="FangSong" w:cs="FangSong"/>
                <w:sz w:val="18"/>
                <w:szCs w:val="18"/>
              </w:rPr>
            </w:pPr>
            <w:r>
              <w:rPr>
                <w:rFonts w:ascii="FangSong" w:hAnsi="FangSong" w:eastAsia="FangSong" w:cs="FangSong"/>
                <w:sz w:val="18"/>
                <w:szCs w:val="18"/>
                <w:spacing w:val="-1"/>
              </w:rPr>
              <w:t>植物措</w:t>
            </w:r>
            <w:r>
              <w:rPr>
                <w:rFonts w:ascii="FangSong" w:hAnsi="FangSong" w:eastAsia="FangSong" w:cs="FangSong"/>
                <w:sz w:val="18"/>
                <w:szCs w:val="18"/>
              </w:rPr>
              <w:t>施</w:t>
            </w:r>
          </w:p>
        </w:tc>
        <w:tc>
          <w:tcPr>
            <w:tcW w:w="2157" w:type="dxa"/>
            <w:vAlign w:val="top"/>
            <w:gridSpan w:val="6"/>
          </w:tcPr>
          <w:p>
            <w:pPr>
              <w:ind w:left="732"/>
              <w:spacing w:before="27" w:line="215" w:lineRule="auto"/>
              <w:rPr>
                <w:rFonts w:ascii="FangSong" w:hAnsi="FangSong" w:eastAsia="FangSong" w:cs="FangSong"/>
                <w:sz w:val="18"/>
                <w:szCs w:val="18"/>
              </w:rPr>
            </w:pPr>
            <w:r>
              <w:rPr>
                <w:rFonts w:ascii="FangSong" w:hAnsi="FangSong" w:eastAsia="FangSong" w:cs="FangSong"/>
                <w:sz w:val="18"/>
                <w:szCs w:val="18"/>
                <w:spacing w:val="-6"/>
              </w:rPr>
              <w:t>临</w:t>
            </w:r>
            <w:r>
              <w:rPr>
                <w:rFonts w:ascii="FangSong" w:hAnsi="FangSong" w:eastAsia="FangSong" w:cs="FangSong"/>
                <w:sz w:val="18"/>
                <w:szCs w:val="18"/>
                <w:spacing w:val="-4"/>
              </w:rPr>
              <w:t>时措施</w:t>
            </w:r>
          </w:p>
        </w:tc>
      </w:tr>
      <w:tr>
        <w:trPr>
          <w:trHeight w:val="938" w:hRule="atLeast"/>
        </w:trPr>
        <w:tc>
          <w:tcPr>
            <w:tcW w:w="513" w:type="dxa"/>
            <w:vAlign w:val="top"/>
            <w:vMerge w:val="continue"/>
            <w:textDirection w:val="tbRlV"/>
            <w:tcBorders>
              <w:top w:val="none" w:color="000000" w:sz="2" w:space="0"/>
              <w:bottom w:val="none" w:color="000000" w:sz="2" w:space="0"/>
            </w:tcBorders>
          </w:tcPr>
          <w:p>
            <w:pPr>
              <w:rPr>
                <w:rFonts w:ascii="Arial"/>
                <w:sz w:val="21"/>
              </w:rPr>
            </w:pPr>
            <w:r/>
          </w:p>
        </w:tc>
        <w:tc>
          <w:tcPr>
            <w:tcW w:w="992" w:type="dxa"/>
            <w:vAlign w:val="top"/>
            <w:gridSpan w:val="4"/>
          </w:tcPr>
          <w:p>
            <w:pPr>
              <w:ind w:left="328" w:right="137" w:hanging="191"/>
              <w:spacing w:before="262" w:line="252" w:lineRule="auto"/>
              <w:rPr>
                <w:rFonts w:ascii="FangSong" w:hAnsi="FangSong" w:eastAsia="FangSong" w:cs="FangSong"/>
                <w:sz w:val="18"/>
                <w:szCs w:val="18"/>
              </w:rPr>
            </w:pPr>
            <w:r>
              <w:rPr>
                <w:rFonts w:ascii="FangSong" w:hAnsi="FangSong" w:eastAsia="FangSong" w:cs="FangSong"/>
                <w:sz w:val="18"/>
                <w:szCs w:val="18"/>
                <w:spacing w:val="-2"/>
              </w:rPr>
              <w:t>管道作业</w:t>
            </w:r>
            <w:r>
              <w:rPr>
                <w:rFonts w:ascii="FangSong" w:hAnsi="FangSong" w:eastAsia="FangSong" w:cs="FangSong"/>
                <w:sz w:val="18"/>
                <w:szCs w:val="18"/>
              </w:rPr>
              <w:t xml:space="preserve"> </w:t>
            </w:r>
            <w:r>
              <w:rPr>
                <w:rFonts w:ascii="FangSong" w:hAnsi="FangSong" w:eastAsia="FangSong" w:cs="FangSong"/>
                <w:sz w:val="18"/>
                <w:szCs w:val="18"/>
                <w:spacing w:val="-5"/>
              </w:rPr>
              <w:t>带区</w:t>
            </w:r>
          </w:p>
        </w:tc>
        <w:tc>
          <w:tcPr>
            <w:tcW w:w="2833" w:type="dxa"/>
            <w:vAlign w:val="top"/>
            <w:gridSpan w:val="7"/>
          </w:tcPr>
          <w:p>
            <w:pPr>
              <w:ind w:left="110" w:right="103"/>
              <w:spacing w:before="29" w:line="233" w:lineRule="auto"/>
              <w:rPr>
                <w:rFonts w:ascii="FangSong" w:hAnsi="FangSong" w:eastAsia="FangSong" w:cs="FangSong"/>
                <w:sz w:val="18"/>
                <w:szCs w:val="18"/>
              </w:rPr>
            </w:pPr>
            <w:r>
              <w:rPr>
                <w:rFonts w:ascii="FangSong" w:hAnsi="FangSong" w:eastAsia="FangSong" w:cs="FangSong"/>
                <w:sz w:val="18"/>
                <w:szCs w:val="18"/>
                <w:spacing w:val="-1"/>
              </w:rPr>
              <w:t>表土</w:t>
            </w:r>
            <w:r>
              <w:rPr>
                <w:rFonts w:ascii="FangSong" w:hAnsi="FangSong" w:eastAsia="FangSong" w:cs="FangSong"/>
                <w:sz w:val="18"/>
                <w:szCs w:val="18"/>
              </w:rPr>
              <w:t>剥离</w:t>
            </w:r>
            <w:r>
              <w:rPr>
                <w:rFonts w:ascii="FangSong" w:hAnsi="FangSong" w:eastAsia="FangSong" w:cs="FangSong"/>
                <w:sz w:val="18"/>
                <w:szCs w:val="18"/>
              </w:rPr>
              <w:t xml:space="preserve"> </w:t>
            </w:r>
            <w:r>
              <w:rPr>
                <w:rFonts w:ascii="Times New Roman" w:hAnsi="Times New Roman" w:eastAsia="Times New Roman" w:cs="Times New Roman"/>
                <w:sz w:val="18"/>
                <w:szCs w:val="18"/>
              </w:rPr>
              <w:t>0.76</w:t>
            </w:r>
            <w:r>
              <w:rPr>
                <w:rFonts w:ascii="Times New Roman" w:hAnsi="Times New Roman" w:eastAsia="Times New Roman" w:cs="Times New Roman"/>
                <w:sz w:val="18"/>
                <w:szCs w:val="18"/>
              </w:rPr>
              <w:t xml:space="preserve">  </w:t>
            </w:r>
            <w:r>
              <w:rPr>
                <w:rFonts w:ascii="FangSong" w:hAnsi="FangSong" w:eastAsia="FangSong" w:cs="FangSong"/>
                <w:sz w:val="18"/>
                <w:szCs w:val="18"/>
              </w:rPr>
              <w:t>万</w:t>
            </w:r>
            <w:r>
              <w:rPr>
                <w:rFonts w:ascii="FangSong" w:hAnsi="FangSong" w:eastAsia="FangSong" w:cs="FangSong"/>
                <w:sz w:val="18"/>
                <w:szCs w:val="18"/>
              </w:rPr>
              <w:t xml:space="preserve"> </w:t>
            </w:r>
            <w:r>
              <w:rPr>
                <w:rFonts w:ascii="Times New Roman" w:hAnsi="Times New Roman" w:eastAsia="Times New Roman" w:cs="Times New Roman"/>
                <w:sz w:val="18"/>
                <w:szCs w:val="18"/>
              </w:rPr>
              <w:t>m</w:t>
            </w:r>
            <w:r>
              <w:rPr>
                <w:rFonts w:ascii="Times New Roman" w:hAnsi="Times New Roman" w:eastAsia="Times New Roman" w:cs="Times New Roman"/>
                <w:sz w:val="12"/>
                <w:szCs w:val="12"/>
                <w:position w:val="5"/>
              </w:rPr>
              <w:t>3</w:t>
            </w:r>
            <w:r>
              <w:rPr>
                <w:rFonts w:ascii="Times New Roman" w:hAnsi="Times New Roman" w:eastAsia="Times New Roman" w:cs="Times New Roman"/>
                <w:sz w:val="12"/>
                <w:szCs w:val="12"/>
                <w:position w:val="5"/>
              </w:rPr>
              <w:t xml:space="preserve"> </w:t>
            </w:r>
            <w:r>
              <w:rPr>
                <w:rFonts w:ascii="FangSong" w:hAnsi="FangSong" w:eastAsia="FangSong" w:cs="FangSong"/>
                <w:sz w:val="18"/>
                <w:szCs w:val="18"/>
              </w:rPr>
              <w:t>，表土回覆</w:t>
            </w:r>
            <w:r>
              <w:rPr>
                <w:rFonts w:ascii="FangSong" w:hAnsi="FangSong" w:eastAsia="FangSong" w:cs="FangSong"/>
                <w:sz w:val="18"/>
                <w:szCs w:val="18"/>
              </w:rPr>
              <w:t xml:space="preserve"> </w:t>
            </w:r>
            <w:r>
              <w:rPr>
                <w:rFonts w:ascii="Times New Roman" w:hAnsi="Times New Roman" w:eastAsia="Times New Roman" w:cs="Times New Roman"/>
                <w:sz w:val="18"/>
                <w:szCs w:val="18"/>
                <w:spacing w:val="-4"/>
              </w:rPr>
              <w:t>0</w:t>
            </w: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
              </w:rPr>
              <w:t>86</w:t>
            </w:r>
            <w:r>
              <w:rPr>
                <w:rFonts w:ascii="Times New Roman" w:hAnsi="Times New Roman" w:eastAsia="Times New Roman" w:cs="Times New Roman"/>
                <w:sz w:val="18"/>
                <w:szCs w:val="18"/>
                <w:spacing w:val="-2"/>
              </w:rPr>
              <w:t xml:space="preserve"> </w:t>
            </w:r>
            <w:r>
              <w:rPr>
                <w:rFonts w:ascii="FangSong" w:hAnsi="FangSong" w:eastAsia="FangSong" w:cs="FangSong"/>
                <w:sz w:val="18"/>
                <w:szCs w:val="18"/>
                <w:spacing w:val="-2"/>
              </w:rPr>
              <w:t>万</w:t>
            </w:r>
            <w:r>
              <w:rPr>
                <w:rFonts w:ascii="FangSong" w:hAnsi="FangSong" w:eastAsia="FangSong" w:cs="FangSong"/>
                <w:sz w:val="18"/>
                <w:szCs w:val="18"/>
                <w:spacing w:val="-2"/>
              </w:rPr>
              <w:t xml:space="preserve"> </w:t>
            </w:r>
            <w:r>
              <w:rPr>
                <w:rFonts w:ascii="Times New Roman" w:hAnsi="Times New Roman" w:eastAsia="Times New Roman" w:cs="Times New Roman"/>
                <w:sz w:val="18"/>
                <w:szCs w:val="18"/>
                <w:spacing w:val="-2"/>
              </w:rPr>
              <w:t>m</w:t>
            </w:r>
            <w:r>
              <w:rPr>
                <w:rFonts w:ascii="Times New Roman" w:hAnsi="Times New Roman" w:eastAsia="Times New Roman" w:cs="Times New Roman"/>
                <w:sz w:val="12"/>
                <w:szCs w:val="12"/>
                <w:spacing w:val="-2"/>
                <w:position w:val="5"/>
              </w:rPr>
              <w:t>3</w:t>
            </w:r>
            <w:r>
              <w:rPr>
                <w:rFonts w:ascii="Times New Roman" w:hAnsi="Times New Roman" w:eastAsia="Times New Roman" w:cs="Times New Roman"/>
                <w:sz w:val="12"/>
                <w:szCs w:val="12"/>
                <w:spacing w:val="-2"/>
                <w:position w:val="5"/>
              </w:rPr>
              <w:t xml:space="preserve"> </w:t>
            </w:r>
            <w:r>
              <w:rPr>
                <w:rFonts w:ascii="FangSong" w:hAnsi="FangSong" w:eastAsia="FangSong" w:cs="FangSong"/>
                <w:sz w:val="18"/>
                <w:szCs w:val="18"/>
                <w:spacing w:val="-2"/>
              </w:rPr>
              <w:t>，土地整治</w:t>
            </w:r>
            <w:r>
              <w:rPr>
                <w:rFonts w:ascii="FangSong" w:hAnsi="FangSong" w:eastAsia="FangSong" w:cs="FangSong"/>
                <w:sz w:val="18"/>
                <w:szCs w:val="18"/>
                <w:spacing w:val="-2"/>
              </w:rPr>
              <w:t xml:space="preserve"> </w:t>
            </w:r>
            <w:r>
              <w:rPr>
                <w:rFonts w:ascii="Times New Roman" w:hAnsi="Times New Roman" w:eastAsia="Times New Roman" w:cs="Times New Roman"/>
                <w:sz w:val="18"/>
                <w:szCs w:val="18"/>
                <w:spacing w:val="-2"/>
              </w:rPr>
              <w:t>3.76hm</w:t>
            </w:r>
            <w:r>
              <w:rPr>
                <w:rFonts w:ascii="Times New Roman" w:hAnsi="Times New Roman" w:eastAsia="Times New Roman" w:cs="Times New Roman"/>
                <w:sz w:val="12"/>
                <w:szCs w:val="12"/>
                <w:spacing w:val="-2"/>
                <w:position w:val="5"/>
              </w:rPr>
              <w:t>2</w:t>
            </w:r>
            <w:r>
              <w:rPr>
                <w:rFonts w:ascii="Times New Roman" w:hAnsi="Times New Roman" w:eastAsia="Times New Roman" w:cs="Times New Roman"/>
                <w:sz w:val="12"/>
                <w:szCs w:val="12"/>
                <w:spacing w:val="-2"/>
                <w:position w:val="5"/>
              </w:rPr>
              <w:t xml:space="preserve"> </w:t>
            </w:r>
            <w:r>
              <w:rPr>
                <w:rFonts w:ascii="FangSong" w:hAnsi="FangSong" w:eastAsia="FangSong" w:cs="FangSong"/>
                <w:sz w:val="18"/>
                <w:szCs w:val="18"/>
                <w:spacing w:val="-2"/>
              </w:rPr>
              <w:t>，</w:t>
            </w:r>
            <w:r>
              <w:rPr>
                <w:rFonts w:ascii="FangSong" w:hAnsi="FangSong" w:eastAsia="FangSong" w:cs="FangSong"/>
                <w:sz w:val="18"/>
                <w:szCs w:val="18"/>
              </w:rPr>
              <w:t xml:space="preserve"> </w:t>
            </w:r>
            <w:r>
              <w:rPr>
                <w:rFonts w:ascii="FangSong" w:hAnsi="FangSong" w:eastAsia="FangSong" w:cs="FangSong"/>
                <w:sz w:val="18"/>
                <w:szCs w:val="18"/>
                <w:spacing w:val="-1"/>
              </w:rPr>
              <w:t>恢</w:t>
            </w:r>
            <w:r>
              <w:rPr>
                <w:rFonts w:ascii="FangSong" w:hAnsi="FangSong" w:eastAsia="FangSong" w:cs="FangSong"/>
                <w:sz w:val="18"/>
                <w:szCs w:val="18"/>
                <w:spacing w:val="-1"/>
              </w:rPr>
              <w:t xml:space="preserve"> </w:t>
            </w:r>
            <w:r>
              <w:rPr>
                <w:rFonts w:ascii="FangSong" w:hAnsi="FangSong" w:eastAsia="FangSong" w:cs="FangSong"/>
                <w:sz w:val="18"/>
                <w:szCs w:val="18"/>
                <w:spacing w:val="-1"/>
              </w:rPr>
              <w:t>复</w:t>
            </w:r>
            <w:r>
              <w:rPr>
                <w:rFonts w:ascii="FangSong" w:hAnsi="FangSong" w:eastAsia="FangSong" w:cs="FangSong"/>
                <w:sz w:val="18"/>
                <w:szCs w:val="18"/>
              </w:rPr>
              <w:t xml:space="preserve"> </w:t>
            </w:r>
            <w:r>
              <w:rPr>
                <w:rFonts w:ascii="FangSong" w:hAnsi="FangSong" w:eastAsia="FangSong" w:cs="FangSong"/>
                <w:sz w:val="18"/>
                <w:szCs w:val="18"/>
              </w:rPr>
              <w:t>田</w:t>
            </w:r>
            <w:r>
              <w:rPr>
                <w:rFonts w:ascii="FangSong" w:hAnsi="FangSong" w:eastAsia="FangSong" w:cs="FangSong"/>
                <w:sz w:val="18"/>
                <w:szCs w:val="18"/>
              </w:rPr>
              <w:t xml:space="preserve"> </w:t>
            </w:r>
            <w:r>
              <w:rPr>
                <w:rFonts w:ascii="FangSong" w:hAnsi="FangSong" w:eastAsia="FangSong" w:cs="FangSong"/>
                <w:sz w:val="18"/>
                <w:szCs w:val="18"/>
              </w:rPr>
              <w:t>埂</w:t>
            </w:r>
            <w:r>
              <w:rPr>
                <w:rFonts w:ascii="FangSong" w:hAnsi="FangSong" w:eastAsia="FangSong" w:cs="FangSong"/>
                <w:sz w:val="18"/>
                <w:szCs w:val="18"/>
              </w:rPr>
              <w:t xml:space="preserve">  </w:t>
            </w:r>
            <w:r>
              <w:rPr>
                <w:rFonts w:ascii="Times New Roman" w:hAnsi="Times New Roman" w:eastAsia="Times New Roman" w:cs="Times New Roman"/>
                <w:sz w:val="18"/>
                <w:szCs w:val="18"/>
              </w:rPr>
              <w:t>2.25m</w:t>
            </w:r>
            <w:r>
              <w:rPr>
                <w:rFonts w:ascii="Times New Roman" w:hAnsi="Times New Roman" w:eastAsia="Times New Roman" w:cs="Times New Roman"/>
                <w:sz w:val="12"/>
                <w:szCs w:val="12"/>
                <w:position w:val="5"/>
              </w:rPr>
              <w:t>3</w:t>
            </w:r>
            <w:r>
              <w:rPr>
                <w:rFonts w:ascii="Times New Roman" w:hAnsi="Times New Roman" w:eastAsia="Times New Roman" w:cs="Times New Roman"/>
                <w:sz w:val="12"/>
                <w:szCs w:val="12"/>
                <w:position w:val="5"/>
              </w:rPr>
              <w:t xml:space="preserve">    </w:t>
            </w:r>
            <w:r>
              <w:rPr>
                <w:rFonts w:ascii="FangSong" w:hAnsi="FangSong" w:eastAsia="FangSong" w:cs="FangSong"/>
                <w:sz w:val="18"/>
                <w:szCs w:val="18"/>
              </w:rPr>
              <w:t>，</w:t>
            </w:r>
            <w:r>
              <w:rPr>
                <w:rFonts w:ascii="FangSong" w:hAnsi="FangSong" w:eastAsia="FangSong" w:cs="FangSong"/>
                <w:sz w:val="18"/>
                <w:szCs w:val="18"/>
              </w:rPr>
              <w:t xml:space="preserve">  </w:t>
            </w:r>
            <w:r>
              <w:rPr>
                <w:rFonts w:ascii="FangSong" w:hAnsi="FangSong" w:eastAsia="FangSong" w:cs="FangSong"/>
                <w:sz w:val="18"/>
                <w:szCs w:val="18"/>
              </w:rPr>
              <w:t>复</w:t>
            </w:r>
            <w:r>
              <w:rPr>
                <w:rFonts w:ascii="FangSong" w:hAnsi="FangSong" w:eastAsia="FangSong" w:cs="FangSong"/>
                <w:sz w:val="18"/>
                <w:szCs w:val="18"/>
              </w:rPr>
              <w:t xml:space="preserve"> </w:t>
            </w:r>
            <w:r>
              <w:rPr>
                <w:rFonts w:ascii="FangSong" w:hAnsi="FangSong" w:eastAsia="FangSong" w:cs="FangSong"/>
                <w:sz w:val="18"/>
                <w:szCs w:val="18"/>
              </w:rPr>
              <w:t>耕</w:t>
            </w:r>
            <w:r>
              <w:rPr>
                <w:rFonts w:ascii="FangSong" w:hAnsi="FangSong" w:eastAsia="FangSong" w:cs="FangSong"/>
                <w:sz w:val="18"/>
                <w:szCs w:val="18"/>
              </w:rPr>
              <w:t xml:space="preserve"> </w:t>
            </w:r>
            <w:r>
              <w:rPr>
                <w:rFonts w:ascii="Times New Roman" w:hAnsi="Times New Roman" w:eastAsia="Times New Roman" w:cs="Times New Roman"/>
                <w:sz w:val="18"/>
                <w:szCs w:val="18"/>
                <w:spacing w:val="-1"/>
              </w:rPr>
              <w:t>3.01</w:t>
            </w:r>
            <w:r>
              <w:rPr>
                <w:rFonts w:ascii="Times New Roman" w:hAnsi="Times New Roman" w:eastAsia="Times New Roman" w:cs="Times New Roman"/>
                <w:sz w:val="18"/>
                <w:szCs w:val="18"/>
              </w:rPr>
              <w:t>hm</w:t>
            </w:r>
            <w:r>
              <w:rPr>
                <w:rFonts w:ascii="Times New Roman" w:hAnsi="Times New Roman" w:eastAsia="Times New Roman" w:cs="Times New Roman"/>
                <w:sz w:val="12"/>
                <w:szCs w:val="12"/>
                <w:position w:val="5"/>
              </w:rPr>
              <w:t>2</w:t>
            </w:r>
            <w:r>
              <w:rPr>
                <w:rFonts w:ascii="FangSong" w:hAnsi="FangSong" w:eastAsia="FangSong" w:cs="FangSong"/>
                <w:sz w:val="18"/>
                <w:szCs w:val="18"/>
              </w:rPr>
              <w:t>。</w:t>
            </w:r>
          </w:p>
        </w:tc>
        <w:tc>
          <w:tcPr>
            <w:tcW w:w="2268" w:type="dxa"/>
            <w:vAlign w:val="top"/>
            <w:gridSpan w:val="4"/>
          </w:tcPr>
          <w:p>
            <w:pPr>
              <w:ind w:left="110"/>
              <w:spacing w:before="28" w:line="215" w:lineRule="auto"/>
              <w:rPr>
                <w:rFonts w:ascii="FangSong" w:hAnsi="FangSong" w:eastAsia="FangSong" w:cs="FangSong"/>
                <w:sz w:val="18"/>
                <w:szCs w:val="18"/>
              </w:rPr>
            </w:pPr>
            <w:r>
              <w:rPr>
                <w:rFonts w:ascii="FangSong" w:hAnsi="FangSong" w:eastAsia="FangSong" w:cs="FangSong"/>
                <w:sz w:val="18"/>
                <w:szCs w:val="18"/>
                <w:spacing w:val="-12"/>
              </w:rPr>
              <w:t>植</w:t>
            </w:r>
            <w:r>
              <w:rPr>
                <w:rFonts w:ascii="FangSong" w:hAnsi="FangSong" w:eastAsia="FangSong" w:cs="FangSong"/>
                <w:sz w:val="18"/>
                <w:szCs w:val="18"/>
                <w:spacing w:val="-7"/>
              </w:rPr>
              <w:t xml:space="preserve"> </w:t>
            </w:r>
            <w:r>
              <w:rPr>
                <w:rFonts w:ascii="FangSong" w:hAnsi="FangSong" w:eastAsia="FangSong" w:cs="FangSong"/>
                <w:sz w:val="18"/>
                <w:szCs w:val="18"/>
                <w:spacing w:val="-7"/>
              </w:rPr>
              <w:t>树</w:t>
            </w:r>
            <w:r>
              <w:rPr>
                <w:rFonts w:ascii="FangSong" w:hAnsi="FangSong" w:eastAsia="FangSong" w:cs="FangSong"/>
                <w:sz w:val="18"/>
                <w:szCs w:val="18"/>
                <w:spacing w:val="-7"/>
              </w:rPr>
              <w:t xml:space="preserve">  </w:t>
            </w:r>
            <w:r>
              <w:rPr>
                <w:rFonts w:ascii="Times New Roman" w:hAnsi="Times New Roman" w:eastAsia="Times New Roman" w:cs="Times New Roman"/>
                <w:sz w:val="18"/>
                <w:szCs w:val="18"/>
                <w:spacing w:val="-7"/>
              </w:rPr>
              <w:t>1254</w:t>
            </w:r>
            <w:r>
              <w:rPr>
                <w:rFonts w:ascii="Times New Roman" w:hAnsi="Times New Roman" w:eastAsia="Times New Roman" w:cs="Times New Roman"/>
                <w:sz w:val="18"/>
                <w:szCs w:val="18"/>
                <w:spacing w:val="-7"/>
              </w:rPr>
              <w:t xml:space="preserve">   </w:t>
            </w:r>
            <w:r>
              <w:rPr>
                <w:rFonts w:ascii="FangSong" w:hAnsi="FangSong" w:eastAsia="FangSong" w:cs="FangSong"/>
                <w:sz w:val="18"/>
                <w:szCs w:val="18"/>
                <w:spacing w:val="-7"/>
              </w:rPr>
              <w:t>株</w:t>
            </w:r>
            <w:r>
              <w:rPr>
                <w:rFonts w:ascii="FangSong" w:hAnsi="FangSong" w:eastAsia="FangSong" w:cs="FangSong"/>
                <w:sz w:val="18"/>
                <w:szCs w:val="18"/>
                <w:spacing w:val="-7"/>
              </w:rPr>
              <w:t xml:space="preserve"> </w:t>
            </w:r>
            <w:r>
              <w:rPr>
                <w:rFonts w:ascii="FangSong" w:hAnsi="FangSong" w:eastAsia="FangSong" w:cs="FangSong"/>
                <w:sz w:val="18"/>
                <w:szCs w:val="18"/>
                <w:spacing w:val="-7"/>
              </w:rPr>
              <w:t>，</w:t>
            </w:r>
            <w:r>
              <w:rPr>
                <w:rFonts w:ascii="FangSong" w:hAnsi="FangSong" w:eastAsia="FangSong" w:cs="FangSong"/>
                <w:sz w:val="18"/>
                <w:szCs w:val="18"/>
                <w:spacing w:val="-7"/>
              </w:rPr>
              <w:t xml:space="preserve">  </w:t>
            </w:r>
            <w:r>
              <w:rPr>
                <w:rFonts w:ascii="FangSong" w:hAnsi="FangSong" w:eastAsia="FangSong" w:cs="FangSong"/>
                <w:sz w:val="18"/>
                <w:szCs w:val="18"/>
                <w:spacing w:val="-7"/>
              </w:rPr>
              <w:t>种</w:t>
            </w:r>
            <w:r>
              <w:rPr>
                <w:rFonts w:ascii="FangSong" w:hAnsi="FangSong" w:eastAsia="FangSong" w:cs="FangSong"/>
                <w:sz w:val="18"/>
                <w:szCs w:val="18"/>
                <w:spacing w:val="-7"/>
              </w:rPr>
              <w:t xml:space="preserve"> </w:t>
            </w:r>
            <w:r>
              <w:rPr>
                <w:rFonts w:ascii="FangSong" w:hAnsi="FangSong" w:eastAsia="FangSong" w:cs="FangSong"/>
                <w:sz w:val="18"/>
                <w:szCs w:val="18"/>
                <w:spacing w:val="-7"/>
              </w:rPr>
              <w:t>草</w:t>
            </w:r>
          </w:p>
          <w:p>
            <w:pPr>
              <w:ind w:left="113"/>
              <w:spacing w:before="38" w:line="232" w:lineRule="auto"/>
              <w:rPr>
                <w:rFonts w:ascii="FangSong" w:hAnsi="FangSong" w:eastAsia="FangSong" w:cs="FangSong"/>
                <w:sz w:val="18"/>
                <w:szCs w:val="18"/>
              </w:rPr>
            </w:pPr>
            <w:r>
              <w:rPr>
                <w:rFonts w:ascii="Times New Roman" w:hAnsi="Times New Roman" w:eastAsia="Times New Roman" w:cs="Times New Roman"/>
                <w:sz w:val="18"/>
                <w:szCs w:val="18"/>
                <w:spacing w:val="-1"/>
              </w:rPr>
              <w:t>0.70</w:t>
            </w:r>
            <w:r>
              <w:rPr>
                <w:rFonts w:ascii="Times New Roman" w:hAnsi="Times New Roman" w:eastAsia="Times New Roman" w:cs="Times New Roman"/>
                <w:sz w:val="18"/>
                <w:szCs w:val="18"/>
              </w:rPr>
              <w:t>hm</w:t>
            </w:r>
            <w:r>
              <w:rPr>
                <w:rFonts w:ascii="Times New Roman" w:hAnsi="Times New Roman" w:eastAsia="Times New Roman" w:cs="Times New Roman"/>
                <w:sz w:val="12"/>
                <w:szCs w:val="12"/>
                <w:position w:val="5"/>
              </w:rPr>
              <w:t>2</w:t>
            </w:r>
            <w:r>
              <w:rPr>
                <w:rFonts w:ascii="FangSong" w:hAnsi="FangSong" w:eastAsia="FangSong" w:cs="FangSong"/>
                <w:sz w:val="18"/>
                <w:szCs w:val="18"/>
              </w:rPr>
              <w:t>。</w:t>
            </w:r>
          </w:p>
        </w:tc>
        <w:tc>
          <w:tcPr>
            <w:tcW w:w="2157" w:type="dxa"/>
            <w:vAlign w:val="top"/>
            <w:gridSpan w:val="6"/>
          </w:tcPr>
          <w:p>
            <w:pPr>
              <w:ind w:left="115" w:right="109" w:firstLine="9"/>
              <w:spacing w:before="28" w:line="250" w:lineRule="auto"/>
              <w:rPr>
                <w:rFonts w:ascii="FangSong" w:hAnsi="FangSong" w:eastAsia="FangSong" w:cs="FangSong"/>
                <w:sz w:val="18"/>
                <w:szCs w:val="18"/>
              </w:rPr>
            </w:pPr>
            <w:r>
              <w:rPr>
                <w:rFonts w:ascii="FangSong" w:hAnsi="FangSong" w:eastAsia="FangSong" w:cs="FangSong"/>
                <w:sz w:val="18"/>
                <w:szCs w:val="18"/>
                <w:spacing w:val="2"/>
              </w:rPr>
              <w:t>临时拦挡</w:t>
            </w:r>
            <w:r>
              <w:rPr>
                <w:rFonts w:ascii="FangSong" w:hAnsi="FangSong" w:eastAsia="FangSong" w:cs="FangSong"/>
                <w:sz w:val="18"/>
                <w:szCs w:val="18"/>
                <w:spacing w:val="2"/>
              </w:rPr>
              <w:t xml:space="preserve"> </w:t>
            </w:r>
            <w:r>
              <w:rPr>
                <w:rFonts w:ascii="Times New Roman" w:hAnsi="Times New Roman" w:eastAsia="Times New Roman" w:cs="Times New Roman"/>
                <w:sz w:val="18"/>
                <w:szCs w:val="18"/>
                <w:spacing w:val="2"/>
              </w:rPr>
              <w:t>3.76</w:t>
            </w:r>
            <w:r>
              <w:rPr>
                <w:rFonts w:ascii="Times New Roman" w:hAnsi="Times New Roman" w:eastAsia="Times New Roman" w:cs="Times New Roman"/>
                <w:sz w:val="18"/>
                <w:szCs w:val="18"/>
              </w:rPr>
              <w:t>km</w:t>
            </w:r>
            <w:r>
              <w:rPr>
                <w:rFonts w:ascii="FangSong" w:hAnsi="FangSong" w:eastAsia="FangSong" w:cs="FangSong"/>
                <w:sz w:val="18"/>
                <w:szCs w:val="18"/>
                <w:spacing w:val="2"/>
              </w:rPr>
              <w:t>，密</w:t>
            </w:r>
            <w:r>
              <w:rPr>
                <w:rFonts w:ascii="FangSong" w:hAnsi="FangSong" w:eastAsia="FangSong" w:cs="FangSong"/>
                <w:sz w:val="18"/>
                <w:szCs w:val="18"/>
              </w:rPr>
              <w:t>目</w:t>
            </w:r>
            <w:r>
              <w:rPr>
                <w:rFonts w:ascii="FangSong" w:hAnsi="FangSong" w:eastAsia="FangSong" w:cs="FangSong"/>
                <w:sz w:val="18"/>
                <w:szCs w:val="18"/>
              </w:rPr>
              <w:t xml:space="preserve"> </w:t>
            </w:r>
            <w:r>
              <w:rPr>
                <w:rFonts w:ascii="FangSong" w:hAnsi="FangSong" w:eastAsia="FangSong" w:cs="FangSong"/>
                <w:sz w:val="18"/>
                <w:szCs w:val="18"/>
                <w:spacing w:val="-8"/>
              </w:rPr>
              <w:t>网苫</w:t>
            </w:r>
            <w:r>
              <w:rPr>
                <w:rFonts w:ascii="FangSong" w:hAnsi="FangSong" w:eastAsia="FangSong" w:cs="FangSong"/>
                <w:sz w:val="18"/>
                <w:szCs w:val="18"/>
                <w:spacing w:val="-5"/>
              </w:rPr>
              <w:t>盖</w:t>
            </w:r>
            <w:r>
              <w:rPr>
                <w:rFonts w:ascii="FangSong" w:hAnsi="FangSong" w:eastAsia="FangSong" w:cs="FangSong"/>
                <w:sz w:val="18"/>
                <w:szCs w:val="18"/>
                <w:spacing w:val="-4"/>
              </w:rPr>
              <w:t xml:space="preserve"> </w:t>
            </w:r>
            <w:r>
              <w:rPr>
                <w:rFonts w:ascii="Times New Roman" w:hAnsi="Times New Roman" w:eastAsia="Times New Roman" w:cs="Times New Roman"/>
                <w:sz w:val="18"/>
                <w:szCs w:val="18"/>
                <w:spacing w:val="-4"/>
              </w:rPr>
              <w:t>2.15hm</w:t>
            </w:r>
            <w:r>
              <w:rPr>
                <w:rFonts w:ascii="Times New Roman" w:hAnsi="Times New Roman" w:eastAsia="Times New Roman" w:cs="Times New Roman"/>
                <w:sz w:val="12"/>
                <w:szCs w:val="12"/>
                <w:spacing w:val="-4"/>
                <w:position w:val="5"/>
              </w:rPr>
              <w:t>2</w:t>
            </w:r>
            <w:r>
              <w:rPr>
                <w:rFonts w:ascii="Times New Roman" w:hAnsi="Times New Roman" w:eastAsia="Times New Roman" w:cs="Times New Roman"/>
                <w:sz w:val="12"/>
                <w:szCs w:val="12"/>
                <w:spacing w:val="-4"/>
                <w:position w:val="5"/>
              </w:rPr>
              <w:t xml:space="preserve"> </w:t>
            </w:r>
            <w:r>
              <w:rPr>
                <w:rFonts w:ascii="FangSong" w:hAnsi="FangSong" w:eastAsia="FangSong" w:cs="FangSong"/>
                <w:sz w:val="18"/>
                <w:szCs w:val="18"/>
                <w:spacing w:val="-4"/>
              </w:rPr>
              <w:t>，彩条布</w:t>
            </w:r>
            <w:r>
              <w:rPr>
                <w:rFonts w:ascii="FangSong" w:hAnsi="FangSong" w:eastAsia="FangSong" w:cs="FangSong"/>
                <w:sz w:val="18"/>
                <w:szCs w:val="18"/>
              </w:rPr>
              <w:t xml:space="preserve"> </w:t>
            </w:r>
            <w:r>
              <w:rPr>
                <w:rFonts w:ascii="FangSong" w:hAnsi="FangSong" w:eastAsia="FangSong" w:cs="FangSong"/>
                <w:sz w:val="18"/>
                <w:szCs w:val="18"/>
                <w:spacing w:val="-8"/>
              </w:rPr>
              <w:t>铺</w:t>
            </w:r>
            <w:r>
              <w:rPr>
                <w:rFonts w:ascii="FangSong" w:hAnsi="FangSong" w:eastAsia="FangSong" w:cs="FangSong"/>
                <w:sz w:val="18"/>
                <w:szCs w:val="18"/>
                <w:spacing w:val="-7"/>
              </w:rPr>
              <w:t>垫</w:t>
            </w:r>
            <w:r>
              <w:rPr>
                <w:rFonts w:ascii="FangSong" w:hAnsi="FangSong" w:eastAsia="FangSong" w:cs="FangSong"/>
                <w:sz w:val="18"/>
                <w:szCs w:val="18"/>
                <w:spacing w:val="-4"/>
              </w:rPr>
              <w:t xml:space="preserve"> </w:t>
            </w:r>
            <w:r>
              <w:rPr>
                <w:rFonts w:ascii="Times New Roman" w:hAnsi="Times New Roman" w:eastAsia="Times New Roman" w:cs="Times New Roman"/>
                <w:sz w:val="18"/>
                <w:szCs w:val="18"/>
                <w:spacing w:val="-4"/>
              </w:rPr>
              <w:t>1.35hm</w:t>
            </w:r>
            <w:r>
              <w:rPr>
                <w:rFonts w:ascii="Times New Roman" w:hAnsi="Times New Roman" w:eastAsia="Times New Roman" w:cs="Times New Roman"/>
                <w:sz w:val="12"/>
                <w:szCs w:val="12"/>
                <w:spacing w:val="-4"/>
                <w:position w:val="5"/>
              </w:rPr>
              <w:t>2</w:t>
            </w:r>
            <w:r>
              <w:rPr>
                <w:rFonts w:ascii="FangSong" w:hAnsi="FangSong" w:eastAsia="FangSong" w:cs="FangSong"/>
                <w:sz w:val="18"/>
                <w:szCs w:val="18"/>
                <w:spacing w:val="-4"/>
              </w:rPr>
              <w:t>。</w:t>
            </w:r>
          </w:p>
        </w:tc>
      </w:tr>
      <w:tr>
        <w:trPr>
          <w:trHeight w:val="941" w:hRule="atLeast"/>
        </w:trPr>
        <w:tc>
          <w:tcPr>
            <w:tcW w:w="513" w:type="dxa"/>
            <w:vAlign w:val="top"/>
            <w:vMerge w:val="continue"/>
            <w:textDirection w:val="tbRlV"/>
            <w:tcBorders>
              <w:top w:val="none" w:color="000000" w:sz="2" w:space="0"/>
              <w:bottom w:val="none" w:color="000000" w:sz="2" w:space="0"/>
            </w:tcBorders>
          </w:tcPr>
          <w:p>
            <w:pPr>
              <w:rPr>
                <w:rFonts w:ascii="Arial"/>
                <w:sz w:val="21"/>
              </w:rPr>
            </w:pPr>
            <w:r/>
          </w:p>
        </w:tc>
        <w:tc>
          <w:tcPr>
            <w:tcW w:w="992" w:type="dxa"/>
            <w:vAlign w:val="top"/>
            <w:gridSpan w:val="4"/>
          </w:tcPr>
          <w:p>
            <w:pPr>
              <w:ind w:left="432" w:right="137" w:hanging="286"/>
              <w:spacing w:before="264" w:line="258" w:lineRule="auto"/>
              <w:rPr>
                <w:rFonts w:ascii="FangSong" w:hAnsi="FangSong" w:eastAsia="FangSong" w:cs="FangSong"/>
                <w:sz w:val="18"/>
                <w:szCs w:val="18"/>
              </w:rPr>
            </w:pPr>
            <w:r>
              <w:rPr>
                <w:rFonts w:ascii="FangSong" w:hAnsi="FangSong" w:eastAsia="FangSong" w:cs="FangSong"/>
                <w:sz w:val="18"/>
                <w:szCs w:val="18"/>
                <w:spacing w:val="-5"/>
              </w:rPr>
              <w:t>穿</w:t>
            </w:r>
            <w:r>
              <w:rPr>
                <w:rFonts w:ascii="FangSong" w:hAnsi="FangSong" w:eastAsia="FangSong" w:cs="FangSong"/>
                <w:sz w:val="18"/>
                <w:szCs w:val="18"/>
                <w:spacing w:val="-4"/>
              </w:rPr>
              <w:t>越工程</w:t>
            </w:r>
            <w:r>
              <w:rPr>
                <w:rFonts w:ascii="FangSong" w:hAnsi="FangSong" w:eastAsia="FangSong" w:cs="FangSong"/>
                <w:sz w:val="18"/>
                <w:szCs w:val="18"/>
              </w:rPr>
              <w:t xml:space="preserve"> </w:t>
            </w:r>
            <w:r>
              <w:rPr>
                <w:rFonts w:ascii="FangSong" w:hAnsi="FangSong" w:eastAsia="FangSong" w:cs="FangSong"/>
                <w:sz w:val="18"/>
                <w:szCs w:val="18"/>
              </w:rPr>
              <w:t>区</w:t>
            </w:r>
          </w:p>
        </w:tc>
        <w:tc>
          <w:tcPr>
            <w:tcW w:w="2833" w:type="dxa"/>
            <w:vAlign w:val="top"/>
            <w:gridSpan w:val="7"/>
          </w:tcPr>
          <w:p>
            <w:pPr>
              <w:ind w:left="110" w:right="103"/>
              <w:spacing w:before="31" w:line="249" w:lineRule="auto"/>
              <w:rPr>
                <w:rFonts w:ascii="FangSong" w:hAnsi="FangSong" w:eastAsia="FangSong" w:cs="FangSong"/>
                <w:sz w:val="18"/>
                <w:szCs w:val="18"/>
              </w:rPr>
            </w:pPr>
            <w:r>
              <w:rPr>
                <w:rFonts w:ascii="FangSong" w:hAnsi="FangSong" w:eastAsia="FangSong" w:cs="FangSong"/>
                <w:sz w:val="18"/>
                <w:szCs w:val="18"/>
                <w:spacing w:val="-1"/>
              </w:rPr>
              <w:t>表土</w:t>
            </w:r>
            <w:r>
              <w:rPr>
                <w:rFonts w:ascii="FangSong" w:hAnsi="FangSong" w:eastAsia="FangSong" w:cs="FangSong"/>
                <w:sz w:val="18"/>
                <w:szCs w:val="18"/>
              </w:rPr>
              <w:t>剥离</w:t>
            </w:r>
            <w:r>
              <w:rPr>
                <w:rFonts w:ascii="FangSong" w:hAnsi="FangSong" w:eastAsia="FangSong" w:cs="FangSong"/>
                <w:sz w:val="18"/>
                <w:szCs w:val="18"/>
              </w:rPr>
              <w:t xml:space="preserve"> </w:t>
            </w:r>
            <w:r>
              <w:rPr>
                <w:rFonts w:ascii="Times New Roman" w:hAnsi="Times New Roman" w:eastAsia="Times New Roman" w:cs="Times New Roman"/>
                <w:sz w:val="18"/>
                <w:szCs w:val="18"/>
              </w:rPr>
              <w:t>0.66</w:t>
            </w:r>
            <w:r>
              <w:rPr>
                <w:rFonts w:ascii="Times New Roman" w:hAnsi="Times New Roman" w:eastAsia="Times New Roman" w:cs="Times New Roman"/>
                <w:sz w:val="18"/>
                <w:szCs w:val="18"/>
              </w:rPr>
              <w:t xml:space="preserve">  </w:t>
            </w:r>
            <w:r>
              <w:rPr>
                <w:rFonts w:ascii="FangSong" w:hAnsi="FangSong" w:eastAsia="FangSong" w:cs="FangSong"/>
                <w:sz w:val="18"/>
                <w:szCs w:val="18"/>
              </w:rPr>
              <w:t>万</w:t>
            </w:r>
            <w:r>
              <w:rPr>
                <w:rFonts w:ascii="FangSong" w:hAnsi="FangSong" w:eastAsia="FangSong" w:cs="FangSong"/>
                <w:sz w:val="18"/>
                <w:szCs w:val="18"/>
              </w:rPr>
              <w:t xml:space="preserve"> </w:t>
            </w:r>
            <w:r>
              <w:rPr>
                <w:rFonts w:ascii="Times New Roman" w:hAnsi="Times New Roman" w:eastAsia="Times New Roman" w:cs="Times New Roman"/>
                <w:sz w:val="18"/>
                <w:szCs w:val="18"/>
              </w:rPr>
              <w:t>m</w:t>
            </w:r>
            <w:r>
              <w:rPr>
                <w:rFonts w:ascii="Times New Roman" w:hAnsi="Times New Roman" w:eastAsia="Times New Roman" w:cs="Times New Roman"/>
                <w:sz w:val="12"/>
                <w:szCs w:val="12"/>
                <w:position w:val="5"/>
              </w:rPr>
              <w:t>3</w:t>
            </w:r>
            <w:r>
              <w:rPr>
                <w:rFonts w:ascii="Times New Roman" w:hAnsi="Times New Roman" w:eastAsia="Times New Roman" w:cs="Times New Roman"/>
                <w:sz w:val="12"/>
                <w:szCs w:val="12"/>
                <w:position w:val="5"/>
              </w:rPr>
              <w:t xml:space="preserve"> </w:t>
            </w:r>
            <w:r>
              <w:rPr>
                <w:rFonts w:ascii="FangSong" w:hAnsi="FangSong" w:eastAsia="FangSong" w:cs="FangSong"/>
                <w:sz w:val="18"/>
                <w:szCs w:val="18"/>
              </w:rPr>
              <w:t>，表土回覆</w:t>
            </w:r>
            <w:r>
              <w:rPr>
                <w:rFonts w:ascii="FangSong" w:hAnsi="FangSong" w:eastAsia="FangSong" w:cs="FangSong"/>
                <w:sz w:val="18"/>
                <w:szCs w:val="18"/>
              </w:rPr>
              <w:t xml:space="preserve"> </w:t>
            </w:r>
            <w:r>
              <w:rPr>
                <w:rFonts w:ascii="Times New Roman" w:hAnsi="Times New Roman" w:eastAsia="Times New Roman" w:cs="Times New Roman"/>
                <w:sz w:val="18"/>
                <w:szCs w:val="18"/>
                <w:spacing w:val="-4"/>
              </w:rPr>
              <w:t>0</w:t>
            </w: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
              </w:rPr>
              <w:t>66</w:t>
            </w:r>
            <w:r>
              <w:rPr>
                <w:rFonts w:ascii="Times New Roman" w:hAnsi="Times New Roman" w:eastAsia="Times New Roman" w:cs="Times New Roman"/>
                <w:sz w:val="18"/>
                <w:szCs w:val="18"/>
                <w:spacing w:val="-2"/>
              </w:rPr>
              <w:t xml:space="preserve"> </w:t>
            </w:r>
            <w:r>
              <w:rPr>
                <w:rFonts w:ascii="FangSong" w:hAnsi="FangSong" w:eastAsia="FangSong" w:cs="FangSong"/>
                <w:sz w:val="18"/>
                <w:szCs w:val="18"/>
                <w:spacing w:val="-2"/>
              </w:rPr>
              <w:t>万</w:t>
            </w:r>
            <w:r>
              <w:rPr>
                <w:rFonts w:ascii="FangSong" w:hAnsi="FangSong" w:eastAsia="FangSong" w:cs="FangSong"/>
                <w:sz w:val="18"/>
                <w:szCs w:val="18"/>
                <w:spacing w:val="-2"/>
              </w:rPr>
              <w:t xml:space="preserve"> </w:t>
            </w:r>
            <w:r>
              <w:rPr>
                <w:rFonts w:ascii="Times New Roman" w:hAnsi="Times New Roman" w:eastAsia="Times New Roman" w:cs="Times New Roman"/>
                <w:sz w:val="18"/>
                <w:szCs w:val="18"/>
                <w:spacing w:val="-2"/>
              </w:rPr>
              <w:t>m</w:t>
            </w:r>
            <w:r>
              <w:rPr>
                <w:rFonts w:ascii="Times New Roman" w:hAnsi="Times New Roman" w:eastAsia="Times New Roman" w:cs="Times New Roman"/>
                <w:sz w:val="12"/>
                <w:szCs w:val="12"/>
                <w:spacing w:val="-2"/>
                <w:position w:val="5"/>
              </w:rPr>
              <w:t>3</w:t>
            </w:r>
            <w:r>
              <w:rPr>
                <w:rFonts w:ascii="Times New Roman" w:hAnsi="Times New Roman" w:eastAsia="Times New Roman" w:cs="Times New Roman"/>
                <w:sz w:val="12"/>
                <w:szCs w:val="12"/>
                <w:spacing w:val="-2"/>
                <w:position w:val="5"/>
              </w:rPr>
              <w:t xml:space="preserve"> </w:t>
            </w:r>
            <w:r>
              <w:rPr>
                <w:rFonts w:ascii="FangSong" w:hAnsi="FangSong" w:eastAsia="FangSong" w:cs="FangSong"/>
                <w:sz w:val="18"/>
                <w:szCs w:val="18"/>
                <w:spacing w:val="-2"/>
              </w:rPr>
              <w:t>，土地整治</w:t>
            </w:r>
            <w:r>
              <w:rPr>
                <w:rFonts w:ascii="FangSong" w:hAnsi="FangSong" w:eastAsia="FangSong" w:cs="FangSong"/>
                <w:sz w:val="18"/>
                <w:szCs w:val="18"/>
                <w:spacing w:val="-2"/>
              </w:rPr>
              <w:t xml:space="preserve"> </w:t>
            </w:r>
            <w:r>
              <w:rPr>
                <w:rFonts w:ascii="Times New Roman" w:hAnsi="Times New Roman" w:eastAsia="Times New Roman" w:cs="Times New Roman"/>
                <w:sz w:val="18"/>
                <w:szCs w:val="18"/>
                <w:spacing w:val="-2"/>
              </w:rPr>
              <w:t>4.07hm</w:t>
            </w:r>
            <w:r>
              <w:rPr>
                <w:rFonts w:ascii="Times New Roman" w:hAnsi="Times New Roman" w:eastAsia="Times New Roman" w:cs="Times New Roman"/>
                <w:sz w:val="12"/>
                <w:szCs w:val="12"/>
                <w:spacing w:val="-2"/>
                <w:position w:val="5"/>
              </w:rPr>
              <w:t>2</w:t>
            </w:r>
            <w:r>
              <w:rPr>
                <w:rFonts w:ascii="Times New Roman" w:hAnsi="Times New Roman" w:eastAsia="Times New Roman" w:cs="Times New Roman"/>
                <w:sz w:val="12"/>
                <w:szCs w:val="12"/>
                <w:spacing w:val="-2"/>
                <w:position w:val="5"/>
              </w:rPr>
              <w:t xml:space="preserve"> </w:t>
            </w:r>
            <w:r>
              <w:rPr>
                <w:rFonts w:ascii="FangSong" w:hAnsi="FangSong" w:eastAsia="FangSong" w:cs="FangSong"/>
                <w:sz w:val="18"/>
                <w:szCs w:val="18"/>
                <w:spacing w:val="-2"/>
              </w:rPr>
              <w:t>，</w:t>
            </w:r>
            <w:r>
              <w:rPr>
                <w:rFonts w:ascii="FangSong" w:hAnsi="FangSong" w:eastAsia="FangSong" w:cs="FangSong"/>
                <w:sz w:val="18"/>
                <w:szCs w:val="18"/>
              </w:rPr>
              <w:t xml:space="preserve"> </w:t>
            </w:r>
            <w:r>
              <w:rPr>
                <w:rFonts w:ascii="FangSong" w:hAnsi="FangSong" w:eastAsia="FangSong" w:cs="FangSong"/>
                <w:sz w:val="18"/>
                <w:szCs w:val="18"/>
                <w:spacing w:val="-8"/>
              </w:rPr>
              <w:t>复</w:t>
            </w:r>
            <w:r>
              <w:rPr>
                <w:rFonts w:ascii="FangSong" w:hAnsi="FangSong" w:eastAsia="FangSong" w:cs="FangSong"/>
                <w:sz w:val="18"/>
                <w:szCs w:val="18"/>
                <w:spacing w:val="-5"/>
              </w:rPr>
              <w:t>耕</w:t>
            </w:r>
            <w:r>
              <w:rPr>
                <w:rFonts w:ascii="FangSong" w:hAnsi="FangSong" w:eastAsia="FangSong" w:cs="FangSong"/>
                <w:sz w:val="18"/>
                <w:szCs w:val="18"/>
                <w:spacing w:val="-4"/>
              </w:rPr>
              <w:t xml:space="preserve"> </w:t>
            </w:r>
            <w:r>
              <w:rPr>
                <w:rFonts w:ascii="Times New Roman" w:hAnsi="Times New Roman" w:eastAsia="Times New Roman" w:cs="Times New Roman"/>
                <w:sz w:val="18"/>
                <w:szCs w:val="18"/>
                <w:spacing w:val="-4"/>
              </w:rPr>
              <w:t>2.68hm</w:t>
            </w:r>
            <w:r>
              <w:rPr>
                <w:rFonts w:ascii="Times New Roman" w:hAnsi="Times New Roman" w:eastAsia="Times New Roman" w:cs="Times New Roman"/>
                <w:sz w:val="12"/>
                <w:szCs w:val="12"/>
                <w:spacing w:val="-4"/>
                <w:position w:val="5"/>
              </w:rPr>
              <w:t>2</w:t>
            </w:r>
            <w:r>
              <w:rPr>
                <w:rFonts w:ascii="FangSong" w:hAnsi="FangSong" w:eastAsia="FangSong" w:cs="FangSong"/>
                <w:sz w:val="18"/>
                <w:szCs w:val="18"/>
                <w:spacing w:val="-4"/>
              </w:rPr>
              <w:t>。</w:t>
            </w:r>
          </w:p>
        </w:tc>
        <w:tc>
          <w:tcPr>
            <w:tcW w:w="2268" w:type="dxa"/>
            <w:vAlign w:val="top"/>
            <w:gridSpan w:val="4"/>
          </w:tcPr>
          <w:p>
            <w:pPr>
              <w:ind w:left="117"/>
              <w:spacing w:before="31" w:line="230" w:lineRule="auto"/>
              <w:rPr>
                <w:rFonts w:ascii="FangSong" w:hAnsi="FangSong" w:eastAsia="FangSong" w:cs="FangSong"/>
                <w:sz w:val="18"/>
                <w:szCs w:val="18"/>
              </w:rPr>
            </w:pPr>
            <w:r>
              <w:rPr>
                <w:rFonts w:ascii="FangSong" w:hAnsi="FangSong" w:eastAsia="FangSong" w:cs="FangSong"/>
                <w:sz w:val="18"/>
                <w:szCs w:val="18"/>
                <w:spacing w:val="-8"/>
              </w:rPr>
              <w:t>种草</w:t>
            </w:r>
            <w:r>
              <w:rPr>
                <w:rFonts w:ascii="FangSong" w:hAnsi="FangSong" w:eastAsia="FangSong" w:cs="FangSong"/>
                <w:sz w:val="18"/>
                <w:szCs w:val="18"/>
                <w:spacing w:val="-4"/>
              </w:rPr>
              <w:t xml:space="preserve"> </w:t>
            </w:r>
            <w:r>
              <w:rPr>
                <w:rFonts w:ascii="Times New Roman" w:hAnsi="Times New Roman" w:eastAsia="Times New Roman" w:cs="Times New Roman"/>
                <w:sz w:val="18"/>
                <w:szCs w:val="18"/>
                <w:spacing w:val="-4"/>
              </w:rPr>
              <w:t>1.39hm</w:t>
            </w:r>
            <w:r>
              <w:rPr>
                <w:rFonts w:ascii="Times New Roman" w:hAnsi="Times New Roman" w:eastAsia="Times New Roman" w:cs="Times New Roman"/>
                <w:sz w:val="12"/>
                <w:szCs w:val="12"/>
                <w:spacing w:val="-4"/>
                <w:position w:val="5"/>
              </w:rPr>
              <w:t>2</w:t>
            </w:r>
            <w:r>
              <w:rPr>
                <w:rFonts w:ascii="FangSong" w:hAnsi="FangSong" w:eastAsia="FangSong" w:cs="FangSong"/>
                <w:sz w:val="18"/>
                <w:szCs w:val="18"/>
                <w:spacing w:val="-4"/>
              </w:rPr>
              <w:t>。</w:t>
            </w:r>
          </w:p>
        </w:tc>
        <w:tc>
          <w:tcPr>
            <w:tcW w:w="2157" w:type="dxa"/>
            <w:vAlign w:val="top"/>
            <w:gridSpan w:val="6"/>
          </w:tcPr>
          <w:p>
            <w:pPr>
              <w:ind w:left="113" w:right="104" w:firstLine="11"/>
              <w:spacing w:before="32" w:line="233" w:lineRule="auto"/>
              <w:rPr>
                <w:rFonts w:ascii="FangSong" w:hAnsi="FangSong" w:eastAsia="FangSong" w:cs="FangSong"/>
                <w:sz w:val="18"/>
                <w:szCs w:val="18"/>
              </w:rPr>
            </w:pPr>
            <w:r>
              <w:rPr>
                <w:rFonts w:ascii="FangSong" w:hAnsi="FangSong" w:eastAsia="FangSong" w:cs="FangSong"/>
                <w:sz w:val="18"/>
                <w:szCs w:val="18"/>
                <w:spacing w:val="7"/>
              </w:rPr>
              <w:t>临</w:t>
            </w:r>
            <w:r>
              <w:rPr>
                <w:rFonts w:ascii="FangSong" w:hAnsi="FangSong" w:eastAsia="FangSong" w:cs="FangSong"/>
                <w:sz w:val="18"/>
                <w:szCs w:val="18"/>
                <w:spacing w:val="5"/>
              </w:rPr>
              <w:t>时排水沟</w:t>
            </w:r>
            <w:r>
              <w:rPr>
                <w:rFonts w:ascii="FangSong" w:hAnsi="FangSong" w:eastAsia="FangSong" w:cs="FangSong"/>
                <w:sz w:val="18"/>
                <w:szCs w:val="18"/>
                <w:spacing w:val="5"/>
              </w:rPr>
              <w:t xml:space="preserve"> </w:t>
            </w:r>
            <w:r>
              <w:rPr>
                <w:rFonts w:ascii="Times New Roman" w:hAnsi="Times New Roman" w:eastAsia="Times New Roman" w:cs="Times New Roman"/>
                <w:sz w:val="18"/>
                <w:szCs w:val="18"/>
                <w:spacing w:val="5"/>
              </w:rPr>
              <w:t>4132.8</w:t>
            </w:r>
            <w:r>
              <w:rPr>
                <w:rFonts w:ascii="Times New Roman" w:hAnsi="Times New Roman" w:eastAsia="Times New Roman" w:cs="Times New Roman"/>
                <w:sz w:val="18"/>
                <w:szCs w:val="18"/>
              </w:rPr>
              <w:t>m</w:t>
            </w:r>
            <w:r>
              <w:rPr>
                <w:rFonts w:ascii="Times New Roman" w:hAnsi="Times New Roman" w:eastAsia="Times New Roman" w:cs="Times New Roman"/>
                <w:sz w:val="18"/>
                <w:szCs w:val="18"/>
                <w:spacing w:val="5"/>
              </w:rPr>
              <w:t xml:space="preserve"> </w:t>
            </w:r>
            <w:r>
              <w:rPr>
                <w:rFonts w:ascii="FangSong" w:hAnsi="FangSong" w:eastAsia="FangSong" w:cs="FangSong"/>
                <w:sz w:val="18"/>
                <w:szCs w:val="18"/>
                <w:spacing w:val="5"/>
              </w:rPr>
              <w:t>，</w:t>
            </w:r>
            <w:r>
              <w:rPr>
                <w:rFonts w:ascii="FangSong" w:hAnsi="FangSong" w:eastAsia="FangSong" w:cs="FangSong"/>
                <w:sz w:val="18"/>
                <w:szCs w:val="18"/>
              </w:rPr>
              <w:t xml:space="preserve"> </w:t>
            </w:r>
            <w:r>
              <w:rPr>
                <w:rFonts w:ascii="FangSong" w:hAnsi="FangSong" w:eastAsia="FangSong" w:cs="FangSong"/>
                <w:sz w:val="18"/>
                <w:szCs w:val="18"/>
                <w:spacing w:val="-1"/>
              </w:rPr>
              <w:t>沉沙</w:t>
            </w:r>
            <w:r>
              <w:rPr>
                <w:rFonts w:ascii="FangSong" w:hAnsi="FangSong" w:eastAsia="FangSong" w:cs="FangSong"/>
                <w:sz w:val="18"/>
                <w:szCs w:val="18"/>
              </w:rPr>
              <w:t>池</w:t>
            </w:r>
            <w:r>
              <w:rPr>
                <w:rFonts w:ascii="FangSong" w:hAnsi="FangSong" w:eastAsia="FangSong" w:cs="FangSong"/>
                <w:sz w:val="18"/>
                <w:szCs w:val="18"/>
              </w:rPr>
              <w:t xml:space="preserve"> </w:t>
            </w:r>
            <w:r>
              <w:rPr>
                <w:rFonts w:ascii="Times New Roman" w:hAnsi="Times New Roman" w:eastAsia="Times New Roman" w:cs="Times New Roman"/>
                <w:sz w:val="18"/>
                <w:szCs w:val="18"/>
              </w:rPr>
              <w:t>28</w:t>
            </w:r>
            <w:r>
              <w:rPr>
                <w:rFonts w:ascii="Times New Roman" w:hAnsi="Times New Roman" w:eastAsia="Times New Roman" w:cs="Times New Roman"/>
                <w:sz w:val="18"/>
                <w:szCs w:val="18"/>
              </w:rPr>
              <w:t xml:space="preserve"> </w:t>
            </w:r>
            <w:r>
              <w:rPr>
                <w:rFonts w:ascii="FangSong" w:hAnsi="FangSong" w:eastAsia="FangSong" w:cs="FangSong"/>
                <w:sz w:val="18"/>
                <w:szCs w:val="18"/>
              </w:rPr>
              <w:t>座，密目网苫</w:t>
            </w:r>
            <w:r>
              <w:rPr>
                <w:rFonts w:ascii="FangSong" w:hAnsi="FangSong" w:eastAsia="FangSong" w:cs="FangSong"/>
                <w:sz w:val="18"/>
                <w:szCs w:val="18"/>
              </w:rPr>
              <w:t xml:space="preserve"> </w:t>
            </w:r>
            <w:r>
              <w:rPr>
                <w:rFonts w:ascii="FangSong" w:hAnsi="FangSong" w:eastAsia="FangSong" w:cs="FangSong"/>
                <w:sz w:val="18"/>
                <w:szCs w:val="18"/>
                <w:spacing w:val="-6"/>
              </w:rPr>
              <w:t>盖</w:t>
            </w:r>
            <w:r>
              <w:rPr>
                <w:rFonts w:ascii="FangSong" w:hAnsi="FangSong" w:eastAsia="FangSong" w:cs="FangSong"/>
                <w:sz w:val="18"/>
                <w:szCs w:val="18"/>
                <w:spacing w:val="-4"/>
              </w:rPr>
              <w:t xml:space="preserve"> </w:t>
            </w:r>
            <w:r>
              <w:rPr>
                <w:rFonts w:ascii="Times New Roman" w:hAnsi="Times New Roman" w:eastAsia="Times New Roman" w:cs="Times New Roman"/>
                <w:sz w:val="18"/>
                <w:szCs w:val="18"/>
                <w:spacing w:val="-4"/>
              </w:rPr>
              <w:t>1.28hm</w:t>
            </w:r>
            <w:r>
              <w:rPr>
                <w:rFonts w:ascii="Times New Roman" w:hAnsi="Times New Roman" w:eastAsia="Times New Roman" w:cs="Times New Roman"/>
                <w:sz w:val="12"/>
                <w:szCs w:val="12"/>
                <w:spacing w:val="-4"/>
                <w:position w:val="5"/>
              </w:rPr>
              <w:t>2</w:t>
            </w:r>
            <w:r>
              <w:rPr>
                <w:rFonts w:ascii="Times New Roman" w:hAnsi="Times New Roman" w:eastAsia="Times New Roman" w:cs="Times New Roman"/>
                <w:sz w:val="12"/>
                <w:szCs w:val="12"/>
                <w:spacing w:val="-4"/>
                <w:position w:val="5"/>
              </w:rPr>
              <w:t xml:space="preserve"> </w:t>
            </w:r>
            <w:r>
              <w:rPr>
                <w:rFonts w:ascii="FangSong" w:hAnsi="FangSong" w:eastAsia="FangSong" w:cs="FangSong"/>
                <w:sz w:val="18"/>
                <w:szCs w:val="18"/>
                <w:spacing w:val="-4"/>
              </w:rPr>
              <w:t>，彩条布苫盖</w:t>
            </w:r>
            <w:r>
              <w:rPr>
                <w:rFonts w:ascii="FangSong" w:hAnsi="FangSong" w:eastAsia="FangSong" w:cs="FangSong"/>
                <w:sz w:val="18"/>
                <w:szCs w:val="18"/>
              </w:rPr>
              <w:t xml:space="preserve"> </w:t>
            </w:r>
            <w:r>
              <w:rPr>
                <w:rFonts w:ascii="Times New Roman" w:hAnsi="Times New Roman" w:eastAsia="Times New Roman" w:cs="Times New Roman"/>
                <w:sz w:val="18"/>
                <w:szCs w:val="18"/>
                <w:spacing w:val="-1"/>
              </w:rPr>
              <w:t>0.35</w:t>
            </w:r>
            <w:r>
              <w:rPr>
                <w:rFonts w:ascii="Times New Roman" w:hAnsi="Times New Roman" w:eastAsia="Times New Roman" w:cs="Times New Roman"/>
                <w:sz w:val="18"/>
                <w:szCs w:val="18"/>
              </w:rPr>
              <w:t>hm</w:t>
            </w:r>
            <w:r>
              <w:rPr>
                <w:rFonts w:ascii="Times New Roman" w:hAnsi="Times New Roman" w:eastAsia="Times New Roman" w:cs="Times New Roman"/>
                <w:sz w:val="12"/>
                <w:szCs w:val="12"/>
                <w:position w:val="5"/>
              </w:rPr>
              <w:t>2</w:t>
            </w:r>
            <w:r>
              <w:rPr>
                <w:rFonts w:ascii="FangSong" w:hAnsi="FangSong" w:eastAsia="FangSong" w:cs="FangSong"/>
                <w:sz w:val="18"/>
                <w:szCs w:val="18"/>
              </w:rPr>
              <w:t>。</w:t>
            </w:r>
          </w:p>
        </w:tc>
      </w:tr>
      <w:tr>
        <w:trPr>
          <w:trHeight w:val="938" w:hRule="atLeast"/>
        </w:trPr>
        <w:tc>
          <w:tcPr>
            <w:tcW w:w="513" w:type="dxa"/>
            <w:vAlign w:val="top"/>
            <w:vMerge w:val="continue"/>
            <w:textDirection w:val="tbRlV"/>
            <w:tcBorders>
              <w:top w:val="none" w:color="000000" w:sz="2" w:space="0"/>
              <w:bottom w:val="none" w:color="000000" w:sz="2" w:space="0"/>
            </w:tcBorders>
          </w:tcPr>
          <w:p>
            <w:pPr>
              <w:rPr>
                <w:rFonts w:ascii="Arial"/>
                <w:sz w:val="21"/>
              </w:rPr>
            </w:pPr>
            <w:r/>
          </w:p>
        </w:tc>
        <w:tc>
          <w:tcPr>
            <w:tcW w:w="992" w:type="dxa"/>
            <w:vAlign w:val="top"/>
            <w:gridSpan w:val="4"/>
          </w:tcPr>
          <w:p>
            <w:pPr>
              <w:ind w:left="432" w:right="137" w:hanging="289"/>
              <w:spacing w:before="261" w:line="258" w:lineRule="auto"/>
              <w:rPr>
                <w:rFonts w:ascii="FangSong" w:hAnsi="FangSong" w:eastAsia="FangSong" w:cs="FangSong"/>
                <w:sz w:val="18"/>
                <w:szCs w:val="18"/>
              </w:rPr>
            </w:pPr>
            <w:r>
              <w:rPr>
                <w:rFonts w:ascii="FangSong" w:hAnsi="FangSong" w:eastAsia="FangSong" w:cs="FangSong"/>
                <w:sz w:val="18"/>
                <w:szCs w:val="18"/>
                <w:spacing w:val="-5"/>
              </w:rPr>
              <w:t>站</w:t>
            </w:r>
            <w:r>
              <w:rPr>
                <w:rFonts w:ascii="FangSong" w:hAnsi="FangSong" w:eastAsia="FangSong" w:cs="FangSong"/>
                <w:sz w:val="18"/>
                <w:szCs w:val="18"/>
                <w:spacing w:val="-3"/>
              </w:rPr>
              <w:t>场工程</w:t>
            </w:r>
            <w:r>
              <w:rPr>
                <w:rFonts w:ascii="FangSong" w:hAnsi="FangSong" w:eastAsia="FangSong" w:cs="FangSong"/>
                <w:sz w:val="18"/>
                <w:szCs w:val="18"/>
              </w:rPr>
              <w:t xml:space="preserve"> </w:t>
            </w:r>
            <w:r>
              <w:rPr>
                <w:rFonts w:ascii="FangSong" w:hAnsi="FangSong" w:eastAsia="FangSong" w:cs="FangSong"/>
                <w:sz w:val="18"/>
                <w:szCs w:val="18"/>
              </w:rPr>
              <w:t>区</w:t>
            </w:r>
          </w:p>
        </w:tc>
        <w:tc>
          <w:tcPr>
            <w:tcW w:w="2833" w:type="dxa"/>
            <w:vAlign w:val="top"/>
            <w:gridSpan w:val="7"/>
          </w:tcPr>
          <w:p>
            <w:pPr>
              <w:ind w:left="107" w:right="103" w:firstLine="2"/>
              <w:spacing w:before="29" w:line="233" w:lineRule="auto"/>
              <w:rPr>
                <w:rFonts w:ascii="FangSong" w:hAnsi="FangSong" w:eastAsia="FangSong" w:cs="FangSong"/>
                <w:sz w:val="18"/>
                <w:szCs w:val="18"/>
              </w:rPr>
            </w:pPr>
            <w:r>
              <w:rPr>
                <w:rFonts w:ascii="FangSong" w:hAnsi="FangSong" w:eastAsia="FangSong" w:cs="FangSong"/>
                <w:sz w:val="18"/>
                <w:szCs w:val="18"/>
                <w:spacing w:val="-1"/>
              </w:rPr>
              <w:t>表土</w:t>
            </w:r>
            <w:r>
              <w:rPr>
                <w:rFonts w:ascii="FangSong" w:hAnsi="FangSong" w:eastAsia="FangSong" w:cs="FangSong"/>
                <w:sz w:val="18"/>
                <w:szCs w:val="18"/>
              </w:rPr>
              <w:t>剥离</w:t>
            </w:r>
            <w:r>
              <w:rPr>
                <w:rFonts w:ascii="FangSong" w:hAnsi="FangSong" w:eastAsia="FangSong" w:cs="FangSong"/>
                <w:sz w:val="18"/>
                <w:szCs w:val="18"/>
              </w:rPr>
              <w:t xml:space="preserve"> </w:t>
            </w:r>
            <w:r>
              <w:rPr>
                <w:rFonts w:ascii="Times New Roman" w:hAnsi="Times New Roman" w:eastAsia="Times New Roman" w:cs="Times New Roman"/>
                <w:sz w:val="18"/>
                <w:szCs w:val="18"/>
              </w:rPr>
              <w:t>0.13</w:t>
            </w:r>
            <w:r>
              <w:rPr>
                <w:rFonts w:ascii="Times New Roman" w:hAnsi="Times New Roman" w:eastAsia="Times New Roman" w:cs="Times New Roman"/>
                <w:sz w:val="18"/>
                <w:szCs w:val="18"/>
              </w:rPr>
              <w:t xml:space="preserve">  </w:t>
            </w:r>
            <w:r>
              <w:rPr>
                <w:rFonts w:ascii="FangSong" w:hAnsi="FangSong" w:eastAsia="FangSong" w:cs="FangSong"/>
                <w:sz w:val="18"/>
                <w:szCs w:val="18"/>
              </w:rPr>
              <w:t>万</w:t>
            </w:r>
            <w:r>
              <w:rPr>
                <w:rFonts w:ascii="FangSong" w:hAnsi="FangSong" w:eastAsia="FangSong" w:cs="FangSong"/>
                <w:sz w:val="18"/>
                <w:szCs w:val="18"/>
              </w:rPr>
              <w:t xml:space="preserve"> </w:t>
            </w:r>
            <w:r>
              <w:rPr>
                <w:rFonts w:ascii="Times New Roman" w:hAnsi="Times New Roman" w:eastAsia="Times New Roman" w:cs="Times New Roman"/>
                <w:sz w:val="18"/>
                <w:szCs w:val="18"/>
              </w:rPr>
              <w:t>m</w:t>
            </w:r>
            <w:r>
              <w:rPr>
                <w:rFonts w:ascii="Times New Roman" w:hAnsi="Times New Roman" w:eastAsia="Times New Roman" w:cs="Times New Roman"/>
                <w:sz w:val="12"/>
                <w:szCs w:val="12"/>
                <w:position w:val="5"/>
              </w:rPr>
              <w:t>3</w:t>
            </w:r>
            <w:r>
              <w:rPr>
                <w:rFonts w:ascii="Times New Roman" w:hAnsi="Times New Roman" w:eastAsia="Times New Roman" w:cs="Times New Roman"/>
                <w:sz w:val="12"/>
                <w:szCs w:val="12"/>
                <w:position w:val="5"/>
              </w:rPr>
              <w:t xml:space="preserve"> </w:t>
            </w:r>
            <w:r>
              <w:rPr>
                <w:rFonts w:ascii="FangSong" w:hAnsi="FangSong" w:eastAsia="FangSong" w:cs="FangSong"/>
                <w:sz w:val="18"/>
                <w:szCs w:val="18"/>
              </w:rPr>
              <w:t>，表土回覆</w:t>
            </w:r>
            <w:r>
              <w:rPr>
                <w:rFonts w:ascii="FangSong" w:hAnsi="FangSong" w:eastAsia="FangSong" w:cs="FangSong"/>
                <w:sz w:val="18"/>
                <w:szCs w:val="18"/>
              </w:rPr>
              <w:t xml:space="preserve"> </w:t>
            </w:r>
            <w:r>
              <w:rPr>
                <w:rFonts w:ascii="Times New Roman" w:hAnsi="Times New Roman" w:eastAsia="Times New Roman" w:cs="Times New Roman"/>
                <w:sz w:val="18"/>
                <w:szCs w:val="18"/>
                <w:spacing w:val="-2"/>
              </w:rPr>
              <w:t>0.03</w:t>
            </w:r>
            <w:r>
              <w:rPr>
                <w:rFonts w:ascii="Times New Roman" w:hAnsi="Times New Roman" w:eastAsia="Times New Roman" w:cs="Times New Roman"/>
                <w:sz w:val="18"/>
                <w:szCs w:val="18"/>
                <w:spacing w:val="-2"/>
              </w:rPr>
              <w:t xml:space="preserve"> </w:t>
            </w:r>
            <w:r>
              <w:rPr>
                <w:rFonts w:ascii="FangSong" w:hAnsi="FangSong" w:eastAsia="FangSong" w:cs="FangSong"/>
                <w:sz w:val="18"/>
                <w:szCs w:val="18"/>
                <w:spacing w:val="-2"/>
              </w:rPr>
              <w:t>万</w:t>
            </w:r>
            <w:r>
              <w:rPr>
                <w:rFonts w:ascii="FangSong" w:hAnsi="FangSong" w:eastAsia="FangSong" w:cs="FangSong"/>
                <w:sz w:val="18"/>
                <w:szCs w:val="18"/>
                <w:spacing w:val="-2"/>
              </w:rPr>
              <w:t xml:space="preserve"> </w:t>
            </w:r>
            <w:r>
              <w:rPr>
                <w:rFonts w:ascii="Times New Roman" w:hAnsi="Times New Roman" w:eastAsia="Times New Roman" w:cs="Times New Roman"/>
                <w:sz w:val="18"/>
                <w:szCs w:val="18"/>
                <w:spacing w:val="-2"/>
              </w:rPr>
              <w:t>m</w:t>
            </w:r>
            <w:r>
              <w:rPr>
                <w:rFonts w:ascii="Times New Roman" w:hAnsi="Times New Roman" w:eastAsia="Times New Roman" w:cs="Times New Roman"/>
                <w:sz w:val="12"/>
                <w:szCs w:val="12"/>
                <w:spacing w:val="-2"/>
                <w:position w:val="5"/>
              </w:rPr>
              <w:t>3</w:t>
            </w:r>
            <w:r>
              <w:rPr>
                <w:rFonts w:ascii="Times New Roman" w:hAnsi="Times New Roman" w:eastAsia="Times New Roman" w:cs="Times New Roman"/>
                <w:sz w:val="12"/>
                <w:szCs w:val="12"/>
                <w:spacing w:val="-2"/>
                <w:position w:val="5"/>
              </w:rPr>
              <w:t xml:space="preserve"> </w:t>
            </w:r>
            <w:r>
              <w:rPr>
                <w:rFonts w:ascii="FangSong" w:hAnsi="FangSong" w:eastAsia="FangSong" w:cs="FangSong"/>
                <w:sz w:val="18"/>
                <w:szCs w:val="18"/>
                <w:spacing w:val="-2"/>
              </w:rPr>
              <w:t>，土地整治</w:t>
            </w:r>
            <w:r>
              <w:rPr>
                <w:rFonts w:ascii="FangSong" w:hAnsi="FangSong" w:eastAsia="FangSong" w:cs="FangSong"/>
                <w:sz w:val="18"/>
                <w:szCs w:val="18"/>
                <w:spacing w:val="-2"/>
              </w:rPr>
              <w:t xml:space="preserve"> </w:t>
            </w:r>
            <w:r>
              <w:rPr>
                <w:rFonts w:ascii="Times New Roman" w:hAnsi="Times New Roman" w:eastAsia="Times New Roman" w:cs="Times New Roman"/>
                <w:sz w:val="18"/>
                <w:szCs w:val="18"/>
                <w:spacing w:val="-2"/>
              </w:rPr>
              <w:t>0.09h</w:t>
            </w:r>
            <w:r>
              <w:rPr>
                <w:rFonts w:ascii="Times New Roman" w:hAnsi="Times New Roman" w:eastAsia="Times New Roman" w:cs="Times New Roman"/>
                <w:sz w:val="18"/>
                <w:szCs w:val="18"/>
                <w:spacing w:val="-1"/>
              </w:rPr>
              <w:t>m</w:t>
            </w:r>
            <w:r>
              <w:rPr>
                <w:rFonts w:ascii="Times New Roman" w:hAnsi="Times New Roman" w:eastAsia="Times New Roman" w:cs="Times New Roman"/>
                <w:sz w:val="12"/>
                <w:szCs w:val="12"/>
                <w:spacing w:val="-2"/>
                <w:position w:val="5"/>
              </w:rPr>
              <w:t>2</w:t>
            </w:r>
            <w:r>
              <w:rPr>
                <w:rFonts w:ascii="Times New Roman" w:hAnsi="Times New Roman" w:eastAsia="Times New Roman" w:cs="Times New Roman"/>
                <w:sz w:val="12"/>
                <w:szCs w:val="12"/>
                <w:spacing w:val="-2"/>
                <w:position w:val="5"/>
              </w:rPr>
              <w:t xml:space="preserve"> </w:t>
            </w:r>
            <w:r>
              <w:rPr>
                <w:rFonts w:ascii="FangSong" w:hAnsi="FangSong" w:eastAsia="FangSong" w:cs="FangSong"/>
                <w:sz w:val="18"/>
                <w:szCs w:val="18"/>
                <w:spacing w:val="-2"/>
              </w:rPr>
              <w:t>，</w:t>
            </w:r>
            <w:r>
              <w:rPr>
                <w:rFonts w:ascii="FangSong" w:hAnsi="FangSong" w:eastAsia="FangSong" w:cs="FangSong"/>
                <w:sz w:val="18"/>
                <w:szCs w:val="18"/>
              </w:rPr>
              <w:t xml:space="preserve"> </w:t>
            </w:r>
            <w:r>
              <w:rPr>
                <w:rFonts w:ascii="FangSong" w:hAnsi="FangSong" w:eastAsia="FangSong" w:cs="FangSong"/>
                <w:sz w:val="18"/>
                <w:szCs w:val="18"/>
                <w:spacing w:val="4"/>
              </w:rPr>
              <w:t>排水沟</w:t>
            </w:r>
            <w:r>
              <w:rPr>
                <w:rFonts w:ascii="FangSong" w:hAnsi="FangSong" w:eastAsia="FangSong" w:cs="FangSong"/>
                <w:sz w:val="18"/>
                <w:szCs w:val="18"/>
                <w:spacing w:val="4"/>
              </w:rPr>
              <w:t xml:space="preserve"> </w:t>
            </w:r>
            <w:r>
              <w:rPr>
                <w:rFonts w:ascii="Times New Roman" w:hAnsi="Times New Roman" w:eastAsia="Times New Roman" w:cs="Times New Roman"/>
                <w:sz w:val="18"/>
                <w:szCs w:val="18"/>
                <w:spacing w:val="2"/>
              </w:rPr>
              <w:t>200</w:t>
            </w:r>
            <w:r>
              <w:rPr>
                <w:rFonts w:ascii="FangSong" w:hAnsi="FangSong" w:eastAsia="FangSong" w:cs="FangSong"/>
                <w:sz w:val="18"/>
                <w:szCs w:val="18"/>
                <w:spacing w:val="2"/>
              </w:rPr>
              <w:t>，透水铺装</w:t>
            </w:r>
            <w:r>
              <w:rPr>
                <w:rFonts w:ascii="FangSong" w:hAnsi="FangSong" w:eastAsia="FangSong" w:cs="FangSong"/>
                <w:sz w:val="18"/>
                <w:szCs w:val="18"/>
                <w:spacing w:val="2"/>
              </w:rPr>
              <w:t xml:space="preserve"> </w:t>
            </w:r>
            <w:r>
              <w:rPr>
                <w:rFonts w:ascii="Times New Roman" w:hAnsi="Times New Roman" w:eastAsia="Times New Roman" w:cs="Times New Roman"/>
                <w:sz w:val="18"/>
                <w:szCs w:val="18"/>
                <w:spacing w:val="2"/>
              </w:rPr>
              <w:t>442</w:t>
            </w:r>
            <w:r>
              <w:rPr>
                <w:rFonts w:ascii="Times New Roman" w:hAnsi="Times New Roman" w:eastAsia="Times New Roman" w:cs="Times New Roman"/>
                <w:sz w:val="18"/>
                <w:szCs w:val="18"/>
              </w:rPr>
              <w:t>m</w:t>
            </w:r>
            <w:r>
              <w:rPr>
                <w:rFonts w:ascii="Times New Roman" w:hAnsi="Times New Roman" w:eastAsia="Times New Roman" w:cs="Times New Roman"/>
                <w:sz w:val="12"/>
                <w:szCs w:val="12"/>
                <w:spacing w:val="2"/>
                <w:position w:val="5"/>
              </w:rPr>
              <w:t>2</w:t>
            </w:r>
            <w:r>
              <w:rPr>
                <w:rFonts w:ascii="Times New Roman" w:hAnsi="Times New Roman" w:eastAsia="Times New Roman" w:cs="Times New Roman"/>
                <w:sz w:val="12"/>
                <w:szCs w:val="12"/>
                <w:spacing w:val="2"/>
                <w:position w:val="5"/>
              </w:rPr>
              <w:t xml:space="preserve"> </w:t>
            </w:r>
            <w:r>
              <w:rPr>
                <w:rFonts w:ascii="FangSong" w:hAnsi="FangSong" w:eastAsia="FangSong" w:cs="FangSong"/>
                <w:sz w:val="18"/>
                <w:szCs w:val="18"/>
                <w:spacing w:val="2"/>
              </w:rPr>
              <w:t>，</w:t>
            </w:r>
            <w:r>
              <w:rPr>
                <w:rFonts w:ascii="FangSong" w:hAnsi="FangSong" w:eastAsia="FangSong" w:cs="FangSong"/>
                <w:sz w:val="18"/>
                <w:szCs w:val="18"/>
              </w:rPr>
              <w:t xml:space="preserve"> </w:t>
            </w:r>
            <w:r>
              <w:rPr>
                <w:rFonts w:ascii="FangSong" w:hAnsi="FangSong" w:eastAsia="FangSong" w:cs="FangSong"/>
                <w:sz w:val="18"/>
                <w:szCs w:val="18"/>
                <w:spacing w:val="-6"/>
              </w:rPr>
              <w:t>植草</w:t>
            </w:r>
            <w:r>
              <w:rPr>
                <w:rFonts w:ascii="FangSong" w:hAnsi="FangSong" w:eastAsia="FangSong" w:cs="FangSong"/>
                <w:sz w:val="18"/>
                <w:szCs w:val="18"/>
                <w:spacing w:val="-5"/>
              </w:rPr>
              <w:t>砖</w:t>
            </w:r>
            <w:r>
              <w:rPr>
                <w:rFonts w:ascii="FangSong" w:hAnsi="FangSong" w:eastAsia="FangSong" w:cs="FangSong"/>
                <w:sz w:val="18"/>
                <w:szCs w:val="18"/>
                <w:spacing w:val="-3"/>
              </w:rPr>
              <w:t>停车位</w:t>
            </w:r>
            <w:r>
              <w:rPr>
                <w:rFonts w:ascii="FangSong" w:hAnsi="FangSong" w:eastAsia="FangSong" w:cs="FangSong"/>
                <w:sz w:val="18"/>
                <w:szCs w:val="18"/>
                <w:spacing w:val="-3"/>
              </w:rPr>
              <w:t xml:space="preserve"> </w:t>
            </w:r>
            <w:r>
              <w:rPr>
                <w:rFonts w:ascii="Times New Roman" w:hAnsi="Times New Roman" w:eastAsia="Times New Roman" w:cs="Times New Roman"/>
                <w:sz w:val="18"/>
                <w:szCs w:val="18"/>
                <w:spacing w:val="-3"/>
              </w:rPr>
              <w:t>126m</w:t>
            </w:r>
            <w:r>
              <w:rPr>
                <w:rFonts w:ascii="Times New Roman" w:hAnsi="Times New Roman" w:eastAsia="Times New Roman" w:cs="Times New Roman"/>
                <w:sz w:val="12"/>
                <w:szCs w:val="12"/>
                <w:spacing w:val="-3"/>
                <w:position w:val="5"/>
              </w:rPr>
              <w:t>2</w:t>
            </w:r>
            <w:r>
              <w:rPr>
                <w:rFonts w:ascii="FangSong" w:hAnsi="FangSong" w:eastAsia="FangSong" w:cs="FangSong"/>
                <w:sz w:val="18"/>
                <w:szCs w:val="18"/>
                <w:spacing w:val="-3"/>
              </w:rPr>
              <w:t>。</w:t>
            </w:r>
          </w:p>
        </w:tc>
        <w:tc>
          <w:tcPr>
            <w:tcW w:w="2268" w:type="dxa"/>
            <w:vAlign w:val="top"/>
            <w:gridSpan w:val="4"/>
          </w:tcPr>
          <w:p>
            <w:pPr>
              <w:ind w:left="117"/>
              <w:spacing w:before="28" w:line="230" w:lineRule="auto"/>
              <w:rPr>
                <w:rFonts w:ascii="FangSong" w:hAnsi="FangSong" w:eastAsia="FangSong" w:cs="FangSong"/>
                <w:sz w:val="18"/>
                <w:szCs w:val="18"/>
              </w:rPr>
            </w:pPr>
            <w:r>
              <w:rPr>
                <w:rFonts w:ascii="FangSong" w:hAnsi="FangSong" w:eastAsia="FangSong" w:cs="FangSong"/>
                <w:sz w:val="18"/>
                <w:szCs w:val="18"/>
                <w:spacing w:val="-8"/>
              </w:rPr>
              <w:t>种草</w:t>
            </w:r>
            <w:r>
              <w:rPr>
                <w:rFonts w:ascii="FangSong" w:hAnsi="FangSong" w:eastAsia="FangSong" w:cs="FangSong"/>
                <w:sz w:val="18"/>
                <w:szCs w:val="18"/>
                <w:spacing w:val="-4"/>
              </w:rPr>
              <w:t xml:space="preserve"> </w:t>
            </w:r>
            <w:r>
              <w:rPr>
                <w:rFonts w:ascii="Times New Roman" w:hAnsi="Times New Roman" w:eastAsia="Times New Roman" w:cs="Times New Roman"/>
                <w:sz w:val="18"/>
                <w:szCs w:val="18"/>
                <w:spacing w:val="-4"/>
              </w:rPr>
              <w:t>0.09hm</w:t>
            </w:r>
            <w:r>
              <w:rPr>
                <w:rFonts w:ascii="Times New Roman" w:hAnsi="Times New Roman" w:eastAsia="Times New Roman" w:cs="Times New Roman"/>
                <w:sz w:val="12"/>
                <w:szCs w:val="12"/>
                <w:spacing w:val="-4"/>
                <w:position w:val="5"/>
              </w:rPr>
              <w:t>2</w:t>
            </w:r>
            <w:r>
              <w:rPr>
                <w:rFonts w:ascii="FangSong" w:hAnsi="FangSong" w:eastAsia="FangSong" w:cs="FangSong"/>
                <w:sz w:val="18"/>
                <w:szCs w:val="18"/>
                <w:spacing w:val="-4"/>
              </w:rPr>
              <w:t>。</w:t>
            </w:r>
          </w:p>
        </w:tc>
        <w:tc>
          <w:tcPr>
            <w:tcW w:w="2157" w:type="dxa"/>
            <w:vAlign w:val="top"/>
            <w:gridSpan w:val="6"/>
          </w:tcPr>
          <w:p>
            <w:pPr>
              <w:ind w:left="113" w:right="107" w:firstLine="11"/>
              <w:spacing w:before="29" w:line="257" w:lineRule="auto"/>
              <w:rPr>
                <w:rFonts w:ascii="FangSong" w:hAnsi="FangSong" w:eastAsia="FangSong" w:cs="FangSong"/>
                <w:sz w:val="18"/>
                <w:szCs w:val="18"/>
              </w:rPr>
            </w:pPr>
            <w:r>
              <w:rPr>
                <w:rFonts w:ascii="FangSong" w:hAnsi="FangSong" w:eastAsia="FangSong" w:cs="FangSong"/>
                <w:sz w:val="18"/>
                <w:szCs w:val="18"/>
                <w:spacing w:val="2"/>
              </w:rPr>
              <w:t>临时排水沟</w:t>
            </w:r>
            <w:r>
              <w:rPr>
                <w:rFonts w:ascii="FangSong" w:hAnsi="FangSong" w:eastAsia="FangSong" w:cs="FangSong"/>
                <w:sz w:val="18"/>
                <w:szCs w:val="18"/>
                <w:spacing w:val="2"/>
              </w:rPr>
              <w:t xml:space="preserve"> </w:t>
            </w:r>
            <w:r>
              <w:rPr>
                <w:rFonts w:ascii="Times New Roman" w:hAnsi="Times New Roman" w:eastAsia="Times New Roman" w:cs="Times New Roman"/>
                <w:sz w:val="18"/>
                <w:szCs w:val="18"/>
                <w:spacing w:val="2"/>
              </w:rPr>
              <w:t>267</w:t>
            </w:r>
            <w:r>
              <w:rPr>
                <w:rFonts w:ascii="Times New Roman" w:hAnsi="Times New Roman" w:eastAsia="Times New Roman" w:cs="Times New Roman"/>
                <w:sz w:val="18"/>
                <w:szCs w:val="18"/>
                <w:spacing w:val="1"/>
              </w:rPr>
              <w:t>.6</w:t>
            </w:r>
            <w:r>
              <w:rPr>
                <w:rFonts w:ascii="Times New Roman" w:hAnsi="Times New Roman" w:eastAsia="Times New Roman" w:cs="Times New Roman"/>
                <w:sz w:val="18"/>
                <w:szCs w:val="18"/>
              </w:rPr>
              <w:t>m</w:t>
            </w:r>
            <w:r>
              <w:rPr>
                <w:rFonts w:ascii="FangSong" w:hAnsi="FangSong" w:eastAsia="FangSong" w:cs="FangSong"/>
                <w:sz w:val="18"/>
                <w:szCs w:val="18"/>
                <w:spacing w:val="1"/>
              </w:rPr>
              <w:t>，沉</w:t>
            </w:r>
            <w:r>
              <w:rPr>
                <w:rFonts w:ascii="FangSong" w:hAnsi="FangSong" w:eastAsia="FangSong" w:cs="FangSong"/>
                <w:sz w:val="18"/>
                <w:szCs w:val="18"/>
              </w:rPr>
              <w:t xml:space="preserve"> </w:t>
            </w:r>
            <w:r>
              <w:rPr>
                <w:rFonts w:ascii="FangSong" w:hAnsi="FangSong" w:eastAsia="FangSong" w:cs="FangSong"/>
                <w:sz w:val="18"/>
                <w:szCs w:val="18"/>
                <w:spacing w:val="-1"/>
              </w:rPr>
              <w:t>沙池</w:t>
            </w:r>
            <w:r>
              <w:rPr>
                <w:rFonts w:ascii="FangSong" w:hAnsi="FangSong" w:eastAsia="FangSong" w:cs="FangSong"/>
                <w:sz w:val="18"/>
                <w:szCs w:val="18"/>
                <w:spacing w:val="-1"/>
              </w:rPr>
              <w:t xml:space="preserve"> </w:t>
            </w:r>
            <w:r>
              <w:rPr>
                <w:rFonts w:ascii="Times New Roman" w:hAnsi="Times New Roman" w:eastAsia="Times New Roman" w:cs="Times New Roman"/>
                <w:sz w:val="18"/>
                <w:szCs w:val="18"/>
                <w:spacing w:val="-1"/>
              </w:rPr>
              <w:t>1</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rPr>
              <w:t>座，</w:t>
            </w:r>
            <w:r>
              <w:rPr>
                <w:rFonts w:ascii="FangSong" w:hAnsi="FangSong" w:eastAsia="FangSong" w:cs="FangSong"/>
                <w:sz w:val="18"/>
                <w:szCs w:val="18"/>
              </w:rPr>
              <w:t xml:space="preserve"> </w:t>
            </w:r>
            <w:r>
              <w:rPr>
                <w:rFonts w:ascii="FangSong" w:hAnsi="FangSong" w:eastAsia="FangSong" w:cs="FangSong"/>
                <w:sz w:val="18"/>
                <w:szCs w:val="18"/>
              </w:rPr>
              <w:t>密目网苫盖</w:t>
            </w:r>
            <w:r>
              <w:rPr>
                <w:rFonts w:ascii="FangSong" w:hAnsi="FangSong" w:eastAsia="FangSong" w:cs="FangSong"/>
                <w:sz w:val="18"/>
                <w:szCs w:val="18"/>
              </w:rPr>
              <w:t xml:space="preserve"> </w:t>
            </w:r>
            <w:r>
              <w:rPr>
                <w:rFonts w:ascii="Times New Roman" w:hAnsi="Times New Roman" w:eastAsia="Times New Roman" w:cs="Times New Roman"/>
                <w:sz w:val="18"/>
                <w:szCs w:val="18"/>
                <w:spacing w:val="-1"/>
              </w:rPr>
              <w:t>0.16</w:t>
            </w:r>
            <w:r>
              <w:rPr>
                <w:rFonts w:ascii="Times New Roman" w:hAnsi="Times New Roman" w:eastAsia="Times New Roman" w:cs="Times New Roman"/>
                <w:sz w:val="18"/>
                <w:szCs w:val="18"/>
              </w:rPr>
              <w:t>hm</w:t>
            </w:r>
            <w:r>
              <w:rPr>
                <w:rFonts w:ascii="Times New Roman" w:hAnsi="Times New Roman" w:eastAsia="Times New Roman" w:cs="Times New Roman"/>
                <w:sz w:val="12"/>
                <w:szCs w:val="12"/>
                <w:position w:val="5"/>
              </w:rPr>
              <w:t>2</w:t>
            </w:r>
            <w:r>
              <w:rPr>
                <w:rFonts w:ascii="FangSong" w:hAnsi="FangSong" w:eastAsia="FangSong" w:cs="FangSong"/>
                <w:sz w:val="18"/>
                <w:szCs w:val="18"/>
              </w:rPr>
              <w:t>。</w:t>
            </w:r>
          </w:p>
        </w:tc>
      </w:tr>
      <w:tr>
        <w:trPr>
          <w:trHeight w:val="473" w:hRule="atLeast"/>
        </w:trPr>
        <w:tc>
          <w:tcPr>
            <w:tcW w:w="513" w:type="dxa"/>
            <w:vAlign w:val="top"/>
            <w:vMerge w:val="continue"/>
            <w:textDirection w:val="tbRlV"/>
            <w:tcBorders>
              <w:top w:val="none" w:color="000000" w:sz="2" w:space="0"/>
              <w:bottom w:val="none" w:color="000000" w:sz="2" w:space="0"/>
            </w:tcBorders>
          </w:tcPr>
          <w:p>
            <w:pPr>
              <w:rPr>
                <w:rFonts w:ascii="Arial"/>
                <w:sz w:val="21"/>
              </w:rPr>
            </w:pPr>
            <w:r/>
          </w:p>
        </w:tc>
        <w:tc>
          <w:tcPr>
            <w:tcW w:w="992" w:type="dxa"/>
            <w:vAlign w:val="top"/>
            <w:gridSpan w:val="4"/>
          </w:tcPr>
          <w:p>
            <w:pPr>
              <w:ind w:left="432" w:right="137" w:hanging="295"/>
              <w:spacing w:before="28" w:line="228" w:lineRule="auto"/>
              <w:rPr>
                <w:rFonts w:ascii="FangSong" w:hAnsi="FangSong" w:eastAsia="FangSong" w:cs="FangSong"/>
                <w:sz w:val="18"/>
                <w:szCs w:val="18"/>
              </w:rPr>
            </w:pPr>
            <w:r>
              <w:rPr>
                <w:rFonts w:ascii="FangSong" w:hAnsi="FangSong" w:eastAsia="FangSong" w:cs="FangSong"/>
                <w:sz w:val="18"/>
                <w:szCs w:val="18"/>
                <w:spacing w:val="-2"/>
              </w:rPr>
              <w:t>施工生产</w:t>
            </w:r>
            <w:r>
              <w:rPr>
                <w:rFonts w:ascii="FangSong" w:hAnsi="FangSong" w:eastAsia="FangSong" w:cs="FangSong"/>
                <w:sz w:val="18"/>
                <w:szCs w:val="18"/>
              </w:rPr>
              <w:t xml:space="preserve"> </w:t>
            </w:r>
            <w:r>
              <w:rPr>
                <w:rFonts w:ascii="FangSong" w:hAnsi="FangSong" w:eastAsia="FangSong" w:cs="FangSong"/>
                <w:sz w:val="18"/>
                <w:szCs w:val="18"/>
              </w:rPr>
              <w:t>区</w:t>
            </w:r>
          </w:p>
        </w:tc>
        <w:tc>
          <w:tcPr>
            <w:tcW w:w="2833" w:type="dxa"/>
            <w:vAlign w:val="top"/>
            <w:gridSpan w:val="7"/>
          </w:tcPr>
          <w:p>
            <w:pPr>
              <w:ind w:left="114"/>
              <w:spacing w:before="28" w:line="232" w:lineRule="auto"/>
              <w:rPr>
                <w:rFonts w:ascii="FangSong" w:hAnsi="FangSong" w:eastAsia="FangSong" w:cs="FangSong"/>
                <w:sz w:val="18"/>
                <w:szCs w:val="18"/>
              </w:rPr>
            </w:pPr>
            <w:r>
              <w:rPr>
                <w:rFonts w:ascii="FangSong" w:hAnsi="FangSong" w:eastAsia="FangSong" w:cs="FangSong"/>
                <w:sz w:val="18"/>
                <w:szCs w:val="18"/>
                <w:spacing w:val="-6"/>
              </w:rPr>
              <w:t>土</w:t>
            </w:r>
            <w:r>
              <w:rPr>
                <w:rFonts w:ascii="FangSong" w:hAnsi="FangSong" w:eastAsia="FangSong" w:cs="FangSong"/>
                <w:sz w:val="18"/>
                <w:szCs w:val="18"/>
                <w:spacing w:val="-6"/>
              </w:rPr>
              <w:t xml:space="preserve"> </w:t>
            </w:r>
            <w:r>
              <w:rPr>
                <w:rFonts w:ascii="FangSong" w:hAnsi="FangSong" w:eastAsia="FangSong" w:cs="FangSong"/>
                <w:sz w:val="18"/>
                <w:szCs w:val="18"/>
                <w:spacing w:val="-5"/>
              </w:rPr>
              <w:t>地</w:t>
            </w:r>
            <w:r>
              <w:rPr>
                <w:rFonts w:ascii="FangSong" w:hAnsi="FangSong" w:eastAsia="FangSong" w:cs="FangSong"/>
                <w:sz w:val="18"/>
                <w:szCs w:val="18"/>
                <w:spacing w:val="-3"/>
              </w:rPr>
              <w:t xml:space="preserve"> </w:t>
            </w:r>
            <w:r>
              <w:rPr>
                <w:rFonts w:ascii="FangSong" w:hAnsi="FangSong" w:eastAsia="FangSong" w:cs="FangSong"/>
                <w:sz w:val="18"/>
                <w:szCs w:val="18"/>
                <w:spacing w:val="-3"/>
              </w:rPr>
              <w:t>整</w:t>
            </w:r>
            <w:r>
              <w:rPr>
                <w:rFonts w:ascii="FangSong" w:hAnsi="FangSong" w:eastAsia="FangSong" w:cs="FangSong"/>
                <w:sz w:val="18"/>
                <w:szCs w:val="18"/>
                <w:spacing w:val="-3"/>
              </w:rPr>
              <w:t xml:space="preserve"> </w:t>
            </w:r>
            <w:r>
              <w:rPr>
                <w:rFonts w:ascii="FangSong" w:hAnsi="FangSong" w:eastAsia="FangSong" w:cs="FangSong"/>
                <w:sz w:val="18"/>
                <w:szCs w:val="18"/>
                <w:spacing w:val="-3"/>
              </w:rPr>
              <w:t>治</w:t>
            </w:r>
            <w:r>
              <w:rPr>
                <w:rFonts w:ascii="FangSong" w:hAnsi="FangSong" w:eastAsia="FangSong" w:cs="FangSong"/>
                <w:sz w:val="18"/>
                <w:szCs w:val="18"/>
                <w:spacing w:val="-3"/>
              </w:rPr>
              <w:t xml:space="preserve">  </w:t>
            </w:r>
            <w:r>
              <w:rPr>
                <w:rFonts w:ascii="Times New Roman" w:hAnsi="Times New Roman" w:eastAsia="Times New Roman" w:cs="Times New Roman"/>
                <w:sz w:val="18"/>
                <w:szCs w:val="18"/>
                <w:spacing w:val="-3"/>
              </w:rPr>
              <w:t>0.10hm</w:t>
            </w:r>
            <w:r>
              <w:rPr>
                <w:rFonts w:ascii="Times New Roman" w:hAnsi="Times New Roman" w:eastAsia="Times New Roman" w:cs="Times New Roman"/>
                <w:sz w:val="12"/>
                <w:szCs w:val="12"/>
                <w:spacing w:val="-3"/>
                <w:position w:val="5"/>
              </w:rPr>
              <w:t>2</w:t>
            </w:r>
            <w:r>
              <w:rPr>
                <w:rFonts w:ascii="Times New Roman" w:hAnsi="Times New Roman" w:eastAsia="Times New Roman" w:cs="Times New Roman"/>
                <w:sz w:val="12"/>
                <w:szCs w:val="12"/>
                <w:spacing w:val="-3"/>
                <w:position w:val="5"/>
              </w:rPr>
              <w:t xml:space="preserve">    </w:t>
            </w:r>
            <w:r>
              <w:rPr>
                <w:rFonts w:ascii="FangSong" w:hAnsi="FangSong" w:eastAsia="FangSong" w:cs="FangSong"/>
                <w:sz w:val="18"/>
                <w:szCs w:val="18"/>
                <w:spacing w:val="-3"/>
              </w:rPr>
              <w:t>，</w:t>
            </w:r>
            <w:r>
              <w:rPr>
                <w:rFonts w:ascii="FangSong" w:hAnsi="FangSong" w:eastAsia="FangSong" w:cs="FangSong"/>
                <w:sz w:val="18"/>
                <w:szCs w:val="18"/>
                <w:spacing w:val="-3"/>
              </w:rPr>
              <w:t xml:space="preserve">  </w:t>
            </w:r>
            <w:r>
              <w:rPr>
                <w:rFonts w:ascii="FangSong" w:hAnsi="FangSong" w:eastAsia="FangSong" w:cs="FangSong"/>
                <w:sz w:val="18"/>
                <w:szCs w:val="18"/>
                <w:spacing w:val="-3"/>
              </w:rPr>
              <w:t>复</w:t>
            </w:r>
            <w:r>
              <w:rPr>
                <w:rFonts w:ascii="FangSong" w:hAnsi="FangSong" w:eastAsia="FangSong" w:cs="FangSong"/>
                <w:sz w:val="18"/>
                <w:szCs w:val="18"/>
                <w:spacing w:val="-3"/>
              </w:rPr>
              <w:t xml:space="preserve"> </w:t>
            </w:r>
            <w:r>
              <w:rPr>
                <w:rFonts w:ascii="FangSong" w:hAnsi="FangSong" w:eastAsia="FangSong" w:cs="FangSong"/>
                <w:sz w:val="18"/>
                <w:szCs w:val="18"/>
                <w:spacing w:val="-3"/>
              </w:rPr>
              <w:t>耕</w:t>
            </w:r>
          </w:p>
          <w:p>
            <w:pPr>
              <w:ind w:left="111"/>
              <w:spacing w:before="20" w:line="203" w:lineRule="auto"/>
              <w:rPr>
                <w:rFonts w:ascii="FangSong" w:hAnsi="FangSong" w:eastAsia="FangSong" w:cs="FangSong"/>
                <w:sz w:val="18"/>
                <w:szCs w:val="18"/>
              </w:rPr>
            </w:pPr>
            <w:r>
              <w:rPr>
                <w:rFonts w:ascii="Times New Roman" w:hAnsi="Times New Roman" w:eastAsia="Times New Roman" w:cs="Times New Roman"/>
                <w:sz w:val="18"/>
                <w:szCs w:val="18"/>
                <w:spacing w:val="-1"/>
              </w:rPr>
              <w:t>0.10</w:t>
            </w:r>
            <w:r>
              <w:rPr>
                <w:rFonts w:ascii="Times New Roman" w:hAnsi="Times New Roman" w:eastAsia="Times New Roman" w:cs="Times New Roman"/>
                <w:sz w:val="18"/>
                <w:szCs w:val="18"/>
              </w:rPr>
              <w:t>hm</w:t>
            </w:r>
            <w:r>
              <w:rPr>
                <w:rFonts w:ascii="Times New Roman" w:hAnsi="Times New Roman" w:eastAsia="Times New Roman" w:cs="Times New Roman"/>
                <w:sz w:val="12"/>
                <w:szCs w:val="12"/>
                <w:position w:val="5"/>
              </w:rPr>
              <w:t>2</w:t>
            </w:r>
            <w:r>
              <w:rPr>
                <w:rFonts w:ascii="FangSong" w:hAnsi="FangSong" w:eastAsia="FangSong" w:cs="FangSong"/>
                <w:sz w:val="18"/>
                <w:szCs w:val="18"/>
              </w:rPr>
              <w:t>。</w:t>
            </w:r>
          </w:p>
        </w:tc>
        <w:tc>
          <w:tcPr>
            <w:tcW w:w="2268" w:type="dxa"/>
            <w:vAlign w:val="top"/>
            <w:gridSpan w:val="4"/>
          </w:tcPr>
          <w:p>
            <w:pPr>
              <w:ind w:left="107"/>
              <w:spacing w:before="46"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2157" w:type="dxa"/>
            <w:vAlign w:val="top"/>
            <w:gridSpan w:val="6"/>
          </w:tcPr>
          <w:p>
            <w:pPr>
              <w:ind w:left="117"/>
              <w:spacing w:before="28" w:line="230" w:lineRule="auto"/>
              <w:rPr>
                <w:rFonts w:ascii="FangSong" w:hAnsi="FangSong" w:eastAsia="FangSong" w:cs="FangSong"/>
                <w:sz w:val="18"/>
                <w:szCs w:val="18"/>
              </w:rPr>
            </w:pPr>
            <w:r>
              <w:rPr>
                <w:rFonts w:ascii="FangSong" w:hAnsi="FangSong" w:eastAsia="FangSong" w:cs="FangSong"/>
                <w:sz w:val="18"/>
                <w:szCs w:val="18"/>
                <w:spacing w:val="-6"/>
              </w:rPr>
              <w:t>彩条布</w:t>
            </w:r>
            <w:r>
              <w:rPr>
                <w:rFonts w:ascii="FangSong" w:hAnsi="FangSong" w:eastAsia="FangSong" w:cs="FangSong"/>
                <w:sz w:val="18"/>
                <w:szCs w:val="18"/>
                <w:spacing w:val="-4"/>
              </w:rPr>
              <w:t>铺</w:t>
            </w:r>
            <w:r>
              <w:rPr>
                <w:rFonts w:ascii="FangSong" w:hAnsi="FangSong" w:eastAsia="FangSong" w:cs="FangSong"/>
                <w:sz w:val="18"/>
                <w:szCs w:val="18"/>
                <w:spacing w:val="-3"/>
              </w:rPr>
              <w:t>垫</w:t>
            </w:r>
            <w:r>
              <w:rPr>
                <w:rFonts w:ascii="FangSong" w:hAnsi="FangSong" w:eastAsia="FangSong" w:cs="FangSong"/>
                <w:sz w:val="18"/>
                <w:szCs w:val="18"/>
                <w:spacing w:val="-3"/>
              </w:rPr>
              <w:t xml:space="preserve"> </w:t>
            </w:r>
            <w:r>
              <w:rPr>
                <w:rFonts w:ascii="Times New Roman" w:hAnsi="Times New Roman" w:eastAsia="Times New Roman" w:cs="Times New Roman"/>
                <w:sz w:val="18"/>
                <w:szCs w:val="18"/>
                <w:spacing w:val="-3"/>
              </w:rPr>
              <w:t>0.05hm</w:t>
            </w:r>
            <w:r>
              <w:rPr>
                <w:rFonts w:ascii="Times New Roman" w:hAnsi="Times New Roman" w:eastAsia="Times New Roman" w:cs="Times New Roman"/>
                <w:sz w:val="12"/>
                <w:szCs w:val="12"/>
                <w:spacing w:val="-3"/>
                <w:position w:val="5"/>
              </w:rPr>
              <w:t>2</w:t>
            </w:r>
            <w:r>
              <w:rPr>
                <w:rFonts w:ascii="FangSong" w:hAnsi="FangSong" w:eastAsia="FangSong" w:cs="FangSong"/>
                <w:sz w:val="18"/>
                <w:szCs w:val="18"/>
                <w:spacing w:val="-3"/>
              </w:rPr>
              <w:t>。</w:t>
            </w:r>
          </w:p>
        </w:tc>
      </w:tr>
      <w:tr>
        <w:trPr>
          <w:trHeight w:val="938" w:hRule="atLeast"/>
        </w:trPr>
        <w:tc>
          <w:tcPr>
            <w:tcW w:w="513" w:type="dxa"/>
            <w:vAlign w:val="top"/>
            <w:vMerge w:val="continue"/>
            <w:textDirection w:val="tbRlV"/>
            <w:tcBorders>
              <w:top w:val="none" w:color="000000" w:sz="2" w:space="0"/>
            </w:tcBorders>
          </w:tcPr>
          <w:p>
            <w:pPr>
              <w:rPr>
                <w:rFonts w:ascii="Arial"/>
                <w:sz w:val="21"/>
              </w:rPr>
            </w:pPr>
            <w:r/>
          </w:p>
        </w:tc>
        <w:tc>
          <w:tcPr>
            <w:tcW w:w="992" w:type="dxa"/>
            <w:vAlign w:val="top"/>
            <w:gridSpan w:val="4"/>
          </w:tcPr>
          <w:p>
            <w:pPr>
              <w:ind w:left="432" w:right="137" w:hanging="295"/>
              <w:spacing w:before="261" w:line="258" w:lineRule="auto"/>
              <w:rPr>
                <w:rFonts w:ascii="FangSong" w:hAnsi="FangSong" w:eastAsia="FangSong" w:cs="FangSong"/>
                <w:sz w:val="18"/>
                <w:szCs w:val="18"/>
              </w:rPr>
            </w:pPr>
            <w:r>
              <w:rPr>
                <w:rFonts w:ascii="FangSong" w:hAnsi="FangSong" w:eastAsia="FangSong" w:cs="FangSong"/>
                <w:sz w:val="18"/>
                <w:szCs w:val="18"/>
                <w:spacing w:val="-2"/>
              </w:rPr>
              <w:t>施工道路</w:t>
            </w:r>
            <w:r>
              <w:rPr>
                <w:rFonts w:ascii="FangSong" w:hAnsi="FangSong" w:eastAsia="FangSong" w:cs="FangSong"/>
                <w:sz w:val="18"/>
                <w:szCs w:val="18"/>
              </w:rPr>
              <w:t xml:space="preserve"> </w:t>
            </w:r>
            <w:r>
              <w:rPr>
                <w:rFonts w:ascii="FangSong" w:hAnsi="FangSong" w:eastAsia="FangSong" w:cs="FangSong"/>
                <w:sz w:val="18"/>
                <w:szCs w:val="18"/>
              </w:rPr>
              <w:t>区</w:t>
            </w:r>
          </w:p>
        </w:tc>
        <w:tc>
          <w:tcPr>
            <w:tcW w:w="2833" w:type="dxa"/>
            <w:vAlign w:val="top"/>
            <w:gridSpan w:val="7"/>
          </w:tcPr>
          <w:p>
            <w:pPr>
              <w:ind w:left="110" w:right="104"/>
              <w:spacing w:before="28" w:line="249" w:lineRule="auto"/>
              <w:rPr>
                <w:rFonts w:ascii="FangSong" w:hAnsi="FangSong" w:eastAsia="FangSong" w:cs="FangSong"/>
                <w:sz w:val="18"/>
                <w:szCs w:val="18"/>
              </w:rPr>
            </w:pPr>
            <w:r>
              <w:rPr>
                <w:rFonts w:ascii="FangSong" w:hAnsi="FangSong" w:eastAsia="FangSong" w:cs="FangSong"/>
                <w:sz w:val="18"/>
                <w:szCs w:val="18"/>
                <w:spacing w:val="-1"/>
              </w:rPr>
              <w:t>表土剥</w:t>
            </w:r>
            <w:r>
              <w:rPr>
                <w:rFonts w:ascii="FangSong" w:hAnsi="FangSong" w:eastAsia="FangSong" w:cs="FangSong"/>
                <w:sz w:val="18"/>
                <w:szCs w:val="18"/>
              </w:rPr>
              <w:t>离</w:t>
            </w:r>
            <w:r>
              <w:rPr>
                <w:rFonts w:ascii="FangSong" w:hAnsi="FangSong" w:eastAsia="FangSong" w:cs="FangSong"/>
                <w:sz w:val="18"/>
                <w:szCs w:val="18"/>
              </w:rPr>
              <w:t xml:space="preserve"> </w:t>
            </w:r>
            <w:r>
              <w:rPr>
                <w:rFonts w:ascii="Times New Roman" w:hAnsi="Times New Roman" w:eastAsia="Times New Roman" w:cs="Times New Roman"/>
                <w:sz w:val="18"/>
                <w:szCs w:val="18"/>
              </w:rPr>
              <w:t>0.09</w:t>
            </w:r>
            <w:r>
              <w:rPr>
                <w:rFonts w:ascii="Times New Roman" w:hAnsi="Times New Roman" w:eastAsia="Times New Roman" w:cs="Times New Roman"/>
                <w:sz w:val="18"/>
                <w:szCs w:val="18"/>
              </w:rPr>
              <w:t xml:space="preserve">  </w:t>
            </w:r>
            <w:r>
              <w:rPr>
                <w:rFonts w:ascii="FangSong" w:hAnsi="FangSong" w:eastAsia="FangSong" w:cs="FangSong"/>
                <w:sz w:val="18"/>
                <w:szCs w:val="18"/>
              </w:rPr>
              <w:t>万</w:t>
            </w:r>
            <w:r>
              <w:rPr>
                <w:rFonts w:ascii="FangSong" w:hAnsi="FangSong" w:eastAsia="FangSong" w:cs="FangSong"/>
                <w:sz w:val="18"/>
                <w:szCs w:val="18"/>
              </w:rPr>
              <w:t xml:space="preserve"> </w:t>
            </w:r>
            <w:r>
              <w:rPr>
                <w:rFonts w:ascii="Times New Roman" w:hAnsi="Times New Roman" w:eastAsia="Times New Roman" w:cs="Times New Roman"/>
                <w:sz w:val="18"/>
                <w:szCs w:val="18"/>
              </w:rPr>
              <w:t>m</w:t>
            </w:r>
            <w:r>
              <w:rPr>
                <w:rFonts w:ascii="Times New Roman" w:hAnsi="Times New Roman" w:eastAsia="Times New Roman" w:cs="Times New Roman"/>
                <w:sz w:val="12"/>
                <w:szCs w:val="12"/>
                <w:position w:val="5"/>
              </w:rPr>
              <w:t>3</w:t>
            </w:r>
            <w:r>
              <w:rPr>
                <w:rFonts w:ascii="Times New Roman" w:hAnsi="Times New Roman" w:eastAsia="Times New Roman" w:cs="Times New Roman"/>
                <w:sz w:val="12"/>
                <w:szCs w:val="12"/>
                <w:position w:val="5"/>
              </w:rPr>
              <w:t xml:space="preserve"> </w:t>
            </w:r>
            <w:r>
              <w:rPr>
                <w:rFonts w:ascii="FangSong" w:hAnsi="FangSong" w:eastAsia="FangSong" w:cs="FangSong"/>
                <w:sz w:val="18"/>
                <w:szCs w:val="18"/>
              </w:rPr>
              <w:t>，表土回覆</w:t>
            </w:r>
            <w:r>
              <w:rPr>
                <w:rFonts w:ascii="FangSong" w:hAnsi="FangSong" w:eastAsia="FangSong" w:cs="FangSong"/>
                <w:sz w:val="18"/>
                <w:szCs w:val="18"/>
              </w:rPr>
              <w:t xml:space="preserve"> </w:t>
            </w:r>
            <w:r>
              <w:rPr>
                <w:rFonts w:ascii="Times New Roman" w:hAnsi="Times New Roman" w:eastAsia="Times New Roman" w:cs="Times New Roman"/>
                <w:sz w:val="18"/>
                <w:szCs w:val="18"/>
                <w:spacing w:val="-4"/>
              </w:rPr>
              <w:t>0.</w:t>
            </w:r>
            <w:r>
              <w:rPr>
                <w:rFonts w:ascii="Times New Roman" w:hAnsi="Times New Roman" w:eastAsia="Times New Roman" w:cs="Times New Roman"/>
                <w:sz w:val="18"/>
                <w:szCs w:val="18"/>
                <w:spacing w:val="-2"/>
              </w:rPr>
              <w:t>09</w:t>
            </w:r>
            <w:r>
              <w:rPr>
                <w:rFonts w:ascii="Times New Roman" w:hAnsi="Times New Roman" w:eastAsia="Times New Roman" w:cs="Times New Roman"/>
                <w:sz w:val="18"/>
                <w:szCs w:val="18"/>
                <w:spacing w:val="-2"/>
              </w:rPr>
              <w:t xml:space="preserve"> </w:t>
            </w:r>
            <w:r>
              <w:rPr>
                <w:rFonts w:ascii="FangSong" w:hAnsi="FangSong" w:eastAsia="FangSong" w:cs="FangSong"/>
                <w:sz w:val="18"/>
                <w:szCs w:val="18"/>
                <w:spacing w:val="-2"/>
              </w:rPr>
              <w:t>万</w:t>
            </w:r>
            <w:r>
              <w:rPr>
                <w:rFonts w:ascii="FangSong" w:hAnsi="FangSong" w:eastAsia="FangSong" w:cs="FangSong"/>
                <w:sz w:val="18"/>
                <w:szCs w:val="18"/>
                <w:spacing w:val="-2"/>
              </w:rPr>
              <w:t xml:space="preserve"> </w:t>
            </w:r>
            <w:r>
              <w:rPr>
                <w:rFonts w:ascii="Times New Roman" w:hAnsi="Times New Roman" w:eastAsia="Times New Roman" w:cs="Times New Roman"/>
                <w:sz w:val="18"/>
                <w:szCs w:val="18"/>
                <w:spacing w:val="-2"/>
              </w:rPr>
              <w:t>m</w:t>
            </w:r>
            <w:r>
              <w:rPr>
                <w:rFonts w:ascii="Times New Roman" w:hAnsi="Times New Roman" w:eastAsia="Times New Roman" w:cs="Times New Roman"/>
                <w:sz w:val="12"/>
                <w:szCs w:val="12"/>
                <w:spacing w:val="-2"/>
                <w:position w:val="5"/>
              </w:rPr>
              <w:t>3</w:t>
            </w:r>
            <w:r>
              <w:rPr>
                <w:rFonts w:ascii="Times New Roman" w:hAnsi="Times New Roman" w:eastAsia="Times New Roman" w:cs="Times New Roman"/>
                <w:sz w:val="12"/>
                <w:szCs w:val="12"/>
                <w:spacing w:val="-2"/>
                <w:position w:val="5"/>
              </w:rPr>
              <w:t xml:space="preserve"> </w:t>
            </w:r>
            <w:r>
              <w:rPr>
                <w:rFonts w:ascii="FangSong" w:hAnsi="FangSong" w:eastAsia="FangSong" w:cs="FangSong"/>
                <w:sz w:val="18"/>
                <w:szCs w:val="18"/>
                <w:spacing w:val="-2"/>
              </w:rPr>
              <w:t>，土地整治</w:t>
            </w:r>
            <w:r>
              <w:rPr>
                <w:rFonts w:ascii="FangSong" w:hAnsi="FangSong" w:eastAsia="FangSong" w:cs="FangSong"/>
                <w:sz w:val="18"/>
                <w:szCs w:val="18"/>
                <w:spacing w:val="-2"/>
              </w:rPr>
              <w:t xml:space="preserve"> </w:t>
            </w:r>
            <w:r>
              <w:rPr>
                <w:rFonts w:ascii="Times New Roman" w:hAnsi="Times New Roman" w:eastAsia="Times New Roman" w:cs="Times New Roman"/>
                <w:sz w:val="18"/>
                <w:szCs w:val="18"/>
                <w:spacing w:val="-2"/>
              </w:rPr>
              <w:t>0.32hm</w:t>
            </w:r>
            <w:r>
              <w:rPr>
                <w:rFonts w:ascii="Times New Roman" w:hAnsi="Times New Roman" w:eastAsia="Times New Roman" w:cs="Times New Roman"/>
                <w:sz w:val="12"/>
                <w:szCs w:val="12"/>
                <w:spacing w:val="-2"/>
                <w:position w:val="5"/>
              </w:rPr>
              <w:t>2</w:t>
            </w:r>
            <w:r>
              <w:rPr>
                <w:rFonts w:ascii="Times New Roman" w:hAnsi="Times New Roman" w:eastAsia="Times New Roman" w:cs="Times New Roman"/>
                <w:sz w:val="12"/>
                <w:szCs w:val="12"/>
                <w:spacing w:val="-2"/>
                <w:position w:val="5"/>
              </w:rPr>
              <w:t xml:space="preserve"> </w:t>
            </w:r>
            <w:r>
              <w:rPr>
                <w:rFonts w:ascii="FangSong" w:hAnsi="FangSong" w:eastAsia="FangSong" w:cs="FangSong"/>
                <w:sz w:val="18"/>
                <w:szCs w:val="18"/>
                <w:spacing w:val="-2"/>
              </w:rPr>
              <w:t>，</w:t>
            </w:r>
            <w:r>
              <w:rPr>
                <w:rFonts w:ascii="FangSong" w:hAnsi="FangSong" w:eastAsia="FangSong" w:cs="FangSong"/>
                <w:sz w:val="18"/>
                <w:szCs w:val="18"/>
              </w:rPr>
              <w:t xml:space="preserve"> </w:t>
            </w:r>
            <w:r>
              <w:rPr>
                <w:rFonts w:ascii="FangSong" w:hAnsi="FangSong" w:eastAsia="FangSong" w:cs="FangSong"/>
                <w:sz w:val="18"/>
                <w:szCs w:val="18"/>
                <w:spacing w:val="-8"/>
              </w:rPr>
              <w:t>复</w:t>
            </w:r>
            <w:r>
              <w:rPr>
                <w:rFonts w:ascii="FangSong" w:hAnsi="FangSong" w:eastAsia="FangSong" w:cs="FangSong"/>
                <w:sz w:val="18"/>
                <w:szCs w:val="18"/>
                <w:spacing w:val="-5"/>
              </w:rPr>
              <w:t>耕</w:t>
            </w:r>
            <w:r>
              <w:rPr>
                <w:rFonts w:ascii="FangSong" w:hAnsi="FangSong" w:eastAsia="FangSong" w:cs="FangSong"/>
                <w:sz w:val="18"/>
                <w:szCs w:val="18"/>
                <w:spacing w:val="-4"/>
              </w:rPr>
              <w:t xml:space="preserve"> </w:t>
            </w:r>
            <w:r>
              <w:rPr>
                <w:rFonts w:ascii="Times New Roman" w:hAnsi="Times New Roman" w:eastAsia="Times New Roman" w:cs="Times New Roman"/>
                <w:sz w:val="18"/>
                <w:szCs w:val="18"/>
                <w:spacing w:val="-4"/>
              </w:rPr>
              <w:t>0.23hm</w:t>
            </w:r>
            <w:r>
              <w:rPr>
                <w:rFonts w:ascii="Times New Roman" w:hAnsi="Times New Roman" w:eastAsia="Times New Roman" w:cs="Times New Roman"/>
                <w:sz w:val="12"/>
                <w:szCs w:val="12"/>
                <w:spacing w:val="-4"/>
                <w:position w:val="5"/>
              </w:rPr>
              <w:t>2</w:t>
            </w:r>
            <w:r>
              <w:rPr>
                <w:rFonts w:ascii="FangSong" w:hAnsi="FangSong" w:eastAsia="FangSong" w:cs="FangSong"/>
                <w:sz w:val="18"/>
                <w:szCs w:val="18"/>
                <w:spacing w:val="-4"/>
              </w:rPr>
              <w:t>。</w:t>
            </w:r>
          </w:p>
        </w:tc>
        <w:tc>
          <w:tcPr>
            <w:tcW w:w="2268" w:type="dxa"/>
            <w:vAlign w:val="top"/>
            <w:gridSpan w:val="4"/>
          </w:tcPr>
          <w:p>
            <w:pPr>
              <w:ind w:left="117"/>
              <w:spacing w:before="28" w:line="230" w:lineRule="auto"/>
              <w:rPr>
                <w:rFonts w:ascii="FangSong" w:hAnsi="FangSong" w:eastAsia="FangSong" w:cs="FangSong"/>
                <w:sz w:val="18"/>
                <w:szCs w:val="18"/>
              </w:rPr>
            </w:pPr>
            <w:r>
              <w:rPr>
                <w:rFonts w:ascii="FangSong" w:hAnsi="FangSong" w:eastAsia="FangSong" w:cs="FangSong"/>
                <w:sz w:val="18"/>
                <w:szCs w:val="18"/>
                <w:spacing w:val="-8"/>
              </w:rPr>
              <w:t>种草</w:t>
            </w:r>
            <w:r>
              <w:rPr>
                <w:rFonts w:ascii="FangSong" w:hAnsi="FangSong" w:eastAsia="FangSong" w:cs="FangSong"/>
                <w:sz w:val="18"/>
                <w:szCs w:val="18"/>
                <w:spacing w:val="-4"/>
              </w:rPr>
              <w:t xml:space="preserve"> </w:t>
            </w:r>
            <w:r>
              <w:rPr>
                <w:rFonts w:ascii="Times New Roman" w:hAnsi="Times New Roman" w:eastAsia="Times New Roman" w:cs="Times New Roman"/>
                <w:sz w:val="18"/>
                <w:szCs w:val="18"/>
                <w:spacing w:val="-4"/>
              </w:rPr>
              <w:t>0.09hm</w:t>
            </w:r>
            <w:r>
              <w:rPr>
                <w:rFonts w:ascii="Times New Roman" w:hAnsi="Times New Roman" w:eastAsia="Times New Roman" w:cs="Times New Roman"/>
                <w:sz w:val="12"/>
                <w:szCs w:val="12"/>
                <w:spacing w:val="-4"/>
                <w:position w:val="5"/>
              </w:rPr>
              <w:t>2</w:t>
            </w:r>
            <w:r>
              <w:rPr>
                <w:rFonts w:ascii="FangSong" w:hAnsi="FangSong" w:eastAsia="FangSong" w:cs="FangSong"/>
                <w:sz w:val="18"/>
                <w:szCs w:val="18"/>
                <w:spacing w:val="-4"/>
              </w:rPr>
              <w:t>。</w:t>
            </w:r>
          </w:p>
        </w:tc>
        <w:tc>
          <w:tcPr>
            <w:tcW w:w="2157" w:type="dxa"/>
            <w:vAlign w:val="top"/>
            <w:gridSpan w:val="6"/>
          </w:tcPr>
          <w:p>
            <w:pPr>
              <w:ind w:left="113" w:right="104" w:firstLine="11"/>
              <w:spacing w:before="29" w:line="233" w:lineRule="auto"/>
              <w:rPr>
                <w:rFonts w:ascii="FangSong" w:hAnsi="FangSong" w:eastAsia="FangSong" w:cs="FangSong"/>
                <w:sz w:val="18"/>
                <w:szCs w:val="18"/>
              </w:rPr>
            </w:pPr>
            <w:r>
              <w:rPr>
                <w:rFonts w:ascii="FangSong" w:hAnsi="FangSong" w:eastAsia="FangSong" w:cs="FangSong"/>
                <w:sz w:val="18"/>
                <w:szCs w:val="18"/>
                <w:spacing w:val="-4"/>
              </w:rPr>
              <w:t>临时排水</w:t>
            </w:r>
            <w:r>
              <w:rPr>
                <w:rFonts w:ascii="FangSong" w:hAnsi="FangSong" w:eastAsia="FangSong" w:cs="FangSong"/>
                <w:sz w:val="18"/>
                <w:szCs w:val="18"/>
                <w:spacing w:val="-2"/>
              </w:rPr>
              <w:t>沟</w:t>
            </w:r>
            <w:r>
              <w:rPr>
                <w:rFonts w:ascii="FangSong" w:hAnsi="FangSong" w:eastAsia="FangSong" w:cs="FangSong"/>
                <w:sz w:val="18"/>
                <w:szCs w:val="18"/>
                <w:spacing w:val="-2"/>
              </w:rPr>
              <w:t xml:space="preserve"> </w:t>
            </w:r>
            <w:r>
              <w:rPr>
                <w:rFonts w:ascii="Times New Roman" w:hAnsi="Times New Roman" w:eastAsia="Times New Roman" w:cs="Times New Roman"/>
                <w:sz w:val="18"/>
                <w:szCs w:val="18"/>
                <w:spacing w:val="-2"/>
              </w:rPr>
              <w:t>800m</w:t>
            </w:r>
            <w:r>
              <w:rPr>
                <w:rFonts w:ascii="FangSong" w:hAnsi="FangSong" w:eastAsia="FangSong" w:cs="FangSong"/>
                <w:sz w:val="18"/>
                <w:szCs w:val="18"/>
                <w:spacing w:val="-2"/>
              </w:rPr>
              <w:t>，沉沙</w:t>
            </w:r>
            <w:r>
              <w:rPr>
                <w:rFonts w:ascii="FangSong" w:hAnsi="FangSong" w:eastAsia="FangSong" w:cs="FangSong"/>
                <w:sz w:val="18"/>
                <w:szCs w:val="18"/>
              </w:rPr>
              <w:t xml:space="preserve"> </w:t>
            </w:r>
            <w:r>
              <w:rPr>
                <w:rFonts w:ascii="FangSong" w:hAnsi="FangSong" w:eastAsia="FangSong" w:cs="FangSong"/>
                <w:sz w:val="18"/>
                <w:szCs w:val="18"/>
                <w:spacing w:val="-19"/>
              </w:rPr>
              <w:t>池</w:t>
            </w:r>
            <w:r>
              <w:rPr>
                <w:rFonts w:ascii="FangSong" w:hAnsi="FangSong" w:eastAsia="FangSong" w:cs="FangSong"/>
                <w:sz w:val="18"/>
                <w:szCs w:val="18"/>
                <w:spacing w:val="-13"/>
              </w:rPr>
              <w:t xml:space="preserve"> </w:t>
            </w:r>
            <w:r>
              <w:rPr>
                <w:rFonts w:ascii="Times New Roman" w:hAnsi="Times New Roman" w:eastAsia="Times New Roman" w:cs="Times New Roman"/>
                <w:sz w:val="18"/>
                <w:szCs w:val="18"/>
                <w:spacing w:val="-13"/>
              </w:rPr>
              <w:t>4</w:t>
            </w:r>
            <w:r>
              <w:rPr>
                <w:rFonts w:ascii="Times New Roman" w:hAnsi="Times New Roman" w:eastAsia="Times New Roman" w:cs="Times New Roman"/>
                <w:sz w:val="18"/>
                <w:szCs w:val="18"/>
                <w:spacing w:val="-13"/>
              </w:rPr>
              <w:t xml:space="preserve">  </w:t>
            </w:r>
            <w:r>
              <w:rPr>
                <w:rFonts w:ascii="FangSong" w:hAnsi="FangSong" w:eastAsia="FangSong" w:cs="FangSong"/>
                <w:sz w:val="18"/>
                <w:szCs w:val="18"/>
                <w:spacing w:val="-13"/>
              </w:rPr>
              <w:t>座，</w:t>
            </w:r>
            <w:r>
              <w:rPr>
                <w:rFonts w:ascii="FangSong" w:hAnsi="FangSong" w:eastAsia="FangSong" w:cs="FangSong"/>
                <w:sz w:val="18"/>
                <w:szCs w:val="18"/>
                <w:spacing w:val="-13"/>
              </w:rPr>
              <w:t xml:space="preserve">  </w:t>
            </w:r>
            <w:r>
              <w:rPr>
                <w:rFonts w:ascii="FangSong" w:hAnsi="FangSong" w:eastAsia="FangSong" w:cs="FangSong"/>
                <w:sz w:val="18"/>
                <w:szCs w:val="18"/>
                <w:spacing w:val="-13"/>
              </w:rPr>
              <w:t>密</w:t>
            </w:r>
            <w:r>
              <w:rPr>
                <w:rFonts w:ascii="FangSong" w:hAnsi="FangSong" w:eastAsia="FangSong" w:cs="FangSong"/>
                <w:sz w:val="18"/>
                <w:szCs w:val="18"/>
                <w:spacing w:val="-13"/>
              </w:rPr>
              <w:t xml:space="preserve"> </w:t>
            </w:r>
            <w:r>
              <w:rPr>
                <w:rFonts w:ascii="FangSong" w:hAnsi="FangSong" w:eastAsia="FangSong" w:cs="FangSong"/>
                <w:sz w:val="18"/>
                <w:szCs w:val="18"/>
                <w:spacing w:val="-13"/>
              </w:rPr>
              <w:t>目</w:t>
            </w:r>
            <w:r>
              <w:rPr>
                <w:rFonts w:ascii="FangSong" w:hAnsi="FangSong" w:eastAsia="FangSong" w:cs="FangSong"/>
                <w:sz w:val="18"/>
                <w:szCs w:val="18"/>
                <w:spacing w:val="-13"/>
              </w:rPr>
              <w:t xml:space="preserve"> </w:t>
            </w:r>
            <w:r>
              <w:rPr>
                <w:rFonts w:ascii="FangSong" w:hAnsi="FangSong" w:eastAsia="FangSong" w:cs="FangSong"/>
                <w:sz w:val="18"/>
                <w:szCs w:val="18"/>
                <w:spacing w:val="-13"/>
              </w:rPr>
              <w:t>网</w:t>
            </w:r>
            <w:r>
              <w:rPr>
                <w:rFonts w:ascii="FangSong" w:hAnsi="FangSong" w:eastAsia="FangSong" w:cs="FangSong"/>
                <w:sz w:val="18"/>
                <w:szCs w:val="18"/>
                <w:spacing w:val="-13"/>
              </w:rPr>
              <w:t xml:space="preserve"> </w:t>
            </w:r>
            <w:r>
              <w:rPr>
                <w:rFonts w:ascii="FangSong" w:hAnsi="FangSong" w:eastAsia="FangSong" w:cs="FangSong"/>
                <w:sz w:val="18"/>
                <w:szCs w:val="18"/>
                <w:spacing w:val="-13"/>
              </w:rPr>
              <w:t>苫盖</w:t>
            </w:r>
            <w:r>
              <w:rPr>
                <w:rFonts w:ascii="FangSong" w:hAnsi="FangSong" w:eastAsia="FangSong" w:cs="FangSong"/>
                <w:sz w:val="18"/>
                <w:szCs w:val="18"/>
              </w:rPr>
              <w:t xml:space="preserve"> </w:t>
            </w:r>
            <w:r>
              <w:rPr>
                <w:rFonts w:ascii="Times New Roman" w:hAnsi="Times New Roman" w:eastAsia="Times New Roman" w:cs="Times New Roman"/>
                <w:sz w:val="18"/>
                <w:szCs w:val="18"/>
                <w:spacing w:val="-10"/>
              </w:rPr>
              <w:t>0.</w:t>
            </w:r>
            <w:r>
              <w:rPr>
                <w:rFonts w:ascii="Times New Roman" w:hAnsi="Times New Roman" w:eastAsia="Times New Roman" w:cs="Times New Roman"/>
                <w:sz w:val="18"/>
                <w:szCs w:val="18"/>
                <w:spacing w:val="-7"/>
              </w:rPr>
              <w:t>1</w:t>
            </w:r>
            <w:r>
              <w:rPr>
                <w:rFonts w:ascii="Times New Roman" w:hAnsi="Times New Roman" w:eastAsia="Times New Roman" w:cs="Times New Roman"/>
                <w:sz w:val="18"/>
                <w:szCs w:val="18"/>
                <w:spacing w:val="-5"/>
              </w:rPr>
              <w:t>2hm</w:t>
            </w:r>
            <w:r>
              <w:rPr>
                <w:rFonts w:ascii="Times New Roman" w:hAnsi="Times New Roman" w:eastAsia="Times New Roman" w:cs="Times New Roman"/>
                <w:sz w:val="12"/>
                <w:szCs w:val="12"/>
                <w:spacing w:val="-5"/>
                <w:position w:val="5"/>
              </w:rPr>
              <w:t>2</w:t>
            </w:r>
            <w:r>
              <w:rPr>
                <w:rFonts w:ascii="Times New Roman" w:hAnsi="Times New Roman" w:eastAsia="Times New Roman" w:cs="Times New Roman"/>
                <w:sz w:val="12"/>
                <w:szCs w:val="12"/>
                <w:spacing w:val="-5"/>
                <w:position w:val="5"/>
              </w:rPr>
              <w:t xml:space="preserve">   </w:t>
            </w:r>
            <w:r>
              <w:rPr>
                <w:rFonts w:ascii="FangSong" w:hAnsi="FangSong" w:eastAsia="FangSong" w:cs="FangSong"/>
                <w:sz w:val="18"/>
                <w:szCs w:val="18"/>
                <w:spacing w:val="-5"/>
              </w:rPr>
              <w:t>，</w:t>
            </w:r>
            <w:r>
              <w:rPr>
                <w:rFonts w:ascii="FangSong" w:hAnsi="FangSong" w:eastAsia="FangSong" w:cs="FangSong"/>
                <w:sz w:val="18"/>
                <w:szCs w:val="18"/>
                <w:spacing w:val="-5"/>
              </w:rPr>
              <w:t xml:space="preserve">  </w:t>
            </w:r>
            <w:r>
              <w:rPr>
                <w:rFonts w:ascii="FangSong" w:hAnsi="FangSong" w:eastAsia="FangSong" w:cs="FangSong"/>
                <w:sz w:val="18"/>
                <w:szCs w:val="18"/>
                <w:spacing w:val="-5"/>
              </w:rPr>
              <w:t>碎</w:t>
            </w:r>
            <w:r>
              <w:rPr>
                <w:rFonts w:ascii="FangSong" w:hAnsi="FangSong" w:eastAsia="FangSong" w:cs="FangSong"/>
                <w:sz w:val="18"/>
                <w:szCs w:val="18"/>
                <w:spacing w:val="-5"/>
              </w:rPr>
              <w:t xml:space="preserve"> </w:t>
            </w:r>
            <w:r>
              <w:rPr>
                <w:rFonts w:ascii="FangSong" w:hAnsi="FangSong" w:eastAsia="FangSong" w:cs="FangSong"/>
                <w:sz w:val="18"/>
                <w:szCs w:val="18"/>
                <w:spacing w:val="-5"/>
              </w:rPr>
              <w:t>石</w:t>
            </w:r>
            <w:r>
              <w:rPr>
                <w:rFonts w:ascii="FangSong" w:hAnsi="FangSong" w:eastAsia="FangSong" w:cs="FangSong"/>
                <w:sz w:val="18"/>
                <w:szCs w:val="18"/>
                <w:spacing w:val="-5"/>
              </w:rPr>
              <w:t xml:space="preserve"> </w:t>
            </w:r>
            <w:r>
              <w:rPr>
                <w:rFonts w:ascii="FangSong" w:hAnsi="FangSong" w:eastAsia="FangSong" w:cs="FangSong"/>
                <w:sz w:val="18"/>
                <w:szCs w:val="18"/>
                <w:spacing w:val="-5"/>
              </w:rPr>
              <w:t>覆</w:t>
            </w:r>
            <w:r>
              <w:rPr>
                <w:rFonts w:ascii="FangSong" w:hAnsi="FangSong" w:eastAsia="FangSong" w:cs="FangSong"/>
                <w:sz w:val="18"/>
                <w:szCs w:val="18"/>
                <w:spacing w:val="-5"/>
              </w:rPr>
              <w:t xml:space="preserve"> </w:t>
            </w:r>
            <w:r>
              <w:rPr>
                <w:rFonts w:ascii="FangSong" w:hAnsi="FangSong" w:eastAsia="FangSong" w:cs="FangSong"/>
                <w:sz w:val="18"/>
                <w:szCs w:val="18"/>
                <w:spacing w:val="-5"/>
              </w:rPr>
              <w:t>盖</w:t>
            </w:r>
            <w:r>
              <w:rPr>
                <w:rFonts w:ascii="FangSong" w:hAnsi="FangSong" w:eastAsia="FangSong" w:cs="FangSong"/>
                <w:sz w:val="18"/>
                <w:szCs w:val="18"/>
              </w:rPr>
              <w:t xml:space="preserve"> </w:t>
            </w:r>
            <w:r>
              <w:rPr>
                <w:rFonts w:ascii="Times New Roman" w:hAnsi="Times New Roman" w:eastAsia="Times New Roman" w:cs="Times New Roman"/>
                <w:sz w:val="18"/>
                <w:szCs w:val="18"/>
                <w:spacing w:val="-1"/>
              </w:rPr>
              <w:t>640</w:t>
            </w:r>
            <w:r>
              <w:rPr>
                <w:rFonts w:ascii="Times New Roman" w:hAnsi="Times New Roman" w:eastAsia="Times New Roman" w:cs="Times New Roman"/>
                <w:sz w:val="18"/>
                <w:szCs w:val="18"/>
              </w:rPr>
              <w:t>m</w:t>
            </w:r>
            <w:r>
              <w:rPr>
                <w:rFonts w:ascii="Times New Roman" w:hAnsi="Times New Roman" w:eastAsia="Times New Roman" w:cs="Times New Roman"/>
                <w:sz w:val="12"/>
                <w:szCs w:val="12"/>
                <w:spacing w:val="-1"/>
                <w:position w:val="5"/>
              </w:rPr>
              <w:t>3</w:t>
            </w:r>
            <w:r>
              <w:rPr>
                <w:rFonts w:ascii="FangSong" w:hAnsi="FangSong" w:eastAsia="FangSong" w:cs="FangSong"/>
                <w:sz w:val="18"/>
                <w:szCs w:val="18"/>
              </w:rPr>
              <w:t>。</w:t>
            </w:r>
          </w:p>
        </w:tc>
      </w:tr>
      <w:tr>
        <w:trPr>
          <w:trHeight w:val="237" w:hRule="atLeast"/>
        </w:trPr>
        <w:tc>
          <w:tcPr>
            <w:tcW w:w="1505" w:type="dxa"/>
            <w:vAlign w:val="top"/>
            <w:gridSpan w:val="5"/>
          </w:tcPr>
          <w:p>
            <w:pPr>
              <w:ind w:left="217"/>
              <w:spacing w:before="28" w:line="214" w:lineRule="auto"/>
              <w:rPr>
                <w:rFonts w:ascii="FangSong" w:hAnsi="FangSong" w:eastAsia="FangSong" w:cs="FangSong"/>
                <w:sz w:val="18"/>
                <w:szCs w:val="18"/>
              </w:rPr>
            </w:pPr>
            <w:r>
              <w:rPr>
                <w:rFonts w:ascii="FangSong" w:hAnsi="FangSong" w:eastAsia="FangSong" w:cs="FangSong"/>
                <w:sz w:val="18"/>
                <w:szCs w:val="18"/>
                <w:spacing w:val="-9"/>
              </w:rPr>
              <w:t>投</w:t>
            </w:r>
            <w:r>
              <w:rPr>
                <w:rFonts w:ascii="FangSong" w:hAnsi="FangSong" w:eastAsia="FangSong" w:cs="FangSong"/>
                <w:sz w:val="18"/>
                <w:szCs w:val="18"/>
                <w:spacing w:val="-6"/>
              </w:rPr>
              <w:t>资(</w:t>
            </w:r>
            <w:r>
              <w:rPr>
                <w:rFonts w:ascii="FangSong" w:hAnsi="FangSong" w:eastAsia="FangSong" w:cs="FangSong"/>
                <w:sz w:val="18"/>
                <w:szCs w:val="18"/>
                <w:spacing w:val="-6"/>
              </w:rPr>
              <w:t xml:space="preserve"> </w:t>
            </w:r>
            <w:r>
              <w:rPr>
                <w:rFonts w:ascii="FangSong" w:hAnsi="FangSong" w:eastAsia="FangSong" w:cs="FangSong"/>
                <w:sz w:val="18"/>
                <w:szCs w:val="18"/>
                <w:spacing w:val="-6"/>
              </w:rPr>
              <w:t>万元</w:t>
            </w:r>
            <w:r>
              <w:rPr>
                <w:rFonts w:ascii="FangSong" w:hAnsi="FangSong" w:eastAsia="FangSong" w:cs="FangSong"/>
                <w:sz w:val="18"/>
                <w:szCs w:val="18"/>
                <w:spacing w:val="-6"/>
              </w:rPr>
              <w:t xml:space="preserve"> </w:t>
            </w:r>
            <w:r>
              <w:rPr>
                <w:rFonts w:ascii="FangSong" w:hAnsi="FangSong" w:eastAsia="FangSong" w:cs="FangSong"/>
                <w:sz w:val="18"/>
                <w:szCs w:val="18"/>
                <w:spacing w:val="-6"/>
              </w:rPr>
              <w:t>)</w:t>
            </w:r>
          </w:p>
        </w:tc>
        <w:tc>
          <w:tcPr>
            <w:tcW w:w="2833" w:type="dxa"/>
            <w:vAlign w:val="top"/>
            <w:gridSpan w:val="7"/>
          </w:tcPr>
          <w:p>
            <w:pPr>
              <w:ind w:left="1214"/>
              <w:spacing w:before="61"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w:t>
            </w:r>
            <w:r>
              <w:rPr>
                <w:rFonts w:ascii="Times New Roman" w:hAnsi="Times New Roman" w:eastAsia="Times New Roman" w:cs="Times New Roman"/>
                <w:sz w:val="18"/>
                <w:szCs w:val="18"/>
              </w:rPr>
              <w:t>.12</w:t>
            </w:r>
          </w:p>
        </w:tc>
        <w:tc>
          <w:tcPr>
            <w:tcW w:w="2268" w:type="dxa"/>
            <w:vAlign w:val="top"/>
            <w:gridSpan w:val="4"/>
          </w:tcPr>
          <w:p>
            <w:pPr>
              <w:ind w:left="951"/>
              <w:spacing w:before="61"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16.53</w:t>
            </w:r>
          </w:p>
        </w:tc>
        <w:tc>
          <w:tcPr>
            <w:tcW w:w="2157" w:type="dxa"/>
            <w:vAlign w:val="top"/>
            <w:gridSpan w:val="6"/>
          </w:tcPr>
          <w:p>
            <w:pPr>
              <w:ind w:left="849"/>
              <w:spacing w:before="61"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w:t>
            </w:r>
            <w:r>
              <w:rPr>
                <w:rFonts w:ascii="Times New Roman" w:hAnsi="Times New Roman" w:eastAsia="Times New Roman" w:cs="Times New Roman"/>
                <w:sz w:val="18"/>
                <w:szCs w:val="18"/>
                <w:spacing w:val="-3"/>
              </w:rPr>
              <w:t>46.52</w:t>
            </w:r>
          </w:p>
        </w:tc>
      </w:tr>
      <w:tr>
        <w:trPr>
          <w:trHeight w:val="240" w:hRule="atLeast"/>
        </w:trPr>
        <w:tc>
          <w:tcPr>
            <w:tcW w:w="2071" w:type="dxa"/>
            <w:vAlign w:val="top"/>
            <w:gridSpan w:val="7"/>
          </w:tcPr>
          <w:p>
            <w:pPr>
              <w:ind w:left="49"/>
              <w:spacing w:before="29" w:line="216" w:lineRule="auto"/>
              <w:rPr>
                <w:rFonts w:ascii="FangSong" w:hAnsi="FangSong" w:eastAsia="FangSong" w:cs="FangSong"/>
                <w:sz w:val="18"/>
                <w:szCs w:val="18"/>
              </w:rPr>
            </w:pPr>
            <w:r>
              <w:rPr>
                <w:rFonts w:ascii="FangSong" w:hAnsi="FangSong" w:eastAsia="FangSong" w:cs="FangSong"/>
                <w:sz w:val="18"/>
                <w:szCs w:val="18"/>
                <w:spacing w:val="-13"/>
              </w:rPr>
              <w:t>水</w:t>
            </w:r>
            <w:r>
              <w:rPr>
                <w:rFonts w:ascii="FangSong" w:hAnsi="FangSong" w:eastAsia="FangSong" w:cs="FangSong"/>
                <w:sz w:val="18"/>
                <w:szCs w:val="18"/>
                <w:spacing w:val="-7"/>
              </w:rPr>
              <w:t>土保持总投资(</w:t>
            </w:r>
            <w:r>
              <w:rPr>
                <w:rFonts w:ascii="FangSong" w:hAnsi="FangSong" w:eastAsia="FangSong" w:cs="FangSong"/>
                <w:sz w:val="18"/>
                <w:szCs w:val="18"/>
                <w:spacing w:val="-7"/>
              </w:rPr>
              <w:t xml:space="preserve"> </w:t>
            </w:r>
            <w:r>
              <w:rPr>
                <w:rFonts w:ascii="FangSong" w:hAnsi="FangSong" w:eastAsia="FangSong" w:cs="FangSong"/>
                <w:sz w:val="18"/>
                <w:szCs w:val="18"/>
                <w:spacing w:val="-7"/>
              </w:rPr>
              <w:t>万元</w:t>
            </w:r>
            <w:r>
              <w:rPr>
                <w:rFonts w:ascii="FangSong" w:hAnsi="FangSong" w:eastAsia="FangSong" w:cs="FangSong"/>
                <w:sz w:val="18"/>
                <w:szCs w:val="18"/>
                <w:spacing w:val="-7"/>
              </w:rPr>
              <w:t xml:space="preserve"> </w:t>
            </w:r>
            <w:r>
              <w:rPr>
                <w:rFonts w:ascii="FangSong" w:hAnsi="FangSong" w:eastAsia="FangSong" w:cs="FangSong"/>
                <w:sz w:val="18"/>
                <w:szCs w:val="18"/>
                <w:spacing w:val="-7"/>
              </w:rPr>
              <w:t>)</w:t>
            </w:r>
          </w:p>
        </w:tc>
        <w:tc>
          <w:tcPr>
            <w:tcW w:w="1277" w:type="dxa"/>
            <w:vAlign w:val="top"/>
            <w:gridSpan w:val="2"/>
          </w:tcPr>
          <w:p>
            <w:pPr>
              <w:ind w:left="396"/>
              <w:spacing w:before="6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w:t>
            </w:r>
            <w:r>
              <w:rPr>
                <w:rFonts w:ascii="Times New Roman" w:hAnsi="Times New Roman" w:eastAsia="Times New Roman" w:cs="Times New Roman"/>
                <w:sz w:val="18"/>
                <w:szCs w:val="18"/>
                <w:spacing w:val="-1"/>
              </w:rPr>
              <w:t>13.63</w:t>
            </w:r>
          </w:p>
        </w:tc>
        <w:tc>
          <w:tcPr>
            <w:tcW w:w="3258" w:type="dxa"/>
            <w:vAlign w:val="top"/>
            <w:gridSpan w:val="7"/>
          </w:tcPr>
          <w:p>
            <w:pPr>
              <w:ind w:left="643"/>
              <w:spacing w:before="29" w:line="216" w:lineRule="auto"/>
              <w:rPr>
                <w:rFonts w:ascii="FangSong" w:hAnsi="FangSong" w:eastAsia="FangSong" w:cs="FangSong"/>
                <w:sz w:val="18"/>
                <w:szCs w:val="18"/>
              </w:rPr>
            </w:pPr>
            <w:r>
              <w:rPr>
                <w:rFonts w:ascii="FangSong" w:hAnsi="FangSong" w:eastAsia="FangSong" w:cs="FangSong"/>
                <w:sz w:val="18"/>
                <w:szCs w:val="18"/>
                <w:spacing w:val="12"/>
              </w:rPr>
              <w:t>其</w:t>
            </w:r>
            <w:r>
              <w:rPr>
                <w:rFonts w:ascii="FangSong" w:hAnsi="FangSong" w:eastAsia="FangSong" w:cs="FangSong"/>
                <w:sz w:val="18"/>
                <w:szCs w:val="18"/>
                <w:spacing w:val="7"/>
              </w:rPr>
              <w:t>中：新增投资(万元)</w:t>
            </w:r>
          </w:p>
        </w:tc>
        <w:tc>
          <w:tcPr>
            <w:tcW w:w="2157" w:type="dxa"/>
            <w:vAlign w:val="top"/>
            <w:gridSpan w:val="6"/>
          </w:tcPr>
          <w:p>
            <w:pPr>
              <w:ind w:left="831"/>
              <w:spacing w:before="6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267</w:t>
            </w:r>
            <w:r>
              <w:rPr>
                <w:rFonts w:ascii="Times New Roman" w:hAnsi="Times New Roman" w:eastAsia="Times New Roman" w:cs="Times New Roman"/>
                <w:sz w:val="18"/>
                <w:szCs w:val="18"/>
              </w:rPr>
              <w:t>.92</w:t>
            </w:r>
          </w:p>
        </w:tc>
      </w:tr>
      <w:tr>
        <w:trPr>
          <w:trHeight w:val="237" w:hRule="atLeast"/>
        </w:trPr>
        <w:tc>
          <w:tcPr>
            <w:tcW w:w="2071" w:type="dxa"/>
            <w:vAlign w:val="top"/>
            <w:gridSpan w:val="7"/>
          </w:tcPr>
          <w:p>
            <w:pPr>
              <w:ind w:left="227"/>
              <w:spacing w:before="29" w:line="213" w:lineRule="auto"/>
              <w:rPr>
                <w:rFonts w:ascii="FangSong" w:hAnsi="FangSong" w:eastAsia="FangSong" w:cs="FangSong"/>
                <w:sz w:val="18"/>
                <w:szCs w:val="18"/>
              </w:rPr>
            </w:pPr>
            <w:r>
              <w:rPr>
                <w:rFonts w:ascii="FangSong" w:hAnsi="FangSong" w:eastAsia="FangSong" w:cs="FangSong"/>
                <w:sz w:val="18"/>
                <w:szCs w:val="18"/>
                <w:spacing w:val="13"/>
              </w:rPr>
              <w:t>基</w:t>
            </w:r>
            <w:r>
              <w:rPr>
                <w:rFonts w:ascii="FangSong" w:hAnsi="FangSong" w:eastAsia="FangSong" w:cs="FangSong"/>
                <w:sz w:val="18"/>
                <w:szCs w:val="18"/>
                <w:spacing w:val="9"/>
              </w:rPr>
              <w:t>本预备费(万元)</w:t>
            </w:r>
          </w:p>
        </w:tc>
        <w:tc>
          <w:tcPr>
            <w:tcW w:w="1277" w:type="dxa"/>
            <w:vAlign w:val="top"/>
            <w:gridSpan w:val="2"/>
          </w:tcPr>
          <w:p>
            <w:pPr>
              <w:ind w:left="453"/>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14.17</w:t>
            </w:r>
          </w:p>
        </w:tc>
        <w:tc>
          <w:tcPr>
            <w:tcW w:w="3258" w:type="dxa"/>
            <w:vAlign w:val="top"/>
            <w:gridSpan w:val="7"/>
          </w:tcPr>
          <w:p>
            <w:pPr>
              <w:ind w:left="921"/>
              <w:spacing w:before="29" w:line="213" w:lineRule="auto"/>
              <w:rPr>
                <w:rFonts w:ascii="FangSong" w:hAnsi="FangSong" w:eastAsia="FangSong" w:cs="FangSong"/>
                <w:sz w:val="18"/>
                <w:szCs w:val="18"/>
              </w:rPr>
            </w:pPr>
            <w:r>
              <w:rPr>
                <w:rFonts w:ascii="FangSong" w:hAnsi="FangSong" w:eastAsia="FangSong" w:cs="FangSong"/>
                <w:sz w:val="18"/>
                <w:szCs w:val="18"/>
                <w:spacing w:val="12"/>
              </w:rPr>
              <w:t>独</w:t>
            </w:r>
            <w:r>
              <w:rPr>
                <w:rFonts w:ascii="FangSong" w:hAnsi="FangSong" w:eastAsia="FangSong" w:cs="FangSong"/>
                <w:sz w:val="18"/>
                <w:szCs w:val="18"/>
                <w:spacing w:val="9"/>
              </w:rPr>
              <w:t>立费用(万元)</w:t>
            </w:r>
          </w:p>
        </w:tc>
        <w:tc>
          <w:tcPr>
            <w:tcW w:w="2157" w:type="dxa"/>
            <w:vAlign w:val="top"/>
            <w:gridSpan w:val="6"/>
          </w:tcPr>
          <w:p>
            <w:pPr>
              <w:ind w:left="880"/>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w:t>
            </w:r>
            <w:r>
              <w:rPr>
                <w:rFonts w:ascii="Times New Roman" w:hAnsi="Times New Roman" w:eastAsia="Times New Roman" w:cs="Times New Roman"/>
                <w:sz w:val="18"/>
                <w:szCs w:val="18"/>
                <w:spacing w:val="-1"/>
              </w:rPr>
              <w:t>3.75</w:t>
            </w:r>
          </w:p>
        </w:tc>
      </w:tr>
      <w:tr>
        <w:trPr>
          <w:trHeight w:val="240" w:hRule="atLeast"/>
        </w:trPr>
        <w:tc>
          <w:tcPr>
            <w:tcW w:w="654" w:type="dxa"/>
            <w:vAlign w:val="top"/>
            <w:gridSpan w:val="2"/>
            <w:vMerge w:val="restart"/>
            <w:tcBorders>
              <w:bottom w:val="none" w:color="000000" w:sz="2" w:space="0"/>
            </w:tcBorders>
          </w:tcPr>
          <w:p>
            <w:pPr>
              <w:ind w:left="58"/>
              <w:spacing w:before="165" w:line="217" w:lineRule="auto"/>
              <w:rPr>
                <w:rFonts w:ascii="FangSong" w:hAnsi="FangSong" w:eastAsia="FangSong" w:cs="FangSong"/>
                <w:sz w:val="18"/>
                <w:szCs w:val="18"/>
              </w:rPr>
            </w:pPr>
            <w:r>
              <w:rPr>
                <w:rFonts w:ascii="FangSong" w:hAnsi="FangSong" w:eastAsia="FangSong" w:cs="FangSong"/>
                <w:sz w:val="18"/>
                <w:szCs w:val="18"/>
                <w:spacing w:val="-2"/>
              </w:rPr>
              <w:t>水土</w:t>
            </w:r>
            <w:r>
              <w:rPr>
                <w:rFonts w:ascii="FangSong" w:hAnsi="FangSong" w:eastAsia="FangSong" w:cs="FangSong"/>
                <w:sz w:val="18"/>
                <w:szCs w:val="18"/>
                <w:spacing w:val="-1"/>
              </w:rPr>
              <w:t>保</w:t>
            </w:r>
          </w:p>
          <w:p>
            <w:pPr>
              <w:ind w:left="61"/>
              <w:spacing w:before="21" w:line="217" w:lineRule="auto"/>
              <w:rPr>
                <w:rFonts w:ascii="FangSong" w:hAnsi="FangSong" w:eastAsia="FangSong" w:cs="FangSong"/>
                <w:sz w:val="18"/>
                <w:szCs w:val="18"/>
              </w:rPr>
            </w:pPr>
            <w:r>
              <w:rPr>
                <w:rFonts w:ascii="FangSong" w:hAnsi="FangSong" w:eastAsia="FangSong" w:cs="FangSong"/>
                <w:sz w:val="18"/>
                <w:szCs w:val="18"/>
                <w:spacing w:val="-3"/>
              </w:rPr>
              <w:t>持</w:t>
            </w:r>
            <w:r>
              <w:rPr>
                <w:rFonts w:ascii="FangSong" w:hAnsi="FangSong" w:eastAsia="FangSong" w:cs="FangSong"/>
                <w:sz w:val="18"/>
                <w:szCs w:val="18"/>
                <w:spacing w:val="-2"/>
              </w:rPr>
              <w:t>补偿</w:t>
            </w:r>
          </w:p>
          <w:p>
            <w:pPr>
              <w:ind w:left="251"/>
              <w:spacing w:before="22" w:line="220" w:lineRule="auto"/>
              <w:rPr>
                <w:rFonts w:ascii="FangSong" w:hAnsi="FangSong" w:eastAsia="FangSong" w:cs="FangSong"/>
                <w:sz w:val="18"/>
                <w:szCs w:val="18"/>
              </w:rPr>
            </w:pPr>
            <w:r>
              <w:rPr>
                <w:rFonts w:ascii="FangSong" w:hAnsi="FangSong" w:eastAsia="FangSong" w:cs="FangSong"/>
                <w:sz w:val="18"/>
                <w:szCs w:val="18"/>
              </w:rPr>
              <w:t>费</w:t>
            </w:r>
          </w:p>
          <w:p>
            <w:pPr>
              <w:ind w:left="52"/>
              <w:spacing w:before="18" w:line="220" w:lineRule="auto"/>
              <w:rPr>
                <w:rFonts w:ascii="FangSong" w:hAnsi="FangSong" w:eastAsia="FangSong" w:cs="FangSong"/>
                <w:sz w:val="18"/>
                <w:szCs w:val="18"/>
              </w:rPr>
            </w:pPr>
            <w:r>
              <w:rPr>
                <w:rFonts w:ascii="FangSong" w:hAnsi="FangSong" w:eastAsia="FangSong" w:cs="FangSong"/>
                <w:sz w:val="18"/>
                <w:szCs w:val="18"/>
                <w:spacing w:val="30"/>
              </w:rPr>
              <w:t>(元)</w:t>
            </w:r>
          </w:p>
        </w:tc>
        <w:tc>
          <w:tcPr>
            <w:tcW w:w="568" w:type="dxa"/>
            <w:vAlign w:val="top"/>
            <w:vMerge w:val="restart"/>
            <w:textDirection w:val="tbRlV"/>
            <w:tcBorders>
              <w:bottom w:val="none" w:color="000000" w:sz="2" w:space="0"/>
            </w:tcBorders>
          </w:tcPr>
          <w:p>
            <w:pPr>
              <w:ind w:left="166"/>
              <w:spacing w:before="192" w:line="211" w:lineRule="auto"/>
              <w:rPr>
                <w:rFonts w:ascii="FangSong" w:hAnsi="FangSong" w:eastAsia="FangSong" w:cs="FangSong"/>
                <w:sz w:val="18"/>
                <w:szCs w:val="18"/>
              </w:rPr>
            </w:pPr>
            <w:r>
              <w:rPr>
                <w:rFonts w:ascii="FangSong" w:hAnsi="FangSong" w:eastAsia="FangSong" w:cs="FangSong"/>
                <w:sz w:val="18"/>
                <w:szCs w:val="18"/>
                <w:spacing w:val="-20"/>
              </w:rPr>
              <w:t>计</w:t>
            </w:r>
            <w:r>
              <w:rPr>
                <w:rFonts w:ascii="FangSong" w:hAnsi="FangSong" w:eastAsia="FangSong" w:cs="FangSong"/>
                <w:sz w:val="18"/>
                <w:szCs w:val="18"/>
                <w:spacing w:val="-15"/>
              </w:rPr>
              <w:t xml:space="preserve"> </w:t>
            </w:r>
            <w:r>
              <w:rPr>
                <w:rFonts w:ascii="FangSong" w:hAnsi="FangSong" w:eastAsia="FangSong" w:cs="FangSong"/>
                <w:sz w:val="18"/>
                <w:szCs w:val="18"/>
                <w:spacing w:val="-15"/>
              </w:rPr>
              <w:t>征</w:t>
            </w:r>
            <w:r>
              <w:rPr>
                <w:rFonts w:ascii="FangSong" w:hAnsi="FangSong" w:eastAsia="FangSong" w:cs="FangSong"/>
                <w:sz w:val="18"/>
                <w:szCs w:val="18"/>
                <w:spacing w:val="-15"/>
              </w:rPr>
              <w:t xml:space="preserve"> </w:t>
            </w:r>
            <w:r>
              <w:rPr>
                <w:rFonts w:ascii="FangSong" w:hAnsi="FangSong" w:eastAsia="FangSong" w:cs="FangSong"/>
                <w:sz w:val="18"/>
                <w:szCs w:val="18"/>
                <w:spacing w:val="-15"/>
              </w:rPr>
              <w:t>金</w:t>
            </w:r>
            <w:r>
              <w:rPr>
                <w:rFonts w:ascii="FangSong" w:hAnsi="FangSong" w:eastAsia="FangSong" w:cs="FangSong"/>
                <w:sz w:val="18"/>
                <w:szCs w:val="18"/>
                <w:spacing w:val="-15"/>
              </w:rPr>
              <w:t xml:space="preserve"> </w:t>
            </w:r>
            <w:r>
              <w:rPr>
                <w:rFonts w:ascii="FangSong" w:hAnsi="FangSong" w:eastAsia="FangSong" w:cs="FangSong"/>
                <w:sz w:val="18"/>
                <w:szCs w:val="18"/>
                <w:spacing w:val="-15"/>
              </w:rPr>
              <w:t>额</w:t>
            </w:r>
          </w:p>
        </w:tc>
        <w:tc>
          <w:tcPr>
            <w:tcW w:w="849" w:type="dxa"/>
            <w:vAlign w:val="top"/>
            <w:gridSpan w:val="4"/>
            <w:vMerge w:val="restart"/>
            <w:tcBorders>
              <w:bottom w:val="none" w:color="000000" w:sz="2" w:space="0"/>
            </w:tcBorders>
          </w:tcPr>
          <w:p>
            <w:pPr>
              <w:ind w:left="249" w:right="153" w:hanging="88"/>
              <w:spacing w:before="33" w:line="230" w:lineRule="auto"/>
              <w:rPr>
                <w:rFonts w:ascii="FangSong" w:hAnsi="FangSong" w:eastAsia="FangSong" w:cs="FangSong"/>
                <w:sz w:val="18"/>
                <w:szCs w:val="18"/>
              </w:rPr>
            </w:pPr>
            <w:r>
              <w:rPr>
                <w:rFonts w:ascii="FangSong" w:hAnsi="FangSong" w:eastAsia="FangSong" w:cs="FangSong"/>
                <w:sz w:val="18"/>
                <w:szCs w:val="18"/>
                <w:spacing w:val="-6"/>
              </w:rPr>
              <w:t>应</w:t>
            </w:r>
            <w:r>
              <w:rPr>
                <w:rFonts w:ascii="FangSong" w:hAnsi="FangSong" w:eastAsia="FangSong" w:cs="FangSong"/>
                <w:sz w:val="18"/>
                <w:szCs w:val="18"/>
                <w:spacing w:val="-3"/>
              </w:rPr>
              <w:t>实缴</w:t>
            </w:r>
            <w:r>
              <w:rPr>
                <w:rFonts w:ascii="FangSong" w:hAnsi="FangSong" w:eastAsia="FangSong" w:cs="FangSong"/>
                <w:sz w:val="18"/>
                <w:szCs w:val="18"/>
              </w:rPr>
              <w:t xml:space="preserve"> </w:t>
            </w:r>
            <w:r>
              <w:rPr>
                <w:rFonts w:ascii="FangSong" w:hAnsi="FangSong" w:eastAsia="FangSong" w:cs="FangSong"/>
                <w:sz w:val="18"/>
                <w:szCs w:val="18"/>
                <w:spacing w:val="-3"/>
              </w:rPr>
              <w:t>金</w:t>
            </w:r>
            <w:r>
              <w:rPr>
                <w:rFonts w:ascii="FangSong" w:hAnsi="FangSong" w:eastAsia="FangSong" w:cs="FangSong"/>
                <w:sz w:val="18"/>
                <w:szCs w:val="18"/>
                <w:spacing w:val="-2"/>
              </w:rPr>
              <w:t>额</w:t>
            </w:r>
          </w:p>
        </w:tc>
        <w:tc>
          <w:tcPr>
            <w:tcW w:w="1277" w:type="dxa"/>
            <w:vAlign w:val="top"/>
            <w:gridSpan w:val="2"/>
            <w:vMerge w:val="restart"/>
            <w:tcBorders>
              <w:bottom w:val="none" w:color="000000" w:sz="2" w:space="0"/>
            </w:tcBorders>
          </w:tcPr>
          <w:p>
            <w:pPr>
              <w:ind w:left="319"/>
              <w:spacing w:before="18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w:t>
            </w:r>
            <w:r>
              <w:rPr>
                <w:rFonts w:ascii="Times New Roman" w:hAnsi="Times New Roman" w:eastAsia="Times New Roman" w:cs="Times New Roman"/>
                <w:sz w:val="18"/>
                <w:szCs w:val="18"/>
                <w:spacing w:val="-2"/>
              </w:rPr>
              <w:t>5391.9</w:t>
            </w:r>
          </w:p>
        </w:tc>
        <w:tc>
          <w:tcPr>
            <w:tcW w:w="3258" w:type="dxa"/>
            <w:vAlign w:val="top"/>
            <w:gridSpan w:val="7"/>
          </w:tcPr>
          <w:p>
            <w:pPr>
              <w:ind w:left="821"/>
              <w:spacing w:before="29" w:line="216" w:lineRule="auto"/>
              <w:rPr>
                <w:rFonts w:ascii="FangSong" w:hAnsi="FangSong" w:eastAsia="FangSong" w:cs="FangSong"/>
                <w:sz w:val="18"/>
                <w:szCs w:val="18"/>
              </w:rPr>
            </w:pPr>
            <w:r>
              <w:rPr>
                <w:rFonts w:ascii="FangSong" w:hAnsi="FangSong" w:eastAsia="FangSong" w:cs="FangSong"/>
                <w:sz w:val="18"/>
                <w:szCs w:val="18"/>
                <w:spacing w:val="-12"/>
              </w:rPr>
              <w:t>建</w:t>
            </w:r>
            <w:r>
              <w:rPr>
                <w:rFonts w:ascii="FangSong" w:hAnsi="FangSong" w:eastAsia="FangSong" w:cs="FangSong"/>
                <w:sz w:val="18"/>
                <w:szCs w:val="18"/>
                <w:spacing w:val="-8"/>
              </w:rPr>
              <w:t>设管理费</w:t>
            </w:r>
            <w:r>
              <w:rPr>
                <w:rFonts w:ascii="FangSong" w:hAnsi="FangSong" w:eastAsia="FangSong" w:cs="FangSong"/>
                <w:sz w:val="18"/>
                <w:szCs w:val="18"/>
                <w:spacing w:val="-8"/>
              </w:rPr>
              <w:t xml:space="preserve"> </w:t>
            </w:r>
            <w:r>
              <w:rPr>
                <w:rFonts w:ascii="FangSong" w:hAnsi="FangSong" w:eastAsia="FangSong" w:cs="FangSong"/>
                <w:sz w:val="18"/>
                <w:szCs w:val="18"/>
                <w:spacing w:val="-8"/>
              </w:rPr>
              <w:t>(</w:t>
            </w:r>
            <w:r>
              <w:rPr>
                <w:rFonts w:ascii="FangSong" w:hAnsi="FangSong" w:eastAsia="FangSong" w:cs="FangSong"/>
                <w:sz w:val="18"/>
                <w:szCs w:val="18"/>
                <w:spacing w:val="-8"/>
              </w:rPr>
              <w:t xml:space="preserve"> </w:t>
            </w:r>
            <w:r>
              <w:rPr>
                <w:rFonts w:ascii="FangSong" w:hAnsi="FangSong" w:eastAsia="FangSong" w:cs="FangSong"/>
                <w:sz w:val="18"/>
                <w:szCs w:val="18"/>
                <w:spacing w:val="-8"/>
              </w:rPr>
              <w:t>万元)</w:t>
            </w:r>
          </w:p>
        </w:tc>
        <w:tc>
          <w:tcPr>
            <w:tcW w:w="2157" w:type="dxa"/>
            <w:vAlign w:val="top"/>
            <w:gridSpan w:val="6"/>
          </w:tcPr>
          <w:p>
            <w:pPr>
              <w:ind w:left="926"/>
              <w:spacing w:before="6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w:t>
            </w:r>
            <w:r>
              <w:rPr>
                <w:rFonts w:ascii="Times New Roman" w:hAnsi="Times New Roman" w:eastAsia="Times New Roman" w:cs="Times New Roman"/>
                <w:sz w:val="18"/>
                <w:szCs w:val="18"/>
                <w:spacing w:val="-1"/>
              </w:rPr>
              <w:t>25</w:t>
            </w:r>
          </w:p>
        </w:tc>
      </w:tr>
      <w:tr>
        <w:trPr>
          <w:trHeight w:val="237" w:hRule="atLeast"/>
        </w:trPr>
        <w:tc>
          <w:tcPr>
            <w:tcW w:w="654" w:type="dxa"/>
            <w:vAlign w:val="top"/>
            <w:gridSpan w:val="2"/>
            <w:vMerge w:val="continue"/>
            <w:tcBorders>
              <w:top w:val="none" w:color="000000" w:sz="2" w:space="0"/>
              <w:bottom w:val="none" w:color="000000" w:sz="2" w:space="0"/>
            </w:tcBorders>
          </w:tcPr>
          <w:p>
            <w:pPr>
              <w:rPr>
                <w:rFonts w:ascii="Arial"/>
                <w:sz w:val="21"/>
              </w:rPr>
            </w:pPr>
            <w:r/>
          </w:p>
        </w:tc>
        <w:tc>
          <w:tcPr>
            <w:tcW w:w="568" w:type="dxa"/>
            <w:vAlign w:val="top"/>
            <w:vMerge w:val="continue"/>
            <w:textDirection w:val="tbRlV"/>
            <w:tcBorders>
              <w:top w:val="none" w:color="000000" w:sz="2" w:space="0"/>
              <w:bottom w:val="none" w:color="000000" w:sz="2" w:space="0"/>
            </w:tcBorders>
          </w:tcPr>
          <w:p>
            <w:pPr>
              <w:rPr>
                <w:rFonts w:ascii="Arial"/>
                <w:sz w:val="21"/>
              </w:rPr>
            </w:pPr>
            <w:r/>
          </w:p>
        </w:tc>
        <w:tc>
          <w:tcPr>
            <w:tcW w:w="849" w:type="dxa"/>
            <w:vAlign w:val="top"/>
            <w:gridSpan w:val="4"/>
            <w:vMerge w:val="continue"/>
            <w:tcBorders>
              <w:top w:val="none" w:color="000000" w:sz="2" w:space="0"/>
            </w:tcBorders>
          </w:tcPr>
          <w:p>
            <w:pPr>
              <w:rPr>
                <w:rFonts w:ascii="Arial"/>
                <w:sz w:val="21"/>
              </w:rPr>
            </w:pPr>
            <w:r/>
          </w:p>
        </w:tc>
        <w:tc>
          <w:tcPr>
            <w:tcW w:w="1277" w:type="dxa"/>
            <w:vAlign w:val="top"/>
            <w:gridSpan w:val="2"/>
            <w:vMerge w:val="continue"/>
            <w:tcBorders>
              <w:top w:val="none" w:color="000000" w:sz="2" w:space="0"/>
            </w:tcBorders>
          </w:tcPr>
          <w:p>
            <w:pPr>
              <w:rPr>
                <w:rFonts w:ascii="Arial"/>
                <w:sz w:val="21"/>
              </w:rPr>
            </w:pPr>
            <w:r/>
          </w:p>
        </w:tc>
        <w:tc>
          <w:tcPr>
            <w:tcW w:w="3258" w:type="dxa"/>
            <w:vAlign w:val="top"/>
            <w:gridSpan w:val="7"/>
          </w:tcPr>
          <w:p>
            <w:pPr>
              <w:ind w:left="642"/>
              <w:spacing w:before="29" w:line="213" w:lineRule="auto"/>
              <w:rPr>
                <w:rFonts w:ascii="FangSong" w:hAnsi="FangSong" w:eastAsia="FangSong" w:cs="FangSong"/>
                <w:sz w:val="18"/>
                <w:szCs w:val="18"/>
              </w:rPr>
            </w:pPr>
            <w:r>
              <w:rPr>
                <w:rFonts w:ascii="FangSong" w:hAnsi="FangSong" w:eastAsia="FangSong" w:cs="FangSong"/>
                <w:sz w:val="18"/>
                <w:szCs w:val="18"/>
                <w:spacing w:val="13"/>
              </w:rPr>
              <w:t>科</w:t>
            </w:r>
            <w:r>
              <w:rPr>
                <w:rFonts w:ascii="FangSong" w:hAnsi="FangSong" w:eastAsia="FangSong" w:cs="FangSong"/>
                <w:sz w:val="18"/>
                <w:szCs w:val="18"/>
                <w:spacing w:val="7"/>
              </w:rPr>
              <w:t>研勘测设计费(万元)</w:t>
            </w:r>
          </w:p>
        </w:tc>
        <w:tc>
          <w:tcPr>
            <w:tcW w:w="2157" w:type="dxa"/>
            <w:vAlign w:val="top"/>
            <w:gridSpan w:val="6"/>
          </w:tcPr>
          <w:p>
            <w:pPr>
              <w:ind w:left="940"/>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w:t>
            </w:r>
            <w:r>
              <w:rPr>
                <w:rFonts w:ascii="Times New Roman" w:hAnsi="Times New Roman" w:eastAsia="Times New Roman" w:cs="Times New Roman"/>
                <w:sz w:val="18"/>
                <w:szCs w:val="18"/>
                <w:spacing w:val="-4"/>
              </w:rPr>
              <w:t>5.0</w:t>
            </w:r>
          </w:p>
        </w:tc>
      </w:tr>
      <w:tr>
        <w:trPr>
          <w:trHeight w:val="237" w:hRule="atLeast"/>
        </w:trPr>
        <w:tc>
          <w:tcPr>
            <w:tcW w:w="654" w:type="dxa"/>
            <w:vAlign w:val="top"/>
            <w:gridSpan w:val="2"/>
            <w:vMerge w:val="continue"/>
            <w:tcBorders>
              <w:top w:val="none" w:color="000000" w:sz="2" w:space="0"/>
              <w:bottom w:val="none" w:color="000000" w:sz="2" w:space="0"/>
            </w:tcBorders>
          </w:tcPr>
          <w:p>
            <w:pPr>
              <w:rPr>
                <w:rFonts w:ascii="Arial"/>
                <w:sz w:val="21"/>
              </w:rPr>
            </w:pPr>
            <w:r/>
          </w:p>
        </w:tc>
        <w:tc>
          <w:tcPr>
            <w:tcW w:w="568" w:type="dxa"/>
            <w:vAlign w:val="top"/>
            <w:vMerge w:val="continue"/>
            <w:textDirection w:val="tbRlV"/>
            <w:tcBorders>
              <w:top w:val="none" w:color="000000" w:sz="2" w:space="0"/>
              <w:bottom w:val="none" w:color="000000" w:sz="2" w:space="0"/>
            </w:tcBorders>
          </w:tcPr>
          <w:p>
            <w:pPr>
              <w:rPr>
                <w:rFonts w:ascii="Arial"/>
                <w:sz w:val="21"/>
              </w:rPr>
            </w:pPr>
            <w:r/>
          </w:p>
        </w:tc>
        <w:tc>
          <w:tcPr>
            <w:tcW w:w="849" w:type="dxa"/>
            <w:vAlign w:val="top"/>
            <w:gridSpan w:val="4"/>
            <w:vMerge w:val="restart"/>
            <w:tcBorders>
              <w:bottom w:val="none" w:color="000000" w:sz="2" w:space="0"/>
            </w:tcBorders>
          </w:tcPr>
          <w:p>
            <w:pPr>
              <w:ind w:left="153" w:right="153" w:firstLine="2"/>
              <w:spacing w:before="33" w:line="229" w:lineRule="auto"/>
              <w:rPr>
                <w:rFonts w:ascii="FangSong" w:hAnsi="FangSong" w:eastAsia="FangSong" w:cs="FangSong"/>
                <w:sz w:val="18"/>
                <w:szCs w:val="18"/>
              </w:rPr>
            </w:pPr>
            <w:r>
              <w:rPr>
                <w:rFonts w:ascii="FangSong" w:hAnsi="FangSong" w:eastAsia="FangSong" w:cs="FangSong"/>
                <w:sz w:val="18"/>
                <w:szCs w:val="18"/>
                <w:spacing w:val="-2"/>
              </w:rPr>
              <w:t>建议免</w:t>
            </w:r>
            <w:r>
              <w:rPr>
                <w:rFonts w:ascii="FangSong" w:hAnsi="FangSong" w:eastAsia="FangSong" w:cs="FangSong"/>
                <w:sz w:val="18"/>
                <w:szCs w:val="18"/>
              </w:rPr>
              <w:t xml:space="preserve"> </w:t>
            </w:r>
            <w:r>
              <w:rPr>
                <w:rFonts w:ascii="FangSong" w:hAnsi="FangSong" w:eastAsia="FangSong" w:cs="FangSong"/>
                <w:sz w:val="18"/>
                <w:szCs w:val="18"/>
                <w:spacing w:val="-1"/>
              </w:rPr>
              <w:t>征金额</w:t>
            </w:r>
          </w:p>
        </w:tc>
        <w:tc>
          <w:tcPr>
            <w:tcW w:w="1277" w:type="dxa"/>
            <w:vAlign w:val="top"/>
            <w:gridSpan w:val="2"/>
            <w:vMerge w:val="restart"/>
            <w:tcBorders>
              <w:bottom w:val="none" w:color="000000" w:sz="2" w:space="0"/>
            </w:tcBorders>
          </w:tcPr>
          <w:p>
            <w:pPr>
              <w:ind w:left="597"/>
              <w:spacing w:before="18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3258" w:type="dxa"/>
            <w:vAlign w:val="top"/>
            <w:gridSpan w:val="7"/>
          </w:tcPr>
          <w:p>
            <w:pPr>
              <w:ind w:left="642"/>
              <w:spacing w:before="29" w:line="213" w:lineRule="auto"/>
              <w:rPr>
                <w:rFonts w:ascii="FangSong" w:hAnsi="FangSong" w:eastAsia="FangSong" w:cs="FangSong"/>
                <w:sz w:val="18"/>
                <w:szCs w:val="18"/>
              </w:rPr>
            </w:pPr>
            <w:r>
              <w:rPr>
                <w:rFonts w:ascii="FangSong" w:hAnsi="FangSong" w:eastAsia="FangSong" w:cs="FangSong"/>
                <w:sz w:val="18"/>
                <w:szCs w:val="18"/>
                <w:spacing w:val="-12"/>
              </w:rPr>
              <w:t>水</w:t>
            </w:r>
            <w:r>
              <w:rPr>
                <w:rFonts w:ascii="FangSong" w:hAnsi="FangSong" w:eastAsia="FangSong" w:cs="FangSong"/>
                <w:sz w:val="18"/>
                <w:szCs w:val="18"/>
                <w:spacing w:val="-7"/>
              </w:rPr>
              <w:t>土保持监理费</w:t>
            </w:r>
            <w:r>
              <w:rPr>
                <w:rFonts w:ascii="FangSong" w:hAnsi="FangSong" w:eastAsia="FangSong" w:cs="FangSong"/>
                <w:sz w:val="18"/>
                <w:szCs w:val="18"/>
                <w:spacing w:val="-7"/>
              </w:rPr>
              <w:t xml:space="preserve"> </w:t>
            </w:r>
            <w:r>
              <w:rPr>
                <w:rFonts w:ascii="FangSong" w:hAnsi="FangSong" w:eastAsia="FangSong" w:cs="FangSong"/>
                <w:sz w:val="18"/>
                <w:szCs w:val="18"/>
                <w:spacing w:val="-7"/>
              </w:rPr>
              <w:t>(</w:t>
            </w:r>
            <w:r>
              <w:rPr>
                <w:rFonts w:ascii="FangSong" w:hAnsi="FangSong" w:eastAsia="FangSong" w:cs="FangSong"/>
                <w:sz w:val="18"/>
                <w:szCs w:val="18"/>
                <w:spacing w:val="-7"/>
              </w:rPr>
              <w:t xml:space="preserve"> </w:t>
            </w:r>
            <w:r>
              <w:rPr>
                <w:rFonts w:ascii="FangSong" w:hAnsi="FangSong" w:eastAsia="FangSong" w:cs="FangSong"/>
                <w:sz w:val="18"/>
                <w:szCs w:val="18"/>
                <w:spacing w:val="-7"/>
              </w:rPr>
              <w:t>万元)</w:t>
            </w:r>
          </w:p>
        </w:tc>
        <w:tc>
          <w:tcPr>
            <w:tcW w:w="2157" w:type="dxa"/>
            <w:vAlign w:val="top"/>
            <w:gridSpan w:val="6"/>
          </w:tcPr>
          <w:p>
            <w:pPr>
              <w:ind w:left="923"/>
              <w:spacing w:before="65"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r>
              <w:rPr>
                <w:rFonts w:ascii="Times New Roman" w:hAnsi="Times New Roman" w:eastAsia="Times New Roman" w:cs="Times New Roman"/>
                <w:sz w:val="18"/>
                <w:szCs w:val="18"/>
              </w:rPr>
              <w:t>.0</w:t>
            </w:r>
          </w:p>
        </w:tc>
      </w:tr>
      <w:tr>
        <w:trPr>
          <w:trHeight w:val="240" w:hRule="atLeast"/>
        </w:trPr>
        <w:tc>
          <w:tcPr>
            <w:tcW w:w="654" w:type="dxa"/>
            <w:vAlign w:val="top"/>
            <w:gridSpan w:val="2"/>
            <w:vMerge w:val="continue"/>
            <w:tcBorders>
              <w:top w:val="none" w:color="000000" w:sz="2" w:space="0"/>
              <w:bottom w:val="none" w:color="000000" w:sz="2" w:space="0"/>
            </w:tcBorders>
          </w:tcPr>
          <w:p>
            <w:pPr>
              <w:rPr>
                <w:rFonts w:ascii="Arial"/>
                <w:sz w:val="21"/>
              </w:rPr>
            </w:pPr>
            <w:r/>
          </w:p>
        </w:tc>
        <w:tc>
          <w:tcPr>
            <w:tcW w:w="568" w:type="dxa"/>
            <w:vAlign w:val="top"/>
            <w:vMerge w:val="continue"/>
            <w:textDirection w:val="tbRlV"/>
            <w:tcBorders>
              <w:top w:val="none" w:color="000000" w:sz="2" w:space="0"/>
              <w:bottom w:val="none" w:color="000000" w:sz="2" w:space="0"/>
            </w:tcBorders>
          </w:tcPr>
          <w:p>
            <w:pPr>
              <w:rPr>
                <w:rFonts w:ascii="Arial"/>
                <w:sz w:val="21"/>
              </w:rPr>
            </w:pPr>
            <w:r/>
          </w:p>
        </w:tc>
        <w:tc>
          <w:tcPr>
            <w:tcW w:w="849" w:type="dxa"/>
            <w:vAlign w:val="top"/>
            <w:gridSpan w:val="4"/>
            <w:vMerge w:val="continue"/>
            <w:tcBorders>
              <w:top w:val="none" w:color="000000" w:sz="2" w:space="0"/>
            </w:tcBorders>
          </w:tcPr>
          <w:p>
            <w:pPr>
              <w:rPr>
                <w:rFonts w:ascii="Arial"/>
                <w:sz w:val="21"/>
              </w:rPr>
            </w:pPr>
            <w:r/>
          </w:p>
        </w:tc>
        <w:tc>
          <w:tcPr>
            <w:tcW w:w="1277" w:type="dxa"/>
            <w:vAlign w:val="top"/>
            <w:gridSpan w:val="2"/>
            <w:vMerge w:val="continue"/>
            <w:tcBorders>
              <w:top w:val="none" w:color="000000" w:sz="2" w:space="0"/>
            </w:tcBorders>
          </w:tcPr>
          <w:p>
            <w:pPr>
              <w:rPr>
                <w:rFonts w:ascii="Arial"/>
                <w:sz w:val="21"/>
              </w:rPr>
            </w:pPr>
            <w:r/>
          </w:p>
        </w:tc>
        <w:tc>
          <w:tcPr>
            <w:tcW w:w="3258" w:type="dxa"/>
            <w:vAlign w:val="top"/>
            <w:gridSpan w:val="7"/>
          </w:tcPr>
          <w:p>
            <w:pPr>
              <w:ind w:left="642"/>
              <w:spacing w:before="32" w:line="213" w:lineRule="auto"/>
              <w:rPr>
                <w:rFonts w:ascii="FangSong" w:hAnsi="FangSong" w:eastAsia="FangSong" w:cs="FangSong"/>
                <w:sz w:val="18"/>
                <w:szCs w:val="18"/>
              </w:rPr>
            </w:pPr>
            <w:r>
              <w:rPr>
                <w:rFonts w:ascii="FangSong" w:hAnsi="FangSong" w:eastAsia="FangSong" w:cs="FangSong"/>
                <w:sz w:val="18"/>
                <w:szCs w:val="18"/>
                <w:spacing w:val="13"/>
              </w:rPr>
              <w:t>水</w:t>
            </w:r>
            <w:r>
              <w:rPr>
                <w:rFonts w:ascii="FangSong" w:hAnsi="FangSong" w:eastAsia="FangSong" w:cs="FangSong"/>
                <w:sz w:val="18"/>
                <w:szCs w:val="18"/>
                <w:spacing w:val="7"/>
              </w:rPr>
              <w:t>土保持监测费(万元)</w:t>
            </w:r>
          </w:p>
        </w:tc>
        <w:tc>
          <w:tcPr>
            <w:tcW w:w="2157" w:type="dxa"/>
            <w:vAlign w:val="top"/>
            <w:gridSpan w:val="6"/>
          </w:tcPr>
          <w:p>
            <w:pPr>
              <w:ind w:left="923"/>
              <w:spacing w:before="65"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r>
              <w:rPr>
                <w:rFonts w:ascii="Times New Roman" w:hAnsi="Times New Roman" w:eastAsia="Times New Roman" w:cs="Times New Roman"/>
                <w:sz w:val="18"/>
                <w:szCs w:val="18"/>
              </w:rPr>
              <w:t>.5</w:t>
            </w:r>
          </w:p>
        </w:tc>
      </w:tr>
      <w:tr>
        <w:trPr>
          <w:trHeight w:val="237" w:hRule="atLeast"/>
        </w:trPr>
        <w:tc>
          <w:tcPr>
            <w:tcW w:w="654" w:type="dxa"/>
            <w:vAlign w:val="top"/>
            <w:gridSpan w:val="2"/>
            <w:vMerge w:val="continue"/>
            <w:tcBorders>
              <w:top w:val="none" w:color="000000" w:sz="2" w:space="0"/>
            </w:tcBorders>
          </w:tcPr>
          <w:p>
            <w:pPr>
              <w:rPr>
                <w:rFonts w:ascii="Arial"/>
                <w:sz w:val="21"/>
              </w:rPr>
            </w:pPr>
            <w:r/>
          </w:p>
        </w:tc>
        <w:tc>
          <w:tcPr>
            <w:tcW w:w="568" w:type="dxa"/>
            <w:vAlign w:val="top"/>
            <w:vMerge w:val="continue"/>
            <w:textDirection w:val="tbRlV"/>
            <w:tcBorders>
              <w:top w:val="none" w:color="000000" w:sz="2" w:space="0"/>
            </w:tcBorders>
          </w:tcPr>
          <w:p>
            <w:pPr>
              <w:rPr>
                <w:rFonts w:ascii="Arial"/>
                <w:sz w:val="21"/>
              </w:rPr>
            </w:pPr>
            <w:r/>
          </w:p>
        </w:tc>
        <w:tc>
          <w:tcPr>
            <w:tcW w:w="849" w:type="dxa"/>
            <w:vAlign w:val="top"/>
            <w:gridSpan w:val="4"/>
          </w:tcPr>
          <w:p>
            <w:pPr>
              <w:ind w:left="250"/>
              <w:spacing w:before="29" w:line="213" w:lineRule="auto"/>
              <w:rPr>
                <w:rFonts w:ascii="FangSong" w:hAnsi="FangSong" w:eastAsia="FangSong" w:cs="FangSong"/>
                <w:sz w:val="18"/>
                <w:szCs w:val="18"/>
              </w:rPr>
            </w:pPr>
            <w:r>
              <w:rPr>
                <w:rFonts w:ascii="FangSong" w:hAnsi="FangSong" w:eastAsia="FangSong" w:cs="FangSong"/>
                <w:sz w:val="18"/>
                <w:szCs w:val="18"/>
                <w:spacing w:val="-3"/>
              </w:rPr>
              <w:t>小</w:t>
            </w:r>
            <w:r>
              <w:rPr>
                <w:rFonts w:ascii="FangSong" w:hAnsi="FangSong" w:eastAsia="FangSong" w:cs="FangSong"/>
                <w:sz w:val="18"/>
                <w:szCs w:val="18"/>
                <w:spacing w:val="-2"/>
              </w:rPr>
              <w:t>计</w:t>
            </w:r>
          </w:p>
        </w:tc>
        <w:tc>
          <w:tcPr>
            <w:tcW w:w="1277" w:type="dxa"/>
            <w:vAlign w:val="top"/>
            <w:gridSpan w:val="2"/>
          </w:tcPr>
          <w:p>
            <w:pPr>
              <w:ind w:left="319"/>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15</w:t>
            </w:r>
            <w:r>
              <w:rPr>
                <w:rFonts w:ascii="Times New Roman" w:hAnsi="Times New Roman" w:eastAsia="Times New Roman" w:cs="Times New Roman"/>
                <w:sz w:val="18"/>
                <w:szCs w:val="18"/>
                <w:spacing w:val="-2"/>
              </w:rPr>
              <w:t>5391.9</w:t>
            </w:r>
          </w:p>
        </w:tc>
        <w:tc>
          <w:tcPr>
            <w:tcW w:w="3258" w:type="dxa"/>
            <w:vAlign w:val="top"/>
            <w:gridSpan w:val="7"/>
          </w:tcPr>
          <w:p>
            <w:pPr>
              <w:ind w:left="462"/>
              <w:spacing w:before="29" w:line="213" w:lineRule="auto"/>
              <w:rPr>
                <w:rFonts w:ascii="FangSong" w:hAnsi="FangSong" w:eastAsia="FangSong" w:cs="FangSong"/>
                <w:sz w:val="18"/>
                <w:szCs w:val="18"/>
              </w:rPr>
            </w:pPr>
            <w:r>
              <w:rPr>
                <w:rFonts w:ascii="FangSong" w:hAnsi="FangSong" w:eastAsia="FangSong" w:cs="FangSong"/>
                <w:sz w:val="18"/>
                <w:szCs w:val="18"/>
                <w:spacing w:val="12"/>
              </w:rPr>
              <w:t>水</w:t>
            </w:r>
            <w:r>
              <w:rPr>
                <w:rFonts w:ascii="FangSong" w:hAnsi="FangSong" w:eastAsia="FangSong" w:cs="FangSong"/>
                <w:sz w:val="18"/>
                <w:szCs w:val="18"/>
                <w:spacing w:val="6"/>
              </w:rPr>
              <w:t>土保持设施验收费(万元)</w:t>
            </w:r>
          </w:p>
        </w:tc>
        <w:tc>
          <w:tcPr>
            <w:tcW w:w="2157" w:type="dxa"/>
            <w:vAlign w:val="top"/>
            <w:gridSpan w:val="6"/>
          </w:tcPr>
          <w:p>
            <w:pPr>
              <w:ind w:left="940"/>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w:t>
            </w:r>
            <w:r>
              <w:rPr>
                <w:rFonts w:ascii="Times New Roman" w:hAnsi="Times New Roman" w:eastAsia="Times New Roman" w:cs="Times New Roman"/>
                <w:sz w:val="18"/>
                <w:szCs w:val="18"/>
                <w:spacing w:val="-4"/>
              </w:rPr>
              <w:t>5.0</w:t>
            </w:r>
          </w:p>
        </w:tc>
      </w:tr>
      <w:tr>
        <w:trPr>
          <w:trHeight w:val="473" w:hRule="atLeast"/>
        </w:trPr>
        <w:tc>
          <w:tcPr>
            <w:tcW w:w="1646" w:type="dxa"/>
            <w:vAlign w:val="top"/>
            <w:gridSpan w:val="6"/>
          </w:tcPr>
          <w:p>
            <w:pPr>
              <w:ind w:left="290"/>
              <w:spacing w:before="147" w:line="217" w:lineRule="auto"/>
              <w:rPr>
                <w:rFonts w:ascii="FangSong" w:hAnsi="FangSong" w:eastAsia="FangSong" w:cs="FangSong"/>
                <w:sz w:val="18"/>
                <w:szCs w:val="18"/>
              </w:rPr>
            </w:pPr>
            <w:r>
              <w:rPr>
                <w:rFonts w:ascii="FangSong" w:hAnsi="FangSong" w:eastAsia="FangSong" w:cs="FangSong"/>
                <w:sz w:val="18"/>
                <w:szCs w:val="18"/>
                <w:spacing w:val="-2"/>
              </w:rPr>
              <w:t>方案编制</w:t>
            </w:r>
            <w:r>
              <w:rPr>
                <w:rFonts w:ascii="FangSong" w:hAnsi="FangSong" w:eastAsia="FangSong" w:cs="FangSong"/>
                <w:sz w:val="18"/>
                <w:szCs w:val="18"/>
                <w:spacing w:val="-1"/>
              </w:rPr>
              <w:t>单位</w:t>
            </w:r>
          </w:p>
        </w:tc>
        <w:tc>
          <w:tcPr>
            <w:tcW w:w="2619" w:type="dxa"/>
            <w:vAlign w:val="top"/>
            <w:gridSpan w:val="5"/>
          </w:tcPr>
          <w:p>
            <w:pPr>
              <w:ind w:left="1060" w:right="139" w:hanging="904"/>
              <w:spacing w:before="30" w:line="227" w:lineRule="auto"/>
              <w:rPr>
                <w:rFonts w:ascii="FangSong" w:hAnsi="FangSong" w:eastAsia="FangSong" w:cs="FangSong"/>
                <w:sz w:val="18"/>
                <w:szCs w:val="18"/>
              </w:rPr>
            </w:pPr>
            <w:r>
              <w:rPr>
                <w:rFonts w:ascii="FangSong" w:hAnsi="FangSong" w:eastAsia="FangSong" w:cs="FangSong"/>
                <w:sz w:val="18"/>
                <w:szCs w:val="18"/>
                <w:spacing w:val="-2"/>
              </w:rPr>
              <w:t>陕西全域水利水电勘</w:t>
            </w:r>
            <w:r>
              <w:rPr>
                <w:rFonts w:ascii="FangSong" w:hAnsi="FangSong" w:eastAsia="FangSong" w:cs="FangSong"/>
                <w:sz w:val="18"/>
                <w:szCs w:val="18"/>
                <w:spacing w:val="-1"/>
              </w:rPr>
              <w:t>测设计有</w:t>
            </w:r>
            <w:r>
              <w:rPr>
                <w:rFonts w:ascii="FangSong" w:hAnsi="FangSong" w:eastAsia="FangSong" w:cs="FangSong"/>
                <w:sz w:val="18"/>
                <w:szCs w:val="18"/>
              </w:rPr>
              <w:t xml:space="preserve"> </w:t>
            </w:r>
            <w:r>
              <w:rPr>
                <w:rFonts w:ascii="FangSong" w:hAnsi="FangSong" w:eastAsia="FangSong" w:cs="FangSong"/>
                <w:sz w:val="18"/>
                <w:szCs w:val="18"/>
                <w:spacing w:val="-7"/>
              </w:rPr>
              <w:t>限</w:t>
            </w:r>
            <w:r>
              <w:rPr>
                <w:rFonts w:ascii="FangSong" w:hAnsi="FangSong" w:eastAsia="FangSong" w:cs="FangSong"/>
                <w:sz w:val="18"/>
                <w:szCs w:val="18"/>
                <w:spacing w:val="-5"/>
              </w:rPr>
              <w:t>公司</w:t>
            </w:r>
          </w:p>
        </w:tc>
        <w:tc>
          <w:tcPr>
            <w:tcW w:w="1598" w:type="dxa"/>
            <w:vAlign w:val="top"/>
            <w:gridSpan w:val="4"/>
          </w:tcPr>
          <w:p>
            <w:pPr>
              <w:ind w:left="438"/>
              <w:spacing w:before="147" w:line="217" w:lineRule="auto"/>
              <w:rPr>
                <w:rFonts w:ascii="FangSong" w:hAnsi="FangSong" w:eastAsia="FangSong" w:cs="FangSong"/>
                <w:sz w:val="18"/>
                <w:szCs w:val="18"/>
              </w:rPr>
            </w:pPr>
            <w:r>
              <w:rPr>
                <w:rFonts w:ascii="FangSong" w:hAnsi="FangSong" w:eastAsia="FangSong" w:cs="FangSong"/>
                <w:sz w:val="18"/>
                <w:szCs w:val="18"/>
                <w:spacing w:val="-2"/>
              </w:rPr>
              <w:t>建设</w:t>
            </w:r>
            <w:r>
              <w:rPr>
                <w:rFonts w:ascii="FangSong" w:hAnsi="FangSong" w:eastAsia="FangSong" w:cs="FangSong"/>
                <w:sz w:val="18"/>
                <w:szCs w:val="18"/>
                <w:spacing w:val="-1"/>
              </w:rPr>
              <w:t>单位</w:t>
            </w:r>
          </w:p>
        </w:tc>
        <w:tc>
          <w:tcPr>
            <w:tcW w:w="2900" w:type="dxa"/>
            <w:vAlign w:val="top"/>
            <w:gridSpan w:val="7"/>
          </w:tcPr>
          <w:p>
            <w:pPr>
              <w:ind w:left="556"/>
              <w:spacing w:before="147" w:line="218" w:lineRule="auto"/>
              <w:rPr>
                <w:rFonts w:ascii="FangSong" w:hAnsi="FangSong" w:eastAsia="FangSong" w:cs="FangSong"/>
                <w:sz w:val="18"/>
                <w:szCs w:val="18"/>
              </w:rPr>
            </w:pPr>
            <w:r>
              <w:rPr>
                <w:rFonts w:ascii="FangSong" w:hAnsi="FangSong" w:eastAsia="FangSong" w:cs="FangSong"/>
                <w:sz w:val="18"/>
                <w:szCs w:val="18"/>
                <w:spacing w:val="-2"/>
              </w:rPr>
              <w:t>咸阳</w:t>
            </w:r>
            <w:r>
              <w:rPr>
                <w:rFonts w:ascii="FangSong" w:hAnsi="FangSong" w:eastAsia="FangSong" w:cs="FangSong"/>
                <w:sz w:val="18"/>
                <w:szCs w:val="18"/>
                <w:spacing w:val="-1"/>
              </w:rPr>
              <w:t>市天然气有限公司</w:t>
            </w:r>
          </w:p>
        </w:tc>
      </w:tr>
      <w:tr>
        <w:trPr>
          <w:trHeight w:val="237" w:hRule="atLeast"/>
        </w:trPr>
        <w:tc>
          <w:tcPr>
            <w:tcW w:w="1646" w:type="dxa"/>
            <w:vAlign w:val="top"/>
            <w:gridSpan w:val="6"/>
          </w:tcPr>
          <w:p>
            <w:pPr>
              <w:ind w:left="178"/>
              <w:spacing w:before="29" w:line="213" w:lineRule="auto"/>
              <w:rPr>
                <w:rFonts w:ascii="FangSong" w:hAnsi="FangSong" w:eastAsia="FangSong" w:cs="FangSong"/>
                <w:sz w:val="18"/>
                <w:szCs w:val="18"/>
              </w:rPr>
            </w:pPr>
            <w:r>
              <w:rPr>
                <w:rFonts w:ascii="FangSong" w:hAnsi="FangSong" w:eastAsia="FangSong" w:cs="FangSong"/>
                <w:sz w:val="18"/>
                <w:szCs w:val="18"/>
                <w:spacing w:val="-2"/>
              </w:rPr>
              <w:t>法定代表人</w:t>
            </w:r>
            <w:r>
              <w:rPr>
                <w:rFonts w:ascii="Times New Roman" w:hAnsi="Times New Roman" w:eastAsia="Times New Roman" w:cs="Times New Roman"/>
                <w:sz w:val="18"/>
                <w:szCs w:val="18"/>
                <w:spacing w:val="-2"/>
              </w:rPr>
              <w:t>/</w:t>
            </w:r>
            <w:r>
              <w:rPr>
                <w:rFonts w:ascii="FangSong" w:hAnsi="FangSong" w:eastAsia="FangSong" w:cs="FangSong"/>
                <w:sz w:val="18"/>
                <w:szCs w:val="18"/>
                <w:spacing w:val="-1"/>
              </w:rPr>
              <w:t>电话</w:t>
            </w:r>
          </w:p>
        </w:tc>
        <w:tc>
          <w:tcPr>
            <w:tcW w:w="2619" w:type="dxa"/>
            <w:vAlign w:val="top"/>
            <w:gridSpan w:val="5"/>
          </w:tcPr>
          <w:p>
            <w:pPr>
              <w:ind w:left="585"/>
              <w:spacing w:before="29" w:line="213" w:lineRule="auto"/>
              <w:rPr>
                <w:rFonts w:ascii="Times New Roman" w:hAnsi="Times New Roman" w:eastAsia="Times New Roman" w:cs="Times New Roman"/>
                <w:sz w:val="18"/>
                <w:szCs w:val="18"/>
              </w:rPr>
            </w:pPr>
            <w:r>
              <w:rPr>
                <w:rFonts w:ascii="FangSong" w:hAnsi="FangSong" w:eastAsia="FangSong" w:cs="FangSong"/>
                <w:sz w:val="18"/>
                <w:szCs w:val="18"/>
                <w:spacing w:val="-1"/>
              </w:rPr>
              <w:t>安红</w:t>
            </w:r>
            <w:r>
              <w:rPr>
                <w:rFonts w:ascii="Times New Roman" w:hAnsi="Times New Roman" w:eastAsia="Times New Roman" w:cs="Times New Roman"/>
                <w:sz w:val="18"/>
                <w:szCs w:val="18"/>
                <w:spacing w:val="-1"/>
              </w:rPr>
              <w:t>/029-8487</w:t>
            </w:r>
            <w:r>
              <w:rPr>
                <w:rFonts w:ascii="Times New Roman" w:hAnsi="Times New Roman" w:eastAsia="Times New Roman" w:cs="Times New Roman"/>
                <w:sz w:val="18"/>
                <w:szCs w:val="18"/>
              </w:rPr>
              <w:t>3965</w:t>
            </w:r>
          </w:p>
        </w:tc>
        <w:tc>
          <w:tcPr>
            <w:tcW w:w="1598" w:type="dxa"/>
            <w:vAlign w:val="top"/>
            <w:gridSpan w:val="4"/>
          </w:tcPr>
          <w:p>
            <w:pPr>
              <w:ind w:left="150"/>
              <w:spacing w:before="29" w:line="213" w:lineRule="auto"/>
              <w:rPr>
                <w:rFonts w:ascii="FangSong" w:hAnsi="FangSong" w:eastAsia="FangSong" w:cs="FangSong"/>
                <w:sz w:val="18"/>
                <w:szCs w:val="18"/>
              </w:rPr>
            </w:pPr>
            <w:r>
              <w:rPr>
                <w:rFonts w:ascii="FangSong" w:hAnsi="FangSong" w:eastAsia="FangSong" w:cs="FangSong"/>
                <w:sz w:val="18"/>
                <w:szCs w:val="18"/>
                <w:spacing w:val="-2"/>
              </w:rPr>
              <w:t>法定代表人</w:t>
            </w:r>
            <w:r>
              <w:rPr>
                <w:rFonts w:ascii="Times New Roman" w:hAnsi="Times New Roman" w:eastAsia="Times New Roman" w:cs="Times New Roman"/>
                <w:sz w:val="18"/>
                <w:szCs w:val="18"/>
                <w:spacing w:val="-1"/>
              </w:rPr>
              <w:t>/</w:t>
            </w:r>
            <w:r>
              <w:rPr>
                <w:rFonts w:ascii="FangSong" w:hAnsi="FangSong" w:eastAsia="FangSong" w:cs="FangSong"/>
                <w:sz w:val="18"/>
                <w:szCs w:val="18"/>
                <w:spacing w:val="-1"/>
              </w:rPr>
              <w:t>电话</w:t>
            </w:r>
          </w:p>
        </w:tc>
        <w:tc>
          <w:tcPr>
            <w:tcW w:w="2900" w:type="dxa"/>
            <w:vAlign w:val="top"/>
            <w:gridSpan w:val="7"/>
          </w:tcPr>
          <w:p>
            <w:pPr>
              <w:ind w:left="747"/>
              <w:spacing w:before="29" w:line="213" w:lineRule="auto"/>
              <w:rPr>
                <w:rFonts w:ascii="Times New Roman" w:hAnsi="Times New Roman" w:eastAsia="Times New Roman" w:cs="Times New Roman"/>
                <w:sz w:val="18"/>
                <w:szCs w:val="18"/>
              </w:rPr>
            </w:pPr>
            <w:r>
              <w:rPr>
                <w:rFonts w:ascii="FangSong" w:hAnsi="FangSong" w:eastAsia="FangSong" w:cs="FangSong"/>
                <w:sz w:val="18"/>
                <w:szCs w:val="18"/>
                <w:spacing w:val="-4"/>
              </w:rPr>
              <w:t>申</w:t>
            </w:r>
            <w:r>
              <w:rPr>
                <w:rFonts w:ascii="FangSong" w:hAnsi="FangSong" w:eastAsia="FangSong" w:cs="FangSong"/>
                <w:sz w:val="18"/>
                <w:szCs w:val="18"/>
                <w:spacing w:val="-2"/>
              </w:rPr>
              <w:t>健</w:t>
            </w:r>
            <w:r>
              <w:rPr>
                <w:rFonts w:ascii="Times New Roman" w:hAnsi="Times New Roman" w:eastAsia="Times New Roman" w:cs="Times New Roman"/>
                <w:sz w:val="18"/>
                <w:szCs w:val="18"/>
                <w:spacing w:val="-2"/>
              </w:rPr>
              <w:t>/029-33560015</w:t>
            </w:r>
          </w:p>
        </w:tc>
      </w:tr>
      <w:tr>
        <w:trPr>
          <w:trHeight w:val="477" w:hRule="atLeast"/>
        </w:trPr>
        <w:tc>
          <w:tcPr>
            <w:tcW w:w="1646" w:type="dxa"/>
            <w:vAlign w:val="top"/>
            <w:gridSpan w:val="6"/>
          </w:tcPr>
          <w:p>
            <w:pPr>
              <w:ind w:left="471"/>
              <w:spacing w:before="148" w:line="217" w:lineRule="auto"/>
              <w:rPr>
                <w:rFonts w:ascii="FangSong" w:hAnsi="FangSong" w:eastAsia="FangSong" w:cs="FangSong"/>
                <w:sz w:val="18"/>
                <w:szCs w:val="18"/>
              </w:rPr>
            </w:pPr>
            <w:r>
              <w:rPr>
                <w:rFonts w:ascii="FangSong" w:hAnsi="FangSong" w:eastAsia="FangSong" w:cs="FangSong"/>
                <w:sz w:val="18"/>
                <w:szCs w:val="18"/>
                <w:spacing w:val="-3"/>
              </w:rPr>
              <w:t>通信地址</w:t>
            </w:r>
          </w:p>
        </w:tc>
        <w:tc>
          <w:tcPr>
            <w:tcW w:w="2619" w:type="dxa"/>
            <w:vAlign w:val="top"/>
            <w:gridSpan w:val="5"/>
          </w:tcPr>
          <w:p>
            <w:pPr>
              <w:ind w:left="241" w:right="139" w:hanging="85"/>
              <w:spacing w:before="32" w:line="228" w:lineRule="auto"/>
              <w:rPr>
                <w:rFonts w:ascii="FangSong" w:hAnsi="FangSong" w:eastAsia="FangSong" w:cs="FangSong"/>
                <w:sz w:val="18"/>
                <w:szCs w:val="18"/>
              </w:rPr>
            </w:pPr>
            <w:r>
              <w:rPr>
                <w:rFonts w:ascii="FangSong" w:hAnsi="FangSong" w:eastAsia="FangSong" w:cs="FangSong"/>
                <w:sz w:val="18"/>
                <w:szCs w:val="18"/>
                <w:spacing w:val="-2"/>
              </w:rPr>
              <w:t>陕西省西安市经济技</w:t>
            </w:r>
            <w:r>
              <w:rPr>
                <w:rFonts w:ascii="FangSong" w:hAnsi="FangSong" w:eastAsia="FangSong" w:cs="FangSong"/>
                <w:sz w:val="18"/>
                <w:szCs w:val="18"/>
                <w:spacing w:val="-1"/>
              </w:rPr>
              <w:t>术开发区</w:t>
            </w:r>
            <w:r>
              <w:rPr>
                <w:rFonts w:ascii="FangSong" w:hAnsi="FangSong" w:eastAsia="FangSong" w:cs="FangSong"/>
                <w:sz w:val="18"/>
                <w:szCs w:val="18"/>
              </w:rPr>
              <w:t xml:space="preserve"> </w:t>
            </w:r>
            <w:r>
              <w:rPr>
                <w:rFonts w:ascii="FangSong" w:hAnsi="FangSong" w:eastAsia="FangSong" w:cs="FangSong"/>
                <w:sz w:val="18"/>
                <w:szCs w:val="18"/>
                <w:spacing w:val="-6"/>
              </w:rPr>
              <w:t>凤城</w:t>
            </w:r>
            <w:r>
              <w:rPr>
                <w:rFonts w:ascii="FangSong" w:hAnsi="FangSong" w:eastAsia="FangSong" w:cs="FangSong"/>
                <w:sz w:val="18"/>
                <w:szCs w:val="18"/>
                <w:spacing w:val="-4"/>
              </w:rPr>
              <w:t>十</w:t>
            </w:r>
            <w:r>
              <w:rPr>
                <w:rFonts w:ascii="FangSong" w:hAnsi="FangSong" w:eastAsia="FangSong" w:cs="FangSong"/>
                <w:sz w:val="18"/>
                <w:szCs w:val="18"/>
                <w:spacing w:val="-3"/>
              </w:rPr>
              <w:t>二路</w:t>
            </w:r>
            <w:r>
              <w:rPr>
                <w:rFonts w:ascii="FangSong" w:hAnsi="FangSong" w:eastAsia="FangSong" w:cs="FangSong"/>
                <w:sz w:val="18"/>
                <w:szCs w:val="18"/>
                <w:spacing w:val="-3"/>
              </w:rPr>
              <w:t xml:space="preserve"> </w:t>
            </w:r>
            <w:r>
              <w:rPr>
                <w:rFonts w:ascii="Times New Roman" w:hAnsi="Times New Roman" w:eastAsia="Times New Roman" w:cs="Times New Roman"/>
                <w:sz w:val="18"/>
                <w:szCs w:val="18"/>
                <w:spacing w:val="-3"/>
              </w:rPr>
              <w:t>66</w:t>
            </w:r>
            <w:r>
              <w:rPr>
                <w:rFonts w:ascii="Times New Roman" w:hAnsi="Times New Roman" w:eastAsia="Times New Roman" w:cs="Times New Roman"/>
                <w:sz w:val="18"/>
                <w:szCs w:val="18"/>
                <w:spacing w:val="-3"/>
              </w:rPr>
              <w:t xml:space="preserve"> </w:t>
            </w:r>
            <w:r>
              <w:rPr>
                <w:rFonts w:ascii="FangSong" w:hAnsi="FangSong" w:eastAsia="FangSong" w:cs="FangSong"/>
                <w:sz w:val="18"/>
                <w:szCs w:val="18"/>
                <w:spacing w:val="-3"/>
              </w:rPr>
              <w:t>号</w:t>
            </w:r>
            <w:r>
              <w:rPr>
                <w:rFonts w:ascii="Times New Roman" w:hAnsi="Times New Roman" w:eastAsia="Times New Roman" w:cs="Times New Roman"/>
                <w:sz w:val="18"/>
                <w:szCs w:val="18"/>
                <w:spacing w:val="-3"/>
              </w:rPr>
              <w:t>3</w:t>
            </w:r>
            <w:r>
              <w:rPr>
                <w:rFonts w:ascii="Times New Roman" w:hAnsi="Times New Roman" w:eastAsia="Times New Roman" w:cs="Times New Roman"/>
                <w:sz w:val="18"/>
                <w:szCs w:val="18"/>
                <w:spacing w:val="-3"/>
              </w:rPr>
              <w:t xml:space="preserve"> </w:t>
            </w:r>
            <w:r>
              <w:rPr>
                <w:rFonts w:ascii="FangSong" w:hAnsi="FangSong" w:eastAsia="FangSong" w:cs="FangSong"/>
                <w:sz w:val="18"/>
                <w:szCs w:val="18"/>
                <w:spacing w:val="-3"/>
              </w:rPr>
              <w:t>幢</w:t>
            </w:r>
            <w:r>
              <w:rPr>
                <w:rFonts w:ascii="FangSong" w:hAnsi="FangSong" w:eastAsia="FangSong" w:cs="FangSong"/>
                <w:sz w:val="18"/>
                <w:szCs w:val="18"/>
                <w:spacing w:val="-3"/>
              </w:rPr>
              <w:t xml:space="preserve"> </w:t>
            </w:r>
            <w:r>
              <w:rPr>
                <w:rFonts w:ascii="Times New Roman" w:hAnsi="Times New Roman" w:eastAsia="Times New Roman" w:cs="Times New Roman"/>
                <w:sz w:val="18"/>
                <w:szCs w:val="18"/>
                <w:spacing w:val="-3"/>
              </w:rPr>
              <w:t>11</w:t>
            </w:r>
            <w:r>
              <w:rPr>
                <w:rFonts w:ascii="Times New Roman" w:hAnsi="Times New Roman" w:eastAsia="Times New Roman" w:cs="Times New Roman"/>
                <w:sz w:val="18"/>
                <w:szCs w:val="18"/>
                <w:spacing w:val="-3"/>
              </w:rPr>
              <w:t xml:space="preserve"> </w:t>
            </w:r>
            <w:r>
              <w:rPr>
                <w:rFonts w:ascii="FangSong" w:hAnsi="FangSong" w:eastAsia="FangSong" w:cs="FangSong"/>
                <w:sz w:val="18"/>
                <w:szCs w:val="18"/>
                <w:spacing w:val="-3"/>
              </w:rPr>
              <w:t>层</w:t>
            </w:r>
          </w:p>
        </w:tc>
        <w:tc>
          <w:tcPr>
            <w:tcW w:w="1598" w:type="dxa"/>
            <w:vAlign w:val="top"/>
            <w:gridSpan w:val="4"/>
          </w:tcPr>
          <w:p>
            <w:pPr>
              <w:ind w:left="443"/>
              <w:spacing w:before="148" w:line="217" w:lineRule="auto"/>
              <w:rPr>
                <w:rFonts w:ascii="FangSong" w:hAnsi="FangSong" w:eastAsia="FangSong" w:cs="FangSong"/>
                <w:sz w:val="18"/>
                <w:szCs w:val="18"/>
              </w:rPr>
            </w:pPr>
            <w:r>
              <w:rPr>
                <w:rFonts w:ascii="FangSong" w:hAnsi="FangSong" w:eastAsia="FangSong" w:cs="FangSong"/>
                <w:sz w:val="18"/>
                <w:szCs w:val="18"/>
                <w:spacing w:val="-3"/>
              </w:rPr>
              <w:t>通</w:t>
            </w:r>
            <w:r>
              <w:rPr>
                <w:rFonts w:ascii="FangSong" w:hAnsi="FangSong" w:eastAsia="FangSong" w:cs="FangSong"/>
                <w:sz w:val="18"/>
                <w:szCs w:val="18"/>
                <w:spacing w:val="-2"/>
              </w:rPr>
              <w:t>信地址</w:t>
            </w:r>
          </w:p>
        </w:tc>
        <w:tc>
          <w:tcPr>
            <w:tcW w:w="2900" w:type="dxa"/>
            <w:vAlign w:val="top"/>
            <w:gridSpan w:val="7"/>
          </w:tcPr>
          <w:p>
            <w:pPr>
              <w:ind w:left="1367" w:right="168" w:hanging="1186"/>
              <w:spacing w:before="32" w:line="228" w:lineRule="auto"/>
              <w:rPr>
                <w:rFonts w:ascii="FangSong" w:hAnsi="FangSong" w:eastAsia="FangSong" w:cs="FangSong"/>
                <w:sz w:val="18"/>
                <w:szCs w:val="18"/>
              </w:rPr>
            </w:pPr>
            <w:r>
              <w:rPr>
                <w:rFonts w:ascii="FangSong" w:hAnsi="FangSong" w:eastAsia="FangSong" w:cs="FangSong"/>
                <w:sz w:val="18"/>
                <w:szCs w:val="18"/>
                <w:spacing w:val="-5"/>
              </w:rPr>
              <w:t>陕</w:t>
            </w:r>
            <w:r>
              <w:rPr>
                <w:rFonts w:ascii="FangSong" w:hAnsi="FangSong" w:eastAsia="FangSong" w:cs="FangSong"/>
                <w:sz w:val="18"/>
                <w:szCs w:val="18"/>
                <w:spacing w:val="-4"/>
              </w:rPr>
              <w:t>西省咸阳市秦都区玉泉西路</w:t>
            </w:r>
            <w:r>
              <w:rPr>
                <w:rFonts w:ascii="FangSong" w:hAnsi="FangSong" w:eastAsia="FangSong" w:cs="FangSong"/>
                <w:sz w:val="18"/>
                <w:szCs w:val="18"/>
                <w:spacing w:val="-4"/>
              </w:rPr>
              <w:t xml:space="preserve"> </w:t>
            </w:r>
            <w:r>
              <w:rPr>
                <w:rFonts w:ascii="Times New Roman" w:hAnsi="Times New Roman" w:eastAsia="Times New Roman" w:cs="Times New Roman"/>
                <w:sz w:val="18"/>
                <w:szCs w:val="18"/>
                <w:spacing w:val="-4"/>
              </w:rPr>
              <w:t>77</w:t>
            </w:r>
            <w:r>
              <w:rPr>
                <w:rFonts w:ascii="Times New Roman" w:hAnsi="Times New Roman" w:eastAsia="Times New Roman" w:cs="Times New Roman"/>
                <w:sz w:val="18"/>
                <w:szCs w:val="18"/>
              </w:rPr>
              <w:t xml:space="preserve"> </w:t>
            </w:r>
            <w:r>
              <w:rPr>
                <w:rFonts w:ascii="FangSong" w:hAnsi="FangSong" w:eastAsia="FangSong" w:cs="FangSong"/>
                <w:sz w:val="18"/>
                <w:szCs w:val="18"/>
              </w:rPr>
              <w:t>号</w:t>
            </w:r>
          </w:p>
        </w:tc>
      </w:tr>
    </w:tbl>
    <w:p>
      <w:pPr>
        <w:spacing w:line="235" w:lineRule="exact"/>
        <w:rPr>
          <w:rFonts w:ascii="Arial"/>
          <w:sz w:val="20"/>
        </w:rPr>
      </w:pPr>
      <w:r/>
    </w:p>
    <w:p>
      <w:pPr>
        <w:sectPr>
          <w:headerReference w:type="default" r:id="rId47"/>
          <w:footerReference w:type="default" r:id="rId48"/>
          <w:pgSz w:w="11907" w:h="16839"/>
          <w:pgMar w:top="1231" w:right="1567" w:bottom="1384" w:left="1570" w:header="879" w:footer="986" w:gutter="0"/>
        </w:sectPr>
        <w:rPr/>
      </w:pPr>
    </w:p>
    <w:p>
      <w:pPr>
        <w:spacing w:line="208" w:lineRule="exact"/>
        <w:rPr/>
      </w:pPr>
      <w:r/>
    </w:p>
    <w:tbl>
      <w:tblPr>
        <w:tblStyle w:val="2"/>
        <w:tblW w:w="876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48"/>
        <w:gridCol w:w="2612"/>
        <w:gridCol w:w="1598"/>
        <w:gridCol w:w="2905"/>
      </w:tblGrid>
      <w:tr>
        <w:trPr>
          <w:trHeight w:val="241" w:hRule="atLeast"/>
        </w:trPr>
        <w:tc>
          <w:tcPr>
            <w:tcW w:w="1648" w:type="dxa"/>
            <w:vAlign w:val="top"/>
          </w:tcPr>
          <w:p>
            <w:pPr>
              <w:spacing w:line="240" w:lineRule="exact"/>
              <w:rPr>
                <w:rFonts w:ascii="Arial"/>
                <w:sz w:val="20"/>
              </w:rPr>
            </w:pPr>
            <w:r/>
          </w:p>
        </w:tc>
        <w:tc>
          <w:tcPr>
            <w:tcW w:w="2612" w:type="dxa"/>
            <w:vAlign w:val="top"/>
          </w:tcPr>
          <w:p>
            <w:pPr>
              <w:ind w:left="1066"/>
              <w:spacing w:before="30" w:line="216" w:lineRule="auto"/>
              <w:rPr>
                <w:rFonts w:ascii="FangSong" w:hAnsi="FangSong" w:eastAsia="FangSong" w:cs="FangSong"/>
                <w:sz w:val="18"/>
                <w:szCs w:val="18"/>
              </w:rPr>
            </w:pPr>
            <w:r>
              <w:rPr>
                <w:rFonts w:ascii="Times New Roman" w:hAnsi="Times New Roman" w:eastAsia="Times New Roman" w:cs="Times New Roman"/>
                <w:sz w:val="18"/>
                <w:szCs w:val="18"/>
                <w:spacing w:val="1"/>
              </w:rPr>
              <w:t>70</w:t>
            </w:r>
            <w:r>
              <w:rPr>
                <w:rFonts w:ascii="Times New Roman" w:hAnsi="Times New Roman" w:eastAsia="Times New Roman" w:cs="Times New Roman"/>
                <w:sz w:val="18"/>
                <w:szCs w:val="18"/>
              </w:rPr>
              <w:t>4</w:t>
            </w:r>
            <w:r>
              <w:rPr>
                <w:rFonts w:ascii="Times New Roman" w:hAnsi="Times New Roman" w:eastAsia="Times New Roman" w:cs="Times New Roman"/>
                <w:sz w:val="18"/>
                <w:szCs w:val="18"/>
              </w:rPr>
              <w:t xml:space="preserve"> </w:t>
            </w:r>
            <w:r>
              <w:rPr>
                <w:rFonts w:ascii="FangSong" w:hAnsi="FangSong" w:eastAsia="FangSong" w:cs="FangSong"/>
                <w:sz w:val="18"/>
                <w:szCs w:val="18"/>
              </w:rPr>
              <w:t>号</w:t>
            </w:r>
          </w:p>
        </w:tc>
        <w:tc>
          <w:tcPr>
            <w:tcW w:w="1598" w:type="dxa"/>
            <w:vAlign w:val="top"/>
          </w:tcPr>
          <w:p>
            <w:pPr>
              <w:spacing w:line="240" w:lineRule="exact"/>
              <w:rPr>
                <w:rFonts w:ascii="Arial"/>
                <w:sz w:val="20"/>
              </w:rPr>
            </w:pPr>
            <w:r/>
          </w:p>
        </w:tc>
        <w:tc>
          <w:tcPr>
            <w:tcW w:w="2905" w:type="dxa"/>
            <w:vAlign w:val="top"/>
          </w:tcPr>
          <w:p>
            <w:pPr>
              <w:spacing w:line="240" w:lineRule="exact"/>
              <w:rPr>
                <w:rFonts w:ascii="Arial"/>
                <w:sz w:val="20"/>
              </w:rPr>
            </w:pPr>
            <w:r/>
          </w:p>
        </w:tc>
      </w:tr>
      <w:tr>
        <w:trPr>
          <w:trHeight w:val="239" w:hRule="atLeast"/>
        </w:trPr>
        <w:tc>
          <w:tcPr>
            <w:tcW w:w="1648" w:type="dxa"/>
            <w:vAlign w:val="top"/>
          </w:tcPr>
          <w:p>
            <w:pPr>
              <w:ind w:left="655"/>
              <w:spacing w:before="29" w:line="215" w:lineRule="auto"/>
              <w:rPr>
                <w:rFonts w:ascii="FangSong" w:hAnsi="FangSong" w:eastAsia="FangSong" w:cs="FangSong"/>
                <w:sz w:val="18"/>
                <w:szCs w:val="18"/>
              </w:rPr>
            </w:pPr>
            <w:r>
              <w:rPr>
                <w:rFonts w:ascii="FangSong" w:hAnsi="FangSong" w:eastAsia="FangSong" w:cs="FangSong"/>
                <w:sz w:val="18"/>
                <w:szCs w:val="18"/>
                <w:spacing w:val="-5"/>
              </w:rPr>
              <w:t>邮</w:t>
            </w:r>
            <w:r>
              <w:rPr>
                <w:rFonts w:ascii="FangSong" w:hAnsi="FangSong" w:eastAsia="FangSong" w:cs="FangSong"/>
                <w:sz w:val="18"/>
                <w:szCs w:val="18"/>
                <w:spacing w:val="-3"/>
              </w:rPr>
              <w:t>编</w:t>
            </w:r>
          </w:p>
        </w:tc>
        <w:tc>
          <w:tcPr>
            <w:tcW w:w="2612" w:type="dxa"/>
            <w:vAlign w:val="top"/>
          </w:tcPr>
          <w:p>
            <w:pPr>
              <w:ind w:left="1039"/>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71001</w:t>
            </w:r>
            <w:r>
              <w:rPr>
                <w:rFonts w:ascii="Times New Roman" w:hAnsi="Times New Roman" w:eastAsia="Times New Roman" w:cs="Times New Roman"/>
                <w:sz w:val="18"/>
                <w:szCs w:val="18"/>
              </w:rPr>
              <w:t>8</w:t>
            </w:r>
          </w:p>
        </w:tc>
        <w:tc>
          <w:tcPr>
            <w:tcW w:w="1598" w:type="dxa"/>
            <w:vAlign w:val="top"/>
          </w:tcPr>
          <w:p>
            <w:pPr>
              <w:ind w:left="632"/>
              <w:spacing w:before="29" w:line="215" w:lineRule="auto"/>
              <w:rPr>
                <w:rFonts w:ascii="FangSong" w:hAnsi="FangSong" w:eastAsia="FangSong" w:cs="FangSong"/>
                <w:sz w:val="18"/>
                <w:szCs w:val="18"/>
              </w:rPr>
            </w:pPr>
            <w:r>
              <w:rPr>
                <w:rFonts w:ascii="FangSong" w:hAnsi="FangSong" w:eastAsia="FangSong" w:cs="FangSong"/>
                <w:sz w:val="18"/>
                <w:szCs w:val="18"/>
                <w:spacing w:val="-5"/>
              </w:rPr>
              <w:t>邮</w:t>
            </w:r>
            <w:r>
              <w:rPr>
                <w:rFonts w:ascii="FangSong" w:hAnsi="FangSong" w:eastAsia="FangSong" w:cs="FangSong"/>
                <w:sz w:val="18"/>
                <w:szCs w:val="18"/>
                <w:spacing w:val="-3"/>
              </w:rPr>
              <w:t>编</w:t>
            </w:r>
          </w:p>
        </w:tc>
        <w:tc>
          <w:tcPr>
            <w:tcW w:w="2905" w:type="dxa"/>
            <w:vAlign w:val="top"/>
          </w:tcPr>
          <w:p>
            <w:pPr>
              <w:ind w:left="1183"/>
              <w:spacing w:before="6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71200</w:t>
            </w:r>
            <w:r>
              <w:rPr>
                <w:rFonts w:ascii="Times New Roman" w:hAnsi="Times New Roman" w:eastAsia="Times New Roman" w:cs="Times New Roman"/>
                <w:sz w:val="18"/>
                <w:szCs w:val="18"/>
              </w:rPr>
              <w:t>0</w:t>
            </w:r>
          </w:p>
        </w:tc>
      </w:tr>
      <w:tr>
        <w:trPr>
          <w:trHeight w:val="236" w:hRule="atLeast"/>
        </w:trPr>
        <w:tc>
          <w:tcPr>
            <w:tcW w:w="1648" w:type="dxa"/>
            <w:vAlign w:val="top"/>
          </w:tcPr>
          <w:p>
            <w:pPr>
              <w:ind w:left="287"/>
              <w:spacing w:before="27" w:line="214" w:lineRule="auto"/>
              <w:rPr>
                <w:rFonts w:ascii="FangSong" w:hAnsi="FangSong" w:eastAsia="FangSong" w:cs="FangSong"/>
                <w:sz w:val="18"/>
                <w:szCs w:val="18"/>
              </w:rPr>
            </w:pPr>
            <w:r>
              <w:rPr>
                <w:rFonts w:ascii="FangSong" w:hAnsi="FangSong" w:eastAsia="FangSong" w:cs="FangSong"/>
                <w:sz w:val="18"/>
                <w:szCs w:val="18"/>
                <w:spacing w:val="-1"/>
              </w:rPr>
              <w:t>联系人及电话</w:t>
            </w:r>
          </w:p>
        </w:tc>
        <w:tc>
          <w:tcPr>
            <w:tcW w:w="2612" w:type="dxa"/>
            <w:vAlign w:val="top"/>
          </w:tcPr>
          <w:p>
            <w:pPr>
              <w:ind w:left="527"/>
              <w:spacing w:before="27" w:line="214" w:lineRule="auto"/>
              <w:rPr>
                <w:rFonts w:ascii="Times New Roman" w:hAnsi="Times New Roman" w:eastAsia="Times New Roman" w:cs="Times New Roman"/>
                <w:sz w:val="18"/>
                <w:szCs w:val="18"/>
              </w:rPr>
            </w:pPr>
            <w:r>
              <w:rPr>
                <w:rFonts w:ascii="FangSong" w:hAnsi="FangSong" w:eastAsia="FangSong" w:cs="FangSong"/>
                <w:sz w:val="18"/>
                <w:szCs w:val="18"/>
                <w:spacing w:val="-1"/>
              </w:rPr>
              <w:t>于茂丹</w:t>
            </w:r>
            <w:r>
              <w:rPr>
                <w:rFonts w:ascii="Times New Roman" w:hAnsi="Times New Roman" w:eastAsia="Times New Roman" w:cs="Times New Roman"/>
                <w:sz w:val="18"/>
                <w:szCs w:val="18"/>
                <w:spacing w:val="-1"/>
              </w:rPr>
              <w:t>/17791279585</w:t>
            </w:r>
          </w:p>
        </w:tc>
        <w:tc>
          <w:tcPr>
            <w:tcW w:w="1598" w:type="dxa"/>
            <w:vAlign w:val="top"/>
          </w:tcPr>
          <w:p>
            <w:pPr>
              <w:ind w:left="264"/>
              <w:spacing w:before="27" w:line="214" w:lineRule="auto"/>
              <w:rPr>
                <w:rFonts w:ascii="FangSong" w:hAnsi="FangSong" w:eastAsia="FangSong" w:cs="FangSong"/>
                <w:sz w:val="18"/>
                <w:szCs w:val="18"/>
              </w:rPr>
            </w:pPr>
            <w:r>
              <w:rPr>
                <w:rFonts w:ascii="FangSong" w:hAnsi="FangSong" w:eastAsia="FangSong" w:cs="FangSong"/>
                <w:sz w:val="18"/>
                <w:szCs w:val="18"/>
                <w:spacing w:val="-2"/>
              </w:rPr>
              <w:t>联</w:t>
            </w:r>
            <w:r>
              <w:rPr>
                <w:rFonts w:ascii="FangSong" w:hAnsi="FangSong" w:eastAsia="FangSong" w:cs="FangSong"/>
                <w:sz w:val="18"/>
                <w:szCs w:val="18"/>
                <w:spacing w:val="-1"/>
              </w:rPr>
              <w:t>系人及电话</w:t>
            </w:r>
          </w:p>
        </w:tc>
        <w:tc>
          <w:tcPr>
            <w:tcW w:w="2905" w:type="dxa"/>
            <w:vAlign w:val="top"/>
          </w:tcPr>
          <w:p>
            <w:pPr>
              <w:ind w:left="665"/>
              <w:spacing w:before="27" w:line="214" w:lineRule="auto"/>
              <w:rPr>
                <w:rFonts w:ascii="Times New Roman" w:hAnsi="Times New Roman" w:eastAsia="Times New Roman" w:cs="Times New Roman"/>
                <w:sz w:val="18"/>
                <w:szCs w:val="18"/>
              </w:rPr>
            </w:pPr>
            <w:r>
              <w:rPr>
                <w:rFonts w:ascii="FangSong" w:hAnsi="FangSong" w:eastAsia="FangSong" w:cs="FangSong"/>
                <w:sz w:val="18"/>
                <w:szCs w:val="18"/>
                <w:spacing w:val="-1"/>
              </w:rPr>
              <w:t>刘立涛</w:t>
            </w:r>
            <w:r>
              <w:rPr>
                <w:rFonts w:ascii="Times New Roman" w:hAnsi="Times New Roman" w:eastAsia="Times New Roman" w:cs="Times New Roman"/>
                <w:sz w:val="18"/>
                <w:szCs w:val="18"/>
                <w:spacing w:val="-1"/>
              </w:rPr>
              <w:t>/1</w:t>
            </w:r>
            <w:r>
              <w:rPr>
                <w:rFonts w:ascii="Times New Roman" w:hAnsi="Times New Roman" w:eastAsia="Times New Roman" w:cs="Times New Roman"/>
                <w:sz w:val="18"/>
                <w:szCs w:val="18"/>
              </w:rPr>
              <w:t>8191066288</w:t>
            </w:r>
          </w:p>
        </w:tc>
      </w:tr>
      <w:tr>
        <w:trPr>
          <w:trHeight w:val="239" w:hRule="atLeast"/>
        </w:trPr>
        <w:tc>
          <w:tcPr>
            <w:tcW w:w="1648" w:type="dxa"/>
            <w:vAlign w:val="top"/>
          </w:tcPr>
          <w:p>
            <w:pPr>
              <w:ind w:left="643"/>
              <w:spacing w:before="29" w:line="215" w:lineRule="auto"/>
              <w:rPr>
                <w:rFonts w:ascii="FangSong" w:hAnsi="FangSong" w:eastAsia="FangSong" w:cs="FangSong"/>
                <w:sz w:val="18"/>
                <w:szCs w:val="18"/>
              </w:rPr>
            </w:pPr>
            <w:r>
              <w:rPr>
                <w:rFonts w:ascii="FangSong" w:hAnsi="FangSong" w:eastAsia="FangSong" w:cs="FangSong"/>
                <w:sz w:val="18"/>
                <w:szCs w:val="18"/>
                <w:spacing w:val="-1"/>
              </w:rPr>
              <w:t>传真</w:t>
            </w:r>
          </w:p>
        </w:tc>
        <w:tc>
          <w:tcPr>
            <w:tcW w:w="2612" w:type="dxa"/>
            <w:vAlign w:val="top"/>
          </w:tcPr>
          <w:p>
            <w:pPr>
              <w:ind w:left="782"/>
              <w:spacing w:before="6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029-8</w:t>
            </w:r>
            <w:r>
              <w:rPr>
                <w:rFonts w:ascii="Times New Roman" w:hAnsi="Times New Roman" w:eastAsia="Times New Roman" w:cs="Times New Roman"/>
                <w:sz w:val="18"/>
                <w:szCs w:val="18"/>
              </w:rPr>
              <w:t>4873965</w:t>
            </w:r>
          </w:p>
        </w:tc>
        <w:tc>
          <w:tcPr>
            <w:tcW w:w="1598" w:type="dxa"/>
            <w:vAlign w:val="top"/>
          </w:tcPr>
          <w:p>
            <w:pPr>
              <w:ind w:left="620"/>
              <w:spacing w:before="29" w:line="215" w:lineRule="auto"/>
              <w:rPr>
                <w:rFonts w:ascii="FangSong" w:hAnsi="FangSong" w:eastAsia="FangSong" w:cs="FangSong"/>
                <w:sz w:val="18"/>
                <w:szCs w:val="18"/>
              </w:rPr>
            </w:pPr>
            <w:r>
              <w:rPr>
                <w:rFonts w:ascii="FangSong" w:hAnsi="FangSong" w:eastAsia="FangSong" w:cs="FangSong"/>
                <w:sz w:val="18"/>
                <w:szCs w:val="18"/>
                <w:spacing w:val="-1"/>
              </w:rPr>
              <w:t>传真</w:t>
            </w:r>
          </w:p>
        </w:tc>
        <w:tc>
          <w:tcPr>
            <w:tcW w:w="2905" w:type="dxa"/>
            <w:vAlign w:val="top"/>
          </w:tcPr>
          <w:p>
            <w:pPr>
              <w:ind w:left="1422"/>
              <w:spacing w:before="61" w:line="20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rPr>
          <w:trHeight w:val="241" w:hRule="atLeast"/>
        </w:trPr>
        <w:tc>
          <w:tcPr>
            <w:tcW w:w="1648" w:type="dxa"/>
            <w:vAlign w:val="top"/>
          </w:tcPr>
          <w:p>
            <w:pPr>
              <w:ind w:left="488"/>
              <w:spacing w:before="29" w:line="217" w:lineRule="auto"/>
              <w:rPr>
                <w:rFonts w:ascii="FangSong" w:hAnsi="FangSong" w:eastAsia="FangSong" w:cs="FangSong"/>
                <w:sz w:val="18"/>
                <w:szCs w:val="18"/>
              </w:rPr>
            </w:pPr>
            <w:r>
              <w:rPr>
                <w:rFonts w:ascii="FangSong" w:hAnsi="FangSong" w:eastAsia="FangSong" w:cs="FangSong"/>
                <w:sz w:val="18"/>
                <w:szCs w:val="18"/>
                <w:spacing w:val="-8"/>
              </w:rPr>
              <w:t>电</w:t>
            </w:r>
            <w:r>
              <w:rPr>
                <w:rFonts w:ascii="FangSong" w:hAnsi="FangSong" w:eastAsia="FangSong" w:cs="FangSong"/>
                <w:sz w:val="18"/>
                <w:szCs w:val="18"/>
                <w:spacing w:val="-7"/>
              </w:rPr>
              <w:t>子邮箱</w:t>
            </w:r>
          </w:p>
        </w:tc>
        <w:tc>
          <w:tcPr>
            <w:tcW w:w="2612" w:type="dxa"/>
            <w:vAlign w:val="top"/>
          </w:tcPr>
          <w:p>
            <w:pPr>
              <w:ind w:left="551"/>
              <w:spacing w:before="59" w:line="19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w:t>
            </w:r>
            <w:r>
              <w:rPr>
                <w:rFonts w:ascii="Times New Roman" w:hAnsi="Times New Roman" w:eastAsia="Times New Roman" w:cs="Times New Roman"/>
                <w:sz w:val="18"/>
                <w:szCs w:val="18"/>
              </w:rPr>
              <w:t>97382311@qq.com</w:t>
            </w:r>
          </w:p>
        </w:tc>
        <w:tc>
          <w:tcPr>
            <w:tcW w:w="1598" w:type="dxa"/>
            <w:vAlign w:val="top"/>
          </w:tcPr>
          <w:p>
            <w:pPr>
              <w:ind w:left="465"/>
              <w:spacing w:before="29" w:line="217" w:lineRule="auto"/>
              <w:rPr>
                <w:rFonts w:ascii="FangSong" w:hAnsi="FangSong" w:eastAsia="FangSong" w:cs="FangSong"/>
                <w:sz w:val="18"/>
                <w:szCs w:val="18"/>
              </w:rPr>
            </w:pPr>
            <w:r>
              <w:rPr>
                <w:rFonts w:ascii="FangSong" w:hAnsi="FangSong" w:eastAsia="FangSong" w:cs="FangSong"/>
                <w:sz w:val="18"/>
                <w:szCs w:val="18"/>
                <w:spacing w:val="-8"/>
              </w:rPr>
              <w:t>电</w:t>
            </w:r>
            <w:r>
              <w:rPr>
                <w:rFonts w:ascii="FangSong" w:hAnsi="FangSong" w:eastAsia="FangSong" w:cs="FangSong"/>
                <w:sz w:val="18"/>
                <w:szCs w:val="18"/>
                <w:spacing w:val="-7"/>
              </w:rPr>
              <w:t>子信箱</w:t>
            </w:r>
          </w:p>
        </w:tc>
        <w:tc>
          <w:tcPr>
            <w:tcW w:w="2905" w:type="dxa"/>
            <w:vAlign w:val="top"/>
          </w:tcPr>
          <w:p>
            <w:pPr>
              <w:ind w:left="695"/>
              <w:spacing w:before="59" w:line="19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w:t>
            </w:r>
            <w:r>
              <w:rPr>
                <w:rFonts w:ascii="Times New Roman" w:hAnsi="Times New Roman" w:eastAsia="Times New Roman" w:cs="Times New Roman"/>
                <w:sz w:val="18"/>
                <w:szCs w:val="18"/>
              </w:rPr>
              <w:t>65702914@qq.com</w:t>
            </w:r>
          </w:p>
        </w:tc>
      </w:tr>
    </w:tbl>
    <w:p>
      <w:pPr>
        <w:rPr>
          <w:rFonts w:ascii="Arial"/>
          <w:sz w:val="21"/>
        </w:rPr>
      </w:pPr>
      <w:r/>
    </w:p>
    <w:p>
      <w:pPr>
        <w:sectPr>
          <w:headerReference w:type="default" r:id="rId49"/>
          <w:footerReference w:type="default" r:id="rId50"/>
          <w:pgSz w:w="11907" w:h="16839"/>
          <w:pgMar w:top="1231" w:right="1567" w:bottom="1384" w:left="1570" w:header="879" w:footer="986" w:gutter="0"/>
        </w:sectPr>
        <w:rPr/>
      </w:pPr>
    </w:p>
    <w:p>
      <w:pPr>
        <w:ind w:left="35"/>
        <w:spacing w:before="251" w:line="218" w:lineRule="auto"/>
        <w:rPr>
          <w:rFonts w:ascii="FangSong" w:hAnsi="FangSong" w:eastAsia="FangSong" w:cs="FangSong"/>
          <w:sz w:val="28"/>
          <w:szCs w:val="28"/>
        </w:rPr>
      </w:pPr>
      <w:bookmarkStart w:name="_bookmark11" w:id="11"/>
      <w:bookmarkEnd w:id="11"/>
      <w:r>
        <w:rPr>
          <w:rFonts w:ascii="Times New Roman" w:hAnsi="Times New Roman" w:eastAsia="Times New Roman" w:cs="Times New Roman"/>
          <w:sz w:val="28"/>
          <w:szCs w:val="28"/>
          <w:b/>
          <w:bCs/>
          <w:spacing w:val="-1"/>
        </w:rPr>
        <w:t>2</w:t>
      </w:r>
      <w:r>
        <w:rPr>
          <w:rFonts w:ascii="Times New Roman" w:hAnsi="Times New Roman" w:eastAsia="Times New Roman" w:cs="Times New Roman"/>
          <w:sz w:val="28"/>
          <w:szCs w:val="28"/>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rPr>
        <w:t>编制总则</w:t>
      </w:r>
    </w:p>
    <w:p>
      <w:pPr>
        <w:ind w:left="34"/>
        <w:spacing w:before="209" w:line="217" w:lineRule="auto"/>
        <w:rPr>
          <w:rFonts w:ascii="FangSong" w:hAnsi="FangSong" w:eastAsia="FangSong" w:cs="FangSong"/>
          <w:sz w:val="24"/>
          <w:szCs w:val="24"/>
        </w:rPr>
      </w:pPr>
      <w:bookmarkStart w:name="_bookmark12" w:id="12"/>
      <w:bookmarkEnd w:id="12"/>
      <w:r>
        <w:rPr>
          <w:rFonts w:ascii="Times New Roman" w:hAnsi="Times New Roman" w:eastAsia="Times New Roman" w:cs="Times New Roman"/>
          <w:sz w:val="24"/>
          <w:szCs w:val="24"/>
          <w:b/>
          <w:bCs/>
          <w:spacing w:val="-1"/>
        </w:rPr>
        <w:t>2.</w:t>
      </w:r>
      <w:r>
        <w:rPr>
          <w:rFonts w:ascii="Times New Roman" w:hAnsi="Times New Roman" w:eastAsia="Times New Roman" w:cs="Times New Roman"/>
          <w:sz w:val="24"/>
          <w:szCs w:val="24"/>
          <w:b/>
          <w:bCs/>
        </w:rPr>
        <w:t>1</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编制依据</w:t>
      </w:r>
    </w:p>
    <w:p>
      <w:pPr>
        <w:ind w:left="34"/>
        <w:spacing w:before="183" w:line="218" w:lineRule="auto"/>
        <w:rPr>
          <w:rFonts w:ascii="FangSong" w:hAnsi="FangSong" w:eastAsia="FangSong" w:cs="FangSong"/>
          <w:sz w:val="24"/>
          <w:szCs w:val="24"/>
        </w:rPr>
      </w:pPr>
      <w:r>
        <w:rPr>
          <w:rFonts w:ascii="Times New Roman" w:hAnsi="Times New Roman" w:eastAsia="Times New Roman" w:cs="Times New Roman"/>
          <w:sz w:val="24"/>
          <w:szCs w:val="24"/>
          <w:b/>
          <w:bCs/>
          <w:spacing w:val="-2"/>
        </w:rPr>
        <w:t>2</w:t>
      </w:r>
      <w:r>
        <w:rPr>
          <w:rFonts w:ascii="Times New Roman" w:hAnsi="Times New Roman" w:eastAsia="Times New Roman" w:cs="Times New Roman"/>
          <w:sz w:val="24"/>
          <w:szCs w:val="24"/>
          <w:b/>
          <w:bCs/>
          <w:spacing w:val="-1"/>
        </w:rPr>
        <w:t>.1.1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法律法规</w:t>
      </w:r>
    </w:p>
    <w:p>
      <w:pPr>
        <w:ind w:left="536"/>
        <w:spacing w:before="184" w:line="218" w:lineRule="auto"/>
        <w:rPr>
          <w:rFonts w:ascii="FangSong" w:hAnsi="FangSong" w:eastAsia="FangSong" w:cs="FangSong"/>
          <w:sz w:val="24"/>
          <w:szCs w:val="24"/>
        </w:rPr>
      </w:pPr>
      <w:r>
        <w:rPr>
          <w:rFonts w:ascii="Times New Roman" w:hAnsi="Times New Roman" w:eastAsia="Times New Roman" w:cs="Times New Roman"/>
          <w:sz w:val="24"/>
          <w:szCs w:val="24"/>
          <w:spacing w:val="-12"/>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、《中华人民共和国水土保持法》</w:t>
      </w:r>
      <w:r>
        <w:rPr>
          <w:rFonts w:ascii="FangSong" w:hAnsi="FangSong" w:eastAsia="FangSong" w:cs="FangSong"/>
          <w:sz w:val="24"/>
          <w:szCs w:val="24"/>
          <w:spacing w:val="-8"/>
        </w:rPr>
        <w:t xml:space="preserve"> </w:t>
      </w:r>
      <w:r>
        <w:rPr>
          <w:rFonts w:ascii="FangSong" w:hAnsi="FangSong" w:eastAsia="FangSong" w:cs="FangSong"/>
          <w:sz w:val="24"/>
          <w:szCs w:val="24"/>
          <w:spacing w:val="-8"/>
        </w:rPr>
        <w:t>(全国人大常委会，</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2010</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年</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12</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月</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25</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修</w:t>
      </w:r>
    </w:p>
    <w:p>
      <w:pPr>
        <w:ind w:left="41"/>
        <w:spacing w:before="184" w:line="217" w:lineRule="auto"/>
        <w:rPr>
          <w:rFonts w:ascii="FangSong" w:hAnsi="FangSong" w:eastAsia="FangSong" w:cs="FangSong"/>
          <w:sz w:val="24"/>
          <w:szCs w:val="24"/>
        </w:rPr>
      </w:pPr>
      <w:r>
        <w:rPr>
          <w:rFonts w:ascii="FangSong" w:hAnsi="FangSong" w:eastAsia="FangSong" w:cs="FangSong"/>
          <w:sz w:val="24"/>
          <w:szCs w:val="24"/>
          <w:spacing w:val="-18"/>
        </w:rPr>
        <w:t>订</w:t>
      </w:r>
      <w:r>
        <w:rPr>
          <w:rFonts w:ascii="FangSong" w:hAnsi="FangSong" w:eastAsia="FangSong" w:cs="FangSong"/>
          <w:sz w:val="24"/>
          <w:szCs w:val="24"/>
          <w:spacing w:val="-14"/>
        </w:rPr>
        <w:t>，</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2011</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4"/>
        </w:rPr>
        <w:t>年</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3</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4"/>
        </w:rPr>
        <w:t>月</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1</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4"/>
        </w:rPr>
        <w:t>日施行)；</w:t>
      </w:r>
    </w:p>
    <w:p>
      <w:pPr>
        <w:ind w:left="55" w:right="28" w:firstLine="457"/>
        <w:spacing w:before="184" w:line="359" w:lineRule="auto"/>
        <w:rPr>
          <w:rFonts w:ascii="FangSong" w:hAnsi="FangSong" w:eastAsia="FangSong" w:cs="FangSong"/>
          <w:sz w:val="24"/>
          <w:szCs w:val="24"/>
        </w:rPr>
      </w:pPr>
      <w:r>
        <w:rPr>
          <w:rFonts w:ascii="Times New Roman" w:hAnsi="Times New Roman" w:eastAsia="Times New Roman" w:cs="Times New Roman"/>
          <w:sz w:val="24"/>
          <w:szCs w:val="24"/>
          <w:spacing w:val="-11"/>
        </w:rPr>
        <w:t>2</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、《中华人民共和国土地管理法》(全国人大常委会，</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2019</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年</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8</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月</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26</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日第</w:t>
      </w:r>
      <w:r>
        <w:rPr>
          <w:rFonts w:ascii="FangSong" w:hAnsi="FangSong" w:eastAsia="FangSong" w:cs="FangSong"/>
          <w:sz w:val="24"/>
          <w:szCs w:val="24"/>
        </w:rPr>
        <w:t xml:space="preserve"> </w:t>
      </w:r>
      <w:r>
        <w:rPr>
          <w:rFonts w:ascii="FangSong" w:hAnsi="FangSong" w:eastAsia="FangSong" w:cs="FangSong"/>
          <w:sz w:val="24"/>
          <w:szCs w:val="24"/>
          <w:spacing w:val="-8"/>
        </w:rPr>
        <w:t>三</w:t>
      </w:r>
      <w:r>
        <w:rPr>
          <w:rFonts w:ascii="FangSong" w:hAnsi="FangSong" w:eastAsia="FangSong" w:cs="FangSong"/>
          <w:sz w:val="24"/>
          <w:szCs w:val="24"/>
          <w:spacing w:val="-4"/>
        </w:rPr>
        <w:t>次修正)；</w:t>
      </w:r>
    </w:p>
    <w:p>
      <w:pPr>
        <w:ind w:left="518"/>
        <w:spacing w:before="1" w:line="215" w:lineRule="auto"/>
        <w:rPr>
          <w:rFonts w:ascii="FangSong" w:hAnsi="FangSong" w:eastAsia="FangSong" w:cs="FangSong"/>
          <w:sz w:val="24"/>
          <w:szCs w:val="24"/>
        </w:rPr>
      </w:pPr>
      <w:r>
        <w:rPr>
          <w:rFonts w:ascii="Times New Roman" w:hAnsi="Times New Roman" w:eastAsia="Times New Roman" w:cs="Times New Roman"/>
          <w:sz w:val="24"/>
          <w:szCs w:val="24"/>
          <w:spacing w:val="-10"/>
        </w:rPr>
        <w:t>3</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、《陕西省水土保持条例》(陕西省人大常委会，</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2013</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年</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7</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月</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26</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日颁布</w:t>
      </w:r>
      <w:r>
        <w:rPr>
          <w:rFonts w:ascii="FangSong" w:hAnsi="FangSong" w:eastAsia="FangSong" w:cs="FangSong"/>
          <w:sz w:val="24"/>
          <w:szCs w:val="24"/>
          <w:spacing w:val="-9"/>
        </w:rPr>
        <w:t>，</w:t>
      </w:r>
    </w:p>
    <w:p>
      <w:pPr>
        <w:ind w:left="33"/>
        <w:spacing w:before="188" w:line="218" w:lineRule="auto"/>
        <w:rPr>
          <w:rFonts w:ascii="FangSong" w:hAnsi="FangSong" w:eastAsia="FangSong" w:cs="FangSong"/>
          <w:sz w:val="24"/>
          <w:szCs w:val="24"/>
        </w:rPr>
      </w:pPr>
      <w:r>
        <w:rPr>
          <w:rFonts w:ascii="Times New Roman" w:hAnsi="Times New Roman" w:eastAsia="Times New Roman" w:cs="Times New Roman"/>
          <w:sz w:val="24"/>
          <w:szCs w:val="24"/>
          <w:spacing w:val="-19"/>
        </w:rPr>
        <w:t>2</w:t>
      </w:r>
      <w:r>
        <w:rPr>
          <w:rFonts w:ascii="Times New Roman" w:hAnsi="Times New Roman" w:eastAsia="Times New Roman" w:cs="Times New Roman"/>
          <w:sz w:val="24"/>
          <w:szCs w:val="24"/>
          <w:spacing w:val="-11"/>
        </w:rPr>
        <w:t>013</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11"/>
        </w:rPr>
        <w:t>年</w:t>
      </w:r>
      <w:r>
        <w:rPr>
          <w:rFonts w:ascii="FangSong" w:hAnsi="FangSong" w:eastAsia="FangSong" w:cs="FangSong"/>
          <w:sz w:val="24"/>
          <w:szCs w:val="24"/>
          <w:spacing w:val="-11"/>
        </w:rPr>
        <w:t xml:space="preserve"> </w:t>
      </w:r>
      <w:r>
        <w:rPr>
          <w:rFonts w:ascii="Times New Roman" w:hAnsi="Times New Roman" w:eastAsia="Times New Roman" w:cs="Times New Roman"/>
          <w:sz w:val="24"/>
          <w:szCs w:val="24"/>
          <w:spacing w:val="-11"/>
        </w:rPr>
        <w:t>10</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11"/>
        </w:rPr>
        <w:t>月</w:t>
      </w:r>
      <w:r>
        <w:rPr>
          <w:rFonts w:ascii="FangSong" w:hAnsi="FangSong" w:eastAsia="FangSong" w:cs="FangSong"/>
          <w:sz w:val="24"/>
          <w:szCs w:val="24"/>
          <w:spacing w:val="-11"/>
        </w:rPr>
        <w:t xml:space="preserve">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11"/>
        </w:rPr>
        <w:t>日起实施，</w:t>
      </w:r>
      <w:r>
        <w:rPr>
          <w:rFonts w:ascii="Times New Roman" w:hAnsi="Times New Roman" w:eastAsia="Times New Roman" w:cs="Times New Roman"/>
          <w:sz w:val="24"/>
          <w:szCs w:val="24"/>
          <w:spacing w:val="-11"/>
        </w:rPr>
        <w:t>2018</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11"/>
        </w:rPr>
        <w:t>年</w:t>
      </w:r>
      <w:r>
        <w:rPr>
          <w:rFonts w:ascii="FangSong" w:hAnsi="FangSong" w:eastAsia="FangSong" w:cs="FangSong"/>
          <w:sz w:val="24"/>
          <w:szCs w:val="24"/>
          <w:spacing w:val="-11"/>
        </w:rPr>
        <w:t xml:space="preserve"> </w:t>
      </w:r>
      <w:r>
        <w:rPr>
          <w:rFonts w:ascii="Times New Roman" w:hAnsi="Times New Roman" w:eastAsia="Times New Roman" w:cs="Times New Roman"/>
          <w:sz w:val="24"/>
          <w:szCs w:val="24"/>
          <w:spacing w:val="-11"/>
        </w:rPr>
        <w:t>5</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11"/>
        </w:rPr>
        <w:t>月</w:t>
      </w:r>
      <w:r>
        <w:rPr>
          <w:rFonts w:ascii="FangSong" w:hAnsi="FangSong" w:eastAsia="FangSong" w:cs="FangSong"/>
          <w:sz w:val="24"/>
          <w:szCs w:val="24"/>
          <w:spacing w:val="-11"/>
        </w:rPr>
        <w:t xml:space="preserve"> </w:t>
      </w:r>
      <w:r>
        <w:rPr>
          <w:rFonts w:ascii="Times New Roman" w:hAnsi="Times New Roman" w:eastAsia="Times New Roman" w:cs="Times New Roman"/>
          <w:sz w:val="24"/>
          <w:szCs w:val="24"/>
          <w:spacing w:val="-11"/>
        </w:rPr>
        <w:t>31</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11"/>
        </w:rPr>
        <w:t>日修订</w:t>
      </w:r>
      <w:r>
        <w:rPr>
          <w:rFonts w:ascii="FangSong" w:hAnsi="FangSong" w:eastAsia="FangSong" w:cs="FangSong"/>
          <w:sz w:val="24"/>
          <w:szCs w:val="24"/>
          <w:spacing w:val="-11"/>
        </w:rPr>
        <w:t xml:space="preserve"> </w:t>
      </w:r>
      <w:r>
        <w:rPr>
          <w:rFonts w:ascii="FangSong" w:hAnsi="FangSong" w:eastAsia="FangSong" w:cs="FangSong"/>
          <w:sz w:val="24"/>
          <w:szCs w:val="24"/>
          <w:spacing w:val="-11"/>
        </w:rPr>
        <w:t>)。</w:t>
      </w:r>
    </w:p>
    <w:p>
      <w:pPr>
        <w:ind w:left="34"/>
        <w:spacing w:before="181" w:line="232"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2"/>
        </w:rPr>
        <w:t>2</w:t>
      </w:r>
      <w:r>
        <w:rPr>
          <w:rFonts w:ascii="Times New Roman" w:hAnsi="Times New Roman" w:eastAsia="Times New Roman" w:cs="Times New Roman"/>
          <w:sz w:val="24"/>
          <w:szCs w:val="24"/>
          <w:b/>
          <w:bCs/>
          <w:spacing w:val="-1"/>
        </w:rPr>
        <w:t>.1.2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部委规章</w:t>
      </w:r>
    </w:p>
    <w:p>
      <w:pPr>
        <w:ind w:left="56" w:right="28" w:firstLine="479"/>
        <w:spacing w:before="166" w:line="359" w:lineRule="auto"/>
        <w:rPr>
          <w:rFonts w:ascii="FangSong" w:hAnsi="FangSong" w:eastAsia="FangSong" w:cs="FangSong"/>
          <w:sz w:val="24"/>
          <w:szCs w:val="24"/>
        </w:rPr>
      </w:pPr>
      <w:r>
        <w:rPr>
          <w:rFonts w:ascii="Times New Roman" w:hAnsi="Times New Roman" w:eastAsia="Times New Roman" w:cs="Times New Roman"/>
          <w:sz w:val="24"/>
          <w:szCs w:val="24"/>
          <w:spacing w:val="-16"/>
        </w:rPr>
        <w:t>1</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9"/>
        </w:rPr>
        <w:t>、</w:t>
      </w:r>
      <w:r>
        <w:rPr>
          <w:rFonts w:ascii="FangSong" w:hAnsi="FangSong" w:eastAsia="FangSong" w:cs="FangSong"/>
          <w:sz w:val="24"/>
          <w:szCs w:val="24"/>
          <w:spacing w:val="-8"/>
        </w:rPr>
        <w:t>《生产建设项目水土保持方案管理办法》(水利部令第</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53</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号</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2023</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年</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3</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月</w:t>
      </w:r>
      <w:r>
        <w:rPr>
          <w:rFonts w:ascii="FangSong" w:hAnsi="FangSong" w:eastAsia="FangSong" w:cs="FangSong"/>
          <w:sz w:val="24"/>
          <w:szCs w:val="24"/>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日起施行)；</w:t>
      </w:r>
    </w:p>
    <w:p>
      <w:pPr>
        <w:ind w:left="43" w:right="32" w:firstLine="469"/>
        <w:spacing w:before="1" w:line="359" w:lineRule="auto"/>
        <w:rPr>
          <w:rFonts w:ascii="FangSong" w:hAnsi="FangSong" w:eastAsia="FangSong" w:cs="FangSong"/>
          <w:sz w:val="24"/>
          <w:szCs w:val="24"/>
        </w:rPr>
      </w:pPr>
      <w:r>
        <w:rPr>
          <w:rFonts w:ascii="Times New Roman" w:hAnsi="Times New Roman" w:eastAsia="Times New Roman" w:cs="Times New Roman"/>
          <w:sz w:val="24"/>
          <w:szCs w:val="24"/>
          <w:spacing w:val="-12"/>
        </w:rPr>
        <w:t>2</w:t>
      </w:r>
      <w:r>
        <w:rPr>
          <w:rFonts w:ascii="FangSong" w:hAnsi="FangSong" w:eastAsia="FangSong" w:cs="FangSong"/>
          <w:sz w:val="24"/>
          <w:szCs w:val="24"/>
          <w:spacing w:val="-11"/>
        </w:rPr>
        <w:t>、</w:t>
      </w:r>
      <w:r>
        <w:rPr>
          <w:rFonts w:ascii="FangSong" w:hAnsi="FangSong" w:eastAsia="FangSong" w:cs="FangSong"/>
          <w:sz w:val="24"/>
          <w:szCs w:val="24"/>
          <w:spacing w:val="-6"/>
        </w:rPr>
        <w:t>《企业投资项目核准和备案管理办法》(</w:t>
      </w:r>
      <w:r>
        <w:rPr>
          <w:rFonts w:ascii="FangSong" w:hAnsi="FangSong" w:eastAsia="FangSong" w:cs="FangSong"/>
          <w:sz w:val="24"/>
          <w:szCs w:val="24"/>
          <w:spacing w:val="-6"/>
        </w:rPr>
        <w:t xml:space="preserve"> </w:t>
      </w:r>
      <w:r>
        <w:rPr>
          <w:rFonts w:ascii="FangSong" w:hAnsi="FangSong" w:eastAsia="FangSong" w:cs="FangSong"/>
          <w:sz w:val="24"/>
          <w:szCs w:val="24"/>
          <w:spacing w:val="-6"/>
        </w:rPr>
        <w:t>中华人民共和国国家发展和改革</w:t>
      </w:r>
      <w:r>
        <w:rPr>
          <w:rFonts w:ascii="FangSong" w:hAnsi="FangSong" w:eastAsia="FangSong" w:cs="FangSong"/>
          <w:sz w:val="24"/>
          <w:szCs w:val="24"/>
        </w:rPr>
        <w:t xml:space="preserve"> </w:t>
      </w:r>
      <w:r>
        <w:rPr>
          <w:rFonts w:ascii="FangSong" w:hAnsi="FangSong" w:eastAsia="FangSong" w:cs="FangSong"/>
          <w:sz w:val="24"/>
          <w:szCs w:val="24"/>
          <w:spacing w:val="-20"/>
        </w:rPr>
        <w:t>委员</w:t>
      </w:r>
      <w:r>
        <w:rPr>
          <w:rFonts w:ascii="FangSong" w:hAnsi="FangSong" w:eastAsia="FangSong" w:cs="FangSong"/>
          <w:sz w:val="24"/>
          <w:szCs w:val="24"/>
          <w:spacing w:val="-12"/>
        </w:rPr>
        <w:t>会</w:t>
      </w:r>
      <w:r>
        <w:rPr>
          <w:rFonts w:ascii="FangSong" w:hAnsi="FangSong" w:eastAsia="FangSong" w:cs="FangSong"/>
          <w:sz w:val="24"/>
          <w:szCs w:val="24"/>
          <w:spacing w:val="-10"/>
        </w:rPr>
        <w:t>令第</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2</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号</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2017</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年</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4</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月</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8</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日起施行)；</w:t>
      </w:r>
    </w:p>
    <w:p>
      <w:pPr>
        <w:ind w:left="518"/>
        <w:spacing w:before="1" w:line="226" w:lineRule="auto"/>
        <w:rPr>
          <w:rFonts w:ascii="FangSong" w:hAnsi="FangSong" w:eastAsia="FangSong" w:cs="FangSong"/>
          <w:sz w:val="24"/>
          <w:szCs w:val="24"/>
        </w:rPr>
      </w:pPr>
      <w:r>
        <w:rPr>
          <w:rFonts w:ascii="Times New Roman" w:hAnsi="Times New Roman" w:eastAsia="Times New Roman" w:cs="Times New Roman"/>
          <w:sz w:val="24"/>
          <w:szCs w:val="24"/>
          <w:spacing w:val="18"/>
        </w:rPr>
        <w:t>3</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9"/>
        </w:rPr>
        <w:t>、西安市实施《中华人民共和国水土保持法》办法(西安市人民政府，</w:t>
      </w:r>
    </w:p>
    <w:p>
      <w:pPr>
        <w:ind w:left="56"/>
        <w:spacing w:before="170" w:line="216" w:lineRule="auto"/>
        <w:rPr>
          <w:rFonts w:ascii="FangSong" w:hAnsi="FangSong" w:eastAsia="FangSong" w:cs="FangSong"/>
          <w:sz w:val="24"/>
          <w:szCs w:val="24"/>
        </w:rPr>
      </w:pPr>
      <w:r>
        <w:rPr>
          <w:rFonts w:ascii="Times New Roman" w:hAnsi="Times New Roman" w:eastAsia="Times New Roman" w:cs="Times New Roman"/>
          <w:sz w:val="24"/>
          <w:szCs w:val="24"/>
          <w:spacing w:val="-28"/>
        </w:rPr>
        <w:t>1</w:t>
      </w:r>
      <w:r>
        <w:rPr>
          <w:rFonts w:ascii="Times New Roman" w:hAnsi="Times New Roman" w:eastAsia="Times New Roman" w:cs="Times New Roman"/>
          <w:sz w:val="24"/>
          <w:szCs w:val="24"/>
          <w:spacing w:val="-16"/>
        </w:rPr>
        <w:t>9</w:t>
      </w:r>
      <w:r>
        <w:rPr>
          <w:rFonts w:ascii="Times New Roman" w:hAnsi="Times New Roman" w:eastAsia="Times New Roman" w:cs="Times New Roman"/>
          <w:sz w:val="24"/>
          <w:szCs w:val="24"/>
          <w:spacing w:val="-14"/>
        </w:rPr>
        <w:t>99</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4"/>
        </w:rPr>
        <w:t>年</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5</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4"/>
        </w:rPr>
        <w:t>月</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13</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4"/>
        </w:rPr>
        <w:t>日颁布，</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2020</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4"/>
        </w:rPr>
        <w:t>年</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4</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4"/>
        </w:rPr>
        <w:t>月</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10</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4"/>
        </w:rPr>
        <w:t>日修订，</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2020</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4"/>
        </w:rPr>
        <w:t>年</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4</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4"/>
        </w:rPr>
        <w:t>月</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14</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4"/>
        </w:rPr>
        <w:t>日实施</w:t>
      </w:r>
      <w:r>
        <w:rPr>
          <w:rFonts w:ascii="FangSong" w:hAnsi="FangSong" w:eastAsia="FangSong" w:cs="FangSong"/>
          <w:sz w:val="24"/>
          <w:szCs w:val="24"/>
          <w:spacing w:val="-14"/>
        </w:rPr>
        <w:t xml:space="preserve"> </w:t>
      </w:r>
      <w:r>
        <w:rPr>
          <w:rFonts w:ascii="FangSong" w:hAnsi="FangSong" w:eastAsia="FangSong" w:cs="FangSong"/>
          <w:sz w:val="24"/>
          <w:szCs w:val="24"/>
          <w:spacing w:val="-14"/>
        </w:rPr>
        <w:t>)。</w:t>
      </w:r>
    </w:p>
    <w:p>
      <w:pPr>
        <w:ind w:left="34"/>
        <w:spacing w:before="188" w:line="216"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2.1.3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规范性文件</w:t>
      </w:r>
    </w:p>
    <w:p>
      <w:pPr>
        <w:ind w:left="43" w:right="65" w:firstLine="492"/>
        <w:spacing w:before="185" w:line="360" w:lineRule="auto"/>
        <w:rPr>
          <w:rFonts w:ascii="FangSong" w:hAnsi="FangSong" w:eastAsia="FangSong" w:cs="FangSong"/>
          <w:sz w:val="24"/>
          <w:szCs w:val="24"/>
        </w:rPr>
      </w:pP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、《水利部办公厅关于印</w:t>
      </w:r>
      <w:r>
        <w:rPr>
          <w:rFonts w:ascii="FangSong" w:hAnsi="FangSong" w:eastAsia="FangSong" w:cs="FangSong"/>
          <w:sz w:val="24"/>
          <w:szCs w:val="24"/>
          <w:spacing w:val="-3"/>
        </w:rPr>
        <w:t>发</w:t>
      </w:r>
      <w:r>
        <w:rPr>
          <w:rFonts w:ascii="FangSong" w:hAnsi="FangSong" w:eastAsia="FangSong" w:cs="FangSong"/>
          <w:sz w:val="24"/>
          <w:szCs w:val="24"/>
          <w:spacing w:val="-2"/>
        </w:rPr>
        <w:t>〈生产建设项目水土保持监测规程(试行)〉的</w:t>
      </w:r>
      <w:r>
        <w:rPr>
          <w:rFonts w:ascii="FangSong" w:hAnsi="FangSong" w:eastAsia="FangSong" w:cs="FangSong"/>
          <w:sz w:val="24"/>
          <w:szCs w:val="24"/>
        </w:rPr>
        <w:t xml:space="preserve"> </w:t>
      </w:r>
      <w:r>
        <w:rPr>
          <w:rFonts w:ascii="FangSong" w:hAnsi="FangSong" w:eastAsia="FangSong" w:cs="FangSong"/>
          <w:sz w:val="24"/>
          <w:szCs w:val="24"/>
          <w:spacing w:val="-2"/>
        </w:rPr>
        <w:t>通知》(办水保</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2015</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139</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号)；</w:t>
      </w:r>
    </w:p>
    <w:p>
      <w:pPr>
        <w:ind w:left="55" w:right="28" w:firstLine="457"/>
        <w:spacing w:line="359" w:lineRule="auto"/>
        <w:rPr>
          <w:rFonts w:ascii="FangSong" w:hAnsi="FangSong" w:eastAsia="FangSong" w:cs="FangSong"/>
          <w:sz w:val="24"/>
          <w:szCs w:val="24"/>
        </w:rPr>
      </w:pP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w:t>
      </w:r>
      <w:r>
        <w:rPr>
          <w:rFonts w:ascii="FangSong" w:hAnsi="FangSong" w:eastAsia="FangSong" w:cs="FangSong"/>
          <w:sz w:val="24"/>
          <w:szCs w:val="24"/>
          <w:spacing w:val="-1"/>
        </w:rPr>
        <w:t>水利部关于加强事中事后监管规范生产建设项目水土保持设施自主验</w:t>
      </w:r>
      <w:r>
        <w:rPr>
          <w:rFonts w:ascii="FangSong" w:hAnsi="FangSong" w:eastAsia="FangSong" w:cs="FangSong"/>
          <w:sz w:val="24"/>
          <w:szCs w:val="24"/>
        </w:rPr>
        <w:t xml:space="preserve"> </w:t>
      </w:r>
      <w:r>
        <w:rPr>
          <w:rFonts w:ascii="FangSong" w:hAnsi="FangSong" w:eastAsia="FangSong" w:cs="FangSong"/>
          <w:sz w:val="24"/>
          <w:szCs w:val="24"/>
          <w:spacing w:val="-2"/>
        </w:rPr>
        <w:t>收的通知》(办水保〔</w:t>
      </w:r>
      <w:r>
        <w:rPr>
          <w:rFonts w:ascii="Times New Roman" w:hAnsi="Times New Roman" w:eastAsia="Times New Roman" w:cs="Times New Roman"/>
          <w:sz w:val="24"/>
          <w:szCs w:val="24"/>
          <w:spacing w:val="-2"/>
        </w:rPr>
        <w:t>2017</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36</w:t>
      </w:r>
      <w:r>
        <w:rPr>
          <w:rFonts w:ascii="Times New Roman" w:hAnsi="Times New Roman" w:eastAsia="Times New Roman" w:cs="Times New Roman"/>
          <w:sz w:val="24"/>
          <w:szCs w:val="24"/>
          <w:spacing w:val="-1"/>
        </w:rPr>
        <w:t>5</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号)；</w:t>
      </w:r>
    </w:p>
    <w:p>
      <w:pPr>
        <w:ind w:left="55" w:right="28" w:firstLine="462"/>
        <w:spacing w:before="1" w:line="359" w:lineRule="auto"/>
        <w:rPr>
          <w:rFonts w:ascii="FangSong" w:hAnsi="FangSong" w:eastAsia="FangSong" w:cs="FangSong"/>
          <w:sz w:val="24"/>
          <w:szCs w:val="24"/>
        </w:rPr>
      </w:pP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、《陕西省水</w:t>
      </w:r>
      <w:r>
        <w:rPr>
          <w:rFonts w:ascii="FangSong" w:hAnsi="FangSong" w:eastAsia="FangSong" w:cs="FangSong"/>
          <w:sz w:val="24"/>
          <w:szCs w:val="24"/>
          <w:spacing w:val="-1"/>
        </w:rPr>
        <w:t>土保持局关于生产建设项目水土保持方案和水土保持设施验</w:t>
      </w:r>
      <w:r>
        <w:rPr>
          <w:rFonts w:ascii="FangSong" w:hAnsi="FangSong" w:eastAsia="FangSong" w:cs="FangSong"/>
          <w:sz w:val="24"/>
          <w:szCs w:val="24"/>
        </w:rPr>
        <w:t xml:space="preserve"> </w:t>
      </w:r>
      <w:r>
        <w:rPr>
          <w:rFonts w:ascii="FangSong" w:hAnsi="FangSong" w:eastAsia="FangSong" w:cs="FangSong"/>
          <w:sz w:val="24"/>
          <w:szCs w:val="24"/>
          <w:spacing w:val="-2"/>
        </w:rPr>
        <w:t>收行政审批改革的通知》</w:t>
      </w:r>
      <w:r>
        <w:rPr>
          <w:rFonts w:ascii="FangSong" w:hAnsi="FangSong" w:eastAsia="FangSong" w:cs="FangSong"/>
          <w:sz w:val="24"/>
          <w:szCs w:val="24"/>
          <w:spacing w:val="-1"/>
        </w:rPr>
        <w:t>(陕水保发〔</w:t>
      </w:r>
      <w:r>
        <w:rPr>
          <w:rFonts w:ascii="Times New Roman" w:hAnsi="Times New Roman" w:eastAsia="Times New Roman" w:cs="Times New Roman"/>
          <w:sz w:val="24"/>
          <w:szCs w:val="24"/>
          <w:spacing w:val="-1"/>
        </w:rPr>
        <w:t>2018</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25</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号)；</w:t>
      </w:r>
    </w:p>
    <w:p>
      <w:pPr>
        <w:ind w:left="38" w:right="28" w:firstLine="474"/>
        <w:spacing w:line="359" w:lineRule="auto"/>
        <w:rPr>
          <w:rFonts w:ascii="FangSong" w:hAnsi="FangSong" w:eastAsia="FangSong" w:cs="FangSong"/>
          <w:sz w:val="24"/>
          <w:szCs w:val="24"/>
        </w:rPr>
      </w:pP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、《水利部办公厅关于印</w:t>
      </w:r>
      <w:r>
        <w:rPr>
          <w:rFonts w:ascii="Times New Roman" w:hAnsi="Times New Roman" w:eastAsia="Times New Roman" w:cs="Times New Roman"/>
          <w:sz w:val="24"/>
          <w:szCs w:val="24"/>
          <w:spacing w:val="-2"/>
        </w:rPr>
        <w:t>&lt;</w:t>
      </w:r>
      <w:r>
        <w:rPr>
          <w:rFonts w:ascii="FangSong" w:hAnsi="FangSong" w:eastAsia="FangSong" w:cs="FangSong"/>
          <w:sz w:val="24"/>
          <w:szCs w:val="24"/>
          <w:spacing w:val="-2"/>
        </w:rPr>
        <w:t>发生产</w:t>
      </w:r>
      <w:r>
        <w:rPr>
          <w:rFonts w:ascii="FangSong" w:hAnsi="FangSong" w:eastAsia="FangSong" w:cs="FangSong"/>
          <w:sz w:val="24"/>
          <w:szCs w:val="24"/>
          <w:spacing w:val="-1"/>
        </w:rPr>
        <w:t>建设项目水土保持设施自主验收规程(试</w:t>
      </w:r>
      <w:r>
        <w:rPr>
          <w:rFonts w:ascii="FangSong" w:hAnsi="FangSong" w:eastAsia="FangSong" w:cs="FangSong"/>
          <w:sz w:val="24"/>
          <w:szCs w:val="24"/>
        </w:rPr>
        <w:t xml:space="preserve"> </w:t>
      </w:r>
      <w:r>
        <w:rPr>
          <w:rFonts w:ascii="FangSong" w:hAnsi="FangSong" w:eastAsia="FangSong" w:cs="FangSong"/>
          <w:sz w:val="24"/>
          <w:szCs w:val="24"/>
          <w:spacing w:val="-9"/>
        </w:rPr>
        <w:t>行)</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&gt;</w:t>
      </w:r>
      <w:r>
        <w:rPr>
          <w:rFonts w:ascii="FangSong" w:hAnsi="FangSong" w:eastAsia="FangSong" w:cs="FangSong"/>
          <w:sz w:val="24"/>
          <w:szCs w:val="24"/>
          <w:spacing w:val="-9"/>
        </w:rPr>
        <w:t>的通知》</w:t>
      </w:r>
      <w:r>
        <w:rPr>
          <w:rFonts w:ascii="FangSong" w:hAnsi="FangSong" w:eastAsia="FangSong" w:cs="FangSong"/>
          <w:sz w:val="24"/>
          <w:szCs w:val="24"/>
          <w:spacing w:val="-9"/>
        </w:rPr>
        <w:t xml:space="preserve"> </w:t>
      </w:r>
      <w:r>
        <w:rPr>
          <w:rFonts w:ascii="FangSong" w:hAnsi="FangSong" w:eastAsia="FangSong" w:cs="FangSong"/>
          <w:sz w:val="24"/>
          <w:szCs w:val="24"/>
          <w:spacing w:val="-9"/>
        </w:rPr>
        <w:t>(办水保〔</w:t>
      </w:r>
      <w:r>
        <w:rPr>
          <w:rFonts w:ascii="Times New Roman" w:hAnsi="Times New Roman" w:eastAsia="Times New Roman" w:cs="Times New Roman"/>
          <w:sz w:val="24"/>
          <w:szCs w:val="24"/>
          <w:spacing w:val="-9"/>
        </w:rPr>
        <w:t>2018</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133</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号</w:t>
      </w:r>
      <w:r>
        <w:rPr>
          <w:rFonts w:ascii="FangSong" w:hAnsi="FangSong" w:eastAsia="FangSong" w:cs="FangSong"/>
          <w:sz w:val="24"/>
          <w:szCs w:val="24"/>
          <w:spacing w:val="-9"/>
        </w:rPr>
        <w:t xml:space="preserve"> </w:t>
      </w:r>
      <w:r>
        <w:rPr>
          <w:rFonts w:ascii="FangSong" w:hAnsi="FangSong" w:eastAsia="FangSong" w:cs="FangSong"/>
          <w:sz w:val="24"/>
          <w:szCs w:val="24"/>
          <w:spacing w:val="-9"/>
        </w:rPr>
        <w:t>)</w:t>
      </w:r>
      <w:r>
        <w:rPr>
          <w:rFonts w:ascii="FangSong" w:hAnsi="FangSong" w:eastAsia="FangSong" w:cs="FangSong"/>
          <w:sz w:val="24"/>
          <w:szCs w:val="24"/>
          <w:spacing w:val="-6"/>
        </w:rPr>
        <w:t>；</w:t>
      </w:r>
    </w:p>
    <w:p>
      <w:pPr>
        <w:ind w:left="55" w:right="33" w:firstLine="464"/>
        <w:spacing w:line="359" w:lineRule="auto"/>
        <w:rPr>
          <w:rFonts w:ascii="FangSong" w:hAnsi="FangSong" w:eastAsia="FangSong" w:cs="FangSong"/>
          <w:sz w:val="24"/>
          <w:szCs w:val="24"/>
        </w:rPr>
      </w:pPr>
      <w:r>
        <w:rPr>
          <w:rFonts w:ascii="Times New Roman" w:hAnsi="Times New Roman" w:eastAsia="Times New Roman" w:cs="Times New Roman"/>
          <w:sz w:val="24"/>
          <w:szCs w:val="24"/>
          <w:spacing w:val="1"/>
        </w:rPr>
        <w:t>5</w:t>
      </w:r>
      <w:r>
        <w:rPr>
          <w:rFonts w:ascii="FangSong" w:hAnsi="FangSong" w:eastAsia="FangSong" w:cs="FangSong"/>
          <w:sz w:val="24"/>
          <w:szCs w:val="24"/>
          <w:spacing w:val="1"/>
        </w:rPr>
        <w:t>、水利部办公厅关于印</w:t>
      </w:r>
      <w:r>
        <w:rPr>
          <w:rFonts w:ascii="FangSong" w:hAnsi="FangSong" w:eastAsia="FangSong" w:cs="FangSong"/>
          <w:sz w:val="24"/>
          <w:szCs w:val="24"/>
        </w:rPr>
        <w:t>发《生产建设项目水土保持技术文件编写和印制格</w:t>
      </w:r>
      <w:r>
        <w:rPr>
          <w:rFonts w:ascii="FangSong" w:hAnsi="FangSong" w:eastAsia="FangSong" w:cs="FangSong"/>
          <w:sz w:val="24"/>
          <w:szCs w:val="24"/>
        </w:rPr>
        <w:t xml:space="preserve"> </w:t>
      </w:r>
      <w:r>
        <w:rPr>
          <w:rFonts w:ascii="FangSong" w:hAnsi="FangSong" w:eastAsia="FangSong" w:cs="FangSong"/>
          <w:sz w:val="24"/>
          <w:szCs w:val="24"/>
          <w:spacing w:val="3"/>
        </w:rPr>
        <w:t>式规定</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试行</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》的通知(办水保〔</w:t>
      </w:r>
      <w:r>
        <w:rPr>
          <w:rFonts w:ascii="Times New Roman" w:hAnsi="Times New Roman" w:eastAsia="Times New Roman" w:cs="Times New Roman"/>
          <w:sz w:val="24"/>
          <w:szCs w:val="24"/>
          <w:spacing w:val="3"/>
        </w:rPr>
        <w:t>2018</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135</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号)</w:t>
      </w:r>
      <w:r>
        <w:rPr>
          <w:rFonts w:ascii="FangSong" w:hAnsi="FangSong" w:eastAsia="FangSong" w:cs="FangSong"/>
          <w:sz w:val="24"/>
          <w:szCs w:val="24"/>
          <w:spacing w:val="1"/>
        </w:rPr>
        <w:t>；</w:t>
      </w:r>
    </w:p>
    <w:p>
      <w:pPr>
        <w:ind w:left="73" w:right="28" w:firstLine="445"/>
        <w:spacing w:line="35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6</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、《水利部水土</w:t>
      </w:r>
      <w:r>
        <w:rPr>
          <w:rFonts w:ascii="FangSong" w:hAnsi="FangSong" w:eastAsia="FangSong" w:cs="FangSong"/>
          <w:sz w:val="24"/>
          <w:szCs w:val="24"/>
          <w:spacing w:val="-1"/>
        </w:rPr>
        <w:t>保持司关于印发生产建设项目水土保持设施自主验收报备</w:t>
      </w:r>
      <w:r>
        <w:rPr>
          <w:rFonts w:ascii="FangSong" w:hAnsi="FangSong" w:eastAsia="FangSong" w:cs="FangSong"/>
          <w:sz w:val="24"/>
          <w:szCs w:val="24"/>
        </w:rPr>
        <w:t xml:space="preserve"> </w:t>
      </w:r>
      <w:r>
        <w:rPr>
          <w:rFonts w:ascii="FangSong" w:hAnsi="FangSong" w:eastAsia="FangSong" w:cs="FangSong"/>
          <w:sz w:val="24"/>
          <w:szCs w:val="24"/>
          <w:spacing w:val="18"/>
        </w:rPr>
        <w:t>申</w:t>
      </w:r>
      <w:r>
        <w:rPr>
          <w:rFonts w:ascii="FangSong" w:hAnsi="FangSong" w:eastAsia="FangSong" w:cs="FangSong"/>
          <w:sz w:val="24"/>
          <w:szCs w:val="24"/>
          <w:spacing w:val="9"/>
        </w:rPr>
        <w:t>请、</w:t>
      </w:r>
      <w:r>
        <w:rPr>
          <w:rFonts w:ascii="FangSong" w:hAnsi="FangSong" w:eastAsia="FangSong" w:cs="FangSong"/>
          <w:sz w:val="24"/>
          <w:szCs w:val="24"/>
          <w:spacing w:val="9"/>
        </w:rPr>
        <w:t xml:space="preserve"> </w:t>
      </w:r>
      <w:r>
        <w:rPr>
          <w:rFonts w:ascii="FangSong" w:hAnsi="FangSong" w:eastAsia="FangSong" w:cs="FangSong"/>
          <w:sz w:val="24"/>
          <w:szCs w:val="24"/>
          <w:spacing w:val="9"/>
        </w:rPr>
        <w:t>报备回执及验收核查意见参考样式的通知》(水保监督函〔</w:t>
      </w:r>
      <w:r>
        <w:rPr>
          <w:rFonts w:ascii="Times New Roman" w:hAnsi="Times New Roman" w:eastAsia="Times New Roman" w:cs="Times New Roman"/>
          <w:sz w:val="24"/>
          <w:szCs w:val="24"/>
          <w:spacing w:val="9"/>
        </w:rPr>
        <w:t>2019</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23</w:t>
      </w:r>
    </w:p>
    <w:p>
      <w:pPr>
        <w:ind w:left="48"/>
        <w:spacing w:line="218" w:lineRule="auto"/>
        <w:rPr>
          <w:rFonts w:ascii="FangSong" w:hAnsi="FangSong" w:eastAsia="FangSong" w:cs="FangSong"/>
          <w:sz w:val="24"/>
          <w:szCs w:val="24"/>
        </w:rPr>
      </w:pPr>
      <w:r>
        <w:rPr>
          <w:rFonts w:ascii="FangSong" w:hAnsi="FangSong" w:eastAsia="FangSong" w:cs="FangSong"/>
          <w:sz w:val="24"/>
          <w:szCs w:val="24"/>
          <w:spacing w:val="-8"/>
        </w:rPr>
        <w:t>号</w:t>
      </w:r>
      <w:r>
        <w:rPr>
          <w:rFonts w:ascii="FangSong" w:hAnsi="FangSong" w:eastAsia="FangSong" w:cs="FangSong"/>
          <w:sz w:val="24"/>
          <w:szCs w:val="24"/>
          <w:spacing w:val="-6"/>
        </w:rPr>
        <w:t>)；</w:t>
      </w:r>
    </w:p>
    <w:p>
      <w:pPr>
        <w:sectPr>
          <w:headerReference w:type="default" r:id="rId51"/>
          <w:footerReference w:type="default" r:id="rId52"/>
          <w:pgSz w:w="11907" w:h="16839"/>
          <w:pgMar w:top="1231" w:right="1769" w:bottom="1384" w:left="1771" w:header="879" w:footer="986" w:gutter="0"/>
        </w:sectPr>
        <w:rPr/>
      </w:pPr>
    </w:p>
    <w:p>
      <w:pPr>
        <w:ind w:left="28" w:firstLine="488"/>
        <w:spacing w:before="245" w:line="359" w:lineRule="auto"/>
        <w:rPr>
          <w:rFonts w:ascii="FangSong" w:hAnsi="FangSong" w:eastAsia="FangSong" w:cs="FangSong"/>
          <w:sz w:val="24"/>
          <w:szCs w:val="24"/>
        </w:rPr>
      </w:pPr>
      <w:r>
        <w:rPr>
          <w:rFonts w:ascii="Times New Roman" w:hAnsi="Times New Roman" w:eastAsia="Times New Roman" w:cs="Times New Roman"/>
          <w:sz w:val="24"/>
          <w:szCs w:val="24"/>
          <w:spacing w:val="6"/>
        </w:rPr>
        <w:t>7</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、《水利部关于进一步深化</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放管服</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改革全面加强水土保持监管的意见》</w:t>
      </w:r>
      <w:r>
        <w:rPr>
          <w:rFonts w:ascii="FangSong" w:hAnsi="FangSong" w:eastAsia="FangSong" w:cs="FangSong"/>
          <w:sz w:val="24"/>
          <w:szCs w:val="24"/>
        </w:rPr>
        <w:t xml:space="preserve"> </w:t>
      </w:r>
      <w:r>
        <w:rPr>
          <w:rFonts w:ascii="FangSong" w:hAnsi="FangSong" w:eastAsia="FangSong" w:cs="FangSong"/>
          <w:sz w:val="24"/>
          <w:szCs w:val="24"/>
          <w:spacing w:val="12"/>
        </w:rPr>
        <w:t>(水</w:t>
      </w:r>
      <w:r>
        <w:rPr>
          <w:rFonts w:ascii="FangSong" w:hAnsi="FangSong" w:eastAsia="FangSong" w:cs="FangSong"/>
          <w:sz w:val="24"/>
          <w:szCs w:val="24"/>
          <w:spacing w:val="6"/>
        </w:rPr>
        <w:t>保〔</w:t>
      </w:r>
      <w:r>
        <w:rPr>
          <w:rFonts w:ascii="Times New Roman" w:hAnsi="Times New Roman" w:eastAsia="Times New Roman" w:cs="Times New Roman"/>
          <w:sz w:val="24"/>
          <w:szCs w:val="24"/>
          <w:spacing w:val="6"/>
        </w:rPr>
        <w:t>2019</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160</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号)；</w:t>
      </w:r>
    </w:p>
    <w:p>
      <w:pPr>
        <w:ind w:left="41" w:right="127" w:firstLine="482"/>
        <w:spacing w:line="359" w:lineRule="auto"/>
        <w:rPr>
          <w:rFonts w:ascii="FangSong" w:hAnsi="FangSong" w:eastAsia="FangSong" w:cs="FangSong"/>
          <w:sz w:val="24"/>
          <w:szCs w:val="24"/>
        </w:rPr>
      </w:pP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、《水利部办公厅关于印发＜水土</w:t>
      </w:r>
      <w:r>
        <w:rPr>
          <w:rFonts w:ascii="FangSong" w:hAnsi="FangSong" w:eastAsia="FangSong" w:cs="FangSong"/>
          <w:sz w:val="24"/>
          <w:szCs w:val="24"/>
          <w:spacing w:val="1"/>
        </w:rPr>
        <w:t>保持监测成果管理办法(试行</w:t>
      </w:r>
      <w:r>
        <w:rPr>
          <w:rFonts w:ascii="FangSong" w:hAnsi="FangSong" w:eastAsia="FangSong" w:cs="FangSong"/>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&gt;</w:t>
      </w:r>
      <w:r>
        <w:rPr>
          <w:rFonts w:ascii="FangSong" w:hAnsi="FangSong" w:eastAsia="FangSong" w:cs="FangSong"/>
          <w:sz w:val="24"/>
          <w:szCs w:val="24"/>
          <w:spacing w:val="1"/>
        </w:rPr>
        <w:t>的通</w:t>
      </w:r>
      <w:r>
        <w:rPr>
          <w:rFonts w:ascii="FangSong" w:hAnsi="FangSong" w:eastAsia="FangSong" w:cs="FangSong"/>
          <w:sz w:val="24"/>
          <w:szCs w:val="24"/>
        </w:rPr>
        <w:t xml:space="preserve"> </w:t>
      </w:r>
      <w:r>
        <w:rPr>
          <w:rFonts w:ascii="FangSong" w:hAnsi="FangSong" w:eastAsia="FangSong" w:cs="FangSong"/>
          <w:sz w:val="24"/>
          <w:szCs w:val="24"/>
          <w:spacing w:val="-11"/>
        </w:rPr>
        <w:t>知</w:t>
      </w:r>
      <w:r>
        <w:rPr>
          <w:rFonts w:ascii="FangSong" w:hAnsi="FangSong" w:eastAsia="FangSong" w:cs="FangSong"/>
          <w:sz w:val="24"/>
          <w:szCs w:val="24"/>
          <w:spacing w:val="-7"/>
        </w:rPr>
        <w:t>》</w:t>
      </w:r>
      <w:r>
        <w:rPr>
          <w:rFonts w:ascii="FangSong" w:hAnsi="FangSong" w:eastAsia="FangSong" w:cs="FangSong"/>
          <w:sz w:val="24"/>
          <w:szCs w:val="24"/>
          <w:spacing w:val="-7"/>
        </w:rPr>
        <w:t xml:space="preserve"> </w:t>
      </w:r>
      <w:r>
        <w:rPr>
          <w:rFonts w:ascii="FangSong" w:hAnsi="FangSong" w:eastAsia="FangSong" w:cs="FangSong"/>
          <w:sz w:val="24"/>
          <w:szCs w:val="24"/>
          <w:spacing w:val="-7"/>
        </w:rPr>
        <w:t>(办水保〔</w:t>
      </w:r>
      <w:r>
        <w:rPr>
          <w:rFonts w:ascii="Times New Roman" w:hAnsi="Times New Roman" w:eastAsia="Times New Roman" w:cs="Times New Roman"/>
          <w:sz w:val="24"/>
          <w:szCs w:val="24"/>
          <w:spacing w:val="-7"/>
        </w:rPr>
        <w:t>2019</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164</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号)；</w:t>
      </w:r>
    </w:p>
    <w:p>
      <w:pPr>
        <w:ind w:left="28" w:right="5" w:firstLine="489"/>
        <w:spacing w:line="359" w:lineRule="auto"/>
        <w:rPr>
          <w:rFonts w:ascii="FangSong" w:hAnsi="FangSong" w:eastAsia="FangSong" w:cs="FangSong"/>
          <w:sz w:val="24"/>
          <w:szCs w:val="24"/>
        </w:rPr>
      </w:pPr>
      <w:r>
        <w:rPr>
          <w:rFonts w:ascii="Times New Roman" w:hAnsi="Times New Roman" w:eastAsia="Times New Roman" w:cs="Times New Roman"/>
          <w:sz w:val="24"/>
          <w:szCs w:val="24"/>
          <w:spacing w:val="4"/>
        </w:rPr>
        <w:t>9</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3"/>
        </w:rPr>
        <w:t>《</w:t>
      </w:r>
      <w:r>
        <w:rPr>
          <w:rFonts w:ascii="FangSong" w:hAnsi="FangSong" w:eastAsia="FangSong" w:cs="FangSong"/>
          <w:sz w:val="24"/>
          <w:szCs w:val="24"/>
          <w:spacing w:val="2"/>
        </w:rPr>
        <w:t>水利部办公厅关于印发生产建设项目水土保持监督管理办法的通知》</w:t>
      </w:r>
      <w:r>
        <w:rPr>
          <w:rFonts w:ascii="FangSong" w:hAnsi="FangSong" w:eastAsia="FangSong" w:cs="FangSong"/>
          <w:sz w:val="24"/>
          <w:szCs w:val="24"/>
        </w:rPr>
        <w:t xml:space="preserve"> </w:t>
      </w:r>
      <w:r>
        <w:rPr>
          <w:rFonts w:ascii="FangSong" w:hAnsi="FangSong" w:eastAsia="FangSong" w:cs="FangSong"/>
          <w:sz w:val="24"/>
          <w:szCs w:val="24"/>
          <w:spacing w:val="12"/>
        </w:rPr>
        <w:t>(</w:t>
      </w:r>
      <w:r>
        <w:rPr>
          <w:rFonts w:ascii="FangSong" w:hAnsi="FangSong" w:eastAsia="FangSong" w:cs="FangSong"/>
          <w:sz w:val="24"/>
          <w:szCs w:val="24"/>
          <w:spacing w:val="6"/>
        </w:rPr>
        <w:t>办水保〔</w:t>
      </w:r>
      <w:r>
        <w:rPr>
          <w:rFonts w:ascii="Times New Roman" w:hAnsi="Times New Roman" w:eastAsia="Times New Roman" w:cs="Times New Roman"/>
          <w:sz w:val="24"/>
          <w:szCs w:val="24"/>
          <w:spacing w:val="6"/>
        </w:rPr>
        <w:t>2019</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172</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号)；</w:t>
      </w:r>
    </w:p>
    <w:p>
      <w:pPr>
        <w:ind w:left="35" w:right="122" w:firstLine="501"/>
        <w:spacing w:line="359" w:lineRule="auto"/>
        <w:rPr>
          <w:rFonts w:ascii="FangSong" w:hAnsi="FangSong" w:eastAsia="FangSong" w:cs="FangSong"/>
          <w:sz w:val="24"/>
          <w:szCs w:val="24"/>
        </w:rPr>
      </w:pPr>
      <w:r>
        <w:rPr>
          <w:rFonts w:ascii="Times New Roman" w:hAnsi="Times New Roman" w:eastAsia="Times New Roman" w:cs="Times New Roman"/>
          <w:sz w:val="24"/>
          <w:szCs w:val="24"/>
          <w:spacing w:val="-2"/>
        </w:rPr>
        <w:t>10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、《关于印发〈生产建设项目水土保持方案技术审查</w:t>
      </w:r>
      <w:r>
        <w:rPr>
          <w:rFonts w:ascii="FangSong" w:hAnsi="FangSong" w:eastAsia="FangSong" w:cs="FangSong"/>
          <w:sz w:val="24"/>
          <w:szCs w:val="24"/>
          <w:spacing w:val="-1"/>
        </w:rPr>
        <w:t>要点〉的通知》(水</w:t>
      </w:r>
      <w:r>
        <w:rPr>
          <w:rFonts w:ascii="FangSong" w:hAnsi="FangSong" w:eastAsia="FangSong" w:cs="FangSong"/>
          <w:sz w:val="24"/>
          <w:szCs w:val="24"/>
        </w:rPr>
        <w:t xml:space="preserve"> </w:t>
      </w:r>
      <w:r>
        <w:rPr>
          <w:rFonts w:ascii="FangSong" w:hAnsi="FangSong" w:eastAsia="FangSong" w:cs="FangSong"/>
          <w:sz w:val="24"/>
          <w:szCs w:val="24"/>
          <w:spacing w:val="-2"/>
        </w:rPr>
        <w:t>保监〔</w:t>
      </w:r>
      <w:r>
        <w:rPr>
          <w:rFonts w:ascii="Times New Roman" w:hAnsi="Times New Roman" w:eastAsia="Times New Roman" w:cs="Times New Roman"/>
          <w:sz w:val="24"/>
          <w:szCs w:val="24"/>
          <w:spacing w:val="-2"/>
        </w:rPr>
        <w:t>20</w:t>
      </w:r>
      <w:r>
        <w:rPr>
          <w:rFonts w:ascii="Times New Roman" w:hAnsi="Times New Roman" w:eastAsia="Times New Roman" w:cs="Times New Roman"/>
          <w:sz w:val="24"/>
          <w:szCs w:val="24"/>
          <w:spacing w:val="-1"/>
        </w:rPr>
        <w:t>20</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63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号)；</w:t>
      </w:r>
    </w:p>
    <w:p>
      <w:pPr>
        <w:ind w:left="43" w:right="122" w:firstLine="492"/>
        <w:spacing w:line="359" w:lineRule="auto"/>
        <w:rPr>
          <w:rFonts w:ascii="FangSong" w:hAnsi="FangSong" w:eastAsia="FangSong" w:cs="FangSong"/>
          <w:sz w:val="24"/>
          <w:szCs w:val="24"/>
        </w:rPr>
      </w:pPr>
      <w:r>
        <w:rPr>
          <w:rFonts w:ascii="Times New Roman" w:hAnsi="Times New Roman" w:eastAsia="Times New Roman" w:cs="Times New Roman"/>
          <w:sz w:val="24"/>
          <w:szCs w:val="24"/>
          <w:spacing w:val="-8"/>
        </w:rPr>
        <w:t>11</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4"/>
        </w:rPr>
        <w:t>、《水利部办公厅关于实施生产建设项目水土保持信用监管</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两单</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制度的</w:t>
      </w:r>
      <w:r>
        <w:rPr>
          <w:rFonts w:ascii="FangSong" w:hAnsi="FangSong" w:eastAsia="FangSong" w:cs="FangSong"/>
          <w:sz w:val="24"/>
          <w:szCs w:val="24"/>
        </w:rPr>
        <w:t xml:space="preserve"> </w:t>
      </w:r>
      <w:r>
        <w:rPr>
          <w:rFonts w:ascii="FangSong" w:hAnsi="FangSong" w:eastAsia="FangSong" w:cs="FangSong"/>
          <w:sz w:val="24"/>
          <w:szCs w:val="24"/>
          <w:spacing w:val="-2"/>
        </w:rPr>
        <w:t>通知》(办水保</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2020</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157</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号)；</w:t>
      </w:r>
    </w:p>
    <w:p>
      <w:pPr>
        <w:ind w:left="41" w:right="122" w:firstLine="495"/>
        <w:spacing w:line="359" w:lineRule="auto"/>
        <w:rPr>
          <w:rFonts w:ascii="FangSong" w:hAnsi="FangSong" w:eastAsia="FangSong" w:cs="FangSong"/>
          <w:sz w:val="24"/>
          <w:szCs w:val="24"/>
        </w:rPr>
      </w:pPr>
      <w:r>
        <w:rPr>
          <w:rFonts w:ascii="Times New Roman" w:hAnsi="Times New Roman" w:eastAsia="Times New Roman" w:cs="Times New Roman"/>
          <w:sz w:val="24"/>
          <w:szCs w:val="24"/>
          <w:spacing w:val="2"/>
        </w:rPr>
        <w:t>12</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、《水利部办公厅关于进一步加强生产建设项目水</w:t>
      </w:r>
      <w:r>
        <w:rPr>
          <w:rFonts w:ascii="FangSong" w:hAnsi="FangSong" w:eastAsia="FangSong" w:cs="FangSong"/>
          <w:sz w:val="24"/>
          <w:szCs w:val="24"/>
          <w:spacing w:val="1"/>
        </w:rPr>
        <w:t>土保持监测工作的通</w:t>
      </w:r>
      <w:r>
        <w:rPr>
          <w:rFonts w:ascii="FangSong" w:hAnsi="FangSong" w:eastAsia="FangSong" w:cs="FangSong"/>
          <w:sz w:val="24"/>
          <w:szCs w:val="24"/>
        </w:rPr>
        <w:t xml:space="preserve"> </w:t>
      </w:r>
      <w:r>
        <w:rPr>
          <w:rFonts w:ascii="FangSong" w:hAnsi="FangSong" w:eastAsia="FangSong" w:cs="FangSong"/>
          <w:sz w:val="24"/>
          <w:szCs w:val="24"/>
          <w:spacing w:val="-2"/>
        </w:rPr>
        <w:t>知》(办水</w:t>
      </w:r>
      <w:r>
        <w:rPr>
          <w:rFonts w:ascii="FangSong" w:hAnsi="FangSong" w:eastAsia="FangSong" w:cs="FangSong"/>
          <w:sz w:val="24"/>
          <w:szCs w:val="24"/>
          <w:spacing w:val="-1"/>
        </w:rPr>
        <w:t>保〔</w:t>
      </w:r>
      <w:r>
        <w:rPr>
          <w:rFonts w:ascii="Times New Roman" w:hAnsi="Times New Roman" w:eastAsia="Times New Roman" w:cs="Times New Roman"/>
          <w:sz w:val="24"/>
          <w:szCs w:val="24"/>
          <w:spacing w:val="-1"/>
        </w:rPr>
        <w:t>2020</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161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号)；</w:t>
      </w:r>
    </w:p>
    <w:p>
      <w:pPr>
        <w:ind w:left="42" w:right="128" w:firstLine="493"/>
        <w:spacing w:line="359" w:lineRule="auto"/>
        <w:rPr>
          <w:rFonts w:ascii="FangSong" w:hAnsi="FangSong" w:eastAsia="FangSong" w:cs="FangSong"/>
          <w:sz w:val="24"/>
          <w:szCs w:val="24"/>
        </w:rPr>
      </w:pPr>
      <w:r>
        <w:rPr>
          <w:rFonts w:ascii="Times New Roman" w:hAnsi="Times New Roman" w:eastAsia="Times New Roman" w:cs="Times New Roman"/>
          <w:sz w:val="24"/>
          <w:szCs w:val="24"/>
          <w:spacing w:val="-10"/>
        </w:rPr>
        <w:t>13</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5"/>
        </w:rPr>
        <w:t>、《水利部办公厅关于印发生产建设项目水土保持问题分类和责任追究标</w:t>
      </w:r>
      <w:r>
        <w:rPr>
          <w:rFonts w:ascii="FangSong" w:hAnsi="FangSong" w:eastAsia="FangSong" w:cs="FangSong"/>
          <w:sz w:val="24"/>
          <w:szCs w:val="24"/>
        </w:rPr>
        <w:t xml:space="preserve"> </w:t>
      </w:r>
      <w:r>
        <w:rPr>
          <w:rFonts w:ascii="FangSong" w:hAnsi="FangSong" w:eastAsia="FangSong" w:cs="FangSong"/>
          <w:sz w:val="24"/>
          <w:szCs w:val="24"/>
          <w:spacing w:val="-8"/>
        </w:rPr>
        <w:t>准</w:t>
      </w:r>
      <w:r>
        <w:rPr>
          <w:rFonts w:ascii="FangSong" w:hAnsi="FangSong" w:eastAsia="FangSong" w:cs="FangSong"/>
          <w:sz w:val="24"/>
          <w:szCs w:val="24"/>
          <w:spacing w:val="-6"/>
        </w:rPr>
        <w:t>的通知》</w:t>
      </w:r>
      <w:r>
        <w:rPr>
          <w:rFonts w:ascii="FangSong" w:hAnsi="FangSong" w:eastAsia="FangSong" w:cs="FangSong"/>
          <w:sz w:val="24"/>
          <w:szCs w:val="24"/>
          <w:spacing w:val="-6"/>
        </w:rPr>
        <w:t xml:space="preserve"> </w:t>
      </w:r>
      <w:r>
        <w:rPr>
          <w:rFonts w:ascii="FangSong" w:hAnsi="FangSong" w:eastAsia="FangSong" w:cs="FangSong"/>
          <w:sz w:val="24"/>
          <w:szCs w:val="24"/>
          <w:spacing w:val="-6"/>
        </w:rPr>
        <w:t>(办水保函〔</w:t>
      </w:r>
      <w:r>
        <w:rPr>
          <w:rFonts w:ascii="Times New Roman" w:hAnsi="Times New Roman" w:eastAsia="Times New Roman" w:cs="Times New Roman"/>
          <w:sz w:val="24"/>
          <w:szCs w:val="24"/>
          <w:spacing w:val="-6"/>
        </w:rPr>
        <w:t>2020</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564</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号)；</w:t>
      </w:r>
    </w:p>
    <w:p>
      <w:pPr>
        <w:ind w:left="38" w:right="122" w:firstLine="498"/>
        <w:spacing w:line="360" w:lineRule="auto"/>
        <w:rPr>
          <w:rFonts w:ascii="FangSong" w:hAnsi="FangSong" w:eastAsia="FangSong" w:cs="FangSong"/>
          <w:sz w:val="24"/>
          <w:szCs w:val="24"/>
        </w:rPr>
      </w:pP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5"/>
        </w:rPr>
        <w:t>4</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、《西安市水务局关于推进水土保持方案承诺制管理的指导意见》(</w:t>
      </w:r>
      <w:r>
        <w:rPr>
          <w:rFonts w:ascii="FangSong" w:hAnsi="FangSong" w:eastAsia="FangSong" w:cs="FangSong"/>
          <w:sz w:val="24"/>
          <w:szCs w:val="24"/>
          <w:spacing w:val="-5"/>
        </w:rPr>
        <w:t xml:space="preserve"> </w:t>
      </w:r>
      <w:r>
        <w:rPr>
          <w:rFonts w:ascii="FangSong" w:hAnsi="FangSong" w:eastAsia="FangSong" w:cs="FangSong"/>
          <w:sz w:val="24"/>
          <w:szCs w:val="24"/>
          <w:spacing w:val="-5"/>
        </w:rPr>
        <w:t>市水</w:t>
      </w:r>
      <w:r>
        <w:rPr>
          <w:rFonts w:ascii="FangSong" w:hAnsi="FangSong" w:eastAsia="FangSong" w:cs="FangSong"/>
          <w:sz w:val="24"/>
          <w:szCs w:val="24"/>
        </w:rPr>
        <w:t xml:space="preserve"> </w:t>
      </w:r>
      <w:r>
        <w:rPr>
          <w:rFonts w:ascii="FangSong" w:hAnsi="FangSong" w:eastAsia="FangSong" w:cs="FangSong"/>
          <w:sz w:val="24"/>
          <w:szCs w:val="24"/>
          <w:spacing w:val="-16"/>
        </w:rPr>
        <w:t>发</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2021</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526</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号</w:t>
      </w:r>
      <w:r>
        <w:rPr>
          <w:rFonts w:ascii="FangSong" w:hAnsi="FangSong" w:eastAsia="FangSong" w:cs="FangSong"/>
          <w:sz w:val="24"/>
          <w:szCs w:val="24"/>
          <w:spacing w:val="-9"/>
        </w:rPr>
        <w:t xml:space="preserve"> </w:t>
      </w:r>
      <w:r>
        <w:rPr>
          <w:rFonts w:ascii="FangSong" w:hAnsi="FangSong" w:eastAsia="FangSong" w:cs="FangSong"/>
          <w:sz w:val="24"/>
          <w:szCs w:val="24"/>
          <w:spacing w:val="-9"/>
        </w:rPr>
        <w:t>)；</w:t>
      </w:r>
    </w:p>
    <w:p>
      <w:pPr>
        <w:ind w:left="43" w:right="127" w:firstLine="492"/>
        <w:spacing w:before="1" w:line="359" w:lineRule="auto"/>
        <w:rPr>
          <w:rFonts w:ascii="FangSong" w:hAnsi="FangSong" w:eastAsia="FangSong" w:cs="FangSong"/>
          <w:sz w:val="24"/>
          <w:szCs w:val="24"/>
        </w:rPr>
      </w:pPr>
      <w:r>
        <w:rPr>
          <w:rFonts w:ascii="Times New Roman" w:hAnsi="Times New Roman" w:eastAsia="Times New Roman" w:cs="Times New Roman"/>
          <w:sz w:val="24"/>
          <w:szCs w:val="24"/>
          <w:spacing w:val="-10"/>
        </w:rPr>
        <w:t>15</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5"/>
        </w:rPr>
        <w:t>、《西安市水土保持监督站文件关于印发西安市生产建设项目水土保持方</w:t>
      </w:r>
      <w:r>
        <w:rPr>
          <w:rFonts w:ascii="FangSong" w:hAnsi="FangSong" w:eastAsia="FangSong" w:cs="FangSong"/>
          <w:sz w:val="24"/>
          <w:szCs w:val="24"/>
        </w:rPr>
        <w:t xml:space="preserve"> </w:t>
      </w:r>
      <w:r>
        <w:rPr>
          <w:rFonts w:ascii="FangSong" w:hAnsi="FangSong" w:eastAsia="FangSong" w:cs="FangSong"/>
          <w:sz w:val="24"/>
          <w:szCs w:val="24"/>
          <w:spacing w:val="-1"/>
        </w:rPr>
        <w:t>案技术审查管理办法的通知》(市水保监发〔</w:t>
      </w:r>
      <w:r>
        <w:rPr>
          <w:rFonts w:ascii="Times New Roman" w:hAnsi="Times New Roman" w:eastAsia="Times New Roman" w:cs="Times New Roman"/>
          <w:sz w:val="24"/>
          <w:szCs w:val="24"/>
          <w:spacing w:val="-1"/>
        </w:rPr>
        <w:t>2022</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98</w:t>
      </w:r>
      <w:r>
        <w:rPr>
          <w:rFonts w:ascii="Times New Roman" w:hAnsi="Times New Roman" w:eastAsia="Times New Roman" w:cs="Times New Roman"/>
          <w:sz w:val="24"/>
          <w:szCs w:val="24"/>
        </w:rPr>
        <w:t xml:space="preserve"> </w:t>
      </w:r>
      <w:r>
        <w:rPr>
          <w:rFonts w:ascii="FangSong" w:hAnsi="FangSong" w:eastAsia="FangSong" w:cs="FangSong"/>
          <w:sz w:val="24"/>
          <w:szCs w:val="24"/>
        </w:rPr>
        <w:t>号)；</w:t>
      </w:r>
    </w:p>
    <w:p>
      <w:pPr>
        <w:ind w:left="28" w:right="2" w:firstLine="508"/>
        <w:spacing w:line="359" w:lineRule="auto"/>
        <w:rPr>
          <w:rFonts w:ascii="FangSong" w:hAnsi="FangSong" w:eastAsia="FangSong" w:cs="FangSong"/>
          <w:sz w:val="24"/>
          <w:szCs w:val="24"/>
        </w:rPr>
      </w:pPr>
      <w:r>
        <w:rPr>
          <w:rFonts w:ascii="Times New Roman" w:hAnsi="Times New Roman" w:eastAsia="Times New Roman" w:cs="Times New Roman"/>
          <w:sz w:val="24"/>
          <w:szCs w:val="24"/>
          <w:spacing w:val="14"/>
        </w:rPr>
        <w:t>1</w:t>
      </w:r>
      <w:r>
        <w:rPr>
          <w:rFonts w:ascii="Times New Roman" w:hAnsi="Times New Roman" w:eastAsia="Times New Roman" w:cs="Times New Roman"/>
          <w:sz w:val="24"/>
          <w:szCs w:val="24"/>
          <w:spacing w:val="8"/>
        </w:rPr>
        <w:t>6</w:t>
      </w:r>
      <w:r>
        <w:rPr>
          <w:rFonts w:ascii="FangSong" w:hAnsi="FangSong" w:eastAsia="FangSong" w:cs="FangSong"/>
          <w:sz w:val="24"/>
          <w:szCs w:val="24"/>
          <w:spacing w:val="7"/>
        </w:rPr>
        <w:t>、《西安市水务局关于进一步规范我市水土保持监督管理工作的通知》</w:t>
      </w:r>
      <w:r>
        <w:rPr>
          <w:rFonts w:ascii="FangSong" w:hAnsi="FangSong" w:eastAsia="FangSong" w:cs="FangSong"/>
          <w:sz w:val="24"/>
          <w:szCs w:val="24"/>
        </w:rPr>
        <w:t xml:space="preserve"> </w:t>
      </w:r>
      <w:r>
        <w:rPr>
          <w:rFonts w:ascii="FangSong" w:hAnsi="FangSong" w:eastAsia="FangSong" w:cs="FangSong"/>
          <w:sz w:val="24"/>
          <w:szCs w:val="24"/>
          <w:spacing w:val="-1"/>
        </w:rPr>
        <w:t>(市水发〔</w:t>
      </w:r>
      <w:r>
        <w:rPr>
          <w:rFonts w:ascii="Times New Roman" w:hAnsi="Times New Roman" w:eastAsia="Times New Roman" w:cs="Times New Roman"/>
          <w:sz w:val="24"/>
          <w:szCs w:val="24"/>
          <w:spacing w:val="-1"/>
        </w:rPr>
        <w:t>2023</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79</w:t>
      </w:r>
      <w:r>
        <w:rPr>
          <w:rFonts w:ascii="Times New Roman" w:hAnsi="Times New Roman" w:eastAsia="Times New Roman" w:cs="Times New Roman"/>
          <w:sz w:val="24"/>
          <w:szCs w:val="24"/>
        </w:rPr>
        <w:t xml:space="preserve"> </w:t>
      </w:r>
      <w:r>
        <w:rPr>
          <w:rFonts w:ascii="FangSong" w:hAnsi="FangSong" w:eastAsia="FangSong" w:cs="FangSong"/>
          <w:sz w:val="24"/>
          <w:szCs w:val="24"/>
        </w:rPr>
        <w:t>号</w:t>
      </w:r>
      <w:r>
        <w:rPr>
          <w:rFonts w:ascii="FangSong" w:hAnsi="FangSong" w:eastAsia="FangSong" w:cs="FangSong"/>
          <w:sz w:val="24"/>
          <w:szCs w:val="24"/>
        </w:rPr>
        <w:t xml:space="preserve"> </w:t>
      </w:r>
      <w:r>
        <w:rPr>
          <w:rFonts w:ascii="FangSong" w:hAnsi="FangSong" w:eastAsia="FangSong" w:cs="FangSong"/>
          <w:sz w:val="24"/>
          <w:szCs w:val="24"/>
        </w:rPr>
        <w:t>)。</w:t>
      </w:r>
    </w:p>
    <w:p>
      <w:pPr>
        <w:ind w:left="34"/>
        <w:spacing w:line="218"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2"/>
        </w:rPr>
        <w:t>2</w:t>
      </w:r>
      <w:r>
        <w:rPr>
          <w:rFonts w:ascii="Times New Roman" w:hAnsi="Times New Roman" w:eastAsia="Times New Roman" w:cs="Times New Roman"/>
          <w:sz w:val="24"/>
          <w:szCs w:val="24"/>
          <w:b/>
          <w:bCs/>
          <w:spacing w:val="-1"/>
        </w:rPr>
        <w:t>.1.4</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规范标准</w:t>
      </w:r>
    </w:p>
    <w:p>
      <w:pPr>
        <w:ind w:left="536"/>
        <w:spacing w:before="182" w:line="218" w:lineRule="auto"/>
        <w:rPr>
          <w:rFonts w:ascii="FangSong" w:hAnsi="FangSong" w:eastAsia="FangSong" w:cs="FangSong"/>
          <w:sz w:val="24"/>
          <w:szCs w:val="24"/>
        </w:rPr>
      </w:pPr>
      <w:r>
        <w:rPr>
          <w:rFonts w:ascii="Times New Roman" w:hAnsi="Times New Roman" w:eastAsia="Times New Roman" w:cs="Times New Roman"/>
          <w:sz w:val="24"/>
          <w:szCs w:val="24"/>
          <w:spacing w:val="-12"/>
        </w:rPr>
        <w:t>1</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12"/>
        </w:rPr>
        <w:t>、《土壤侵蚀分类分级标准》</w:t>
      </w:r>
      <w:r>
        <w:rPr>
          <w:rFonts w:ascii="FangSong" w:hAnsi="FangSong" w:eastAsia="FangSong" w:cs="FangSong"/>
          <w:sz w:val="24"/>
          <w:szCs w:val="24"/>
          <w:spacing w:val="-12"/>
        </w:rPr>
        <w:t xml:space="preserve"> </w:t>
      </w: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SL190</w:t>
      </w: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2007</w:t>
      </w:r>
      <w:r>
        <w:rPr>
          <w:rFonts w:ascii="FangSong" w:hAnsi="FangSong" w:eastAsia="FangSong" w:cs="FangSong"/>
          <w:sz w:val="24"/>
          <w:szCs w:val="24"/>
          <w:spacing w:val="-12"/>
        </w:rPr>
        <w:t>)；</w:t>
      </w:r>
    </w:p>
    <w:p>
      <w:pPr>
        <w:ind w:left="513"/>
        <w:spacing w:before="185" w:line="218" w:lineRule="auto"/>
        <w:rPr>
          <w:rFonts w:ascii="FangSong" w:hAnsi="FangSong" w:eastAsia="FangSong" w:cs="FangSong"/>
          <w:sz w:val="24"/>
          <w:szCs w:val="24"/>
        </w:rPr>
      </w:pPr>
      <w:r>
        <w:rPr>
          <w:rFonts w:ascii="Times New Roman" w:hAnsi="Times New Roman" w:eastAsia="Times New Roman" w:cs="Times New Roman"/>
          <w:sz w:val="24"/>
          <w:szCs w:val="24"/>
          <w:spacing w:val="-10"/>
        </w:rPr>
        <w:t>2</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、《水土保持工程设计规范》</w:t>
      </w:r>
      <w:r>
        <w:rPr>
          <w:rFonts w:ascii="FangSong" w:hAnsi="FangSong" w:eastAsia="FangSong" w:cs="FangSong"/>
          <w:sz w:val="24"/>
          <w:szCs w:val="24"/>
          <w:spacing w:val="-10"/>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G</w:t>
      </w:r>
      <w:r>
        <w:rPr>
          <w:rFonts w:ascii="Times New Roman" w:hAnsi="Times New Roman" w:eastAsia="Times New Roman" w:cs="Times New Roman"/>
          <w:sz w:val="24"/>
          <w:szCs w:val="24"/>
          <w:spacing w:val="-4"/>
        </w:rPr>
        <w:t>B</w:t>
      </w:r>
      <w:r>
        <w:rPr>
          <w:rFonts w:ascii="Times New Roman" w:hAnsi="Times New Roman" w:eastAsia="Times New Roman" w:cs="Times New Roman"/>
          <w:sz w:val="24"/>
          <w:szCs w:val="24"/>
          <w:spacing w:val="-10"/>
        </w:rPr>
        <w:t>51018</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2014</w:t>
      </w:r>
      <w:r>
        <w:rPr>
          <w:rFonts w:ascii="FangSong" w:hAnsi="FangSong" w:eastAsia="FangSong" w:cs="FangSong"/>
          <w:sz w:val="24"/>
          <w:szCs w:val="24"/>
          <w:spacing w:val="-10"/>
        </w:rPr>
        <w:t>)；</w:t>
      </w:r>
    </w:p>
    <w:p>
      <w:pPr>
        <w:ind w:left="518"/>
        <w:spacing w:before="182" w:line="217" w:lineRule="auto"/>
        <w:rPr>
          <w:rFonts w:ascii="FangSong" w:hAnsi="FangSong" w:eastAsia="FangSong" w:cs="FangSong"/>
          <w:sz w:val="24"/>
          <w:szCs w:val="24"/>
        </w:rPr>
      </w:pPr>
      <w:r>
        <w:rPr>
          <w:rFonts w:ascii="Times New Roman" w:hAnsi="Times New Roman" w:eastAsia="Times New Roman" w:cs="Times New Roman"/>
          <w:sz w:val="24"/>
          <w:szCs w:val="24"/>
          <w:spacing w:val="-10"/>
        </w:rPr>
        <w:t>3</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w:t>
      </w:r>
      <w:r>
        <w:rPr>
          <w:rFonts w:ascii="FangSong" w:hAnsi="FangSong" w:eastAsia="FangSong" w:cs="FangSong"/>
          <w:sz w:val="24"/>
          <w:szCs w:val="24"/>
          <w:spacing w:val="-5"/>
        </w:rPr>
        <w:t>《海绵城市建设技术指南</w:t>
      </w:r>
      <w:r>
        <w:rPr>
          <w:rFonts w:ascii="Times New Roman" w:hAnsi="Times New Roman" w:eastAsia="Times New Roman" w:cs="Times New Roman"/>
          <w:sz w:val="24"/>
          <w:szCs w:val="24"/>
          <w:spacing w:val="-5"/>
        </w:rPr>
        <w:t>-</w:t>
      </w:r>
      <w:r>
        <w:rPr>
          <w:rFonts w:ascii="FangSong" w:hAnsi="FangSong" w:eastAsia="FangSong" w:cs="FangSong"/>
          <w:sz w:val="24"/>
          <w:szCs w:val="24"/>
          <w:spacing w:val="-5"/>
        </w:rPr>
        <w:t>低影响开发雨水系统构建</w:t>
      </w:r>
      <w:r>
        <w:rPr>
          <w:rFonts w:ascii="FangSong" w:hAnsi="FangSong" w:eastAsia="FangSong" w:cs="FangSong"/>
          <w:sz w:val="24"/>
          <w:szCs w:val="24"/>
          <w:spacing w:val="-5"/>
        </w:rPr>
        <w:t xml:space="preserve"> </w:t>
      </w:r>
      <w:r>
        <w:rPr>
          <w:rFonts w:ascii="FangSong" w:hAnsi="FangSong" w:eastAsia="FangSong" w:cs="FangSong"/>
          <w:sz w:val="24"/>
          <w:szCs w:val="24"/>
          <w:spacing w:val="-5"/>
        </w:rPr>
        <w:t>(试行)》(</w:t>
      </w:r>
      <w:r>
        <w:rPr>
          <w:rFonts w:ascii="Times New Roman" w:hAnsi="Times New Roman" w:eastAsia="Times New Roman" w:cs="Times New Roman"/>
          <w:sz w:val="24"/>
          <w:szCs w:val="24"/>
          <w:spacing w:val="-5"/>
        </w:rPr>
        <w:t>2014</w:t>
      </w:r>
      <w:r>
        <w:rPr>
          <w:rFonts w:ascii="FangSong" w:hAnsi="FangSong" w:eastAsia="FangSong" w:cs="FangSong"/>
          <w:sz w:val="24"/>
          <w:szCs w:val="24"/>
          <w:spacing w:val="-5"/>
        </w:rPr>
        <w:t>)；</w:t>
      </w:r>
    </w:p>
    <w:p>
      <w:pPr>
        <w:ind w:left="512"/>
        <w:spacing w:before="186" w:line="218" w:lineRule="auto"/>
        <w:rPr>
          <w:rFonts w:ascii="FangSong" w:hAnsi="FangSong" w:eastAsia="FangSong" w:cs="FangSong"/>
          <w:sz w:val="24"/>
          <w:szCs w:val="24"/>
        </w:rPr>
      </w:pPr>
      <w:r>
        <w:rPr>
          <w:rFonts w:ascii="Times New Roman" w:hAnsi="Times New Roman" w:eastAsia="Times New Roman" w:cs="Times New Roman"/>
          <w:sz w:val="24"/>
          <w:szCs w:val="24"/>
          <w:spacing w:val="-10"/>
        </w:rPr>
        <w:t>4</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8"/>
        </w:rPr>
        <w:t>、</w:t>
      </w:r>
      <w:r>
        <w:rPr>
          <w:rFonts w:ascii="FangSong" w:hAnsi="FangSong" w:eastAsia="FangSong" w:cs="FangSong"/>
          <w:sz w:val="24"/>
          <w:szCs w:val="24"/>
          <w:spacing w:val="-5"/>
        </w:rPr>
        <w:t>《水利水电工程制图标准水土保持图》(</w:t>
      </w:r>
      <w:r>
        <w:rPr>
          <w:rFonts w:ascii="Times New Roman" w:hAnsi="Times New Roman" w:eastAsia="Times New Roman" w:cs="Times New Roman"/>
          <w:sz w:val="24"/>
          <w:szCs w:val="24"/>
          <w:spacing w:val="-5"/>
        </w:rPr>
        <w:t>SL73.6</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2015</w:t>
      </w:r>
      <w:r>
        <w:rPr>
          <w:rFonts w:ascii="FangSong" w:hAnsi="FangSong" w:eastAsia="FangSong" w:cs="FangSong"/>
          <w:sz w:val="24"/>
          <w:szCs w:val="24"/>
          <w:spacing w:val="-5"/>
        </w:rPr>
        <w:t>)；</w:t>
      </w:r>
    </w:p>
    <w:p>
      <w:pPr>
        <w:ind w:left="520"/>
        <w:spacing w:before="183" w:line="218" w:lineRule="auto"/>
        <w:rPr>
          <w:rFonts w:ascii="FangSong" w:hAnsi="FangSong" w:eastAsia="FangSong" w:cs="FangSong"/>
          <w:sz w:val="24"/>
          <w:szCs w:val="24"/>
        </w:rPr>
      </w:pPr>
      <w:r>
        <w:rPr>
          <w:rFonts w:ascii="Times New Roman" w:hAnsi="Times New Roman" w:eastAsia="Times New Roman" w:cs="Times New Roman"/>
          <w:sz w:val="24"/>
          <w:szCs w:val="24"/>
          <w:spacing w:val="-10"/>
        </w:rPr>
        <w:t>5</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w:t>
      </w:r>
      <w:r>
        <w:rPr>
          <w:rFonts w:ascii="FangSong" w:hAnsi="FangSong" w:eastAsia="FangSong" w:cs="FangSong"/>
          <w:sz w:val="24"/>
          <w:szCs w:val="24"/>
          <w:spacing w:val="-7"/>
        </w:rPr>
        <w:t>建</w:t>
      </w:r>
      <w:r>
        <w:rPr>
          <w:rFonts w:ascii="FangSong" w:hAnsi="FangSong" w:eastAsia="FangSong" w:cs="FangSong"/>
          <w:sz w:val="24"/>
          <w:szCs w:val="24"/>
          <w:spacing w:val="-5"/>
        </w:rPr>
        <w:t>筑与小区雨水控制及利用工程技术规范》(</w:t>
      </w:r>
      <w:r>
        <w:rPr>
          <w:rFonts w:ascii="Times New Roman" w:hAnsi="Times New Roman" w:eastAsia="Times New Roman" w:cs="Times New Roman"/>
          <w:sz w:val="24"/>
          <w:szCs w:val="24"/>
          <w:spacing w:val="-5"/>
        </w:rPr>
        <w:t>GB50400-2016</w:t>
      </w:r>
      <w:r>
        <w:rPr>
          <w:rFonts w:ascii="FangSong" w:hAnsi="FangSong" w:eastAsia="FangSong" w:cs="FangSong"/>
          <w:sz w:val="24"/>
          <w:szCs w:val="24"/>
          <w:spacing w:val="-5"/>
        </w:rPr>
        <w:t>)；</w:t>
      </w:r>
    </w:p>
    <w:p>
      <w:pPr>
        <w:ind w:left="519"/>
        <w:spacing w:before="184" w:line="218" w:lineRule="auto"/>
        <w:rPr>
          <w:rFonts w:ascii="FangSong" w:hAnsi="FangSong" w:eastAsia="FangSong" w:cs="FangSong"/>
          <w:sz w:val="24"/>
          <w:szCs w:val="24"/>
        </w:rPr>
      </w:pPr>
      <w:r>
        <w:rPr>
          <w:rFonts w:ascii="Times New Roman" w:hAnsi="Times New Roman" w:eastAsia="Times New Roman" w:cs="Times New Roman"/>
          <w:sz w:val="24"/>
          <w:szCs w:val="24"/>
          <w:spacing w:val="-20"/>
        </w:rPr>
        <w:t>6</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10"/>
        </w:rPr>
        <w:t>、《土地利用现状分类》</w:t>
      </w:r>
      <w:r>
        <w:rPr>
          <w:rFonts w:ascii="FangSong" w:hAnsi="FangSong" w:eastAsia="FangSong" w:cs="FangSong"/>
          <w:sz w:val="24"/>
          <w:szCs w:val="24"/>
          <w:spacing w:val="-10"/>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GB/T21010</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2017</w:t>
      </w:r>
      <w:r>
        <w:rPr>
          <w:rFonts w:ascii="FangSong" w:hAnsi="FangSong" w:eastAsia="FangSong" w:cs="FangSong"/>
          <w:sz w:val="24"/>
          <w:szCs w:val="24"/>
          <w:spacing w:val="-10"/>
        </w:rPr>
        <w:t>)；</w:t>
      </w:r>
    </w:p>
    <w:p>
      <w:pPr>
        <w:ind w:left="517"/>
        <w:spacing w:before="182" w:line="218" w:lineRule="auto"/>
        <w:rPr>
          <w:rFonts w:ascii="FangSong" w:hAnsi="FangSong" w:eastAsia="FangSong" w:cs="FangSong"/>
          <w:sz w:val="24"/>
          <w:szCs w:val="24"/>
        </w:rPr>
      </w:pPr>
      <w:r>
        <w:rPr>
          <w:rFonts w:ascii="Times New Roman" w:hAnsi="Times New Roman" w:eastAsia="Times New Roman" w:cs="Times New Roman"/>
          <w:sz w:val="24"/>
          <w:szCs w:val="24"/>
          <w:spacing w:val="-20"/>
        </w:rPr>
        <w:t>7</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13"/>
        </w:rPr>
        <w:t>、《生产建设项目水土保持技术标准》</w:t>
      </w:r>
      <w:r>
        <w:rPr>
          <w:rFonts w:ascii="FangSong" w:hAnsi="FangSong" w:eastAsia="FangSong" w:cs="FangSong"/>
          <w:sz w:val="24"/>
          <w:szCs w:val="24"/>
          <w:spacing w:val="-13"/>
        </w:rPr>
        <w:t xml:space="preserve"> </w:t>
      </w:r>
      <w:r>
        <w:rPr>
          <w:rFonts w:ascii="FangSong" w:hAnsi="FangSong" w:eastAsia="FangSong" w:cs="FangSong"/>
          <w:sz w:val="24"/>
          <w:szCs w:val="24"/>
          <w:spacing w:val="-13"/>
        </w:rPr>
        <w:t>(</w:t>
      </w:r>
      <w:r>
        <w:rPr>
          <w:rFonts w:ascii="FangSong" w:hAnsi="FangSong" w:eastAsia="FangSong" w:cs="FangSong"/>
          <w:sz w:val="24"/>
          <w:szCs w:val="24"/>
          <w:spacing w:val="-13"/>
        </w:rPr>
        <w:t xml:space="preserve"> </w:t>
      </w:r>
      <w:r>
        <w:rPr>
          <w:rFonts w:ascii="Times New Roman" w:hAnsi="Times New Roman" w:eastAsia="Times New Roman" w:cs="Times New Roman"/>
          <w:sz w:val="24"/>
          <w:szCs w:val="24"/>
          <w:spacing w:val="-13"/>
        </w:rPr>
        <w:t>GB50433</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13"/>
        </w:rPr>
        <w:t>－</w:t>
      </w:r>
      <w:r>
        <w:rPr>
          <w:rFonts w:ascii="Times New Roman" w:hAnsi="Times New Roman" w:eastAsia="Times New Roman" w:cs="Times New Roman"/>
          <w:sz w:val="24"/>
          <w:szCs w:val="24"/>
          <w:spacing w:val="-13"/>
        </w:rPr>
        <w:t>2018</w:t>
      </w:r>
      <w:r>
        <w:rPr>
          <w:rFonts w:ascii="FangSong" w:hAnsi="FangSong" w:eastAsia="FangSong" w:cs="FangSong"/>
          <w:sz w:val="24"/>
          <w:szCs w:val="24"/>
          <w:spacing w:val="-13"/>
        </w:rPr>
        <w:t>)；</w:t>
      </w:r>
    </w:p>
    <w:p>
      <w:pPr>
        <w:ind w:left="523"/>
        <w:spacing w:before="185" w:line="232" w:lineRule="auto"/>
        <w:rPr>
          <w:rFonts w:ascii="FangSong" w:hAnsi="FangSong" w:eastAsia="FangSong" w:cs="FangSong"/>
          <w:sz w:val="24"/>
          <w:szCs w:val="24"/>
        </w:rPr>
      </w:pPr>
      <w:r>
        <w:rPr>
          <w:rFonts w:ascii="Times New Roman" w:hAnsi="Times New Roman" w:eastAsia="Times New Roman" w:cs="Times New Roman"/>
          <w:sz w:val="24"/>
          <w:szCs w:val="24"/>
          <w:spacing w:val="-10"/>
        </w:rPr>
        <w:t>8</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9"/>
        </w:rPr>
        <w:t>、</w:t>
      </w:r>
      <w:r>
        <w:rPr>
          <w:rFonts w:ascii="FangSong" w:hAnsi="FangSong" w:eastAsia="FangSong" w:cs="FangSong"/>
          <w:sz w:val="24"/>
          <w:szCs w:val="24"/>
          <w:spacing w:val="-5"/>
        </w:rPr>
        <w:t>《生产建设项目水土流失防治标准》(</w:t>
      </w:r>
      <w:r>
        <w:rPr>
          <w:rFonts w:ascii="Times New Roman" w:hAnsi="Times New Roman" w:eastAsia="Times New Roman" w:cs="Times New Roman"/>
          <w:sz w:val="24"/>
          <w:szCs w:val="24"/>
          <w:spacing w:val="-5"/>
        </w:rPr>
        <w:t>GB/T50434</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2018</w:t>
      </w:r>
      <w:r>
        <w:rPr>
          <w:rFonts w:ascii="FangSong" w:hAnsi="FangSong" w:eastAsia="FangSong" w:cs="FangSong"/>
          <w:sz w:val="24"/>
          <w:szCs w:val="24"/>
          <w:spacing w:val="-5"/>
        </w:rPr>
        <w:t>)；</w:t>
      </w:r>
    </w:p>
    <w:p>
      <w:pPr>
        <w:ind w:left="518"/>
        <w:spacing w:before="164" w:line="218" w:lineRule="auto"/>
        <w:rPr>
          <w:rFonts w:ascii="FangSong" w:hAnsi="FangSong" w:eastAsia="FangSong" w:cs="FangSong"/>
          <w:sz w:val="24"/>
          <w:szCs w:val="24"/>
        </w:rPr>
      </w:pPr>
      <w:r>
        <w:rPr>
          <w:rFonts w:ascii="Times New Roman" w:hAnsi="Times New Roman" w:eastAsia="Times New Roman" w:cs="Times New Roman"/>
          <w:sz w:val="24"/>
          <w:szCs w:val="24"/>
          <w:spacing w:val="-10"/>
        </w:rPr>
        <w:t>9</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9"/>
        </w:rPr>
        <w:t>、</w:t>
      </w:r>
      <w:r>
        <w:rPr>
          <w:rFonts w:ascii="FangSong" w:hAnsi="FangSong" w:eastAsia="FangSong" w:cs="FangSong"/>
          <w:sz w:val="24"/>
          <w:szCs w:val="24"/>
          <w:spacing w:val="-5"/>
        </w:rPr>
        <w:t>《生产建设项目水土保持监测与评价标准》(</w:t>
      </w:r>
      <w:r>
        <w:rPr>
          <w:rFonts w:ascii="Times New Roman" w:hAnsi="Times New Roman" w:eastAsia="Times New Roman" w:cs="Times New Roman"/>
          <w:sz w:val="24"/>
          <w:szCs w:val="24"/>
          <w:spacing w:val="-5"/>
        </w:rPr>
        <w:t>GB/T51240</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2018</w:t>
      </w:r>
      <w:r>
        <w:rPr>
          <w:rFonts w:ascii="FangSong" w:hAnsi="FangSong" w:eastAsia="FangSong" w:cs="FangSong"/>
          <w:sz w:val="24"/>
          <w:szCs w:val="24"/>
          <w:spacing w:val="-5"/>
        </w:rPr>
        <w:t>)；</w:t>
      </w:r>
    </w:p>
    <w:p>
      <w:pPr>
        <w:sectPr>
          <w:headerReference w:type="default" r:id="rId53"/>
          <w:footerReference w:type="default" r:id="rId54"/>
          <w:pgSz w:w="11907" w:h="16839"/>
          <w:pgMar w:top="1231" w:right="1675" w:bottom="1384" w:left="1771" w:header="879" w:footer="986" w:gutter="0"/>
        </w:sectPr>
        <w:rPr/>
      </w:pPr>
    </w:p>
    <w:p>
      <w:pPr>
        <w:ind w:left="536"/>
        <w:spacing w:before="245" w:line="218" w:lineRule="auto"/>
        <w:rPr>
          <w:rFonts w:ascii="FangSong" w:hAnsi="FangSong" w:eastAsia="FangSong" w:cs="FangSong"/>
          <w:sz w:val="24"/>
          <w:szCs w:val="24"/>
        </w:rPr>
      </w:pPr>
      <w:r>
        <w:rPr>
          <w:rFonts w:ascii="Times New Roman" w:hAnsi="Times New Roman" w:eastAsia="Times New Roman" w:cs="Times New Roman"/>
          <w:sz w:val="24"/>
          <w:szCs w:val="24"/>
          <w:spacing w:val="-10"/>
        </w:rPr>
        <w:t>10</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w:t>
      </w:r>
      <w:r>
        <w:rPr>
          <w:rFonts w:ascii="FangSong" w:hAnsi="FangSong" w:eastAsia="FangSong" w:cs="FangSong"/>
          <w:sz w:val="24"/>
          <w:szCs w:val="24"/>
          <w:spacing w:val="-8"/>
        </w:rPr>
        <w:t>水</w:t>
      </w:r>
      <w:r>
        <w:rPr>
          <w:rFonts w:ascii="FangSong" w:hAnsi="FangSong" w:eastAsia="FangSong" w:cs="FangSong"/>
          <w:sz w:val="24"/>
          <w:szCs w:val="24"/>
          <w:spacing w:val="-5"/>
        </w:rPr>
        <w:t>土保持工程调查与勘测标准》(</w:t>
      </w:r>
      <w:r>
        <w:rPr>
          <w:rFonts w:ascii="Times New Roman" w:hAnsi="Times New Roman" w:eastAsia="Times New Roman" w:cs="Times New Roman"/>
          <w:sz w:val="24"/>
          <w:szCs w:val="24"/>
          <w:spacing w:val="-5"/>
        </w:rPr>
        <w:t>GB/T51297-2018</w:t>
      </w:r>
      <w:r>
        <w:rPr>
          <w:rFonts w:ascii="FangSong" w:hAnsi="FangSong" w:eastAsia="FangSong" w:cs="FangSong"/>
          <w:sz w:val="24"/>
          <w:szCs w:val="24"/>
          <w:spacing w:val="-5"/>
        </w:rPr>
        <w:t>)；</w:t>
      </w:r>
    </w:p>
    <w:p>
      <w:pPr>
        <w:ind w:left="536"/>
        <w:spacing w:before="183" w:line="220" w:lineRule="auto"/>
        <w:rPr>
          <w:rFonts w:ascii="FangSong" w:hAnsi="FangSong" w:eastAsia="FangSong" w:cs="FangSong"/>
          <w:sz w:val="24"/>
          <w:szCs w:val="24"/>
        </w:rPr>
      </w:pPr>
      <w:r>
        <w:rPr>
          <w:rFonts w:ascii="Times New Roman" w:hAnsi="Times New Roman" w:eastAsia="Times New Roman" w:cs="Times New Roman"/>
          <w:sz w:val="24"/>
          <w:szCs w:val="24"/>
          <w:spacing w:val="-14"/>
        </w:rPr>
        <w:t>11</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3"/>
        </w:rPr>
        <w:t>、</w:t>
      </w:r>
      <w:r>
        <w:rPr>
          <w:rFonts w:ascii="FangSong" w:hAnsi="FangSong" w:eastAsia="FangSong" w:cs="FangSong"/>
          <w:sz w:val="24"/>
          <w:szCs w:val="24"/>
          <w:spacing w:val="-7"/>
        </w:rPr>
        <w:t>《城市生产建设项目水土保持技术规范》(</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DB</w:t>
      </w:r>
      <w:r>
        <w:rPr>
          <w:rFonts w:ascii="Times New Roman" w:hAnsi="Times New Roman" w:eastAsia="Times New Roman" w:cs="Times New Roman"/>
          <w:sz w:val="24"/>
          <w:szCs w:val="24"/>
          <w:spacing w:val="-7"/>
        </w:rPr>
        <w:t xml:space="preserve"> </w:t>
      </w:r>
      <w:r>
        <w:rPr>
          <w:rFonts w:ascii="Times New Roman" w:hAnsi="Times New Roman" w:eastAsia="Times New Roman" w:cs="Times New Roman"/>
          <w:sz w:val="24"/>
          <w:szCs w:val="24"/>
          <w:spacing w:val="-7"/>
        </w:rPr>
        <w:t>6101/T</w:t>
      </w:r>
      <w:r>
        <w:rPr>
          <w:rFonts w:ascii="Times New Roman" w:hAnsi="Times New Roman" w:eastAsia="Times New Roman" w:cs="Times New Roman"/>
          <w:sz w:val="24"/>
          <w:szCs w:val="24"/>
          <w:spacing w:val="-7"/>
        </w:rPr>
        <w:t xml:space="preserve"> </w:t>
      </w:r>
      <w:r>
        <w:rPr>
          <w:rFonts w:ascii="Times New Roman" w:hAnsi="Times New Roman" w:eastAsia="Times New Roman" w:cs="Times New Roman"/>
          <w:sz w:val="24"/>
          <w:szCs w:val="24"/>
          <w:spacing w:val="-7"/>
        </w:rPr>
        <w:t>3094-2020</w:t>
      </w:r>
      <w:r>
        <w:rPr>
          <w:rFonts w:ascii="FangSong" w:hAnsi="FangSong" w:eastAsia="FangSong" w:cs="FangSong"/>
          <w:sz w:val="24"/>
          <w:szCs w:val="24"/>
          <w:spacing w:val="-7"/>
        </w:rPr>
        <w:t>)。</w:t>
      </w:r>
    </w:p>
    <w:p>
      <w:pPr>
        <w:ind w:left="34"/>
        <w:spacing w:before="180" w:line="216"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2.1.</w:t>
      </w:r>
      <w:r>
        <w:rPr>
          <w:rFonts w:ascii="Times New Roman" w:hAnsi="Times New Roman" w:eastAsia="Times New Roman" w:cs="Times New Roman"/>
          <w:sz w:val="24"/>
          <w:szCs w:val="24"/>
          <w:b/>
          <w:bCs/>
        </w:rPr>
        <w:t>5</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技术文件及参考资料</w:t>
      </w:r>
    </w:p>
    <w:p>
      <w:pPr>
        <w:ind w:left="536"/>
        <w:spacing w:before="186" w:line="217" w:lineRule="auto"/>
        <w:rPr>
          <w:rFonts w:ascii="FangSong" w:hAnsi="FangSong" w:eastAsia="FangSong" w:cs="FangSong"/>
          <w:sz w:val="24"/>
          <w:szCs w:val="24"/>
        </w:rPr>
      </w:pP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、《西安市水土保持规划(</w:t>
      </w:r>
      <w:r>
        <w:rPr>
          <w:rFonts w:ascii="Times New Roman" w:hAnsi="Times New Roman" w:eastAsia="Times New Roman" w:cs="Times New Roman"/>
          <w:sz w:val="24"/>
          <w:szCs w:val="24"/>
          <w:spacing w:val="-1"/>
        </w:rPr>
        <w:t>2016</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2030</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年)》(市</w:t>
      </w:r>
      <w:r>
        <w:rPr>
          <w:rFonts w:ascii="FangSong" w:hAnsi="FangSong" w:eastAsia="FangSong" w:cs="FangSong"/>
          <w:sz w:val="24"/>
          <w:szCs w:val="24"/>
        </w:rPr>
        <w:t>水发〔</w:t>
      </w:r>
      <w:r>
        <w:rPr>
          <w:rFonts w:ascii="Times New Roman" w:hAnsi="Times New Roman" w:eastAsia="Times New Roman" w:cs="Times New Roman"/>
          <w:sz w:val="24"/>
          <w:szCs w:val="24"/>
        </w:rPr>
        <w:t>2017</w:t>
      </w:r>
      <w:r>
        <w:rPr>
          <w:rFonts w:ascii="FangSong" w:hAnsi="FangSong" w:eastAsia="FangSong" w:cs="FangSong"/>
          <w:sz w:val="24"/>
          <w:szCs w:val="24"/>
        </w:rPr>
        <w:t>〕</w:t>
      </w:r>
      <w:r>
        <w:rPr>
          <w:rFonts w:ascii="Times New Roman" w:hAnsi="Times New Roman" w:eastAsia="Times New Roman" w:cs="Times New Roman"/>
          <w:sz w:val="24"/>
          <w:szCs w:val="24"/>
        </w:rPr>
        <w:t>257</w:t>
      </w:r>
      <w:r>
        <w:rPr>
          <w:rFonts w:ascii="Times New Roman" w:hAnsi="Times New Roman" w:eastAsia="Times New Roman" w:cs="Times New Roman"/>
          <w:sz w:val="24"/>
          <w:szCs w:val="24"/>
        </w:rPr>
        <w:t xml:space="preserve"> </w:t>
      </w:r>
      <w:r>
        <w:rPr>
          <w:rFonts w:ascii="FangSong" w:hAnsi="FangSong" w:eastAsia="FangSong" w:cs="FangSong"/>
          <w:sz w:val="24"/>
          <w:szCs w:val="24"/>
        </w:rPr>
        <w:t>号</w:t>
      </w:r>
      <w:r>
        <w:rPr>
          <w:rFonts w:ascii="FangSong" w:hAnsi="FangSong" w:eastAsia="FangSong" w:cs="FangSong"/>
          <w:sz w:val="24"/>
          <w:szCs w:val="24"/>
        </w:rPr>
        <w:t xml:space="preserve"> </w:t>
      </w:r>
      <w:r>
        <w:rPr>
          <w:rFonts w:ascii="FangSong" w:hAnsi="FangSong" w:eastAsia="FangSong" w:cs="FangSong"/>
          <w:sz w:val="24"/>
          <w:szCs w:val="24"/>
        </w:rPr>
        <w:t>)；</w:t>
      </w:r>
    </w:p>
    <w:p>
      <w:pPr>
        <w:ind w:left="48" w:right="28" w:firstLine="465"/>
        <w:spacing w:before="184" w:line="359" w:lineRule="auto"/>
        <w:rPr>
          <w:rFonts w:ascii="FangSong" w:hAnsi="FangSong" w:eastAsia="FangSong" w:cs="FangSong"/>
          <w:sz w:val="24"/>
          <w:szCs w:val="24"/>
        </w:rPr>
      </w:pP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、《西咸新区水土保持规</w:t>
      </w:r>
      <w:r>
        <w:rPr>
          <w:rFonts w:ascii="FangSong" w:hAnsi="FangSong" w:eastAsia="FangSong" w:cs="FangSong"/>
          <w:sz w:val="24"/>
          <w:szCs w:val="24"/>
        </w:rPr>
        <w:t>划(</w:t>
      </w:r>
      <w:r>
        <w:rPr>
          <w:rFonts w:ascii="FangSong" w:hAnsi="FangSong" w:eastAsia="FangSong" w:cs="FangSong"/>
          <w:sz w:val="24"/>
          <w:szCs w:val="24"/>
        </w:rPr>
        <w:t xml:space="preserve"> </w:t>
      </w:r>
      <w:r>
        <w:rPr>
          <w:rFonts w:ascii="Times New Roman" w:hAnsi="Times New Roman" w:eastAsia="Times New Roman" w:cs="Times New Roman"/>
          <w:sz w:val="24"/>
          <w:szCs w:val="24"/>
        </w:rPr>
        <w:t>2021~2030</w:t>
      </w:r>
      <w:r>
        <w:rPr>
          <w:rFonts w:ascii="Times New Roman" w:hAnsi="Times New Roman" w:eastAsia="Times New Roman" w:cs="Times New Roman"/>
          <w:sz w:val="24"/>
          <w:szCs w:val="24"/>
        </w:rPr>
        <w:t xml:space="preserve">  </w:t>
      </w:r>
      <w:r>
        <w:rPr>
          <w:rFonts w:ascii="FangSong" w:hAnsi="FangSong" w:eastAsia="FangSong" w:cs="FangSong"/>
          <w:sz w:val="24"/>
          <w:szCs w:val="24"/>
        </w:rPr>
        <w:t>年)》(陕西咸水发〔</w:t>
      </w:r>
      <w:r>
        <w:rPr>
          <w:rFonts w:ascii="FangSong" w:hAnsi="FangSong" w:eastAsia="FangSong" w:cs="FangSong"/>
          <w:sz w:val="24"/>
          <w:szCs w:val="24"/>
        </w:rPr>
        <w:t xml:space="preserve"> </w:t>
      </w:r>
      <w:r>
        <w:rPr>
          <w:rFonts w:ascii="Times New Roman" w:hAnsi="Times New Roman" w:eastAsia="Times New Roman" w:cs="Times New Roman"/>
          <w:sz w:val="24"/>
          <w:szCs w:val="24"/>
        </w:rPr>
        <w:t>2021</w:t>
      </w:r>
      <w:r>
        <w:rPr>
          <w:rFonts w:ascii="Times New Roman" w:hAnsi="Times New Roman" w:eastAsia="Times New Roman" w:cs="Times New Roman"/>
          <w:sz w:val="24"/>
          <w:szCs w:val="24"/>
        </w:rPr>
        <w:t xml:space="preserve"> </w:t>
      </w:r>
      <w:r>
        <w:rPr>
          <w:rFonts w:ascii="FangSong" w:hAnsi="FangSong" w:eastAsia="FangSong" w:cs="FangSong"/>
          <w:sz w:val="24"/>
          <w:szCs w:val="24"/>
        </w:rPr>
        <w:t>〕</w:t>
      </w:r>
      <w:r>
        <w:rPr>
          <w:rFonts w:ascii="Times New Roman" w:hAnsi="Times New Roman" w:eastAsia="Times New Roman" w:cs="Times New Roman"/>
          <w:sz w:val="24"/>
          <w:szCs w:val="24"/>
        </w:rPr>
        <w:t>73</w:t>
      </w:r>
      <w:r>
        <w:rPr>
          <w:rFonts w:ascii="Times New Roman" w:hAnsi="Times New Roman" w:eastAsia="Times New Roman" w:cs="Times New Roman"/>
          <w:sz w:val="24"/>
          <w:szCs w:val="24"/>
        </w:rPr>
        <w:t xml:space="preserve"> </w:t>
      </w:r>
      <w:r>
        <w:rPr>
          <w:rFonts w:ascii="FangSong" w:hAnsi="FangSong" w:eastAsia="FangSong" w:cs="FangSong"/>
          <w:sz w:val="24"/>
          <w:szCs w:val="24"/>
          <w:spacing w:val="-23"/>
          <w:w w:val="97"/>
        </w:rPr>
        <w:t>号</w:t>
      </w:r>
      <w:r>
        <w:rPr>
          <w:rFonts w:ascii="FangSong" w:hAnsi="FangSong" w:eastAsia="FangSong" w:cs="FangSong"/>
          <w:sz w:val="24"/>
          <w:szCs w:val="24"/>
          <w:spacing w:val="-53"/>
        </w:rPr>
        <w:t xml:space="preserve"> </w:t>
      </w:r>
      <w:r>
        <w:rPr>
          <w:rFonts w:ascii="FangSong" w:hAnsi="FangSong" w:eastAsia="FangSong" w:cs="FangSong"/>
          <w:sz w:val="24"/>
          <w:szCs w:val="24"/>
          <w:spacing w:val="-23"/>
          <w:w w:val="97"/>
        </w:rPr>
        <w:t>)；</w:t>
      </w:r>
    </w:p>
    <w:p>
      <w:pPr>
        <w:ind w:left="43" w:right="31" w:firstLine="474"/>
        <w:spacing w:before="1" w:line="359" w:lineRule="auto"/>
        <w:rPr>
          <w:rFonts w:ascii="FangSong" w:hAnsi="FangSong" w:eastAsia="FangSong" w:cs="FangSong"/>
          <w:sz w:val="24"/>
          <w:szCs w:val="24"/>
        </w:rPr>
      </w:pPr>
      <w:r>
        <w:rPr>
          <w:rFonts w:ascii="Times New Roman" w:hAnsi="Times New Roman" w:eastAsia="Times New Roman" w:cs="Times New Roman"/>
          <w:sz w:val="24"/>
          <w:szCs w:val="24"/>
          <w:spacing w:val="-8"/>
        </w:rPr>
        <w:t>3</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、《沣西</w:t>
      </w:r>
      <w:r>
        <w:rPr>
          <w:rFonts w:ascii="FangSong" w:hAnsi="FangSong" w:eastAsia="FangSong" w:cs="FangSong"/>
          <w:sz w:val="24"/>
          <w:szCs w:val="24"/>
          <w:spacing w:val="-5"/>
        </w:rPr>
        <w:t>新</w:t>
      </w:r>
      <w:r>
        <w:rPr>
          <w:rFonts w:ascii="FangSong" w:hAnsi="FangSong" w:eastAsia="FangSong" w:cs="FangSong"/>
          <w:sz w:val="24"/>
          <w:szCs w:val="24"/>
          <w:spacing w:val="-4"/>
        </w:rPr>
        <w:t>城天然气高压供气管道工程可行性研究报告》(上海市政工程设</w:t>
      </w:r>
      <w:r>
        <w:rPr>
          <w:rFonts w:ascii="FangSong" w:hAnsi="FangSong" w:eastAsia="FangSong" w:cs="FangSong"/>
          <w:sz w:val="24"/>
          <w:szCs w:val="24"/>
        </w:rPr>
        <w:t xml:space="preserve"> </w:t>
      </w:r>
      <w:r>
        <w:rPr>
          <w:rFonts w:ascii="FangSong" w:hAnsi="FangSong" w:eastAsia="FangSong" w:cs="FangSong"/>
          <w:sz w:val="24"/>
          <w:szCs w:val="24"/>
          <w:spacing w:val="-6"/>
        </w:rPr>
        <w:t>计研究总院</w:t>
      </w:r>
      <w:r>
        <w:rPr>
          <w:rFonts w:ascii="FangSong" w:hAnsi="FangSong" w:eastAsia="FangSong" w:cs="FangSong"/>
          <w:sz w:val="24"/>
          <w:szCs w:val="24"/>
          <w:spacing w:val="-3"/>
        </w:rPr>
        <w:t>(集团</w:t>
      </w:r>
      <w:r>
        <w:rPr>
          <w:rFonts w:ascii="FangSong" w:hAnsi="FangSong" w:eastAsia="FangSong" w:cs="FangSong"/>
          <w:sz w:val="24"/>
          <w:szCs w:val="24"/>
          <w:spacing w:val="-3"/>
        </w:rPr>
        <w:t xml:space="preserve"> </w:t>
      </w:r>
      <w:r>
        <w:rPr>
          <w:rFonts w:ascii="FangSong" w:hAnsi="FangSong" w:eastAsia="FangSong" w:cs="FangSong"/>
          <w:sz w:val="24"/>
          <w:szCs w:val="24"/>
          <w:spacing w:val="-3"/>
        </w:rPr>
        <w:t>)有限公司</w:t>
      </w:r>
      <w:r>
        <w:rPr>
          <w:rFonts w:ascii="FangSong" w:hAnsi="FangSong" w:eastAsia="FangSong" w:cs="FangSong"/>
          <w:sz w:val="24"/>
          <w:szCs w:val="24"/>
          <w:spacing w:val="-3"/>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2020</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年</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月)；</w:t>
      </w:r>
    </w:p>
    <w:p>
      <w:pPr>
        <w:ind w:left="62" w:right="32" w:firstLine="449"/>
        <w:spacing w:line="359" w:lineRule="auto"/>
        <w:rPr>
          <w:rFonts w:ascii="FangSong" w:hAnsi="FangSong" w:eastAsia="FangSong" w:cs="FangSong"/>
          <w:sz w:val="24"/>
          <w:szCs w:val="24"/>
        </w:rPr>
      </w:pPr>
      <w:r>
        <w:rPr>
          <w:rFonts w:ascii="Times New Roman" w:hAnsi="Times New Roman" w:eastAsia="Times New Roman" w:cs="Times New Roman"/>
          <w:sz w:val="24"/>
          <w:szCs w:val="24"/>
          <w:spacing w:val="-8"/>
        </w:rPr>
        <w:t>4</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、《沣</w:t>
      </w:r>
      <w:r>
        <w:rPr>
          <w:rFonts w:ascii="FangSong" w:hAnsi="FangSong" w:eastAsia="FangSong" w:cs="FangSong"/>
          <w:sz w:val="24"/>
          <w:szCs w:val="24"/>
          <w:spacing w:val="-4"/>
        </w:rPr>
        <w:t>西新城天然气高压供气管道工程施工图》(北京东方华智石油工程有</w:t>
      </w:r>
      <w:r>
        <w:rPr>
          <w:rFonts w:ascii="FangSong" w:hAnsi="FangSong" w:eastAsia="FangSong" w:cs="FangSong"/>
          <w:sz w:val="24"/>
          <w:szCs w:val="24"/>
        </w:rPr>
        <w:t xml:space="preserve"> </w:t>
      </w:r>
      <w:r>
        <w:rPr>
          <w:rFonts w:ascii="FangSong" w:hAnsi="FangSong" w:eastAsia="FangSong" w:cs="FangSong"/>
          <w:sz w:val="24"/>
          <w:szCs w:val="24"/>
          <w:spacing w:val="-17"/>
        </w:rPr>
        <w:t>限</w:t>
      </w:r>
      <w:r>
        <w:rPr>
          <w:rFonts w:ascii="FangSong" w:hAnsi="FangSong" w:eastAsia="FangSong" w:cs="FangSong"/>
          <w:sz w:val="24"/>
          <w:szCs w:val="24"/>
          <w:spacing w:val="-13"/>
        </w:rPr>
        <w:t>公司</w:t>
      </w:r>
      <w:r>
        <w:rPr>
          <w:rFonts w:ascii="Times New Roman" w:hAnsi="Times New Roman" w:eastAsia="Times New Roman" w:cs="Times New Roman"/>
          <w:sz w:val="24"/>
          <w:szCs w:val="24"/>
          <w:spacing w:val="-13"/>
        </w:rPr>
        <w:t>,2021</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13"/>
        </w:rPr>
        <w:t>年</w:t>
      </w:r>
      <w:r>
        <w:rPr>
          <w:rFonts w:ascii="FangSong" w:hAnsi="FangSong" w:eastAsia="FangSong" w:cs="FangSong"/>
          <w:sz w:val="24"/>
          <w:szCs w:val="24"/>
          <w:spacing w:val="-13"/>
        </w:rPr>
        <w:t xml:space="preserve"> </w:t>
      </w:r>
      <w:r>
        <w:rPr>
          <w:rFonts w:ascii="Times New Roman" w:hAnsi="Times New Roman" w:eastAsia="Times New Roman" w:cs="Times New Roman"/>
          <w:sz w:val="24"/>
          <w:szCs w:val="24"/>
          <w:spacing w:val="-13"/>
        </w:rPr>
        <w:t>12</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13"/>
        </w:rPr>
        <w:t>月</w:t>
      </w:r>
      <w:r>
        <w:rPr>
          <w:rFonts w:ascii="FangSong" w:hAnsi="FangSong" w:eastAsia="FangSong" w:cs="FangSong"/>
          <w:sz w:val="24"/>
          <w:szCs w:val="24"/>
          <w:spacing w:val="-13"/>
        </w:rPr>
        <w:t xml:space="preserve"> </w:t>
      </w:r>
      <w:r>
        <w:rPr>
          <w:rFonts w:ascii="FangSong" w:hAnsi="FangSong" w:eastAsia="FangSong" w:cs="FangSong"/>
          <w:sz w:val="24"/>
          <w:szCs w:val="24"/>
          <w:spacing w:val="-13"/>
        </w:rPr>
        <w:t>)；</w:t>
      </w:r>
    </w:p>
    <w:p>
      <w:pPr>
        <w:ind w:left="43" w:right="31" w:firstLine="476"/>
        <w:spacing w:line="359" w:lineRule="auto"/>
        <w:rPr>
          <w:rFonts w:ascii="FangSong" w:hAnsi="FangSong" w:eastAsia="FangSong" w:cs="FangSong"/>
          <w:sz w:val="24"/>
          <w:szCs w:val="24"/>
        </w:rPr>
      </w:pPr>
      <w:r>
        <w:rPr>
          <w:rFonts w:ascii="Times New Roman" w:hAnsi="Times New Roman" w:eastAsia="Times New Roman" w:cs="Times New Roman"/>
          <w:sz w:val="24"/>
          <w:szCs w:val="24"/>
          <w:spacing w:val="-8"/>
        </w:rPr>
        <w:t>5</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、《沣西新城天然气高压供气管道工程社会稳定风险评估报告》(</w:t>
      </w:r>
      <w:r>
        <w:rPr>
          <w:rFonts w:ascii="FangSong" w:hAnsi="FangSong" w:eastAsia="FangSong" w:cs="FangSong"/>
          <w:sz w:val="24"/>
          <w:szCs w:val="24"/>
          <w:spacing w:val="-8"/>
        </w:rPr>
        <w:t xml:space="preserve"> </w:t>
      </w:r>
      <w:r>
        <w:rPr>
          <w:rFonts w:ascii="FangSong" w:hAnsi="FangSong" w:eastAsia="FangSong" w:cs="FangSong"/>
          <w:sz w:val="24"/>
          <w:szCs w:val="24"/>
          <w:spacing w:val="-8"/>
        </w:rPr>
        <w:t>陕西舜</w:t>
      </w:r>
      <w:r>
        <w:rPr>
          <w:rFonts w:ascii="FangSong" w:hAnsi="FangSong" w:eastAsia="FangSong" w:cs="FangSong"/>
          <w:sz w:val="24"/>
          <w:szCs w:val="24"/>
          <w:spacing w:val="-7"/>
        </w:rPr>
        <w:t>元</w:t>
      </w:r>
      <w:r>
        <w:rPr>
          <w:rFonts w:ascii="FangSong" w:hAnsi="FangSong" w:eastAsia="FangSong" w:cs="FangSong"/>
          <w:sz w:val="24"/>
          <w:szCs w:val="24"/>
        </w:rPr>
        <w:t xml:space="preserve"> </w:t>
      </w:r>
      <w:r>
        <w:rPr>
          <w:rFonts w:ascii="FangSong" w:hAnsi="FangSong" w:eastAsia="FangSong" w:cs="FangSong"/>
          <w:sz w:val="24"/>
          <w:szCs w:val="24"/>
          <w:spacing w:val="-8"/>
        </w:rPr>
        <w:t>工</w:t>
      </w:r>
      <w:r>
        <w:rPr>
          <w:rFonts w:ascii="FangSong" w:hAnsi="FangSong" w:eastAsia="FangSong" w:cs="FangSong"/>
          <w:sz w:val="24"/>
          <w:szCs w:val="24"/>
          <w:spacing w:val="-7"/>
        </w:rPr>
        <w:t>程</w:t>
      </w:r>
      <w:r>
        <w:rPr>
          <w:rFonts w:ascii="FangSong" w:hAnsi="FangSong" w:eastAsia="FangSong" w:cs="FangSong"/>
          <w:sz w:val="24"/>
          <w:szCs w:val="24"/>
          <w:spacing w:val="-4"/>
        </w:rPr>
        <w:t>设计有限责任公司，</w:t>
      </w:r>
      <w:r>
        <w:rPr>
          <w:rFonts w:ascii="Times New Roman" w:hAnsi="Times New Roman" w:eastAsia="Times New Roman" w:cs="Times New Roman"/>
          <w:sz w:val="24"/>
          <w:szCs w:val="24"/>
          <w:spacing w:val="-4"/>
        </w:rPr>
        <w:t>2022</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年</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月)；</w:t>
      </w:r>
    </w:p>
    <w:p>
      <w:pPr>
        <w:ind w:left="37" w:right="31" w:firstLine="481"/>
        <w:spacing w:line="359" w:lineRule="auto"/>
        <w:rPr>
          <w:rFonts w:ascii="FangSong" w:hAnsi="FangSong" w:eastAsia="FangSong" w:cs="FangSong"/>
          <w:sz w:val="24"/>
          <w:szCs w:val="24"/>
        </w:rPr>
      </w:pPr>
      <w:r>
        <w:rPr>
          <w:rFonts w:ascii="Times New Roman" w:hAnsi="Times New Roman" w:eastAsia="Times New Roman" w:cs="Times New Roman"/>
          <w:sz w:val="24"/>
          <w:szCs w:val="24"/>
          <w:spacing w:val="-8"/>
        </w:rPr>
        <w:t>6</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、《沣西新城天然气高压供气管道工程穿越渭河防洪评价报告》(</w:t>
      </w:r>
      <w:r>
        <w:rPr>
          <w:rFonts w:ascii="FangSong" w:hAnsi="FangSong" w:eastAsia="FangSong" w:cs="FangSong"/>
          <w:sz w:val="24"/>
          <w:szCs w:val="24"/>
          <w:spacing w:val="-8"/>
        </w:rPr>
        <w:t xml:space="preserve"> </w:t>
      </w:r>
      <w:r>
        <w:rPr>
          <w:rFonts w:ascii="FangSong" w:hAnsi="FangSong" w:eastAsia="FangSong" w:cs="FangSong"/>
          <w:sz w:val="24"/>
          <w:szCs w:val="24"/>
          <w:spacing w:val="-8"/>
        </w:rPr>
        <w:t>陕西全</w:t>
      </w:r>
      <w:r>
        <w:rPr>
          <w:rFonts w:ascii="FangSong" w:hAnsi="FangSong" w:eastAsia="FangSong" w:cs="FangSong"/>
          <w:sz w:val="24"/>
          <w:szCs w:val="24"/>
          <w:spacing w:val="-5"/>
        </w:rPr>
        <w:t>域</w:t>
      </w:r>
      <w:r>
        <w:rPr>
          <w:rFonts w:ascii="FangSong" w:hAnsi="FangSong" w:eastAsia="FangSong" w:cs="FangSong"/>
          <w:sz w:val="24"/>
          <w:szCs w:val="24"/>
        </w:rPr>
        <w:t xml:space="preserve"> </w:t>
      </w:r>
      <w:r>
        <w:rPr>
          <w:rFonts w:ascii="FangSong" w:hAnsi="FangSong" w:eastAsia="FangSong" w:cs="FangSong"/>
          <w:sz w:val="24"/>
          <w:szCs w:val="24"/>
          <w:spacing w:val="-6"/>
        </w:rPr>
        <w:t>水利水电勘</w:t>
      </w:r>
      <w:r>
        <w:rPr>
          <w:rFonts w:ascii="FangSong" w:hAnsi="FangSong" w:eastAsia="FangSong" w:cs="FangSong"/>
          <w:sz w:val="24"/>
          <w:szCs w:val="24"/>
          <w:spacing w:val="-5"/>
        </w:rPr>
        <w:t>测</w:t>
      </w:r>
      <w:r>
        <w:rPr>
          <w:rFonts w:ascii="FangSong" w:hAnsi="FangSong" w:eastAsia="FangSong" w:cs="FangSong"/>
          <w:sz w:val="24"/>
          <w:szCs w:val="24"/>
          <w:spacing w:val="-3"/>
        </w:rPr>
        <w:t>设计有限公司，</w:t>
      </w:r>
      <w:r>
        <w:rPr>
          <w:rFonts w:ascii="Times New Roman" w:hAnsi="Times New Roman" w:eastAsia="Times New Roman" w:cs="Times New Roman"/>
          <w:sz w:val="24"/>
          <w:szCs w:val="24"/>
          <w:spacing w:val="-3"/>
        </w:rPr>
        <w:t>2022</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年</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8</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月)。</w:t>
      </w:r>
    </w:p>
    <w:p>
      <w:pPr>
        <w:ind w:left="34"/>
        <w:spacing w:before="1" w:line="218" w:lineRule="auto"/>
        <w:outlineLvl w:val="0"/>
        <w:rPr>
          <w:rFonts w:ascii="FangSong" w:hAnsi="FangSong" w:eastAsia="FangSong" w:cs="FangSong"/>
          <w:sz w:val="24"/>
          <w:szCs w:val="24"/>
        </w:rPr>
      </w:pPr>
      <w:bookmarkStart w:name="_bookmark13" w:id="13"/>
      <w:bookmarkEnd w:id="13"/>
      <w:r>
        <w:rPr>
          <w:rFonts w:ascii="Times New Roman" w:hAnsi="Times New Roman" w:eastAsia="Times New Roman" w:cs="Times New Roman"/>
          <w:sz w:val="24"/>
          <w:szCs w:val="24"/>
          <w:b/>
          <w:bCs/>
          <w:spacing w:val="-2"/>
        </w:rPr>
        <w:t>2.2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设计水平年</w:t>
      </w:r>
    </w:p>
    <w:p>
      <w:pPr>
        <w:ind w:left="519"/>
        <w:spacing w:before="184" w:line="217" w:lineRule="auto"/>
        <w:rPr>
          <w:rFonts w:ascii="FangSong" w:hAnsi="FangSong" w:eastAsia="FangSong" w:cs="FangSong"/>
          <w:sz w:val="24"/>
          <w:szCs w:val="24"/>
        </w:rPr>
      </w:pPr>
      <w:r>
        <w:rPr>
          <w:rFonts w:ascii="FangSong" w:hAnsi="FangSong" w:eastAsia="FangSong" w:cs="FangSong"/>
          <w:sz w:val="24"/>
          <w:szCs w:val="24"/>
          <w:spacing w:val="-2"/>
        </w:rPr>
        <w:t>按照《城市生产建设项</w:t>
      </w:r>
      <w:r>
        <w:rPr>
          <w:rFonts w:ascii="FangSong" w:hAnsi="FangSong" w:eastAsia="FangSong" w:cs="FangSong"/>
          <w:sz w:val="24"/>
          <w:szCs w:val="24"/>
          <w:spacing w:val="-1"/>
        </w:rPr>
        <w:t>目水土保持技术规范》(</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DB6101/T</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spacing w:val="-1"/>
        </w:rPr>
        <w:t>3094-2020</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的规</w:t>
      </w:r>
    </w:p>
    <w:p>
      <w:pPr>
        <w:ind w:left="43" w:right="26" w:hanging="2"/>
        <w:spacing w:before="187" w:line="359" w:lineRule="auto"/>
        <w:rPr>
          <w:rFonts w:ascii="FangSong" w:hAnsi="FangSong" w:eastAsia="FangSong" w:cs="FangSong"/>
          <w:sz w:val="24"/>
          <w:szCs w:val="24"/>
        </w:rPr>
      </w:pPr>
      <w:r>
        <w:rPr>
          <w:rFonts w:ascii="FangSong" w:hAnsi="FangSong" w:eastAsia="FangSong" w:cs="FangSong"/>
          <w:sz w:val="24"/>
          <w:szCs w:val="24"/>
          <w:spacing w:val="5"/>
        </w:rPr>
        <w:t>定</w:t>
      </w:r>
      <w:r>
        <w:rPr>
          <w:rFonts w:ascii="FangSong" w:hAnsi="FangSong" w:eastAsia="FangSong" w:cs="FangSong"/>
          <w:sz w:val="24"/>
          <w:szCs w:val="24"/>
          <w:spacing w:val="4"/>
        </w:rPr>
        <w:t>，建设项目设计水平年为主体工程完工的当年或后一年，并根据主体工程完</w:t>
      </w:r>
      <w:r>
        <w:rPr>
          <w:rFonts w:ascii="FangSong" w:hAnsi="FangSong" w:eastAsia="FangSong" w:cs="FangSong"/>
          <w:sz w:val="24"/>
          <w:szCs w:val="24"/>
        </w:rPr>
        <w:t xml:space="preserve"> </w:t>
      </w:r>
      <w:r>
        <w:rPr>
          <w:rFonts w:ascii="FangSong" w:hAnsi="FangSong" w:eastAsia="FangSong" w:cs="FangSong"/>
          <w:sz w:val="24"/>
          <w:szCs w:val="24"/>
          <w:spacing w:val="-4"/>
        </w:rPr>
        <w:t>工时</w:t>
      </w:r>
      <w:r>
        <w:rPr>
          <w:rFonts w:ascii="FangSong" w:hAnsi="FangSong" w:eastAsia="FangSong" w:cs="FangSong"/>
          <w:sz w:val="24"/>
          <w:szCs w:val="24"/>
          <w:spacing w:val="-2"/>
        </w:rPr>
        <w:t>间和水土保持措施实施进度安排等综合确定。</w:t>
      </w:r>
    </w:p>
    <w:p>
      <w:pPr>
        <w:ind w:left="41" w:right="31" w:firstLine="477"/>
        <w:spacing w:before="1" w:line="365" w:lineRule="auto"/>
        <w:rPr>
          <w:rFonts w:ascii="FangSong" w:hAnsi="FangSong" w:eastAsia="FangSong" w:cs="FangSong"/>
          <w:sz w:val="24"/>
          <w:szCs w:val="24"/>
        </w:rPr>
      </w:pPr>
      <w:r>
        <w:rPr>
          <w:rFonts w:ascii="FangSong" w:hAnsi="FangSong" w:eastAsia="FangSong" w:cs="FangSong"/>
          <w:sz w:val="24"/>
          <w:szCs w:val="24"/>
          <w:spacing w:val="-10"/>
        </w:rPr>
        <w:t>本</w:t>
      </w:r>
      <w:r>
        <w:rPr>
          <w:rFonts w:ascii="FangSong" w:hAnsi="FangSong" w:eastAsia="FangSong" w:cs="FangSong"/>
          <w:sz w:val="24"/>
          <w:szCs w:val="24"/>
          <w:spacing w:val="-5"/>
        </w:rPr>
        <w:t>项目计划</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2023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年</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月开工建设，预计</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2023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年</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10</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月主体工程完工。结合</w:t>
      </w:r>
      <w:r>
        <w:rPr>
          <w:rFonts w:ascii="FangSong" w:hAnsi="FangSong" w:eastAsia="FangSong" w:cs="FangSong"/>
          <w:sz w:val="24"/>
          <w:szCs w:val="24"/>
        </w:rPr>
        <w:t xml:space="preserve"> </w:t>
      </w:r>
      <w:r>
        <w:rPr>
          <w:rFonts w:ascii="FangSong" w:hAnsi="FangSong" w:eastAsia="FangSong" w:cs="FangSong"/>
          <w:sz w:val="24"/>
          <w:szCs w:val="24"/>
          <w:spacing w:val="1"/>
        </w:rPr>
        <w:t>项目植物措施发挥水土保持效益的时间，确定本项目的设计水平年为</w:t>
      </w:r>
      <w:r>
        <w:rPr>
          <w:rFonts w:ascii="Times New Roman" w:hAnsi="Times New Roman" w:eastAsia="Times New Roman" w:cs="Times New Roman"/>
          <w:sz w:val="24"/>
          <w:szCs w:val="24"/>
          <w:spacing w:val="1"/>
        </w:rPr>
        <w:t>2024</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年。</w:t>
      </w:r>
    </w:p>
    <w:p>
      <w:pPr>
        <w:sectPr>
          <w:headerReference w:type="default" r:id="rId51"/>
          <w:footerReference w:type="default" r:id="rId55"/>
          <w:pgSz w:w="11907" w:h="16839"/>
          <w:pgMar w:top="1231" w:right="1769" w:bottom="1384" w:left="1771" w:header="879" w:footer="986" w:gutter="0"/>
        </w:sectPr>
        <w:rPr/>
      </w:pPr>
    </w:p>
    <w:p>
      <w:pPr>
        <w:ind w:left="249"/>
        <w:spacing w:before="250" w:line="219" w:lineRule="auto"/>
        <w:rPr>
          <w:rFonts w:ascii="FangSong" w:hAnsi="FangSong" w:eastAsia="FangSong" w:cs="FangSong"/>
          <w:sz w:val="28"/>
          <w:szCs w:val="28"/>
        </w:rPr>
      </w:pPr>
      <w:bookmarkStart w:name="_bookmark14" w:id="14"/>
      <w:bookmarkEnd w:id="14"/>
      <w:bookmarkStart w:name="_bookmark15" w:id="15"/>
      <w:bookmarkEnd w:id="15"/>
      <w:r>
        <w:rPr>
          <w:rFonts w:ascii="Times New Roman" w:hAnsi="Times New Roman" w:eastAsia="Times New Roman" w:cs="Times New Roman"/>
          <w:sz w:val="28"/>
          <w:szCs w:val="28"/>
          <w:b/>
          <w:bCs/>
          <w:spacing w:val="-1"/>
        </w:rPr>
        <w:t>3</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项目及项目</w:t>
      </w:r>
      <w:r>
        <w:rPr>
          <w:rFonts w:ascii="FangSong" w:hAnsi="FangSong" w:eastAsia="FangSong" w:cs="FangSong"/>
          <w:sz w:val="28"/>
          <w:szCs w:val="28"/>
          <w14:textOutline w14:w="5094" w14:cap="flat" w14:cmpd="sng">
            <w14:solidFill>
              <w14:srgbClr w14:val="000000"/>
            </w14:solidFill>
            <w14:prstDash w14:val="solid"/>
            <w14:miter w14:lim="10"/>
          </w14:textOutline>
        </w:rPr>
        <w:t>区概况</w:t>
      </w:r>
    </w:p>
    <w:p>
      <w:pPr>
        <w:ind w:left="739"/>
        <w:spacing w:before="207"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0"/>
        </w:rPr>
        <w:t>项目名</w:t>
      </w:r>
      <w:r>
        <w:rPr>
          <w:rFonts w:ascii="FangSong" w:hAnsi="FangSong" w:eastAsia="FangSong" w:cs="FangSong"/>
          <w:sz w:val="24"/>
          <w:szCs w:val="24"/>
          <w14:textOutline w14:w="4354" w14:cap="flat" w14:cmpd="sng">
            <w14:solidFill>
              <w14:srgbClr w14:val="000000"/>
            </w14:solidFill>
            <w14:prstDash w14:val="solid"/>
            <w14:miter w14:lim="10"/>
          </w14:textOutline>
          <w:spacing w:val="-7"/>
        </w:rPr>
        <w:t>称</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沣西新城天然气高压供气管道工程。</w:t>
      </w:r>
    </w:p>
    <w:p>
      <w:pPr>
        <w:ind w:left="241" w:right="237" w:firstLine="492"/>
        <w:spacing w:before="186" w:line="359"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8"/>
        </w:rPr>
        <w:t>地理</w:t>
      </w:r>
      <w:r>
        <w:rPr>
          <w:rFonts w:ascii="FangSong" w:hAnsi="FangSong" w:eastAsia="FangSong" w:cs="FangSong"/>
          <w:sz w:val="24"/>
          <w:szCs w:val="24"/>
          <w14:textOutline w14:w="4354" w14:cap="flat" w14:cmpd="sng">
            <w14:solidFill>
              <w14:srgbClr w14:val="000000"/>
            </w14:solidFill>
            <w14:prstDash w14:val="solid"/>
            <w14:miter w14:lim="10"/>
          </w14:textOutline>
          <w:spacing w:val="7"/>
        </w:rPr>
        <w:t>位</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置：</w:t>
      </w:r>
      <w:r>
        <w:rPr>
          <w:rFonts w:ascii="FangSong" w:hAnsi="FangSong" w:eastAsia="FangSong" w:cs="FangSong"/>
          <w:sz w:val="24"/>
          <w:szCs w:val="24"/>
          <w:spacing w:val="4"/>
        </w:rPr>
        <w:t>本项目位于西咸新区沣西新城境内。线路起点位于渭河北岸连</w:t>
      </w:r>
      <w:r>
        <w:rPr>
          <w:rFonts w:ascii="FangSong" w:hAnsi="FangSong" w:eastAsia="FangSong" w:cs="FangSong"/>
          <w:sz w:val="24"/>
          <w:szCs w:val="24"/>
        </w:rPr>
        <w:t xml:space="preserve"> </w:t>
      </w:r>
      <w:r>
        <w:rPr>
          <w:rFonts w:ascii="FangSong" w:hAnsi="FangSong" w:eastAsia="FangSong" w:cs="FangSong"/>
          <w:sz w:val="24"/>
          <w:szCs w:val="24"/>
          <w:spacing w:val="1"/>
        </w:rPr>
        <w:t>霍高速</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rPr>
        <w:t>G</w:t>
      </w:r>
      <w:r>
        <w:rPr>
          <w:rFonts w:ascii="Times New Roman" w:hAnsi="Times New Roman" w:eastAsia="Times New Roman" w:cs="Times New Roman"/>
          <w:sz w:val="24"/>
          <w:szCs w:val="24"/>
          <w:spacing w:val="1"/>
        </w:rPr>
        <w:t>30</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东侧河堤路，向南采用定向钻穿越方式至渭河南岸，沿连霍高速向</w:t>
      </w:r>
      <w:r>
        <w:rPr>
          <w:rFonts w:ascii="FangSong" w:hAnsi="FangSong" w:eastAsia="FangSong" w:cs="FangSong"/>
          <w:sz w:val="24"/>
          <w:szCs w:val="24"/>
        </w:rPr>
        <w:t xml:space="preserve"> </w:t>
      </w:r>
      <w:r>
        <w:rPr>
          <w:rFonts w:ascii="FangSong" w:hAnsi="FangSong" w:eastAsia="FangSong" w:cs="FangSong"/>
          <w:sz w:val="24"/>
          <w:szCs w:val="24"/>
          <w:spacing w:val="8"/>
        </w:rPr>
        <w:t>东敷设至</w:t>
      </w:r>
      <w:r>
        <w:rPr>
          <w:rFonts w:ascii="FangSong" w:hAnsi="FangSong" w:eastAsia="FangSong" w:cs="FangSong"/>
          <w:sz w:val="24"/>
          <w:szCs w:val="24"/>
          <w:spacing w:val="5"/>
        </w:rPr>
        <w:t>咸</w:t>
      </w:r>
      <w:r>
        <w:rPr>
          <w:rFonts w:ascii="FangSong" w:hAnsi="FangSong" w:eastAsia="FangSong" w:cs="FangSong"/>
          <w:sz w:val="24"/>
          <w:szCs w:val="24"/>
          <w:spacing w:val="4"/>
        </w:rPr>
        <w:t>阳南高速口拟建天然气调压输配站，终点位于沣西新城咸户路与沣</w:t>
      </w:r>
      <w:r>
        <w:rPr>
          <w:rFonts w:ascii="FangSong" w:hAnsi="FangSong" w:eastAsia="FangSong" w:cs="FangSong"/>
          <w:sz w:val="24"/>
          <w:szCs w:val="24"/>
        </w:rPr>
        <w:t xml:space="preserve"> </w:t>
      </w:r>
      <w:r>
        <w:rPr>
          <w:rFonts w:ascii="FangSong" w:hAnsi="FangSong" w:eastAsia="FangSong" w:cs="FangSong"/>
          <w:sz w:val="24"/>
          <w:szCs w:val="24"/>
          <w:spacing w:val="9"/>
        </w:rPr>
        <w:t>西</w:t>
      </w:r>
      <w:r>
        <w:rPr>
          <w:rFonts w:ascii="FangSong" w:hAnsi="FangSong" w:eastAsia="FangSong" w:cs="FangSong"/>
          <w:sz w:val="24"/>
          <w:szCs w:val="24"/>
          <w:spacing w:val="7"/>
        </w:rPr>
        <w:t>大道交叉</w:t>
      </w:r>
      <w:r>
        <w:rPr>
          <w:rFonts w:ascii="FangSong" w:hAnsi="FangSong" w:eastAsia="FangSong" w:cs="FangSong"/>
          <w:sz w:val="24"/>
          <w:szCs w:val="24"/>
          <w:spacing w:val="7"/>
        </w:rPr>
        <w:t xml:space="preserve"> </w:t>
      </w:r>
      <w:r>
        <w:rPr>
          <w:rFonts w:ascii="FangSong" w:hAnsi="FangSong" w:eastAsia="FangSong" w:cs="FangSong"/>
          <w:sz w:val="24"/>
          <w:szCs w:val="24"/>
          <w:spacing w:val="7"/>
        </w:rPr>
        <w:t>口东南侧</w:t>
      </w:r>
      <w:r>
        <w:rPr>
          <w:rFonts w:ascii="FangSong" w:hAnsi="FangSong" w:eastAsia="FangSong" w:cs="FangSong"/>
          <w:sz w:val="24"/>
          <w:szCs w:val="24"/>
          <w:spacing w:val="7"/>
        </w:rPr>
        <w:t xml:space="preserve"> </w:t>
      </w:r>
      <w:r>
        <w:rPr>
          <w:rFonts w:ascii="FangSong" w:hAnsi="FangSong" w:eastAsia="FangSong" w:cs="FangSong"/>
          <w:sz w:val="24"/>
          <w:szCs w:val="24"/>
          <w:spacing w:val="7"/>
        </w:rPr>
        <w:t>(</w:t>
      </w:r>
      <w:r>
        <w:rPr>
          <w:rFonts w:ascii="FangSong" w:hAnsi="FangSong" w:eastAsia="FangSong" w:cs="FangSong"/>
          <w:sz w:val="24"/>
          <w:szCs w:val="24"/>
          <w:spacing w:val="7"/>
        </w:rPr>
        <w:t xml:space="preserve"> </w:t>
      </w:r>
      <w:r>
        <w:rPr>
          <w:rFonts w:ascii="FangSong" w:hAnsi="FangSong" w:eastAsia="FangSong" w:cs="FangSong"/>
          <w:sz w:val="24"/>
          <w:szCs w:val="24"/>
          <w:spacing w:val="7"/>
        </w:rPr>
        <w:t>沣西已建调压站</w:t>
      </w:r>
      <w:r>
        <w:rPr>
          <w:rFonts w:ascii="FangSong" w:hAnsi="FangSong" w:eastAsia="FangSong" w:cs="FangSong"/>
          <w:sz w:val="24"/>
          <w:szCs w:val="24"/>
          <w:spacing w:val="7"/>
        </w:rPr>
        <w:t xml:space="preserve"> </w:t>
      </w:r>
      <w:r>
        <w:rPr>
          <w:rFonts w:ascii="FangSong" w:hAnsi="FangSong" w:eastAsia="FangSong" w:cs="FangSong"/>
          <w:sz w:val="24"/>
          <w:szCs w:val="24"/>
          <w:spacing w:val="7"/>
        </w:rPr>
        <w:t>“</w:t>
      </w:r>
      <w:r>
        <w:rPr>
          <w:rFonts w:ascii="FangSong" w:hAnsi="FangSong" w:eastAsia="FangSong" w:cs="FangSong"/>
          <w:sz w:val="24"/>
          <w:szCs w:val="24"/>
          <w:color w:val="0000FF"/>
          <w:spacing w:val="7"/>
        </w:rPr>
        <w:t>原沣西调压站</w:t>
      </w:r>
      <w:r>
        <w:rPr>
          <w:rFonts w:ascii="FangSong" w:hAnsi="FangSong" w:eastAsia="FangSong" w:cs="FangSong"/>
          <w:sz w:val="24"/>
          <w:szCs w:val="24"/>
          <w:spacing w:val="7"/>
        </w:rPr>
        <w:t>”</w:t>
      </w:r>
      <w:r>
        <w:rPr>
          <w:rFonts w:ascii="FangSong" w:hAnsi="FangSong" w:eastAsia="FangSong" w:cs="FangSong"/>
          <w:sz w:val="24"/>
          <w:szCs w:val="24"/>
          <w:spacing w:val="7"/>
        </w:rPr>
        <w:t xml:space="preserve"> </w:t>
      </w:r>
      <w:r>
        <w:rPr>
          <w:rFonts w:ascii="FangSong" w:hAnsi="FangSong" w:eastAsia="FangSong" w:cs="FangSong"/>
          <w:sz w:val="24"/>
          <w:szCs w:val="24"/>
          <w:spacing w:val="7"/>
        </w:rPr>
        <w:t>)</w:t>
      </w:r>
      <w:r>
        <w:rPr>
          <w:rFonts w:ascii="FangSong" w:hAnsi="FangSong" w:eastAsia="FangSong" w:cs="FangSong"/>
          <w:sz w:val="24"/>
          <w:szCs w:val="24"/>
          <w:spacing w:val="7"/>
        </w:rPr>
        <w:t xml:space="preserve"> </w:t>
      </w:r>
      <w:r>
        <w:rPr>
          <w:rFonts w:ascii="FangSong" w:hAnsi="FangSong" w:eastAsia="FangSong" w:cs="FangSong"/>
          <w:sz w:val="24"/>
          <w:szCs w:val="24"/>
          <w:spacing w:val="7"/>
        </w:rPr>
        <w:t>，</w:t>
      </w:r>
      <w:r>
        <w:rPr>
          <w:rFonts w:ascii="FangSong" w:hAnsi="FangSong" w:eastAsia="FangSong" w:cs="FangSong"/>
          <w:sz w:val="24"/>
          <w:szCs w:val="24"/>
          <w:spacing w:val="7"/>
        </w:rPr>
        <w:t xml:space="preserve"> </w:t>
      </w:r>
      <w:r>
        <w:rPr>
          <w:rFonts w:ascii="FangSong" w:hAnsi="FangSong" w:eastAsia="FangSong" w:cs="FangSong"/>
          <w:sz w:val="24"/>
          <w:szCs w:val="24"/>
          <w:spacing w:val="7"/>
        </w:rPr>
        <w:t>线路全长</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7.</w:t>
      </w:r>
      <w:r>
        <w:rPr>
          <w:rFonts w:ascii="Times New Roman" w:hAnsi="Times New Roman" w:eastAsia="Times New Roman" w:cs="Times New Roman"/>
          <w:sz w:val="24"/>
          <w:szCs w:val="24"/>
        </w:rPr>
        <w:t>83km</w:t>
      </w:r>
      <w:r>
        <w:rPr>
          <w:rFonts w:ascii="FangSong" w:hAnsi="FangSong" w:eastAsia="FangSong" w:cs="FangSong"/>
          <w:sz w:val="24"/>
          <w:szCs w:val="24"/>
        </w:rPr>
        <w:t>；沿线设置</w:t>
      </w:r>
      <w:r>
        <w:rPr>
          <w:rFonts w:ascii="FangSong" w:hAnsi="FangSong" w:eastAsia="FangSong" w:cs="FangSong"/>
          <w:sz w:val="24"/>
          <w:szCs w:val="24"/>
          <w:color w:val="0000FF"/>
        </w:rPr>
        <w:t>新沣西站</w:t>
      </w:r>
      <w:r>
        <w:rPr>
          <w:rFonts w:ascii="FangSong" w:hAnsi="FangSong" w:eastAsia="FangSong" w:cs="FangSong"/>
          <w:sz w:val="24"/>
          <w:szCs w:val="24"/>
          <w:color w:val="0000FF"/>
        </w:rPr>
        <w:t xml:space="preserve"> </w:t>
      </w:r>
      <w:r>
        <w:rPr>
          <w:rFonts w:ascii="Times New Roman" w:hAnsi="Times New Roman" w:eastAsia="Times New Roman" w:cs="Times New Roman"/>
          <w:sz w:val="24"/>
          <w:szCs w:val="24"/>
          <w:color w:val="0000FF"/>
        </w:rPr>
        <w:t>1</w:t>
      </w:r>
      <w:r>
        <w:rPr>
          <w:rFonts w:ascii="Times New Roman" w:hAnsi="Times New Roman" w:eastAsia="Times New Roman" w:cs="Times New Roman"/>
          <w:sz w:val="24"/>
          <w:szCs w:val="24"/>
          <w:color w:val="0000FF"/>
        </w:rPr>
        <w:t xml:space="preserve"> </w:t>
      </w:r>
      <w:r>
        <w:rPr>
          <w:rFonts w:ascii="FangSong" w:hAnsi="FangSong" w:eastAsia="FangSong" w:cs="FangSong"/>
          <w:sz w:val="24"/>
          <w:szCs w:val="24"/>
          <w:color w:val="0000FF"/>
        </w:rPr>
        <w:t>座</w:t>
      </w:r>
      <w:r>
        <w:rPr>
          <w:rFonts w:ascii="FangSong" w:hAnsi="FangSong" w:eastAsia="FangSong" w:cs="FangSong"/>
          <w:sz w:val="24"/>
          <w:szCs w:val="24"/>
        </w:rPr>
        <w:t>。线路起点地理坐标：</w:t>
      </w:r>
      <w:r>
        <w:rPr>
          <w:rFonts w:ascii="Times New Roman" w:hAnsi="Times New Roman" w:eastAsia="Times New Roman" w:cs="Times New Roman"/>
          <w:sz w:val="24"/>
          <w:szCs w:val="24"/>
        </w:rPr>
        <w:t>E108</w:t>
      </w:r>
      <w:r>
        <w:rPr>
          <w:rFonts w:ascii="FangSong" w:hAnsi="FangSong" w:eastAsia="FangSong" w:cs="FangSong"/>
          <w:sz w:val="24"/>
          <w:szCs w:val="24"/>
        </w:rPr>
        <w:t>°</w:t>
      </w:r>
      <w:r>
        <w:rPr>
          <w:rFonts w:ascii="Times New Roman" w:hAnsi="Times New Roman" w:eastAsia="Times New Roman" w:cs="Times New Roman"/>
          <w:sz w:val="24"/>
          <w:szCs w:val="24"/>
        </w:rPr>
        <w:t>36</w:t>
      </w:r>
      <w:r>
        <w:rPr>
          <w:rFonts w:ascii="FangSong" w:hAnsi="FangSong" w:eastAsia="FangSong" w:cs="FangSong"/>
          <w:sz w:val="24"/>
          <w:szCs w:val="24"/>
        </w:rPr>
        <w:t>′</w:t>
      </w:r>
      <w:r>
        <w:rPr>
          <w:rFonts w:ascii="Times New Roman" w:hAnsi="Times New Roman" w:eastAsia="Times New Roman" w:cs="Times New Roman"/>
          <w:sz w:val="24"/>
          <w:szCs w:val="24"/>
        </w:rPr>
        <w:t>44.431</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w:t>
      </w:r>
      <w:r>
        <w:rPr>
          <w:rFonts w:ascii="FangSong" w:hAnsi="FangSong" w:eastAsia="FangSong" w:cs="FangSong"/>
          <w:sz w:val="24"/>
          <w:szCs w:val="24"/>
        </w:rPr>
        <w:t xml:space="preserve"> </w:t>
      </w:r>
      <w:r>
        <w:rPr>
          <w:rFonts w:ascii="Times New Roman" w:hAnsi="Times New Roman" w:eastAsia="Times New Roman" w:cs="Times New Roman"/>
          <w:sz w:val="24"/>
          <w:szCs w:val="24"/>
        </w:rPr>
        <w:t>N</w:t>
      </w:r>
      <w:r>
        <w:rPr>
          <w:rFonts w:ascii="Times New Roman" w:hAnsi="Times New Roman" w:eastAsia="Times New Roman" w:cs="Times New Roman"/>
          <w:sz w:val="24"/>
          <w:szCs w:val="24"/>
          <w:spacing w:val="18"/>
        </w:rPr>
        <w:t>34</w:t>
      </w:r>
      <w:r>
        <w:rPr>
          <w:rFonts w:ascii="FangSong" w:hAnsi="FangSong" w:eastAsia="FangSong" w:cs="FangSong"/>
          <w:sz w:val="24"/>
          <w:szCs w:val="24"/>
          <w:spacing w:val="18"/>
        </w:rPr>
        <w:t>°</w:t>
      </w:r>
      <w:r>
        <w:rPr>
          <w:rFonts w:ascii="Times New Roman" w:hAnsi="Times New Roman" w:eastAsia="Times New Roman" w:cs="Times New Roman"/>
          <w:sz w:val="24"/>
          <w:szCs w:val="24"/>
          <w:spacing w:val="12"/>
        </w:rPr>
        <w:t>1</w:t>
      </w:r>
      <w:r>
        <w:rPr>
          <w:rFonts w:ascii="Times New Roman" w:hAnsi="Times New Roman" w:eastAsia="Times New Roman" w:cs="Times New Roman"/>
          <w:sz w:val="24"/>
          <w:szCs w:val="24"/>
          <w:spacing w:val="9"/>
        </w:rPr>
        <w:t>5</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50.256</w:t>
      </w:r>
      <w:r>
        <w:rPr>
          <w:rFonts w:ascii="FangSong" w:hAnsi="FangSong" w:eastAsia="FangSong" w:cs="FangSong"/>
          <w:sz w:val="24"/>
          <w:szCs w:val="24"/>
          <w:spacing w:val="9"/>
        </w:rPr>
        <w:t>″，线路终点地理坐标：</w:t>
      </w:r>
      <w:r>
        <w:rPr>
          <w:rFonts w:ascii="Times New Roman" w:hAnsi="Times New Roman" w:eastAsia="Times New Roman" w:cs="Times New Roman"/>
          <w:sz w:val="24"/>
          <w:szCs w:val="24"/>
        </w:rPr>
        <w:t>E</w:t>
      </w:r>
      <w:r>
        <w:rPr>
          <w:rFonts w:ascii="Times New Roman" w:hAnsi="Times New Roman" w:eastAsia="Times New Roman" w:cs="Times New Roman"/>
          <w:sz w:val="24"/>
          <w:szCs w:val="24"/>
          <w:spacing w:val="9"/>
        </w:rPr>
        <w:t>108</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40</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30.115</w:t>
      </w:r>
      <w:r>
        <w:rPr>
          <w:rFonts w:ascii="FangSong" w:hAnsi="FangSong" w:eastAsia="FangSong" w:cs="FangSong"/>
          <w:sz w:val="24"/>
          <w:szCs w:val="24"/>
          <w:spacing w:val="9"/>
        </w:rPr>
        <w:t>″</w:t>
      </w:r>
      <w:r>
        <w:rPr>
          <w:rFonts w:ascii="FangSong" w:hAnsi="FangSong" w:eastAsia="FangSong" w:cs="FangSong"/>
          <w:sz w:val="24"/>
          <w:szCs w:val="24"/>
          <w:spacing w:val="9"/>
        </w:rPr>
        <w:t xml:space="preserve"> </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34</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15</w:t>
      </w:r>
      <w:r>
        <w:rPr>
          <w:rFonts w:ascii="FangSong" w:hAnsi="FangSong" w:eastAsia="FangSong" w:cs="FangSong"/>
          <w:sz w:val="24"/>
          <w:szCs w:val="24"/>
          <w:spacing w:val="9"/>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37</w:t>
      </w:r>
      <w:r>
        <w:rPr>
          <w:rFonts w:ascii="Times New Roman" w:hAnsi="Times New Roman" w:eastAsia="Times New Roman" w:cs="Times New Roman"/>
          <w:sz w:val="24"/>
          <w:szCs w:val="24"/>
        </w:rPr>
        <w:t>.483</w:t>
      </w:r>
      <w:r>
        <w:rPr>
          <w:rFonts w:ascii="FangSong" w:hAnsi="FangSong" w:eastAsia="FangSong" w:cs="FangSong"/>
          <w:sz w:val="24"/>
          <w:szCs w:val="24"/>
        </w:rPr>
        <w:t>″。</w:t>
      </w:r>
    </w:p>
    <w:p>
      <w:pPr>
        <w:ind w:left="266" w:right="244" w:firstLine="468"/>
        <w:spacing w:line="359" w:lineRule="auto"/>
        <w:rPr>
          <w:rFonts w:ascii="FangSong" w:hAnsi="FangSong" w:eastAsia="FangSong" w:cs="FangSong"/>
          <w:sz w:val="24"/>
          <w:szCs w:val="24"/>
        </w:rPr>
      </w:pPr>
      <w:r>
        <w:rPr>
          <w:rFonts w:ascii="FangSong" w:hAnsi="FangSong" w:eastAsia="FangSong" w:cs="FangSong"/>
          <w:sz w:val="24"/>
          <w:szCs w:val="24"/>
          <w:spacing w:val="-10"/>
        </w:rPr>
        <w:t>管道工程由</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19</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个拐点构成，站场工程</w:t>
      </w:r>
      <w:r>
        <w:rPr>
          <w:rFonts w:ascii="FangSong" w:hAnsi="FangSong" w:eastAsia="FangSong" w:cs="FangSong"/>
          <w:sz w:val="24"/>
          <w:szCs w:val="24"/>
          <w:spacing w:val="-5"/>
        </w:rPr>
        <w:t xml:space="preserve"> </w:t>
      </w:r>
      <w:r>
        <w:rPr>
          <w:rFonts w:ascii="FangSong" w:hAnsi="FangSong" w:eastAsia="FangSong" w:cs="FangSong"/>
          <w:sz w:val="24"/>
          <w:szCs w:val="24"/>
          <w:spacing w:val="-5"/>
        </w:rPr>
        <w:t>(调压输配站)</w:t>
      </w:r>
      <w:r>
        <w:rPr>
          <w:rFonts w:ascii="FangSong" w:hAnsi="FangSong" w:eastAsia="FangSong" w:cs="FangSong"/>
          <w:sz w:val="24"/>
          <w:szCs w:val="24"/>
          <w:spacing w:val="-5"/>
        </w:rPr>
        <w:t xml:space="preserve"> </w:t>
      </w:r>
      <w:r>
        <w:rPr>
          <w:rFonts w:ascii="FangSong" w:hAnsi="FangSong" w:eastAsia="FangSong" w:cs="FangSong"/>
          <w:sz w:val="24"/>
          <w:szCs w:val="24"/>
          <w:spacing w:val="-5"/>
        </w:rPr>
        <w:t>由</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4</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个拐点组成，</w:t>
      </w:r>
      <w:r>
        <w:rPr>
          <w:rFonts w:ascii="FangSong" w:hAnsi="FangSong" w:eastAsia="FangSong" w:cs="FangSong"/>
          <w:sz w:val="24"/>
          <w:szCs w:val="24"/>
          <w:spacing w:val="-5"/>
        </w:rPr>
        <w:t xml:space="preserve"> </w:t>
      </w:r>
      <w:r>
        <w:rPr>
          <w:rFonts w:ascii="FangSong" w:hAnsi="FangSong" w:eastAsia="FangSong" w:cs="FangSong"/>
          <w:sz w:val="24"/>
          <w:szCs w:val="24"/>
          <w:spacing w:val="-5"/>
        </w:rPr>
        <w:t>详</w:t>
      </w:r>
      <w:r>
        <w:rPr>
          <w:rFonts w:ascii="FangSong" w:hAnsi="FangSong" w:eastAsia="FangSong" w:cs="FangSong"/>
          <w:sz w:val="24"/>
          <w:szCs w:val="24"/>
        </w:rPr>
        <w:t xml:space="preserve"> </w:t>
      </w:r>
      <w:r>
        <w:rPr>
          <w:rFonts w:ascii="FangSong" w:hAnsi="FangSong" w:eastAsia="FangSong" w:cs="FangSong"/>
          <w:sz w:val="24"/>
          <w:szCs w:val="24"/>
          <w:spacing w:val="-20"/>
        </w:rPr>
        <w:t>见表</w:t>
      </w:r>
      <w:r>
        <w:rPr>
          <w:rFonts w:ascii="FangSong" w:hAnsi="FangSong" w:eastAsia="FangSong" w:cs="FangSong"/>
          <w:sz w:val="24"/>
          <w:szCs w:val="24"/>
          <w:spacing w:val="-12"/>
        </w:rPr>
        <w:t xml:space="preserve"> </w:t>
      </w:r>
      <w:r>
        <w:rPr>
          <w:rFonts w:ascii="Times New Roman" w:hAnsi="Times New Roman" w:eastAsia="Times New Roman" w:cs="Times New Roman"/>
          <w:sz w:val="24"/>
          <w:szCs w:val="24"/>
          <w:spacing w:val="-10"/>
        </w:rPr>
        <w:t>3.1-</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3.1-</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0"/>
        </w:rPr>
        <w:t>1-2</w:t>
      </w:r>
      <w:r>
        <w:rPr>
          <w:rFonts w:ascii="FangSong" w:hAnsi="FangSong" w:eastAsia="FangSong" w:cs="FangSong"/>
          <w:sz w:val="24"/>
          <w:szCs w:val="24"/>
          <w:spacing w:val="-10"/>
        </w:rPr>
        <w:t>。项目地理位置见图</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3.1-</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0"/>
        </w:rPr>
        <w:t>1</w:t>
      </w:r>
      <w:r>
        <w:rPr>
          <w:rFonts w:ascii="FangSong" w:hAnsi="FangSong" w:eastAsia="FangSong" w:cs="FangSong"/>
          <w:sz w:val="24"/>
          <w:szCs w:val="24"/>
          <w:spacing w:val="-10"/>
        </w:rPr>
        <w:t>。</w:t>
      </w:r>
    </w:p>
    <w:p>
      <w:pPr>
        <w:ind w:left="2861"/>
        <w:spacing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3"/>
        </w:rPr>
        <w:t>3.1-1</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管道工程拐点坐标表</w:t>
      </w:r>
    </w:p>
    <w:p>
      <w:pPr>
        <w:spacing w:line="148"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8"/>
        <w:gridCol w:w="3810"/>
        <w:gridCol w:w="3812"/>
      </w:tblGrid>
      <w:tr>
        <w:trPr>
          <w:trHeight w:val="273" w:hRule="atLeast"/>
        </w:trPr>
        <w:tc>
          <w:tcPr>
            <w:tcW w:w="1168" w:type="dxa"/>
            <w:vAlign w:val="top"/>
          </w:tcPr>
          <w:p>
            <w:pPr>
              <w:ind w:left="375"/>
              <w:spacing w:before="29" w:line="214" w:lineRule="auto"/>
              <w:rPr>
                <w:rFonts w:ascii="FangSong" w:hAnsi="FangSong" w:eastAsia="FangSong" w:cs="FangSong"/>
                <w:sz w:val="21"/>
                <w:szCs w:val="21"/>
              </w:rPr>
            </w:pPr>
            <w:r>
              <w:rPr>
                <w:rFonts w:ascii="FangSong" w:hAnsi="FangSong" w:eastAsia="FangSong" w:cs="FangSong"/>
                <w:sz w:val="21"/>
                <w:szCs w:val="21"/>
                <w:spacing w:val="-3"/>
              </w:rPr>
              <w:t>序</w:t>
            </w:r>
            <w:r>
              <w:rPr>
                <w:rFonts w:ascii="FangSong" w:hAnsi="FangSong" w:eastAsia="FangSong" w:cs="FangSong"/>
                <w:sz w:val="21"/>
                <w:szCs w:val="21"/>
                <w:spacing w:val="-2"/>
              </w:rPr>
              <w:t>号</w:t>
            </w:r>
          </w:p>
        </w:tc>
        <w:tc>
          <w:tcPr>
            <w:tcW w:w="3810" w:type="dxa"/>
            <w:vAlign w:val="top"/>
          </w:tcPr>
          <w:p>
            <w:pPr>
              <w:ind w:left="1826"/>
              <w:spacing w:before="71"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X</w:t>
            </w:r>
          </w:p>
        </w:tc>
        <w:tc>
          <w:tcPr>
            <w:tcW w:w="3812" w:type="dxa"/>
            <w:vAlign w:val="top"/>
          </w:tcPr>
          <w:p>
            <w:pPr>
              <w:ind w:left="1828"/>
              <w:spacing w:before="71"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Y</w:t>
            </w:r>
          </w:p>
        </w:tc>
      </w:tr>
      <w:tr>
        <w:trPr>
          <w:trHeight w:val="254" w:hRule="atLeast"/>
        </w:trPr>
        <w:tc>
          <w:tcPr>
            <w:tcW w:w="1168" w:type="dxa"/>
            <w:vAlign w:val="top"/>
          </w:tcPr>
          <w:p>
            <w:pPr>
              <w:ind w:left="180"/>
              <w:spacing w:before="52"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FX</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rPr>
              <w:t>1+1</w:t>
            </w:r>
          </w:p>
        </w:tc>
        <w:tc>
          <w:tcPr>
            <w:tcW w:w="3810" w:type="dxa"/>
            <w:vAlign w:val="top"/>
          </w:tcPr>
          <w:p>
            <w:pPr>
              <w:ind w:left="1291"/>
              <w:spacing w:before="5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108°36′4</w:t>
            </w:r>
            <w:r>
              <w:rPr>
                <w:rFonts w:ascii="Times New Roman" w:hAnsi="Times New Roman" w:eastAsia="Times New Roman" w:cs="Times New Roman"/>
                <w:sz w:val="22"/>
                <w:szCs w:val="22"/>
                <w:spacing w:val="-1"/>
              </w:rPr>
              <w:t>4.30″</w:t>
            </w:r>
          </w:p>
        </w:tc>
        <w:tc>
          <w:tcPr>
            <w:tcW w:w="3812" w:type="dxa"/>
            <w:vAlign w:val="top"/>
          </w:tcPr>
          <w:p>
            <w:pPr>
              <w:ind w:left="1329"/>
              <w:spacing w:before="5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34°15′5</w:t>
            </w:r>
            <w:r>
              <w:rPr>
                <w:rFonts w:ascii="Times New Roman" w:hAnsi="Times New Roman" w:eastAsia="Times New Roman" w:cs="Times New Roman"/>
                <w:sz w:val="22"/>
                <w:szCs w:val="22"/>
              </w:rPr>
              <w:t>0.29″</w:t>
            </w:r>
          </w:p>
        </w:tc>
      </w:tr>
      <w:tr>
        <w:trPr>
          <w:trHeight w:val="252" w:hRule="atLeast"/>
        </w:trPr>
        <w:tc>
          <w:tcPr>
            <w:tcW w:w="1168" w:type="dxa"/>
            <w:vAlign w:val="top"/>
          </w:tcPr>
          <w:p>
            <w:pPr>
              <w:ind w:left="180"/>
              <w:spacing w:before="52" w:line="19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FX</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rPr>
              <w:t>1+2</w:t>
            </w:r>
          </w:p>
        </w:tc>
        <w:tc>
          <w:tcPr>
            <w:tcW w:w="3810" w:type="dxa"/>
            <w:vAlign w:val="top"/>
          </w:tcPr>
          <w:p>
            <w:pPr>
              <w:ind w:left="1291"/>
              <w:spacing w:before="5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108°36′</w:t>
            </w:r>
            <w:r>
              <w:rPr>
                <w:rFonts w:ascii="Times New Roman" w:hAnsi="Times New Roman" w:eastAsia="Times New Roman" w:cs="Times New Roman"/>
                <w:sz w:val="22"/>
                <w:szCs w:val="22"/>
                <w:spacing w:val="-1"/>
              </w:rPr>
              <w:t>51.89″</w:t>
            </w:r>
          </w:p>
        </w:tc>
        <w:tc>
          <w:tcPr>
            <w:tcW w:w="3812" w:type="dxa"/>
            <w:vAlign w:val="top"/>
          </w:tcPr>
          <w:p>
            <w:pPr>
              <w:ind w:left="1329"/>
              <w:spacing w:before="5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34°15</w:t>
            </w:r>
            <w:r>
              <w:rPr>
                <w:rFonts w:ascii="Times New Roman" w:hAnsi="Times New Roman" w:eastAsia="Times New Roman" w:cs="Times New Roman"/>
                <w:sz w:val="22"/>
                <w:szCs w:val="22"/>
              </w:rPr>
              <w:t>′44.65″</w:t>
            </w:r>
          </w:p>
        </w:tc>
      </w:tr>
      <w:tr>
        <w:trPr>
          <w:trHeight w:val="254" w:hRule="atLeast"/>
        </w:trPr>
        <w:tc>
          <w:tcPr>
            <w:tcW w:w="1168" w:type="dxa"/>
            <w:vAlign w:val="top"/>
          </w:tcPr>
          <w:p>
            <w:pPr>
              <w:ind w:left="180"/>
              <w:spacing w:before="52"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FX</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rPr>
              <w:t>1+3</w:t>
            </w:r>
          </w:p>
        </w:tc>
        <w:tc>
          <w:tcPr>
            <w:tcW w:w="3810" w:type="dxa"/>
            <w:vAlign w:val="top"/>
          </w:tcPr>
          <w:p>
            <w:pPr>
              <w:ind w:left="1344"/>
              <w:spacing w:before="5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108°37′5</w:t>
            </w:r>
            <w:r>
              <w:rPr>
                <w:rFonts w:ascii="Times New Roman" w:hAnsi="Times New Roman" w:eastAsia="Times New Roman" w:cs="Times New Roman"/>
                <w:sz w:val="22"/>
                <w:szCs w:val="22"/>
                <w:spacing w:val="-1"/>
              </w:rPr>
              <w:t>.80″</w:t>
            </w:r>
          </w:p>
        </w:tc>
        <w:tc>
          <w:tcPr>
            <w:tcW w:w="3812" w:type="dxa"/>
            <w:vAlign w:val="top"/>
          </w:tcPr>
          <w:p>
            <w:pPr>
              <w:ind w:left="1329"/>
              <w:spacing w:before="5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34°15</w:t>
            </w:r>
            <w:r>
              <w:rPr>
                <w:rFonts w:ascii="Times New Roman" w:hAnsi="Times New Roman" w:eastAsia="Times New Roman" w:cs="Times New Roman"/>
                <w:sz w:val="22"/>
                <w:szCs w:val="22"/>
              </w:rPr>
              <w:t>′34.31″</w:t>
            </w:r>
          </w:p>
        </w:tc>
      </w:tr>
      <w:tr>
        <w:trPr>
          <w:trHeight w:val="251" w:hRule="atLeast"/>
        </w:trPr>
        <w:tc>
          <w:tcPr>
            <w:tcW w:w="1168" w:type="dxa"/>
            <w:vAlign w:val="top"/>
          </w:tcPr>
          <w:p>
            <w:pPr>
              <w:ind w:left="180"/>
              <w:spacing w:before="52"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FX</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rPr>
              <w:t>1+4</w:t>
            </w:r>
          </w:p>
        </w:tc>
        <w:tc>
          <w:tcPr>
            <w:tcW w:w="3810" w:type="dxa"/>
            <w:vAlign w:val="top"/>
          </w:tcPr>
          <w:p>
            <w:pPr>
              <w:ind w:left="1291"/>
              <w:spacing w:before="5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108°37′43.2</w:t>
            </w:r>
            <w:r>
              <w:rPr>
                <w:rFonts w:ascii="Times New Roman" w:hAnsi="Times New Roman" w:eastAsia="Times New Roman" w:cs="Times New Roman"/>
                <w:sz w:val="22"/>
                <w:szCs w:val="22"/>
                <w:spacing w:val="-1"/>
              </w:rPr>
              <w:t>6″</w:t>
            </w:r>
          </w:p>
        </w:tc>
        <w:tc>
          <w:tcPr>
            <w:tcW w:w="3812" w:type="dxa"/>
            <w:vAlign w:val="top"/>
          </w:tcPr>
          <w:p>
            <w:pPr>
              <w:ind w:left="1384"/>
              <w:spacing w:before="5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34°15′6.</w:t>
            </w:r>
            <w:r>
              <w:rPr>
                <w:rFonts w:ascii="Times New Roman" w:hAnsi="Times New Roman" w:eastAsia="Times New Roman" w:cs="Times New Roman"/>
                <w:sz w:val="22"/>
                <w:szCs w:val="22"/>
              </w:rPr>
              <w:t>46″</w:t>
            </w:r>
          </w:p>
        </w:tc>
      </w:tr>
      <w:tr>
        <w:trPr>
          <w:trHeight w:val="254" w:hRule="atLeast"/>
        </w:trPr>
        <w:tc>
          <w:tcPr>
            <w:tcW w:w="1168" w:type="dxa"/>
            <w:vAlign w:val="top"/>
          </w:tcPr>
          <w:p>
            <w:pPr>
              <w:ind w:left="180"/>
              <w:spacing w:before="53"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FX</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rPr>
              <w:t>1+5</w:t>
            </w:r>
          </w:p>
        </w:tc>
        <w:tc>
          <w:tcPr>
            <w:tcW w:w="3810" w:type="dxa"/>
            <w:vAlign w:val="top"/>
          </w:tcPr>
          <w:p>
            <w:pPr>
              <w:ind w:left="1291"/>
              <w:spacing w:before="5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108°37′54.2</w:t>
            </w:r>
            <w:r>
              <w:rPr>
                <w:rFonts w:ascii="Times New Roman" w:hAnsi="Times New Roman" w:eastAsia="Times New Roman" w:cs="Times New Roman"/>
                <w:sz w:val="22"/>
                <w:szCs w:val="22"/>
                <w:spacing w:val="-1"/>
              </w:rPr>
              <w:t>8″</w:t>
            </w:r>
          </w:p>
        </w:tc>
        <w:tc>
          <w:tcPr>
            <w:tcW w:w="3812" w:type="dxa"/>
            <w:vAlign w:val="top"/>
          </w:tcPr>
          <w:p>
            <w:pPr>
              <w:ind w:left="1384"/>
              <w:spacing w:before="5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34°1</w:t>
            </w:r>
            <w:r>
              <w:rPr>
                <w:rFonts w:ascii="Times New Roman" w:hAnsi="Times New Roman" w:eastAsia="Times New Roman" w:cs="Times New Roman"/>
                <w:sz w:val="22"/>
                <w:szCs w:val="22"/>
              </w:rPr>
              <w:t>5′1.89″</w:t>
            </w:r>
          </w:p>
        </w:tc>
      </w:tr>
      <w:tr>
        <w:trPr>
          <w:trHeight w:val="252" w:hRule="atLeast"/>
        </w:trPr>
        <w:tc>
          <w:tcPr>
            <w:tcW w:w="1168" w:type="dxa"/>
            <w:vAlign w:val="top"/>
          </w:tcPr>
          <w:p>
            <w:pPr>
              <w:ind w:left="180"/>
              <w:spacing w:before="54" w:line="19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FX</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rPr>
              <w:t>1+6</w:t>
            </w:r>
          </w:p>
        </w:tc>
        <w:tc>
          <w:tcPr>
            <w:tcW w:w="3810" w:type="dxa"/>
            <w:vAlign w:val="top"/>
          </w:tcPr>
          <w:p>
            <w:pPr>
              <w:ind w:left="1344"/>
              <w:spacing w:before="5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108°38′7.0</w:t>
            </w:r>
            <w:r>
              <w:rPr>
                <w:rFonts w:ascii="Times New Roman" w:hAnsi="Times New Roman" w:eastAsia="Times New Roman" w:cs="Times New Roman"/>
                <w:sz w:val="22"/>
                <w:szCs w:val="22"/>
                <w:spacing w:val="-1"/>
              </w:rPr>
              <w:t>5″</w:t>
            </w:r>
          </w:p>
        </w:tc>
        <w:tc>
          <w:tcPr>
            <w:tcW w:w="3812" w:type="dxa"/>
            <w:vAlign w:val="top"/>
          </w:tcPr>
          <w:p>
            <w:pPr>
              <w:ind w:left="1329"/>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3</w:t>
            </w:r>
            <w:r>
              <w:rPr>
                <w:rFonts w:ascii="Times New Roman" w:hAnsi="Times New Roman" w:eastAsia="Times New Roman" w:cs="Times New Roman"/>
                <w:sz w:val="22"/>
                <w:szCs w:val="22"/>
                <w:spacing w:val="-4"/>
              </w:rPr>
              <w:t>4°14′58.</w:t>
            </w:r>
            <w:r>
              <w:rPr>
                <w:rFonts w:ascii="Times New Roman" w:hAnsi="Times New Roman" w:eastAsia="Times New Roman" w:cs="Times New Roman"/>
                <w:sz w:val="22"/>
                <w:szCs w:val="22"/>
                <w:spacing w:val="-4"/>
              </w:rPr>
              <w:t xml:space="preserve"> </w:t>
            </w:r>
            <w:r>
              <w:rPr>
                <w:rFonts w:ascii="Times New Roman" w:hAnsi="Times New Roman" w:eastAsia="Times New Roman" w:cs="Times New Roman"/>
                <w:sz w:val="22"/>
                <w:szCs w:val="22"/>
                <w:spacing w:val="-4"/>
              </w:rPr>
              <w:t>18″</w:t>
            </w:r>
          </w:p>
        </w:tc>
      </w:tr>
      <w:tr>
        <w:trPr>
          <w:trHeight w:val="254" w:hRule="atLeast"/>
        </w:trPr>
        <w:tc>
          <w:tcPr>
            <w:tcW w:w="1168" w:type="dxa"/>
            <w:vAlign w:val="top"/>
          </w:tcPr>
          <w:p>
            <w:pPr>
              <w:ind w:left="180"/>
              <w:spacing w:before="54" w:line="19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FX</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rPr>
              <w:t>1+7</w:t>
            </w:r>
          </w:p>
        </w:tc>
        <w:tc>
          <w:tcPr>
            <w:tcW w:w="3810" w:type="dxa"/>
            <w:vAlign w:val="top"/>
          </w:tcPr>
          <w:p>
            <w:pPr>
              <w:ind w:left="1291"/>
              <w:spacing w:before="5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108°38′1</w:t>
            </w:r>
            <w:r>
              <w:rPr>
                <w:rFonts w:ascii="Times New Roman" w:hAnsi="Times New Roman" w:eastAsia="Times New Roman" w:cs="Times New Roman"/>
                <w:sz w:val="22"/>
                <w:szCs w:val="22"/>
                <w:spacing w:val="-1"/>
              </w:rPr>
              <w:t>5.52″</w:t>
            </w:r>
          </w:p>
        </w:tc>
        <w:tc>
          <w:tcPr>
            <w:tcW w:w="3812" w:type="dxa"/>
            <w:vAlign w:val="top"/>
          </w:tcPr>
          <w:p>
            <w:pPr>
              <w:ind w:left="1329"/>
              <w:spacing w:before="5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34°14</w:t>
            </w:r>
            <w:r>
              <w:rPr>
                <w:rFonts w:ascii="Times New Roman" w:hAnsi="Times New Roman" w:eastAsia="Times New Roman" w:cs="Times New Roman"/>
                <w:sz w:val="22"/>
                <w:szCs w:val="22"/>
              </w:rPr>
              <w:t>′56.70″</w:t>
            </w:r>
          </w:p>
        </w:tc>
      </w:tr>
      <w:tr>
        <w:trPr>
          <w:trHeight w:val="252" w:hRule="atLeast"/>
        </w:trPr>
        <w:tc>
          <w:tcPr>
            <w:tcW w:w="1168" w:type="dxa"/>
            <w:vAlign w:val="top"/>
          </w:tcPr>
          <w:p>
            <w:pPr>
              <w:ind w:left="180"/>
              <w:spacing w:before="54" w:line="19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FX</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rPr>
              <w:t>1+8</w:t>
            </w:r>
          </w:p>
        </w:tc>
        <w:tc>
          <w:tcPr>
            <w:tcW w:w="3810" w:type="dxa"/>
            <w:vAlign w:val="top"/>
          </w:tcPr>
          <w:p>
            <w:pPr>
              <w:ind w:left="1291"/>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108°38′22</w:t>
            </w:r>
            <w:r>
              <w:rPr>
                <w:rFonts w:ascii="Times New Roman" w:hAnsi="Times New Roman" w:eastAsia="Times New Roman" w:cs="Times New Roman"/>
                <w:sz w:val="22"/>
                <w:szCs w:val="22"/>
                <w:spacing w:val="-1"/>
              </w:rPr>
              <w:t>.95″</w:t>
            </w:r>
          </w:p>
        </w:tc>
        <w:tc>
          <w:tcPr>
            <w:tcW w:w="3812" w:type="dxa"/>
            <w:vAlign w:val="top"/>
          </w:tcPr>
          <w:p>
            <w:pPr>
              <w:ind w:left="1329"/>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34°14′5</w:t>
            </w:r>
            <w:r>
              <w:rPr>
                <w:rFonts w:ascii="Times New Roman" w:hAnsi="Times New Roman" w:eastAsia="Times New Roman" w:cs="Times New Roman"/>
                <w:sz w:val="22"/>
                <w:szCs w:val="22"/>
              </w:rPr>
              <w:t>6.25″</w:t>
            </w:r>
          </w:p>
        </w:tc>
      </w:tr>
      <w:tr>
        <w:trPr>
          <w:trHeight w:val="254" w:hRule="atLeast"/>
        </w:trPr>
        <w:tc>
          <w:tcPr>
            <w:tcW w:w="1168" w:type="dxa"/>
            <w:vAlign w:val="top"/>
          </w:tcPr>
          <w:p>
            <w:pPr>
              <w:ind w:left="180"/>
              <w:spacing w:before="54" w:line="19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FX</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rPr>
              <w:t>1+9</w:t>
            </w:r>
          </w:p>
        </w:tc>
        <w:tc>
          <w:tcPr>
            <w:tcW w:w="3810" w:type="dxa"/>
            <w:vAlign w:val="top"/>
          </w:tcPr>
          <w:p>
            <w:pPr>
              <w:ind w:left="1291"/>
              <w:spacing w:before="5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1</w:t>
            </w:r>
            <w:r>
              <w:rPr>
                <w:rFonts w:ascii="Times New Roman" w:hAnsi="Times New Roman" w:eastAsia="Times New Roman" w:cs="Times New Roman"/>
                <w:sz w:val="22"/>
                <w:szCs w:val="22"/>
                <w:spacing w:val="-5"/>
              </w:rPr>
              <w:t>08°38′26.</w:t>
            </w:r>
            <w:r>
              <w:rPr>
                <w:rFonts w:ascii="Times New Roman" w:hAnsi="Times New Roman" w:eastAsia="Times New Roman" w:cs="Times New Roman"/>
                <w:sz w:val="22"/>
                <w:szCs w:val="22"/>
                <w:spacing w:val="-5"/>
              </w:rPr>
              <w:t xml:space="preserve"> </w:t>
            </w:r>
            <w:r>
              <w:rPr>
                <w:rFonts w:ascii="Times New Roman" w:hAnsi="Times New Roman" w:eastAsia="Times New Roman" w:cs="Times New Roman"/>
                <w:sz w:val="22"/>
                <w:szCs w:val="22"/>
                <w:spacing w:val="-5"/>
              </w:rPr>
              <w:t>18″</w:t>
            </w:r>
          </w:p>
        </w:tc>
        <w:tc>
          <w:tcPr>
            <w:tcW w:w="3812" w:type="dxa"/>
            <w:vAlign w:val="top"/>
          </w:tcPr>
          <w:p>
            <w:pPr>
              <w:ind w:left="1329"/>
              <w:spacing w:before="5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34°14</w:t>
            </w:r>
            <w:r>
              <w:rPr>
                <w:rFonts w:ascii="Times New Roman" w:hAnsi="Times New Roman" w:eastAsia="Times New Roman" w:cs="Times New Roman"/>
                <w:sz w:val="22"/>
                <w:szCs w:val="22"/>
              </w:rPr>
              <w:t>′56.67″</w:t>
            </w:r>
          </w:p>
        </w:tc>
      </w:tr>
      <w:tr>
        <w:trPr>
          <w:trHeight w:val="251" w:hRule="atLeast"/>
        </w:trPr>
        <w:tc>
          <w:tcPr>
            <w:tcW w:w="1168" w:type="dxa"/>
            <w:vAlign w:val="top"/>
          </w:tcPr>
          <w:p>
            <w:pPr>
              <w:ind w:left="127"/>
              <w:spacing w:before="54"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FX</w:t>
            </w:r>
            <w:r>
              <w:rPr>
                <w:rFonts w:ascii="Times New Roman" w:hAnsi="Times New Roman" w:eastAsia="Times New Roman" w:cs="Times New Roman"/>
                <w:sz w:val="21"/>
                <w:szCs w:val="21"/>
                <w:spacing w:val="-1"/>
              </w:rPr>
              <w:t>1</w:t>
            </w:r>
            <w:r>
              <w:rPr>
                <w:rFonts w:ascii="Times New Roman" w:hAnsi="Times New Roman" w:eastAsia="Times New Roman" w:cs="Times New Roman"/>
                <w:sz w:val="21"/>
                <w:szCs w:val="21"/>
              </w:rPr>
              <w:t>01+10</w:t>
            </w:r>
          </w:p>
        </w:tc>
        <w:tc>
          <w:tcPr>
            <w:tcW w:w="3810" w:type="dxa"/>
            <w:vAlign w:val="top"/>
          </w:tcPr>
          <w:p>
            <w:pPr>
              <w:ind w:left="1291"/>
              <w:spacing w:before="5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1</w:t>
            </w:r>
            <w:r>
              <w:rPr>
                <w:rFonts w:ascii="Times New Roman" w:hAnsi="Times New Roman" w:eastAsia="Times New Roman" w:cs="Times New Roman"/>
                <w:sz w:val="22"/>
                <w:szCs w:val="22"/>
                <w:spacing w:val="-5"/>
              </w:rPr>
              <w:t>08°38′27.</w:t>
            </w:r>
            <w:r>
              <w:rPr>
                <w:rFonts w:ascii="Times New Roman" w:hAnsi="Times New Roman" w:eastAsia="Times New Roman" w:cs="Times New Roman"/>
                <w:sz w:val="22"/>
                <w:szCs w:val="22"/>
                <w:spacing w:val="-5"/>
              </w:rPr>
              <w:t xml:space="preserve"> </w:t>
            </w:r>
            <w:r>
              <w:rPr>
                <w:rFonts w:ascii="Times New Roman" w:hAnsi="Times New Roman" w:eastAsia="Times New Roman" w:cs="Times New Roman"/>
                <w:sz w:val="22"/>
                <w:szCs w:val="22"/>
                <w:spacing w:val="-5"/>
              </w:rPr>
              <w:t>17″</w:t>
            </w:r>
          </w:p>
        </w:tc>
        <w:tc>
          <w:tcPr>
            <w:tcW w:w="3812" w:type="dxa"/>
            <w:vAlign w:val="top"/>
          </w:tcPr>
          <w:p>
            <w:pPr>
              <w:ind w:left="1329"/>
              <w:spacing w:before="5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34°14</w:t>
            </w:r>
            <w:r>
              <w:rPr>
                <w:rFonts w:ascii="Times New Roman" w:hAnsi="Times New Roman" w:eastAsia="Times New Roman" w:cs="Times New Roman"/>
                <w:sz w:val="22"/>
                <w:szCs w:val="22"/>
              </w:rPr>
              <w:t>′57.36″</w:t>
            </w:r>
          </w:p>
        </w:tc>
      </w:tr>
      <w:tr>
        <w:trPr>
          <w:trHeight w:val="254" w:hRule="atLeast"/>
        </w:trPr>
        <w:tc>
          <w:tcPr>
            <w:tcW w:w="1168" w:type="dxa"/>
            <w:vAlign w:val="top"/>
          </w:tcPr>
          <w:p>
            <w:pPr>
              <w:ind w:left="130"/>
              <w:spacing w:before="5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FX</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rPr>
              <w:t>1+11</w:t>
            </w:r>
          </w:p>
        </w:tc>
        <w:tc>
          <w:tcPr>
            <w:tcW w:w="3810" w:type="dxa"/>
            <w:vAlign w:val="top"/>
          </w:tcPr>
          <w:p>
            <w:pPr>
              <w:ind w:left="1291"/>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108°38′</w:t>
            </w:r>
            <w:r>
              <w:rPr>
                <w:rFonts w:ascii="Times New Roman" w:hAnsi="Times New Roman" w:eastAsia="Times New Roman" w:cs="Times New Roman"/>
                <w:sz w:val="22"/>
                <w:szCs w:val="22"/>
                <w:spacing w:val="-1"/>
              </w:rPr>
              <w:t>31.83″</w:t>
            </w:r>
          </w:p>
        </w:tc>
        <w:tc>
          <w:tcPr>
            <w:tcW w:w="3812" w:type="dxa"/>
            <w:vAlign w:val="top"/>
          </w:tcPr>
          <w:p>
            <w:pPr>
              <w:ind w:left="1329"/>
              <w:spacing w:before="5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34°14′5</w:t>
            </w:r>
            <w:r>
              <w:rPr>
                <w:rFonts w:ascii="Times New Roman" w:hAnsi="Times New Roman" w:eastAsia="Times New Roman" w:cs="Times New Roman"/>
                <w:sz w:val="22"/>
                <w:szCs w:val="22"/>
              </w:rPr>
              <w:t>8.44″</w:t>
            </w:r>
          </w:p>
        </w:tc>
      </w:tr>
      <w:tr>
        <w:trPr>
          <w:trHeight w:val="251" w:hRule="atLeast"/>
        </w:trPr>
        <w:tc>
          <w:tcPr>
            <w:tcW w:w="1168" w:type="dxa"/>
            <w:vAlign w:val="top"/>
          </w:tcPr>
          <w:p>
            <w:pPr>
              <w:ind w:left="127"/>
              <w:spacing w:before="55" w:line="19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FX</w:t>
            </w:r>
            <w:r>
              <w:rPr>
                <w:rFonts w:ascii="Times New Roman" w:hAnsi="Times New Roman" w:eastAsia="Times New Roman" w:cs="Times New Roman"/>
                <w:sz w:val="21"/>
                <w:szCs w:val="21"/>
                <w:spacing w:val="-1"/>
              </w:rPr>
              <w:t>1</w:t>
            </w:r>
            <w:r>
              <w:rPr>
                <w:rFonts w:ascii="Times New Roman" w:hAnsi="Times New Roman" w:eastAsia="Times New Roman" w:cs="Times New Roman"/>
                <w:sz w:val="21"/>
                <w:szCs w:val="21"/>
              </w:rPr>
              <w:t>01+12</w:t>
            </w:r>
          </w:p>
        </w:tc>
        <w:tc>
          <w:tcPr>
            <w:tcW w:w="3810" w:type="dxa"/>
            <w:vAlign w:val="top"/>
          </w:tcPr>
          <w:p>
            <w:pPr>
              <w:ind w:left="1291"/>
              <w:spacing w:before="52"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108°38′35.8</w:t>
            </w:r>
            <w:r>
              <w:rPr>
                <w:rFonts w:ascii="Times New Roman" w:hAnsi="Times New Roman" w:eastAsia="Times New Roman" w:cs="Times New Roman"/>
                <w:sz w:val="22"/>
                <w:szCs w:val="22"/>
                <w:spacing w:val="-1"/>
              </w:rPr>
              <w:t>8″</w:t>
            </w:r>
          </w:p>
        </w:tc>
        <w:tc>
          <w:tcPr>
            <w:tcW w:w="3812" w:type="dxa"/>
            <w:vAlign w:val="top"/>
          </w:tcPr>
          <w:p>
            <w:pPr>
              <w:ind w:left="1329"/>
              <w:spacing w:before="52"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34°14</w:t>
            </w:r>
            <w:r>
              <w:rPr>
                <w:rFonts w:ascii="Times New Roman" w:hAnsi="Times New Roman" w:eastAsia="Times New Roman" w:cs="Times New Roman"/>
                <w:sz w:val="22"/>
                <w:szCs w:val="22"/>
              </w:rPr>
              <w:t>′57.72″</w:t>
            </w:r>
          </w:p>
        </w:tc>
      </w:tr>
      <w:tr>
        <w:trPr>
          <w:trHeight w:val="254" w:hRule="atLeast"/>
        </w:trPr>
        <w:tc>
          <w:tcPr>
            <w:tcW w:w="1168" w:type="dxa"/>
            <w:vAlign w:val="top"/>
          </w:tcPr>
          <w:p>
            <w:pPr>
              <w:ind w:left="127"/>
              <w:spacing w:before="56" w:line="19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FX</w:t>
            </w:r>
            <w:r>
              <w:rPr>
                <w:rFonts w:ascii="Times New Roman" w:hAnsi="Times New Roman" w:eastAsia="Times New Roman" w:cs="Times New Roman"/>
                <w:sz w:val="21"/>
                <w:szCs w:val="21"/>
                <w:spacing w:val="-1"/>
              </w:rPr>
              <w:t>1</w:t>
            </w:r>
            <w:r>
              <w:rPr>
                <w:rFonts w:ascii="Times New Roman" w:hAnsi="Times New Roman" w:eastAsia="Times New Roman" w:cs="Times New Roman"/>
                <w:sz w:val="21"/>
                <w:szCs w:val="21"/>
              </w:rPr>
              <w:t>01+13</w:t>
            </w:r>
          </w:p>
        </w:tc>
        <w:tc>
          <w:tcPr>
            <w:tcW w:w="3810" w:type="dxa"/>
            <w:vAlign w:val="top"/>
          </w:tcPr>
          <w:p>
            <w:pPr>
              <w:ind w:left="1291"/>
              <w:spacing w:before="5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108°38′4</w:t>
            </w:r>
            <w:r>
              <w:rPr>
                <w:rFonts w:ascii="Times New Roman" w:hAnsi="Times New Roman" w:eastAsia="Times New Roman" w:cs="Times New Roman"/>
                <w:sz w:val="22"/>
                <w:szCs w:val="22"/>
                <w:spacing w:val="-1"/>
              </w:rPr>
              <w:t>3.95″</w:t>
            </w:r>
          </w:p>
        </w:tc>
        <w:tc>
          <w:tcPr>
            <w:tcW w:w="3812" w:type="dxa"/>
            <w:vAlign w:val="top"/>
          </w:tcPr>
          <w:p>
            <w:pPr>
              <w:ind w:left="1329"/>
              <w:spacing w:before="5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34°14</w:t>
            </w:r>
            <w:r>
              <w:rPr>
                <w:rFonts w:ascii="Times New Roman" w:hAnsi="Times New Roman" w:eastAsia="Times New Roman" w:cs="Times New Roman"/>
                <w:sz w:val="22"/>
                <w:szCs w:val="22"/>
              </w:rPr>
              <w:t>′54.96″</w:t>
            </w:r>
          </w:p>
        </w:tc>
      </w:tr>
      <w:tr>
        <w:trPr>
          <w:trHeight w:val="251" w:hRule="atLeast"/>
        </w:trPr>
        <w:tc>
          <w:tcPr>
            <w:tcW w:w="1168" w:type="dxa"/>
            <w:vAlign w:val="top"/>
          </w:tcPr>
          <w:p>
            <w:pPr>
              <w:ind w:left="127"/>
              <w:spacing w:before="56"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FX</w:t>
            </w:r>
            <w:r>
              <w:rPr>
                <w:rFonts w:ascii="Times New Roman" w:hAnsi="Times New Roman" w:eastAsia="Times New Roman" w:cs="Times New Roman"/>
                <w:sz w:val="21"/>
                <w:szCs w:val="21"/>
                <w:spacing w:val="-1"/>
              </w:rPr>
              <w:t>1</w:t>
            </w:r>
            <w:r>
              <w:rPr>
                <w:rFonts w:ascii="Times New Roman" w:hAnsi="Times New Roman" w:eastAsia="Times New Roman" w:cs="Times New Roman"/>
                <w:sz w:val="21"/>
                <w:szCs w:val="21"/>
              </w:rPr>
              <w:t>01+14</w:t>
            </w:r>
          </w:p>
        </w:tc>
        <w:tc>
          <w:tcPr>
            <w:tcW w:w="3810" w:type="dxa"/>
            <w:vAlign w:val="top"/>
          </w:tcPr>
          <w:p>
            <w:pPr>
              <w:ind w:left="1291"/>
              <w:spacing w:before="53"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108°38′5</w:t>
            </w:r>
            <w:r>
              <w:rPr>
                <w:rFonts w:ascii="Times New Roman" w:hAnsi="Times New Roman" w:eastAsia="Times New Roman" w:cs="Times New Roman"/>
                <w:sz w:val="22"/>
                <w:szCs w:val="22"/>
                <w:spacing w:val="-1"/>
              </w:rPr>
              <w:t>4.58″</w:t>
            </w:r>
          </w:p>
        </w:tc>
        <w:tc>
          <w:tcPr>
            <w:tcW w:w="3812" w:type="dxa"/>
            <w:vAlign w:val="top"/>
          </w:tcPr>
          <w:p>
            <w:pPr>
              <w:ind w:left="1329"/>
              <w:spacing w:before="53"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34°14</w:t>
            </w:r>
            <w:r>
              <w:rPr>
                <w:rFonts w:ascii="Times New Roman" w:hAnsi="Times New Roman" w:eastAsia="Times New Roman" w:cs="Times New Roman"/>
                <w:sz w:val="22"/>
                <w:szCs w:val="22"/>
              </w:rPr>
              <w:t>′55.04″</w:t>
            </w:r>
          </w:p>
        </w:tc>
      </w:tr>
      <w:tr>
        <w:trPr>
          <w:trHeight w:val="254" w:hRule="atLeast"/>
        </w:trPr>
        <w:tc>
          <w:tcPr>
            <w:tcW w:w="1168" w:type="dxa"/>
            <w:vAlign w:val="top"/>
          </w:tcPr>
          <w:p>
            <w:pPr>
              <w:ind w:left="127"/>
              <w:spacing w:before="57"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FX</w:t>
            </w:r>
            <w:r>
              <w:rPr>
                <w:rFonts w:ascii="Times New Roman" w:hAnsi="Times New Roman" w:eastAsia="Times New Roman" w:cs="Times New Roman"/>
                <w:sz w:val="21"/>
                <w:szCs w:val="21"/>
                <w:spacing w:val="-1"/>
              </w:rPr>
              <w:t>1</w:t>
            </w:r>
            <w:r>
              <w:rPr>
                <w:rFonts w:ascii="Times New Roman" w:hAnsi="Times New Roman" w:eastAsia="Times New Roman" w:cs="Times New Roman"/>
                <w:sz w:val="21"/>
                <w:szCs w:val="21"/>
              </w:rPr>
              <w:t>01+15</w:t>
            </w:r>
          </w:p>
        </w:tc>
        <w:tc>
          <w:tcPr>
            <w:tcW w:w="3810" w:type="dxa"/>
            <w:vAlign w:val="top"/>
          </w:tcPr>
          <w:p>
            <w:pPr>
              <w:ind w:left="1291"/>
              <w:spacing w:before="5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108°39′36.</w:t>
            </w:r>
            <w:r>
              <w:rPr>
                <w:rFonts w:ascii="Times New Roman" w:hAnsi="Times New Roman" w:eastAsia="Times New Roman" w:cs="Times New Roman"/>
                <w:sz w:val="22"/>
                <w:szCs w:val="22"/>
                <w:spacing w:val="-1"/>
              </w:rPr>
              <w:t>47″</w:t>
            </w:r>
          </w:p>
        </w:tc>
        <w:tc>
          <w:tcPr>
            <w:tcW w:w="3812" w:type="dxa"/>
            <w:vAlign w:val="top"/>
          </w:tcPr>
          <w:p>
            <w:pPr>
              <w:ind w:left="1329"/>
              <w:spacing w:before="5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34°14</w:t>
            </w:r>
            <w:r>
              <w:rPr>
                <w:rFonts w:ascii="Times New Roman" w:hAnsi="Times New Roman" w:eastAsia="Times New Roman" w:cs="Times New Roman"/>
                <w:sz w:val="22"/>
                <w:szCs w:val="22"/>
              </w:rPr>
              <w:t>′59.79″</w:t>
            </w:r>
          </w:p>
        </w:tc>
      </w:tr>
      <w:tr>
        <w:trPr>
          <w:trHeight w:val="252" w:hRule="atLeast"/>
        </w:trPr>
        <w:tc>
          <w:tcPr>
            <w:tcW w:w="1168" w:type="dxa"/>
            <w:vAlign w:val="top"/>
          </w:tcPr>
          <w:p>
            <w:pPr>
              <w:ind w:left="127"/>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FX</w:t>
            </w:r>
            <w:r>
              <w:rPr>
                <w:rFonts w:ascii="Times New Roman" w:hAnsi="Times New Roman" w:eastAsia="Times New Roman" w:cs="Times New Roman"/>
                <w:sz w:val="21"/>
                <w:szCs w:val="21"/>
                <w:spacing w:val="-1"/>
              </w:rPr>
              <w:t>1</w:t>
            </w:r>
            <w:r>
              <w:rPr>
                <w:rFonts w:ascii="Times New Roman" w:hAnsi="Times New Roman" w:eastAsia="Times New Roman" w:cs="Times New Roman"/>
                <w:sz w:val="21"/>
                <w:szCs w:val="21"/>
              </w:rPr>
              <w:t>01+16</w:t>
            </w:r>
          </w:p>
        </w:tc>
        <w:tc>
          <w:tcPr>
            <w:tcW w:w="3810" w:type="dxa"/>
            <w:vAlign w:val="top"/>
          </w:tcPr>
          <w:p>
            <w:pPr>
              <w:ind w:left="1291"/>
              <w:spacing w:before="54"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108°39′59.8</w:t>
            </w:r>
            <w:r>
              <w:rPr>
                <w:rFonts w:ascii="Times New Roman" w:hAnsi="Times New Roman" w:eastAsia="Times New Roman" w:cs="Times New Roman"/>
                <w:sz w:val="22"/>
                <w:szCs w:val="22"/>
                <w:spacing w:val="-1"/>
              </w:rPr>
              <w:t>3″</w:t>
            </w:r>
          </w:p>
        </w:tc>
        <w:tc>
          <w:tcPr>
            <w:tcW w:w="3812" w:type="dxa"/>
            <w:vAlign w:val="top"/>
          </w:tcPr>
          <w:p>
            <w:pPr>
              <w:ind w:left="1384"/>
              <w:spacing w:before="54" w:line="187"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34°15</w:t>
            </w:r>
            <w:r>
              <w:rPr>
                <w:rFonts w:ascii="Times New Roman" w:hAnsi="Times New Roman" w:eastAsia="Times New Roman" w:cs="Times New Roman"/>
                <w:sz w:val="22"/>
                <w:szCs w:val="22"/>
              </w:rPr>
              <w:t>′2.99″</w:t>
            </w:r>
          </w:p>
        </w:tc>
      </w:tr>
      <w:tr>
        <w:trPr>
          <w:trHeight w:val="254" w:hRule="atLeast"/>
        </w:trPr>
        <w:tc>
          <w:tcPr>
            <w:tcW w:w="1168" w:type="dxa"/>
            <w:vAlign w:val="top"/>
          </w:tcPr>
          <w:p>
            <w:pPr>
              <w:ind w:left="127"/>
              <w:spacing w:before="57"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FX</w:t>
            </w:r>
            <w:r>
              <w:rPr>
                <w:rFonts w:ascii="Times New Roman" w:hAnsi="Times New Roman" w:eastAsia="Times New Roman" w:cs="Times New Roman"/>
                <w:sz w:val="21"/>
                <w:szCs w:val="21"/>
                <w:spacing w:val="-1"/>
              </w:rPr>
              <w:t>1</w:t>
            </w:r>
            <w:r>
              <w:rPr>
                <w:rFonts w:ascii="Times New Roman" w:hAnsi="Times New Roman" w:eastAsia="Times New Roman" w:cs="Times New Roman"/>
                <w:sz w:val="21"/>
                <w:szCs w:val="21"/>
              </w:rPr>
              <w:t>01+17</w:t>
            </w:r>
          </w:p>
        </w:tc>
        <w:tc>
          <w:tcPr>
            <w:tcW w:w="3810" w:type="dxa"/>
            <w:vAlign w:val="top"/>
          </w:tcPr>
          <w:p>
            <w:pPr>
              <w:ind w:left="1291"/>
              <w:spacing w:before="5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108°40′3</w:t>
            </w:r>
            <w:r>
              <w:rPr>
                <w:rFonts w:ascii="Times New Roman" w:hAnsi="Times New Roman" w:eastAsia="Times New Roman" w:cs="Times New Roman"/>
                <w:sz w:val="22"/>
                <w:szCs w:val="22"/>
                <w:spacing w:val="-1"/>
              </w:rPr>
              <w:t>1.38″</w:t>
            </w:r>
          </w:p>
        </w:tc>
        <w:tc>
          <w:tcPr>
            <w:tcW w:w="3812" w:type="dxa"/>
            <w:vAlign w:val="top"/>
          </w:tcPr>
          <w:p>
            <w:pPr>
              <w:ind w:left="1384"/>
              <w:spacing w:before="5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34°15′8</w:t>
            </w:r>
            <w:r>
              <w:rPr>
                <w:rFonts w:ascii="Times New Roman" w:hAnsi="Times New Roman" w:eastAsia="Times New Roman" w:cs="Times New Roman"/>
                <w:sz w:val="22"/>
                <w:szCs w:val="22"/>
              </w:rPr>
              <w:t>.77″</w:t>
            </w:r>
          </w:p>
        </w:tc>
      </w:tr>
      <w:tr>
        <w:trPr>
          <w:trHeight w:val="254" w:hRule="atLeast"/>
        </w:trPr>
        <w:tc>
          <w:tcPr>
            <w:tcW w:w="1168" w:type="dxa"/>
            <w:vAlign w:val="top"/>
          </w:tcPr>
          <w:p>
            <w:pPr>
              <w:ind w:left="127"/>
              <w:spacing w:before="57"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FX</w:t>
            </w:r>
            <w:r>
              <w:rPr>
                <w:rFonts w:ascii="Times New Roman" w:hAnsi="Times New Roman" w:eastAsia="Times New Roman" w:cs="Times New Roman"/>
                <w:sz w:val="21"/>
                <w:szCs w:val="21"/>
                <w:spacing w:val="-1"/>
              </w:rPr>
              <w:t>1</w:t>
            </w:r>
            <w:r>
              <w:rPr>
                <w:rFonts w:ascii="Times New Roman" w:hAnsi="Times New Roman" w:eastAsia="Times New Roman" w:cs="Times New Roman"/>
                <w:sz w:val="21"/>
                <w:szCs w:val="21"/>
              </w:rPr>
              <w:t>01+18</w:t>
            </w:r>
          </w:p>
        </w:tc>
        <w:tc>
          <w:tcPr>
            <w:tcW w:w="3810" w:type="dxa"/>
            <w:vAlign w:val="top"/>
          </w:tcPr>
          <w:p>
            <w:pPr>
              <w:ind w:left="1291"/>
              <w:spacing w:before="5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108°40′31.2</w:t>
            </w:r>
            <w:r>
              <w:rPr>
                <w:rFonts w:ascii="Times New Roman" w:hAnsi="Times New Roman" w:eastAsia="Times New Roman" w:cs="Times New Roman"/>
                <w:sz w:val="22"/>
                <w:szCs w:val="22"/>
                <w:spacing w:val="-1"/>
              </w:rPr>
              <w:t>6″</w:t>
            </w:r>
          </w:p>
        </w:tc>
        <w:tc>
          <w:tcPr>
            <w:tcW w:w="3812" w:type="dxa"/>
            <w:vAlign w:val="top"/>
          </w:tcPr>
          <w:p>
            <w:pPr>
              <w:ind w:left="1329"/>
              <w:spacing w:before="5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34°15′1</w:t>
            </w:r>
            <w:r>
              <w:rPr>
                <w:rFonts w:ascii="Times New Roman" w:hAnsi="Times New Roman" w:eastAsia="Times New Roman" w:cs="Times New Roman"/>
                <w:sz w:val="22"/>
                <w:szCs w:val="22"/>
              </w:rPr>
              <w:t>7.41″</w:t>
            </w:r>
          </w:p>
        </w:tc>
      </w:tr>
    </w:tbl>
    <w:p>
      <w:pPr>
        <w:ind w:left="2016"/>
        <w:spacing w:before="36"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2"/>
        </w:rPr>
        <w:t>表</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b/>
          <w:bCs/>
          <w:spacing w:val="-2"/>
        </w:rPr>
        <w:t>3.1-2</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站场工程</w:t>
      </w:r>
      <w:r>
        <w:rPr>
          <w:rFonts w:ascii="FangSong" w:hAnsi="FangSong" w:eastAsia="FangSong" w:cs="FangSong"/>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(调压输配站)</w:t>
      </w:r>
      <w:r>
        <w:rPr>
          <w:rFonts w:ascii="FangSong" w:hAnsi="FangSong" w:eastAsia="FangSong" w:cs="FangSong"/>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拐点坐</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标</w:t>
      </w:r>
      <w:r>
        <w:rPr>
          <w:rFonts w:ascii="FangSong" w:hAnsi="FangSong" w:eastAsia="FangSong" w:cs="FangSong"/>
          <w:sz w:val="24"/>
          <w:szCs w:val="24"/>
          <w14:textOutline w14:w="4354" w14:cap="flat" w14:cmpd="sng">
            <w14:solidFill>
              <w14:srgbClr w14:val="000000"/>
            </w14:solidFill>
            <w14:prstDash w14:val="solid"/>
            <w14:miter w14:lim="10"/>
          </w14:textOutline>
        </w:rPr>
        <w:t>表</w:t>
      </w:r>
    </w:p>
    <w:p>
      <w:pPr>
        <w:spacing w:line="148"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8"/>
        <w:gridCol w:w="3810"/>
        <w:gridCol w:w="3812"/>
      </w:tblGrid>
      <w:tr>
        <w:trPr>
          <w:trHeight w:val="272" w:hRule="atLeast"/>
        </w:trPr>
        <w:tc>
          <w:tcPr>
            <w:tcW w:w="1168" w:type="dxa"/>
            <w:vAlign w:val="top"/>
          </w:tcPr>
          <w:p>
            <w:pPr>
              <w:ind w:left="375"/>
              <w:spacing w:before="29" w:line="213" w:lineRule="auto"/>
              <w:rPr>
                <w:rFonts w:ascii="FangSong" w:hAnsi="FangSong" w:eastAsia="FangSong" w:cs="FangSong"/>
                <w:sz w:val="21"/>
                <w:szCs w:val="21"/>
              </w:rPr>
            </w:pPr>
            <w:r>
              <w:rPr>
                <w:rFonts w:ascii="FangSong" w:hAnsi="FangSong" w:eastAsia="FangSong" w:cs="FangSong"/>
                <w:sz w:val="21"/>
                <w:szCs w:val="21"/>
                <w:spacing w:val="-3"/>
              </w:rPr>
              <w:t>序</w:t>
            </w:r>
            <w:r>
              <w:rPr>
                <w:rFonts w:ascii="FangSong" w:hAnsi="FangSong" w:eastAsia="FangSong" w:cs="FangSong"/>
                <w:sz w:val="21"/>
                <w:szCs w:val="21"/>
                <w:spacing w:val="-2"/>
              </w:rPr>
              <w:t>号</w:t>
            </w:r>
          </w:p>
        </w:tc>
        <w:tc>
          <w:tcPr>
            <w:tcW w:w="3810" w:type="dxa"/>
            <w:vAlign w:val="top"/>
          </w:tcPr>
          <w:p>
            <w:pPr>
              <w:ind w:left="1826"/>
              <w:spacing w:before="71"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X</w:t>
            </w:r>
          </w:p>
        </w:tc>
        <w:tc>
          <w:tcPr>
            <w:tcW w:w="3812" w:type="dxa"/>
            <w:vAlign w:val="top"/>
          </w:tcPr>
          <w:p>
            <w:pPr>
              <w:ind w:left="1828"/>
              <w:spacing w:before="71"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Y</w:t>
            </w:r>
          </w:p>
        </w:tc>
      </w:tr>
      <w:tr>
        <w:trPr>
          <w:trHeight w:val="253" w:hRule="atLeast"/>
        </w:trPr>
        <w:tc>
          <w:tcPr>
            <w:tcW w:w="1168" w:type="dxa"/>
            <w:vAlign w:val="top"/>
          </w:tcPr>
          <w:p>
            <w:pPr>
              <w:ind w:left="552"/>
              <w:spacing w:before="5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810" w:type="dxa"/>
            <w:vAlign w:val="top"/>
          </w:tcPr>
          <w:p>
            <w:pPr>
              <w:ind w:left="1291"/>
              <w:spacing w:before="5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108°40′3</w:t>
            </w:r>
            <w:r>
              <w:rPr>
                <w:rFonts w:ascii="Times New Roman" w:hAnsi="Times New Roman" w:eastAsia="Times New Roman" w:cs="Times New Roman"/>
                <w:sz w:val="22"/>
                <w:szCs w:val="22"/>
                <w:spacing w:val="-1"/>
              </w:rPr>
              <w:t>1.32″</w:t>
            </w:r>
          </w:p>
        </w:tc>
        <w:tc>
          <w:tcPr>
            <w:tcW w:w="3812" w:type="dxa"/>
            <w:vAlign w:val="top"/>
          </w:tcPr>
          <w:p>
            <w:pPr>
              <w:ind w:left="1384"/>
              <w:spacing w:before="5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34°15</w:t>
            </w:r>
            <w:r>
              <w:rPr>
                <w:rFonts w:ascii="Times New Roman" w:hAnsi="Times New Roman" w:eastAsia="Times New Roman" w:cs="Times New Roman"/>
                <w:sz w:val="22"/>
                <w:szCs w:val="22"/>
              </w:rPr>
              <w:t>′6.67″</w:t>
            </w:r>
          </w:p>
        </w:tc>
      </w:tr>
      <w:tr>
        <w:trPr>
          <w:trHeight w:val="251" w:hRule="atLeast"/>
        </w:trPr>
        <w:tc>
          <w:tcPr>
            <w:tcW w:w="1168" w:type="dxa"/>
            <w:vAlign w:val="top"/>
          </w:tcPr>
          <w:p>
            <w:pPr>
              <w:ind w:left="532"/>
              <w:spacing w:before="5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810" w:type="dxa"/>
            <w:vAlign w:val="top"/>
          </w:tcPr>
          <w:p>
            <w:pPr>
              <w:ind w:left="1291"/>
              <w:spacing w:before="52"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108°40′</w:t>
            </w:r>
            <w:r>
              <w:rPr>
                <w:rFonts w:ascii="Times New Roman" w:hAnsi="Times New Roman" w:eastAsia="Times New Roman" w:cs="Times New Roman"/>
                <w:sz w:val="22"/>
                <w:szCs w:val="22"/>
                <w:spacing w:val="-1"/>
              </w:rPr>
              <w:t>37.88″</w:t>
            </w:r>
          </w:p>
        </w:tc>
        <w:tc>
          <w:tcPr>
            <w:tcW w:w="3812" w:type="dxa"/>
            <w:vAlign w:val="top"/>
          </w:tcPr>
          <w:p>
            <w:pPr>
              <w:ind w:left="1384"/>
              <w:spacing w:before="52"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34°15</w:t>
            </w:r>
            <w:r>
              <w:rPr>
                <w:rFonts w:ascii="Times New Roman" w:hAnsi="Times New Roman" w:eastAsia="Times New Roman" w:cs="Times New Roman"/>
                <w:sz w:val="22"/>
                <w:szCs w:val="22"/>
              </w:rPr>
              <w:t>′6.63″</w:t>
            </w:r>
          </w:p>
        </w:tc>
      </w:tr>
      <w:tr>
        <w:trPr>
          <w:trHeight w:val="253" w:hRule="atLeast"/>
        </w:trPr>
        <w:tc>
          <w:tcPr>
            <w:tcW w:w="1168" w:type="dxa"/>
            <w:vAlign w:val="top"/>
          </w:tcPr>
          <w:p>
            <w:pPr>
              <w:ind w:left="536"/>
              <w:spacing w:before="5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810" w:type="dxa"/>
            <w:vAlign w:val="top"/>
          </w:tcPr>
          <w:p>
            <w:pPr>
              <w:ind w:left="1291"/>
              <w:spacing w:before="5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108°40′3</w:t>
            </w:r>
            <w:r>
              <w:rPr>
                <w:rFonts w:ascii="Times New Roman" w:hAnsi="Times New Roman" w:eastAsia="Times New Roman" w:cs="Times New Roman"/>
                <w:sz w:val="22"/>
                <w:szCs w:val="22"/>
                <w:spacing w:val="-1"/>
              </w:rPr>
              <w:t>7.91″</w:t>
            </w:r>
          </w:p>
        </w:tc>
        <w:tc>
          <w:tcPr>
            <w:tcW w:w="3812" w:type="dxa"/>
            <w:vAlign w:val="top"/>
          </w:tcPr>
          <w:p>
            <w:pPr>
              <w:ind w:left="1329"/>
              <w:spacing w:before="5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8"/>
              </w:rPr>
              <w:t>34</w:t>
            </w:r>
            <w:r>
              <w:rPr>
                <w:rFonts w:ascii="Times New Roman" w:hAnsi="Times New Roman" w:eastAsia="Times New Roman" w:cs="Times New Roman"/>
                <w:sz w:val="22"/>
                <w:szCs w:val="22"/>
                <w:spacing w:val="-6"/>
              </w:rPr>
              <w:t>°</w:t>
            </w:r>
            <w:r>
              <w:rPr>
                <w:rFonts w:ascii="Times New Roman" w:hAnsi="Times New Roman" w:eastAsia="Times New Roman" w:cs="Times New Roman"/>
                <w:sz w:val="22"/>
                <w:szCs w:val="22"/>
                <w:spacing w:val="-4"/>
              </w:rPr>
              <w:t>15′10.</w:t>
            </w:r>
            <w:r>
              <w:rPr>
                <w:rFonts w:ascii="Times New Roman" w:hAnsi="Times New Roman" w:eastAsia="Times New Roman" w:cs="Times New Roman"/>
                <w:sz w:val="22"/>
                <w:szCs w:val="22"/>
                <w:spacing w:val="-4"/>
              </w:rPr>
              <w:t xml:space="preserve"> </w:t>
            </w:r>
            <w:r>
              <w:rPr>
                <w:rFonts w:ascii="Times New Roman" w:hAnsi="Times New Roman" w:eastAsia="Times New Roman" w:cs="Times New Roman"/>
                <w:sz w:val="22"/>
                <w:szCs w:val="22"/>
                <w:spacing w:val="-4"/>
              </w:rPr>
              <w:t>14″</w:t>
            </w:r>
          </w:p>
        </w:tc>
      </w:tr>
      <w:tr>
        <w:trPr>
          <w:trHeight w:val="253" w:hRule="atLeast"/>
        </w:trPr>
        <w:tc>
          <w:tcPr>
            <w:tcW w:w="1168" w:type="dxa"/>
            <w:vAlign w:val="top"/>
          </w:tcPr>
          <w:p>
            <w:pPr>
              <w:ind w:left="531"/>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810" w:type="dxa"/>
            <w:vAlign w:val="top"/>
          </w:tcPr>
          <w:p>
            <w:pPr>
              <w:ind w:left="1291"/>
              <w:spacing w:before="54"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108°40′31.3</w:t>
            </w:r>
            <w:r>
              <w:rPr>
                <w:rFonts w:ascii="Times New Roman" w:hAnsi="Times New Roman" w:eastAsia="Times New Roman" w:cs="Times New Roman"/>
                <w:sz w:val="22"/>
                <w:szCs w:val="22"/>
                <w:spacing w:val="-1"/>
              </w:rPr>
              <w:t>4″</w:t>
            </w:r>
          </w:p>
        </w:tc>
        <w:tc>
          <w:tcPr>
            <w:tcW w:w="3812" w:type="dxa"/>
            <w:vAlign w:val="top"/>
          </w:tcPr>
          <w:p>
            <w:pPr>
              <w:ind w:left="1329"/>
              <w:spacing w:before="54"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3</w:t>
            </w:r>
            <w:r>
              <w:rPr>
                <w:rFonts w:ascii="Times New Roman" w:hAnsi="Times New Roman" w:eastAsia="Times New Roman" w:cs="Times New Roman"/>
                <w:sz w:val="22"/>
                <w:szCs w:val="22"/>
                <w:spacing w:val="-4"/>
              </w:rPr>
              <w:t>4°15′10.</w:t>
            </w:r>
            <w:r>
              <w:rPr>
                <w:rFonts w:ascii="Times New Roman" w:hAnsi="Times New Roman" w:eastAsia="Times New Roman" w:cs="Times New Roman"/>
                <w:sz w:val="22"/>
                <w:szCs w:val="22"/>
                <w:spacing w:val="-4"/>
              </w:rPr>
              <w:t xml:space="preserve"> </w:t>
            </w:r>
            <w:r>
              <w:rPr>
                <w:rFonts w:ascii="Times New Roman" w:hAnsi="Times New Roman" w:eastAsia="Times New Roman" w:cs="Times New Roman"/>
                <w:sz w:val="22"/>
                <w:szCs w:val="22"/>
                <w:spacing w:val="-4"/>
              </w:rPr>
              <w:t>18″</w:t>
            </w:r>
          </w:p>
        </w:tc>
      </w:tr>
    </w:tbl>
    <w:p>
      <w:pPr>
        <w:rPr>
          <w:rFonts w:ascii="Arial"/>
          <w:sz w:val="21"/>
        </w:rPr>
      </w:pPr>
      <w:r/>
    </w:p>
    <w:p>
      <w:pPr>
        <w:sectPr>
          <w:headerReference w:type="default" r:id="rId56"/>
          <w:footerReference w:type="default" r:id="rId57"/>
          <w:pgSz w:w="11907" w:h="16839"/>
          <w:pgMar w:top="1231" w:right="1555" w:bottom="1384" w:left="1555" w:header="879" w:footer="986" w:gutter="0"/>
        </w:sectPr>
        <w:rPr/>
      </w:pPr>
    </w:p>
    <w:p>
      <w:pPr>
        <w:rPr/>
      </w:pPr>
      <w:r/>
    </w:p>
    <w:p>
      <w:pPr>
        <w:rPr/>
      </w:pPr>
      <w:r/>
    </w:p>
    <w:p>
      <w:pPr>
        <w:spacing w:line="85" w:lineRule="exact"/>
        <w:rPr/>
      </w:pPr>
      <w:r/>
    </w:p>
    <w:tbl>
      <w:tblPr>
        <w:tblStyle w:val="2"/>
        <w:tblW w:w="13842" w:type="dxa"/>
        <w:tblInd w:w="86" w:type="dxa"/>
        <w:tblLayout w:type="fixed"/>
        <w:tblBorders>
          <w:left w:val="single" w:color="000000" w:sz="2" w:space="0"/>
          <w:bottom w:val="single" w:color="000000" w:sz="2" w:space="0"/>
          <w:right w:val="single" w:color="000000" w:sz="2" w:space="0"/>
          <w:top w:val="single" w:color="000000" w:sz="2" w:space="0"/>
        </w:tblBorders>
      </w:tblPr>
      <w:tblGrid>
        <w:gridCol w:w="13842"/>
      </w:tblGrid>
      <w:tr>
        <w:trPr>
          <w:trHeight w:val="8252" w:hRule="atLeast"/>
        </w:trPr>
        <w:tc>
          <w:tcPr>
            <w:tcW w:w="13842" w:type="dxa"/>
            <w:vAlign w:val="top"/>
          </w:tcPr>
          <w:p>
            <w:pPr>
              <w:ind w:right="304"/>
              <w:spacing w:before="172" w:line="218" w:lineRule="auto"/>
              <w:jc w:val="right"/>
              <w:rPr>
                <w:rFonts w:ascii="FangSong" w:hAnsi="FangSong" w:eastAsia="FangSong" w:cs="FangSong"/>
                <w:sz w:val="24"/>
                <w:szCs w:val="24"/>
              </w:rPr>
            </w:pPr>
            <w:r>
              <w:drawing>
                <wp:anchor distT="0" distB="0" distL="0" distR="0" simplePos="0" relativeHeight="251768832" behindDoc="1" locked="0" layoutInCell="1" allowOverlap="1">
                  <wp:simplePos x="0" y="0"/>
                  <wp:positionH relativeFrom="column">
                    <wp:posOffset>-126</wp:posOffset>
                  </wp:positionH>
                  <wp:positionV relativeFrom="paragraph">
                    <wp:posOffset>-190</wp:posOffset>
                  </wp:positionV>
                  <wp:extent cx="8785859" cy="5239384"/>
                  <wp:effectExtent l="0" t="0" r="0" b="0"/>
                  <wp:wrapNone/>
                  <wp:docPr id="18" name="IM 18"/>
                  <wp:cNvGraphicFramePr/>
                  <a:graphic>
                    <a:graphicData uri="http://schemas.openxmlformats.org/drawingml/2006/picture">
                      <pic:pic>
                        <pic:nvPicPr>
                          <pic:cNvPr id="18" name="IM 18"/>
                          <pic:cNvPicPr/>
                        </pic:nvPicPr>
                        <pic:blipFill>
                          <a:blip r:embed="rId60"/>
                          <a:stretch>
                            <a:fillRect/>
                          </a:stretch>
                        </pic:blipFill>
                        <pic:spPr>
                          <a:xfrm rot="0">
                            <a:off x="0" y="0"/>
                            <a:ext cx="8785859" cy="5239384"/>
                          </a:xfrm>
                          <a:prstGeom prst="rect">
                            <a:avLst/>
                          </a:prstGeom>
                        </pic:spPr>
                      </pic:pic>
                    </a:graphicData>
                  </a:graphic>
                </wp:anchor>
              </w:drawing>
            </w:r>
            <w:r>
              <w:pict>
                <v:group id="_x0000_s53" style="position:absolute;margin-left:-640.46pt;margin-top:61.23pt;mso-position-vertical-relative:top-margin-area;mso-position-horizontal-relative:right-margin-area;width:51.6pt;height:56.3pt;z-index:251769856;" filled="false" stroked="false" coordsize="1031,1125" coordorigin="0,0">
                  <v:shape id="_x0000_s54" style="position:absolute;left:0;top:0;width:1031;height:1125;" fillcolor="#FFFFFF" filled="true" stroked="false" coordsize="1031,1125" coordorigin="0,0" path="m241,0l241,233l241,233l241,333l241,400l373,400l0,1125l571,400l1031,400l1031,333l1031,233l1031,233l1031,0l571,0l373,0l373,0l241,0xe"/>
                  <v:shape id="_x0000_s55" style="position:absolute;left:-20;top:-20;width:1071;height:1205;" filled="false" stroked="false" type="#_x0000_t202">
                    <v:fill on="false"/>
                    <v:stroke on="false"/>
                    <v:path/>
                    <v:imagedata o:title=""/>
                    <o:lock v:ext="edit" aspectratio="false"/>
                    <v:textbox inset="0mm,0mm,0mm,0mm">
                      <w:txbxContent>
                        <w:p>
                          <w:pPr>
                            <w:ind w:left="415"/>
                            <w:spacing w:before="122" w:line="221" w:lineRule="auto"/>
                            <w:rPr>
                              <w:rFonts w:ascii="FangSong" w:hAnsi="FangSong" w:eastAsia="FangSong" w:cs="FangSong"/>
                              <w:sz w:val="21"/>
                              <w:szCs w:val="21"/>
                            </w:rPr>
                          </w:pPr>
                          <w:r>
                            <w:rPr>
                              <w:rFonts w:ascii="FangSong" w:hAnsi="FangSong" w:eastAsia="FangSong" w:cs="FangSong"/>
                              <w:sz w:val="21"/>
                              <w:szCs w:val="21"/>
                              <w:spacing w:val="-2"/>
                            </w:rPr>
                            <w:t>起点</w:t>
                          </w:r>
                        </w:p>
                      </w:txbxContent>
                    </v:textbox>
                  </v:shape>
                </v:group>
              </w:pict>
            </w:r>
            <w:r>
              <w:rPr>
                <w:shd w:val="clear" w:fill="FFFF00"/>
                <w:rFonts w:ascii="FangSong" w:hAnsi="FangSong" w:eastAsia="FangSong" w:cs="FangSong"/>
                <w:sz w:val="24"/>
                <w:szCs w:val="24"/>
                <w:color w:val="FF0000"/>
                <w14:textOutline w14:w="4354" w14:cap="flat" w14:cmpd="sng">
                  <w14:solidFill>
                    <w14:srgbClr w14:val="FF0000"/>
                  </w14:solidFill>
                  <w14:prstDash w14:val="solid"/>
                  <w14:miter w14:lim="10"/>
                </w14:textOutline>
              </w:rPr>
              <w:t>北</w:t>
            </w:r>
          </w:p>
          <w:p>
            <w:pPr>
              <w:ind w:firstLine="13349"/>
              <w:spacing w:before="18" w:line="610" w:lineRule="exact"/>
              <w:textAlignment w:val="center"/>
              <w:rPr/>
            </w:pPr>
            <w:r>
              <w:pict>
                <v:shape id="_x0000_s56" style="mso-position-vertical-relative:line;mso-position-horizontal-relative:char;width:7.5pt;height:30.5pt;" fillcolor="#0000FF" filled="true" stroked="false" coordsize="150,610" coordorigin="0,0" path="m150,152l112,152l112,610l37,610l37,152l0,152l75,0l150,152xe"/>
              </w:pict>
            </w:r>
          </w:p>
          <w:p>
            <w:pPr>
              <w:spacing w:line="308" w:lineRule="auto"/>
              <w:rPr>
                <w:rFonts w:ascii="Arial"/>
                <w:sz w:val="21"/>
              </w:rPr>
            </w:pPr>
            <w:r/>
          </w:p>
          <w:p>
            <w:pPr>
              <w:ind w:firstLine="10039"/>
              <w:spacing w:line="1678" w:lineRule="exact"/>
              <w:textAlignment w:val="center"/>
              <w:rPr/>
            </w:pPr>
            <w:r>
              <w:pict>
                <v:group id="_x0000_s57" style="mso-position-vertical-relative:line;mso-position-horizontal-relative:char;width:88.95pt;height:85.8pt;" filled="false" stroked="false" coordsize="1778,1716" coordorigin="0,0">
                  <v:shape id="_x0000_s58" style="position:absolute;left:0;top:0;width:1778;height:1716;" fillcolor="#FFFFFF" filled="true" stroked="false" coordsize="1778,1716" coordorigin="0,0" path="m,l0,233l0,233l0,333l0,400l460,400l1778,1715l658,400l790,400l790,333l790,233l790,233l790,0l658,0l460,0l460,0l0,0xe"/>
                  <v:shape id="_x0000_s59" style="position:absolute;left:-20;top:-20;width:1818;height:1796;" filled="false" stroked="false" type="#_x0000_t202">
                    <v:fill on="false"/>
                    <v:stroke on="false"/>
                    <v:path/>
                    <v:imagedata o:title=""/>
                    <o:lock v:ext="edit" aspectratio="false"/>
                    <v:textbox inset="0mm,0mm,0mm,0mm">
                      <w:txbxContent>
                        <w:p>
                          <w:pPr>
                            <w:ind w:left="173"/>
                            <w:spacing w:before="120" w:line="221" w:lineRule="auto"/>
                            <w:rPr>
                              <w:rFonts w:ascii="FangSong" w:hAnsi="FangSong" w:eastAsia="FangSong" w:cs="FangSong"/>
                              <w:sz w:val="21"/>
                              <w:szCs w:val="21"/>
                            </w:rPr>
                          </w:pPr>
                          <w:r>
                            <w:rPr>
                              <w:rFonts w:ascii="FangSong" w:hAnsi="FangSong" w:eastAsia="FangSong" w:cs="FangSong"/>
                              <w:sz w:val="21"/>
                              <w:szCs w:val="21"/>
                              <w:spacing w:val="-4"/>
                            </w:rPr>
                            <w:t>终</w:t>
                          </w:r>
                          <w:r>
                            <w:rPr>
                              <w:rFonts w:ascii="FangSong" w:hAnsi="FangSong" w:eastAsia="FangSong" w:cs="FangSong"/>
                              <w:sz w:val="21"/>
                              <w:szCs w:val="21"/>
                              <w:spacing w:val="-3"/>
                            </w:rPr>
                            <w:t>点</w:t>
                          </w:r>
                        </w:p>
                      </w:txbxContent>
                    </v:textbox>
                  </v:shape>
                </v:group>
              </w:pict>
            </w:r>
          </w:p>
          <w:p>
            <w:pPr>
              <w:ind w:firstLine="2857"/>
              <w:spacing w:line="1087" w:lineRule="exact"/>
              <w:textAlignment w:val="center"/>
              <w:rPr/>
            </w:pPr>
            <w:r>
              <w:pict>
                <v:group id="_x0000_s60" style="mso-position-vertical-relative:line;mso-position-horizontal-relative:char;width:51.65pt;height:54.4pt;" filled="false" stroked="false" coordsize="1033,1088" coordorigin="0,0">
                  <v:shape id="_x0000_s61" style="position:absolute;left:0;top:-37;width:1033;height:1125;" fillcolor="#FFFFFF" filled="true" stroked="false" coordsize="1033,1125" coordorigin="0,0" path="m242,0l242,233l242,233l242,333l242,400l373,400l0,1125l571,400l1032,400l1032,333l1032,233l1032,233l1032,0l571,0l373,0l373,0l242,0xe"/>
                  <v:shape id="_x0000_s62" style="position:absolute;left:-20;top:-57;width:1073;height:1205;" filled="false" stroked="false" type="#_x0000_t202">
                    <v:fill on="false"/>
                    <v:stroke on="false"/>
                    <v:path/>
                    <v:imagedata o:title=""/>
                    <o:lock v:ext="edit" aspectratio="false"/>
                    <v:textbox inset="0mm,0mm,0mm,0mm">
                      <w:txbxContent>
                        <w:p>
                          <w:pPr>
                            <w:ind w:left="416"/>
                            <w:spacing w:before="123" w:line="221" w:lineRule="auto"/>
                            <w:rPr>
                              <w:rFonts w:ascii="FangSong" w:hAnsi="FangSong" w:eastAsia="FangSong" w:cs="FangSong"/>
                              <w:sz w:val="21"/>
                              <w:szCs w:val="21"/>
                            </w:rPr>
                          </w:pPr>
                          <w:r>
                            <w:rPr>
                              <w:rFonts w:ascii="FangSong" w:hAnsi="FangSong" w:eastAsia="FangSong" w:cs="FangSong"/>
                              <w:sz w:val="21"/>
                              <w:szCs w:val="21"/>
                              <w:spacing w:val="-2"/>
                            </w:rPr>
                            <w:t>管道</w:t>
                          </w:r>
                        </w:p>
                      </w:txbxContent>
                    </v:textbox>
                  </v:shape>
                </v:group>
              </w:pict>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ind w:firstLine="12087"/>
              <w:spacing w:before="1" w:line="1214" w:lineRule="exact"/>
              <w:textAlignment w:val="center"/>
              <w:rPr/>
            </w:pPr>
            <w:r>
              <w:pict>
                <v:group id="_x0000_s63" style="mso-position-vertical-relative:line;mso-position-horizontal-relative:char;width:76.1pt;height:60.7pt;" filled="false" stroked="false" coordsize="1521,1214" coordorigin="0,0">
                  <v:shape id="_x0000_s64" style="position:absolute;left:0;top:0;width:1521;height:1214;" fillcolor="#FFFFFF" filled="true" stroked="false" coordsize="1521,1214" coordorigin="0,0" path="m311,813l311,880l311,880l311,980l311,1213l513,1213l513,1213l816,1213l1521,1213l1521,980l1521,880l1521,880l1521,813l816,813l0,0l513,813l311,813xe"/>
                  <v:shape id="_x0000_s65" style="position:absolute;left:-20;top:-20;width:1561;height:1293;" filled="false" stroked="false" type="#_x0000_t202">
                    <v:fill on="false"/>
                    <v:stroke on="false"/>
                    <v:path/>
                    <v:imagedata o:title=""/>
                    <o:lock v:ext="edit" aspectratio="false"/>
                    <v:textbox inset="0mm,0mm,0mm,0mm">
                      <w:txbxContent>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ind w:left="494"/>
                            <w:spacing w:before="68" w:line="220"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3"/>
                            </w:rPr>
                            <w:t>场工程</w:t>
                          </w:r>
                        </w:p>
                      </w:txbxContent>
                    </v:textbox>
                  </v:shape>
                </v:group>
              </w:pict>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ind w:firstLine="5299"/>
              <w:spacing w:line="437" w:lineRule="exact"/>
              <w:textAlignment w:val="center"/>
              <w:rPr/>
            </w:pPr>
            <w:r>
              <w:pict>
                <v:shape id="_x0000_s66" style="mso-position-vertical-relative:line;mso-position-horizontal-relative:char;width:201pt;height:22pt;" fillcolor="#FFC000" filled="true" stroked="false" type="#_x0000_t202">
                  <v:fill on="true"/>
                  <v:stroke on="false"/>
                  <v:path/>
                  <v:imagedata o:title=""/>
                  <o:lock v:ext="edit" aspectratio="false"/>
                  <v:textbox inset="0mm,0mm,0mm,0mm">
                    <w:txbxContent>
                      <w:p>
                        <w:pPr>
                          <w:ind w:left="901"/>
                          <w:spacing w:before="105"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图</w:t>
                        </w:r>
                        <w:r>
                          <w:rPr>
                            <w:rFonts w:ascii="FangSong" w:hAnsi="FangSong" w:eastAsia="FangSong" w:cs="FangSong"/>
                            <w:sz w:val="21"/>
                            <w:szCs w:val="21"/>
                            <w:spacing w:val="-8"/>
                          </w:rPr>
                          <w:t xml:space="preserve"> </w:t>
                        </w:r>
                        <w:r>
                          <w:rPr>
                            <w:rFonts w:ascii="Times New Roman" w:hAnsi="Times New Roman" w:eastAsia="Times New Roman" w:cs="Times New Roman"/>
                            <w:sz w:val="21"/>
                            <w:szCs w:val="21"/>
                            <w:b/>
                            <w:bCs/>
                            <w:spacing w:val="-8"/>
                          </w:rPr>
                          <w:t>3</w:t>
                        </w:r>
                        <w:r>
                          <w:rPr>
                            <w:rFonts w:ascii="Times New Roman" w:hAnsi="Times New Roman" w:eastAsia="Times New Roman" w:cs="Times New Roman"/>
                            <w:sz w:val="21"/>
                            <w:szCs w:val="21"/>
                            <w:b/>
                            <w:bCs/>
                            <w:spacing w:val="-4"/>
                          </w:rPr>
                          <w:t>.1-1</w:t>
                        </w:r>
                        <w:r>
                          <w:rPr>
                            <w:rFonts w:ascii="Times New Roman" w:hAnsi="Times New Roman" w:eastAsia="Times New Roman" w:cs="Times New Roman"/>
                            <w:sz w:val="21"/>
                            <w:szCs w:val="21"/>
                            <w:spacing w:val="-4"/>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项目地理位置图</w:t>
                        </w:r>
                      </w:p>
                    </w:txbxContent>
                  </v:textbox>
                </v:shape>
              </w:pict>
            </w:r>
          </w:p>
        </w:tc>
      </w:tr>
    </w:tbl>
    <w:p>
      <w:pPr>
        <w:rPr>
          <w:rFonts w:ascii="Arial"/>
          <w:sz w:val="21"/>
        </w:rPr>
      </w:pPr>
      <w:r/>
    </w:p>
    <w:p>
      <w:pPr>
        <w:sectPr>
          <w:headerReference w:type="default" r:id="rId58"/>
          <w:footerReference w:type="default" r:id="rId59"/>
          <w:pgSz w:w="16839" w:h="11907"/>
          <w:pgMar w:top="1231" w:right="1409" w:bottom="1384" w:left="1411" w:header="879" w:footer="986" w:gutter="0"/>
        </w:sectPr>
        <w:rPr/>
      </w:pPr>
    </w:p>
    <w:p>
      <w:pPr>
        <w:ind w:left="676"/>
        <w:spacing w:before="245"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7"/>
        </w:rPr>
        <w:t>建</w:t>
      </w:r>
      <w:r>
        <w:rPr>
          <w:rFonts w:ascii="FangSong" w:hAnsi="FangSong" w:eastAsia="FangSong" w:cs="FangSong"/>
          <w:sz w:val="24"/>
          <w:szCs w:val="24"/>
          <w14:textOutline w14:w="4354" w14:cap="flat" w14:cmpd="sng">
            <w14:solidFill>
              <w14:srgbClr w14:val="000000"/>
            </w14:solidFill>
            <w14:prstDash w14:val="solid"/>
            <w14:miter w14:lim="10"/>
          </w14:textOutline>
          <w:spacing w:val="-10"/>
        </w:rPr>
        <w:t>设性质：</w:t>
      </w:r>
      <w:r>
        <w:rPr>
          <w:rFonts w:ascii="FangSong" w:hAnsi="FangSong" w:eastAsia="FangSong" w:cs="FangSong"/>
          <w:sz w:val="24"/>
          <w:szCs w:val="24"/>
          <w:spacing w:val="-10"/>
        </w:rPr>
        <w:t xml:space="preserve"> </w:t>
      </w:r>
      <w:r>
        <w:rPr>
          <w:rFonts w:ascii="FangSong" w:hAnsi="FangSong" w:eastAsia="FangSong" w:cs="FangSong"/>
          <w:sz w:val="24"/>
          <w:szCs w:val="24"/>
          <w:spacing w:val="-10"/>
        </w:rPr>
        <w:t>新建建设类项目。</w:t>
      </w:r>
    </w:p>
    <w:p>
      <w:pPr>
        <w:ind w:left="199" w:right="185" w:firstLine="517"/>
        <w:spacing w:before="187" w:line="359"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占地面积：</w:t>
      </w:r>
      <w:r>
        <w:rPr>
          <w:rFonts w:ascii="FangSong" w:hAnsi="FangSong" w:eastAsia="FangSong" w:cs="FangSong"/>
          <w:sz w:val="24"/>
          <w:szCs w:val="24"/>
          <w:color w:val="0000FF"/>
          <w:spacing w:val="-1"/>
        </w:rPr>
        <w:t>依据《沣西新城天然气高压供气管道</w:t>
      </w:r>
      <w:r>
        <w:rPr>
          <w:rFonts w:ascii="FangSong" w:hAnsi="FangSong" w:eastAsia="FangSong" w:cs="FangSong"/>
          <w:sz w:val="24"/>
          <w:szCs w:val="24"/>
          <w:color w:val="0000FF"/>
        </w:rPr>
        <w:t>工程施工图》</w:t>
      </w:r>
      <w:r>
        <w:rPr>
          <w:rFonts w:ascii="FangSong" w:hAnsi="FangSong" w:eastAsia="FangSong" w:cs="FangSong"/>
          <w:sz w:val="24"/>
          <w:szCs w:val="24"/>
          <w:color w:val="0000FF"/>
        </w:rPr>
        <w:t xml:space="preserve"> </w:t>
      </w:r>
      <w:r>
        <w:rPr>
          <w:rFonts w:ascii="FangSong" w:hAnsi="FangSong" w:eastAsia="FangSong" w:cs="FangSong"/>
          <w:sz w:val="24"/>
          <w:szCs w:val="24"/>
          <w:color w:val="0000FF"/>
        </w:rPr>
        <w:t>以及水土保</w:t>
      </w:r>
      <w:r>
        <w:rPr>
          <w:rFonts w:ascii="FangSong" w:hAnsi="FangSong" w:eastAsia="FangSong" w:cs="FangSong"/>
          <w:sz w:val="24"/>
          <w:szCs w:val="24"/>
          <w:color w:val="0000FF"/>
        </w:rPr>
        <w:t xml:space="preserve"> </w:t>
      </w:r>
      <w:r>
        <w:rPr>
          <w:rFonts w:ascii="FangSong" w:hAnsi="FangSong" w:eastAsia="FangSong" w:cs="FangSong"/>
          <w:sz w:val="24"/>
          <w:szCs w:val="24"/>
          <w:color w:val="0000FF"/>
          <w:spacing w:val="-10"/>
        </w:rPr>
        <w:t>持方案</w:t>
      </w:r>
      <w:r>
        <w:rPr>
          <w:rFonts w:ascii="FangSong" w:hAnsi="FangSong" w:eastAsia="FangSong" w:cs="FangSong"/>
          <w:sz w:val="24"/>
          <w:szCs w:val="24"/>
          <w:color w:val="0000FF"/>
          <w:spacing w:val="-9"/>
        </w:rPr>
        <w:t>编</w:t>
      </w:r>
      <w:r>
        <w:rPr>
          <w:rFonts w:ascii="FangSong" w:hAnsi="FangSong" w:eastAsia="FangSong" w:cs="FangSong"/>
          <w:sz w:val="24"/>
          <w:szCs w:val="24"/>
          <w:color w:val="0000FF"/>
          <w:spacing w:val="-5"/>
        </w:rPr>
        <w:t>制组人员现场复核，</w:t>
      </w:r>
      <w:r>
        <w:rPr>
          <w:rFonts w:ascii="FangSong" w:hAnsi="FangSong" w:eastAsia="FangSong" w:cs="FangSong"/>
          <w:sz w:val="24"/>
          <w:szCs w:val="24"/>
          <w:color w:val="0000FF"/>
          <w:spacing w:val="-5"/>
        </w:rPr>
        <w:t xml:space="preserve"> </w:t>
      </w:r>
      <w:r>
        <w:rPr>
          <w:rFonts w:ascii="FangSong" w:hAnsi="FangSong" w:eastAsia="FangSong" w:cs="FangSong"/>
          <w:sz w:val="24"/>
          <w:szCs w:val="24"/>
          <w:color w:val="0000FF"/>
          <w:spacing w:val="-5"/>
        </w:rPr>
        <w:t>项目总占地面积</w:t>
      </w:r>
      <w:r>
        <w:rPr>
          <w:rFonts w:ascii="FangSong" w:hAnsi="FangSong" w:eastAsia="FangSong" w:cs="FangSong"/>
          <w:sz w:val="24"/>
          <w:szCs w:val="24"/>
          <w:color w:val="0000FF"/>
          <w:spacing w:val="-5"/>
        </w:rPr>
        <w:t xml:space="preserve"> </w:t>
      </w:r>
      <w:r>
        <w:rPr>
          <w:rFonts w:ascii="Times New Roman" w:hAnsi="Times New Roman" w:eastAsia="Times New Roman" w:cs="Times New Roman"/>
          <w:sz w:val="24"/>
          <w:szCs w:val="24"/>
          <w:color w:val="0000FF"/>
          <w:spacing w:val="-5"/>
        </w:rPr>
        <w:t>9.14hm</w:t>
      </w:r>
      <w:r>
        <w:rPr>
          <w:rFonts w:ascii="Times New Roman" w:hAnsi="Times New Roman" w:eastAsia="Times New Roman" w:cs="Times New Roman"/>
          <w:sz w:val="16"/>
          <w:szCs w:val="16"/>
          <w:color w:val="0000FF"/>
          <w:spacing w:val="-5"/>
          <w:position w:val="8"/>
        </w:rPr>
        <w:t>2</w:t>
      </w:r>
      <w:r>
        <w:rPr>
          <w:rFonts w:ascii="Times New Roman" w:hAnsi="Times New Roman" w:eastAsia="Times New Roman" w:cs="Times New Roman"/>
          <w:sz w:val="16"/>
          <w:szCs w:val="16"/>
          <w:color w:val="0000FF"/>
          <w:spacing w:val="-5"/>
          <w:position w:val="8"/>
        </w:rPr>
        <w:t xml:space="preserve">   </w:t>
      </w:r>
      <w:r>
        <w:rPr>
          <w:rFonts w:ascii="FangSong" w:hAnsi="FangSong" w:eastAsia="FangSong" w:cs="FangSong"/>
          <w:sz w:val="24"/>
          <w:szCs w:val="24"/>
          <w:color w:val="0000FF"/>
          <w:spacing w:val="-5"/>
        </w:rPr>
        <w:t>(</w:t>
      </w:r>
      <w:r>
        <w:rPr>
          <w:rFonts w:ascii="Times New Roman" w:hAnsi="Times New Roman" w:eastAsia="Times New Roman" w:cs="Times New Roman"/>
          <w:sz w:val="24"/>
          <w:szCs w:val="24"/>
          <w:color w:val="0000FF"/>
          <w:spacing w:val="-5"/>
        </w:rPr>
        <w:t>91407m</w:t>
      </w:r>
      <w:r>
        <w:rPr>
          <w:rFonts w:ascii="Times New Roman" w:hAnsi="Times New Roman" w:eastAsia="Times New Roman" w:cs="Times New Roman"/>
          <w:sz w:val="16"/>
          <w:szCs w:val="16"/>
          <w:color w:val="0000FF"/>
          <w:spacing w:val="-5"/>
          <w:position w:val="8"/>
        </w:rPr>
        <w:t>2</w:t>
      </w:r>
      <w:r>
        <w:rPr>
          <w:rFonts w:ascii="Times New Roman" w:hAnsi="Times New Roman" w:eastAsia="Times New Roman" w:cs="Times New Roman"/>
          <w:sz w:val="16"/>
          <w:szCs w:val="16"/>
          <w:color w:val="0000FF"/>
          <w:spacing w:val="-5"/>
          <w:position w:val="8"/>
        </w:rPr>
        <w:t xml:space="preserve"> </w:t>
      </w:r>
      <w:r>
        <w:rPr>
          <w:rFonts w:ascii="FangSong" w:hAnsi="FangSong" w:eastAsia="FangSong" w:cs="FangSong"/>
          <w:sz w:val="24"/>
          <w:szCs w:val="24"/>
          <w:color w:val="0000FF"/>
          <w:spacing w:val="-5"/>
        </w:rPr>
        <w:t>)</w:t>
      </w:r>
      <w:r>
        <w:rPr>
          <w:rFonts w:ascii="FangSong" w:hAnsi="FangSong" w:eastAsia="FangSong" w:cs="FangSong"/>
          <w:sz w:val="24"/>
          <w:szCs w:val="24"/>
          <w:color w:val="0000FF"/>
          <w:spacing w:val="-5"/>
        </w:rPr>
        <w:t xml:space="preserve"> </w:t>
      </w:r>
      <w:r>
        <w:rPr>
          <w:rFonts w:ascii="FangSong" w:hAnsi="FangSong" w:eastAsia="FangSong" w:cs="FangSong"/>
          <w:sz w:val="24"/>
          <w:szCs w:val="24"/>
          <w:color w:val="0000FF"/>
          <w:spacing w:val="-5"/>
        </w:rPr>
        <w:t>。</w:t>
      </w:r>
    </w:p>
    <w:p>
      <w:pPr>
        <w:ind w:left="194" w:right="187" w:firstLine="522"/>
        <w:spacing w:line="359"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0"/>
        </w:rPr>
        <w:t>占地类型：</w:t>
      </w:r>
      <w:r>
        <w:rPr>
          <w:rFonts w:ascii="FangSong" w:hAnsi="FangSong" w:eastAsia="FangSong" w:cs="FangSong"/>
          <w:sz w:val="24"/>
          <w:szCs w:val="24"/>
          <w:spacing w:val="-10"/>
        </w:rPr>
        <w:t xml:space="preserve"> </w:t>
      </w:r>
      <w:r>
        <w:rPr>
          <w:rFonts w:ascii="FangSong" w:hAnsi="FangSong" w:eastAsia="FangSong" w:cs="FangSong"/>
          <w:sz w:val="24"/>
          <w:szCs w:val="24"/>
          <w:spacing w:val="-10"/>
        </w:rPr>
        <w:t>项</w:t>
      </w:r>
      <w:r>
        <w:rPr>
          <w:rFonts w:ascii="FangSong" w:hAnsi="FangSong" w:eastAsia="FangSong" w:cs="FangSong"/>
          <w:sz w:val="24"/>
          <w:szCs w:val="24"/>
          <w:spacing w:val="-8"/>
        </w:rPr>
        <w:t>目</w:t>
      </w:r>
      <w:r>
        <w:rPr>
          <w:rFonts w:ascii="FangSong" w:hAnsi="FangSong" w:eastAsia="FangSong" w:cs="FangSong"/>
          <w:sz w:val="24"/>
          <w:szCs w:val="24"/>
          <w:spacing w:val="-5"/>
        </w:rPr>
        <w:t>总占地</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9.14hm</w:t>
      </w:r>
      <w:r>
        <w:rPr>
          <w:rFonts w:ascii="Times New Roman" w:hAnsi="Times New Roman" w:eastAsia="Times New Roman" w:cs="Times New Roman"/>
          <w:sz w:val="16"/>
          <w:szCs w:val="16"/>
          <w:spacing w:val="-5"/>
          <w:position w:val="8"/>
        </w:rPr>
        <w:t>2</w:t>
      </w:r>
      <w:r>
        <w:rPr>
          <w:rFonts w:ascii="Times New Roman" w:hAnsi="Times New Roman" w:eastAsia="Times New Roman" w:cs="Times New Roman"/>
          <w:sz w:val="16"/>
          <w:szCs w:val="16"/>
          <w:spacing w:val="-5"/>
          <w:position w:val="8"/>
        </w:rPr>
        <w:t xml:space="preserve"> </w:t>
      </w:r>
      <w:r>
        <w:rPr>
          <w:rFonts w:ascii="FangSong" w:hAnsi="FangSong" w:eastAsia="FangSong" w:cs="FangSong"/>
          <w:sz w:val="24"/>
          <w:szCs w:val="24"/>
          <w:spacing w:val="-5"/>
        </w:rPr>
        <w:t>，其旱地</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5.96hm</w:t>
      </w:r>
      <w:r>
        <w:rPr>
          <w:rFonts w:ascii="Times New Roman" w:hAnsi="Times New Roman" w:eastAsia="Times New Roman" w:cs="Times New Roman"/>
          <w:sz w:val="16"/>
          <w:szCs w:val="16"/>
          <w:spacing w:val="-5"/>
          <w:position w:val="8"/>
        </w:rPr>
        <w:t>2</w:t>
      </w:r>
      <w:r>
        <w:rPr>
          <w:rFonts w:ascii="Times New Roman" w:hAnsi="Times New Roman" w:eastAsia="Times New Roman" w:cs="Times New Roman"/>
          <w:sz w:val="16"/>
          <w:szCs w:val="16"/>
          <w:spacing w:val="-5"/>
          <w:position w:val="8"/>
        </w:rPr>
        <w:t xml:space="preserve"> </w:t>
      </w:r>
      <w:r>
        <w:rPr>
          <w:rFonts w:ascii="FangSong" w:hAnsi="FangSong" w:eastAsia="FangSong" w:cs="FangSong"/>
          <w:sz w:val="24"/>
          <w:szCs w:val="24"/>
          <w:spacing w:val="-5"/>
        </w:rPr>
        <w:t>、果园</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0.65hm</w:t>
      </w:r>
      <w:r>
        <w:rPr>
          <w:rFonts w:ascii="Times New Roman" w:hAnsi="Times New Roman" w:eastAsia="Times New Roman" w:cs="Times New Roman"/>
          <w:sz w:val="16"/>
          <w:szCs w:val="16"/>
          <w:spacing w:val="-5"/>
          <w:position w:val="8"/>
        </w:rPr>
        <w:t>2</w:t>
      </w:r>
      <w:r>
        <w:rPr>
          <w:rFonts w:ascii="Times New Roman" w:hAnsi="Times New Roman" w:eastAsia="Times New Roman" w:cs="Times New Roman"/>
          <w:sz w:val="16"/>
          <w:szCs w:val="16"/>
          <w:spacing w:val="-5"/>
          <w:position w:val="8"/>
        </w:rPr>
        <w:t xml:space="preserve"> </w:t>
      </w:r>
      <w:r>
        <w:rPr>
          <w:rFonts w:ascii="FangSong" w:hAnsi="FangSong" w:eastAsia="FangSong" w:cs="FangSong"/>
          <w:sz w:val="24"/>
          <w:szCs w:val="24"/>
          <w:spacing w:val="-5"/>
        </w:rPr>
        <w:t>、其他林</w:t>
      </w:r>
      <w:r>
        <w:rPr>
          <w:rFonts w:ascii="FangSong" w:hAnsi="FangSong" w:eastAsia="FangSong" w:cs="FangSong"/>
          <w:sz w:val="24"/>
          <w:szCs w:val="24"/>
        </w:rPr>
        <w:t xml:space="preserve"> </w:t>
      </w:r>
      <w:r>
        <w:rPr>
          <w:rFonts w:ascii="FangSong" w:hAnsi="FangSong" w:eastAsia="FangSong" w:cs="FangSong"/>
          <w:sz w:val="24"/>
          <w:szCs w:val="24"/>
          <w:spacing w:val="-12"/>
        </w:rPr>
        <w:t>地</w:t>
      </w:r>
      <w:r>
        <w:rPr>
          <w:rFonts w:ascii="FangSong" w:hAnsi="FangSong" w:eastAsia="FangSong" w:cs="FangSong"/>
          <w:sz w:val="24"/>
          <w:szCs w:val="24"/>
          <w:spacing w:val="-12"/>
        </w:rPr>
        <w:t xml:space="preserve"> </w:t>
      </w:r>
      <w:r>
        <w:rPr>
          <w:rFonts w:ascii="Times New Roman" w:hAnsi="Times New Roman" w:eastAsia="Times New Roman" w:cs="Times New Roman"/>
          <w:sz w:val="24"/>
          <w:szCs w:val="24"/>
          <w:spacing w:val="-12"/>
        </w:rPr>
        <w:t>2.08</w:t>
      </w:r>
      <w:r>
        <w:rPr>
          <w:rFonts w:ascii="Times New Roman" w:hAnsi="Times New Roman" w:eastAsia="Times New Roman" w:cs="Times New Roman"/>
          <w:sz w:val="24"/>
          <w:szCs w:val="24"/>
          <w:spacing w:val="-6"/>
        </w:rPr>
        <w:t>hm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、其他草地</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0.39hm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、城镇村道路用地</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0.04hm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、农村道路</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0.02hm</w:t>
      </w:r>
      <w:r>
        <w:rPr>
          <w:rFonts w:ascii="Times New Roman" w:hAnsi="Times New Roman" w:eastAsia="Times New Roman" w:cs="Times New Roman"/>
          <w:sz w:val="16"/>
          <w:szCs w:val="16"/>
          <w:spacing w:val="-6"/>
          <w:position w:val="8"/>
        </w:rPr>
        <w:t>2</w:t>
      </w:r>
      <w:r>
        <w:rPr>
          <w:rFonts w:ascii="FangSong" w:hAnsi="FangSong" w:eastAsia="FangSong" w:cs="FangSong"/>
          <w:sz w:val="24"/>
          <w:szCs w:val="24"/>
          <w:spacing w:val="-6"/>
        </w:rPr>
        <w:t>。</w:t>
      </w:r>
    </w:p>
    <w:p>
      <w:pPr>
        <w:ind w:left="187" w:right="188" w:firstLine="530"/>
        <w:spacing w:line="359"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占地性质：</w:t>
      </w:r>
      <w:r>
        <w:rPr>
          <w:rFonts w:ascii="FangSong" w:hAnsi="FangSong" w:eastAsia="FangSong" w:cs="FangSong"/>
          <w:sz w:val="24"/>
          <w:szCs w:val="24"/>
          <w:spacing w:val="-1"/>
        </w:rPr>
        <w:t>项目总占地面积</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9.14</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9</w:t>
      </w:r>
      <w:r>
        <w:rPr>
          <w:rFonts w:ascii="Times New Roman" w:hAnsi="Times New Roman" w:eastAsia="Times New Roman" w:cs="Times New Roman"/>
          <w:sz w:val="24"/>
          <w:szCs w:val="24"/>
        </w:rPr>
        <w:t>1407m</w:t>
      </w:r>
      <w:r>
        <w:rPr>
          <w:rFonts w:ascii="Times New Roman" w:hAnsi="Times New Roman" w:eastAsia="Times New Roman" w:cs="Times New Roman"/>
          <w:sz w:val="16"/>
          <w:szCs w:val="16"/>
          <w:position w:val="8"/>
        </w:rPr>
        <w:t>2</w:t>
      </w:r>
      <w:r>
        <w:rPr>
          <w:rFonts w:ascii="Times New Roman" w:hAnsi="Times New Roman" w:eastAsia="Times New Roman" w:cs="Times New Roman"/>
          <w:sz w:val="16"/>
          <w:szCs w:val="16"/>
          <w:position w:val="8"/>
        </w:rPr>
        <w:t xml:space="preserve"> </w:t>
      </w:r>
      <w:r>
        <w:rPr>
          <w:rFonts w:ascii="FangSong" w:hAnsi="FangSong" w:eastAsia="FangSong" w:cs="FangSong"/>
          <w:sz w:val="24"/>
          <w:szCs w:val="24"/>
        </w:rPr>
        <w:t>)，其中永久占地</w:t>
      </w:r>
      <w:r>
        <w:rPr>
          <w:rFonts w:ascii="FangSong" w:hAnsi="FangSong" w:eastAsia="FangSong" w:cs="FangSong"/>
          <w:sz w:val="24"/>
          <w:szCs w:val="24"/>
        </w:rPr>
        <w:t xml:space="preserve"> </w:t>
      </w:r>
      <w:r>
        <w:rPr>
          <w:rFonts w:ascii="Times New Roman" w:hAnsi="Times New Roman" w:eastAsia="Times New Roman" w:cs="Times New Roman"/>
          <w:sz w:val="24"/>
          <w:szCs w:val="24"/>
        </w:rPr>
        <w:t>0.52hm</w:t>
      </w:r>
      <w:r>
        <w:rPr>
          <w:rFonts w:ascii="Times New Roman" w:hAnsi="Times New Roman" w:eastAsia="Times New Roman" w:cs="Times New Roman"/>
          <w:sz w:val="16"/>
          <w:szCs w:val="16"/>
          <w:position w:val="8"/>
        </w:rPr>
        <w:t>2</w:t>
      </w:r>
      <w:r>
        <w:rPr>
          <w:rFonts w:ascii="Times New Roman" w:hAnsi="Times New Roman" w:eastAsia="Times New Roman" w:cs="Times New Roman"/>
          <w:sz w:val="16"/>
          <w:szCs w:val="16"/>
          <w:position w:val="8"/>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5151</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)，临时占地</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8.62</w:t>
      </w:r>
      <w:r>
        <w:rPr>
          <w:rFonts w:ascii="Times New Roman" w:hAnsi="Times New Roman" w:eastAsia="Times New Roman" w:cs="Times New Roman"/>
          <w:sz w:val="24"/>
          <w:szCs w:val="24"/>
        </w:rPr>
        <w:t>hm</w:t>
      </w:r>
      <w:r>
        <w:rPr>
          <w:rFonts w:ascii="Times New Roman" w:hAnsi="Times New Roman" w:eastAsia="Times New Roman" w:cs="Times New Roman"/>
          <w:sz w:val="16"/>
          <w:szCs w:val="16"/>
          <w:position w:val="8"/>
        </w:rPr>
        <w:t>2</w:t>
      </w:r>
      <w:r>
        <w:rPr>
          <w:rFonts w:ascii="Times New Roman" w:hAnsi="Times New Roman" w:eastAsia="Times New Roman" w:cs="Times New Roman"/>
          <w:sz w:val="16"/>
          <w:szCs w:val="16"/>
          <w:position w:val="8"/>
        </w:rPr>
        <w:t xml:space="preserve">   </w:t>
      </w:r>
      <w:r>
        <w:rPr>
          <w:rFonts w:ascii="FangSong" w:hAnsi="FangSong" w:eastAsia="FangSong" w:cs="FangSong"/>
          <w:sz w:val="24"/>
          <w:szCs w:val="24"/>
        </w:rPr>
        <w:t>(</w:t>
      </w:r>
      <w:r>
        <w:rPr>
          <w:rFonts w:ascii="Times New Roman" w:hAnsi="Times New Roman" w:eastAsia="Times New Roman" w:cs="Times New Roman"/>
          <w:sz w:val="24"/>
          <w:szCs w:val="24"/>
        </w:rPr>
        <w:t>86256m</w:t>
      </w:r>
      <w:r>
        <w:rPr>
          <w:rFonts w:ascii="Times New Roman" w:hAnsi="Times New Roman" w:eastAsia="Times New Roman" w:cs="Times New Roman"/>
          <w:sz w:val="16"/>
          <w:szCs w:val="16"/>
          <w:position w:val="8"/>
        </w:rPr>
        <w:t>2</w:t>
      </w:r>
      <w:r>
        <w:rPr>
          <w:rFonts w:ascii="Times New Roman" w:hAnsi="Times New Roman" w:eastAsia="Times New Roman" w:cs="Times New Roman"/>
          <w:sz w:val="16"/>
          <w:szCs w:val="16"/>
          <w:position w:val="8"/>
        </w:rPr>
        <w:t xml:space="preserve"> </w:t>
      </w:r>
      <w:r>
        <w:rPr>
          <w:rFonts w:ascii="FangSong" w:hAnsi="FangSong" w:eastAsia="FangSong" w:cs="FangSong"/>
          <w:sz w:val="24"/>
          <w:szCs w:val="24"/>
        </w:rPr>
        <w:t>)。</w:t>
      </w:r>
    </w:p>
    <w:p>
      <w:pPr>
        <w:ind w:left="196" w:right="184" w:firstLine="480"/>
        <w:spacing w:line="359"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建设规模与内容：</w:t>
      </w:r>
      <w:r>
        <w:rPr>
          <w:rFonts w:ascii="FangSong" w:hAnsi="FangSong" w:eastAsia="FangSong" w:cs="FangSong"/>
          <w:sz w:val="24"/>
          <w:szCs w:val="24"/>
          <w:spacing w:val="-1"/>
        </w:rPr>
        <w:t xml:space="preserve"> </w:t>
      </w:r>
      <w:r>
        <w:rPr>
          <w:rFonts w:ascii="FangSong" w:hAnsi="FangSong" w:eastAsia="FangSong" w:cs="FangSong"/>
          <w:sz w:val="24"/>
          <w:szCs w:val="24"/>
          <w:spacing w:val="-1"/>
        </w:rPr>
        <w:t>新建天然气管道约</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7.83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公里，管径为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rPr>
        <w:t>D</w:t>
      </w:r>
      <w:r>
        <w:rPr>
          <w:rFonts w:ascii="Times New Roman" w:hAnsi="Times New Roman" w:eastAsia="Times New Roman" w:cs="Times New Roman"/>
          <w:sz w:val="24"/>
          <w:szCs w:val="24"/>
          <w:spacing w:val="-1"/>
        </w:rPr>
        <w:t>813</w:t>
      </w:r>
      <w:r>
        <w:rPr>
          <w:rFonts w:ascii="FangSong" w:hAnsi="FangSong" w:eastAsia="FangSong" w:cs="FangSong"/>
          <w:sz w:val="24"/>
          <w:szCs w:val="24"/>
        </w:rPr>
        <w:t>，设计压力</w:t>
      </w:r>
      <w:r>
        <w:rPr>
          <w:rFonts w:ascii="FangSong" w:hAnsi="FangSong" w:eastAsia="FangSong" w:cs="FangSong"/>
          <w:sz w:val="24"/>
          <w:szCs w:val="24"/>
        </w:rPr>
        <w:t xml:space="preserve"> </w:t>
      </w:r>
      <w:r>
        <w:rPr>
          <w:rFonts w:ascii="Times New Roman" w:hAnsi="Times New Roman" w:eastAsia="Times New Roman" w:cs="Times New Roman"/>
          <w:sz w:val="24"/>
          <w:szCs w:val="24"/>
          <w:spacing w:val="-3"/>
        </w:rPr>
        <w:t>3.2</w:t>
      </w:r>
      <w:r>
        <w:rPr>
          <w:rFonts w:ascii="Times New Roman" w:hAnsi="Times New Roman" w:eastAsia="Times New Roman" w:cs="Times New Roman"/>
          <w:sz w:val="24"/>
          <w:szCs w:val="24"/>
          <w:spacing w:val="-1"/>
        </w:rPr>
        <w:t>M</w:t>
      </w:r>
      <w:r>
        <w:rPr>
          <w:rFonts w:ascii="Times New Roman" w:hAnsi="Times New Roman" w:eastAsia="Times New Roman" w:cs="Times New Roman"/>
          <w:sz w:val="24"/>
          <w:szCs w:val="24"/>
        </w:rPr>
        <w:t>Pa</w:t>
      </w:r>
      <w:r>
        <w:rPr>
          <w:rFonts w:ascii="FangSong" w:hAnsi="FangSong" w:eastAsia="FangSong" w:cs="FangSong"/>
          <w:sz w:val="24"/>
          <w:szCs w:val="24"/>
          <w:spacing w:val="-3"/>
        </w:rPr>
        <w:t>，配套建设天然气调压输配站</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座，</w:t>
      </w:r>
      <w:r>
        <w:rPr>
          <w:rFonts w:ascii="FangSong" w:hAnsi="FangSong" w:eastAsia="FangSong" w:cs="FangSong"/>
          <w:sz w:val="24"/>
          <w:szCs w:val="24"/>
          <w:spacing w:val="-3"/>
        </w:rPr>
        <w:t xml:space="preserve"> </w:t>
      </w:r>
      <w:r>
        <w:rPr>
          <w:rFonts w:ascii="FangSong" w:hAnsi="FangSong" w:eastAsia="FangSong" w:cs="FangSong"/>
          <w:sz w:val="24"/>
          <w:szCs w:val="24"/>
          <w:spacing w:val="-3"/>
        </w:rPr>
        <w:t>占地约</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7.62</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亩</w:t>
      </w:r>
      <w:r>
        <w:rPr>
          <w:rFonts w:ascii="FangSong" w:hAnsi="FangSong" w:eastAsia="FangSong" w:cs="FangSong"/>
          <w:sz w:val="24"/>
          <w:szCs w:val="24"/>
          <w:spacing w:val="-3"/>
        </w:rPr>
        <w:t xml:space="preserve"> </w:t>
      </w:r>
      <w:r>
        <w:rPr>
          <w:rFonts w:ascii="FangSong" w:hAnsi="FangSong" w:eastAsia="FangSong" w:cs="FangSong"/>
          <w:sz w:val="24"/>
          <w:szCs w:val="24"/>
          <w:color w:val="0000FF"/>
          <w:spacing w:val="-3"/>
        </w:rPr>
        <w:t>(可研阶段</w:t>
      </w:r>
      <w:r>
        <w:rPr>
          <w:rFonts w:ascii="FangSong" w:hAnsi="FangSong" w:eastAsia="FangSong" w:cs="FangSong"/>
          <w:sz w:val="24"/>
          <w:szCs w:val="24"/>
          <w:color w:val="0000FF"/>
          <w:spacing w:val="-3"/>
        </w:rPr>
        <w:t xml:space="preserve"> </w:t>
      </w:r>
      <w:r>
        <w:rPr>
          <w:rFonts w:ascii="Times New Roman" w:hAnsi="Times New Roman" w:eastAsia="Times New Roman" w:cs="Times New Roman"/>
          <w:sz w:val="24"/>
          <w:szCs w:val="24"/>
          <w:color w:val="0000FF"/>
          <w:spacing w:val="-3"/>
        </w:rPr>
        <w:t>10</w:t>
      </w:r>
      <w:r>
        <w:rPr>
          <w:rFonts w:ascii="Times New Roman" w:hAnsi="Times New Roman" w:eastAsia="Times New Roman" w:cs="Times New Roman"/>
          <w:sz w:val="24"/>
          <w:szCs w:val="24"/>
          <w:color w:val="0000FF"/>
          <w:spacing w:val="-3"/>
        </w:rPr>
        <w:t xml:space="preserve"> </w:t>
      </w:r>
      <w:r>
        <w:rPr>
          <w:rFonts w:ascii="FangSong" w:hAnsi="FangSong" w:eastAsia="FangSong" w:cs="FangSong"/>
          <w:sz w:val="24"/>
          <w:szCs w:val="24"/>
          <w:color w:val="0000FF"/>
          <w:spacing w:val="-3"/>
        </w:rPr>
        <w:t>亩，</w:t>
      </w:r>
      <w:r>
        <w:rPr>
          <w:rFonts w:ascii="FangSong" w:hAnsi="FangSong" w:eastAsia="FangSong" w:cs="FangSong"/>
          <w:sz w:val="24"/>
          <w:szCs w:val="24"/>
          <w:color w:val="0000FF"/>
        </w:rPr>
        <w:t xml:space="preserve"> </w:t>
      </w:r>
      <w:r>
        <w:rPr>
          <w:rFonts w:ascii="FangSong" w:hAnsi="FangSong" w:eastAsia="FangSong" w:cs="FangSong"/>
          <w:sz w:val="24"/>
          <w:szCs w:val="24"/>
          <w:color w:val="0000FF"/>
          <w:spacing w:val="-10"/>
        </w:rPr>
        <w:t>施工图</w:t>
      </w:r>
      <w:r>
        <w:rPr>
          <w:rFonts w:ascii="FangSong" w:hAnsi="FangSong" w:eastAsia="FangSong" w:cs="FangSong"/>
          <w:sz w:val="24"/>
          <w:szCs w:val="24"/>
          <w:color w:val="0000FF"/>
          <w:spacing w:val="-8"/>
        </w:rPr>
        <w:t>优</w:t>
      </w:r>
      <w:r>
        <w:rPr>
          <w:rFonts w:ascii="FangSong" w:hAnsi="FangSong" w:eastAsia="FangSong" w:cs="FangSong"/>
          <w:sz w:val="24"/>
          <w:szCs w:val="24"/>
          <w:color w:val="0000FF"/>
          <w:spacing w:val="-5"/>
        </w:rPr>
        <w:t>化后为</w:t>
      </w:r>
      <w:r>
        <w:rPr>
          <w:rFonts w:ascii="FangSong" w:hAnsi="FangSong" w:eastAsia="FangSong" w:cs="FangSong"/>
          <w:sz w:val="24"/>
          <w:szCs w:val="24"/>
          <w:color w:val="0000FF"/>
          <w:spacing w:val="-5"/>
        </w:rPr>
        <w:t xml:space="preserve"> </w:t>
      </w:r>
      <w:r>
        <w:rPr>
          <w:rFonts w:ascii="Times New Roman" w:hAnsi="Times New Roman" w:eastAsia="Times New Roman" w:cs="Times New Roman"/>
          <w:sz w:val="24"/>
          <w:szCs w:val="24"/>
          <w:color w:val="0000FF"/>
          <w:spacing w:val="-5"/>
        </w:rPr>
        <w:t>7.62</w:t>
      </w:r>
      <w:r>
        <w:rPr>
          <w:rFonts w:ascii="Times New Roman" w:hAnsi="Times New Roman" w:eastAsia="Times New Roman" w:cs="Times New Roman"/>
          <w:sz w:val="24"/>
          <w:szCs w:val="24"/>
          <w:color w:val="0000FF"/>
          <w:spacing w:val="-5"/>
        </w:rPr>
        <w:t xml:space="preserve"> </w:t>
      </w:r>
      <w:r>
        <w:rPr>
          <w:rFonts w:ascii="FangSong" w:hAnsi="FangSong" w:eastAsia="FangSong" w:cs="FangSong"/>
          <w:sz w:val="24"/>
          <w:szCs w:val="24"/>
          <w:color w:val="0000FF"/>
          <w:spacing w:val="-5"/>
        </w:rPr>
        <w:t>亩</w:t>
      </w:r>
      <w:r>
        <w:rPr>
          <w:rFonts w:ascii="FangSong" w:hAnsi="FangSong" w:eastAsia="FangSong" w:cs="FangSong"/>
          <w:sz w:val="24"/>
          <w:szCs w:val="24"/>
          <w:color w:val="0000FF"/>
          <w:spacing w:val="-5"/>
        </w:rPr>
        <w:t xml:space="preserve"> </w:t>
      </w:r>
      <w:r>
        <w:rPr>
          <w:rFonts w:ascii="FangSong" w:hAnsi="FangSong" w:eastAsia="FangSong" w:cs="FangSong"/>
          <w:sz w:val="24"/>
          <w:szCs w:val="24"/>
          <w:color w:val="0000FF"/>
          <w:spacing w:val="-5"/>
        </w:rPr>
        <w:t>)</w:t>
      </w:r>
      <w:r>
        <w:rPr>
          <w:rFonts w:ascii="FangSong" w:hAnsi="FangSong" w:eastAsia="FangSong" w:cs="FangSong"/>
          <w:sz w:val="24"/>
          <w:szCs w:val="24"/>
          <w:color w:val="0000FF"/>
          <w:spacing w:val="-5"/>
        </w:rPr>
        <w:t xml:space="preserve"> </w:t>
      </w:r>
      <w:r>
        <w:rPr>
          <w:rFonts w:ascii="FangSong" w:hAnsi="FangSong" w:eastAsia="FangSong" w:cs="FangSong"/>
          <w:sz w:val="24"/>
          <w:szCs w:val="24"/>
          <w:spacing w:val="-5"/>
        </w:rPr>
        <w:t>。管道自渭河北岸接气，穿越渭河后，</w:t>
      </w:r>
      <w:r>
        <w:rPr>
          <w:rFonts w:ascii="FangSong" w:hAnsi="FangSong" w:eastAsia="FangSong" w:cs="FangSong"/>
          <w:sz w:val="24"/>
          <w:szCs w:val="24"/>
          <w:spacing w:val="-5"/>
        </w:rPr>
        <w:t xml:space="preserve"> </w:t>
      </w:r>
      <w:r>
        <w:rPr>
          <w:rFonts w:ascii="FangSong" w:hAnsi="FangSong" w:eastAsia="FangSong" w:cs="FangSong"/>
          <w:sz w:val="24"/>
          <w:szCs w:val="24"/>
          <w:spacing w:val="-5"/>
        </w:rPr>
        <w:t>沿连霍高速向</w:t>
      </w:r>
      <w:r>
        <w:rPr>
          <w:rFonts w:ascii="FangSong" w:hAnsi="FangSong" w:eastAsia="FangSong" w:cs="FangSong"/>
          <w:sz w:val="24"/>
          <w:szCs w:val="24"/>
        </w:rPr>
        <w:t xml:space="preserve"> </w:t>
      </w:r>
      <w:r>
        <w:rPr>
          <w:rFonts w:ascii="FangSong" w:hAnsi="FangSong" w:eastAsia="FangSong" w:cs="FangSong"/>
          <w:sz w:val="24"/>
          <w:szCs w:val="24"/>
          <w:spacing w:val="1"/>
        </w:rPr>
        <w:t>东敷设至咸阳南高速口拟建天然气调压输</w:t>
      </w:r>
      <w:r>
        <w:rPr>
          <w:rFonts w:ascii="FangSong" w:hAnsi="FangSong" w:eastAsia="FangSong" w:cs="FangSong"/>
          <w:sz w:val="24"/>
          <w:szCs w:val="24"/>
        </w:rPr>
        <w:t>配站后，</w:t>
      </w:r>
      <w:r>
        <w:rPr>
          <w:rFonts w:ascii="FangSong" w:hAnsi="FangSong" w:eastAsia="FangSong" w:cs="FangSong"/>
          <w:sz w:val="24"/>
          <w:szCs w:val="24"/>
        </w:rPr>
        <w:t xml:space="preserve"> </w:t>
      </w:r>
      <w:r>
        <w:rPr>
          <w:rFonts w:ascii="FangSong" w:hAnsi="FangSong" w:eastAsia="FangSong" w:cs="FangSong"/>
          <w:sz w:val="24"/>
          <w:szCs w:val="24"/>
        </w:rPr>
        <w:t>向北至沣西新城咸户路与沣</w:t>
      </w:r>
      <w:r>
        <w:rPr>
          <w:rFonts w:ascii="FangSong" w:hAnsi="FangSong" w:eastAsia="FangSong" w:cs="FangSong"/>
          <w:sz w:val="24"/>
          <w:szCs w:val="24"/>
        </w:rPr>
        <w:t xml:space="preserve"> </w:t>
      </w:r>
      <w:r>
        <w:rPr>
          <w:rFonts w:ascii="FangSong" w:hAnsi="FangSong" w:eastAsia="FangSong" w:cs="FangSong"/>
          <w:sz w:val="24"/>
          <w:szCs w:val="24"/>
          <w:spacing w:val="-2"/>
        </w:rPr>
        <w:t>西大道交叉口东南侧，与红光大道已建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rPr>
        <w:t>N</w:t>
      </w:r>
      <w:r>
        <w:rPr>
          <w:rFonts w:ascii="Times New Roman" w:hAnsi="Times New Roman" w:eastAsia="Times New Roman" w:cs="Times New Roman"/>
          <w:sz w:val="24"/>
          <w:szCs w:val="24"/>
          <w:spacing w:val="-2"/>
        </w:rPr>
        <w:t>600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rPr>
        <w:t>DN</w:t>
      </w:r>
      <w:r>
        <w:rPr>
          <w:rFonts w:ascii="Times New Roman" w:hAnsi="Times New Roman" w:eastAsia="Times New Roman" w:cs="Times New Roman"/>
          <w:sz w:val="24"/>
          <w:szCs w:val="24"/>
          <w:spacing w:val="-2"/>
        </w:rPr>
        <w:t>300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高压、次高压燃气管道</w:t>
      </w:r>
      <w:r>
        <w:rPr>
          <w:rFonts w:ascii="FangSong" w:hAnsi="FangSong" w:eastAsia="FangSong" w:cs="FangSong"/>
          <w:sz w:val="24"/>
          <w:szCs w:val="24"/>
        </w:rPr>
        <w:t xml:space="preserve"> </w:t>
      </w:r>
      <w:r>
        <w:rPr>
          <w:rFonts w:ascii="FangSong" w:hAnsi="FangSong" w:eastAsia="FangSong" w:cs="FangSong"/>
          <w:sz w:val="24"/>
          <w:szCs w:val="24"/>
          <w:spacing w:val="-4"/>
        </w:rPr>
        <w:t>连通。注：</w:t>
      </w:r>
      <w:r>
        <w:rPr>
          <w:rFonts w:ascii="FangSong" w:hAnsi="FangSong" w:eastAsia="FangSong" w:cs="FangSong"/>
          <w:sz w:val="24"/>
          <w:szCs w:val="24"/>
          <w:spacing w:val="-4"/>
        </w:rPr>
        <w:t xml:space="preserve"> </w:t>
      </w:r>
      <w:r>
        <w:rPr>
          <w:rFonts w:ascii="FangSong" w:hAnsi="FangSong" w:eastAsia="FangSong" w:cs="FangSong"/>
          <w:sz w:val="24"/>
          <w:szCs w:val="24"/>
          <w:spacing w:val="-4"/>
        </w:rPr>
        <w:t>本项目新建</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2"/>
        </w:rPr>
        <w:t>DN</w:t>
      </w:r>
      <w:r>
        <w:rPr>
          <w:rFonts w:ascii="Times New Roman" w:hAnsi="Times New Roman" w:eastAsia="Times New Roman" w:cs="Times New Roman"/>
          <w:sz w:val="24"/>
          <w:szCs w:val="24"/>
          <w:spacing w:val="-4"/>
        </w:rPr>
        <w:t>800</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2"/>
        </w:rPr>
        <w:t>高压燃气管道与红光大道已建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DN600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DN300</w:t>
      </w:r>
      <w:r>
        <w:rPr>
          <w:rFonts w:ascii="Times New Roman" w:hAnsi="Times New Roman" w:eastAsia="Times New Roman" w:cs="Times New Roman"/>
          <w:sz w:val="24"/>
          <w:szCs w:val="24"/>
        </w:rPr>
        <w:t xml:space="preserve"> </w:t>
      </w:r>
      <w:r>
        <w:rPr>
          <w:rFonts w:ascii="FangSong" w:hAnsi="FangSong" w:eastAsia="FangSong" w:cs="FangSong"/>
          <w:sz w:val="24"/>
          <w:szCs w:val="24"/>
          <w:spacing w:val="-6"/>
        </w:rPr>
        <w:t>高</w:t>
      </w:r>
      <w:r>
        <w:rPr>
          <w:rFonts w:ascii="FangSong" w:hAnsi="FangSong" w:eastAsia="FangSong" w:cs="FangSong"/>
          <w:sz w:val="24"/>
          <w:szCs w:val="24"/>
          <w:spacing w:val="-5"/>
        </w:rPr>
        <w:t>压、次高压燃气管道通过红光大道北侧已建</w:t>
      </w:r>
      <w:r>
        <w:rPr>
          <w:rFonts w:ascii="FangSong" w:hAnsi="FangSong" w:eastAsia="FangSong" w:cs="FangSong"/>
          <w:sz w:val="24"/>
          <w:szCs w:val="24"/>
          <w:spacing w:val="-5"/>
        </w:rPr>
        <w:t xml:space="preserve"> </w:t>
      </w:r>
      <w:r>
        <w:rPr>
          <w:rFonts w:ascii="FangSong" w:hAnsi="FangSong" w:eastAsia="FangSong" w:cs="FangSong"/>
          <w:sz w:val="24"/>
          <w:szCs w:val="24"/>
          <w:color w:val="0000FF"/>
          <w:spacing w:val="-5"/>
        </w:rPr>
        <w:t>“原沣西调压站”</w:t>
      </w:r>
      <w:r>
        <w:rPr>
          <w:rFonts w:ascii="FangSong" w:hAnsi="FangSong" w:eastAsia="FangSong" w:cs="FangSong"/>
          <w:sz w:val="24"/>
          <w:szCs w:val="24"/>
          <w:spacing w:val="-5"/>
        </w:rPr>
        <w:t>连接。</w:t>
      </w:r>
    </w:p>
    <w:p>
      <w:pPr>
        <w:ind w:left="204" w:right="187" w:firstLine="489"/>
        <w:spacing w:line="360"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2"/>
        </w:rPr>
        <w:t>总投资及土建投资：</w:t>
      </w:r>
      <w:r>
        <w:rPr>
          <w:rFonts w:ascii="FangSong" w:hAnsi="FangSong" w:eastAsia="FangSong" w:cs="FangSong"/>
          <w:sz w:val="24"/>
          <w:szCs w:val="24"/>
          <w:spacing w:val="2"/>
        </w:rPr>
        <w:t>项目总投资</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870</w:t>
      </w:r>
      <w:r>
        <w:rPr>
          <w:rFonts w:ascii="Times New Roman" w:hAnsi="Times New Roman" w:eastAsia="Times New Roman" w:cs="Times New Roman"/>
          <w:sz w:val="24"/>
          <w:szCs w:val="24"/>
          <w:spacing w:val="1"/>
        </w:rPr>
        <w:t>6</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万元，其中土建投资约</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5759.52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万</w:t>
      </w:r>
      <w:r>
        <w:rPr>
          <w:rFonts w:ascii="FangSong" w:hAnsi="FangSong" w:eastAsia="FangSong" w:cs="FangSong"/>
          <w:sz w:val="24"/>
          <w:szCs w:val="24"/>
        </w:rPr>
        <w:t xml:space="preserve"> </w:t>
      </w:r>
      <w:r>
        <w:rPr>
          <w:rFonts w:ascii="FangSong" w:hAnsi="FangSong" w:eastAsia="FangSong" w:cs="FangSong"/>
          <w:sz w:val="24"/>
          <w:szCs w:val="24"/>
          <w:spacing w:val="-6"/>
        </w:rPr>
        <w:t>元，</w:t>
      </w:r>
      <w:r>
        <w:rPr>
          <w:rFonts w:ascii="FangSong" w:hAnsi="FangSong" w:eastAsia="FangSong" w:cs="FangSong"/>
          <w:sz w:val="24"/>
          <w:szCs w:val="24"/>
          <w:spacing w:val="-3"/>
        </w:rPr>
        <w:t>资金来源于企业自筹。</w:t>
      </w:r>
    </w:p>
    <w:p>
      <w:pPr>
        <w:ind w:left="676"/>
        <w:spacing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5"/>
        </w:rPr>
        <w:t>建设时段及工期：</w:t>
      </w:r>
      <w:r>
        <w:rPr>
          <w:rFonts w:ascii="FangSong" w:hAnsi="FangSong" w:eastAsia="FangSong" w:cs="FangSong"/>
          <w:sz w:val="24"/>
          <w:szCs w:val="24"/>
          <w:spacing w:val="-5"/>
        </w:rPr>
        <w:t xml:space="preserve"> </w:t>
      </w:r>
      <w:r>
        <w:rPr>
          <w:rFonts w:ascii="FangSong" w:hAnsi="FangSong" w:eastAsia="FangSong" w:cs="FangSong"/>
          <w:sz w:val="24"/>
          <w:szCs w:val="24"/>
          <w:spacing w:val="-5"/>
        </w:rPr>
        <w:t>项目计划</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2023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年</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月开工建设，</w:t>
      </w:r>
      <w:r>
        <w:rPr>
          <w:rFonts w:ascii="FangSong" w:hAnsi="FangSong" w:eastAsia="FangSong" w:cs="FangSong"/>
          <w:sz w:val="24"/>
          <w:szCs w:val="24"/>
          <w:spacing w:val="-5"/>
        </w:rPr>
        <w:t xml:space="preserve"> </w:t>
      </w:r>
      <w:r>
        <w:rPr>
          <w:rFonts w:ascii="FangSong" w:hAnsi="FangSong" w:eastAsia="FangSong" w:cs="FangSong"/>
          <w:sz w:val="24"/>
          <w:szCs w:val="24"/>
          <w:spacing w:val="-5"/>
        </w:rPr>
        <w:t>预计</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2023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年</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10</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月</w:t>
      </w:r>
      <w:r>
        <w:rPr>
          <w:rFonts w:ascii="FangSong" w:hAnsi="FangSong" w:eastAsia="FangSong" w:cs="FangSong"/>
          <w:sz w:val="24"/>
          <w:szCs w:val="24"/>
          <w:spacing w:val="-2"/>
        </w:rPr>
        <w:t>完</w:t>
      </w:r>
    </w:p>
    <w:p>
      <w:pPr>
        <w:ind w:left="202"/>
        <w:spacing w:before="181" w:line="219" w:lineRule="auto"/>
        <w:rPr>
          <w:rFonts w:ascii="FangSong" w:hAnsi="FangSong" w:eastAsia="FangSong" w:cs="FangSong"/>
          <w:sz w:val="24"/>
          <w:szCs w:val="24"/>
        </w:rPr>
      </w:pPr>
      <w:r>
        <w:rPr>
          <w:rFonts w:ascii="FangSong" w:hAnsi="FangSong" w:eastAsia="FangSong" w:cs="FangSong"/>
          <w:sz w:val="24"/>
          <w:szCs w:val="24"/>
          <w:spacing w:val="-11"/>
        </w:rPr>
        <w:t>工</w:t>
      </w:r>
      <w:r>
        <w:rPr>
          <w:rFonts w:ascii="FangSong" w:hAnsi="FangSong" w:eastAsia="FangSong" w:cs="FangSong"/>
          <w:sz w:val="24"/>
          <w:szCs w:val="24"/>
          <w:spacing w:val="-7"/>
        </w:rPr>
        <w:t>，总工期为</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5</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个月。</w:t>
      </w:r>
    </w:p>
    <w:p>
      <w:pPr>
        <w:ind w:left="2321"/>
        <w:spacing w:before="184"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4"/>
        </w:rPr>
        <w:t>3.1</w:t>
      </w:r>
      <w:r>
        <w:rPr>
          <w:rFonts w:ascii="Times New Roman" w:hAnsi="Times New Roman" w:eastAsia="Times New Roman" w:cs="Times New Roman"/>
          <w:sz w:val="24"/>
          <w:szCs w:val="24"/>
          <w:b/>
          <w:bCs/>
          <w:spacing w:val="-2"/>
        </w:rPr>
        <w:t>-3</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本项目组成及主要技术指标表</w:t>
      </w:r>
    </w:p>
    <w:p>
      <w:pPr>
        <w:spacing w:line="146" w:lineRule="exact"/>
        <w:rPr/>
      </w:pPr>
      <w:r/>
    </w:p>
    <w:tbl>
      <w:tblPr>
        <w:tblStyle w:val="2"/>
        <w:tblW w:w="867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22"/>
        <w:gridCol w:w="424"/>
        <w:gridCol w:w="2310"/>
        <w:gridCol w:w="2308"/>
        <w:gridCol w:w="2313"/>
      </w:tblGrid>
      <w:tr>
        <w:trPr>
          <w:trHeight w:val="275" w:hRule="atLeast"/>
        </w:trPr>
        <w:tc>
          <w:tcPr>
            <w:tcW w:w="8677" w:type="dxa"/>
            <w:vAlign w:val="top"/>
            <w:gridSpan w:val="5"/>
          </w:tcPr>
          <w:p>
            <w:pPr>
              <w:ind w:left="3408"/>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一、</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项目的基本情况</w:t>
            </w:r>
          </w:p>
        </w:tc>
      </w:tr>
      <w:tr>
        <w:trPr>
          <w:trHeight w:val="271" w:hRule="atLeast"/>
        </w:trPr>
        <w:tc>
          <w:tcPr>
            <w:tcW w:w="1322" w:type="dxa"/>
            <w:vAlign w:val="top"/>
          </w:tcPr>
          <w:p>
            <w:pPr>
              <w:ind w:left="248"/>
              <w:spacing w:before="27" w:line="214" w:lineRule="auto"/>
              <w:rPr>
                <w:rFonts w:ascii="FangSong" w:hAnsi="FangSong" w:eastAsia="FangSong" w:cs="FangSong"/>
                <w:sz w:val="21"/>
                <w:szCs w:val="21"/>
              </w:rPr>
            </w:pPr>
            <w:r>
              <w:rPr>
                <w:rFonts w:ascii="FangSong" w:hAnsi="FangSong" w:eastAsia="FangSong" w:cs="FangSong"/>
                <w:sz w:val="21"/>
                <w:szCs w:val="21"/>
                <w:spacing w:val="-2"/>
              </w:rPr>
              <w:t>项目名称</w:t>
            </w:r>
          </w:p>
        </w:tc>
        <w:tc>
          <w:tcPr>
            <w:tcW w:w="7355" w:type="dxa"/>
            <w:vAlign w:val="top"/>
            <w:gridSpan w:val="4"/>
          </w:tcPr>
          <w:p>
            <w:pPr>
              <w:ind w:left="124"/>
              <w:spacing w:before="27" w:line="214" w:lineRule="auto"/>
              <w:rPr>
                <w:rFonts w:ascii="FangSong" w:hAnsi="FangSong" w:eastAsia="FangSong" w:cs="FangSong"/>
                <w:sz w:val="21"/>
                <w:szCs w:val="21"/>
              </w:rPr>
            </w:pPr>
            <w:r>
              <w:rPr>
                <w:rFonts w:ascii="FangSong" w:hAnsi="FangSong" w:eastAsia="FangSong" w:cs="FangSong"/>
                <w:sz w:val="21"/>
                <w:szCs w:val="21"/>
                <w:spacing w:val="-2"/>
              </w:rPr>
              <w:t>沣西</w:t>
            </w:r>
            <w:r>
              <w:rPr>
                <w:rFonts w:ascii="FangSong" w:hAnsi="FangSong" w:eastAsia="FangSong" w:cs="FangSong"/>
                <w:sz w:val="21"/>
                <w:szCs w:val="21"/>
                <w:spacing w:val="-1"/>
              </w:rPr>
              <w:t>新城天然气高压供气管道工程。</w:t>
            </w:r>
          </w:p>
        </w:tc>
      </w:tr>
      <w:tr>
        <w:trPr>
          <w:trHeight w:val="273" w:hRule="atLeast"/>
        </w:trPr>
        <w:tc>
          <w:tcPr>
            <w:tcW w:w="1322" w:type="dxa"/>
            <w:vAlign w:val="top"/>
          </w:tcPr>
          <w:p>
            <w:pPr>
              <w:ind w:left="243"/>
              <w:spacing w:before="28" w:line="215" w:lineRule="auto"/>
              <w:rPr>
                <w:rFonts w:ascii="FangSong" w:hAnsi="FangSong" w:eastAsia="FangSong" w:cs="FangSong"/>
                <w:sz w:val="21"/>
                <w:szCs w:val="21"/>
              </w:rPr>
            </w:pPr>
            <w:r>
              <w:rPr>
                <w:rFonts w:ascii="FangSong" w:hAnsi="FangSong" w:eastAsia="FangSong" w:cs="FangSong"/>
                <w:sz w:val="21"/>
                <w:szCs w:val="21"/>
                <w:spacing w:val="-1"/>
              </w:rPr>
              <w:t>建设地</w:t>
            </w:r>
            <w:r>
              <w:rPr>
                <w:rFonts w:ascii="FangSong" w:hAnsi="FangSong" w:eastAsia="FangSong" w:cs="FangSong"/>
                <w:sz w:val="21"/>
                <w:szCs w:val="21"/>
              </w:rPr>
              <w:t>点</w:t>
            </w:r>
          </w:p>
        </w:tc>
        <w:tc>
          <w:tcPr>
            <w:tcW w:w="7355" w:type="dxa"/>
            <w:vAlign w:val="top"/>
            <w:gridSpan w:val="4"/>
          </w:tcPr>
          <w:p>
            <w:pPr>
              <w:ind w:left="121"/>
              <w:spacing w:before="28" w:line="215" w:lineRule="auto"/>
              <w:rPr>
                <w:rFonts w:ascii="FangSong" w:hAnsi="FangSong" w:eastAsia="FangSong" w:cs="FangSong"/>
                <w:sz w:val="21"/>
                <w:szCs w:val="21"/>
              </w:rPr>
            </w:pPr>
            <w:r>
              <w:rPr>
                <w:rFonts w:ascii="FangSong" w:hAnsi="FangSong" w:eastAsia="FangSong" w:cs="FangSong"/>
                <w:sz w:val="21"/>
                <w:szCs w:val="21"/>
                <w:spacing w:val="-2"/>
              </w:rPr>
              <w:t>西咸新区沣</w:t>
            </w:r>
            <w:r>
              <w:rPr>
                <w:rFonts w:ascii="FangSong" w:hAnsi="FangSong" w:eastAsia="FangSong" w:cs="FangSong"/>
                <w:sz w:val="21"/>
                <w:szCs w:val="21"/>
                <w:spacing w:val="-1"/>
              </w:rPr>
              <w:t>西新城境内。</w:t>
            </w:r>
          </w:p>
        </w:tc>
      </w:tr>
      <w:tr>
        <w:trPr>
          <w:trHeight w:val="271" w:hRule="atLeast"/>
        </w:trPr>
        <w:tc>
          <w:tcPr>
            <w:tcW w:w="1322" w:type="dxa"/>
            <w:vAlign w:val="top"/>
          </w:tcPr>
          <w:p>
            <w:pPr>
              <w:ind w:left="243"/>
              <w:spacing w:before="28" w:line="213" w:lineRule="auto"/>
              <w:rPr>
                <w:rFonts w:ascii="FangSong" w:hAnsi="FangSong" w:eastAsia="FangSong" w:cs="FangSong"/>
                <w:sz w:val="21"/>
                <w:szCs w:val="21"/>
              </w:rPr>
            </w:pPr>
            <w:r>
              <w:rPr>
                <w:rFonts w:ascii="FangSong" w:hAnsi="FangSong" w:eastAsia="FangSong" w:cs="FangSong"/>
                <w:sz w:val="21"/>
                <w:szCs w:val="21"/>
                <w:spacing w:val="-1"/>
              </w:rPr>
              <w:t>建设性</w:t>
            </w:r>
            <w:r>
              <w:rPr>
                <w:rFonts w:ascii="FangSong" w:hAnsi="FangSong" w:eastAsia="FangSong" w:cs="FangSong"/>
                <w:sz w:val="21"/>
                <w:szCs w:val="21"/>
              </w:rPr>
              <w:t>质</w:t>
            </w:r>
          </w:p>
        </w:tc>
        <w:tc>
          <w:tcPr>
            <w:tcW w:w="7355" w:type="dxa"/>
            <w:vAlign w:val="top"/>
            <w:gridSpan w:val="4"/>
          </w:tcPr>
          <w:p>
            <w:pPr>
              <w:ind w:left="114"/>
              <w:spacing w:before="28" w:line="213" w:lineRule="auto"/>
              <w:rPr>
                <w:rFonts w:ascii="FangSong" w:hAnsi="FangSong" w:eastAsia="FangSong" w:cs="FangSong"/>
                <w:sz w:val="21"/>
                <w:szCs w:val="21"/>
              </w:rPr>
            </w:pPr>
            <w:r>
              <w:rPr>
                <w:rFonts w:ascii="FangSong" w:hAnsi="FangSong" w:eastAsia="FangSong" w:cs="FangSong"/>
                <w:sz w:val="21"/>
                <w:szCs w:val="21"/>
                <w:spacing w:val="-2"/>
              </w:rPr>
              <w:t>新建</w:t>
            </w:r>
            <w:r>
              <w:rPr>
                <w:rFonts w:ascii="FangSong" w:hAnsi="FangSong" w:eastAsia="FangSong" w:cs="FangSong"/>
                <w:sz w:val="21"/>
                <w:szCs w:val="21"/>
                <w:spacing w:val="-1"/>
              </w:rPr>
              <w:t>建设类。</w:t>
            </w:r>
          </w:p>
        </w:tc>
      </w:tr>
      <w:tr>
        <w:trPr>
          <w:trHeight w:val="273" w:hRule="atLeast"/>
        </w:trPr>
        <w:tc>
          <w:tcPr>
            <w:tcW w:w="1322" w:type="dxa"/>
            <w:vAlign w:val="top"/>
          </w:tcPr>
          <w:p>
            <w:pPr>
              <w:ind w:left="243"/>
              <w:spacing w:before="28" w:line="215" w:lineRule="auto"/>
              <w:rPr>
                <w:rFonts w:ascii="FangSong" w:hAnsi="FangSong" w:eastAsia="FangSong" w:cs="FangSong"/>
                <w:sz w:val="21"/>
                <w:szCs w:val="21"/>
              </w:rPr>
            </w:pPr>
            <w:r>
              <w:rPr>
                <w:rFonts w:ascii="FangSong" w:hAnsi="FangSong" w:eastAsia="FangSong" w:cs="FangSong"/>
                <w:sz w:val="21"/>
                <w:szCs w:val="21"/>
                <w:spacing w:val="-1"/>
              </w:rPr>
              <w:t>建设单位</w:t>
            </w:r>
          </w:p>
        </w:tc>
        <w:tc>
          <w:tcPr>
            <w:tcW w:w="7355" w:type="dxa"/>
            <w:vAlign w:val="top"/>
            <w:gridSpan w:val="4"/>
          </w:tcPr>
          <w:p>
            <w:pPr>
              <w:ind w:left="118"/>
              <w:spacing w:before="28" w:line="215" w:lineRule="auto"/>
              <w:rPr>
                <w:rFonts w:ascii="FangSong" w:hAnsi="FangSong" w:eastAsia="FangSong" w:cs="FangSong"/>
                <w:sz w:val="21"/>
                <w:szCs w:val="21"/>
              </w:rPr>
            </w:pPr>
            <w:r>
              <w:rPr>
                <w:rFonts w:ascii="FangSong" w:hAnsi="FangSong" w:eastAsia="FangSong" w:cs="FangSong"/>
                <w:sz w:val="21"/>
                <w:szCs w:val="21"/>
                <w:spacing w:val="-2"/>
              </w:rPr>
              <w:t>咸阳</w:t>
            </w:r>
            <w:r>
              <w:rPr>
                <w:rFonts w:ascii="FangSong" w:hAnsi="FangSong" w:eastAsia="FangSong" w:cs="FangSong"/>
                <w:sz w:val="21"/>
                <w:szCs w:val="21"/>
                <w:spacing w:val="-1"/>
              </w:rPr>
              <w:t>市天然气有限公司。</w:t>
            </w:r>
          </w:p>
        </w:tc>
      </w:tr>
      <w:tr>
        <w:trPr>
          <w:trHeight w:val="544" w:hRule="atLeast"/>
        </w:trPr>
        <w:tc>
          <w:tcPr>
            <w:tcW w:w="1322" w:type="dxa"/>
            <w:vAlign w:val="top"/>
          </w:tcPr>
          <w:p>
            <w:pPr>
              <w:ind w:left="362"/>
              <w:spacing w:before="165" w:line="221" w:lineRule="auto"/>
              <w:rPr>
                <w:rFonts w:ascii="FangSong" w:hAnsi="FangSong" w:eastAsia="FangSong" w:cs="FangSong"/>
                <w:sz w:val="21"/>
                <w:szCs w:val="21"/>
              </w:rPr>
            </w:pPr>
            <w:r>
              <w:rPr>
                <w:rFonts w:ascii="FangSong" w:hAnsi="FangSong" w:eastAsia="FangSong" w:cs="FangSong"/>
                <w:sz w:val="21"/>
                <w:szCs w:val="21"/>
                <w:spacing w:val="-7"/>
              </w:rPr>
              <w:t>总</w:t>
            </w:r>
            <w:r>
              <w:rPr>
                <w:rFonts w:ascii="FangSong" w:hAnsi="FangSong" w:eastAsia="FangSong" w:cs="FangSong"/>
                <w:sz w:val="21"/>
                <w:szCs w:val="21"/>
                <w:spacing w:val="-6"/>
              </w:rPr>
              <w:t>投资</w:t>
            </w:r>
          </w:p>
        </w:tc>
        <w:tc>
          <w:tcPr>
            <w:tcW w:w="7355" w:type="dxa"/>
            <w:vAlign w:val="top"/>
            <w:gridSpan w:val="4"/>
          </w:tcPr>
          <w:p>
            <w:pPr>
              <w:ind w:left="123" w:right="104" w:hanging="9"/>
              <w:spacing w:before="29" w:line="226" w:lineRule="auto"/>
              <w:rPr>
                <w:rFonts w:ascii="FangSong" w:hAnsi="FangSong" w:eastAsia="FangSong" w:cs="FangSong"/>
                <w:sz w:val="21"/>
                <w:szCs w:val="21"/>
              </w:rPr>
            </w:pPr>
            <w:r>
              <w:rPr>
                <w:rFonts w:ascii="FangSong" w:hAnsi="FangSong" w:eastAsia="FangSong" w:cs="FangSong"/>
                <w:sz w:val="21"/>
                <w:szCs w:val="21"/>
                <w:spacing w:val="6"/>
              </w:rPr>
              <w:t>项目总投资</w:t>
            </w:r>
            <w:r>
              <w:rPr>
                <w:rFonts w:ascii="FangSong" w:hAnsi="FangSong" w:eastAsia="FangSong" w:cs="FangSong"/>
                <w:sz w:val="21"/>
                <w:szCs w:val="21"/>
                <w:spacing w:val="6"/>
              </w:rPr>
              <w:t xml:space="preserve"> </w:t>
            </w:r>
            <w:r>
              <w:rPr>
                <w:rFonts w:ascii="Times New Roman" w:hAnsi="Times New Roman" w:eastAsia="Times New Roman" w:cs="Times New Roman"/>
                <w:sz w:val="21"/>
                <w:szCs w:val="21"/>
                <w:spacing w:val="4"/>
              </w:rPr>
              <w:t>8</w:t>
            </w:r>
            <w:r>
              <w:rPr>
                <w:rFonts w:ascii="Times New Roman" w:hAnsi="Times New Roman" w:eastAsia="Times New Roman" w:cs="Times New Roman"/>
                <w:sz w:val="21"/>
                <w:szCs w:val="21"/>
                <w:spacing w:val="3"/>
              </w:rPr>
              <w:t>706</w:t>
            </w:r>
            <w:r>
              <w:rPr>
                <w:rFonts w:ascii="Times New Roman" w:hAnsi="Times New Roman" w:eastAsia="Times New Roman" w:cs="Times New Roman"/>
                <w:sz w:val="21"/>
                <w:szCs w:val="21"/>
                <w:spacing w:val="3"/>
              </w:rPr>
              <w:t xml:space="preserve">  </w:t>
            </w:r>
            <w:r>
              <w:rPr>
                <w:rFonts w:ascii="FangSong" w:hAnsi="FangSong" w:eastAsia="FangSong" w:cs="FangSong"/>
                <w:sz w:val="21"/>
                <w:szCs w:val="21"/>
                <w:spacing w:val="3"/>
              </w:rPr>
              <w:t>万元，其中土建投资约</w:t>
            </w:r>
            <w:r>
              <w:rPr>
                <w:rFonts w:ascii="FangSong" w:hAnsi="FangSong" w:eastAsia="FangSong" w:cs="FangSong"/>
                <w:sz w:val="21"/>
                <w:szCs w:val="21"/>
                <w:spacing w:val="3"/>
              </w:rPr>
              <w:t xml:space="preserve"> </w:t>
            </w:r>
            <w:r>
              <w:rPr>
                <w:rFonts w:ascii="Times New Roman" w:hAnsi="Times New Roman" w:eastAsia="Times New Roman" w:cs="Times New Roman"/>
                <w:sz w:val="21"/>
                <w:szCs w:val="21"/>
                <w:spacing w:val="3"/>
              </w:rPr>
              <w:t>5759.52</w:t>
            </w:r>
            <w:r>
              <w:rPr>
                <w:rFonts w:ascii="Times New Roman" w:hAnsi="Times New Roman" w:eastAsia="Times New Roman" w:cs="Times New Roman"/>
                <w:sz w:val="21"/>
                <w:szCs w:val="21"/>
                <w:spacing w:val="3"/>
              </w:rPr>
              <w:t xml:space="preserve">  </w:t>
            </w:r>
            <w:r>
              <w:rPr>
                <w:rFonts w:ascii="FangSong" w:hAnsi="FangSong" w:eastAsia="FangSong" w:cs="FangSong"/>
                <w:sz w:val="21"/>
                <w:szCs w:val="21"/>
                <w:spacing w:val="3"/>
              </w:rPr>
              <w:t>万元，资金来源于企业自</w:t>
            </w:r>
            <w:r>
              <w:rPr>
                <w:rFonts w:ascii="FangSong" w:hAnsi="FangSong" w:eastAsia="FangSong" w:cs="FangSong"/>
                <w:sz w:val="21"/>
                <w:szCs w:val="21"/>
              </w:rPr>
              <w:t xml:space="preserve"> </w:t>
            </w:r>
            <w:r>
              <w:rPr>
                <w:rFonts w:ascii="FangSong" w:hAnsi="FangSong" w:eastAsia="FangSong" w:cs="FangSong"/>
                <w:sz w:val="21"/>
                <w:szCs w:val="21"/>
                <w:spacing w:val="-10"/>
              </w:rPr>
              <w:t>筹</w:t>
            </w:r>
            <w:r>
              <w:rPr>
                <w:rFonts w:ascii="FangSong" w:hAnsi="FangSong" w:eastAsia="FangSong" w:cs="FangSong"/>
                <w:sz w:val="21"/>
                <w:szCs w:val="21"/>
                <w:spacing w:val="-9"/>
              </w:rPr>
              <w:t>。</w:t>
            </w:r>
          </w:p>
        </w:tc>
      </w:tr>
      <w:tr>
        <w:trPr>
          <w:trHeight w:val="271" w:hRule="atLeast"/>
        </w:trPr>
        <w:tc>
          <w:tcPr>
            <w:tcW w:w="1322" w:type="dxa"/>
            <w:vAlign w:val="top"/>
          </w:tcPr>
          <w:p>
            <w:pPr>
              <w:ind w:left="243"/>
              <w:spacing w:before="29" w:line="212" w:lineRule="auto"/>
              <w:rPr>
                <w:rFonts w:ascii="FangSong" w:hAnsi="FangSong" w:eastAsia="FangSong" w:cs="FangSong"/>
                <w:sz w:val="21"/>
                <w:szCs w:val="21"/>
              </w:rPr>
            </w:pPr>
            <w:r>
              <w:rPr>
                <w:rFonts w:ascii="FangSong" w:hAnsi="FangSong" w:eastAsia="FangSong" w:cs="FangSong"/>
                <w:sz w:val="21"/>
                <w:szCs w:val="21"/>
                <w:spacing w:val="-2"/>
              </w:rPr>
              <w:t>建</w:t>
            </w:r>
            <w:r>
              <w:rPr>
                <w:rFonts w:ascii="FangSong" w:hAnsi="FangSong" w:eastAsia="FangSong" w:cs="FangSong"/>
                <w:sz w:val="21"/>
                <w:szCs w:val="21"/>
                <w:spacing w:val="-1"/>
              </w:rPr>
              <w:t>设工期</w:t>
            </w:r>
          </w:p>
        </w:tc>
        <w:tc>
          <w:tcPr>
            <w:tcW w:w="7355" w:type="dxa"/>
            <w:vAlign w:val="top"/>
            <w:gridSpan w:val="4"/>
          </w:tcPr>
          <w:p>
            <w:pPr>
              <w:ind w:left="116"/>
              <w:spacing w:before="29" w:line="212" w:lineRule="auto"/>
              <w:rPr>
                <w:rFonts w:ascii="FangSong" w:hAnsi="FangSong" w:eastAsia="FangSong" w:cs="FangSong"/>
                <w:sz w:val="21"/>
                <w:szCs w:val="21"/>
              </w:rPr>
            </w:pPr>
            <w:r>
              <w:rPr>
                <w:rFonts w:ascii="FangSong" w:hAnsi="FangSong" w:eastAsia="FangSong" w:cs="FangSong"/>
                <w:sz w:val="21"/>
                <w:szCs w:val="21"/>
                <w:spacing w:val="-5"/>
              </w:rPr>
              <w:t>计划</w:t>
            </w:r>
            <w:r>
              <w:rPr>
                <w:rFonts w:ascii="FangSong" w:hAnsi="FangSong" w:eastAsia="FangSong" w:cs="FangSong"/>
                <w:sz w:val="21"/>
                <w:szCs w:val="21"/>
                <w:spacing w:val="-5"/>
              </w:rPr>
              <w:t xml:space="preserve"> </w:t>
            </w:r>
            <w:r>
              <w:rPr>
                <w:rFonts w:ascii="Times New Roman" w:hAnsi="Times New Roman" w:eastAsia="Times New Roman" w:cs="Times New Roman"/>
                <w:sz w:val="21"/>
                <w:szCs w:val="21"/>
                <w:spacing w:val="-5"/>
              </w:rPr>
              <w:t>2023</w:t>
            </w:r>
            <w:r>
              <w:rPr>
                <w:rFonts w:ascii="Times New Roman" w:hAnsi="Times New Roman" w:eastAsia="Times New Roman" w:cs="Times New Roman"/>
                <w:sz w:val="21"/>
                <w:szCs w:val="21"/>
                <w:spacing w:val="-5"/>
              </w:rPr>
              <w:t xml:space="preserve"> </w:t>
            </w:r>
            <w:r>
              <w:rPr>
                <w:rFonts w:ascii="FangSong" w:hAnsi="FangSong" w:eastAsia="FangSong" w:cs="FangSong"/>
                <w:sz w:val="21"/>
                <w:szCs w:val="21"/>
                <w:spacing w:val="-5"/>
              </w:rPr>
              <w:t>年</w:t>
            </w:r>
            <w:r>
              <w:rPr>
                <w:rFonts w:ascii="FangSong" w:hAnsi="FangSong" w:eastAsia="FangSong" w:cs="FangSong"/>
                <w:sz w:val="21"/>
                <w:szCs w:val="21"/>
                <w:spacing w:val="-5"/>
              </w:rPr>
              <w:t xml:space="preserve"> </w:t>
            </w:r>
            <w:r>
              <w:rPr>
                <w:rFonts w:ascii="Times New Roman" w:hAnsi="Times New Roman" w:eastAsia="Times New Roman" w:cs="Times New Roman"/>
                <w:sz w:val="21"/>
                <w:szCs w:val="21"/>
                <w:spacing w:val="-5"/>
              </w:rPr>
              <w:t>6</w:t>
            </w:r>
            <w:r>
              <w:rPr>
                <w:rFonts w:ascii="Times New Roman" w:hAnsi="Times New Roman" w:eastAsia="Times New Roman" w:cs="Times New Roman"/>
                <w:sz w:val="21"/>
                <w:szCs w:val="21"/>
                <w:spacing w:val="-5"/>
              </w:rPr>
              <w:t xml:space="preserve"> </w:t>
            </w:r>
            <w:r>
              <w:rPr>
                <w:rFonts w:ascii="FangSong" w:hAnsi="FangSong" w:eastAsia="FangSong" w:cs="FangSong"/>
                <w:sz w:val="21"/>
                <w:szCs w:val="21"/>
                <w:spacing w:val="-5"/>
              </w:rPr>
              <w:t>月开工建设，预计</w:t>
            </w:r>
            <w:r>
              <w:rPr>
                <w:rFonts w:ascii="FangSong" w:hAnsi="FangSong" w:eastAsia="FangSong" w:cs="FangSong"/>
                <w:sz w:val="21"/>
                <w:szCs w:val="21"/>
                <w:spacing w:val="-5"/>
              </w:rPr>
              <w:t xml:space="preserve"> </w:t>
            </w:r>
            <w:r>
              <w:rPr>
                <w:rFonts w:ascii="Times New Roman" w:hAnsi="Times New Roman" w:eastAsia="Times New Roman" w:cs="Times New Roman"/>
                <w:sz w:val="21"/>
                <w:szCs w:val="21"/>
                <w:spacing w:val="-5"/>
              </w:rPr>
              <w:t>2023</w:t>
            </w:r>
            <w:r>
              <w:rPr>
                <w:rFonts w:ascii="Times New Roman" w:hAnsi="Times New Roman" w:eastAsia="Times New Roman" w:cs="Times New Roman"/>
                <w:sz w:val="21"/>
                <w:szCs w:val="21"/>
                <w:spacing w:val="-5"/>
              </w:rPr>
              <w:t xml:space="preserve"> </w:t>
            </w:r>
            <w:r>
              <w:rPr>
                <w:rFonts w:ascii="FangSong" w:hAnsi="FangSong" w:eastAsia="FangSong" w:cs="FangSong"/>
                <w:sz w:val="21"/>
                <w:szCs w:val="21"/>
                <w:spacing w:val="-5"/>
              </w:rPr>
              <w:t>年</w:t>
            </w:r>
            <w:r>
              <w:rPr>
                <w:rFonts w:ascii="FangSong" w:hAnsi="FangSong" w:eastAsia="FangSong" w:cs="FangSong"/>
                <w:sz w:val="21"/>
                <w:szCs w:val="21"/>
                <w:spacing w:val="-5"/>
              </w:rPr>
              <w:t xml:space="preserve"> </w:t>
            </w:r>
            <w:r>
              <w:rPr>
                <w:rFonts w:ascii="Times New Roman" w:hAnsi="Times New Roman" w:eastAsia="Times New Roman" w:cs="Times New Roman"/>
                <w:sz w:val="21"/>
                <w:szCs w:val="21"/>
                <w:spacing w:val="-5"/>
              </w:rPr>
              <w:t>10</w:t>
            </w:r>
            <w:r>
              <w:rPr>
                <w:rFonts w:ascii="Times New Roman" w:hAnsi="Times New Roman" w:eastAsia="Times New Roman" w:cs="Times New Roman"/>
                <w:sz w:val="21"/>
                <w:szCs w:val="21"/>
                <w:spacing w:val="-5"/>
              </w:rPr>
              <w:t xml:space="preserve"> </w:t>
            </w:r>
            <w:r>
              <w:rPr>
                <w:rFonts w:ascii="FangSong" w:hAnsi="FangSong" w:eastAsia="FangSong" w:cs="FangSong"/>
                <w:sz w:val="21"/>
                <w:szCs w:val="21"/>
                <w:spacing w:val="-5"/>
              </w:rPr>
              <w:t>月完工，总工期为</w:t>
            </w:r>
            <w:r>
              <w:rPr>
                <w:rFonts w:ascii="Times New Roman" w:hAnsi="Times New Roman" w:eastAsia="Times New Roman" w:cs="Times New Roman"/>
                <w:sz w:val="21"/>
                <w:szCs w:val="21"/>
                <w:spacing w:val="-5"/>
              </w:rPr>
              <w:t>5</w:t>
            </w:r>
            <w:r>
              <w:rPr>
                <w:rFonts w:ascii="Times New Roman" w:hAnsi="Times New Roman" w:eastAsia="Times New Roman" w:cs="Times New Roman"/>
                <w:sz w:val="21"/>
                <w:szCs w:val="21"/>
                <w:spacing w:val="-5"/>
              </w:rPr>
              <w:t xml:space="preserve"> </w:t>
            </w:r>
            <w:r>
              <w:rPr>
                <w:rFonts w:ascii="FangSong" w:hAnsi="FangSong" w:eastAsia="FangSong" w:cs="FangSong"/>
                <w:sz w:val="21"/>
                <w:szCs w:val="21"/>
                <w:spacing w:val="-5"/>
              </w:rPr>
              <w:t>个月</w:t>
            </w:r>
            <w:r>
              <w:rPr>
                <w:rFonts w:ascii="FangSong" w:hAnsi="FangSong" w:eastAsia="FangSong" w:cs="FangSong"/>
                <w:sz w:val="21"/>
                <w:szCs w:val="21"/>
                <w:spacing w:val="-2"/>
              </w:rPr>
              <w:t>。</w:t>
            </w:r>
          </w:p>
        </w:tc>
      </w:tr>
      <w:tr>
        <w:trPr>
          <w:trHeight w:val="817" w:hRule="atLeast"/>
        </w:trPr>
        <w:tc>
          <w:tcPr>
            <w:tcW w:w="1322" w:type="dxa"/>
            <w:vAlign w:val="top"/>
          </w:tcPr>
          <w:p>
            <w:pPr>
              <w:ind w:left="243"/>
              <w:spacing w:before="303" w:line="219" w:lineRule="auto"/>
              <w:rPr>
                <w:rFonts w:ascii="FangSong" w:hAnsi="FangSong" w:eastAsia="FangSong" w:cs="FangSong"/>
                <w:sz w:val="21"/>
                <w:szCs w:val="21"/>
              </w:rPr>
            </w:pPr>
            <w:r>
              <w:rPr>
                <w:rFonts w:ascii="FangSong" w:hAnsi="FangSong" w:eastAsia="FangSong" w:cs="FangSong"/>
                <w:sz w:val="21"/>
                <w:szCs w:val="21"/>
                <w:spacing w:val="-2"/>
              </w:rPr>
              <w:t>建</w:t>
            </w:r>
            <w:r>
              <w:rPr>
                <w:rFonts w:ascii="FangSong" w:hAnsi="FangSong" w:eastAsia="FangSong" w:cs="FangSong"/>
                <w:sz w:val="21"/>
                <w:szCs w:val="21"/>
                <w:spacing w:val="-1"/>
              </w:rPr>
              <w:t>设内容</w:t>
            </w:r>
          </w:p>
        </w:tc>
        <w:tc>
          <w:tcPr>
            <w:tcW w:w="7355" w:type="dxa"/>
            <w:vAlign w:val="top"/>
            <w:gridSpan w:val="4"/>
          </w:tcPr>
          <w:p>
            <w:pPr>
              <w:ind w:left="114" w:right="105"/>
              <w:spacing w:before="32" w:line="230" w:lineRule="auto"/>
              <w:rPr>
                <w:rFonts w:ascii="FangSong" w:hAnsi="FangSong" w:eastAsia="FangSong" w:cs="FangSong"/>
                <w:sz w:val="21"/>
                <w:szCs w:val="21"/>
              </w:rPr>
            </w:pPr>
            <w:r>
              <w:rPr>
                <w:rFonts w:ascii="FangSong" w:hAnsi="FangSong" w:eastAsia="FangSong" w:cs="FangSong"/>
                <w:sz w:val="21"/>
                <w:szCs w:val="21"/>
                <w:spacing w:val="11"/>
              </w:rPr>
              <w:t>新建天然气管道约</w:t>
            </w:r>
            <w:r>
              <w:rPr>
                <w:rFonts w:ascii="Times New Roman" w:hAnsi="Times New Roman" w:eastAsia="Times New Roman" w:cs="Times New Roman"/>
                <w:sz w:val="21"/>
                <w:szCs w:val="21"/>
                <w:spacing w:val="11"/>
              </w:rPr>
              <w:t>7.83</w:t>
            </w:r>
            <w:r>
              <w:rPr>
                <w:rFonts w:ascii="FangSong" w:hAnsi="FangSong" w:eastAsia="FangSong" w:cs="FangSong"/>
                <w:sz w:val="21"/>
                <w:szCs w:val="21"/>
                <w:spacing w:val="11"/>
              </w:rPr>
              <w:t>公里，管径为</w:t>
            </w:r>
            <w:r>
              <w:rPr>
                <w:rFonts w:ascii="Times New Roman" w:hAnsi="Times New Roman" w:eastAsia="Times New Roman" w:cs="Times New Roman"/>
                <w:sz w:val="21"/>
                <w:szCs w:val="21"/>
              </w:rPr>
              <w:t>D</w:t>
            </w:r>
            <w:r>
              <w:rPr>
                <w:rFonts w:ascii="Times New Roman" w:hAnsi="Times New Roman" w:eastAsia="Times New Roman" w:cs="Times New Roman"/>
                <w:sz w:val="21"/>
                <w:szCs w:val="21"/>
                <w:spacing w:val="11"/>
              </w:rPr>
              <w:t>813</w:t>
            </w:r>
            <w:r>
              <w:rPr>
                <w:rFonts w:ascii="FangSong" w:hAnsi="FangSong" w:eastAsia="FangSong" w:cs="FangSong"/>
                <w:sz w:val="21"/>
                <w:szCs w:val="21"/>
                <w:spacing w:val="11"/>
              </w:rPr>
              <w:t>，设计压力</w:t>
            </w:r>
            <w:r>
              <w:rPr>
                <w:rFonts w:ascii="Times New Roman" w:hAnsi="Times New Roman" w:eastAsia="Times New Roman" w:cs="Times New Roman"/>
                <w:sz w:val="21"/>
                <w:szCs w:val="21"/>
                <w:spacing w:val="11"/>
              </w:rPr>
              <w:t>3.2</w:t>
            </w:r>
            <w:r>
              <w:rPr>
                <w:rFonts w:ascii="Times New Roman" w:hAnsi="Times New Roman" w:eastAsia="Times New Roman" w:cs="Times New Roman"/>
                <w:sz w:val="21"/>
                <w:szCs w:val="21"/>
              </w:rPr>
              <w:t>MPa</w:t>
            </w:r>
            <w:r>
              <w:rPr>
                <w:rFonts w:ascii="FangSong" w:hAnsi="FangSong" w:eastAsia="FangSong" w:cs="FangSong"/>
                <w:sz w:val="21"/>
                <w:szCs w:val="21"/>
                <w:spacing w:val="11"/>
              </w:rPr>
              <w:t>，配套建设</w:t>
            </w:r>
            <w:r>
              <w:rPr>
                <w:rFonts w:ascii="FangSong" w:hAnsi="FangSong" w:eastAsia="FangSong" w:cs="FangSong"/>
                <w:sz w:val="21"/>
                <w:szCs w:val="21"/>
                <w:spacing w:val="9"/>
              </w:rPr>
              <w:t>天</w:t>
            </w:r>
            <w:r>
              <w:rPr>
                <w:rFonts w:ascii="FangSong" w:hAnsi="FangSong" w:eastAsia="FangSong" w:cs="FangSong"/>
                <w:sz w:val="21"/>
                <w:szCs w:val="21"/>
              </w:rPr>
              <w:t xml:space="preserve"> </w:t>
            </w:r>
            <w:r>
              <w:rPr>
                <w:rFonts w:ascii="FangSong" w:hAnsi="FangSong" w:eastAsia="FangSong" w:cs="FangSong"/>
                <w:sz w:val="21"/>
                <w:szCs w:val="21"/>
                <w:spacing w:val="14"/>
              </w:rPr>
              <w:t>然气调</w:t>
            </w:r>
            <w:r>
              <w:rPr>
                <w:rFonts w:ascii="FangSong" w:hAnsi="FangSong" w:eastAsia="FangSong" w:cs="FangSong"/>
                <w:sz w:val="21"/>
                <w:szCs w:val="21"/>
                <w:spacing w:val="11"/>
              </w:rPr>
              <w:t>压</w:t>
            </w:r>
            <w:r>
              <w:rPr>
                <w:rFonts w:ascii="FangSong" w:hAnsi="FangSong" w:eastAsia="FangSong" w:cs="FangSong"/>
                <w:sz w:val="21"/>
                <w:szCs w:val="21"/>
                <w:spacing w:val="7"/>
              </w:rPr>
              <w:t>输配站</w:t>
            </w:r>
            <w:r>
              <w:rPr>
                <w:rFonts w:ascii="Times New Roman" w:hAnsi="Times New Roman" w:eastAsia="Times New Roman" w:cs="Times New Roman"/>
                <w:sz w:val="21"/>
                <w:szCs w:val="21"/>
                <w:spacing w:val="7"/>
              </w:rPr>
              <w:t>1</w:t>
            </w:r>
            <w:r>
              <w:rPr>
                <w:rFonts w:ascii="FangSong" w:hAnsi="FangSong" w:eastAsia="FangSong" w:cs="FangSong"/>
                <w:sz w:val="21"/>
                <w:szCs w:val="21"/>
                <w:spacing w:val="7"/>
              </w:rPr>
              <w:t>座，</w:t>
            </w:r>
            <w:r>
              <w:rPr>
                <w:rFonts w:ascii="FangSong" w:hAnsi="FangSong" w:eastAsia="FangSong" w:cs="FangSong"/>
                <w:sz w:val="21"/>
                <w:szCs w:val="21"/>
                <w:spacing w:val="7"/>
              </w:rPr>
              <w:t xml:space="preserve"> </w:t>
            </w:r>
            <w:r>
              <w:rPr>
                <w:rFonts w:ascii="FangSong" w:hAnsi="FangSong" w:eastAsia="FangSong" w:cs="FangSong"/>
                <w:sz w:val="21"/>
                <w:szCs w:val="21"/>
                <w:spacing w:val="7"/>
              </w:rPr>
              <w:t>占地约</w:t>
            </w:r>
            <w:r>
              <w:rPr>
                <w:rFonts w:ascii="Times New Roman" w:hAnsi="Times New Roman" w:eastAsia="Times New Roman" w:cs="Times New Roman"/>
                <w:sz w:val="21"/>
                <w:szCs w:val="21"/>
                <w:spacing w:val="7"/>
              </w:rPr>
              <w:t>7.62</w:t>
            </w:r>
            <w:r>
              <w:rPr>
                <w:rFonts w:ascii="FangSong" w:hAnsi="FangSong" w:eastAsia="FangSong" w:cs="FangSong"/>
                <w:sz w:val="21"/>
                <w:szCs w:val="21"/>
                <w:spacing w:val="7"/>
              </w:rPr>
              <w:t>亩(</w:t>
            </w:r>
            <w:r>
              <w:rPr>
                <w:rFonts w:ascii="FangSong" w:hAnsi="FangSong" w:eastAsia="FangSong" w:cs="FangSong"/>
                <w:sz w:val="21"/>
                <w:szCs w:val="21"/>
                <w:spacing w:val="7"/>
              </w:rPr>
              <w:t xml:space="preserve"> </w:t>
            </w:r>
            <w:r>
              <w:rPr>
                <w:rFonts w:ascii="FangSong" w:hAnsi="FangSong" w:eastAsia="FangSong" w:cs="FangSong"/>
                <w:sz w:val="21"/>
                <w:szCs w:val="21"/>
                <w:color w:val="0000FF"/>
                <w:spacing w:val="7"/>
              </w:rPr>
              <w:t>可研阶段</w:t>
            </w:r>
            <w:r>
              <w:rPr>
                <w:rFonts w:ascii="Times New Roman" w:hAnsi="Times New Roman" w:eastAsia="Times New Roman" w:cs="Times New Roman"/>
                <w:sz w:val="21"/>
                <w:szCs w:val="21"/>
                <w:color w:val="0000FF"/>
                <w:spacing w:val="7"/>
              </w:rPr>
              <w:t>10</w:t>
            </w:r>
            <w:r>
              <w:rPr>
                <w:rFonts w:ascii="FangSong" w:hAnsi="FangSong" w:eastAsia="FangSong" w:cs="FangSong"/>
                <w:sz w:val="21"/>
                <w:szCs w:val="21"/>
                <w:color w:val="0000FF"/>
                <w:spacing w:val="7"/>
              </w:rPr>
              <w:t>亩，施工图优化后为</w:t>
            </w:r>
            <w:r>
              <w:rPr>
                <w:rFonts w:ascii="Times New Roman" w:hAnsi="Times New Roman" w:eastAsia="Times New Roman" w:cs="Times New Roman"/>
                <w:sz w:val="21"/>
                <w:szCs w:val="21"/>
                <w:color w:val="0000FF"/>
                <w:spacing w:val="7"/>
              </w:rPr>
              <w:t>7.62</w:t>
            </w:r>
            <w:r>
              <w:rPr>
                <w:rFonts w:ascii="Times New Roman" w:hAnsi="Times New Roman" w:eastAsia="Times New Roman" w:cs="Times New Roman"/>
                <w:sz w:val="21"/>
                <w:szCs w:val="21"/>
                <w:color w:val="0000FF"/>
              </w:rPr>
              <w:t xml:space="preserve"> </w:t>
            </w:r>
            <w:r>
              <w:rPr>
                <w:rFonts w:ascii="FangSong" w:hAnsi="FangSong" w:eastAsia="FangSong" w:cs="FangSong"/>
                <w:sz w:val="21"/>
                <w:szCs w:val="21"/>
                <w:color w:val="0000FF"/>
                <w:spacing w:val="-20"/>
                <w:w w:val="98"/>
              </w:rPr>
              <w:t>亩</w:t>
            </w:r>
            <w:r>
              <w:rPr>
                <w:rFonts w:ascii="FangSong" w:hAnsi="FangSong" w:eastAsia="FangSong" w:cs="FangSong"/>
                <w:sz w:val="21"/>
                <w:szCs w:val="21"/>
                <w:color w:val="0000FF"/>
                <w:spacing w:val="-39"/>
              </w:rPr>
              <w:t xml:space="preserve"> </w:t>
            </w:r>
            <w:r>
              <w:rPr>
                <w:rFonts w:ascii="FangSong" w:hAnsi="FangSong" w:eastAsia="FangSong" w:cs="FangSong"/>
                <w:sz w:val="21"/>
                <w:szCs w:val="21"/>
                <w:spacing w:val="-20"/>
                <w:w w:val="98"/>
              </w:rPr>
              <w:t>)。</w:t>
            </w:r>
          </w:p>
        </w:tc>
      </w:tr>
      <w:tr>
        <w:trPr>
          <w:trHeight w:val="273" w:hRule="atLeast"/>
        </w:trPr>
        <w:tc>
          <w:tcPr>
            <w:tcW w:w="8677" w:type="dxa"/>
            <w:vAlign w:val="top"/>
            <w:gridSpan w:val="5"/>
          </w:tcPr>
          <w:p>
            <w:pPr>
              <w:ind w:left="3723"/>
              <w:spacing w:before="30"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7"/>
              </w:rPr>
              <w:t>二、</w:t>
            </w:r>
            <w:r>
              <w:rPr>
                <w:rFonts w:ascii="FangSong" w:hAnsi="FangSong" w:eastAsia="FangSong" w:cs="FangSong"/>
                <w:sz w:val="21"/>
                <w:szCs w:val="21"/>
                <w:spacing w:val="-17"/>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7"/>
              </w:rPr>
              <w:t>工程占</w:t>
            </w:r>
            <w:r>
              <w:rPr>
                <w:rFonts w:ascii="FangSong" w:hAnsi="FangSong" w:eastAsia="FangSong" w:cs="FangSong"/>
                <w:sz w:val="21"/>
                <w:szCs w:val="21"/>
                <w14:textOutline w14:w="3831" w14:cap="flat" w14:cmpd="sng">
                  <w14:solidFill>
                    <w14:srgbClr w14:val="000000"/>
                  </w14:solidFill>
                  <w14:prstDash w14:val="solid"/>
                  <w14:miter w14:lim="10"/>
                </w14:textOutline>
                <w:spacing w:val="-16"/>
              </w:rPr>
              <w:t>地</w:t>
            </w:r>
          </w:p>
        </w:tc>
      </w:tr>
      <w:tr>
        <w:trPr>
          <w:trHeight w:val="271" w:hRule="atLeast"/>
        </w:trPr>
        <w:tc>
          <w:tcPr>
            <w:tcW w:w="1746" w:type="dxa"/>
            <w:vAlign w:val="top"/>
            <w:gridSpan w:val="2"/>
            <w:vMerge w:val="restart"/>
            <w:tcBorders>
              <w:bottom w:val="none" w:color="000000" w:sz="2" w:space="0"/>
            </w:tcBorders>
          </w:tcPr>
          <w:p>
            <w:pPr>
              <w:ind w:left="459"/>
              <w:spacing w:before="167" w:line="221" w:lineRule="auto"/>
              <w:rPr>
                <w:rFonts w:ascii="FangSong" w:hAnsi="FangSong" w:eastAsia="FangSong" w:cs="FangSong"/>
                <w:sz w:val="21"/>
                <w:szCs w:val="21"/>
              </w:rPr>
            </w:pPr>
            <w:r>
              <w:rPr>
                <w:rFonts w:ascii="FangSong" w:hAnsi="FangSong" w:eastAsia="FangSong" w:cs="FangSong"/>
                <w:sz w:val="21"/>
                <w:szCs w:val="21"/>
                <w:spacing w:val="-2"/>
              </w:rPr>
              <w:t>项目组成</w:t>
            </w:r>
          </w:p>
        </w:tc>
        <w:tc>
          <w:tcPr>
            <w:tcW w:w="6931" w:type="dxa"/>
            <w:vAlign w:val="top"/>
            <w:gridSpan w:val="3"/>
          </w:tcPr>
          <w:p>
            <w:pPr>
              <w:ind w:left="2705"/>
              <w:spacing w:before="32" w:line="210" w:lineRule="auto"/>
              <w:rPr>
                <w:rFonts w:ascii="FangSong" w:hAnsi="FangSong" w:eastAsia="FangSong" w:cs="FangSong"/>
                <w:sz w:val="21"/>
                <w:szCs w:val="21"/>
              </w:rPr>
            </w:pPr>
            <w:r>
              <w:rPr>
                <w:rFonts w:ascii="FangSong" w:hAnsi="FangSong" w:eastAsia="FangSong" w:cs="FangSong"/>
                <w:sz w:val="21"/>
                <w:szCs w:val="21"/>
                <w:spacing w:val="-1"/>
              </w:rPr>
              <w:t>占地性质</w:t>
            </w:r>
            <w:r>
              <w:rPr>
                <w:rFonts w:ascii="FangSong" w:hAnsi="FangSong" w:eastAsia="FangSong" w:cs="FangSong"/>
                <w:sz w:val="21"/>
                <w:szCs w:val="21"/>
                <w:spacing w:val="-1"/>
              </w:rPr>
              <w:t xml:space="preserve"> </w:t>
            </w:r>
            <w:r>
              <w:rPr>
                <w:rFonts w:ascii="FangSong" w:hAnsi="FangSong" w:eastAsia="FangSong" w:cs="FangSong"/>
                <w:sz w:val="21"/>
                <w:szCs w:val="21"/>
                <w:spacing w:val="-1"/>
              </w:rPr>
              <w:t>(</w:t>
            </w:r>
            <w:r>
              <w:rPr>
                <w:rFonts w:ascii="Times New Roman" w:hAnsi="Times New Roman" w:eastAsia="Times New Roman" w:cs="Times New Roman"/>
                <w:sz w:val="21"/>
                <w:szCs w:val="21"/>
                <w:spacing w:val="-1"/>
              </w:rPr>
              <w:t>hm</w:t>
            </w:r>
            <w:r>
              <w:rPr>
                <w:rFonts w:ascii="Times New Roman" w:hAnsi="Times New Roman" w:eastAsia="Times New Roman" w:cs="Times New Roman"/>
                <w:sz w:val="13"/>
                <w:szCs w:val="13"/>
                <w:spacing w:val="-1"/>
                <w:position w:val="6"/>
              </w:rPr>
              <w:t>2</w:t>
            </w:r>
            <w:r>
              <w:rPr>
                <w:rFonts w:ascii="Times New Roman" w:hAnsi="Times New Roman" w:eastAsia="Times New Roman" w:cs="Times New Roman"/>
                <w:sz w:val="13"/>
                <w:szCs w:val="13"/>
                <w:spacing w:val="-1"/>
                <w:position w:val="6"/>
              </w:rPr>
              <w:t xml:space="preserve"> </w:t>
            </w:r>
            <w:r>
              <w:rPr>
                <w:rFonts w:ascii="FangSong" w:hAnsi="FangSong" w:eastAsia="FangSong" w:cs="FangSong"/>
                <w:sz w:val="21"/>
                <w:szCs w:val="21"/>
                <w:spacing w:val="-1"/>
              </w:rPr>
              <w:t>)</w:t>
            </w:r>
          </w:p>
        </w:tc>
      </w:tr>
      <w:tr>
        <w:trPr>
          <w:trHeight w:val="273" w:hRule="atLeast"/>
        </w:trPr>
        <w:tc>
          <w:tcPr>
            <w:tcW w:w="1746" w:type="dxa"/>
            <w:vAlign w:val="top"/>
            <w:gridSpan w:val="2"/>
            <w:vMerge w:val="continue"/>
            <w:tcBorders>
              <w:top w:val="none" w:color="000000" w:sz="2" w:space="0"/>
            </w:tcBorders>
          </w:tcPr>
          <w:p>
            <w:pPr>
              <w:rPr>
                <w:rFonts w:ascii="Arial"/>
                <w:sz w:val="21"/>
              </w:rPr>
            </w:pPr>
            <w:r/>
          </w:p>
        </w:tc>
        <w:tc>
          <w:tcPr>
            <w:tcW w:w="2310" w:type="dxa"/>
            <w:vAlign w:val="top"/>
          </w:tcPr>
          <w:p>
            <w:pPr>
              <w:ind w:left="953"/>
              <w:spacing w:before="31" w:line="212" w:lineRule="auto"/>
              <w:rPr>
                <w:rFonts w:ascii="FangSong" w:hAnsi="FangSong" w:eastAsia="FangSong" w:cs="FangSong"/>
                <w:sz w:val="21"/>
                <w:szCs w:val="21"/>
              </w:rPr>
            </w:pPr>
            <w:r>
              <w:rPr>
                <w:rFonts w:ascii="FangSong" w:hAnsi="FangSong" w:eastAsia="FangSong" w:cs="FangSong"/>
                <w:sz w:val="21"/>
                <w:szCs w:val="21"/>
                <w:spacing w:val="-3"/>
              </w:rPr>
              <w:t>永久</w:t>
            </w:r>
          </w:p>
        </w:tc>
        <w:tc>
          <w:tcPr>
            <w:tcW w:w="2308" w:type="dxa"/>
            <w:vAlign w:val="top"/>
          </w:tcPr>
          <w:p>
            <w:pPr>
              <w:ind w:left="962"/>
              <w:spacing w:before="31" w:line="212" w:lineRule="auto"/>
              <w:rPr>
                <w:rFonts w:ascii="FangSong" w:hAnsi="FangSong" w:eastAsia="FangSong" w:cs="FangSong"/>
                <w:sz w:val="21"/>
                <w:szCs w:val="21"/>
              </w:rPr>
            </w:pPr>
            <w:r>
              <w:rPr>
                <w:rFonts w:ascii="FangSong" w:hAnsi="FangSong" w:eastAsia="FangSong" w:cs="FangSong"/>
                <w:sz w:val="21"/>
                <w:szCs w:val="21"/>
                <w:spacing w:val="-10"/>
              </w:rPr>
              <w:t>临</w:t>
            </w:r>
            <w:r>
              <w:rPr>
                <w:rFonts w:ascii="FangSong" w:hAnsi="FangSong" w:eastAsia="FangSong" w:cs="FangSong"/>
                <w:sz w:val="21"/>
                <w:szCs w:val="21"/>
                <w:spacing w:val="-9"/>
              </w:rPr>
              <w:t>时</w:t>
            </w:r>
          </w:p>
        </w:tc>
        <w:tc>
          <w:tcPr>
            <w:tcW w:w="2313" w:type="dxa"/>
            <w:vAlign w:val="top"/>
          </w:tcPr>
          <w:p>
            <w:pPr>
              <w:ind w:left="955"/>
              <w:spacing w:before="31" w:line="212" w:lineRule="auto"/>
              <w:rPr>
                <w:rFonts w:ascii="FangSong" w:hAnsi="FangSong" w:eastAsia="FangSong" w:cs="FangSong"/>
                <w:sz w:val="21"/>
                <w:szCs w:val="21"/>
              </w:rPr>
            </w:pPr>
            <w:r>
              <w:rPr>
                <w:rFonts w:ascii="FangSong" w:hAnsi="FangSong" w:eastAsia="FangSong" w:cs="FangSong"/>
                <w:sz w:val="21"/>
                <w:szCs w:val="21"/>
                <w:spacing w:val="-2"/>
              </w:rPr>
              <w:t>小计</w:t>
            </w:r>
          </w:p>
        </w:tc>
      </w:tr>
      <w:tr>
        <w:trPr>
          <w:trHeight w:val="271" w:hRule="atLeast"/>
        </w:trPr>
        <w:tc>
          <w:tcPr>
            <w:tcW w:w="1746" w:type="dxa"/>
            <w:vAlign w:val="top"/>
            <w:gridSpan w:val="2"/>
          </w:tcPr>
          <w:p>
            <w:pPr>
              <w:ind w:left="248"/>
              <w:spacing w:before="32" w:line="210" w:lineRule="auto"/>
              <w:rPr>
                <w:rFonts w:ascii="FangSong" w:hAnsi="FangSong" w:eastAsia="FangSong" w:cs="FangSong"/>
                <w:sz w:val="21"/>
                <w:szCs w:val="21"/>
              </w:rPr>
            </w:pPr>
            <w:r>
              <w:rPr>
                <w:rFonts w:ascii="FangSong" w:hAnsi="FangSong" w:eastAsia="FangSong" w:cs="FangSong"/>
                <w:sz w:val="21"/>
                <w:szCs w:val="21"/>
                <w:spacing w:val="-1"/>
              </w:rPr>
              <w:t>管道作业带区</w:t>
            </w:r>
          </w:p>
        </w:tc>
        <w:tc>
          <w:tcPr>
            <w:tcW w:w="2310" w:type="dxa"/>
            <w:vAlign w:val="top"/>
          </w:tcPr>
          <w:p>
            <w:pPr>
              <w:ind w:left="97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01</w:t>
            </w:r>
          </w:p>
        </w:tc>
        <w:tc>
          <w:tcPr>
            <w:tcW w:w="2308" w:type="dxa"/>
            <w:vAlign w:val="top"/>
          </w:tcPr>
          <w:p>
            <w:pPr>
              <w:ind w:left="97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w:t>
            </w:r>
            <w:r>
              <w:rPr>
                <w:rFonts w:ascii="Times New Roman" w:hAnsi="Times New Roman" w:eastAsia="Times New Roman" w:cs="Times New Roman"/>
                <w:sz w:val="21"/>
                <w:szCs w:val="21"/>
                <w:spacing w:val="-1"/>
              </w:rPr>
              <w:t>5</w:t>
            </w:r>
          </w:p>
        </w:tc>
        <w:tc>
          <w:tcPr>
            <w:tcW w:w="2313" w:type="dxa"/>
            <w:vAlign w:val="top"/>
          </w:tcPr>
          <w:p>
            <w:pPr>
              <w:ind w:left="98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w:t>
            </w:r>
            <w:r>
              <w:rPr>
                <w:rFonts w:ascii="Times New Roman" w:hAnsi="Times New Roman" w:eastAsia="Times New Roman" w:cs="Times New Roman"/>
                <w:sz w:val="21"/>
                <w:szCs w:val="21"/>
                <w:spacing w:val="-1"/>
              </w:rPr>
              <w:t>6</w:t>
            </w:r>
          </w:p>
        </w:tc>
      </w:tr>
      <w:tr>
        <w:trPr>
          <w:trHeight w:val="273" w:hRule="atLeast"/>
        </w:trPr>
        <w:tc>
          <w:tcPr>
            <w:tcW w:w="1746" w:type="dxa"/>
            <w:vAlign w:val="top"/>
            <w:gridSpan w:val="2"/>
          </w:tcPr>
          <w:p>
            <w:pPr>
              <w:ind w:left="362"/>
              <w:spacing w:before="31" w:line="212" w:lineRule="auto"/>
              <w:rPr>
                <w:rFonts w:ascii="FangSong" w:hAnsi="FangSong" w:eastAsia="FangSong" w:cs="FangSong"/>
                <w:sz w:val="21"/>
                <w:szCs w:val="21"/>
              </w:rPr>
            </w:pPr>
            <w:r>
              <w:rPr>
                <w:rFonts w:ascii="FangSong" w:hAnsi="FangSong" w:eastAsia="FangSong" w:cs="FangSong"/>
                <w:sz w:val="21"/>
                <w:szCs w:val="21"/>
                <w:spacing w:val="-4"/>
              </w:rPr>
              <w:t>穿</w:t>
            </w:r>
            <w:r>
              <w:rPr>
                <w:rFonts w:ascii="FangSong" w:hAnsi="FangSong" w:eastAsia="FangSong" w:cs="FangSong"/>
                <w:sz w:val="21"/>
                <w:szCs w:val="21"/>
                <w:spacing w:val="-3"/>
              </w:rPr>
              <w:t>越工程区</w:t>
            </w:r>
          </w:p>
        </w:tc>
        <w:tc>
          <w:tcPr>
            <w:tcW w:w="2310" w:type="dxa"/>
            <w:vAlign w:val="top"/>
          </w:tcPr>
          <w:p>
            <w:pPr>
              <w:rPr>
                <w:rFonts w:ascii="Arial"/>
                <w:sz w:val="21"/>
              </w:rPr>
            </w:pPr>
            <w:r/>
          </w:p>
        </w:tc>
        <w:tc>
          <w:tcPr>
            <w:tcW w:w="2308" w:type="dxa"/>
            <w:vAlign w:val="top"/>
          </w:tcPr>
          <w:p>
            <w:pPr>
              <w:ind w:left="97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.45</w:t>
            </w:r>
          </w:p>
        </w:tc>
        <w:tc>
          <w:tcPr>
            <w:tcW w:w="2313" w:type="dxa"/>
            <w:vAlign w:val="top"/>
          </w:tcPr>
          <w:p>
            <w:pPr>
              <w:ind w:left="97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.45</w:t>
            </w:r>
          </w:p>
        </w:tc>
      </w:tr>
      <w:tr>
        <w:trPr>
          <w:trHeight w:val="271" w:hRule="atLeast"/>
        </w:trPr>
        <w:tc>
          <w:tcPr>
            <w:tcW w:w="1746" w:type="dxa"/>
            <w:vAlign w:val="top"/>
            <w:gridSpan w:val="2"/>
          </w:tcPr>
          <w:p>
            <w:pPr>
              <w:ind w:left="358"/>
              <w:spacing w:before="32" w:line="210"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3"/>
              </w:rPr>
              <w:t>场</w:t>
            </w:r>
            <w:r>
              <w:rPr>
                <w:rFonts w:ascii="FangSong" w:hAnsi="FangSong" w:eastAsia="FangSong" w:cs="FangSong"/>
                <w:sz w:val="21"/>
                <w:szCs w:val="21"/>
                <w:spacing w:val="-2"/>
              </w:rPr>
              <w:t>工程区</w:t>
            </w:r>
          </w:p>
        </w:tc>
        <w:tc>
          <w:tcPr>
            <w:tcW w:w="2310" w:type="dxa"/>
            <w:vAlign w:val="top"/>
          </w:tcPr>
          <w:p>
            <w:pPr>
              <w:ind w:left="97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51</w:t>
            </w:r>
          </w:p>
        </w:tc>
        <w:tc>
          <w:tcPr>
            <w:tcW w:w="2308" w:type="dxa"/>
            <w:vAlign w:val="top"/>
          </w:tcPr>
          <w:p>
            <w:pPr>
              <w:rPr>
                <w:rFonts w:ascii="Arial"/>
                <w:sz w:val="21"/>
              </w:rPr>
            </w:pPr>
            <w:r/>
          </w:p>
        </w:tc>
        <w:tc>
          <w:tcPr>
            <w:tcW w:w="2313" w:type="dxa"/>
            <w:vAlign w:val="top"/>
          </w:tcPr>
          <w:p>
            <w:pPr>
              <w:ind w:left="97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51</w:t>
            </w:r>
          </w:p>
        </w:tc>
      </w:tr>
      <w:tr>
        <w:trPr>
          <w:trHeight w:val="275" w:hRule="atLeast"/>
        </w:trPr>
        <w:tc>
          <w:tcPr>
            <w:tcW w:w="1746" w:type="dxa"/>
            <w:vAlign w:val="top"/>
            <w:gridSpan w:val="2"/>
          </w:tcPr>
          <w:p>
            <w:pPr>
              <w:ind w:left="352"/>
              <w:spacing w:before="32" w:line="213"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工生产区</w:t>
            </w:r>
          </w:p>
        </w:tc>
        <w:tc>
          <w:tcPr>
            <w:tcW w:w="2310" w:type="dxa"/>
            <w:vAlign w:val="top"/>
          </w:tcPr>
          <w:p>
            <w:pPr>
              <w:rPr>
                <w:rFonts w:ascii="Arial"/>
                <w:sz w:val="21"/>
              </w:rPr>
            </w:pPr>
            <w:r/>
          </w:p>
        </w:tc>
        <w:tc>
          <w:tcPr>
            <w:tcW w:w="2308" w:type="dxa"/>
            <w:vAlign w:val="top"/>
          </w:tcPr>
          <w:p>
            <w:pPr>
              <w:ind w:left="97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10</w:t>
            </w:r>
          </w:p>
        </w:tc>
        <w:tc>
          <w:tcPr>
            <w:tcW w:w="2313" w:type="dxa"/>
            <w:vAlign w:val="top"/>
          </w:tcPr>
          <w:p>
            <w:pPr>
              <w:ind w:left="97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10</w:t>
            </w:r>
          </w:p>
        </w:tc>
      </w:tr>
    </w:tbl>
    <w:p>
      <w:pPr>
        <w:spacing w:line="159" w:lineRule="exact"/>
        <w:rPr>
          <w:rFonts w:ascii="Arial"/>
          <w:sz w:val="13"/>
        </w:rPr>
      </w:pPr>
      <w:r/>
    </w:p>
    <w:p>
      <w:pPr>
        <w:sectPr>
          <w:headerReference w:type="default" r:id="rId61"/>
          <w:footerReference w:type="default" r:id="rId62"/>
          <w:pgSz w:w="11907" w:h="16839"/>
          <w:pgMar w:top="1231" w:right="1610" w:bottom="1384" w:left="1613" w:header="879" w:footer="986" w:gutter="0"/>
        </w:sectPr>
        <w:rPr/>
      </w:pPr>
    </w:p>
    <w:p>
      <w:pPr>
        <w:spacing w:line="208" w:lineRule="exact"/>
        <w:rPr/>
      </w:pPr>
      <w:r/>
    </w:p>
    <w:tbl>
      <w:tblPr>
        <w:tblStyle w:val="2"/>
        <w:tblW w:w="8677" w:type="dxa"/>
        <w:tblInd w:w="6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46"/>
        <w:gridCol w:w="922"/>
        <w:gridCol w:w="921"/>
        <w:gridCol w:w="468"/>
        <w:gridCol w:w="453"/>
        <w:gridCol w:w="919"/>
        <w:gridCol w:w="851"/>
        <w:gridCol w:w="84"/>
        <w:gridCol w:w="766"/>
        <w:gridCol w:w="1547"/>
      </w:tblGrid>
      <w:tr>
        <w:trPr>
          <w:trHeight w:val="276" w:hRule="atLeast"/>
        </w:trPr>
        <w:tc>
          <w:tcPr>
            <w:tcW w:w="1746" w:type="dxa"/>
            <w:vAlign w:val="top"/>
          </w:tcPr>
          <w:p>
            <w:pPr>
              <w:ind w:left="352"/>
              <w:spacing w:before="29" w:line="217"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工道路区</w:t>
            </w:r>
          </w:p>
        </w:tc>
        <w:tc>
          <w:tcPr>
            <w:tcW w:w="2311" w:type="dxa"/>
            <w:vAlign w:val="top"/>
            <w:gridSpan w:val="3"/>
          </w:tcPr>
          <w:p>
            <w:pPr>
              <w:rPr>
                <w:rFonts w:ascii="Arial"/>
                <w:sz w:val="21"/>
              </w:rPr>
            </w:pPr>
            <w:r/>
          </w:p>
        </w:tc>
        <w:tc>
          <w:tcPr>
            <w:tcW w:w="2307" w:type="dxa"/>
            <w:vAlign w:val="top"/>
            <w:gridSpan w:val="4"/>
          </w:tcPr>
          <w:p>
            <w:pPr>
              <w:ind w:left="974"/>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32</w:t>
            </w:r>
          </w:p>
        </w:tc>
        <w:tc>
          <w:tcPr>
            <w:tcW w:w="2313" w:type="dxa"/>
            <w:vAlign w:val="top"/>
            <w:gridSpan w:val="2"/>
          </w:tcPr>
          <w:p>
            <w:pPr>
              <w:ind w:left="97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32</w:t>
            </w:r>
          </w:p>
        </w:tc>
      </w:tr>
      <w:tr>
        <w:trPr>
          <w:trHeight w:val="270" w:hRule="atLeast"/>
        </w:trPr>
        <w:tc>
          <w:tcPr>
            <w:tcW w:w="1746" w:type="dxa"/>
            <w:vAlign w:val="top"/>
          </w:tcPr>
          <w:p>
            <w:pPr>
              <w:ind w:left="670"/>
              <w:spacing w:before="27" w:line="213" w:lineRule="auto"/>
              <w:rPr>
                <w:rFonts w:ascii="FangSong" w:hAnsi="FangSong" w:eastAsia="FangSong" w:cs="FangSong"/>
                <w:sz w:val="21"/>
                <w:szCs w:val="21"/>
              </w:rPr>
            </w:pPr>
            <w:r>
              <w:rPr>
                <w:rFonts w:ascii="FangSong" w:hAnsi="FangSong" w:eastAsia="FangSong" w:cs="FangSong"/>
                <w:sz w:val="21"/>
                <w:szCs w:val="21"/>
                <w:spacing w:val="-5"/>
              </w:rPr>
              <w:t>合</w:t>
            </w:r>
            <w:r>
              <w:rPr>
                <w:rFonts w:ascii="FangSong" w:hAnsi="FangSong" w:eastAsia="FangSong" w:cs="FangSong"/>
                <w:sz w:val="21"/>
                <w:szCs w:val="21"/>
                <w:spacing w:val="-4"/>
              </w:rPr>
              <w:t>计</w:t>
            </w:r>
          </w:p>
        </w:tc>
        <w:tc>
          <w:tcPr>
            <w:tcW w:w="2311" w:type="dxa"/>
            <w:vAlign w:val="top"/>
            <w:gridSpan w:val="3"/>
          </w:tcPr>
          <w:p>
            <w:pPr>
              <w:ind w:left="973"/>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52</w:t>
            </w:r>
          </w:p>
        </w:tc>
        <w:tc>
          <w:tcPr>
            <w:tcW w:w="2307" w:type="dxa"/>
            <w:vAlign w:val="top"/>
            <w:gridSpan w:val="4"/>
          </w:tcPr>
          <w:p>
            <w:pPr>
              <w:ind w:left="979"/>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8</w:t>
            </w:r>
            <w:r>
              <w:rPr>
                <w:rFonts w:ascii="Times New Roman" w:hAnsi="Times New Roman" w:eastAsia="Times New Roman" w:cs="Times New Roman"/>
                <w:sz w:val="21"/>
                <w:szCs w:val="21"/>
                <w:spacing w:val="-3"/>
              </w:rPr>
              <w:t>.</w:t>
            </w:r>
            <w:r>
              <w:rPr>
                <w:rFonts w:ascii="Times New Roman" w:hAnsi="Times New Roman" w:eastAsia="Times New Roman" w:cs="Times New Roman"/>
                <w:sz w:val="21"/>
                <w:szCs w:val="21"/>
                <w:spacing w:val="-2"/>
              </w:rPr>
              <w:t>62</w:t>
            </w:r>
          </w:p>
        </w:tc>
        <w:tc>
          <w:tcPr>
            <w:tcW w:w="2313" w:type="dxa"/>
            <w:vAlign w:val="top"/>
            <w:gridSpan w:val="2"/>
          </w:tcPr>
          <w:p>
            <w:pPr>
              <w:ind w:left="980"/>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w:t>
            </w:r>
            <w:r>
              <w:rPr>
                <w:rFonts w:ascii="Times New Roman" w:hAnsi="Times New Roman" w:eastAsia="Times New Roman" w:cs="Times New Roman"/>
                <w:sz w:val="21"/>
                <w:szCs w:val="21"/>
                <w:spacing w:val="-1"/>
              </w:rPr>
              <w:t>.14</w:t>
            </w:r>
          </w:p>
        </w:tc>
      </w:tr>
      <w:tr>
        <w:trPr>
          <w:trHeight w:val="273" w:hRule="atLeast"/>
        </w:trPr>
        <w:tc>
          <w:tcPr>
            <w:tcW w:w="8677" w:type="dxa"/>
            <w:vAlign w:val="top"/>
            <w:gridSpan w:val="10"/>
          </w:tcPr>
          <w:p>
            <w:pPr>
              <w:ind w:left="2733"/>
              <w:spacing w:before="28"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三、项目区挖填土石方量(</w:t>
            </w:r>
            <w:r>
              <w:rPr>
                <w:rFonts w:ascii="FangSong" w:hAnsi="FangSong" w:eastAsia="FangSong" w:cs="FangSong"/>
                <w:sz w:val="21"/>
                <w:szCs w:val="21"/>
                <w:spacing w:val="-2"/>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万</w:t>
            </w:r>
            <w:r>
              <w:rPr>
                <w:rFonts w:ascii="FangSong" w:hAnsi="FangSong" w:eastAsia="FangSong" w:cs="FangSong"/>
                <w:sz w:val="21"/>
                <w:szCs w:val="21"/>
                <w:spacing w:val="-2"/>
              </w:rPr>
              <w:t xml:space="preserve"> </w:t>
            </w:r>
            <w:r>
              <w:rPr>
                <w:rFonts w:ascii="Times New Roman" w:hAnsi="Times New Roman" w:eastAsia="Times New Roman" w:cs="Times New Roman"/>
                <w:sz w:val="21"/>
                <w:szCs w:val="21"/>
                <w:b/>
                <w:bCs/>
              </w:rPr>
              <w:t>m</w:t>
            </w:r>
            <w:r>
              <w:rPr>
                <w:rFonts w:ascii="Times New Roman" w:hAnsi="Times New Roman" w:eastAsia="Times New Roman" w:cs="Times New Roman"/>
                <w:sz w:val="13"/>
                <w:szCs w:val="13"/>
                <w:b/>
                <w:bCs/>
                <w:spacing w:val="-2"/>
                <w:position w:val="6"/>
              </w:rPr>
              <w:t>3</w:t>
            </w:r>
            <w:r>
              <w:rPr>
                <w:rFonts w:ascii="Times New Roman" w:hAnsi="Times New Roman" w:eastAsia="Times New Roman" w:cs="Times New Roman"/>
                <w:sz w:val="13"/>
                <w:szCs w:val="13"/>
                <w:spacing w:val="-2"/>
                <w:position w:val="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r>
      <w:tr>
        <w:trPr>
          <w:trHeight w:val="272" w:hRule="atLeast"/>
        </w:trPr>
        <w:tc>
          <w:tcPr>
            <w:tcW w:w="1746" w:type="dxa"/>
            <w:vAlign w:val="top"/>
          </w:tcPr>
          <w:p>
            <w:pPr>
              <w:ind w:left="459"/>
              <w:spacing w:before="28" w:line="214" w:lineRule="auto"/>
              <w:rPr>
                <w:rFonts w:ascii="FangSong" w:hAnsi="FangSong" w:eastAsia="FangSong" w:cs="FangSong"/>
                <w:sz w:val="21"/>
                <w:szCs w:val="21"/>
              </w:rPr>
            </w:pPr>
            <w:r>
              <w:rPr>
                <w:rFonts w:ascii="FangSong" w:hAnsi="FangSong" w:eastAsia="FangSong" w:cs="FangSong"/>
                <w:sz w:val="21"/>
                <w:szCs w:val="21"/>
                <w:spacing w:val="-2"/>
              </w:rPr>
              <w:t>项目组成</w:t>
            </w:r>
          </w:p>
        </w:tc>
        <w:tc>
          <w:tcPr>
            <w:tcW w:w="922" w:type="dxa"/>
            <w:vAlign w:val="top"/>
          </w:tcPr>
          <w:p>
            <w:pPr>
              <w:ind w:left="260"/>
              <w:spacing w:before="28" w:line="214" w:lineRule="auto"/>
              <w:rPr>
                <w:rFonts w:ascii="FangSong" w:hAnsi="FangSong" w:eastAsia="FangSong" w:cs="FangSong"/>
                <w:sz w:val="21"/>
                <w:szCs w:val="21"/>
              </w:rPr>
            </w:pPr>
            <w:r>
              <w:rPr>
                <w:rFonts w:ascii="FangSong" w:hAnsi="FangSong" w:eastAsia="FangSong" w:cs="FangSong"/>
                <w:sz w:val="21"/>
                <w:szCs w:val="21"/>
                <w:spacing w:val="-4"/>
              </w:rPr>
              <w:t>开</w:t>
            </w:r>
            <w:r>
              <w:rPr>
                <w:rFonts w:ascii="FangSong" w:hAnsi="FangSong" w:eastAsia="FangSong" w:cs="FangSong"/>
                <w:sz w:val="21"/>
                <w:szCs w:val="21"/>
                <w:spacing w:val="-3"/>
              </w:rPr>
              <w:t>挖</w:t>
            </w:r>
          </w:p>
        </w:tc>
        <w:tc>
          <w:tcPr>
            <w:tcW w:w="921" w:type="dxa"/>
            <w:vAlign w:val="top"/>
          </w:tcPr>
          <w:p>
            <w:pPr>
              <w:ind w:left="272"/>
              <w:spacing w:before="28" w:line="214" w:lineRule="auto"/>
              <w:rPr>
                <w:rFonts w:ascii="FangSong" w:hAnsi="FangSong" w:eastAsia="FangSong" w:cs="FangSong"/>
                <w:sz w:val="21"/>
                <w:szCs w:val="21"/>
              </w:rPr>
            </w:pPr>
            <w:r>
              <w:rPr>
                <w:rFonts w:ascii="FangSong" w:hAnsi="FangSong" w:eastAsia="FangSong" w:cs="FangSong"/>
                <w:sz w:val="21"/>
                <w:szCs w:val="21"/>
                <w:spacing w:val="-7"/>
              </w:rPr>
              <w:t>回</w:t>
            </w:r>
            <w:r>
              <w:rPr>
                <w:rFonts w:ascii="FangSong" w:hAnsi="FangSong" w:eastAsia="FangSong" w:cs="FangSong"/>
                <w:sz w:val="21"/>
                <w:szCs w:val="21"/>
                <w:spacing w:val="-6"/>
              </w:rPr>
              <w:t>填</w:t>
            </w:r>
          </w:p>
        </w:tc>
        <w:tc>
          <w:tcPr>
            <w:tcW w:w="921" w:type="dxa"/>
            <w:vAlign w:val="top"/>
            <w:gridSpan w:val="2"/>
          </w:tcPr>
          <w:p>
            <w:pPr>
              <w:ind w:left="254"/>
              <w:spacing w:before="28" w:line="214" w:lineRule="auto"/>
              <w:rPr>
                <w:rFonts w:ascii="FangSong" w:hAnsi="FangSong" w:eastAsia="FangSong" w:cs="FangSong"/>
                <w:sz w:val="21"/>
                <w:szCs w:val="21"/>
              </w:rPr>
            </w:pPr>
            <w:r>
              <w:rPr>
                <w:rFonts w:ascii="FangSong" w:hAnsi="FangSong" w:eastAsia="FangSong" w:cs="FangSong"/>
                <w:sz w:val="21"/>
                <w:szCs w:val="21"/>
                <w:spacing w:val="-2"/>
              </w:rPr>
              <w:t>调</w:t>
            </w:r>
            <w:r>
              <w:rPr>
                <w:rFonts w:ascii="FangSong" w:hAnsi="FangSong" w:eastAsia="FangSong" w:cs="FangSong"/>
                <w:sz w:val="21"/>
                <w:szCs w:val="21"/>
                <w:spacing w:val="-1"/>
              </w:rPr>
              <w:t>入</w:t>
            </w:r>
          </w:p>
        </w:tc>
        <w:tc>
          <w:tcPr>
            <w:tcW w:w="919" w:type="dxa"/>
            <w:vAlign w:val="top"/>
          </w:tcPr>
          <w:p>
            <w:pPr>
              <w:ind w:left="255"/>
              <w:spacing w:before="28" w:line="214" w:lineRule="auto"/>
              <w:rPr>
                <w:rFonts w:ascii="FangSong" w:hAnsi="FangSong" w:eastAsia="FangSong" w:cs="FangSong"/>
                <w:sz w:val="21"/>
                <w:szCs w:val="21"/>
              </w:rPr>
            </w:pPr>
            <w:r>
              <w:rPr>
                <w:rFonts w:ascii="FangSong" w:hAnsi="FangSong" w:eastAsia="FangSong" w:cs="FangSong"/>
                <w:sz w:val="21"/>
                <w:szCs w:val="21"/>
                <w:spacing w:val="-2"/>
              </w:rPr>
              <w:t>调</w:t>
            </w:r>
            <w:r>
              <w:rPr>
                <w:rFonts w:ascii="FangSong" w:hAnsi="FangSong" w:eastAsia="FangSong" w:cs="FangSong"/>
                <w:sz w:val="21"/>
                <w:szCs w:val="21"/>
                <w:spacing w:val="-1"/>
              </w:rPr>
              <w:t>出</w:t>
            </w:r>
          </w:p>
        </w:tc>
        <w:tc>
          <w:tcPr>
            <w:tcW w:w="851" w:type="dxa"/>
            <w:vAlign w:val="top"/>
          </w:tcPr>
          <w:p>
            <w:pPr>
              <w:ind w:left="218"/>
              <w:spacing w:before="28" w:line="214" w:lineRule="auto"/>
              <w:rPr>
                <w:rFonts w:ascii="FangSong" w:hAnsi="FangSong" w:eastAsia="FangSong" w:cs="FangSong"/>
                <w:sz w:val="21"/>
                <w:szCs w:val="21"/>
              </w:rPr>
            </w:pPr>
            <w:r>
              <w:rPr>
                <w:rFonts w:ascii="FangSong" w:hAnsi="FangSong" w:eastAsia="FangSong" w:cs="FangSong"/>
                <w:sz w:val="21"/>
                <w:szCs w:val="21"/>
                <w:spacing w:val="-1"/>
              </w:rPr>
              <w:t>借方</w:t>
            </w:r>
          </w:p>
        </w:tc>
        <w:tc>
          <w:tcPr>
            <w:tcW w:w="850" w:type="dxa"/>
            <w:vAlign w:val="top"/>
            <w:gridSpan w:val="2"/>
          </w:tcPr>
          <w:p>
            <w:pPr>
              <w:ind w:left="220"/>
              <w:spacing w:before="28" w:line="214" w:lineRule="auto"/>
              <w:rPr>
                <w:rFonts w:ascii="FangSong" w:hAnsi="FangSong" w:eastAsia="FangSong" w:cs="FangSong"/>
                <w:sz w:val="21"/>
                <w:szCs w:val="21"/>
              </w:rPr>
            </w:pPr>
            <w:r>
              <w:rPr>
                <w:rFonts w:ascii="FangSong" w:hAnsi="FangSong" w:eastAsia="FangSong" w:cs="FangSong"/>
                <w:sz w:val="21"/>
                <w:szCs w:val="21"/>
                <w:spacing w:val="-2"/>
              </w:rPr>
              <w:t>余</w:t>
            </w:r>
            <w:r>
              <w:rPr>
                <w:rFonts w:ascii="FangSong" w:hAnsi="FangSong" w:eastAsia="FangSong" w:cs="FangSong"/>
                <w:sz w:val="21"/>
                <w:szCs w:val="21"/>
                <w:spacing w:val="-1"/>
              </w:rPr>
              <w:t>方</w:t>
            </w:r>
          </w:p>
        </w:tc>
        <w:tc>
          <w:tcPr>
            <w:tcW w:w="1547" w:type="dxa"/>
            <w:vAlign w:val="top"/>
          </w:tcPr>
          <w:p>
            <w:pPr>
              <w:ind w:left="571"/>
              <w:spacing w:before="28" w:line="214" w:lineRule="auto"/>
              <w:rPr>
                <w:rFonts w:ascii="FangSong" w:hAnsi="FangSong" w:eastAsia="FangSong" w:cs="FangSong"/>
                <w:sz w:val="21"/>
                <w:szCs w:val="21"/>
              </w:rPr>
            </w:pPr>
            <w:r>
              <w:rPr>
                <w:rFonts w:ascii="FangSong" w:hAnsi="FangSong" w:eastAsia="FangSong" w:cs="FangSong"/>
                <w:sz w:val="21"/>
                <w:szCs w:val="21"/>
                <w:spacing w:val="-3"/>
              </w:rPr>
              <w:t>备</w:t>
            </w:r>
            <w:r>
              <w:rPr>
                <w:rFonts w:ascii="FangSong" w:hAnsi="FangSong" w:eastAsia="FangSong" w:cs="FangSong"/>
                <w:sz w:val="21"/>
                <w:szCs w:val="21"/>
                <w:spacing w:val="-2"/>
              </w:rPr>
              <w:t>注</w:t>
            </w:r>
          </w:p>
        </w:tc>
      </w:tr>
      <w:tr>
        <w:trPr>
          <w:trHeight w:val="276" w:hRule="atLeast"/>
        </w:trPr>
        <w:tc>
          <w:tcPr>
            <w:tcW w:w="1746" w:type="dxa"/>
            <w:vAlign w:val="top"/>
          </w:tcPr>
          <w:p>
            <w:pPr>
              <w:ind w:left="248"/>
              <w:spacing w:before="32" w:line="214" w:lineRule="auto"/>
              <w:rPr>
                <w:rFonts w:ascii="FangSong" w:hAnsi="FangSong" w:eastAsia="FangSong" w:cs="FangSong"/>
                <w:sz w:val="21"/>
                <w:szCs w:val="21"/>
              </w:rPr>
            </w:pPr>
            <w:r>
              <w:rPr>
                <w:rFonts w:ascii="FangSong" w:hAnsi="FangSong" w:eastAsia="FangSong" w:cs="FangSong"/>
                <w:sz w:val="21"/>
                <w:szCs w:val="21"/>
                <w:spacing w:val="-1"/>
              </w:rPr>
              <w:t>管道作业带区</w:t>
            </w:r>
          </w:p>
        </w:tc>
        <w:tc>
          <w:tcPr>
            <w:tcW w:w="922" w:type="dxa"/>
            <w:vAlign w:val="top"/>
          </w:tcPr>
          <w:p>
            <w:pPr>
              <w:ind w:left="280"/>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66</w:t>
            </w:r>
          </w:p>
        </w:tc>
        <w:tc>
          <w:tcPr>
            <w:tcW w:w="921" w:type="dxa"/>
            <w:vAlign w:val="top"/>
          </w:tcPr>
          <w:p>
            <w:pPr>
              <w:ind w:left="280"/>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w:t>
            </w:r>
            <w:r>
              <w:rPr>
                <w:rFonts w:ascii="Times New Roman" w:hAnsi="Times New Roman" w:eastAsia="Times New Roman" w:cs="Times New Roman"/>
                <w:sz w:val="21"/>
                <w:szCs w:val="21"/>
                <w:spacing w:val="-1"/>
              </w:rPr>
              <w:t>6</w:t>
            </w:r>
          </w:p>
        </w:tc>
        <w:tc>
          <w:tcPr>
            <w:tcW w:w="921" w:type="dxa"/>
            <w:vAlign w:val="top"/>
            <w:gridSpan w:val="2"/>
          </w:tcPr>
          <w:p>
            <w:pPr>
              <w:rPr>
                <w:rFonts w:ascii="Arial"/>
                <w:sz w:val="21"/>
              </w:rPr>
            </w:pPr>
            <w:r/>
          </w:p>
        </w:tc>
        <w:tc>
          <w:tcPr>
            <w:tcW w:w="919" w:type="dxa"/>
            <w:vAlign w:val="top"/>
          </w:tcPr>
          <w:p>
            <w:pPr>
              <w:rPr>
                <w:rFonts w:ascii="Arial"/>
                <w:sz w:val="21"/>
              </w:rPr>
            </w:pPr>
            <w:r/>
          </w:p>
        </w:tc>
        <w:tc>
          <w:tcPr>
            <w:tcW w:w="851" w:type="dxa"/>
            <w:vAlign w:val="top"/>
          </w:tcPr>
          <w:p>
            <w:pPr>
              <w:rPr>
                <w:rFonts w:ascii="Arial"/>
                <w:sz w:val="21"/>
              </w:rPr>
            </w:pPr>
            <w:r/>
          </w:p>
        </w:tc>
        <w:tc>
          <w:tcPr>
            <w:tcW w:w="850" w:type="dxa"/>
            <w:vAlign w:val="top"/>
            <w:gridSpan w:val="2"/>
          </w:tcPr>
          <w:p>
            <w:pPr>
              <w:rPr>
                <w:rFonts w:ascii="Arial"/>
                <w:sz w:val="21"/>
              </w:rPr>
            </w:pPr>
            <w:r/>
          </w:p>
        </w:tc>
        <w:tc>
          <w:tcPr>
            <w:tcW w:w="1547" w:type="dxa"/>
            <w:vAlign w:val="top"/>
            <w:vMerge w:val="restart"/>
            <w:tcBorders>
              <w:bottom w:val="none" w:color="000000" w:sz="2" w:space="0"/>
            </w:tcBorders>
          </w:tcPr>
          <w:p>
            <w:pPr>
              <w:spacing w:line="326" w:lineRule="auto"/>
              <w:rPr>
                <w:rFonts w:ascii="Arial"/>
                <w:sz w:val="21"/>
              </w:rPr>
            </w:pPr>
            <w:r/>
          </w:p>
          <w:p>
            <w:pPr>
              <w:spacing w:line="327" w:lineRule="auto"/>
              <w:rPr>
                <w:rFonts w:ascii="Arial"/>
                <w:sz w:val="21"/>
              </w:rPr>
            </w:pPr>
            <w:r/>
          </w:p>
          <w:p>
            <w:pPr>
              <w:ind w:left="153"/>
              <w:spacing w:before="68" w:line="221" w:lineRule="auto"/>
              <w:rPr>
                <w:rFonts w:ascii="FangSong" w:hAnsi="FangSong" w:eastAsia="FangSong" w:cs="FangSong"/>
                <w:sz w:val="21"/>
                <w:szCs w:val="21"/>
              </w:rPr>
            </w:pPr>
            <w:r>
              <w:rPr>
                <w:rFonts w:ascii="FangSong" w:hAnsi="FangSong" w:eastAsia="FangSong" w:cs="FangSong"/>
                <w:sz w:val="21"/>
                <w:szCs w:val="21"/>
                <w:spacing w:val="-2"/>
              </w:rPr>
              <w:t>不含表</w:t>
            </w:r>
            <w:r>
              <w:rPr>
                <w:rFonts w:ascii="FangSong" w:hAnsi="FangSong" w:eastAsia="FangSong" w:cs="FangSong"/>
                <w:sz w:val="21"/>
                <w:szCs w:val="21"/>
                <w:spacing w:val="-1"/>
              </w:rPr>
              <w:t>土量。</w:t>
            </w:r>
          </w:p>
        </w:tc>
      </w:tr>
      <w:tr>
        <w:trPr>
          <w:trHeight w:val="271" w:hRule="atLeast"/>
        </w:trPr>
        <w:tc>
          <w:tcPr>
            <w:tcW w:w="1746" w:type="dxa"/>
            <w:vAlign w:val="top"/>
          </w:tcPr>
          <w:p>
            <w:pPr>
              <w:ind w:left="362"/>
              <w:spacing w:before="29" w:line="212" w:lineRule="auto"/>
              <w:rPr>
                <w:rFonts w:ascii="FangSong" w:hAnsi="FangSong" w:eastAsia="FangSong" w:cs="FangSong"/>
                <w:sz w:val="21"/>
                <w:szCs w:val="21"/>
              </w:rPr>
            </w:pPr>
            <w:r>
              <w:rPr>
                <w:rFonts w:ascii="FangSong" w:hAnsi="FangSong" w:eastAsia="FangSong" w:cs="FangSong"/>
                <w:sz w:val="21"/>
                <w:szCs w:val="21"/>
                <w:spacing w:val="-4"/>
              </w:rPr>
              <w:t>穿</w:t>
            </w:r>
            <w:r>
              <w:rPr>
                <w:rFonts w:ascii="FangSong" w:hAnsi="FangSong" w:eastAsia="FangSong" w:cs="FangSong"/>
                <w:sz w:val="21"/>
                <w:szCs w:val="21"/>
                <w:spacing w:val="-3"/>
              </w:rPr>
              <w:t>越工程区</w:t>
            </w:r>
          </w:p>
        </w:tc>
        <w:tc>
          <w:tcPr>
            <w:tcW w:w="922" w:type="dxa"/>
            <w:vAlign w:val="top"/>
          </w:tcPr>
          <w:p>
            <w:pPr>
              <w:ind w:left="27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.40</w:t>
            </w:r>
          </w:p>
        </w:tc>
        <w:tc>
          <w:tcPr>
            <w:tcW w:w="921" w:type="dxa"/>
            <w:vAlign w:val="top"/>
          </w:tcPr>
          <w:p>
            <w:pPr>
              <w:ind w:left="27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40</w:t>
            </w:r>
          </w:p>
        </w:tc>
        <w:tc>
          <w:tcPr>
            <w:tcW w:w="921" w:type="dxa"/>
            <w:vAlign w:val="top"/>
            <w:gridSpan w:val="2"/>
          </w:tcPr>
          <w:p>
            <w:pPr>
              <w:rPr>
                <w:rFonts w:ascii="Arial"/>
                <w:sz w:val="21"/>
              </w:rPr>
            </w:pPr>
            <w:r/>
          </w:p>
        </w:tc>
        <w:tc>
          <w:tcPr>
            <w:tcW w:w="919" w:type="dxa"/>
            <w:vAlign w:val="top"/>
          </w:tcPr>
          <w:p>
            <w:pPr>
              <w:rPr>
                <w:rFonts w:ascii="Arial"/>
                <w:sz w:val="21"/>
              </w:rPr>
            </w:pPr>
            <w:r/>
          </w:p>
        </w:tc>
        <w:tc>
          <w:tcPr>
            <w:tcW w:w="851" w:type="dxa"/>
            <w:vAlign w:val="top"/>
          </w:tcPr>
          <w:p>
            <w:pPr>
              <w:rPr>
                <w:rFonts w:ascii="Arial"/>
                <w:sz w:val="21"/>
              </w:rPr>
            </w:pPr>
            <w:r/>
          </w:p>
        </w:tc>
        <w:tc>
          <w:tcPr>
            <w:tcW w:w="850" w:type="dxa"/>
            <w:vAlign w:val="top"/>
            <w:gridSpan w:val="2"/>
          </w:tcPr>
          <w:p>
            <w:pPr>
              <w:rPr>
                <w:rFonts w:ascii="Arial"/>
                <w:sz w:val="21"/>
              </w:rPr>
            </w:pPr>
            <w:r/>
          </w:p>
        </w:tc>
        <w:tc>
          <w:tcPr>
            <w:tcW w:w="1547" w:type="dxa"/>
            <w:vAlign w:val="top"/>
            <w:vMerge w:val="continue"/>
            <w:tcBorders>
              <w:top w:val="none" w:color="000000" w:sz="2" w:space="0"/>
              <w:bottom w:val="none" w:color="000000" w:sz="2" w:space="0"/>
            </w:tcBorders>
          </w:tcPr>
          <w:p>
            <w:pPr>
              <w:rPr>
                <w:rFonts w:ascii="Arial"/>
                <w:sz w:val="21"/>
              </w:rPr>
            </w:pPr>
            <w:r/>
          </w:p>
        </w:tc>
      </w:tr>
      <w:tr>
        <w:trPr>
          <w:trHeight w:val="273" w:hRule="atLeast"/>
        </w:trPr>
        <w:tc>
          <w:tcPr>
            <w:tcW w:w="1746" w:type="dxa"/>
            <w:vAlign w:val="top"/>
          </w:tcPr>
          <w:p>
            <w:pPr>
              <w:ind w:left="358"/>
              <w:spacing w:before="31" w:line="212"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3"/>
              </w:rPr>
              <w:t>场</w:t>
            </w:r>
            <w:r>
              <w:rPr>
                <w:rFonts w:ascii="FangSong" w:hAnsi="FangSong" w:eastAsia="FangSong" w:cs="FangSong"/>
                <w:sz w:val="21"/>
                <w:szCs w:val="21"/>
                <w:spacing w:val="-2"/>
              </w:rPr>
              <w:t>工程区</w:t>
            </w:r>
          </w:p>
        </w:tc>
        <w:tc>
          <w:tcPr>
            <w:tcW w:w="922" w:type="dxa"/>
            <w:vAlign w:val="top"/>
          </w:tcPr>
          <w:p>
            <w:pPr>
              <w:ind w:left="27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.14</w:t>
            </w:r>
          </w:p>
        </w:tc>
        <w:tc>
          <w:tcPr>
            <w:tcW w:w="921" w:type="dxa"/>
            <w:vAlign w:val="top"/>
          </w:tcPr>
          <w:p>
            <w:pPr>
              <w:ind w:left="27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14</w:t>
            </w:r>
          </w:p>
        </w:tc>
        <w:tc>
          <w:tcPr>
            <w:tcW w:w="921" w:type="dxa"/>
            <w:vAlign w:val="top"/>
            <w:gridSpan w:val="2"/>
          </w:tcPr>
          <w:p>
            <w:pPr>
              <w:rPr>
                <w:rFonts w:ascii="Arial"/>
                <w:sz w:val="21"/>
              </w:rPr>
            </w:pPr>
            <w:r/>
          </w:p>
        </w:tc>
        <w:tc>
          <w:tcPr>
            <w:tcW w:w="919" w:type="dxa"/>
            <w:vAlign w:val="top"/>
          </w:tcPr>
          <w:p>
            <w:pPr>
              <w:rPr>
                <w:rFonts w:ascii="Arial"/>
                <w:sz w:val="21"/>
              </w:rPr>
            </w:pPr>
            <w:r/>
          </w:p>
        </w:tc>
        <w:tc>
          <w:tcPr>
            <w:tcW w:w="851" w:type="dxa"/>
            <w:vAlign w:val="top"/>
          </w:tcPr>
          <w:p>
            <w:pPr>
              <w:rPr>
                <w:rFonts w:ascii="Arial"/>
                <w:sz w:val="21"/>
              </w:rPr>
            </w:pPr>
            <w:r/>
          </w:p>
        </w:tc>
        <w:tc>
          <w:tcPr>
            <w:tcW w:w="850" w:type="dxa"/>
            <w:vAlign w:val="top"/>
            <w:gridSpan w:val="2"/>
          </w:tcPr>
          <w:p>
            <w:pPr>
              <w:rPr>
                <w:rFonts w:ascii="Arial"/>
                <w:sz w:val="21"/>
              </w:rPr>
            </w:pPr>
            <w:r/>
          </w:p>
        </w:tc>
        <w:tc>
          <w:tcPr>
            <w:tcW w:w="1547" w:type="dxa"/>
            <w:vAlign w:val="top"/>
            <w:vMerge w:val="continue"/>
            <w:tcBorders>
              <w:top w:val="none" w:color="000000" w:sz="2" w:space="0"/>
              <w:bottom w:val="none" w:color="000000" w:sz="2" w:space="0"/>
            </w:tcBorders>
          </w:tcPr>
          <w:p>
            <w:pPr>
              <w:rPr>
                <w:rFonts w:ascii="Arial"/>
                <w:sz w:val="21"/>
              </w:rPr>
            </w:pPr>
            <w:r/>
          </w:p>
        </w:tc>
      </w:tr>
      <w:tr>
        <w:trPr>
          <w:trHeight w:val="273" w:hRule="atLeast"/>
        </w:trPr>
        <w:tc>
          <w:tcPr>
            <w:tcW w:w="1746" w:type="dxa"/>
            <w:vAlign w:val="top"/>
          </w:tcPr>
          <w:p>
            <w:pPr>
              <w:ind w:left="352"/>
              <w:spacing w:before="30" w:line="213"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工生产区</w:t>
            </w:r>
          </w:p>
        </w:tc>
        <w:tc>
          <w:tcPr>
            <w:tcW w:w="922" w:type="dxa"/>
            <w:vAlign w:val="top"/>
          </w:tcPr>
          <w:p>
            <w:pPr>
              <w:ind w:left="41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21" w:type="dxa"/>
            <w:vAlign w:val="top"/>
          </w:tcPr>
          <w:p>
            <w:pPr>
              <w:ind w:left="411"/>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21" w:type="dxa"/>
            <w:vAlign w:val="top"/>
            <w:gridSpan w:val="2"/>
          </w:tcPr>
          <w:p>
            <w:pPr>
              <w:rPr>
                <w:rFonts w:ascii="Arial"/>
                <w:sz w:val="21"/>
              </w:rPr>
            </w:pPr>
            <w:r/>
          </w:p>
        </w:tc>
        <w:tc>
          <w:tcPr>
            <w:tcW w:w="919" w:type="dxa"/>
            <w:vAlign w:val="top"/>
          </w:tcPr>
          <w:p>
            <w:pPr>
              <w:rPr>
                <w:rFonts w:ascii="Arial"/>
                <w:sz w:val="21"/>
              </w:rPr>
            </w:pPr>
            <w:r/>
          </w:p>
        </w:tc>
        <w:tc>
          <w:tcPr>
            <w:tcW w:w="851" w:type="dxa"/>
            <w:vAlign w:val="top"/>
          </w:tcPr>
          <w:p>
            <w:pPr>
              <w:rPr>
                <w:rFonts w:ascii="Arial"/>
                <w:sz w:val="21"/>
              </w:rPr>
            </w:pPr>
            <w:r/>
          </w:p>
        </w:tc>
        <w:tc>
          <w:tcPr>
            <w:tcW w:w="850" w:type="dxa"/>
            <w:vAlign w:val="top"/>
            <w:gridSpan w:val="2"/>
          </w:tcPr>
          <w:p>
            <w:pPr>
              <w:rPr>
                <w:rFonts w:ascii="Arial"/>
                <w:sz w:val="21"/>
              </w:rPr>
            </w:pPr>
            <w:r/>
          </w:p>
        </w:tc>
        <w:tc>
          <w:tcPr>
            <w:tcW w:w="1547" w:type="dxa"/>
            <w:vAlign w:val="top"/>
            <w:vMerge w:val="continue"/>
            <w:tcBorders>
              <w:top w:val="none" w:color="000000" w:sz="2" w:space="0"/>
              <w:bottom w:val="none" w:color="000000" w:sz="2" w:space="0"/>
            </w:tcBorders>
          </w:tcPr>
          <w:p>
            <w:pPr>
              <w:rPr>
                <w:rFonts w:ascii="Arial"/>
                <w:sz w:val="21"/>
              </w:rPr>
            </w:pPr>
            <w:r/>
          </w:p>
        </w:tc>
      </w:tr>
      <w:tr>
        <w:trPr>
          <w:trHeight w:val="270" w:hRule="atLeast"/>
        </w:trPr>
        <w:tc>
          <w:tcPr>
            <w:tcW w:w="1746" w:type="dxa"/>
            <w:vAlign w:val="top"/>
          </w:tcPr>
          <w:p>
            <w:pPr>
              <w:ind w:left="352"/>
              <w:spacing w:before="31" w:line="210"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工道路区</w:t>
            </w:r>
          </w:p>
        </w:tc>
        <w:tc>
          <w:tcPr>
            <w:tcW w:w="922" w:type="dxa"/>
            <w:vAlign w:val="top"/>
          </w:tcPr>
          <w:p>
            <w:pPr>
              <w:ind w:left="27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.06</w:t>
            </w:r>
          </w:p>
        </w:tc>
        <w:tc>
          <w:tcPr>
            <w:tcW w:w="921" w:type="dxa"/>
            <w:vAlign w:val="top"/>
          </w:tcPr>
          <w:p>
            <w:pPr>
              <w:ind w:left="27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06</w:t>
            </w:r>
          </w:p>
        </w:tc>
        <w:tc>
          <w:tcPr>
            <w:tcW w:w="921" w:type="dxa"/>
            <w:vAlign w:val="top"/>
            <w:gridSpan w:val="2"/>
          </w:tcPr>
          <w:p>
            <w:pPr>
              <w:rPr>
                <w:rFonts w:ascii="Arial"/>
                <w:sz w:val="21"/>
              </w:rPr>
            </w:pPr>
            <w:r/>
          </w:p>
        </w:tc>
        <w:tc>
          <w:tcPr>
            <w:tcW w:w="919" w:type="dxa"/>
            <w:vAlign w:val="top"/>
          </w:tcPr>
          <w:p>
            <w:pPr>
              <w:rPr>
                <w:rFonts w:ascii="Arial"/>
                <w:sz w:val="21"/>
              </w:rPr>
            </w:pPr>
            <w:r/>
          </w:p>
        </w:tc>
        <w:tc>
          <w:tcPr>
            <w:tcW w:w="851" w:type="dxa"/>
            <w:vAlign w:val="top"/>
          </w:tcPr>
          <w:p>
            <w:pPr>
              <w:rPr>
                <w:rFonts w:ascii="Arial"/>
                <w:sz w:val="21"/>
              </w:rPr>
            </w:pPr>
            <w:r/>
          </w:p>
        </w:tc>
        <w:tc>
          <w:tcPr>
            <w:tcW w:w="850" w:type="dxa"/>
            <w:vAlign w:val="top"/>
            <w:gridSpan w:val="2"/>
          </w:tcPr>
          <w:p>
            <w:pPr>
              <w:rPr>
                <w:rFonts w:ascii="Arial"/>
                <w:sz w:val="21"/>
              </w:rPr>
            </w:pPr>
            <w:r/>
          </w:p>
        </w:tc>
        <w:tc>
          <w:tcPr>
            <w:tcW w:w="1547" w:type="dxa"/>
            <w:vAlign w:val="top"/>
            <w:vMerge w:val="continue"/>
            <w:tcBorders>
              <w:top w:val="none" w:color="000000" w:sz="2" w:space="0"/>
              <w:bottom w:val="none" w:color="000000" w:sz="2" w:space="0"/>
            </w:tcBorders>
          </w:tcPr>
          <w:p>
            <w:pPr>
              <w:rPr>
                <w:rFonts w:ascii="Arial"/>
                <w:sz w:val="21"/>
              </w:rPr>
            </w:pPr>
            <w:r/>
          </w:p>
        </w:tc>
      </w:tr>
      <w:tr>
        <w:trPr>
          <w:trHeight w:val="275" w:hRule="atLeast"/>
        </w:trPr>
        <w:tc>
          <w:tcPr>
            <w:tcW w:w="1746" w:type="dxa"/>
            <w:vAlign w:val="top"/>
          </w:tcPr>
          <w:p>
            <w:pPr>
              <w:ind w:left="670"/>
              <w:spacing w:before="31" w:line="214" w:lineRule="auto"/>
              <w:rPr>
                <w:rFonts w:ascii="FangSong" w:hAnsi="FangSong" w:eastAsia="FangSong" w:cs="FangSong"/>
                <w:sz w:val="21"/>
                <w:szCs w:val="21"/>
              </w:rPr>
            </w:pPr>
            <w:r>
              <w:rPr>
                <w:rFonts w:ascii="FangSong" w:hAnsi="FangSong" w:eastAsia="FangSong" w:cs="FangSong"/>
                <w:sz w:val="21"/>
                <w:szCs w:val="21"/>
                <w:spacing w:val="-3"/>
              </w:rPr>
              <w:t>合</w:t>
            </w:r>
            <w:r>
              <w:rPr>
                <w:rFonts w:ascii="FangSong" w:hAnsi="FangSong" w:eastAsia="FangSong" w:cs="FangSong"/>
                <w:sz w:val="21"/>
                <w:szCs w:val="21"/>
                <w:spacing w:val="-2"/>
              </w:rPr>
              <w:t>计</w:t>
            </w:r>
          </w:p>
        </w:tc>
        <w:tc>
          <w:tcPr>
            <w:tcW w:w="922" w:type="dxa"/>
            <w:vAlign w:val="top"/>
          </w:tcPr>
          <w:p>
            <w:pPr>
              <w:ind w:left="27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.26</w:t>
            </w:r>
          </w:p>
        </w:tc>
        <w:tc>
          <w:tcPr>
            <w:tcW w:w="921" w:type="dxa"/>
            <w:vAlign w:val="top"/>
          </w:tcPr>
          <w:p>
            <w:pPr>
              <w:ind w:left="27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26</w:t>
            </w:r>
          </w:p>
        </w:tc>
        <w:tc>
          <w:tcPr>
            <w:tcW w:w="921" w:type="dxa"/>
            <w:vAlign w:val="top"/>
            <w:gridSpan w:val="2"/>
          </w:tcPr>
          <w:p>
            <w:pPr>
              <w:rPr>
                <w:rFonts w:ascii="Arial"/>
                <w:sz w:val="21"/>
              </w:rPr>
            </w:pPr>
            <w:r/>
          </w:p>
        </w:tc>
        <w:tc>
          <w:tcPr>
            <w:tcW w:w="919" w:type="dxa"/>
            <w:vAlign w:val="top"/>
          </w:tcPr>
          <w:p>
            <w:pPr>
              <w:rPr>
                <w:rFonts w:ascii="Arial"/>
                <w:sz w:val="21"/>
              </w:rPr>
            </w:pPr>
            <w:r/>
          </w:p>
        </w:tc>
        <w:tc>
          <w:tcPr>
            <w:tcW w:w="851" w:type="dxa"/>
            <w:vAlign w:val="top"/>
          </w:tcPr>
          <w:p>
            <w:pPr>
              <w:rPr>
                <w:rFonts w:ascii="Arial"/>
                <w:sz w:val="21"/>
              </w:rPr>
            </w:pPr>
            <w:r/>
          </w:p>
        </w:tc>
        <w:tc>
          <w:tcPr>
            <w:tcW w:w="850" w:type="dxa"/>
            <w:vAlign w:val="top"/>
            <w:gridSpan w:val="2"/>
          </w:tcPr>
          <w:p>
            <w:pPr>
              <w:rPr>
                <w:rFonts w:ascii="Arial"/>
                <w:sz w:val="21"/>
              </w:rPr>
            </w:pPr>
            <w:r/>
          </w:p>
        </w:tc>
        <w:tc>
          <w:tcPr>
            <w:tcW w:w="1547" w:type="dxa"/>
            <w:vAlign w:val="top"/>
            <w:vMerge w:val="continue"/>
            <w:tcBorders>
              <w:top w:val="none" w:color="000000" w:sz="2" w:space="0"/>
            </w:tcBorders>
          </w:tcPr>
          <w:p>
            <w:pPr>
              <w:rPr>
                <w:rFonts w:ascii="Arial"/>
                <w:sz w:val="21"/>
              </w:rPr>
            </w:pPr>
            <w:r/>
          </w:p>
        </w:tc>
      </w:tr>
    </w:tbl>
    <w:p>
      <w:pPr>
        <w:ind w:left="248"/>
        <w:spacing w:before="36" w:line="216"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3.1</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项目组成及布置</w:t>
      </w:r>
    </w:p>
    <w:p>
      <w:pPr>
        <w:ind w:left="248"/>
        <w:spacing w:before="185" w:line="218"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3.1.1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项</w:t>
      </w:r>
      <w:r>
        <w:rPr>
          <w:rFonts w:ascii="FangSong" w:hAnsi="FangSong" w:eastAsia="FangSong" w:cs="FangSong"/>
          <w:sz w:val="24"/>
          <w:szCs w:val="24"/>
          <w14:textOutline w14:w="4354" w14:cap="flat" w14:cmpd="sng">
            <w14:solidFill>
              <w14:srgbClr w14:val="000000"/>
            </w14:solidFill>
            <w14:prstDash w14:val="solid"/>
            <w14:miter w14:lim="10"/>
          </w14:textOutline>
        </w:rPr>
        <w:t>目建设基本内容</w:t>
      </w:r>
    </w:p>
    <w:p>
      <w:pPr>
        <w:ind w:left="255" w:right="240" w:firstLine="478"/>
        <w:spacing w:before="184" w:line="359" w:lineRule="auto"/>
        <w:rPr>
          <w:rFonts w:ascii="FangSong" w:hAnsi="FangSong" w:eastAsia="FangSong" w:cs="FangSong"/>
          <w:sz w:val="24"/>
          <w:szCs w:val="24"/>
        </w:rPr>
      </w:pPr>
      <w:r>
        <w:rPr>
          <w:rFonts w:ascii="FangSong" w:hAnsi="FangSong" w:eastAsia="FangSong" w:cs="FangSong"/>
          <w:sz w:val="24"/>
          <w:szCs w:val="24"/>
          <w:spacing w:val="-6"/>
        </w:rPr>
        <w:t>本项目单项工程主</w:t>
      </w:r>
      <w:r>
        <w:rPr>
          <w:rFonts w:ascii="FangSong" w:hAnsi="FangSong" w:eastAsia="FangSong" w:cs="FangSong"/>
          <w:sz w:val="24"/>
          <w:szCs w:val="24"/>
          <w:spacing w:val="-3"/>
        </w:rPr>
        <w:t>要由管道作业带、</w:t>
      </w:r>
      <w:r>
        <w:rPr>
          <w:rFonts w:ascii="FangSong" w:hAnsi="FangSong" w:eastAsia="FangSong" w:cs="FangSong"/>
          <w:sz w:val="24"/>
          <w:szCs w:val="24"/>
          <w:spacing w:val="-3"/>
        </w:rPr>
        <w:t xml:space="preserve"> </w:t>
      </w:r>
      <w:r>
        <w:rPr>
          <w:rFonts w:ascii="FangSong" w:hAnsi="FangSong" w:eastAsia="FangSong" w:cs="FangSong"/>
          <w:sz w:val="24"/>
          <w:szCs w:val="24"/>
          <w:spacing w:val="-3"/>
        </w:rPr>
        <w:t>穿越工程、</w:t>
      </w:r>
      <w:r>
        <w:rPr>
          <w:rFonts w:ascii="FangSong" w:hAnsi="FangSong" w:eastAsia="FangSong" w:cs="FangSong"/>
          <w:sz w:val="24"/>
          <w:szCs w:val="24"/>
          <w:spacing w:val="-3"/>
        </w:rPr>
        <w:t xml:space="preserve"> </w:t>
      </w:r>
      <w:r>
        <w:rPr>
          <w:rFonts w:ascii="FangSong" w:hAnsi="FangSong" w:eastAsia="FangSong" w:cs="FangSong"/>
          <w:sz w:val="24"/>
          <w:szCs w:val="24"/>
          <w:spacing w:val="-3"/>
        </w:rPr>
        <w:t>站场工程组成。其中：①</w:t>
      </w:r>
      <w:r>
        <w:rPr>
          <w:rFonts w:ascii="FangSong" w:hAnsi="FangSong" w:eastAsia="FangSong" w:cs="FangSong"/>
          <w:sz w:val="24"/>
          <w:szCs w:val="24"/>
        </w:rPr>
        <w:t xml:space="preserve"> </w:t>
      </w:r>
      <w:r>
        <w:rPr>
          <w:rFonts w:ascii="FangSong" w:hAnsi="FangSong" w:eastAsia="FangSong" w:cs="FangSong"/>
          <w:sz w:val="24"/>
          <w:szCs w:val="24"/>
          <w:spacing w:val="1"/>
        </w:rPr>
        <w:t>管道作业带包括管道工程、附属设施；穿越</w:t>
      </w:r>
      <w:r>
        <w:rPr>
          <w:rFonts w:ascii="FangSong" w:hAnsi="FangSong" w:eastAsia="FangSong" w:cs="FangSong"/>
          <w:sz w:val="24"/>
          <w:szCs w:val="24"/>
        </w:rPr>
        <w:t>工程包括河流、</w:t>
      </w:r>
      <w:r>
        <w:rPr>
          <w:rFonts w:ascii="FangSong" w:hAnsi="FangSong" w:eastAsia="FangSong" w:cs="FangSong"/>
          <w:sz w:val="24"/>
          <w:szCs w:val="24"/>
        </w:rPr>
        <w:t xml:space="preserve"> </w:t>
      </w:r>
      <w:r>
        <w:rPr>
          <w:rFonts w:ascii="FangSong" w:hAnsi="FangSong" w:eastAsia="FangSong" w:cs="FangSong"/>
          <w:sz w:val="24"/>
          <w:szCs w:val="24"/>
        </w:rPr>
        <w:t>公</w:t>
      </w:r>
      <w:r>
        <w:rPr>
          <w:rFonts w:ascii="FangSong" w:hAnsi="FangSong" w:eastAsia="FangSong" w:cs="FangSong"/>
          <w:sz w:val="24"/>
          <w:szCs w:val="24"/>
        </w:rPr>
        <w:t xml:space="preserve"> </w:t>
      </w:r>
      <w:r>
        <w:rPr>
          <w:rFonts w:ascii="FangSong" w:hAnsi="FangSong" w:eastAsia="FangSong" w:cs="FangSong"/>
          <w:sz w:val="24"/>
          <w:szCs w:val="24"/>
        </w:rPr>
        <w:t>(道)</w:t>
      </w:r>
      <w:r>
        <w:rPr>
          <w:rFonts w:ascii="FangSong" w:hAnsi="FangSong" w:eastAsia="FangSong" w:cs="FangSong"/>
          <w:sz w:val="24"/>
          <w:szCs w:val="24"/>
        </w:rPr>
        <w:t xml:space="preserve"> </w:t>
      </w:r>
      <w:r>
        <w:rPr>
          <w:rFonts w:ascii="FangSong" w:hAnsi="FangSong" w:eastAsia="FangSong" w:cs="FangSong"/>
          <w:sz w:val="24"/>
          <w:szCs w:val="24"/>
        </w:rPr>
        <w:t>路、大棚</w:t>
      </w:r>
      <w:r>
        <w:rPr>
          <w:rFonts w:ascii="FangSong" w:hAnsi="FangSong" w:eastAsia="FangSong" w:cs="FangSong"/>
          <w:sz w:val="24"/>
          <w:szCs w:val="24"/>
        </w:rPr>
        <w:t xml:space="preserve"> </w:t>
      </w:r>
      <w:r>
        <w:rPr>
          <w:rFonts w:ascii="FangSong" w:hAnsi="FangSong" w:eastAsia="FangSong" w:cs="FangSong"/>
          <w:sz w:val="24"/>
          <w:szCs w:val="24"/>
          <w:spacing w:val="-14"/>
        </w:rPr>
        <w:t>穿越</w:t>
      </w:r>
      <w:r>
        <w:rPr>
          <w:rFonts w:ascii="FangSong" w:hAnsi="FangSong" w:eastAsia="FangSong" w:cs="FangSong"/>
          <w:sz w:val="24"/>
          <w:szCs w:val="24"/>
          <w:spacing w:val="-8"/>
        </w:rPr>
        <w:t>；</w:t>
      </w:r>
      <w:r>
        <w:rPr>
          <w:rFonts w:ascii="FangSong" w:hAnsi="FangSong" w:eastAsia="FangSong" w:cs="FangSong"/>
          <w:sz w:val="24"/>
          <w:szCs w:val="24"/>
          <w:spacing w:val="-7"/>
        </w:rPr>
        <w:t>站场工程包括</w:t>
      </w:r>
      <w:r>
        <w:rPr>
          <w:rFonts w:ascii="FangSong" w:hAnsi="FangSong" w:eastAsia="FangSong" w:cs="FangSong"/>
          <w:sz w:val="24"/>
          <w:szCs w:val="24"/>
          <w:color w:val="0000FF"/>
          <w:spacing w:val="-7"/>
        </w:rPr>
        <w:t>新建</w:t>
      </w:r>
      <w:r>
        <w:rPr>
          <w:rFonts w:ascii="FangSong" w:hAnsi="FangSong" w:eastAsia="FangSong" w:cs="FangSong"/>
          <w:sz w:val="24"/>
          <w:szCs w:val="24"/>
          <w:color w:val="0000FF"/>
          <w:spacing w:val="-7"/>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处天然气调压输配站。详见表</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3.1-4</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、图</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3.</w:t>
      </w:r>
      <w:r>
        <w:rPr>
          <w:rFonts w:ascii="Times New Roman" w:hAnsi="Times New Roman" w:eastAsia="Times New Roman" w:cs="Times New Roman"/>
          <w:sz w:val="24"/>
          <w:szCs w:val="24"/>
          <w:spacing w:val="-7"/>
        </w:rPr>
        <w:t xml:space="preserve"> </w:t>
      </w:r>
      <w:r>
        <w:rPr>
          <w:rFonts w:ascii="Times New Roman" w:hAnsi="Times New Roman" w:eastAsia="Times New Roman" w:cs="Times New Roman"/>
          <w:sz w:val="24"/>
          <w:szCs w:val="24"/>
          <w:spacing w:val="-7"/>
        </w:rPr>
        <w:t>1-2</w:t>
      </w:r>
      <w:r>
        <w:rPr>
          <w:rFonts w:ascii="FangSong" w:hAnsi="FangSong" w:eastAsia="FangSong" w:cs="FangSong"/>
          <w:sz w:val="24"/>
          <w:szCs w:val="24"/>
          <w:spacing w:val="-7"/>
        </w:rPr>
        <w:t>。</w:t>
      </w:r>
    </w:p>
    <w:p>
      <w:pPr>
        <w:ind w:left="3101"/>
        <w:spacing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b/>
          <w:bCs/>
          <w:spacing w:val="-6"/>
        </w:rPr>
        <w:t>3.</w:t>
      </w:r>
      <w:r>
        <w:rPr>
          <w:rFonts w:ascii="Times New Roman" w:hAnsi="Times New Roman" w:eastAsia="Times New Roman" w:cs="Times New Roman"/>
          <w:sz w:val="24"/>
          <w:szCs w:val="24"/>
          <w:b/>
          <w:bCs/>
          <w:spacing w:val="-4"/>
        </w:rPr>
        <w:t>1</w:t>
      </w:r>
      <w:r>
        <w:rPr>
          <w:rFonts w:ascii="Times New Roman" w:hAnsi="Times New Roman" w:eastAsia="Times New Roman" w:cs="Times New Roman"/>
          <w:sz w:val="24"/>
          <w:szCs w:val="24"/>
          <w:b/>
          <w:bCs/>
          <w:spacing w:val="-3"/>
        </w:rPr>
        <w:t>-4</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单项工程组成表</w:t>
      </w:r>
    </w:p>
    <w:p>
      <w:pPr>
        <w:spacing w:line="150"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39"/>
        <w:gridCol w:w="2024"/>
        <w:gridCol w:w="5427"/>
      </w:tblGrid>
      <w:tr>
        <w:trPr>
          <w:trHeight w:val="274" w:hRule="atLeast"/>
        </w:trPr>
        <w:tc>
          <w:tcPr>
            <w:tcW w:w="1339" w:type="dxa"/>
            <w:vAlign w:val="top"/>
          </w:tcPr>
          <w:p>
            <w:pPr>
              <w:ind w:left="459"/>
              <w:spacing w:before="29"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序</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号</w:t>
            </w:r>
          </w:p>
        </w:tc>
        <w:tc>
          <w:tcPr>
            <w:tcW w:w="2024" w:type="dxa"/>
            <w:vAlign w:val="top"/>
          </w:tcPr>
          <w:p>
            <w:pPr>
              <w:ind w:left="598"/>
              <w:spacing w:before="29"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单项工程</w:t>
            </w:r>
          </w:p>
        </w:tc>
        <w:tc>
          <w:tcPr>
            <w:tcW w:w="5427" w:type="dxa"/>
            <w:vAlign w:val="top"/>
          </w:tcPr>
          <w:p>
            <w:pPr>
              <w:ind w:left="2511"/>
              <w:spacing w:before="29"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组</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成内容</w:t>
            </w:r>
          </w:p>
        </w:tc>
      </w:tr>
      <w:tr>
        <w:trPr>
          <w:trHeight w:val="272" w:hRule="atLeast"/>
        </w:trPr>
        <w:tc>
          <w:tcPr>
            <w:tcW w:w="1339" w:type="dxa"/>
            <w:vAlign w:val="top"/>
          </w:tcPr>
          <w:p>
            <w:pPr>
              <w:ind w:left="63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24" w:type="dxa"/>
            <w:vAlign w:val="top"/>
          </w:tcPr>
          <w:p>
            <w:pPr>
              <w:ind w:left="491"/>
              <w:spacing w:before="28" w:line="214" w:lineRule="auto"/>
              <w:rPr>
                <w:rFonts w:ascii="FangSong" w:hAnsi="FangSong" w:eastAsia="FangSong" w:cs="FangSong"/>
                <w:sz w:val="21"/>
                <w:szCs w:val="21"/>
              </w:rPr>
            </w:pPr>
            <w:r>
              <w:rPr>
                <w:rFonts w:ascii="FangSong" w:hAnsi="FangSong" w:eastAsia="FangSong" w:cs="FangSong"/>
                <w:sz w:val="21"/>
                <w:szCs w:val="21"/>
                <w:spacing w:val="-2"/>
              </w:rPr>
              <w:t>管</w:t>
            </w:r>
            <w:r>
              <w:rPr>
                <w:rFonts w:ascii="FangSong" w:hAnsi="FangSong" w:eastAsia="FangSong" w:cs="FangSong"/>
                <w:sz w:val="21"/>
                <w:szCs w:val="21"/>
                <w:spacing w:val="-1"/>
              </w:rPr>
              <w:t>道作业带</w:t>
            </w:r>
          </w:p>
        </w:tc>
        <w:tc>
          <w:tcPr>
            <w:tcW w:w="5427" w:type="dxa"/>
            <w:vAlign w:val="top"/>
          </w:tcPr>
          <w:p>
            <w:pPr>
              <w:ind w:left="114"/>
              <w:spacing w:before="28" w:line="214" w:lineRule="auto"/>
              <w:rPr>
                <w:rFonts w:ascii="FangSong" w:hAnsi="FangSong" w:eastAsia="FangSong" w:cs="FangSong"/>
                <w:sz w:val="21"/>
                <w:szCs w:val="21"/>
              </w:rPr>
            </w:pPr>
            <w:r>
              <w:rPr>
                <w:rFonts w:ascii="FangSong" w:hAnsi="FangSong" w:eastAsia="FangSong" w:cs="FangSong"/>
                <w:sz w:val="21"/>
                <w:szCs w:val="21"/>
                <w:spacing w:val="-1"/>
              </w:rPr>
              <w:t>管道工程、附</w:t>
            </w:r>
            <w:r>
              <w:rPr>
                <w:rFonts w:ascii="FangSong" w:hAnsi="FangSong" w:eastAsia="FangSong" w:cs="FangSong"/>
                <w:sz w:val="21"/>
                <w:szCs w:val="21"/>
              </w:rPr>
              <w:t>属设施。</w:t>
            </w:r>
          </w:p>
        </w:tc>
      </w:tr>
      <w:tr>
        <w:trPr>
          <w:trHeight w:val="277" w:hRule="atLeast"/>
        </w:trPr>
        <w:tc>
          <w:tcPr>
            <w:tcW w:w="1339" w:type="dxa"/>
            <w:vAlign w:val="top"/>
          </w:tcPr>
          <w:p>
            <w:pPr>
              <w:ind w:left="616"/>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24" w:type="dxa"/>
            <w:vAlign w:val="top"/>
          </w:tcPr>
          <w:p>
            <w:pPr>
              <w:ind w:left="606"/>
              <w:spacing w:before="32" w:line="215" w:lineRule="auto"/>
              <w:rPr>
                <w:rFonts w:ascii="FangSong" w:hAnsi="FangSong" w:eastAsia="FangSong" w:cs="FangSong"/>
                <w:sz w:val="21"/>
                <w:szCs w:val="21"/>
              </w:rPr>
            </w:pPr>
            <w:r>
              <w:rPr>
                <w:rFonts w:ascii="FangSong" w:hAnsi="FangSong" w:eastAsia="FangSong" w:cs="FangSong"/>
                <w:sz w:val="21"/>
                <w:szCs w:val="21"/>
                <w:spacing w:val="-4"/>
              </w:rPr>
              <w:t>穿越工程</w:t>
            </w:r>
          </w:p>
        </w:tc>
        <w:tc>
          <w:tcPr>
            <w:tcW w:w="5427" w:type="dxa"/>
            <w:vAlign w:val="top"/>
          </w:tcPr>
          <w:p>
            <w:pPr>
              <w:ind w:left="125"/>
              <w:spacing w:before="32" w:line="215" w:lineRule="auto"/>
              <w:rPr>
                <w:rFonts w:ascii="FangSong" w:hAnsi="FangSong" w:eastAsia="FangSong" w:cs="FangSong"/>
                <w:sz w:val="21"/>
                <w:szCs w:val="21"/>
              </w:rPr>
            </w:pPr>
            <w:r>
              <w:rPr>
                <w:rFonts w:ascii="FangSong" w:hAnsi="FangSong" w:eastAsia="FangSong" w:cs="FangSong"/>
                <w:sz w:val="21"/>
                <w:szCs w:val="21"/>
                <w:spacing w:val="-1"/>
              </w:rPr>
              <w:t>河流、公(道)</w:t>
            </w:r>
            <w:r>
              <w:rPr>
                <w:rFonts w:ascii="FangSong" w:hAnsi="FangSong" w:eastAsia="FangSong" w:cs="FangSong"/>
                <w:sz w:val="21"/>
                <w:szCs w:val="21"/>
                <w:spacing w:val="-1"/>
              </w:rPr>
              <w:t xml:space="preserve"> </w:t>
            </w:r>
            <w:r>
              <w:rPr>
                <w:rFonts w:ascii="FangSong" w:hAnsi="FangSong" w:eastAsia="FangSong" w:cs="FangSong"/>
                <w:sz w:val="21"/>
                <w:szCs w:val="21"/>
                <w:spacing w:val="-1"/>
              </w:rPr>
              <w:t>路、</w:t>
            </w:r>
            <w:r>
              <w:rPr>
                <w:rFonts w:ascii="FangSong" w:hAnsi="FangSong" w:eastAsia="FangSong" w:cs="FangSong"/>
                <w:sz w:val="21"/>
                <w:szCs w:val="21"/>
                <w:spacing w:val="-1"/>
              </w:rPr>
              <w:t xml:space="preserve"> </w:t>
            </w:r>
            <w:r>
              <w:rPr>
                <w:rFonts w:ascii="FangSong" w:hAnsi="FangSong" w:eastAsia="FangSong" w:cs="FangSong"/>
                <w:sz w:val="21"/>
                <w:szCs w:val="21"/>
                <w:spacing w:val="-1"/>
              </w:rPr>
              <w:t>大棚穿越。</w:t>
            </w:r>
          </w:p>
        </w:tc>
      </w:tr>
      <w:tr>
        <w:trPr>
          <w:trHeight w:val="275" w:hRule="atLeast"/>
        </w:trPr>
        <w:tc>
          <w:tcPr>
            <w:tcW w:w="1339" w:type="dxa"/>
            <w:vAlign w:val="top"/>
          </w:tcPr>
          <w:p>
            <w:pPr>
              <w:ind w:left="620"/>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024" w:type="dxa"/>
            <w:vAlign w:val="top"/>
          </w:tcPr>
          <w:p>
            <w:pPr>
              <w:ind w:left="603"/>
              <w:spacing w:before="33" w:line="212"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3"/>
              </w:rPr>
              <w:t>场工程</w:t>
            </w:r>
          </w:p>
        </w:tc>
        <w:tc>
          <w:tcPr>
            <w:tcW w:w="5427" w:type="dxa"/>
            <w:vAlign w:val="top"/>
          </w:tcPr>
          <w:p>
            <w:pPr>
              <w:ind w:left="116"/>
              <w:spacing w:before="33" w:line="212" w:lineRule="auto"/>
              <w:rPr>
                <w:rFonts w:ascii="FangSong" w:hAnsi="FangSong" w:eastAsia="FangSong" w:cs="FangSong"/>
                <w:sz w:val="21"/>
                <w:szCs w:val="21"/>
              </w:rPr>
            </w:pPr>
            <w:r>
              <w:rPr>
                <w:rFonts w:ascii="FangSong" w:hAnsi="FangSong" w:eastAsia="FangSong" w:cs="FangSong"/>
                <w:sz w:val="21"/>
                <w:szCs w:val="21"/>
                <w:color w:val="0000FF"/>
                <w:spacing w:val="-5"/>
              </w:rPr>
              <w:t>新建</w:t>
            </w:r>
            <w:r>
              <w:rPr>
                <w:rFonts w:ascii="FangSong" w:hAnsi="FangSong" w:eastAsia="FangSong" w:cs="FangSong"/>
                <w:sz w:val="21"/>
                <w:szCs w:val="21"/>
                <w:color w:val="0000FF"/>
                <w:spacing w:val="-5"/>
              </w:rPr>
              <w:t xml:space="preserve"> </w:t>
            </w: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5"/>
              </w:rPr>
              <w:t xml:space="preserve"> </w:t>
            </w:r>
            <w:r>
              <w:rPr>
                <w:rFonts w:ascii="FangSong" w:hAnsi="FangSong" w:eastAsia="FangSong" w:cs="FangSong"/>
                <w:sz w:val="21"/>
                <w:szCs w:val="21"/>
                <w:spacing w:val="-5"/>
              </w:rPr>
              <w:t>处天然气调压输配站</w:t>
            </w:r>
            <w:r>
              <w:rPr>
                <w:rFonts w:ascii="FangSong" w:hAnsi="FangSong" w:eastAsia="FangSong" w:cs="FangSong"/>
                <w:sz w:val="21"/>
                <w:szCs w:val="21"/>
                <w:spacing w:val="-4"/>
              </w:rPr>
              <w:t>。</w:t>
            </w:r>
          </w:p>
        </w:tc>
      </w:tr>
    </w:tbl>
    <w:p>
      <w:pPr>
        <w:ind w:left="269"/>
        <w:spacing w:before="36" w:line="216" w:lineRule="auto"/>
        <w:outlineLvl w:val="0"/>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8"/>
        </w:rPr>
        <w:t>一</w:t>
      </w:r>
      <w:r>
        <w:rPr>
          <w:rFonts w:ascii="FangSong" w:hAnsi="FangSong" w:eastAsia="FangSong" w:cs="FangSong"/>
          <w:sz w:val="24"/>
          <w:szCs w:val="24"/>
          <w14:textOutline w14:w="4354" w14:cap="flat" w14:cmpd="sng">
            <w14:solidFill>
              <w14:srgbClr w14:val="000000"/>
            </w14:solidFill>
            <w14:prstDash w14:val="solid"/>
            <w14:miter w14:lim="10"/>
          </w14:textOutline>
          <w:spacing w:val="-15"/>
        </w:rPr>
        <w:t>、</w:t>
      </w:r>
      <w:r>
        <w:rPr>
          <w:rFonts w:ascii="FangSong" w:hAnsi="FangSong" w:eastAsia="FangSong" w:cs="FangSong"/>
          <w:sz w:val="24"/>
          <w:szCs w:val="24"/>
          <w:spacing w:val="-15"/>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5"/>
        </w:rPr>
        <w:t>管道作业带区</w:t>
      </w:r>
    </w:p>
    <w:p>
      <w:pPr>
        <w:ind w:left="735"/>
        <w:spacing w:before="187" w:line="216" w:lineRule="auto"/>
        <w:rPr>
          <w:rFonts w:ascii="FangSong" w:hAnsi="FangSong" w:eastAsia="FangSong" w:cs="FangSong"/>
          <w:sz w:val="24"/>
          <w:szCs w:val="24"/>
        </w:rPr>
      </w:pPr>
      <w:r>
        <w:rPr>
          <w:rFonts w:ascii="FangSong" w:hAnsi="FangSong" w:eastAsia="FangSong" w:cs="FangSong"/>
          <w:sz w:val="24"/>
          <w:szCs w:val="24"/>
          <w:spacing w:val="-14"/>
        </w:rPr>
        <w:t>管</w:t>
      </w:r>
      <w:r>
        <w:rPr>
          <w:rFonts w:ascii="FangSong" w:hAnsi="FangSong" w:eastAsia="FangSong" w:cs="FangSong"/>
          <w:sz w:val="24"/>
          <w:szCs w:val="24"/>
          <w:spacing w:val="-8"/>
        </w:rPr>
        <w:t>道</w:t>
      </w:r>
      <w:r>
        <w:rPr>
          <w:rFonts w:ascii="FangSong" w:hAnsi="FangSong" w:eastAsia="FangSong" w:cs="FangSong"/>
          <w:sz w:val="24"/>
          <w:szCs w:val="24"/>
          <w:spacing w:val="-7"/>
        </w:rPr>
        <w:t>作业带区主要由管道工程、</w:t>
      </w:r>
      <w:r>
        <w:rPr>
          <w:rFonts w:ascii="FangSong" w:hAnsi="FangSong" w:eastAsia="FangSong" w:cs="FangSong"/>
          <w:sz w:val="24"/>
          <w:szCs w:val="24"/>
          <w:spacing w:val="-7"/>
        </w:rPr>
        <w:t xml:space="preserve"> </w:t>
      </w:r>
      <w:r>
        <w:rPr>
          <w:rFonts w:ascii="FangSong" w:hAnsi="FangSong" w:eastAsia="FangSong" w:cs="FangSong"/>
          <w:sz w:val="24"/>
          <w:szCs w:val="24"/>
          <w:spacing w:val="-7"/>
        </w:rPr>
        <w:t>附属设施组成。其中：</w:t>
      </w:r>
    </w:p>
    <w:p>
      <w:pPr>
        <w:ind w:left="724"/>
        <w:spacing w:before="187" w:line="219" w:lineRule="auto"/>
        <w:rPr>
          <w:rFonts w:ascii="FangSong" w:hAnsi="FangSong" w:eastAsia="FangSong" w:cs="FangSong"/>
          <w:sz w:val="24"/>
          <w:szCs w:val="24"/>
        </w:rPr>
      </w:pPr>
      <w:r>
        <w:rPr>
          <w:rFonts w:ascii="FangSong" w:hAnsi="FangSong" w:eastAsia="FangSong" w:cs="FangSong"/>
          <w:sz w:val="24"/>
          <w:szCs w:val="24"/>
          <w:spacing w:val="-19"/>
        </w:rPr>
        <w:t>(</w:t>
      </w:r>
      <w:r>
        <w:rPr>
          <w:rFonts w:ascii="FangSong" w:hAnsi="FangSong" w:eastAsia="FangSong" w:cs="FangSong"/>
          <w:sz w:val="24"/>
          <w:szCs w:val="24"/>
          <w:spacing w:val="-11"/>
        </w:rPr>
        <w:t xml:space="preserve"> </w:t>
      </w:r>
      <w:r>
        <w:rPr>
          <w:rFonts w:ascii="FangSong" w:hAnsi="FangSong" w:eastAsia="FangSong" w:cs="FangSong"/>
          <w:sz w:val="24"/>
          <w:szCs w:val="24"/>
          <w:spacing w:val="-11"/>
        </w:rPr>
        <w:t>一</w:t>
      </w:r>
      <w:r>
        <w:rPr>
          <w:rFonts w:ascii="FangSong" w:hAnsi="FangSong" w:eastAsia="FangSong" w:cs="FangSong"/>
          <w:sz w:val="24"/>
          <w:szCs w:val="24"/>
          <w:spacing w:val="-11"/>
        </w:rPr>
        <w:t xml:space="preserve"> </w:t>
      </w:r>
      <w:r>
        <w:rPr>
          <w:rFonts w:ascii="FangSong" w:hAnsi="FangSong" w:eastAsia="FangSong" w:cs="FangSong"/>
          <w:sz w:val="24"/>
          <w:szCs w:val="24"/>
          <w:spacing w:val="-11"/>
        </w:rPr>
        <w:t>)</w:t>
      </w:r>
      <w:r>
        <w:rPr>
          <w:rFonts w:ascii="FangSong" w:hAnsi="FangSong" w:eastAsia="FangSong" w:cs="FangSong"/>
          <w:sz w:val="24"/>
          <w:szCs w:val="24"/>
          <w:spacing w:val="-11"/>
        </w:rPr>
        <w:t xml:space="preserve"> </w:t>
      </w:r>
      <w:r>
        <w:rPr>
          <w:rFonts w:ascii="FangSong" w:hAnsi="FangSong" w:eastAsia="FangSong" w:cs="FangSong"/>
          <w:sz w:val="24"/>
          <w:szCs w:val="24"/>
          <w:spacing w:val="-11"/>
        </w:rPr>
        <w:t>管道工程</w:t>
      </w:r>
    </w:p>
    <w:p>
      <w:pPr>
        <w:ind w:left="724"/>
        <w:spacing w:before="181" w:line="219" w:lineRule="auto"/>
        <w:rPr>
          <w:rFonts w:ascii="FangSong" w:hAnsi="FangSong" w:eastAsia="FangSong" w:cs="FangSong"/>
          <w:sz w:val="24"/>
          <w:szCs w:val="24"/>
        </w:rPr>
      </w:pP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管道敷设方</w:t>
      </w:r>
      <w:r>
        <w:rPr>
          <w:rFonts w:ascii="FangSong" w:hAnsi="FangSong" w:eastAsia="FangSong" w:cs="FangSong"/>
          <w:sz w:val="24"/>
          <w:szCs w:val="24"/>
          <w:spacing w:val="-4"/>
        </w:rPr>
        <w:t>式</w:t>
      </w:r>
    </w:p>
    <w:p>
      <w:pPr>
        <w:ind w:left="252" w:right="240" w:firstLine="492"/>
        <w:spacing w:before="183" w:line="364" w:lineRule="auto"/>
        <w:rPr>
          <w:rFonts w:ascii="FangSong" w:hAnsi="FangSong" w:eastAsia="FangSong" w:cs="FangSong"/>
          <w:sz w:val="24"/>
          <w:szCs w:val="24"/>
        </w:rPr>
      </w:pPr>
      <w:r>
        <w:rPr>
          <w:rFonts w:ascii="FangSong" w:hAnsi="FangSong" w:eastAsia="FangSong" w:cs="FangSong"/>
          <w:sz w:val="24"/>
          <w:szCs w:val="24"/>
          <w:spacing w:val="6"/>
        </w:rPr>
        <w:t>综</w:t>
      </w:r>
      <w:r>
        <w:rPr>
          <w:rFonts w:ascii="FangSong" w:hAnsi="FangSong" w:eastAsia="FangSong" w:cs="FangSong"/>
          <w:sz w:val="24"/>
          <w:szCs w:val="24"/>
          <w:spacing w:val="4"/>
        </w:rPr>
        <w:t>合分析管道沿线所通过地区的实际地形情况，并考虑管道的施工难度和</w:t>
      </w:r>
      <w:r>
        <w:rPr>
          <w:rFonts w:ascii="FangSong" w:hAnsi="FangSong" w:eastAsia="FangSong" w:cs="FangSong"/>
          <w:sz w:val="24"/>
          <w:szCs w:val="24"/>
        </w:rPr>
        <w:t xml:space="preserve"> </w:t>
      </w:r>
      <w:r>
        <w:rPr>
          <w:rFonts w:ascii="FangSong" w:hAnsi="FangSong" w:eastAsia="FangSong" w:cs="FangSong"/>
          <w:sz w:val="24"/>
          <w:szCs w:val="24"/>
          <w:spacing w:val="8"/>
        </w:rPr>
        <w:t>建</w:t>
      </w:r>
      <w:r>
        <w:rPr>
          <w:rFonts w:ascii="FangSong" w:hAnsi="FangSong" w:eastAsia="FangSong" w:cs="FangSong"/>
          <w:sz w:val="24"/>
          <w:szCs w:val="24"/>
          <w:spacing w:val="6"/>
        </w:rPr>
        <w:t>成</w:t>
      </w:r>
      <w:r>
        <w:rPr>
          <w:rFonts w:ascii="FangSong" w:hAnsi="FangSong" w:eastAsia="FangSong" w:cs="FangSong"/>
          <w:sz w:val="24"/>
          <w:szCs w:val="24"/>
          <w:spacing w:val="4"/>
        </w:rPr>
        <w:t>以后的管道运营安全等因素，确定本项目管道全部采用埋设方式敷设，管</w:t>
      </w:r>
      <w:r>
        <w:rPr>
          <w:rFonts w:ascii="FangSong" w:hAnsi="FangSong" w:eastAsia="FangSong" w:cs="FangSong"/>
          <w:sz w:val="24"/>
          <w:szCs w:val="24"/>
        </w:rPr>
        <w:t xml:space="preserve"> </w:t>
      </w:r>
      <w:r>
        <w:rPr>
          <w:rFonts w:ascii="FangSong" w:hAnsi="FangSong" w:eastAsia="FangSong" w:cs="FangSong"/>
          <w:sz w:val="24"/>
          <w:szCs w:val="24"/>
          <w:spacing w:val="-1"/>
        </w:rPr>
        <w:t>沟内全线设置管道</w:t>
      </w:r>
      <w:r>
        <w:rPr>
          <w:rFonts w:ascii="FangSong" w:hAnsi="FangSong" w:eastAsia="FangSong" w:cs="FangSong"/>
          <w:sz w:val="24"/>
          <w:szCs w:val="24"/>
        </w:rPr>
        <w:t>警示带。</w:t>
      </w:r>
    </w:p>
    <w:p>
      <w:pPr>
        <w:sectPr>
          <w:headerReference w:type="default" r:id="rId63"/>
          <w:footerReference w:type="default" r:id="rId64"/>
          <w:pgSz w:w="11907" w:h="16839"/>
          <w:pgMar w:top="1231" w:right="1555" w:bottom="1384" w:left="1555" w:header="879" w:footer="986" w:gutter="0"/>
        </w:sectPr>
        <w:rPr/>
      </w:pPr>
    </w:p>
    <w:p>
      <w:pPr>
        <w:rPr/>
      </w:pPr>
      <w:r/>
    </w:p>
    <w:p>
      <w:pPr>
        <w:rPr/>
      </w:pPr>
      <w:r/>
    </w:p>
    <w:p>
      <w:pPr>
        <w:spacing w:line="88" w:lineRule="exact"/>
        <w:rPr/>
      </w:pPr>
      <w:r/>
    </w:p>
    <w:tbl>
      <w:tblPr>
        <w:tblStyle w:val="2"/>
        <w:tblW w:w="13885" w:type="dxa"/>
        <w:tblInd w:w="31" w:type="dxa"/>
        <w:tblLayout w:type="fixed"/>
        <w:tblBorders>
          <w:left w:val="single" w:color="000000" w:sz="2" w:space="0"/>
          <w:bottom w:val="single" w:color="000000" w:sz="2" w:space="0"/>
          <w:right w:val="single" w:color="000000" w:sz="2" w:space="0"/>
          <w:top w:val="single" w:color="000000" w:sz="2" w:space="0"/>
        </w:tblBorders>
      </w:tblPr>
      <w:tblGrid>
        <w:gridCol w:w="13885"/>
      </w:tblGrid>
      <w:tr>
        <w:trPr>
          <w:trHeight w:val="8271" w:hRule="atLeast"/>
        </w:trPr>
        <w:tc>
          <w:tcPr>
            <w:tcW w:w="13885" w:type="dxa"/>
            <w:vAlign w:val="top"/>
          </w:tcPr>
          <w:p>
            <w:pPr>
              <w:spacing w:line="244" w:lineRule="auto"/>
              <w:rPr>
                <w:rFonts w:ascii="Arial"/>
                <w:sz w:val="21"/>
              </w:rPr>
            </w:pPr>
            <w:r>
              <w:pict>
                <v:shape id="_x0000_s70" style="position:absolute;margin-left:-447.1pt;margin-top:389.61pt;mso-position-vertical-relative:top-margin-area;mso-position-horizontal-relative:right-margin-area;width:201.05pt;height:23.85pt;z-index:251780096;" fillcolor="#FFC000" filled="true" stroked="false" type="#_x0000_t202">
                  <v:fill on="true"/>
                  <v:stroke on="false"/>
                  <v:path/>
                  <v:imagedata o:title=""/>
                  <o:lock v:ext="edit" aspectratio="false"/>
                  <v:textbox inset="0mm,0mm,0mm,0mm">
                    <w:txbxContent>
                      <w:p>
                        <w:pPr>
                          <w:ind w:left="692"/>
                          <w:spacing w:before="105"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图</w:t>
                        </w:r>
                        <w:r>
                          <w:rPr>
                            <w:rFonts w:ascii="FangSong" w:hAnsi="FangSong" w:eastAsia="FangSong" w:cs="FangSong"/>
                            <w:sz w:val="21"/>
                            <w:szCs w:val="21"/>
                            <w:spacing w:val="-4"/>
                          </w:rPr>
                          <w:t xml:space="preserve"> </w:t>
                        </w:r>
                        <w:r>
                          <w:rPr>
                            <w:rFonts w:ascii="Times New Roman" w:hAnsi="Times New Roman" w:eastAsia="Times New Roman" w:cs="Times New Roman"/>
                            <w:sz w:val="21"/>
                            <w:szCs w:val="21"/>
                            <w:b/>
                            <w:bCs/>
                            <w:spacing w:val="-4"/>
                          </w:rPr>
                          <w:t>3.1-2</w:t>
                        </w:r>
                        <w:r>
                          <w:rPr>
                            <w:rFonts w:ascii="Times New Roman" w:hAnsi="Times New Roman" w:eastAsia="Times New Roman" w:cs="Times New Roman"/>
                            <w:sz w:val="21"/>
                            <w:szCs w:val="21"/>
                            <w:spacing w:val="-4"/>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项目单项工程示意图</w:t>
                        </w:r>
                      </w:p>
                    </w:txbxContent>
                  </v:textbox>
                </v:shape>
              </w:pict>
            </w:r>
            <w:r>
              <w:drawing>
                <wp:anchor distT="0" distB="0" distL="0" distR="0" simplePos="0" relativeHeight="251779072" behindDoc="1" locked="0" layoutInCell="1" allowOverlap="1">
                  <wp:simplePos x="0" y="0"/>
                  <wp:positionH relativeFrom="rightMargin">
                    <wp:posOffset>-8813800</wp:posOffset>
                  </wp:positionH>
                  <wp:positionV relativeFrom="topMargin">
                    <wp:posOffset>-507</wp:posOffset>
                  </wp:positionV>
                  <wp:extent cx="8813165" cy="5252084"/>
                  <wp:effectExtent l="0" t="0" r="0" b="0"/>
                  <wp:wrapNone/>
                  <wp:docPr id="19" name="IM 19"/>
                  <wp:cNvGraphicFramePr/>
                  <a:graphic>
                    <a:graphicData uri="http://schemas.openxmlformats.org/drawingml/2006/picture">
                      <pic:pic>
                        <pic:nvPicPr>
                          <pic:cNvPr id="19" name="IM 19"/>
                          <pic:cNvPicPr/>
                        </pic:nvPicPr>
                        <pic:blipFill>
                          <a:blip r:embed="rId67"/>
                          <a:stretch>
                            <a:fillRect/>
                          </a:stretch>
                        </pic:blipFill>
                        <pic:spPr>
                          <a:xfrm rot="0">
                            <a:off x="0" y="0"/>
                            <a:ext cx="8813165" cy="5252084"/>
                          </a:xfrm>
                          <a:prstGeom prst="rect">
                            <a:avLst/>
                          </a:prstGeom>
                        </pic:spPr>
                      </pic:pic>
                    </a:graphicData>
                  </a:graphic>
                </wp:anchor>
              </w:drawing>
            </w: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firstLine="16"/>
              <w:spacing w:line="1588" w:lineRule="exact"/>
              <w:textAlignment w:val="center"/>
              <w:rPr/>
            </w:pPr>
            <w:r>
              <w:pict>
                <v:group id="_x0000_s71" style="mso-position-vertical-relative:line;mso-position-horizontal-relative:char;width:167.25pt;height:79.45pt;" filled="false" stroked="false" coordsize="3345,1588" coordorigin="0,0">
                  <v:rect id="_x0000_s72" style="position:absolute;left:0;top:0;width:3345;height:1588;" fillcolor="#FFFFFF" filled="true" stroked="false"/>
                  <v:shape id="_x0000_s73" style="position:absolute;left:46;top:407;width:1491;height:968;" filled="false" stroked="false" type="#_x0000_t202">
                    <v:fill on="false"/>
                    <v:stroke on="false"/>
                    <v:path/>
                    <v:imagedata o:title=""/>
                    <o:lock v:ext="edit" aspectratio="false"/>
                    <v:textbox inset="0mm,0mm,0mm,0mm">
                      <w:txbxContent>
                        <w:p>
                          <w:pPr>
                            <w:spacing w:line="20" w:lineRule="exact"/>
                            <w:rPr/>
                          </w:pPr>
                          <w:r/>
                        </w:p>
                        <w:tbl>
                          <w:tblPr>
                            <w:tblStyle w:val="2"/>
                            <w:tblW w:w="1451" w:type="dxa"/>
                            <w:tblInd w:w="20"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451"/>
                          </w:tblGrid>
                          <w:tr>
                            <w:trPr>
                              <w:trHeight w:val="472" w:hRule="atLeast"/>
                            </w:trPr>
                            <w:tc>
                              <w:tcPr>
                                <w:tcW w:w="1451" w:type="dxa"/>
                                <w:vAlign w:val="top"/>
                                <w:tcBorders>
                                  <w:bottom w:val="single" w:color="0000FF" w:sz="2" w:space="0"/>
                                  <w:top w:val="single" w:color="FF0000" w:sz="2" w:space="0"/>
                                </w:tcBorders>
                              </w:tcPr>
                              <w:p>
                                <w:pPr>
                                  <w:rPr>
                                    <w:rFonts w:ascii="Arial"/>
                                    <w:sz w:val="21"/>
                                  </w:rPr>
                                </w:pPr>
                                <w:r/>
                              </w:p>
                            </w:tc>
                          </w:tr>
                          <w:tr>
                            <w:trPr>
                              <w:trHeight w:val="440" w:hRule="atLeast"/>
                            </w:trPr>
                            <w:tc>
                              <w:tcPr>
                                <w:tcW w:w="1451" w:type="dxa"/>
                                <w:vAlign w:val="top"/>
                                <w:tcBorders>
                                  <w:top w:val="single" w:color="0000FF" w:sz="2" w:space="0"/>
                                  <w:bottom w:val="single" w:color="FFFF00" w:sz="2" w:space="0"/>
                                </w:tcBorders>
                              </w:tcPr>
                              <w:p>
                                <w:pPr>
                                  <w:rPr>
                                    <w:rFonts w:ascii="Arial"/>
                                    <w:sz w:val="21"/>
                                  </w:rPr>
                                </w:pPr>
                                <w:r/>
                              </w:p>
                            </w:tc>
                          </w:tr>
                        </w:tbl>
                        <w:p>
                          <w:pPr>
                            <w:rPr>
                              <w:rFonts w:ascii="Arial"/>
                              <w:sz w:val="21"/>
                            </w:rPr>
                          </w:pPr>
                          <w:r/>
                        </w:p>
                      </w:txbxContent>
                    </v:textbox>
                  </v:shape>
                  <v:shape id="_x0000_s74" style="position:absolute;left:1851;top:348;width:1085;height:1175;" filled="false" stroked="false" type="#_x0000_t202">
                    <v:fill on="false"/>
                    <v:stroke on="false"/>
                    <v:path/>
                    <v:imagedata o:title=""/>
                    <o:lock v:ext="edit" aspectratio="false"/>
                    <v:textbox inset="0mm,0mm,0mm,0mm">
                      <w:txbxContent>
                        <w:p>
                          <w:pPr>
                            <w:ind w:left="29" w:right="20" w:hanging="9"/>
                            <w:spacing w:before="20" w:line="389" w:lineRule="auto"/>
                            <w:rPr>
                              <w:rFonts w:ascii="FangSong" w:hAnsi="FangSong" w:eastAsia="FangSong" w:cs="FangSong"/>
                              <w:sz w:val="21"/>
                              <w:szCs w:val="21"/>
                            </w:rPr>
                          </w:pPr>
                          <w:r>
                            <w:rPr>
                              <w:rFonts w:ascii="FangSong" w:hAnsi="FangSong" w:eastAsia="FangSong" w:cs="FangSong"/>
                              <w:sz w:val="21"/>
                              <w:szCs w:val="21"/>
                              <w:spacing w:val="-2"/>
                            </w:rPr>
                            <w:t>管</w:t>
                          </w:r>
                          <w:r>
                            <w:rPr>
                              <w:rFonts w:ascii="FangSong" w:hAnsi="FangSong" w:eastAsia="FangSong" w:cs="FangSong"/>
                              <w:sz w:val="21"/>
                              <w:szCs w:val="21"/>
                              <w:spacing w:val="-1"/>
                            </w:rPr>
                            <w:t>道作业带</w:t>
                          </w:r>
                          <w:r>
                            <w:rPr>
                              <w:rFonts w:ascii="FangSong" w:hAnsi="FangSong" w:eastAsia="FangSong" w:cs="FangSong"/>
                              <w:sz w:val="21"/>
                              <w:szCs w:val="21"/>
                            </w:rPr>
                            <w:t xml:space="preserve"> </w:t>
                          </w:r>
                          <w:r>
                            <w:rPr>
                              <w:rFonts w:ascii="FangSong" w:hAnsi="FangSong" w:eastAsia="FangSong" w:cs="FangSong"/>
                              <w:sz w:val="21"/>
                              <w:szCs w:val="21"/>
                              <w:spacing w:val="-5"/>
                            </w:rPr>
                            <w:t>穿</w:t>
                          </w:r>
                          <w:r>
                            <w:rPr>
                              <w:rFonts w:ascii="FangSong" w:hAnsi="FangSong" w:eastAsia="FangSong" w:cs="FangSong"/>
                              <w:sz w:val="21"/>
                              <w:szCs w:val="21"/>
                              <w:spacing w:val="-4"/>
                            </w:rPr>
                            <w:t>越工程</w:t>
                          </w:r>
                        </w:p>
                        <w:p>
                          <w:pPr>
                            <w:ind w:left="38"/>
                            <w:spacing w:line="219" w:lineRule="auto"/>
                            <w:rPr>
                              <w:rFonts w:ascii="FangSong" w:hAnsi="FangSong" w:eastAsia="FangSong" w:cs="FangSong"/>
                              <w:sz w:val="21"/>
                              <w:szCs w:val="21"/>
                            </w:rPr>
                          </w:pPr>
                          <w:r>
                            <w:rPr>
                              <w:rFonts w:ascii="FangSong" w:hAnsi="FangSong" w:eastAsia="FangSong" w:cs="FangSong"/>
                              <w:sz w:val="21"/>
                              <w:szCs w:val="21"/>
                              <w:spacing w:val="-5"/>
                            </w:rPr>
                            <w:t>站</w:t>
                          </w:r>
                          <w:r>
                            <w:rPr>
                              <w:rFonts w:ascii="FangSong" w:hAnsi="FangSong" w:eastAsia="FangSong" w:cs="FangSong"/>
                              <w:sz w:val="21"/>
                              <w:szCs w:val="21"/>
                              <w:spacing w:val="-3"/>
                            </w:rPr>
                            <w:t>场工程</w:t>
                          </w:r>
                        </w:p>
                      </w:txbxContent>
                    </v:textbox>
                  </v:shape>
                </v:group>
              </w:pict>
            </w:r>
          </w:p>
        </w:tc>
      </w:tr>
    </w:tbl>
    <w:p>
      <w:pPr>
        <w:rPr>
          <w:rFonts w:ascii="Arial"/>
          <w:sz w:val="21"/>
        </w:rPr>
      </w:pPr>
      <w:r/>
    </w:p>
    <w:p>
      <w:pPr>
        <w:sectPr>
          <w:headerReference w:type="default" r:id="rId65"/>
          <w:footerReference w:type="default" r:id="rId66"/>
          <w:pgSz w:w="16839" w:h="11907"/>
          <w:pgMar w:top="1231" w:right="1409" w:bottom="1384" w:left="1411" w:header="879" w:footer="986" w:gutter="0"/>
        </w:sectPr>
        <w:rPr/>
      </w:pPr>
    </w:p>
    <w:p>
      <w:pPr>
        <w:ind w:left="508"/>
        <w:spacing w:before="245" w:line="216" w:lineRule="auto"/>
        <w:rPr>
          <w:rFonts w:ascii="FangSong" w:hAnsi="FangSong" w:eastAsia="FangSong" w:cs="FangSong"/>
          <w:sz w:val="24"/>
          <w:szCs w:val="24"/>
        </w:rPr>
      </w:pPr>
      <w:r>
        <w:rPr>
          <w:rFonts w:ascii="FangSong" w:hAnsi="FangSong" w:eastAsia="FangSong" w:cs="FangSong"/>
          <w:sz w:val="24"/>
          <w:szCs w:val="24"/>
          <w:spacing w:val="16"/>
        </w:rPr>
        <w:t>(</w:t>
      </w:r>
      <w:r>
        <w:rPr>
          <w:rFonts w:ascii="Times New Roman" w:hAnsi="Times New Roman" w:eastAsia="Times New Roman" w:cs="Times New Roman"/>
          <w:sz w:val="24"/>
          <w:szCs w:val="24"/>
          <w:spacing w:val="9"/>
        </w:rPr>
        <w:t>2</w:t>
      </w:r>
      <w:r>
        <w:rPr>
          <w:rFonts w:ascii="FangSong" w:hAnsi="FangSong" w:eastAsia="FangSong" w:cs="FangSong"/>
          <w:sz w:val="24"/>
          <w:szCs w:val="24"/>
          <w:spacing w:val="8"/>
        </w:rPr>
        <w:t>)</w:t>
      </w:r>
      <w:r>
        <w:rPr>
          <w:rFonts w:ascii="FangSong" w:hAnsi="FangSong" w:eastAsia="FangSong" w:cs="FangSong"/>
          <w:sz w:val="24"/>
          <w:szCs w:val="24"/>
          <w:spacing w:val="8"/>
        </w:rPr>
        <w:t xml:space="preserve"> </w:t>
      </w:r>
      <w:r>
        <w:rPr>
          <w:rFonts w:ascii="FangSong" w:hAnsi="FangSong" w:eastAsia="FangSong" w:cs="FangSong"/>
          <w:sz w:val="24"/>
          <w:szCs w:val="24"/>
          <w:spacing w:val="8"/>
        </w:rPr>
        <w:t>管道作业带及占地情况</w:t>
      </w:r>
    </w:p>
    <w:p>
      <w:pPr>
        <w:ind w:left="43" w:right="28" w:firstLine="481"/>
        <w:spacing w:before="186" w:line="359" w:lineRule="auto"/>
        <w:rPr>
          <w:rFonts w:ascii="FangSong" w:hAnsi="FangSong" w:eastAsia="FangSong" w:cs="FangSong"/>
          <w:sz w:val="24"/>
          <w:szCs w:val="24"/>
        </w:rPr>
      </w:pPr>
      <w:r>
        <w:rPr>
          <w:rFonts w:ascii="FangSong" w:hAnsi="FangSong" w:eastAsia="FangSong" w:cs="FangSong"/>
          <w:sz w:val="24"/>
          <w:szCs w:val="24"/>
          <w:spacing w:val="-6"/>
        </w:rPr>
        <w:t>为了</w:t>
      </w:r>
      <w:r>
        <w:rPr>
          <w:rFonts w:ascii="FangSong" w:hAnsi="FangSong" w:eastAsia="FangSong" w:cs="FangSong"/>
          <w:sz w:val="24"/>
          <w:szCs w:val="24"/>
          <w:spacing w:val="-3"/>
        </w:rPr>
        <w:t>满足管沟开挖</w:t>
      </w:r>
      <w:r>
        <w:rPr>
          <w:rFonts w:ascii="FangSong" w:hAnsi="FangSong" w:eastAsia="FangSong" w:cs="FangSong"/>
          <w:sz w:val="24"/>
          <w:szCs w:val="24"/>
          <w:spacing w:val="-3"/>
        </w:rPr>
        <w:t xml:space="preserve"> </w:t>
      </w:r>
      <w:r>
        <w:rPr>
          <w:rFonts w:ascii="FangSong" w:hAnsi="FangSong" w:eastAsia="FangSong" w:cs="FangSong"/>
          <w:sz w:val="24"/>
          <w:szCs w:val="24"/>
          <w:spacing w:val="-3"/>
        </w:rPr>
        <w:t>(沟底宽、放坡坡率、埋深</w:t>
      </w:r>
      <w:r>
        <w:rPr>
          <w:rFonts w:ascii="FangSong" w:hAnsi="FangSong" w:eastAsia="FangSong" w:cs="FangSong"/>
          <w:sz w:val="24"/>
          <w:szCs w:val="24"/>
          <w:spacing w:val="-3"/>
        </w:rPr>
        <w:t xml:space="preserve"> </w:t>
      </w:r>
      <w:r>
        <w:rPr>
          <w:rFonts w:ascii="FangSong" w:hAnsi="FangSong" w:eastAsia="FangSong" w:cs="FangSong"/>
          <w:sz w:val="24"/>
          <w:szCs w:val="24"/>
          <w:spacing w:val="-3"/>
        </w:rPr>
        <w:t>)、临时堆土</w:t>
      </w:r>
      <w:r>
        <w:rPr>
          <w:rFonts w:ascii="FangSong" w:hAnsi="FangSong" w:eastAsia="FangSong" w:cs="FangSong"/>
          <w:sz w:val="24"/>
          <w:szCs w:val="24"/>
          <w:spacing w:val="-3"/>
        </w:rPr>
        <w:t xml:space="preserve"> </w:t>
      </w:r>
      <w:r>
        <w:rPr>
          <w:rFonts w:ascii="FangSong" w:hAnsi="FangSong" w:eastAsia="FangSong" w:cs="FangSong"/>
          <w:sz w:val="24"/>
          <w:szCs w:val="24"/>
          <w:spacing w:val="-3"/>
        </w:rPr>
        <w:t>(表土、生土)</w:t>
      </w:r>
      <w:r>
        <w:rPr>
          <w:rFonts w:ascii="FangSong" w:hAnsi="FangSong" w:eastAsia="FangSong" w:cs="FangSong"/>
          <w:sz w:val="24"/>
          <w:szCs w:val="24"/>
        </w:rPr>
        <w:t xml:space="preserve"> </w:t>
      </w:r>
      <w:r>
        <w:rPr>
          <w:rFonts w:ascii="FangSong" w:hAnsi="FangSong" w:eastAsia="FangSong" w:cs="FangSong"/>
          <w:sz w:val="24"/>
          <w:szCs w:val="24"/>
          <w:spacing w:val="4"/>
        </w:rPr>
        <w:t>和管材堆放、管道施工机械和人员活动以及施工安全距离的要求，需一定宽</w:t>
      </w:r>
      <w:r>
        <w:rPr>
          <w:rFonts w:ascii="FangSong" w:hAnsi="FangSong" w:eastAsia="FangSong" w:cs="FangSong"/>
          <w:sz w:val="24"/>
          <w:szCs w:val="24"/>
          <w:spacing w:val="1"/>
        </w:rPr>
        <w:t>度</w:t>
      </w:r>
      <w:r>
        <w:rPr>
          <w:rFonts w:ascii="FangSong" w:hAnsi="FangSong" w:eastAsia="FangSong" w:cs="FangSong"/>
          <w:sz w:val="24"/>
          <w:szCs w:val="24"/>
        </w:rPr>
        <w:t xml:space="preserve"> </w:t>
      </w:r>
      <w:r>
        <w:rPr>
          <w:rFonts w:ascii="FangSong" w:hAnsi="FangSong" w:eastAsia="FangSong" w:cs="FangSong"/>
          <w:sz w:val="24"/>
          <w:szCs w:val="24"/>
          <w:spacing w:val="-4"/>
        </w:rPr>
        <w:t>的</w:t>
      </w:r>
      <w:r>
        <w:rPr>
          <w:rFonts w:ascii="FangSong" w:hAnsi="FangSong" w:eastAsia="FangSong" w:cs="FangSong"/>
          <w:sz w:val="24"/>
          <w:szCs w:val="24"/>
          <w:spacing w:val="-2"/>
        </w:rPr>
        <w:t>管道作业带。</w:t>
      </w:r>
    </w:p>
    <w:p>
      <w:pPr>
        <w:ind w:left="39"/>
        <w:spacing w:line="215" w:lineRule="auto"/>
        <w:rPr>
          <w:rFonts w:ascii="FangSong" w:hAnsi="FangSong" w:eastAsia="FangSong" w:cs="FangSong"/>
          <w:sz w:val="24"/>
          <w:szCs w:val="24"/>
        </w:rPr>
      </w:pPr>
      <w:r>
        <w:rPr>
          <w:rFonts w:ascii="FangSong" w:hAnsi="FangSong" w:eastAsia="FangSong" w:cs="FangSong"/>
          <w:sz w:val="24"/>
          <w:szCs w:val="24"/>
          <w:spacing w:val="-6"/>
        </w:rPr>
        <w:t>管道作业带</w:t>
      </w:r>
      <w:r>
        <w:rPr>
          <w:rFonts w:ascii="FangSong" w:hAnsi="FangSong" w:eastAsia="FangSong" w:cs="FangSong"/>
          <w:sz w:val="24"/>
          <w:szCs w:val="24"/>
          <w:spacing w:val="-3"/>
        </w:rPr>
        <w:t>一般布置为管沟开挖一侧用于临时堆土堆放</w:t>
      </w:r>
      <w:r>
        <w:rPr>
          <w:rFonts w:ascii="FangSong" w:hAnsi="FangSong" w:eastAsia="FangSong" w:cs="FangSong"/>
          <w:sz w:val="24"/>
          <w:szCs w:val="24"/>
          <w:spacing w:val="-3"/>
        </w:rPr>
        <w:t xml:space="preserve"> </w:t>
      </w:r>
      <w:r>
        <w:rPr>
          <w:rFonts w:ascii="FangSong" w:hAnsi="FangSong" w:eastAsia="FangSong" w:cs="FangSong"/>
          <w:sz w:val="24"/>
          <w:szCs w:val="24"/>
          <w:spacing w:val="-3"/>
        </w:rPr>
        <w:t>(表土在外，</w:t>
      </w:r>
      <w:r>
        <w:rPr>
          <w:rFonts w:ascii="FangSong" w:hAnsi="FangSong" w:eastAsia="FangSong" w:cs="FangSong"/>
          <w:sz w:val="24"/>
          <w:szCs w:val="24"/>
          <w:spacing w:val="-3"/>
        </w:rPr>
        <w:t xml:space="preserve"> </w:t>
      </w:r>
      <w:r>
        <w:rPr>
          <w:rFonts w:ascii="FangSong" w:hAnsi="FangSong" w:eastAsia="FangSong" w:cs="FangSong"/>
          <w:sz w:val="24"/>
          <w:szCs w:val="24"/>
          <w:spacing w:val="-3"/>
        </w:rPr>
        <w:t>生土</w:t>
      </w:r>
    </w:p>
    <w:p>
      <w:pPr>
        <w:ind w:left="39" w:right="33" w:firstLine="1"/>
        <w:spacing w:before="188" w:line="359" w:lineRule="auto"/>
        <w:rPr>
          <w:rFonts w:ascii="FangSong" w:hAnsi="FangSong" w:eastAsia="FangSong" w:cs="FangSong"/>
          <w:sz w:val="24"/>
          <w:szCs w:val="24"/>
        </w:rPr>
      </w:pPr>
      <w:r>
        <w:rPr>
          <w:rFonts w:ascii="FangSong" w:hAnsi="FangSong" w:eastAsia="FangSong" w:cs="FangSong"/>
          <w:sz w:val="24"/>
          <w:szCs w:val="24"/>
          <w:spacing w:val="-5"/>
        </w:rPr>
        <w:t>在</w:t>
      </w:r>
      <w:r>
        <w:rPr>
          <w:rFonts w:ascii="FangSong" w:hAnsi="FangSong" w:eastAsia="FangSong" w:cs="FangSong"/>
          <w:sz w:val="24"/>
          <w:szCs w:val="24"/>
          <w:spacing w:val="-3"/>
        </w:rPr>
        <w:t>内)，并距管沟开挖边坡留有安全距离；</w:t>
      </w:r>
      <w:r>
        <w:rPr>
          <w:rFonts w:ascii="FangSong" w:hAnsi="FangSong" w:eastAsia="FangSong" w:cs="FangSong"/>
          <w:sz w:val="24"/>
          <w:szCs w:val="24"/>
          <w:spacing w:val="-3"/>
        </w:rPr>
        <w:t xml:space="preserve"> </w:t>
      </w:r>
      <w:r>
        <w:rPr>
          <w:rFonts w:ascii="FangSong" w:hAnsi="FangSong" w:eastAsia="FangSong" w:cs="FangSong"/>
          <w:sz w:val="24"/>
          <w:szCs w:val="24"/>
          <w:spacing w:val="-3"/>
        </w:rPr>
        <w:t>管沟开挖另一侧用于管材堆放、管道</w:t>
      </w:r>
      <w:r>
        <w:rPr>
          <w:rFonts w:ascii="FangSong" w:hAnsi="FangSong" w:eastAsia="FangSong" w:cs="FangSong"/>
          <w:sz w:val="24"/>
          <w:szCs w:val="24"/>
        </w:rPr>
        <w:t xml:space="preserve"> </w:t>
      </w:r>
      <w:r>
        <w:rPr>
          <w:rFonts w:ascii="FangSong" w:hAnsi="FangSong" w:eastAsia="FangSong" w:cs="FangSong"/>
          <w:sz w:val="24"/>
          <w:szCs w:val="24"/>
          <w:spacing w:val="-1"/>
        </w:rPr>
        <w:t>施工机械和人员活动，</w:t>
      </w:r>
      <w:r>
        <w:rPr>
          <w:rFonts w:ascii="FangSong" w:hAnsi="FangSong" w:eastAsia="FangSong" w:cs="FangSong"/>
          <w:sz w:val="24"/>
          <w:szCs w:val="24"/>
        </w:rPr>
        <w:t>并距管沟开挖边坡留有安全距离。</w:t>
      </w:r>
    </w:p>
    <w:p>
      <w:pPr>
        <w:ind w:left="33" w:right="25" w:firstLine="481"/>
        <w:spacing w:before="3" w:line="358" w:lineRule="auto"/>
        <w:rPr>
          <w:rFonts w:ascii="FangSong" w:hAnsi="FangSong" w:eastAsia="FangSong" w:cs="FangSong"/>
          <w:sz w:val="24"/>
          <w:szCs w:val="24"/>
        </w:rPr>
      </w:pPr>
      <w:r>
        <w:rPr>
          <w:rFonts w:ascii="FangSong" w:hAnsi="FangSong" w:eastAsia="FangSong" w:cs="FangSong"/>
          <w:sz w:val="24"/>
          <w:szCs w:val="24"/>
          <w:spacing w:val="1"/>
        </w:rPr>
        <w:t>根据线路经过的地貌类型、</w:t>
      </w:r>
      <w:r>
        <w:rPr>
          <w:rFonts w:ascii="FangSong" w:hAnsi="FangSong" w:eastAsia="FangSong" w:cs="FangSong"/>
          <w:sz w:val="24"/>
          <w:szCs w:val="24"/>
          <w:spacing w:val="1"/>
        </w:rPr>
        <w:t xml:space="preserve"> </w:t>
      </w:r>
      <w:r>
        <w:rPr>
          <w:rFonts w:ascii="FangSong" w:hAnsi="FangSong" w:eastAsia="FangSong" w:cs="FangSong"/>
          <w:sz w:val="24"/>
          <w:szCs w:val="24"/>
          <w:spacing w:val="1"/>
        </w:rPr>
        <w:t>现场具体情况以及上述</w:t>
      </w:r>
      <w:r>
        <w:rPr>
          <w:rFonts w:ascii="FangSong" w:hAnsi="FangSong" w:eastAsia="FangSong" w:cs="FangSong"/>
          <w:sz w:val="24"/>
          <w:szCs w:val="24"/>
        </w:rPr>
        <w:t>施工要求等条件。考虑</w:t>
      </w:r>
      <w:r>
        <w:rPr>
          <w:rFonts w:ascii="FangSong" w:hAnsi="FangSong" w:eastAsia="FangSong" w:cs="FangSong"/>
          <w:sz w:val="24"/>
          <w:szCs w:val="24"/>
        </w:rPr>
        <w:t xml:space="preserve"> </w:t>
      </w:r>
      <w:r>
        <w:rPr>
          <w:rFonts w:ascii="FangSong" w:hAnsi="FangSong" w:eastAsia="FangSong" w:cs="FangSong"/>
          <w:sz w:val="24"/>
          <w:szCs w:val="24"/>
          <w:spacing w:val="-1"/>
        </w:rPr>
        <w:t>本项目管道管径较大，</w:t>
      </w:r>
      <w:r>
        <w:rPr>
          <w:rFonts w:ascii="FangSong" w:hAnsi="FangSong" w:eastAsia="FangSong" w:cs="FangSong"/>
          <w:sz w:val="24"/>
          <w:szCs w:val="24"/>
          <w:spacing w:val="-1"/>
        </w:rPr>
        <w:t xml:space="preserve"> </w:t>
      </w:r>
      <w:r>
        <w:rPr>
          <w:rFonts w:ascii="FangSong" w:hAnsi="FangSong" w:eastAsia="FangSong" w:cs="FangSong"/>
          <w:sz w:val="24"/>
          <w:szCs w:val="24"/>
          <w:spacing w:val="-1"/>
        </w:rPr>
        <w:t>依据《油气长输管道工程施工及验收规</w:t>
      </w:r>
      <w:r>
        <w:rPr>
          <w:rFonts w:ascii="FangSong" w:hAnsi="FangSong" w:eastAsia="FangSong" w:cs="FangSong"/>
          <w:sz w:val="24"/>
          <w:szCs w:val="24"/>
        </w:rPr>
        <w:t>范》(</w:t>
      </w:r>
      <w:r>
        <w:rPr>
          <w:rFonts w:ascii="FangSong" w:hAnsi="FangSong" w:eastAsia="FangSong" w:cs="FangSong"/>
          <w:sz w:val="24"/>
          <w:szCs w:val="24"/>
        </w:rPr>
        <w:t xml:space="preserve"> </w:t>
      </w:r>
      <w:r>
        <w:rPr>
          <w:rFonts w:ascii="Times New Roman" w:hAnsi="Times New Roman" w:eastAsia="Times New Roman" w:cs="Times New Roman"/>
          <w:sz w:val="24"/>
          <w:szCs w:val="24"/>
        </w:rPr>
        <w:t>GB50369-</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11"/>
        </w:rPr>
        <w:t>2</w:t>
      </w:r>
      <w:r>
        <w:rPr>
          <w:rFonts w:ascii="Times New Roman" w:hAnsi="Times New Roman" w:eastAsia="Times New Roman" w:cs="Times New Roman"/>
          <w:sz w:val="24"/>
          <w:szCs w:val="24"/>
          <w:spacing w:val="-7"/>
        </w:rPr>
        <w:t>014</w:t>
      </w:r>
      <w:r>
        <w:rPr>
          <w:rFonts w:ascii="FangSong" w:hAnsi="FangSong" w:eastAsia="FangSong" w:cs="FangSong"/>
          <w:sz w:val="24"/>
          <w:szCs w:val="24"/>
          <w:spacing w:val="-7"/>
        </w:rPr>
        <w:t>)</w:t>
      </w:r>
      <w:r>
        <w:rPr>
          <w:rFonts w:ascii="FangSong" w:hAnsi="FangSong" w:eastAsia="FangSong" w:cs="FangSong"/>
          <w:sz w:val="24"/>
          <w:szCs w:val="24"/>
          <w:spacing w:val="-7"/>
        </w:rPr>
        <w:t xml:space="preserve"> </w:t>
      </w:r>
      <w:r>
        <w:rPr>
          <w:rFonts w:ascii="FangSong" w:hAnsi="FangSong" w:eastAsia="FangSong" w:cs="FangSong"/>
          <w:sz w:val="24"/>
          <w:szCs w:val="24"/>
          <w:spacing w:val="-7"/>
        </w:rPr>
        <w:t>及以往工程经验确定本项目管道作业带宽</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10m</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w:t>
      </w:r>
      <w:r>
        <w:rPr>
          <w:rFonts w:ascii="FangSong" w:hAnsi="FangSong" w:eastAsia="FangSong" w:cs="FangSong"/>
          <w:sz w:val="24"/>
          <w:szCs w:val="24"/>
          <w:spacing w:val="-7"/>
        </w:rPr>
        <w:t xml:space="preserve"> </w:t>
      </w:r>
      <w:r>
        <w:rPr>
          <w:rFonts w:ascii="FangSong" w:hAnsi="FangSong" w:eastAsia="FangSong" w:cs="FangSong"/>
          <w:sz w:val="24"/>
          <w:szCs w:val="24"/>
          <w:spacing w:val="-7"/>
        </w:rPr>
        <w:t>见图</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3.1-3</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w:t>
      </w:r>
    </w:p>
    <w:p>
      <w:pPr>
        <w:ind w:left="519"/>
        <w:spacing w:line="468" w:lineRule="exact"/>
        <w:rPr>
          <w:rFonts w:ascii="FangSong" w:hAnsi="FangSong" w:eastAsia="FangSong" w:cs="FangSong"/>
          <w:sz w:val="24"/>
          <w:szCs w:val="24"/>
        </w:rPr>
      </w:pPr>
      <w:r>
        <w:rPr>
          <w:rFonts w:ascii="FangSong" w:hAnsi="FangSong" w:eastAsia="FangSong" w:cs="FangSong"/>
          <w:sz w:val="24"/>
          <w:szCs w:val="24"/>
          <w:spacing w:val="2"/>
          <w:position w:val="16"/>
        </w:rPr>
        <w:t>管道作业带长</w:t>
      </w:r>
      <w:r>
        <w:rPr>
          <w:rFonts w:ascii="FangSong" w:hAnsi="FangSong" w:eastAsia="FangSong" w:cs="FangSong"/>
          <w:sz w:val="24"/>
          <w:szCs w:val="24"/>
          <w:spacing w:val="2"/>
          <w:position w:val="16"/>
        </w:rPr>
        <w:t xml:space="preserve"> </w:t>
      </w:r>
      <w:r>
        <w:rPr>
          <w:rFonts w:ascii="Times New Roman" w:hAnsi="Times New Roman" w:eastAsia="Times New Roman" w:cs="Times New Roman"/>
          <w:sz w:val="24"/>
          <w:szCs w:val="24"/>
          <w:spacing w:val="2"/>
          <w:position w:val="16"/>
        </w:rPr>
        <w:t>3.762</w:t>
      </w:r>
      <w:r>
        <w:rPr>
          <w:rFonts w:ascii="Times New Roman" w:hAnsi="Times New Roman" w:eastAsia="Times New Roman" w:cs="Times New Roman"/>
          <w:sz w:val="24"/>
          <w:szCs w:val="24"/>
          <w:position w:val="16"/>
        </w:rPr>
        <w:t>km</w:t>
      </w:r>
      <w:r>
        <w:rPr>
          <w:rFonts w:ascii="Times New Roman" w:hAnsi="Times New Roman" w:eastAsia="Times New Roman" w:cs="Times New Roman"/>
          <w:sz w:val="24"/>
          <w:szCs w:val="24"/>
          <w:spacing w:val="2"/>
          <w:position w:val="16"/>
        </w:rPr>
        <w:t xml:space="preserve">  </w:t>
      </w:r>
      <w:r>
        <w:rPr>
          <w:rFonts w:ascii="FangSong" w:hAnsi="FangSong" w:eastAsia="FangSong" w:cs="FangSong"/>
          <w:sz w:val="24"/>
          <w:szCs w:val="24"/>
          <w:spacing w:val="2"/>
          <w:position w:val="16"/>
        </w:rPr>
        <w:t>(</w:t>
      </w:r>
      <w:r>
        <w:rPr>
          <w:rFonts w:ascii="FangSong" w:hAnsi="FangSong" w:eastAsia="FangSong" w:cs="FangSong"/>
          <w:sz w:val="24"/>
          <w:szCs w:val="24"/>
          <w:spacing w:val="2"/>
          <w:position w:val="16"/>
        </w:rPr>
        <w:t xml:space="preserve"> </w:t>
      </w:r>
      <w:r>
        <w:rPr>
          <w:rFonts w:ascii="FangSong" w:hAnsi="FangSong" w:eastAsia="FangSong" w:cs="FangSong"/>
          <w:sz w:val="24"/>
          <w:szCs w:val="24"/>
          <w:spacing w:val="2"/>
          <w:position w:val="16"/>
        </w:rPr>
        <w:t>已扣除</w:t>
      </w:r>
      <w:r>
        <w:rPr>
          <w:rFonts w:ascii="FangSong" w:hAnsi="FangSong" w:eastAsia="FangSong" w:cs="FangSong"/>
          <w:sz w:val="24"/>
          <w:szCs w:val="24"/>
          <w:spacing w:val="2"/>
          <w:position w:val="16"/>
        </w:rPr>
        <w:t xml:space="preserve"> </w:t>
      </w:r>
      <w:r>
        <w:rPr>
          <w:rFonts w:ascii="FangSong" w:hAnsi="FangSong" w:eastAsia="FangSong" w:cs="FangSong"/>
          <w:sz w:val="24"/>
          <w:szCs w:val="24"/>
          <w:spacing w:val="2"/>
          <w:position w:val="16"/>
        </w:rPr>
        <w:t>穿越工程长度</w:t>
      </w:r>
      <w:r>
        <w:rPr>
          <w:rFonts w:ascii="FangSong" w:hAnsi="FangSong" w:eastAsia="FangSong" w:cs="FangSong"/>
          <w:sz w:val="24"/>
          <w:szCs w:val="24"/>
          <w:spacing w:val="2"/>
          <w:position w:val="16"/>
        </w:rPr>
        <w:t xml:space="preserve"> </w:t>
      </w:r>
      <w:r>
        <w:rPr>
          <w:rFonts w:ascii="Times New Roman" w:hAnsi="Times New Roman" w:eastAsia="Times New Roman" w:cs="Times New Roman"/>
          <w:sz w:val="24"/>
          <w:szCs w:val="24"/>
          <w:spacing w:val="2"/>
          <w:position w:val="16"/>
        </w:rPr>
        <w:t>4.0</w:t>
      </w:r>
      <w:r>
        <w:rPr>
          <w:rFonts w:ascii="Times New Roman" w:hAnsi="Times New Roman" w:eastAsia="Times New Roman" w:cs="Times New Roman"/>
          <w:sz w:val="24"/>
          <w:szCs w:val="24"/>
          <w:spacing w:val="1"/>
          <w:position w:val="16"/>
        </w:rPr>
        <w:t>68</w:t>
      </w:r>
      <w:r>
        <w:rPr>
          <w:rFonts w:ascii="Times New Roman" w:hAnsi="Times New Roman" w:eastAsia="Times New Roman" w:cs="Times New Roman"/>
          <w:sz w:val="24"/>
          <w:szCs w:val="24"/>
          <w:position w:val="16"/>
        </w:rPr>
        <w:t>km</w:t>
      </w:r>
      <w:r>
        <w:rPr>
          <w:rFonts w:ascii="Times New Roman" w:hAnsi="Times New Roman" w:eastAsia="Times New Roman" w:cs="Times New Roman"/>
          <w:sz w:val="24"/>
          <w:szCs w:val="24"/>
          <w:spacing w:val="1"/>
          <w:position w:val="16"/>
        </w:rPr>
        <w:t xml:space="preserve"> </w:t>
      </w:r>
      <w:r>
        <w:rPr>
          <w:rFonts w:ascii="FangSong" w:hAnsi="FangSong" w:eastAsia="FangSong" w:cs="FangSong"/>
          <w:sz w:val="24"/>
          <w:szCs w:val="24"/>
          <w:spacing w:val="1"/>
          <w:position w:val="16"/>
        </w:rPr>
        <w:t>)，</w:t>
      </w:r>
      <w:r>
        <w:rPr>
          <w:rFonts w:ascii="FangSong" w:hAnsi="FangSong" w:eastAsia="FangSong" w:cs="FangSong"/>
          <w:sz w:val="24"/>
          <w:szCs w:val="24"/>
          <w:spacing w:val="1"/>
          <w:position w:val="16"/>
        </w:rPr>
        <w:t xml:space="preserve">  </w:t>
      </w:r>
      <w:r>
        <w:rPr>
          <w:rFonts w:ascii="FangSong" w:hAnsi="FangSong" w:eastAsia="FangSong" w:cs="FangSong"/>
          <w:sz w:val="24"/>
          <w:szCs w:val="24"/>
          <w:spacing w:val="1"/>
          <w:position w:val="16"/>
        </w:rPr>
        <w:t>占地</w:t>
      </w:r>
      <w:r>
        <w:rPr>
          <w:rFonts w:ascii="FangSong" w:hAnsi="FangSong" w:eastAsia="FangSong" w:cs="FangSong"/>
          <w:sz w:val="24"/>
          <w:szCs w:val="24"/>
          <w:spacing w:val="1"/>
          <w:position w:val="16"/>
        </w:rPr>
        <w:t xml:space="preserve"> </w:t>
      </w:r>
      <w:r>
        <w:rPr>
          <w:rFonts w:ascii="FangSong" w:hAnsi="FangSong" w:eastAsia="FangSong" w:cs="FangSong"/>
          <w:sz w:val="24"/>
          <w:szCs w:val="24"/>
          <w:spacing w:val="1"/>
          <w:position w:val="16"/>
        </w:rPr>
        <w:t>面积</w:t>
      </w:r>
    </w:p>
    <w:p>
      <w:pPr>
        <w:ind w:left="38"/>
        <w:spacing w:before="1" w:line="231" w:lineRule="auto"/>
        <w:rPr>
          <w:rFonts w:ascii="FangSong" w:hAnsi="FangSong" w:eastAsia="FangSong" w:cs="FangSong"/>
          <w:sz w:val="24"/>
          <w:szCs w:val="24"/>
        </w:rPr>
      </w:pPr>
      <w:r>
        <w:rPr>
          <w:rFonts w:ascii="Times New Roman" w:hAnsi="Times New Roman" w:eastAsia="Times New Roman" w:cs="Times New Roman"/>
          <w:sz w:val="24"/>
          <w:szCs w:val="24"/>
          <w:spacing w:val="-18"/>
        </w:rPr>
        <w:t>3</w:t>
      </w:r>
      <w:r>
        <w:rPr>
          <w:rFonts w:ascii="Times New Roman" w:hAnsi="Times New Roman" w:eastAsia="Times New Roman" w:cs="Times New Roman"/>
          <w:sz w:val="24"/>
          <w:szCs w:val="24"/>
          <w:spacing w:val="-13"/>
        </w:rPr>
        <w:t>.</w:t>
      </w:r>
      <w:r>
        <w:rPr>
          <w:rFonts w:ascii="Times New Roman" w:hAnsi="Times New Roman" w:eastAsia="Times New Roman" w:cs="Times New Roman"/>
          <w:sz w:val="24"/>
          <w:szCs w:val="24"/>
          <w:spacing w:val="-9"/>
        </w:rPr>
        <w:t>75hm</w:t>
      </w:r>
      <w:r>
        <w:rPr>
          <w:rFonts w:ascii="Times New Roman" w:hAnsi="Times New Roman" w:eastAsia="Times New Roman" w:cs="Times New Roman"/>
          <w:sz w:val="16"/>
          <w:szCs w:val="16"/>
          <w:spacing w:val="-9"/>
          <w:position w:val="9"/>
        </w:rPr>
        <w:t>2</w:t>
      </w:r>
      <w:r>
        <w:rPr>
          <w:rFonts w:ascii="Times New Roman" w:hAnsi="Times New Roman" w:eastAsia="Times New Roman" w:cs="Times New Roman"/>
          <w:sz w:val="16"/>
          <w:szCs w:val="16"/>
          <w:spacing w:val="-9"/>
          <w:position w:val="9"/>
        </w:rPr>
        <w:t xml:space="preserve">   </w:t>
      </w:r>
      <w:r>
        <w:rPr>
          <w:rFonts w:ascii="FangSong" w:hAnsi="FangSong" w:eastAsia="FangSong" w:cs="FangSong"/>
          <w:sz w:val="24"/>
          <w:szCs w:val="24"/>
          <w:spacing w:val="-9"/>
        </w:rPr>
        <w:t>(</w:t>
      </w:r>
      <w:r>
        <w:rPr>
          <w:rFonts w:ascii="FangSong" w:hAnsi="FangSong" w:eastAsia="FangSong" w:cs="FangSong"/>
          <w:sz w:val="24"/>
          <w:szCs w:val="24"/>
          <w:spacing w:val="-9"/>
        </w:rPr>
        <w:t xml:space="preserve"> </w:t>
      </w:r>
      <w:r>
        <w:rPr>
          <w:rFonts w:ascii="FangSong" w:hAnsi="FangSong" w:eastAsia="FangSong" w:cs="FangSong"/>
          <w:sz w:val="24"/>
          <w:szCs w:val="24"/>
          <w:spacing w:val="-9"/>
        </w:rPr>
        <w:t>已扣除</w:t>
      </w:r>
      <w:r>
        <w:rPr>
          <w:rFonts w:ascii="FangSong" w:hAnsi="FangSong" w:eastAsia="FangSong" w:cs="FangSong"/>
          <w:sz w:val="24"/>
          <w:szCs w:val="24"/>
          <w:color w:val="0000FF"/>
          <w:spacing w:val="-9"/>
        </w:rPr>
        <w:t>阀井、里程桩、标志桩、</w:t>
      </w:r>
      <w:r>
        <w:rPr>
          <w:rFonts w:ascii="FangSong" w:hAnsi="FangSong" w:eastAsia="FangSong" w:cs="FangSong"/>
          <w:sz w:val="24"/>
          <w:szCs w:val="24"/>
          <w:color w:val="0000FF"/>
          <w:spacing w:val="-9"/>
        </w:rPr>
        <w:t xml:space="preserve"> </w:t>
      </w:r>
      <w:r>
        <w:rPr>
          <w:rFonts w:ascii="FangSong" w:hAnsi="FangSong" w:eastAsia="FangSong" w:cs="FangSong"/>
          <w:sz w:val="24"/>
          <w:szCs w:val="24"/>
          <w:color w:val="0000FF"/>
          <w:spacing w:val="-9"/>
        </w:rPr>
        <w:t>加密桩、警示牌</w:t>
      </w:r>
      <w:r>
        <w:rPr>
          <w:rFonts w:ascii="FangSong" w:hAnsi="FangSong" w:eastAsia="FangSong" w:cs="FangSong"/>
          <w:sz w:val="24"/>
          <w:szCs w:val="24"/>
          <w:color w:val="0000FF"/>
          <w:spacing w:val="-9"/>
        </w:rPr>
        <w:t xml:space="preserve"> </w:t>
      </w:r>
      <w:r>
        <w:rPr>
          <w:rFonts w:ascii="Times New Roman" w:hAnsi="Times New Roman" w:eastAsia="Times New Roman" w:cs="Times New Roman"/>
          <w:sz w:val="24"/>
          <w:szCs w:val="24"/>
          <w:color w:val="0000FF"/>
          <w:spacing w:val="-9"/>
        </w:rPr>
        <w:t>70m</w:t>
      </w:r>
      <w:r>
        <w:rPr>
          <w:rFonts w:ascii="Times New Roman" w:hAnsi="Times New Roman" w:eastAsia="Times New Roman" w:cs="Times New Roman"/>
          <w:sz w:val="16"/>
          <w:szCs w:val="16"/>
          <w:color w:val="0000FF"/>
          <w:spacing w:val="-9"/>
          <w:position w:val="9"/>
        </w:rPr>
        <w:t>2</w:t>
      </w:r>
      <w:r>
        <w:rPr>
          <w:rFonts w:ascii="Times New Roman" w:hAnsi="Times New Roman" w:eastAsia="Times New Roman" w:cs="Times New Roman"/>
          <w:sz w:val="16"/>
          <w:szCs w:val="16"/>
          <w:color w:val="0000FF"/>
          <w:spacing w:val="-9"/>
          <w:position w:val="9"/>
        </w:rPr>
        <w:t xml:space="preserve"> </w:t>
      </w:r>
      <w:r>
        <w:rPr>
          <w:rFonts w:ascii="FangSong" w:hAnsi="FangSong" w:eastAsia="FangSong" w:cs="FangSong"/>
          <w:sz w:val="24"/>
          <w:szCs w:val="24"/>
          <w:color w:val="0000FF"/>
          <w:spacing w:val="-9"/>
        </w:rPr>
        <w:t>永久占地</w:t>
      </w:r>
      <w:r>
        <w:rPr>
          <w:rFonts w:ascii="FangSong" w:hAnsi="FangSong" w:eastAsia="FangSong" w:cs="FangSong"/>
          <w:sz w:val="24"/>
          <w:szCs w:val="24"/>
          <w:color w:val="0000FF"/>
          <w:spacing w:val="-9"/>
        </w:rPr>
        <w:t xml:space="preserve"> </w:t>
      </w:r>
      <w:r>
        <w:rPr>
          <w:rFonts w:ascii="FangSong" w:hAnsi="FangSong" w:eastAsia="FangSong" w:cs="FangSong"/>
          <w:sz w:val="24"/>
          <w:szCs w:val="24"/>
          <w:spacing w:val="-9"/>
        </w:rPr>
        <w:t>)。</w:t>
      </w:r>
    </w:p>
    <w:p>
      <w:pPr>
        <w:ind w:firstLine="30"/>
        <w:spacing w:before="127" w:line="4428" w:lineRule="exact"/>
        <w:textAlignment w:val="center"/>
        <w:rPr/>
      </w:pPr>
      <w:r>
        <w:drawing>
          <wp:inline distT="0" distB="0" distL="0" distR="0">
            <wp:extent cx="5270500" cy="2811779"/>
            <wp:effectExtent l="0" t="0" r="0" b="0"/>
            <wp:docPr id="20" name="IM 20"/>
            <wp:cNvGraphicFramePr/>
            <a:graphic>
              <a:graphicData uri="http://schemas.openxmlformats.org/drawingml/2006/picture">
                <pic:pic>
                  <pic:nvPicPr>
                    <pic:cNvPr id="20" name="IM 20"/>
                    <pic:cNvPicPr/>
                  </pic:nvPicPr>
                  <pic:blipFill>
                    <a:blip r:embed="rId70"/>
                    <a:stretch>
                      <a:fillRect/>
                    </a:stretch>
                  </pic:blipFill>
                  <pic:spPr>
                    <a:xfrm rot="0">
                      <a:off x="0" y="0"/>
                      <a:ext cx="5270500" cy="2811779"/>
                    </a:xfrm>
                    <a:prstGeom prst="rect">
                      <a:avLst/>
                    </a:prstGeom>
                  </pic:spPr>
                </pic:pic>
              </a:graphicData>
            </a:graphic>
          </wp:inline>
        </w:drawing>
      </w:r>
    </w:p>
    <w:p>
      <w:pPr>
        <w:ind w:left="1885"/>
        <w:spacing w:before="151" w:line="23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9"/>
        </w:rPr>
        <w:t>图</w:t>
      </w:r>
      <w:r>
        <w:rPr>
          <w:rFonts w:ascii="FangSong" w:hAnsi="FangSong" w:eastAsia="FangSong" w:cs="FangSong"/>
          <w:sz w:val="21"/>
          <w:szCs w:val="21"/>
          <w:spacing w:val="-9"/>
        </w:rPr>
        <w:t xml:space="preserve"> </w:t>
      </w:r>
      <w:r>
        <w:rPr>
          <w:rFonts w:ascii="Times New Roman" w:hAnsi="Times New Roman" w:eastAsia="Times New Roman" w:cs="Times New Roman"/>
          <w:sz w:val="21"/>
          <w:szCs w:val="21"/>
          <w:b/>
          <w:bCs/>
          <w:spacing w:val="-9"/>
        </w:rPr>
        <w:t>3.1-3</w:t>
      </w:r>
      <w:r>
        <w:rPr>
          <w:rFonts w:ascii="Times New Roman" w:hAnsi="Times New Roman" w:eastAsia="Times New Roman" w:cs="Times New Roman"/>
          <w:sz w:val="21"/>
          <w:szCs w:val="21"/>
          <w:spacing w:val="-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9"/>
        </w:rPr>
        <w:t>管道作业带宽度示意图</w:t>
      </w:r>
      <w:r>
        <w:rPr>
          <w:rFonts w:ascii="FangSong" w:hAnsi="FangSong" w:eastAsia="FangSong" w:cs="FangSong"/>
          <w:sz w:val="21"/>
          <w:szCs w:val="21"/>
          <w:spacing w:val="-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9"/>
        </w:rPr>
        <w:t>(</w:t>
      </w:r>
      <w:r>
        <w:rPr>
          <w:rFonts w:ascii="FangSong" w:hAnsi="FangSong" w:eastAsia="FangSong" w:cs="FangSong"/>
          <w:sz w:val="21"/>
          <w:szCs w:val="21"/>
          <w:spacing w:val="-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9"/>
        </w:rPr>
        <w:t>图中单位：</w:t>
      </w:r>
      <w:r>
        <w:rPr>
          <w:rFonts w:ascii="FangSong" w:hAnsi="FangSong" w:eastAsia="FangSong" w:cs="FangSong"/>
          <w:sz w:val="21"/>
          <w:szCs w:val="21"/>
          <w:spacing w:val="-9"/>
        </w:rPr>
        <w:t xml:space="preserve"> </w:t>
      </w:r>
      <w:r>
        <w:rPr>
          <w:rFonts w:ascii="Times New Roman" w:hAnsi="Times New Roman" w:eastAsia="Times New Roman" w:cs="Times New Roman"/>
          <w:sz w:val="21"/>
          <w:szCs w:val="21"/>
          <w:b/>
          <w:bCs/>
          <w:spacing w:val="-9"/>
        </w:rPr>
        <w:t>c</w:t>
      </w:r>
      <w:r>
        <w:rPr>
          <w:rFonts w:ascii="Times New Roman" w:hAnsi="Times New Roman" w:eastAsia="Times New Roman" w:cs="Times New Roman"/>
          <w:sz w:val="21"/>
          <w:szCs w:val="21"/>
          <w:b/>
          <w:bCs/>
          <w:spacing w:val="-8"/>
        </w:rPr>
        <w:t>m</w:t>
      </w:r>
      <w:r>
        <w:rPr>
          <w:rFonts w:ascii="FangSong" w:hAnsi="FangSong" w:eastAsia="FangSong" w:cs="FangSong"/>
          <w:sz w:val="21"/>
          <w:szCs w:val="21"/>
          <w14:textOutline w14:w="3831" w14:cap="flat" w14:cmpd="sng">
            <w14:solidFill>
              <w14:srgbClr w14:val="000000"/>
            </w14:solidFill>
            <w14:prstDash w14:val="solid"/>
            <w14:miter w14:lim="10"/>
          </w14:textOutline>
          <w:spacing w:val="-9"/>
        </w:rPr>
        <w:t>)</w:t>
      </w:r>
    </w:p>
    <w:p>
      <w:pPr>
        <w:ind w:left="508"/>
        <w:spacing w:before="151" w:line="219" w:lineRule="auto"/>
        <w:rPr>
          <w:rFonts w:ascii="FangSong" w:hAnsi="FangSong" w:eastAsia="FangSong" w:cs="FangSong"/>
          <w:sz w:val="24"/>
          <w:szCs w:val="24"/>
        </w:rPr>
      </w:pPr>
      <w:r>
        <w:rPr>
          <w:rFonts w:ascii="FangSong" w:hAnsi="FangSong" w:eastAsia="FangSong" w:cs="FangSong"/>
          <w:sz w:val="24"/>
          <w:szCs w:val="24"/>
          <w:spacing w:val="1"/>
        </w:rPr>
        <w:t>(二</w:t>
      </w:r>
      <w:r>
        <w:rPr>
          <w:rFonts w:ascii="FangSong" w:hAnsi="FangSong" w:eastAsia="FangSong" w:cs="FangSong"/>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附</w:t>
      </w:r>
      <w:r>
        <w:rPr>
          <w:rFonts w:ascii="FangSong" w:hAnsi="FangSong" w:eastAsia="FangSong" w:cs="FangSong"/>
          <w:sz w:val="24"/>
          <w:szCs w:val="24"/>
        </w:rPr>
        <w:t>属设施</w:t>
      </w:r>
    </w:p>
    <w:p>
      <w:pPr>
        <w:ind w:left="508"/>
        <w:spacing w:before="184" w:line="220" w:lineRule="auto"/>
        <w:rPr>
          <w:rFonts w:ascii="FangSong" w:hAnsi="FangSong" w:eastAsia="FangSong" w:cs="FangSong"/>
          <w:sz w:val="24"/>
          <w:szCs w:val="24"/>
        </w:rPr>
      </w:pPr>
      <w:r>
        <w:rPr>
          <w:rFonts w:ascii="FangSong" w:hAnsi="FangSong" w:eastAsia="FangSong" w:cs="FangSong"/>
          <w:sz w:val="24"/>
          <w:szCs w:val="24"/>
          <w:spacing w:val="-10"/>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阀井</w:t>
      </w:r>
    </w:p>
    <w:p>
      <w:pPr>
        <w:ind w:left="41" w:right="27" w:firstLine="477"/>
        <w:spacing w:before="181" w:line="359" w:lineRule="auto"/>
        <w:rPr>
          <w:rFonts w:ascii="FangSong" w:hAnsi="FangSong" w:eastAsia="FangSong" w:cs="FangSong"/>
          <w:sz w:val="24"/>
          <w:szCs w:val="24"/>
        </w:rPr>
      </w:pPr>
      <w:r>
        <w:rPr>
          <w:rFonts w:ascii="FangSong" w:hAnsi="FangSong" w:eastAsia="FangSong" w:cs="FangSong"/>
          <w:sz w:val="24"/>
          <w:szCs w:val="24"/>
          <w:spacing w:val="-4"/>
        </w:rPr>
        <w:t>按照</w:t>
      </w:r>
      <w:r>
        <w:rPr>
          <w:rFonts w:ascii="FangSong" w:hAnsi="FangSong" w:eastAsia="FangSong" w:cs="FangSong"/>
          <w:sz w:val="24"/>
          <w:szCs w:val="24"/>
          <w:spacing w:val="-4"/>
        </w:rPr>
        <w:t xml:space="preserve"> </w:t>
      </w:r>
      <w:r>
        <w:rPr>
          <w:rFonts w:ascii="FangSong" w:hAnsi="FangSong" w:eastAsia="FangSong" w:cs="FangSong"/>
          <w:sz w:val="24"/>
          <w:szCs w:val="24"/>
          <w:spacing w:val="-2"/>
        </w:rPr>
        <w:t>《城镇燃气设计规范》(</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2020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版)(</w:t>
      </w:r>
      <w:r>
        <w:rPr>
          <w:rFonts w:ascii="Times New Roman" w:hAnsi="Times New Roman" w:eastAsia="Times New Roman" w:cs="Times New Roman"/>
          <w:sz w:val="24"/>
          <w:szCs w:val="24"/>
          <w:spacing w:val="-2"/>
        </w:rPr>
        <w:t>GB50028-2006</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的分段阀门设置原</w:t>
      </w:r>
      <w:r>
        <w:rPr>
          <w:rFonts w:ascii="FangSong" w:hAnsi="FangSong" w:eastAsia="FangSong" w:cs="FangSong"/>
          <w:sz w:val="24"/>
          <w:szCs w:val="24"/>
        </w:rPr>
        <w:t xml:space="preserve"> </w:t>
      </w:r>
      <w:r>
        <w:rPr>
          <w:rFonts w:ascii="FangSong" w:hAnsi="FangSong" w:eastAsia="FangSong" w:cs="FangSong"/>
          <w:sz w:val="24"/>
          <w:szCs w:val="24"/>
          <w:spacing w:val="4"/>
        </w:rPr>
        <w:t>则，为了在管道发生事故时减少天然气的泄漏量、减轻管道事故可能造成的次</w:t>
      </w:r>
      <w:r>
        <w:rPr>
          <w:rFonts w:ascii="FangSong" w:hAnsi="FangSong" w:eastAsia="FangSong" w:cs="FangSong"/>
          <w:sz w:val="24"/>
          <w:szCs w:val="24"/>
        </w:rPr>
        <w:t xml:space="preserve"> </w:t>
      </w:r>
      <w:r>
        <w:rPr>
          <w:rFonts w:ascii="FangSong" w:hAnsi="FangSong" w:eastAsia="FangSong" w:cs="FangSong"/>
          <w:sz w:val="24"/>
          <w:szCs w:val="24"/>
          <w:spacing w:val="-1"/>
        </w:rPr>
        <w:t>生灾害，便于管道的维护抢修</w:t>
      </w:r>
      <w:r>
        <w:rPr>
          <w:rFonts w:ascii="FangSong" w:hAnsi="FangSong" w:eastAsia="FangSong" w:cs="FangSong"/>
          <w:sz w:val="24"/>
          <w:szCs w:val="24"/>
        </w:rPr>
        <w:t>，应在管道沿线按要求设置线路截断阀井。</w:t>
      </w:r>
    </w:p>
    <w:p>
      <w:pPr>
        <w:ind w:left="518"/>
        <w:spacing w:before="2" w:line="231" w:lineRule="auto"/>
        <w:rPr>
          <w:rFonts w:ascii="FangSong" w:hAnsi="FangSong" w:eastAsia="FangSong" w:cs="FangSong"/>
          <w:sz w:val="24"/>
          <w:szCs w:val="24"/>
        </w:rPr>
      </w:pPr>
      <w:r>
        <w:rPr>
          <w:rFonts w:ascii="FangSong" w:hAnsi="FangSong" w:eastAsia="FangSong" w:cs="FangSong"/>
          <w:sz w:val="24"/>
          <w:szCs w:val="24"/>
          <w:spacing w:val="-10"/>
        </w:rPr>
        <w:t>本项目</w:t>
      </w:r>
      <w:r>
        <w:rPr>
          <w:rFonts w:ascii="FangSong" w:hAnsi="FangSong" w:eastAsia="FangSong" w:cs="FangSong"/>
          <w:sz w:val="24"/>
          <w:szCs w:val="24"/>
          <w:spacing w:val="-9"/>
        </w:rPr>
        <w:t>管</w:t>
      </w:r>
      <w:r>
        <w:rPr>
          <w:rFonts w:ascii="FangSong" w:hAnsi="FangSong" w:eastAsia="FangSong" w:cs="FangSong"/>
          <w:sz w:val="24"/>
          <w:szCs w:val="24"/>
          <w:spacing w:val="-5"/>
        </w:rPr>
        <w:t>道工程沿线设置</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座阀井，占地面积</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1m</w:t>
      </w:r>
      <w:r>
        <w:rPr>
          <w:rFonts w:ascii="Times New Roman" w:hAnsi="Times New Roman" w:eastAsia="Times New Roman" w:cs="Times New Roman"/>
          <w:sz w:val="16"/>
          <w:szCs w:val="16"/>
          <w:spacing w:val="-5"/>
          <w:position w:val="9"/>
        </w:rPr>
        <w:t>2</w:t>
      </w:r>
      <w:r>
        <w:rPr>
          <w:rFonts w:ascii="FangSong" w:hAnsi="FangSong" w:eastAsia="FangSong" w:cs="FangSong"/>
          <w:sz w:val="24"/>
          <w:szCs w:val="24"/>
          <w:spacing w:val="-5"/>
        </w:rPr>
        <w:t>。见表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3.1-5</w:t>
      </w:r>
      <w:r>
        <w:rPr>
          <w:rFonts w:ascii="FangSong" w:hAnsi="FangSong" w:eastAsia="FangSong" w:cs="FangSong"/>
          <w:sz w:val="24"/>
          <w:szCs w:val="24"/>
          <w:spacing w:val="-5"/>
        </w:rPr>
        <w:t>。</w:t>
      </w:r>
    </w:p>
    <w:p>
      <w:pPr>
        <w:sectPr>
          <w:headerReference w:type="default" r:id="rId68"/>
          <w:footerReference w:type="default" r:id="rId69"/>
          <w:pgSz w:w="11907" w:h="16839"/>
          <w:pgMar w:top="1231" w:right="1769" w:bottom="1384" w:left="1771" w:header="879" w:footer="986" w:gutter="0"/>
        </w:sectPr>
        <w:rPr/>
      </w:pPr>
    </w:p>
    <w:p>
      <w:pPr>
        <w:ind w:left="2619"/>
        <w:spacing w:before="245"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3"/>
        </w:rPr>
        <w:t>表</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b/>
          <w:bCs/>
          <w:spacing w:val="-3"/>
        </w:rPr>
        <w:t>3.1-5</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管道工程沿线阀井统计</w:t>
      </w:r>
      <w:r>
        <w:rPr>
          <w:rFonts w:ascii="FangSong" w:hAnsi="FangSong" w:eastAsia="FangSong" w:cs="FangSong"/>
          <w:sz w:val="24"/>
          <w:szCs w:val="24"/>
          <w14:textOutline w14:w="4354" w14:cap="flat" w14:cmpd="sng">
            <w14:solidFill>
              <w14:srgbClr w14:val="000000"/>
            </w14:solidFill>
            <w14:prstDash w14:val="solid"/>
            <w14:miter w14:lim="10"/>
          </w14:textOutline>
        </w:rPr>
        <w:t>表</w:t>
      </w:r>
    </w:p>
    <w:p>
      <w:pPr>
        <w:spacing w:line="148"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1698"/>
        <w:gridCol w:w="994"/>
        <w:gridCol w:w="1557"/>
        <w:gridCol w:w="993"/>
        <w:gridCol w:w="1776"/>
        <w:gridCol w:w="1101"/>
      </w:tblGrid>
      <w:tr>
        <w:trPr>
          <w:trHeight w:val="271" w:hRule="atLeast"/>
        </w:trPr>
        <w:tc>
          <w:tcPr>
            <w:tcW w:w="671" w:type="dxa"/>
            <w:vAlign w:val="top"/>
          </w:tcPr>
          <w:p>
            <w:pPr>
              <w:ind w:left="126"/>
              <w:spacing w:before="29" w:line="21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序</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号</w:t>
            </w:r>
          </w:p>
        </w:tc>
        <w:tc>
          <w:tcPr>
            <w:tcW w:w="1698" w:type="dxa"/>
            <w:vAlign w:val="top"/>
          </w:tcPr>
          <w:p>
            <w:pPr>
              <w:ind w:left="451"/>
              <w:spacing w:before="29" w:line="21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7"/>
              </w:rPr>
              <w:t>阀</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井名称</w:t>
            </w:r>
          </w:p>
        </w:tc>
        <w:tc>
          <w:tcPr>
            <w:tcW w:w="994" w:type="dxa"/>
            <w:vAlign w:val="top"/>
          </w:tcPr>
          <w:p>
            <w:pPr>
              <w:ind w:left="298"/>
              <w:spacing w:before="29" w:line="21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里</w:t>
            </w:r>
            <w:r>
              <w:rPr>
                <w:rFonts w:ascii="FangSong" w:hAnsi="FangSong" w:eastAsia="FangSong" w:cs="FangSong"/>
                <w:sz w:val="21"/>
                <w:szCs w:val="21"/>
                <w14:textOutline w14:w="3831" w14:cap="flat" w14:cmpd="sng">
                  <w14:solidFill>
                    <w14:srgbClr w14:val="000000"/>
                  </w14:solidFill>
                  <w14:prstDash w14:val="solid"/>
                  <w14:miter w14:lim="10"/>
                </w14:textOutline>
                <w:spacing w:val="-7"/>
              </w:rPr>
              <w:t>程</w:t>
            </w:r>
          </w:p>
        </w:tc>
        <w:tc>
          <w:tcPr>
            <w:tcW w:w="1557" w:type="dxa"/>
            <w:vAlign w:val="top"/>
          </w:tcPr>
          <w:p>
            <w:pPr>
              <w:ind w:left="361"/>
              <w:spacing w:before="29" w:line="21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地区</w:t>
            </w:r>
            <w:r>
              <w:rPr>
                <w:rFonts w:ascii="FangSong" w:hAnsi="FangSong" w:eastAsia="FangSong" w:cs="FangSong"/>
                <w:sz w:val="21"/>
                <w:szCs w:val="21"/>
                <w14:textOutline w14:w="3831" w14:cap="flat" w14:cmpd="sng">
                  <w14:solidFill>
                    <w14:srgbClr w14:val="000000"/>
                  </w14:solidFill>
                  <w14:prstDash w14:val="solid"/>
                  <w14:miter w14:lim="10"/>
                </w14:textOutline>
              </w:rPr>
              <w:t>等级</w:t>
            </w:r>
          </w:p>
        </w:tc>
        <w:tc>
          <w:tcPr>
            <w:tcW w:w="993" w:type="dxa"/>
            <w:vAlign w:val="top"/>
          </w:tcPr>
          <w:p>
            <w:pPr>
              <w:ind w:left="300"/>
              <w:spacing w:before="29" w:line="21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类</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型</w:t>
            </w:r>
          </w:p>
        </w:tc>
        <w:tc>
          <w:tcPr>
            <w:tcW w:w="1776" w:type="dxa"/>
            <w:vAlign w:val="top"/>
          </w:tcPr>
          <w:p>
            <w:pPr>
              <w:ind w:left="175"/>
              <w:spacing w:before="29" w:line="21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占地面积</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r>
              <w:rPr>
                <w:rFonts w:ascii="Times New Roman" w:hAnsi="Times New Roman" w:eastAsia="Times New Roman" w:cs="Times New Roman"/>
                <w:sz w:val="21"/>
                <w:szCs w:val="21"/>
                <w:b/>
                <w:bCs/>
              </w:rPr>
              <w:t>m</w:t>
            </w:r>
            <w:r>
              <w:rPr>
                <w:rFonts w:ascii="Times New Roman" w:hAnsi="Times New Roman" w:eastAsia="Times New Roman" w:cs="Times New Roman"/>
                <w:sz w:val="13"/>
                <w:szCs w:val="13"/>
                <w:b/>
                <w:bCs/>
                <w:spacing w:val="-1"/>
                <w:position w:val="6"/>
              </w:rPr>
              <w:t>1</w:t>
            </w:r>
            <w:r>
              <w:rPr>
                <w:rFonts w:ascii="Times New Roman" w:hAnsi="Times New Roman" w:eastAsia="Times New Roman" w:cs="Times New Roman"/>
                <w:sz w:val="13"/>
                <w:szCs w:val="13"/>
                <w:spacing w:val="-1"/>
                <w:position w:val="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rPr>
              <w:t>)</w:t>
            </w:r>
          </w:p>
        </w:tc>
        <w:tc>
          <w:tcPr>
            <w:tcW w:w="1101" w:type="dxa"/>
            <w:vAlign w:val="top"/>
          </w:tcPr>
          <w:p>
            <w:pPr>
              <w:ind w:left="348"/>
              <w:spacing w:before="29" w:line="21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备</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注</w:t>
            </w:r>
          </w:p>
        </w:tc>
      </w:tr>
      <w:tr>
        <w:trPr>
          <w:trHeight w:val="278" w:hRule="atLeast"/>
        </w:trPr>
        <w:tc>
          <w:tcPr>
            <w:tcW w:w="671" w:type="dxa"/>
            <w:vAlign w:val="top"/>
          </w:tcPr>
          <w:p>
            <w:pPr>
              <w:ind w:left="30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98" w:type="dxa"/>
            <w:vAlign w:val="top"/>
          </w:tcPr>
          <w:p>
            <w:pPr>
              <w:ind w:left="238"/>
              <w:spacing w:before="30" w:line="218" w:lineRule="auto"/>
              <w:rPr>
                <w:rFonts w:ascii="FangSong" w:hAnsi="FangSong" w:eastAsia="FangSong" w:cs="FangSong"/>
                <w:sz w:val="21"/>
                <w:szCs w:val="21"/>
              </w:rPr>
            </w:pPr>
            <w:r>
              <w:rPr>
                <w:rFonts w:ascii="FangSong" w:hAnsi="FangSong" w:eastAsia="FangSong" w:cs="FangSong"/>
                <w:sz w:val="21"/>
                <w:szCs w:val="21"/>
                <w:spacing w:val="-5"/>
              </w:rPr>
              <w:t>渭</w:t>
            </w:r>
            <w:r>
              <w:rPr>
                <w:rFonts w:ascii="FangSong" w:hAnsi="FangSong" w:eastAsia="FangSong" w:cs="FangSong"/>
                <w:sz w:val="21"/>
                <w:szCs w:val="21"/>
                <w:spacing w:val="-3"/>
              </w:rPr>
              <w:t>河南岸阀井</w:t>
            </w:r>
          </w:p>
        </w:tc>
        <w:tc>
          <w:tcPr>
            <w:tcW w:w="994" w:type="dxa"/>
            <w:vAlign w:val="top"/>
          </w:tcPr>
          <w:p>
            <w:pPr>
              <w:ind w:left="150"/>
              <w:spacing w:before="64"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K</w:t>
            </w: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+428</w:t>
            </w:r>
          </w:p>
        </w:tc>
        <w:tc>
          <w:tcPr>
            <w:tcW w:w="1557" w:type="dxa"/>
            <w:vAlign w:val="top"/>
          </w:tcPr>
          <w:p>
            <w:pPr>
              <w:ind w:left="589"/>
              <w:spacing w:before="30" w:line="218" w:lineRule="auto"/>
              <w:rPr>
                <w:rFonts w:ascii="FangSong" w:hAnsi="FangSong" w:eastAsia="FangSong" w:cs="FangSong"/>
                <w:sz w:val="21"/>
                <w:szCs w:val="21"/>
              </w:rPr>
            </w:pPr>
            <w:r>
              <w:rPr>
                <w:rFonts w:ascii="FangSong" w:hAnsi="FangSong" w:eastAsia="FangSong" w:cs="FangSong"/>
                <w:sz w:val="21"/>
                <w:szCs w:val="21"/>
                <w:spacing w:val="-6"/>
              </w:rPr>
              <w:t>三</w:t>
            </w:r>
            <w:r>
              <w:rPr>
                <w:rFonts w:ascii="FangSong" w:hAnsi="FangSong" w:eastAsia="FangSong" w:cs="FangSong"/>
                <w:sz w:val="21"/>
                <w:szCs w:val="21"/>
                <w:spacing w:val="-5"/>
              </w:rPr>
              <w:t>级</w:t>
            </w:r>
          </w:p>
        </w:tc>
        <w:tc>
          <w:tcPr>
            <w:tcW w:w="993" w:type="dxa"/>
            <w:vAlign w:val="top"/>
          </w:tcPr>
          <w:p>
            <w:pPr>
              <w:ind w:left="295"/>
              <w:spacing w:before="29" w:line="218" w:lineRule="auto"/>
              <w:rPr>
                <w:rFonts w:ascii="FangSong" w:hAnsi="FangSong" w:eastAsia="FangSong" w:cs="FangSong"/>
                <w:sz w:val="21"/>
                <w:szCs w:val="21"/>
              </w:rPr>
            </w:pPr>
            <w:r>
              <w:rPr>
                <w:rFonts w:ascii="FangSong" w:hAnsi="FangSong" w:eastAsia="FangSong" w:cs="FangSong"/>
                <w:sz w:val="21"/>
                <w:szCs w:val="21"/>
                <w:spacing w:val="-3"/>
              </w:rPr>
              <w:t>截</w:t>
            </w:r>
            <w:r>
              <w:rPr>
                <w:rFonts w:ascii="FangSong" w:hAnsi="FangSong" w:eastAsia="FangSong" w:cs="FangSong"/>
                <w:sz w:val="21"/>
                <w:szCs w:val="21"/>
                <w:spacing w:val="-2"/>
              </w:rPr>
              <w:t>断</w:t>
            </w:r>
          </w:p>
        </w:tc>
        <w:tc>
          <w:tcPr>
            <w:tcW w:w="1776" w:type="dxa"/>
            <w:vAlign w:val="top"/>
          </w:tcPr>
          <w:p>
            <w:pPr>
              <w:ind w:left="858"/>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01" w:type="dxa"/>
            <w:vAlign w:val="top"/>
          </w:tcPr>
          <w:p>
            <w:pPr>
              <w:ind w:left="351"/>
              <w:spacing w:before="30" w:line="218" w:lineRule="auto"/>
              <w:rPr>
                <w:rFonts w:ascii="FangSong" w:hAnsi="FangSong" w:eastAsia="FangSong" w:cs="FangSong"/>
                <w:sz w:val="21"/>
                <w:szCs w:val="21"/>
              </w:rPr>
            </w:pPr>
            <w:r>
              <w:rPr>
                <w:rFonts w:ascii="FangSong" w:hAnsi="FangSong" w:eastAsia="FangSong" w:cs="FangSong"/>
                <w:sz w:val="21"/>
                <w:szCs w:val="21"/>
                <w:spacing w:val="-3"/>
              </w:rPr>
              <w:t>永久</w:t>
            </w:r>
          </w:p>
        </w:tc>
      </w:tr>
    </w:tbl>
    <w:p>
      <w:pPr>
        <w:ind w:left="724"/>
        <w:spacing w:before="36" w:line="218" w:lineRule="auto"/>
        <w:rPr>
          <w:rFonts w:ascii="FangSong" w:hAnsi="FangSong" w:eastAsia="FangSong" w:cs="FangSong"/>
          <w:sz w:val="24"/>
          <w:szCs w:val="24"/>
        </w:rPr>
      </w:pPr>
      <w:r>
        <w:rPr>
          <w:rFonts w:ascii="FangSong" w:hAnsi="FangSong" w:eastAsia="FangSong" w:cs="FangSong"/>
          <w:sz w:val="24"/>
          <w:szCs w:val="24"/>
          <w:spacing w:val="20"/>
        </w:rPr>
        <w:t>(</w:t>
      </w:r>
      <w:r>
        <w:rPr>
          <w:rFonts w:ascii="Times New Roman" w:hAnsi="Times New Roman" w:eastAsia="Times New Roman" w:cs="Times New Roman"/>
          <w:sz w:val="24"/>
          <w:szCs w:val="24"/>
          <w:spacing w:val="17"/>
        </w:rPr>
        <w:t>2</w:t>
      </w:r>
      <w:r>
        <w:rPr>
          <w:rFonts w:ascii="FangSong" w:hAnsi="FangSong" w:eastAsia="FangSong" w:cs="FangSong"/>
          <w:sz w:val="24"/>
          <w:szCs w:val="24"/>
          <w:spacing w:val="17"/>
        </w:rPr>
        <w:t>)</w:t>
      </w:r>
      <w:r>
        <w:rPr>
          <w:rFonts w:ascii="FangSong" w:hAnsi="FangSong" w:eastAsia="FangSong" w:cs="FangSong"/>
          <w:sz w:val="24"/>
          <w:szCs w:val="24"/>
          <w:spacing w:val="17"/>
        </w:rPr>
        <w:t xml:space="preserve"> </w:t>
      </w:r>
      <w:r>
        <w:rPr>
          <w:rFonts w:ascii="FangSong" w:hAnsi="FangSong" w:eastAsia="FangSong" w:cs="FangSong"/>
          <w:sz w:val="24"/>
          <w:szCs w:val="24"/>
          <w:spacing w:val="17"/>
        </w:rPr>
        <w:t>标志桩</w:t>
      </w:r>
    </w:p>
    <w:p>
      <w:pPr>
        <w:ind w:left="270" w:right="244" w:firstLine="461"/>
        <w:spacing w:before="182" w:line="359" w:lineRule="auto"/>
        <w:rPr>
          <w:rFonts w:ascii="FangSong" w:hAnsi="FangSong" w:eastAsia="FangSong" w:cs="FangSong"/>
          <w:sz w:val="24"/>
          <w:szCs w:val="24"/>
        </w:rPr>
      </w:pPr>
      <w:r>
        <w:rPr>
          <w:rFonts w:ascii="FangSong" w:hAnsi="FangSong" w:eastAsia="FangSong" w:cs="FangSong"/>
          <w:sz w:val="24"/>
          <w:szCs w:val="24"/>
          <w:spacing w:val="1"/>
        </w:rPr>
        <w:t>根据《油气管道线路标识设置技术规范》</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rPr>
        <w:t>SY/T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6064-2017</w:t>
      </w:r>
      <w:r>
        <w:rPr>
          <w:rFonts w:ascii="Times New Roman" w:hAnsi="Times New Roman" w:eastAsia="Times New Roman" w:cs="Times New Roman"/>
          <w:sz w:val="24"/>
          <w:szCs w:val="24"/>
        </w:rPr>
        <w:t xml:space="preserve"> </w:t>
      </w:r>
      <w:r>
        <w:rPr>
          <w:rFonts w:ascii="FangSong" w:hAnsi="FangSong" w:eastAsia="FangSong" w:cs="FangSong"/>
          <w:sz w:val="24"/>
          <w:szCs w:val="24"/>
        </w:rPr>
        <w:t>和《城镇燃气标</w:t>
      </w:r>
      <w:r>
        <w:rPr>
          <w:rFonts w:ascii="FangSong" w:hAnsi="FangSong" w:eastAsia="FangSong" w:cs="FangSong"/>
          <w:sz w:val="24"/>
          <w:szCs w:val="24"/>
        </w:rPr>
        <w:t xml:space="preserve"> </w:t>
      </w:r>
      <w:r>
        <w:rPr>
          <w:rFonts w:ascii="FangSong" w:hAnsi="FangSong" w:eastAsia="FangSong" w:cs="FangSong"/>
          <w:sz w:val="24"/>
          <w:szCs w:val="24"/>
          <w:spacing w:val="-8"/>
        </w:rPr>
        <w:t>志标准》</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4"/>
        </w:rPr>
        <w:t>CJJ</w:t>
      </w:r>
      <w:r>
        <w:rPr>
          <w:rFonts w:ascii="Times New Roman" w:hAnsi="Times New Roman" w:eastAsia="Times New Roman" w:cs="Times New Roman"/>
          <w:sz w:val="24"/>
          <w:szCs w:val="24"/>
          <w:spacing w:val="-8"/>
        </w:rPr>
        <w:t>/</w:t>
      </w:r>
      <w:r>
        <w:rPr>
          <w:rFonts w:ascii="Times New Roman" w:hAnsi="Times New Roman" w:eastAsia="Times New Roman" w:cs="Times New Roman"/>
          <w:sz w:val="24"/>
          <w:szCs w:val="24"/>
          <w:spacing w:val="-4"/>
        </w:rPr>
        <w:t>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spacing w:val="-4"/>
        </w:rPr>
        <w:t>153-2010</w:t>
      </w:r>
      <w:r>
        <w:rPr>
          <w:rFonts w:ascii="FangSong" w:hAnsi="FangSong" w:eastAsia="FangSong" w:cs="FangSong"/>
          <w:sz w:val="24"/>
          <w:szCs w:val="24"/>
          <w:spacing w:val="-4"/>
        </w:rPr>
        <w:t>，管道沿线应设置里程桩、标志桩、加密桩。</w:t>
      </w:r>
    </w:p>
    <w:p>
      <w:pPr>
        <w:ind w:left="747"/>
        <w:spacing w:line="215" w:lineRule="auto"/>
        <w:rPr>
          <w:rFonts w:ascii="FangSong" w:hAnsi="FangSong" w:eastAsia="FangSong" w:cs="FangSong"/>
          <w:sz w:val="24"/>
          <w:szCs w:val="24"/>
        </w:rPr>
      </w:pPr>
      <w:r>
        <w:rPr>
          <w:rFonts w:ascii="FangSong" w:hAnsi="FangSong" w:eastAsia="FangSong" w:cs="FangSong"/>
          <w:sz w:val="24"/>
          <w:szCs w:val="24"/>
          <w:spacing w:val="-1"/>
        </w:rPr>
        <w:t>①本标段设置里程桩</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个(与阴保测</w:t>
      </w:r>
      <w:r>
        <w:rPr>
          <w:rFonts w:ascii="FangSong" w:hAnsi="FangSong" w:eastAsia="FangSong" w:cs="FangSong"/>
          <w:sz w:val="24"/>
          <w:szCs w:val="24"/>
        </w:rPr>
        <w:t>试桩合建)，考虑在阴极保护内。</w:t>
      </w:r>
    </w:p>
    <w:p>
      <w:pPr>
        <w:ind w:left="746"/>
        <w:spacing w:before="188" w:line="217" w:lineRule="auto"/>
        <w:rPr>
          <w:rFonts w:ascii="FangSong" w:hAnsi="FangSong" w:eastAsia="FangSong" w:cs="FangSong"/>
          <w:sz w:val="24"/>
          <w:szCs w:val="24"/>
        </w:rPr>
      </w:pPr>
      <w:r>
        <w:rPr>
          <w:rFonts w:ascii="FangSong" w:hAnsi="FangSong" w:eastAsia="FangSong" w:cs="FangSong"/>
          <w:sz w:val="24"/>
          <w:szCs w:val="24"/>
          <w:spacing w:val="-14"/>
        </w:rPr>
        <w:t>②</w:t>
      </w:r>
      <w:r>
        <w:rPr>
          <w:rFonts w:ascii="FangSong" w:hAnsi="FangSong" w:eastAsia="FangSong" w:cs="FangSong"/>
          <w:sz w:val="24"/>
          <w:szCs w:val="24"/>
          <w:spacing w:val="-7"/>
        </w:rPr>
        <w:t>本标段设置标志桩</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20</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个。</w:t>
      </w:r>
    </w:p>
    <w:p>
      <w:pPr>
        <w:ind w:left="747"/>
        <w:spacing w:before="183" w:line="217" w:lineRule="auto"/>
        <w:rPr>
          <w:rFonts w:ascii="FangSong" w:hAnsi="FangSong" w:eastAsia="FangSong" w:cs="FangSong"/>
          <w:sz w:val="24"/>
          <w:szCs w:val="24"/>
        </w:rPr>
      </w:pPr>
      <w:r>
        <w:rPr>
          <w:rFonts w:ascii="FangSong" w:hAnsi="FangSong" w:eastAsia="FangSong" w:cs="FangSong"/>
          <w:sz w:val="24"/>
          <w:szCs w:val="24"/>
          <w:spacing w:val="-6"/>
        </w:rPr>
        <w:t>③本标段设置加密桩</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25</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个，加密桩间距</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100</w:t>
      </w:r>
      <w:r>
        <w:rPr>
          <w:rFonts w:ascii="Times New Roman" w:hAnsi="Times New Roman" w:eastAsia="Times New Roman" w:cs="Times New Roman"/>
          <w:sz w:val="24"/>
          <w:szCs w:val="24"/>
          <w:spacing w:val="-4"/>
        </w:rPr>
        <w:t>m</w:t>
      </w:r>
      <w:r>
        <w:rPr>
          <w:rFonts w:ascii="FangSong" w:hAnsi="FangSong" w:eastAsia="FangSong" w:cs="FangSong"/>
          <w:sz w:val="24"/>
          <w:szCs w:val="24"/>
          <w:spacing w:val="-6"/>
        </w:rPr>
        <w:t>。</w:t>
      </w:r>
    </w:p>
    <w:p>
      <w:pPr>
        <w:ind w:left="734"/>
        <w:spacing w:before="186" w:line="232" w:lineRule="auto"/>
        <w:rPr>
          <w:rFonts w:ascii="FangSong" w:hAnsi="FangSong" w:eastAsia="FangSong" w:cs="FangSong"/>
          <w:sz w:val="24"/>
          <w:szCs w:val="24"/>
        </w:rPr>
      </w:pPr>
      <w:r>
        <w:rPr>
          <w:rFonts w:ascii="FangSong" w:hAnsi="FangSong" w:eastAsia="FangSong" w:cs="FangSong"/>
          <w:sz w:val="24"/>
          <w:szCs w:val="24"/>
          <w:spacing w:val="-12"/>
        </w:rPr>
        <w:t>每</w:t>
      </w:r>
      <w:r>
        <w:rPr>
          <w:rFonts w:ascii="FangSong" w:hAnsi="FangSong" w:eastAsia="FangSong" w:cs="FangSong"/>
          <w:sz w:val="24"/>
          <w:szCs w:val="24"/>
          <w:spacing w:val="-10"/>
        </w:rPr>
        <w:t>个</w:t>
      </w:r>
      <w:r>
        <w:rPr>
          <w:rFonts w:ascii="FangSong" w:hAnsi="FangSong" w:eastAsia="FangSong" w:cs="FangSong"/>
          <w:sz w:val="24"/>
          <w:szCs w:val="24"/>
          <w:spacing w:val="-6"/>
        </w:rPr>
        <w:t>标志桩占地按</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计，共计占地</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48m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，均为永久占地。</w:t>
      </w:r>
    </w:p>
    <w:p>
      <w:pPr>
        <w:ind w:left="724"/>
        <w:spacing w:before="167" w:line="218" w:lineRule="auto"/>
        <w:rPr>
          <w:rFonts w:ascii="FangSong" w:hAnsi="FangSong" w:eastAsia="FangSong" w:cs="FangSong"/>
          <w:sz w:val="24"/>
          <w:szCs w:val="24"/>
        </w:rPr>
      </w:pPr>
      <w:r>
        <w:rPr>
          <w:rFonts w:ascii="FangSong" w:hAnsi="FangSong" w:eastAsia="FangSong" w:cs="FangSong"/>
          <w:sz w:val="24"/>
          <w:szCs w:val="24"/>
          <w:spacing w:val="-10"/>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警示牌</w:t>
      </w:r>
    </w:p>
    <w:p>
      <w:pPr>
        <w:ind w:left="258" w:right="240" w:firstLine="477"/>
        <w:spacing w:before="184" w:line="359" w:lineRule="auto"/>
        <w:rPr>
          <w:rFonts w:ascii="FangSong" w:hAnsi="FangSong" w:eastAsia="FangSong" w:cs="FangSong"/>
          <w:sz w:val="24"/>
          <w:szCs w:val="24"/>
        </w:rPr>
      </w:pPr>
      <w:r>
        <w:rPr>
          <w:rFonts w:ascii="FangSong" w:hAnsi="FangSong" w:eastAsia="FangSong" w:cs="FangSong"/>
          <w:sz w:val="24"/>
          <w:szCs w:val="24"/>
          <w:spacing w:val="-12"/>
        </w:rPr>
        <w:t>管</w:t>
      </w:r>
      <w:r>
        <w:rPr>
          <w:rFonts w:ascii="FangSong" w:hAnsi="FangSong" w:eastAsia="FangSong" w:cs="FangSong"/>
          <w:sz w:val="24"/>
          <w:szCs w:val="24"/>
          <w:spacing w:val="-11"/>
        </w:rPr>
        <w:t>道</w:t>
      </w:r>
      <w:r>
        <w:rPr>
          <w:rFonts w:ascii="FangSong" w:hAnsi="FangSong" w:eastAsia="FangSong" w:cs="FangSong"/>
          <w:sz w:val="24"/>
          <w:szCs w:val="24"/>
          <w:spacing w:val="-6"/>
        </w:rPr>
        <w:t>穿越道路、人</w:t>
      </w:r>
      <w:r>
        <w:rPr>
          <w:rFonts w:ascii="FangSong" w:hAnsi="FangSong" w:eastAsia="FangSong" w:cs="FangSong"/>
          <w:sz w:val="24"/>
          <w:szCs w:val="24"/>
          <w:spacing w:val="-6"/>
        </w:rPr>
        <w:t xml:space="preserve"> </w:t>
      </w:r>
      <w:r>
        <w:rPr>
          <w:rFonts w:ascii="FangSong" w:hAnsi="FangSong" w:eastAsia="FangSong" w:cs="FangSong"/>
          <w:sz w:val="24"/>
          <w:szCs w:val="24"/>
          <w:spacing w:val="-6"/>
        </w:rPr>
        <w:t>口密集区、</w:t>
      </w:r>
      <w:r>
        <w:rPr>
          <w:rFonts w:ascii="FangSong" w:hAnsi="FangSong" w:eastAsia="FangSong" w:cs="FangSong"/>
          <w:sz w:val="24"/>
          <w:szCs w:val="24"/>
          <w:spacing w:val="-6"/>
        </w:rPr>
        <w:t xml:space="preserve"> </w:t>
      </w:r>
      <w:r>
        <w:rPr>
          <w:rFonts w:ascii="FangSong" w:hAnsi="FangSong" w:eastAsia="FangSong" w:cs="FangSong"/>
          <w:sz w:val="24"/>
          <w:szCs w:val="24"/>
          <w:spacing w:val="-6"/>
        </w:rPr>
        <w:t>工业建设地段、</w:t>
      </w:r>
      <w:r>
        <w:rPr>
          <w:rFonts w:ascii="FangSong" w:hAnsi="FangSong" w:eastAsia="FangSong" w:cs="FangSong"/>
          <w:sz w:val="24"/>
          <w:szCs w:val="24"/>
          <w:spacing w:val="-6"/>
        </w:rPr>
        <w:t xml:space="preserve"> </w:t>
      </w:r>
      <w:r>
        <w:rPr>
          <w:rFonts w:ascii="FangSong" w:hAnsi="FangSong" w:eastAsia="FangSong" w:cs="FangSong"/>
          <w:sz w:val="24"/>
          <w:szCs w:val="24"/>
          <w:spacing w:val="-6"/>
        </w:rPr>
        <w:t>第三方施工活动频繁区等地</w:t>
      </w:r>
      <w:r>
        <w:rPr>
          <w:rFonts w:ascii="FangSong" w:hAnsi="FangSong" w:eastAsia="FangSong" w:cs="FangSong"/>
          <w:sz w:val="24"/>
          <w:szCs w:val="24"/>
        </w:rPr>
        <w:t xml:space="preserve"> </w:t>
      </w:r>
      <w:r>
        <w:rPr>
          <w:rFonts w:ascii="FangSong" w:hAnsi="FangSong" w:eastAsia="FangSong" w:cs="FangSong"/>
          <w:sz w:val="24"/>
          <w:szCs w:val="24"/>
          <w:spacing w:val="4"/>
        </w:rPr>
        <w:t>段时，应设置警示牌。警示牌正面应面向人员活动频繁区域，其设置应满足</w:t>
      </w:r>
      <w:r>
        <w:rPr>
          <w:rFonts w:ascii="FangSong" w:hAnsi="FangSong" w:eastAsia="FangSong" w:cs="FangSong"/>
          <w:sz w:val="24"/>
          <w:szCs w:val="24"/>
          <w:spacing w:val="3"/>
        </w:rPr>
        <w:t>可</w:t>
      </w:r>
      <w:r>
        <w:rPr>
          <w:rFonts w:ascii="FangSong" w:hAnsi="FangSong" w:eastAsia="FangSong" w:cs="FangSong"/>
          <w:sz w:val="24"/>
          <w:szCs w:val="24"/>
        </w:rPr>
        <w:t xml:space="preserve"> </w:t>
      </w:r>
      <w:r>
        <w:rPr>
          <w:rFonts w:ascii="FangSong" w:hAnsi="FangSong" w:eastAsia="FangSong" w:cs="FangSong"/>
          <w:sz w:val="24"/>
          <w:szCs w:val="24"/>
          <w:spacing w:val="-4"/>
        </w:rPr>
        <w:t>视</w:t>
      </w:r>
      <w:r>
        <w:rPr>
          <w:rFonts w:ascii="FangSong" w:hAnsi="FangSong" w:eastAsia="FangSong" w:cs="FangSong"/>
          <w:sz w:val="24"/>
          <w:szCs w:val="24"/>
          <w:spacing w:val="-2"/>
        </w:rPr>
        <w:t>性的要求。</w:t>
      </w:r>
    </w:p>
    <w:p>
      <w:pPr>
        <w:ind w:left="261" w:right="239" w:firstLine="472"/>
        <w:spacing w:line="359" w:lineRule="auto"/>
        <w:rPr>
          <w:rFonts w:ascii="FangSong" w:hAnsi="FangSong" w:eastAsia="FangSong" w:cs="FangSong"/>
          <w:sz w:val="24"/>
          <w:szCs w:val="24"/>
        </w:rPr>
      </w:pPr>
      <w:r>
        <w:rPr>
          <w:rFonts w:ascii="FangSong" w:hAnsi="FangSong" w:eastAsia="FangSong" w:cs="FangSong"/>
          <w:sz w:val="24"/>
          <w:szCs w:val="24"/>
          <w:spacing w:val="-8"/>
        </w:rPr>
        <w:t>本</w:t>
      </w:r>
      <w:r>
        <w:rPr>
          <w:rFonts w:ascii="FangSong" w:hAnsi="FangSong" w:eastAsia="FangSong" w:cs="FangSong"/>
          <w:sz w:val="24"/>
          <w:szCs w:val="24"/>
          <w:spacing w:val="-5"/>
        </w:rPr>
        <w:t>项</w:t>
      </w:r>
      <w:r>
        <w:rPr>
          <w:rFonts w:ascii="FangSong" w:hAnsi="FangSong" w:eastAsia="FangSong" w:cs="FangSong"/>
          <w:sz w:val="24"/>
          <w:szCs w:val="24"/>
          <w:spacing w:val="-4"/>
        </w:rPr>
        <w:t>目设置警示牌</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21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个，每个警示牌占地按</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1m</w:t>
      </w:r>
      <w:r>
        <w:rPr>
          <w:rFonts w:ascii="Times New Roman" w:hAnsi="Times New Roman" w:eastAsia="Times New Roman" w:cs="Times New Roman"/>
          <w:sz w:val="16"/>
          <w:szCs w:val="16"/>
          <w:spacing w:val="-4"/>
          <w:position w:val="8"/>
        </w:rPr>
        <w:t>2</w:t>
      </w:r>
      <w:r>
        <w:rPr>
          <w:rFonts w:ascii="Times New Roman" w:hAnsi="Times New Roman" w:eastAsia="Times New Roman" w:cs="Times New Roman"/>
          <w:sz w:val="16"/>
          <w:szCs w:val="16"/>
          <w:spacing w:val="-4"/>
          <w:position w:val="8"/>
        </w:rPr>
        <w:t xml:space="preserve"> </w:t>
      </w:r>
      <w:r>
        <w:rPr>
          <w:rFonts w:ascii="FangSong" w:hAnsi="FangSong" w:eastAsia="FangSong" w:cs="FangSong"/>
          <w:sz w:val="24"/>
          <w:szCs w:val="24"/>
          <w:spacing w:val="-4"/>
        </w:rPr>
        <w:t>计，</w:t>
      </w:r>
      <w:r>
        <w:rPr>
          <w:rFonts w:ascii="FangSong" w:hAnsi="FangSong" w:eastAsia="FangSong" w:cs="FangSong"/>
          <w:sz w:val="24"/>
          <w:szCs w:val="24"/>
          <w:spacing w:val="-4"/>
        </w:rPr>
        <w:t xml:space="preserve"> </w:t>
      </w:r>
      <w:r>
        <w:rPr>
          <w:rFonts w:ascii="FangSong" w:hAnsi="FangSong" w:eastAsia="FangSong" w:cs="FangSong"/>
          <w:sz w:val="24"/>
          <w:szCs w:val="24"/>
          <w:spacing w:val="-4"/>
        </w:rPr>
        <w:t>共计占地</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21m</w:t>
      </w:r>
      <w:r>
        <w:rPr>
          <w:rFonts w:ascii="Times New Roman" w:hAnsi="Times New Roman" w:eastAsia="Times New Roman" w:cs="Times New Roman"/>
          <w:sz w:val="16"/>
          <w:szCs w:val="16"/>
          <w:spacing w:val="-4"/>
          <w:position w:val="8"/>
        </w:rPr>
        <w:t>2</w:t>
      </w:r>
      <w:r>
        <w:rPr>
          <w:rFonts w:ascii="Times New Roman" w:hAnsi="Times New Roman" w:eastAsia="Times New Roman" w:cs="Times New Roman"/>
          <w:sz w:val="16"/>
          <w:szCs w:val="16"/>
          <w:spacing w:val="-4"/>
          <w:position w:val="8"/>
        </w:rPr>
        <w:t xml:space="preserve"> </w:t>
      </w:r>
      <w:r>
        <w:rPr>
          <w:rFonts w:ascii="FangSong" w:hAnsi="FangSong" w:eastAsia="FangSong" w:cs="FangSong"/>
          <w:sz w:val="24"/>
          <w:szCs w:val="24"/>
          <w:spacing w:val="-4"/>
        </w:rPr>
        <w:t>，均</w:t>
      </w:r>
      <w:r>
        <w:rPr>
          <w:rFonts w:ascii="FangSong" w:hAnsi="FangSong" w:eastAsia="FangSong" w:cs="FangSong"/>
          <w:sz w:val="24"/>
          <w:szCs w:val="24"/>
        </w:rPr>
        <w:t xml:space="preserve"> </w:t>
      </w:r>
      <w:r>
        <w:rPr>
          <w:rFonts w:ascii="FangSong" w:hAnsi="FangSong" w:eastAsia="FangSong" w:cs="FangSong"/>
          <w:sz w:val="24"/>
          <w:szCs w:val="24"/>
          <w:spacing w:val="-10"/>
        </w:rPr>
        <w:t>为</w:t>
      </w:r>
      <w:r>
        <w:rPr>
          <w:rFonts w:ascii="FangSong" w:hAnsi="FangSong" w:eastAsia="FangSong" w:cs="FangSong"/>
          <w:sz w:val="24"/>
          <w:szCs w:val="24"/>
          <w:spacing w:val="-9"/>
        </w:rPr>
        <w:t>永久占地。</w:t>
      </w:r>
    </w:p>
    <w:p>
      <w:pPr>
        <w:ind w:left="724"/>
        <w:spacing w:before="1" w:line="215" w:lineRule="auto"/>
        <w:rPr>
          <w:rFonts w:ascii="FangSong" w:hAnsi="FangSong" w:eastAsia="FangSong" w:cs="FangSong"/>
          <w:sz w:val="24"/>
          <w:szCs w:val="24"/>
        </w:rPr>
      </w:pPr>
      <w:r>
        <w:rPr>
          <w:rFonts w:ascii="FangSong" w:hAnsi="FangSong" w:eastAsia="FangSong" w:cs="FangSong"/>
          <w:sz w:val="24"/>
          <w:szCs w:val="24"/>
          <w:spacing w:val="20"/>
        </w:rPr>
        <w:t>(</w:t>
      </w:r>
      <w:r>
        <w:rPr>
          <w:rFonts w:ascii="Times New Roman" w:hAnsi="Times New Roman" w:eastAsia="Times New Roman" w:cs="Times New Roman"/>
          <w:sz w:val="24"/>
          <w:szCs w:val="24"/>
          <w:spacing w:val="17"/>
        </w:rPr>
        <w:t>4</w:t>
      </w:r>
      <w:r>
        <w:rPr>
          <w:rFonts w:ascii="FangSong" w:hAnsi="FangSong" w:eastAsia="FangSong" w:cs="FangSong"/>
          <w:sz w:val="24"/>
          <w:szCs w:val="24"/>
          <w:spacing w:val="17"/>
        </w:rPr>
        <w:t>)</w:t>
      </w:r>
      <w:r>
        <w:rPr>
          <w:rFonts w:ascii="FangSong" w:hAnsi="FangSong" w:eastAsia="FangSong" w:cs="FangSong"/>
          <w:sz w:val="24"/>
          <w:szCs w:val="24"/>
          <w:spacing w:val="17"/>
        </w:rPr>
        <w:t xml:space="preserve"> </w:t>
      </w:r>
      <w:r>
        <w:rPr>
          <w:rFonts w:ascii="FangSong" w:hAnsi="FangSong" w:eastAsia="FangSong" w:cs="FangSong"/>
          <w:sz w:val="24"/>
          <w:szCs w:val="24"/>
          <w:spacing w:val="17"/>
        </w:rPr>
        <w:t>警示带</w:t>
      </w:r>
    </w:p>
    <w:p>
      <w:pPr>
        <w:ind w:left="256" w:right="244" w:firstLine="477"/>
        <w:spacing w:before="187" w:line="359" w:lineRule="auto"/>
        <w:rPr>
          <w:rFonts w:ascii="FangSong" w:hAnsi="FangSong" w:eastAsia="FangSong" w:cs="FangSong"/>
          <w:sz w:val="24"/>
          <w:szCs w:val="24"/>
        </w:rPr>
      </w:pPr>
      <w:r>
        <w:rPr>
          <w:rFonts w:ascii="FangSong" w:hAnsi="FangSong" w:eastAsia="FangSong" w:cs="FangSong"/>
          <w:sz w:val="24"/>
          <w:szCs w:val="24"/>
          <w:spacing w:val="4"/>
        </w:rPr>
        <w:t>连续敷设于埋地管道上</w:t>
      </w:r>
      <w:r>
        <w:rPr>
          <w:rFonts w:ascii="FangSong" w:hAnsi="FangSong" w:eastAsia="FangSong" w:cs="FangSong"/>
          <w:sz w:val="24"/>
          <w:szCs w:val="24"/>
          <w:spacing w:val="3"/>
        </w:rPr>
        <w:t>方</w:t>
      </w:r>
      <w:r>
        <w:rPr>
          <w:rFonts w:ascii="FangSong" w:hAnsi="FangSong" w:eastAsia="FangSong" w:cs="FangSong"/>
          <w:sz w:val="24"/>
          <w:szCs w:val="24"/>
          <w:spacing w:val="2"/>
        </w:rPr>
        <w:t>，用于防止第三方施工破坏而设置的地下标识，</w:t>
      </w:r>
      <w:r>
        <w:rPr>
          <w:rFonts w:ascii="FangSong" w:hAnsi="FangSong" w:eastAsia="FangSong" w:cs="FangSong"/>
          <w:sz w:val="24"/>
          <w:szCs w:val="24"/>
        </w:rPr>
        <w:t xml:space="preserve"> </w:t>
      </w:r>
      <w:r>
        <w:rPr>
          <w:rFonts w:ascii="FangSong" w:hAnsi="FangSong" w:eastAsia="FangSong" w:cs="FangSong"/>
          <w:sz w:val="24"/>
          <w:szCs w:val="24"/>
          <w:spacing w:val="21"/>
        </w:rPr>
        <w:t>除</w:t>
      </w:r>
      <w:r>
        <w:rPr>
          <w:rFonts w:ascii="FangSong" w:hAnsi="FangSong" w:eastAsia="FangSong" w:cs="FangSong"/>
          <w:sz w:val="24"/>
          <w:szCs w:val="24"/>
          <w:spacing w:val="11"/>
        </w:rPr>
        <w:t>带套管穿越段管道，其余地段管道上方皆设置警示带。管道警示带距管顶</w:t>
      </w:r>
      <w:r>
        <w:rPr>
          <w:rFonts w:ascii="FangSong" w:hAnsi="FangSong" w:eastAsia="FangSong" w:cs="FangSong"/>
          <w:sz w:val="24"/>
          <w:szCs w:val="24"/>
        </w:rPr>
        <w:t xml:space="preserve"> </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4"/>
        </w:rPr>
        <w:t>00mm</w:t>
      </w:r>
      <w:r>
        <w:rPr>
          <w:rFonts w:ascii="FangSong" w:hAnsi="FangSong" w:eastAsia="FangSong" w:cs="FangSong"/>
          <w:sz w:val="24"/>
          <w:szCs w:val="24"/>
          <w:spacing w:val="-4"/>
        </w:rPr>
        <w:t>，警示带宽度</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1.2m</w:t>
      </w:r>
      <w:r>
        <w:rPr>
          <w:rFonts w:ascii="FangSong" w:hAnsi="FangSong" w:eastAsia="FangSong" w:cs="FangSong"/>
          <w:sz w:val="24"/>
          <w:szCs w:val="24"/>
          <w:spacing w:val="-4"/>
        </w:rPr>
        <w:t>。本项目警示带长度</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3573m</w:t>
      </w:r>
      <w:r>
        <w:rPr>
          <w:rFonts w:ascii="FangSong" w:hAnsi="FangSong" w:eastAsia="FangSong" w:cs="FangSong"/>
          <w:sz w:val="24"/>
          <w:szCs w:val="24"/>
          <w:spacing w:val="-4"/>
        </w:rPr>
        <w:t>。</w:t>
      </w:r>
    </w:p>
    <w:p>
      <w:pPr>
        <w:ind w:left="2861"/>
        <w:spacing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3"/>
        </w:rPr>
        <w:t>3.1-6</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管道附属设施统计表</w:t>
      </w:r>
    </w:p>
    <w:p>
      <w:pPr>
        <w:spacing w:line="146"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1699"/>
        <w:gridCol w:w="993"/>
        <w:gridCol w:w="1557"/>
        <w:gridCol w:w="1984"/>
        <w:gridCol w:w="1886"/>
      </w:tblGrid>
      <w:tr>
        <w:trPr>
          <w:trHeight w:val="275" w:hRule="atLeast"/>
        </w:trPr>
        <w:tc>
          <w:tcPr>
            <w:tcW w:w="671" w:type="dxa"/>
            <w:vAlign w:val="top"/>
          </w:tcPr>
          <w:p>
            <w:pPr>
              <w:ind w:left="126"/>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序</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号</w:t>
            </w:r>
          </w:p>
        </w:tc>
        <w:tc>
          <w:tcPr>
            <w:tcW w:w="1699" w:type="dxa"/>
            <w:vAlign w:val="top"/>
          </w:tcPr>
          <w:p>
            <w:pPr>
              <w:ind w:left="653"/>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类</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型</w:t>
            </w:r>
          </w:p>
        </w:tc>
        <w:tc>
          <w:tcPr>
            <w:tcW w:w="993" w:type="dxa"/>
            <w:vAlign w:val="top"/>
          </w:tcPr>
          <w:p>
            <w:pPr>
              <w:ind w:left="293"/>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单</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位</w:t>
            </w:r>
          </w:p>
        </w:tc>
        <w:tc>
          <w:tcPr>
            <w:tcW w:w="1557" w:type="dxa"/>
            <w:vAlign w:val="top"/>
          </w:tcPr>
          <w:p>
            <w:pPr>
              <w:ind w:left="580"/>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数量</w:t>
            </w:r>
          </w:p>
        </w:tc>
        <w:tc>
          <w:tcPr>
            <w:tcW w:w="1984" w:type="dxa"/>
            <w:vAlign w:val="top"/>
          </w:tcPr>
          <w:p>
            <w:pPr>
              <w:ind w:left="277"/>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占地面积</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r>
              <w:rPr>
                <w:rFonts w:ascii="Times New Roman" w:hAnsi="Times New Roman" w:eastAsia="Times New Roman" w:cs="Times New Roman"/>
                <w:sz w:val="21"/>
                <w:szCs w:val="21"/>
                <w:b/>
                <w:bCs/>
              </w:rPr>
              <w:t>m</w:t>
            </w:r>
            <w:r>
              <w:rPr>
                <w:rFonts w:ascii="Times New Roman" w:hAnsi="Times New Roman" w:eastAsia="Times New Roman" w:cs="Times New Roman"/>
                <w:sz w:val="13"/>
                <w:szCs w:val="13"/>
                <w:b/>
                <w:bCs/>
                <w:spacing w:val="-1"/>
                <w:position w:val="6"/>
              </w:rPr>
              <w:t>2</w:t>
            </w:r>
            <w:r>
              <w:rPr>
                <w:rFonts w:ascii="Times New Roman" w:hAnsi="Times New Roman" w:eastAsia="Times New Roman" w:cs="Times New Roman"/>
                <w:sz w:val="13"/>
                <w:szCs w:val="13"/>
                <w:spacing w:val="-1"/>
                <w:position w:val="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c>
          <w:tcPr>
            <w:tcW w:w="1886" w:type="dxa"/>
            <w:vAlign w:val="top"/>
          </w:tcPr>
          <w:p>
            <w:pPr>
              <w:ind w:left="740"/>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备</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注</w:t>
            </w:r>
          </w:p>
        </w:tc>
      </w:tr>
      <w:tr>
        <w:trPr>
          <w:trHeight w:val="273" w:hRule="atLeast"/>
        </w:trPr>
        <w:tc>
          <w:tcPr>
            <w:tcW w:w="671" w:type="dxa"/>
            <w:vAlign w:val="top"/>
          </w:tcPr>
          <w:p>
            <w:pPr>
              <w:ind w:left="30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99" w:type="dxa"/>
            <w:vAlign w:val="top"/>
          </w:tcPr>
          <w:p>
            <w:pPr>
              <w:ind w:left="663"/>
              <w:spacing w:before="28" w:line="215" w:lineRule="auto"/>
              <w:rPr>
                <w:rFonts w:ascii="FangSong" w:hAnsi="FangSong" w:eastAsia="FangSong" w:cs="FangSong"/>
                <w:sz w:val="21"/>
                <w:szCs w:val="21"/>
              </w:rPr>
            </w:pPr>
            <w:r>
              <w:rPr>
                <w:rFonts w:ascii="FangSong" w:hAnsi="FangSong" w:eastAsia="FangSong" w:cs="FangSong"/>
                <w:sz w:val="21"/>
                <w:szCs w:val="21"/>
                <w:spacing w:val="-7"/>
              </w:rPr>
              <w:t>阀</w:t>
            </w:r>
            <w:r>
              <w:rPr>
                <w:rFonts w:ascii="FangSong" w:hAnsi="FangSong" w:eastAsia="FangSong" w:cs="FangSong"/>
                <w:sz w:val="21"/>
                <w:szCs w:val="21"/>
                <w:spacing w:val="-6"/>
              </w:rPr>
              <w:t>井</w:t>
            </w:r>
          </w:p>
        </w:tc>
        <w:tc>
          <w:tcPr>
            <w:tcW w:w="993" w:type="dxa"/>
            <w:vAlign w:val="top"/>
          </w:tcPr>
          <w:p>
            <w:pPr>
              <w:ind w:left="395"/>
              <w:spacing w:before="28" w:line="215" w:lineRule="auto"/>
              <w:rPr>
                <w:rFonts w:ascii="FangSong" w:hAnsi="FangSong" w:eastAsia="FangSong" w:cs="FangSong"/>
                <w:sz w:val="21"/>
                <w:szCs w:val="21"/>
              </w:rPr>
            </w:pPr>
            <w:r>
              <w:rPr>
                <w:rFonts w:ascii="FangSong" w:hAnsi="FangSong" w:eastAsia="FangSong" w:cs="FangSong"/>
                <w:sz w:val="21"/>
                <w:szCs w:val="21"/>
              </w:rPr>
              <w:t>个</w:t>
            </w:r>
          </w:p>
        </w:tc>
        <w:tc>
          <w:tcPr>
            <w:tcW w:w="1557" w:type="dxa"/>
            <w:vAlign w:val="top"/>
          </w:tcPr>
          <w:p>
            <w:pPr>
              <w:ind w:left="749"/>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84" w:type="dxa"/>
            <w:vAlign w:val="top"/>
          </w:tcPr>
          <w:p>
            <w:pPr>
              <w:ind w:left="961"/>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86" w:type="dxa"/>
            <w:vAlign w:val="top"/>
            <w:vMerge w:val="restart"/>
            <w:tcBorders>
              <w:bottom w:val="none" w:color="000000" w:sz="2" w:space="0"/>
            </w:tcBorders>
          </w:tcPr>
          <w:p>
            <w:pPr>
              <w:spacing w:line="324" w:lineRule="auto"/>
              <w:rPr>
                <w:rFonts w:ascii="Arial"/>
                <w:sz w:val="21"/>
              </w:rPr>
            </w:pPr>
            <w:r/>
          </w:p>
          <w:p>
            <w:pPr>
              <w:spacing w:line="325" w:lineRule="auto"/>
              <w:rPr>
                <w:rFonts w:ascii="Arial"/>
                <w:sz w:val="21"/>
              </w:rPr>
            </w:pPr>
            <w:r/>
          </w:p>
          <w:p>
            <w:pPr>
              <w:ind w:left="534"/>
              <w:spacing w:before="68" w:line="219" w:lineRule="auto"/>
              <w:rPr>
                <w:rFonts w:ascii="FangSong" w:hAnsi="FangSong" w:eastAsia="FangSong" w:cs="FangSong"/>
                <w:sz w:val="21"/>
                <w:szCs w:val="21"/>
              </w:rPr>
            </w:pPr>
            <w:r>
              <w:rPr>
                <w:rFonts w:ascii="FangSong" w:hAnsi="FangSong" w:eastAsia="FangSong" w:cs="FangSong"/>
                <w:sz w:val="21"/>
                <w:szCs w:val="21"/>
                <w:spacing w:val="-3"/>
              </w:rPr>
              <w:t>永久占地</w:t>
            </w:r>
          </w:p>
        </w:tc>
      </w:tr>
      <w:tr>
        <w:trPr>
          <w:trHeight w:val="270" w:hRule="atLeast"/>
        </w:trPr>
        <w:tc>
          <w:tcPr>
            <w:tcW w:w="671" w:type="dxa"/>
            <w:vAlign w:val="top"/>
            <w:vMerge w:val="restart"/>
            <w:tcBorders>
              <w:bottom w:val="none" w:color="000000" w:sz="2" w:space="0"/>
            </w:tcBorders>
          </w:tcPr>
          <w:p>
            <w:pPr>
              <w:spacing w:line="280" w:lineRule="auto"/>
              <w:rPr>
                <w:rFonts w:ascii="Arial"/>
                <w:sz w:val="21"/>
              </w:rPr>
            </w:pPr>
            <w:r/>
          </w:p>
          <w:p>
            <w:pPr>
              <w:ind w:left="282"/>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699" w:type="dxa"/>
            <w:vAlign w:val="top"/>
          </w:tcPr>
          <w:p>
            <w:pPr>
              <w:ind w:left="548"/>
              <w:spacing w:before="28" w:line="212" w:lineRule="auto"/>
              <w:rPr>
                <w:rFonts w:ascii="FangSong" w:hAnsi="FangSong" w:eastAsia="FangSong" w:cs="FangSong"/>
                <w:sz w:val="21"/>
                <w:szCs w:val="21"/>
              </w:rPr>
            </w:pPr>
            <w:r>
              <w:rPr>
                <w:rFonts w:ascii="FangSong" w:hAnsi="FangSong" w:eastAsia="FangSong" w:cs="FangSong"/>
                <w:sz w:val="21"/>
                <w:szCs w:val="21"/>
                <w:spacing w:val="-4"/>
              </w:rPr>
              <w:t>里</w:t>
            </w:r>
            <w:r>
              <w:rPr>
                <w:rFonts w:ascii="FangSong" w:hAnsi="FangSong" w:eastAsia="FangSong" w:cs="FangSong"/>
                <w:sz w:val="21"/>
                <w:szCs w:val="21"/>
                <w:spacing w:val="-3"/>
              </w:rPr>
              <w:t>程桩</w:t>
            </w:r>
          </w:p>
        </w:tc>
        <w:tc>
          <w:tcPr>
            <w:tcW w:w="993" w:type="dxa"/>
            <w:vAlign w:val="top"/>
          </w:tcPr>
          <w:p>
            <w:pPr>
              <w:ind w:left="395"/>
              <w:spacing w:before="28" w:line="212" w:lineRule="auto"/>
              <w:rPr>
                <w:rFonts w:ascii="FangSong" w:hAnsi="FangSong" w:eastAsia="FangSong" w:cs="FangSong"/>
                <w:sz w:val="21"/>
                <w:szCs w:val="21"/>
              </w:rPr>
            </w:pPr>
            <w:r>
              <w:rPr>
                <w:rFonts w:ascii="FangSong" w:hAnsi="FangSong" w:eastAsia="FangSong" w:cs="FangSong"/>
                <w:sz w:val="21"/>
                <w:szCs w:val="21"/>
              </w:rPr>
              <w:t>个</w:t>
            </w:r>
          </w:p>
        </w:tc>
        <w:tc>
          <w:tcPr>
            <w:tcW w:w="1557" w:type="dxa"/>
            <w:vAlign w:val="top"/>
          </w:tcPr>
          <w:p>
            <w:pPr>
              <w:ind w:left="733"/>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984" w:type="dxa"/>
            <w:vAlign w:val="top"/>
          </w:tcPr>
          <w:p>
            <w:pPr>
              <w:ind w:left="94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886" w:type="dxa"/>
            <w:vAlign w:val="top"/>
            <w:vMerge w:val="continue"/>
            <w:tcBorders>
              <w:top w:val="none" w:color="000000" w:sz="2" w:space="0"/>
              <w:bottom w:val="none" w:color="000000" w:sz="2" w:space="0"/>
            </w:tcBorders>
          </w:tcPr>
          <w:p>
            <w:pPr>
              <w:rPr>
                <w:rFonts w:ascii="Arial"/>
                <w:sz w:val="21"/>
              </w:rPr>
            </w:pPr>
            <w:r/>
          </w:p>
        </w:tc>
      </w:tr>
      <w:tr>
        <w:trPr>
          <w:trHeight w:val="273" w:hRule="atLeast"/>
        </w:trPr>
        <w:tc>
          <w:tcPr>
            <w:tcW w:w="671" w:type="dxa"/>
            <w:vAlign w:val="top"/>
            <w:vMerge w:val="continue"/>
            <w:tcBorders>
              <w:top w:val="none" w:color="000000" w:sz="2" w:space="0"/>
              <w:bottom w:val="none" w:color="000000" w:sz="2" w:space="0"/>
            </w:tcBorders>
          </w:tcPr>
          <w:p>
            <w:pPr>
              <w:rPr>
                <w:rFonts w:ascii="Arial"/>
                <w:sz w:val="21"/>
              </w:rPr>
            </w:pPr>
            <w:r/>
          </w:p>
        </w:tc>
        <w:tc>
          <w:tcPr>
            <w:tcW w:w="1699" w:type="dxa"/>
            <w:vAlign w:val="top"/>
          </w:tcPr>
          <w:p>
            <w:pPr>
              <w:ind w:left="537"/>
              <w:spacing w:before="29" w:line="214" w:lineRule="auto"/>
              <w:rPr>
                <w:rFonts w:ascii="FangSong" w:hAnsi="FangSong" w:eastAsia="FangSong" w:cs="FangSong"/>
                <w:sz w:val="21"/>
                <w:szCs w:val="21"/>
              </w:rPr>
            </w:pPr>
            <w:r>
              <w:rPr>
                <w:rFonts w:ascii="FangSong" w:hAnsi="FangSong" w:eastAsia="FangSong" w:cs="FangSong"/>
                <w:sz w:val="21"/>
                <w:szCs w:val="21"/>
                <w:spacing w:val="-1"/>
              </w:rPr>
              <w:t>标志</w:t>
            </w:r>
            <w:r>
              <w:rPr>
                <w:rFonts w:ascii="FangSong" w:hAnsi="FangSong" w:eastAsia="FangSong" w:cs="FangSong"/>
                <w:sz w:val="21"/>
                <w:szCs w:val="21"/>
              </w:rPr>
              <w:t>桩</w:t>
            </w:r>
          </w:p>
        </w:tc>
        <w:tc>
          <w:tcPr>
            <w:tcW w:w="993" w:type="dxa"/>
            <w:vAlign w:val="top"/>
          </w:tcPr>
          <w:p>
            <w:pPr>
              <w:ind w:left="395"/>
              <w:spacing w:before="29" w:line="214" w:lineRule="auto"/>
              <w:rPr>
                <w:rFonts w:ascii="FangSong" w:hAnsi="FangSong" w:eastAsia="FangSong" w:cs="FangSong"/>
                <w:sz w:val="21"/>
                <w:szCs w:val="21"/>
              </w:rPr>
            </w:pPr>
            <w:r>
              <w:rPr>
                <w:rFonts w:ascii="FangSong" w:hAnsi="FangSong" w:eastAsia="FangSong" w:cs="FangSong"/>
                <w:sz w:val="21"/>
                <w:szCs w:val="21"/>
              </w:rPr>
              <w:t>个</w:t>
            </w:r>
          </w:p>
        </w:tc>
        <w:tc>
          <w:tcPr>
            <w:tcW w:w="1557" w:type="dxa"/>
            <w:vAlign w:val="top"/>
          </w:tcPr>
          <w:p>
            <w:pPr>
              <w:ind w:left="67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w:t>
            </w:r>
          </w:p>
        </w:tc>
        <w:tc>
          <w:tcPr>
            <w:tcW w:w="1984" w:type="dxa"/>
            <w:vAlign w:val="top"/>
          </w:tcPr>
          <w:p>
            <w:pPr>
              <w:ind w:left="88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1886" w:type="dxa"/>
            <w:vAlign w:val="top"/>
            <w:vMerge w:val="continue"/>
            <w:tcBorders>
              <w:top w:val="none" w:color="000000" w:sz="2" w:space="0"/>
              <w:bottom w:val="none" w:color="000000" w:sz="2" w:space="0"/>
            </w:tcBorders>
          </w:tcPr>
          <w:p>
            <w:pPr>
              <w:rPr>
                <w:rFonts w:ascii="Arial"/>
                <w:sz w:val="21"/>
              </w:rPr>
            </w:pPr>
            <w:r/>
          </w:p>
        </w:tc>
      </w:tr>
      <w:tr>
        <w:trPr>
          <w:trHeight w:val="271" w:hRule="atLeast"/>
        </w:trPr>
        <w:tc>
          <w:tcPr>
            <w:tcW w:w="671" w:type="dxa"/>
            <w:vAlign w:val="top"/>
            <w:vMerge w:val="continue"/>
            <w:tcBorders>
              <w:top w:val="none" w:color="000000" w:sz="2" w:space="0"/>
            </w:tcBorders>
          </w:tcPr>
          <w:p>
            <w:pPr>
              <w:rPr>
                <w:rFonts w:ascii="Arial"/>
                <w:sz w:val="21"/>
              </w:rPr>
            </w:pPr>
            <w:r/>
          </w:p>
        </w:tc>
        <w:tc>
          <w:tcPr>
            <w:tcW w:w="1699" w:type="dxa"/>
            <w:vAlign w:val="top"/>
          </w:tcPr>
          <w:p>
            <w:pPr>
              <w:ind w:left="539"/>
              <w:spacing w:before="29" w:line="212" w:lineRule="auto"/>
              <w:rPr>
                <w:rFonts w:ascii="FangSong" w:hAnsi="FangSong" w:eastAsia="FangSong" w:cs="FangSong"/>
                <w:sz w:val="21"/>
                <w:szCs w:val="21"/>
              </w:rPr>
            </w:pPr>
            <w:r>
              <w:rPr>
                <w:rFonts w:ascii="FangSong" w:hAnsi="FangSong" w:eastAsia="FangSong" w:cs="FangSong"/>
                <w:sz w:val="21"/>
                <w:szCs w:val="21"/>
                <w:spacing w:val="-2"/>
              </w:rPr>
              <w:t>加</w:t>
            </w:r>
            <w:r>
              <w:rPr>
                <w:rFonts w:ascii="FangSong" w:hAnsi="FangSong" w:eastAsia="FangSong" w:cs="FangSong"/>
                <w:sz w:val="21"/>
                <w:szCs w:val="21"/>
                <w:spacing w:val="-1"/>
              </w:rPr>
              <w:t>密桩</w:t>
            </w:r>
          </w:p>
        </w:tc>
        <w:tc>
          <w:tcPr>
            <w:tcW w:w="993" w:type="dxa"/>
            <w:vAlign w:val="top"/>
          </w:tcPr>
          <w:p>
            <w:pPr>
              <w:ind w:left="395"/>
              <w:spacing w:before="29" w:line="212" w:lineRule="auto"/>
              <w:rPr>
                <w:rFonts w:ascii="FangSong" w:hAnsi="FangSong" w:eastAsia="FangSong" w:cs="FangSong"/>
                <w:sz w:val="21"/>
                <w:szCs w:val="21"/>
              </w:rPr>
            </w:pPr>
            <w:r>
              <w:rPr>
                <w:rFonts w:ascii="FangSong" w:hAnsi="FangSong" w:eastAsia="FangSong" w:cs="FangSong"/>
                <w:sz w:val="21"/>
                <w:szCs w:val="21"/>
              </w:rPr>
              <w:t>个</w:t>
            </w:r>
          </w:p>
        </w:tc>
        <w:tc>
          <w:tcPr>
            <w:tcW w:w="1557" w:type="dxa"/>
            <w:vAlign w:val="top"/>
          </w:tcPr>
          <w:p>
            <w:pPr>
              <w:ind w:left="676"/>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25</w:t>
            </w:r>
          </w:p>
        </w:tc>
        <w:tc>
          <w:tcPr>
            <w:tcW w:w="1984" w:type="dxa"/>
            <w:vAlign w:val="top"/>
          </w:tcPr>
          <w:p>
            <w:pPr>
              <w:ind w:left="888"/>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25</w:t>
            </w:r>
          </w:p>
        </w:tc>
        <w:tc>
          <w:tcPr>
            <w:tcW w:w="1886" w:type="dxa"/>
            <w:vAlign w:val="top"/>
            <w:vMerge w:val="continue"/>
            <w:tcBorders>
              <w:top w:val="none" w:color="000000" w:sz="2" w:space="0"/>
              <w:bottom w:val="none" w:color="000000" w:sz="2" w:space="0"/>
            </w:tcBorders>
          </w:tcPr>
          <w:p>
            <w:pPr>
              <w:rPr>
                <w:rFonts w:ascii="Arial"/>
                <w:sz w:val="21"/>
              </w:rPr>
            </w:pPr>
            <w:r/>
          </w:p>
        </w:tc>
      </w:tr>
      <w:tr>
        <w:trPr>
          <w:trHeight w:val="273" w:hRule="atLeast"/>
        </w:trPr>
        <w:tc>
          <w:tcPr>
            <w:tcW w:w="671" w:type="dxa"/>
            <w:vAlign w:val="top"/>
          </w:tcPr>
          <w:p>
            <w:pPr>
              <w:ind w:left="286"/>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699" w:type="dxa"/>
            <w:vAlign w:val="top"/>
          </w:tcPr>
          <w:p>
            <w:pPr>
              <w:ind w:left="538"/>
              <w:spacing w:before="30" w:line="213" w:lineRule="auto"/>
              <w:rPr>
                <w:rFonts w:ascii="FangSong" w:hAnsi="FangSong" w:eastAsia="FangSong" w:cs="FangSong"/>
                <w:sz w:val="21"/>
                <w:szCs w:val="21"/>
              </w:rPr>
            </w:pPr>
            <w:r>
              <w:rPr>
                <w:rFonts w:ascii="FangSong" w:hAnsi="FangSong" w:eastAsia="FangSong" w:cs="FangSong"/>
                <w:sz w:val="21"/>
                <w:szCs w:val="21"/>
                <w:spacing w:val="-2"/>
              </w:rPr>
              <w:t>警</w:t>
            </w:r>
            <w:r>
              <w:rPr>
                <w:rFonts w:ascii="FangSong" w:hAnsi="FangSong" w:eastAsia="FangSong" w:cs="FangSong"/>
                <w:sz w:val="21"/>
                <w:szCs w:val="21"/>
                <w:spacing w:val="-1"/>
              </w:rPr>
              <w:t>示牌</w:t>
            </w:r>
          </w:p>
        </w:tc>
        <w:tc>
          <w:tcPr>
            <w:tcW w:w="993" w:type="dxa"/>
            <w:vAlign w:val="top"/>
          </w:tcPr>
          <w:p>
            <w:pPr>
              <w:ind w:left="395"/>
              <w:spacing w:before="30" w:line="213" w:lineRule="auto"/>
              <w:rPr>
                <w:rFonts w:ascii="FangSong" w:hAnsi="FangSong" w:eastAsia="FangSong" w:cs="FangSong"/>
                <w:sz w:val="21"/>
                <w:szCs w:val="21"/>
              </w:rPr>
            </w:pPr>
            <w:r>
              <w:rPr>
                <w:rFonts w:ascii="FangSong" w:hAnsi="FangSong" w:eastAsia="FangSong" w:cs="FangSong"/>
                <w:sz w:val="21"/>
                <w:szCs w:val="21"/>
              </w:rPr>
              <w:t>个</w:t>
            </w:r>
          </w:p>
        </w:tc>
        <w:tc>
          <w:tcPr>
            <w:tcW w:w="1557" w:type="dxa"/>
            <w:vAlign w:val="top"/>
          </w:tcPr>
          <w:p>
            <w:pPr>
              <w:ind w:left="67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21</w:t>
            </w:r>
          </w:p>
        </w:tc>
        <w:tc>
          <w:tcPr>
            <w:tcW w:w="1984" w:type="dxa"/>
            <w:vAlign w:val="top"/>
          </w:tcPr>
          <w:p>
            <w:pPr>
              <w:ind w:left="88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21</w:t>
            </w:r>
          </w:p>
        </w:tc>
        <w:tc>
          <w:tcPr>
            <w:tcW w:w="1886" w:type="dxa"/>
            <w:vAlign w:val="top"/>
            <w:vMerge w:val="continue"/>
            <w:tcBorders>
              <w:top w:val="none" w:color="000000" w:sz="2" w:space="0"/>
              <w:bottom w:val="none" w:color="000000" w:sz="2" w:space="0"/>
            </w:tcBorders>
          </w:tcPr>
          <w:p>
            <w:pPr>
              <w:rPr>
                <w:rFonts w:ascii="Arial"/>
                <w:sz w:val="21"/>
              </w:rPr>
            </w:pPr>
            <w:r/>
          </w:p>
        </w:tc>
      </w:tr>
      <w:tr>
        <w:trPr>
          <w:trHeight w:val="270" w:hRule="atLeast"/>
        </w:trPr>
        <w:tc>
          <w:tcPr>
            <w:tcW w:w="671" w:type="dxa"/>
            <w:vAlign w:val="top"/>
          </w:tcPr>
          <w:p>
            <w:pPr>
              <w:ind w:left="28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699" w:type="dxa"/>
            <w:vAlign w:val="top"/>
          </w:tcPr>
          <w:p>
            <w:pPr>
              <w:ind w:left="538"/>
              <w:spacing w:before="31" w:line="210" w:lineRule="auto"/>
              <w:rPr>
                <w:rFonts w:ascii="FangSong" w:hAnsi="FangSong" w:eastAsia="FangSong" w:cs="FangSong"/>
                <w:sz w:val="21"/>
                <w:szCs w:val="21"/>
              </w:rPr>
            </w:pPr>
            <w:r>
              <w:rPr>
                <w:rFonts w:ascii="FangSong" w:hAnsi="FangSong" w:eastAsia="FangSong" w:cs="FangSong"/>
                <w:sz w:val="21"/>
                <w:szCs w:val="21"/>
                <w:spacing w:val="-2"/>
              </w:rPr>
              <w:t>警</w:t>
            </w:r>
            <w:r>
              <w:rPr>
                <w:rFonts w:ascii="FangSong" w:hAnsi="FangSong" w:eastAsia="FangSong" w:cs="FangSong"/>
                <w:sz w:val="21"/>
                <w:szCs w:val="21"/>
                <w:spacing w:val="-1"/>
              </w:rPr>
              <w:t>示带</w:t>
            </w:r>
          </w:p>
        </w:tc>
        <w:tc>
          <w:tcPr>
            <w:tcW w:w="993" w:type="dxa"/>
            <w:vAlign w:val="top"/>
          </w:tcPr>
          <w:p>
            <w:pPr>
              <w:ind w:left="411"/>
              <w:spacing w:before="65"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557" w:type="dxa"/>
            <w:vAlign w:val="top"/>
          </w:tcPr>
          <w:p>
            <w:pPr>
              <w:ind w:left="57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573</w:t>
            </w:r>
          </w:p>
        </w:tc>
        <w:tc>
          <w:tcPr>
            <w:tcW w:w="1984" w:type="dxa"/>
            <w:vAlign w:val="top"/>
          </w:tcPr>
          <w:p>
            <w:pPr>
              <w:ind w:left="94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886" w:type="dxa"/>
            <w:vAlign w:val="top"/>
            <w:vMerge w:val="continue"/>
            <w:tcBorders>
              <w:top w:val="none" w:color="000000" w:sz="2" w:space="0"/>
            </w:tcBorders>
          </w:tcPr>
          <w:p>
            <w:pPr>
              <w:rPr>
                <w:rFonts w:ascii="Arial"/>
                <w:sz w:val="21"/>
              </w:rPr>
            </w:pPr>
            <w:r/>
          </w:p>
        </w:tc>
      </w:tr>
      <w:tr>
        <w:trPr>
          <w:trHeight w:val="280" w:hRule="atLeast"/>
        </w:trPr>
        <w:tc>
          <w:tcPr>
            <w:tcW w:w="3363" w:type="dxa"/>
            <w:vAlign w:val="top"/>
            <w:gridSpan w:val="3"/>
          </w:tcPr>
          <w:p>
            <w:pPr>
              <w:ind w:left="1476"/>
              <w:spacing w:before="32" w:line="218" w:lineRule="auto"/>
              <w:rPr>
                <w:rFonts w:ascii="FangSong" w:hAnsi="FangSong" w:eastAsia="FangSong" w:cs="FangSong"/>
                <w:sz w:val="21"/>
                <w:szCs w:val="21"/>
              </w:rPr>
            </w:pPr>
            <w:r>
              <w:rPr>
                <w:rFonts w:ascii="FangSong" w:hAnsi="FangSong" w:eastAsia="FangSong" w:cs="FangSong"/>
                <w:sz w:val="21"/>
                <w:szCs w:val="21"/>
                <w:spacing w:val="-3"/>
              </w:rPr>
              <w:t>合</w:t>
            </w:r>
            <w:r>
              <w:rPr>
                <w:rFonts w:ascii="FangSong" w:hAnsi="FangSong" w:eastAsia="FangSong" w:cs="FangSong"/>
                <w:sz w:val="21"/>
                <w:szCs w:val="21"/>
                <w:spacing w:val="-2"/>
              </w:rPr>
              <w:t>计</w:t>
            </w:r>
          </w:p>
        </w:tc>
        <w:tc>
          <w:tcPr>
            <w:tcW w:w="1557" w:type="dxa"/>
            <w:vAlign w:val="top"/>
          </w:tcPr>
          <w:p>
            <w:pPr>
              <w:rPr>
                <w:rFonts w:ascii="Arial"/>
                <w:sz w:val="21"/>
              </w:rPr>
            </w:pPr>
            <w:r/>
          </w:p>
        </w:tc>
        <w:tc>
          <w:tcPr>
            <w:tcW w:w="1984" w:type="dxa"/>
            <w:vAlign w:val="top"/>
          </w:tcPr>
          <w:p>
            <w:pPr>
              <w:ind w:left="89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7</w:t>
            </w:r>
            <w:r>
              <w:rPr>
                <w:rFonts w:ascii="Times New Roman" w:hAnsi="Times New Roman" w:eastAsia="Times New Roman" w:cs="Times New Roman"/>
                <w:sz w:val="21"/>
                <w:szCs w:val="21"/>
                <w:spacing w:val="-3"/>
              </w:rPr>
              <w:t>0</w:t>
            </w:r>
          </w:p>
        </w:tc>
        <w:tc>
          <w:tcPr>
            <w:tcW w:w="1886" w:type="dxa"/>
            <w:vAlign w:val="top"/>
          </w:tcPr>
          <w:p>
            <w:pPr>
              <w:rPr>
                <w:rFonts w:ascii="Arial"/>
                <w:sz w:val="21"/>
              </w:rPr>
            </w:pPr>
            <w:r/>
          </w:p>
        </w:tc>
      </w:tr>
    </w:tbl>
    <w:p>
      <w:pPr>
        <w:ind w:left="267"/>
        <w:spacing w:before="36" w:line="217" w:lineRule="auto"/>
        <w:outlineLvl w:val="0"/>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25"/>
        </w:rPr>
        <w:t>二</w:t>
      </w:r>
      <w:r>
        <w:rPr>
          <w:rFonts w:ascii="FangSong" w:hAnsi="FangSong" w:eastAsia="FangSong" w:cs="FangSong"/>
          <w:sz w:val="24"/>
          <w:szCs w:val="24"/>
          <w14:textOutline w14:w="4354" w14:cap="flat" w14:cmpd="sng">
            <w14:solidFill>
              <w14:srgbClr w14:val="000000"/>
            </w14:solidFill>
            <w14:prstDash w14:val="solid"/>
            <w14:miter w14:lim="10"/>
          </w14:textOutline>
          <w:spacing w:val="-19"/>
        </w:rPr>
        <w:t>、</w:t>
      </w:r>
      <w:r>
        <w:rPr>
          <w:rFonts w:ascii="FangSong" w:hAnsi="FangSong" w:eastAsia="FangSong" w:cs="FangSong"/>
          <w:sz w:val="24"/>
          <w:szCs w:val="24"/>
          <w:spacing w:val="-19"/>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9"/>
        </w:rPr>
        <w:t>穿越工程</w:t>
      </w:r>
    </w:p>
    <w:p>
      <w:pPr>
        <w:ind w:left="270" w:right="239" w:firstLine="466"/>
        <w:spacing w:before="185" w:line="359" w:lineRule="auto"/>
        <w:rPr>
          <w:rFonts w:ascii="FangSong" w:hAnsi="FangSong" w:eastAsia="FangSong" w:cs="FangSong"/>
          <w:sz w:val="24"/>
          <w:szCs w:val="24"/>
        </w:rPr>
      </w:pPr>
      <w:r>
        <w:rPr>
          <w:rFonts w:ascii="FangSong" w:hAnsi="FangSong" w:eastAsia="FangSong" w:cs="FangSong"/>
          <w:sz w:val="24"/>
          <w:szCs w:val="24"/>
          <w:spacing w:val="1"/>
        </w:rPr>
        <w:t>项目穿越工程主要包括河流、公(道)</w:t>
      </w:r>
      <w:r>
        <w:rPr>
          <w:rFonts w:ascii="FangSong" w:hAnsi="FangSong" w:eastAsia="FangSong" w:cs="FangSong"/>
          <w:sz w:val="24"/>
          <w:szCs w:val="24"/>
          <w:spacing w:val="1"/>
        </w:rPr>
        <w:t xml:space="preserve"> </w:t>
      </w:r>
      <w:r>
        <w:rPr>
          <w:rFonts w:ascii="FangSong" w:hAnsi="FangSong" w:eastAsia="FangSong" w:cs="FangSong"/>
          <w:sz w:val="24"/>
          <w:szCs w:val="24"/>
        </w:rPr>
        <w:t>路、大棚穿越。</w:t>
      </w:r>
      <w:r>
        <w:rPr>
          <w:rFonts w:ascii="FangSong" w:hAnsi="FangSong" w:eastAsia="FangSong" w:cs="FangSong"/>
          <w:sz w:val="24"/>
          <w:szCs w:val="24"/>
        </w:rPr>
        <w:t xml:space="preserve"> </w:t>
      </w:r>
      <w:r>
        <w:rPr>
          <w:rFonts w:ascii="FangSong" w:hAnsi="FangSong" w:eastAsia="FangSong" w:cs="FangSong"/>
          <w:sz w:val="24"/>
          <w:szCs w:val="24"/>
        </w:rPr>
        <w:t>经统计，</w:t>
      </w:r>
      <w:r>
        <w:rPr>
          <w:rFonts w:ascii="FangSong" w:hAnsi="FangSong" w:eastAsia="FangSong" w:cs="FangSong"/>
          <w:sz w:val="24"/>
          <w:szCs w:val="24"/>
        </w:rPr>
        <w:t xml:space="preserve"> </w:t>
      </w:r>
      <w:r>
        <w:rPr>
          <w:rFonts w:ascii="FangSong" w:hAnsi="FangSong" w:eastAsia="FangSong" w:cs="FangSong"/>
          <w:sz w:val="24"/>
          <w:szCs w:val="24"/>
        </w:rPr>
        <w:t>管道工程</w:t>
      </w:r>
      <w:r>
        <w:rPr>
          <w:rFonts w:ascii="FangSong" w:hAnsi="FangSong" w:eastAsia="FangSong" w:cs="FangSong"/>
          <w:sz w:val="24"/>
          <w:szCs w:val="24"/>
        </w:rPr>
        <w:t xml:space="preserve"> </w:t>
      </w:r>
      <w:r>
        <w:rPr>
          <w:rFonts w:ascii="FangSong" w:hAnsi="FangSong" w:eastAsia="FangSong" w:cs="FangSong"/>
          <w:sz w:val="24"/>
          <w:szCs w:val="24"/>
          <w:spacing w:val="-5"/>
        </w:rPr>
        <w:t>沿线穿越河流</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2941.2m/3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次，公</w:t>
      </w:r>
      <w:r>
        <w:rPr>
          <w:rFonts w:ascii="FangSong" w:hAnsi="FangSong" w:eastAsia="FangSong" w:cs="FangSong"/>
          <w:sz w:val="24"/>
          <w:szCs w:val="24"/>
          <w:spacing w:val="-5"/>
        </w:rPr>
        <w:t xml:space="preserve"> </w:t>
      </w:r>
      <w:r>
        <w:rPr>
          <w:rFonts w:ascii="FangSong" w:hAnsi="FangSong" w:eastAsia="FangSong" w:cs="FangSong"/>
          <w:sz w:val="24"/>
          <w:szCs w:val="24"/>
          <w:spacing w:val="-5"/>
        </w:rPr>
        <w:t>(道)</w:t>
      </w:r>
      <w:r>
        <w:rPr>
          <w:rFonts w:ascii="FangSong" w:hAnsi="FangSong" w:eastAsia="FangSong" w:cs="FangSong"/>
          <w:sz w:val="24"/>
          <w:szCs w:val="24"/>
          <w:spacing w:val="-5"/>
        </w:rPr>
        <w:t xml:space="preserve"> </w:t>
      </w:r>
      <w:r>
        <w:rPr>
          <w:rFonts w:ascii="FangSong" w:hAnsi="FangSong" w:eastAsia="FangSong" w:cs="FangSong"/>
          <w:sz w:val="24"/>
          <w:szCs w:val="24"/>
          <w:spacing w:val="-5"/>
        </w:rPr>
        <w:t>路</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783.3m/13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次、</w:t>
      </w:r>
      <w:r>
        <w:rPr>
          <w:rFonts w:ascii="FangSong" w:hAnsi="FangSong" w:eastAsia="FangSong" w:cs="FangSong"/>
          <w:sz w:val="24"/>
          <w:szCs w:val="24"/>
          <w:spacing w:val="-5"/>
        </w:rPr>
        <w:t xml:space="preserve"> </w:t>
      </w:r>
      <w:r>
        <w:rPr>
          <w:rFonts w:ascii="FangSong" w:hAnsi="FangSong" w:eastAsia="FangSong" w:cs="FangSong"/>
          <w:sz w:val="24"/>
          <w:szCs w:val="24"/>
          <w:spacing w:val="-5"/>
        </w:rPr>
        <w:t>大棚</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343.5</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5"/>
        </w:rPr>
        <w:t>/4</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次。</w:t>
      </w:r>
      <w:r>
        <w:rPr>
          <w:rFonts w:ascii="FangSong" w:hAnsi="FangSong" w:eastAsia="FangSong" w:cs="FangSong"/>
          <w:sz w:val="24"/>
          <w:szCs w:val="24"/>
          <w:spacing w:val="-5"/>
        </w:rPr>
        <w:t xml:space="preserve"> </w:t>
      </w:r>
      <w:r>
        <w:rPr>
          <w:rFonts w:ascii="FangSong" w:hAnsi="FangSong" w:eastAsia="FangSong" w:cs="FangSong"/>
          <w:sz w:val="24"/>
          <w:szCs w:val="24"/>
          <w:spacing w:val="-5"/>
        </w:rPr>
        <w:t>其</w:t>
      </w:r>
      <w:r>
        <w:rPr>
          <w:rFonts w:ascii="FangSong" w:hAnsi="FangSong" w:eastAsia="FangSong" w:cs="FangSong"/>
          <w:sz w:val="24"/>
          <w:szCs w:val="24"/>
        </w:rPr>
        <w:t xml:space="preserve"> </w:t>
      </w:r>
      <w:r>
        <w:rPr>
          <w:rFonts w:ascii="FangSong" w:hAnsi="FangSong" w:eastAsia="FangSong" w:cs="FangSong"/>
          <w:sz w:val="24"/>
          <w:szCs w:val="24"/>
          <w:spacing w:val="-14"/>
        </w:rPr>
        <w:t>中</w:t>
      </w:r>
      <w:r>
        <w:rPr>
          <w:rFonts w:ascii="FangSong" w:hAnsi="FangSong" w:eastAsia="FangSong" w:cs="FangSong"/>
          <w:sz w:val="24"/>
          <w:szCs w:val="24"/>
          <w:spacing w:val="-12"/>
        </w:rPr>
        <w:t>：</w:t>
      </w:r>
    </w:p>
    <w:p>
      <w:pPr>
        <w:ind w:left="724"/>
        <w:spacing w:line="217" w:lineRule="auto"/>
        <w:rPr>
          <w:rFonts w:ascii="FangSong" w:hAnsi="FangSong" w:eastAsia="FangSong" w:cs="FangSong"/>
          <w:sz w:val="24"/>
          <w:szCs w:val="24"/>
        </w:rPr>
      </w:pPr>
      <w:r>
        <w:rPr>
          <w:rFonts w:ascii="FangSong" w:hAnsi="FangSong" w:eastAsia="FangSong" w:cs="FangSong"/>
          <w:sz w:val="24"/>
          <w:szCs w:val="24"/>
          <w:spacing w:val="-10"/>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穿越河流</w:t>
      </w:r>
    </w:p>
    <w:p>
      <w:pPr>
        <w:sectPr>
          <w:headerReference w:type="default" r:id="rId63"/>
          <w:footerReference w:type="default" r:id="rId71"/>
          <w:pgSz w:w="11907" w:h="16839"/>
          <w:pgMar w:top="1231" w:right="1555" w:bottom="1384" w:left="1555" w:header="879" w:footer="986" w:gutter="0"/>
        </w:sectPr>
        <w:rPr/>
      </w:pPr>
    </w:p>
    <w:p>
      <w:pPr>
        <w:ind w:left="36" w:right="23" w:firstLine="482"/>
        <w:spacing w:before="245" w:line="359" w:lineRule="auto"/>
        <w:rPr>
          <w:rFonts w:ascii="FangSong" w:hAnsi="FangSong" w:eastAsia="FangSong" w:cs="FangSong"/>
          <w:sz w:val="24"/>
          <w:szCs w:val="24"/>
        </w:rPr>
      </w:pPr>
      <w:r>
        <w:rPr>
          <w:rFonts w:ascii="FangSong" w:hAnsi="FangSong" w:eastAsia="FangSong" w:cs="FangSong"/>
          <w:sz w:val="24"/>
          <w:szCs w:val="24"/>
          <w:spacing w:val="3"/>
        </w:rPr>
        <w:t>管</w:t>
      </w:r>
      <w:r>
        <w:rPr>
          <w:rFonts w:ascii="FangSong" w:hAnsi="FangSong" w:eastAsia="FangSong" w:cs="FangSong"/>
          <w:sz w:val="24"/>
          <w:szCs w:val="24"/>
          <w:spacing w:val="2"/>
        </w:rPr>
        <w:t>道工程沿线穿越河流</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处，均采用定向钻法，穿越长度</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2941.2</w:t>
      </w:r>
      <w:r>
        <w:rPr>
          <w:rFonts w:ascii="Times New Roman" w:hAnsi="Times New Roman" w:eastAsia="Times New Roman" w:cs="Times New Roman"/>
          <w:sz w:val="24"/>
          <w:szCs w:val="24"/>
        </w:rPr>
        <w:t>m</w:t>
      </w:r>
      <w:r>
        <w:rPr>
          <w:rFonts w:ascii="FangSong" w:hAnsi="FangSong" w:eastAsia="FangSong" w:cs="FangSong"/>
          <w:sz w:val="24"/>
          <w:szCs w:val="24"/>
          <w:spacing w:val="2"/>
        </w:rPr>
        <w:t>，详见</w:t>
      </w:r>
      <w:r>
        <w:rPr>
          <w:rFonts w:ascii="FangSong" w:hAnsi="FangSong" w:eastAsia="FangSong" w:cs="FangSong"/>
          <w:sz w:val="24"/>
          <w:szCs w:val="24"/>
        </w:rPr>
        <w:t xml:space="preserve"> </w:t>
      </w:r>
      <w:r>
        <w:rPr>
          <w:rFonts w:ascii="FangSong" w:hAnsi="FangSong" w:eastAsia="FangSong" w:cs="FangSong"/>
          <w:sz w:val="24"/>
          <w:szCs w:val="24"/>
          <w:spacing w:val="-13"/>
        </w:rPr>
        <w:t>表</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3.1-7</w:t>
      </w:r>
      <w:r>
        <w:rPr>
          <w:rFonts w:ascii="FangSong" w:hAnsi="FangSong" w:eastAsia="FangSong" w:cs="FangSong"/>
          <w:sz w:val="24"/>
          <w:szCs w:val="24"/>
          <w:spacing w:val="-8"/>
        </w:rPr>
        <w:t>。</w:t>
      </w:r>
    </w:p>
    <w:p>
      <w:pPr>
        <w:ind w:left="531"/>
        <w:spacing w:line="217" w:lineRule="auto"/>
        <w:rPr>
          <w:rFonts w:ascii="FangSong" w:hAnsi="FangSong" w:eastAsia="FangSong" w:cs="FangSong"/>
          <w:sz w:val="24"/>
          <w:szCs w:val="24"/>
        </w:rPr>
      </w:pPr>
      <w:r>
        <w:rPr>
          <w:rFonts w:ascii="FangSong" w:hAnsi="FangSong" w:eastAsia="FangSong" w:cs="FangSong"/>
          <w:sz w:val="24"/>
          <w:szCs w:val="24"/>
          <w:spacing w:val="-7"/>
        </w:rPr>
        <w:t>①</w:t>
      </w:r>
      <w:r>
        <w:rPr>
          <w:rFonts w:ascii="FangSong" w:hAnsi="FangSong" w:eastAsia="FangSong" w:cs="FangSong"/>
          <w:sz w:val="24"/>
          <w:szCs w:val="24"/>
          <w:spacing w:val="-4"/>
        </w:rPr>
        <w:t>穿越渭河</w:t>
      </w:r>
    </w:p>
    <w:p>
      <w:pPr>
        <w:ind w:left="510"/>
        <w:spacing w:before="185" w:line="217" w:lineRule="auto"/>
        <w:rPr>
          <w:rFonts w:ascii="FangSong" w:hAnsi="FangSong" w:eastAsia="FangSong" w:cs="FangSong"/>
          <w:sz w:val="24"/>
          <w:szCs w:val="24"/>
        </w:rPr>
      </w:pPr>
      <w:r>
        <w:rPr>
          <w:rFonts w:ascii="Times New Roman" w:hAnsi="Times New Roman" w:eastAsia="Times New Roman" w:cs="Times New Roman"/>
          <w:sz w:val="24"/>
          <w:szCs w:val="24"/>
          <w:spacing w:val="-2"/>
        </w:rPr>
        <w:t>A</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3"/>
        </w:rPr>
        <w:t>穿</w:t>
      </w:r>
      <w:r>
        <w:rPr>
          <w:rFonts w:ascii="FangSong" w:hAnsi="FangSong" w:eastAsia="FangSong" w:cs="FangSong"/>
          <w:sz w:val="24"/>
          <w:szCs w:val="24"/>
          <w:spacing w:val="-2"/>
        </w:rPr>
        <w:t>越等级</w:t>
      </w:r>
    </w:p>
    <w:p>
      <w:pPr>
        <w:ind w:left="41" w:right="28" w:firstLine="474"/>
        <w:spacing w:before="184" w:line="359" w:lineRule="auto"/>
        <w:rPr>
          <w:rFonts w:ascii="FangSong" w:hAnsi="FangSong" w:eastAsia="FangSong" w:cs="FangSong"/>
          <w:sz w:val="24"/>
          <w:szCs w:val="24"/>
        </w:rPr>
      </w:pPr>
      <w:r>
        <w:rPr>
          <w:rFonts w:ascii="FangSong" w:hAnsi="FangSong" w:eastAsia="FangSong" w:cs="FangSong"/>
          <w:sz w:val="24"/>
          <w:szCs w:val="24"/>
          <w:spacing w:val="-8"/>
        </w:rPr>
        <w:t>根据</w:t>
      </w:r>
      <w:r>
        <w:rPr>
          <w:rFonts w:ascii="FangSong" w:hAnsi="FangSong" w:eastAsia="FangSong" w:cs="FangSong"/>
          <w:sz w:val="24"/>
          <w:szCs w:val="24"/>
          <w:spacing w:val="-8"/>
        </w:rPr>
        <w:t xml:space="preserve"> </w:t>
      </w:r>
      <w:r>
        <w:rPr>
          <w:rFonts w:ascii="FangSong" w:hAnsi="FangSong" w:eastAsia="FangSong" w:cs="FangSong"/>
          <w:sz w:val="24"/>
          <w:szCs w:val="24"/>
          <w:spacing w:val="-8"/>
        </w:rPr>
        <w:t>《城镇燃气</w:t>
      </w:r>
      <w:r>
        <w:rPr>
          <w:rFonts w:ascii="FangSong" w:hAnsi="FangSong" w:eastAsia="FangSong" w:cs="FangSong"/>
          <w:sz w:val="24"/>
          <w:szCs w:val="24"/>
          <w:spacing w:val="-5"/>
        </w:rPr>
        <w:t>管</w:t>
      </w:r>
      <w:r>
        <w:rPr>
          <w:rFonts w:ascii="FangSong" w:hAnsi="FangSong" w:eastAsia="FangSong" w:cs="FangSong"/>
          <w:sz w:val="24"/>
          <w:szCs w:val="24"/>
          <w:spacing w:val="-4"/>
        </w:rPr>
        <w:t>道穿跨越工程技术规程》</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CJJ/T</w:t>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4"/>
          <w:szCs w:val="24"/>
          <w:spacing w:val="-4"/>
        </w:rPr>
        <w:t>250-2016</w:t>
      </w:r>
      <w:r>
        <w:rPr>
          <w:rFonts w:ascii="FangSong" w:hAnsi="FangSong" w:eastAsia="FangSong" w:cs="FangSong"/>
          <w:sz w:val="24"/>
          <w:szCs w:val="24"/>
          <w:spacing w:val="-4"/>
        </w:rPr>
        <w:t>、《油气输送管</w:t>
      </w:r>
      <w:r>
        <w:rPr>
          <w:rFonts w:ascii="FangSong" w:hAnsi="FangSong" w:eastAsia="FangSong" w:cs="FangSong"/>
          <w:sz w:val="24"/>
          <w:szCs w:val="24"/>
        </w:rPr>
        <w:t xml:space="preserve"> </w:t>
      </w:r>
      <w:r>
        <w:rPr>
          <w:rFonts w:ascii="FangSong" w:hAnsi="FangSong" w:eastAsia="FangSong" w:cs="FangSong"/>
          <w:sz w:val="24"/>
          <w:szCs w:val="24"/>
          <w:spacing w:val="4"/>
        </w:rPr>
        <w:t>道穿越</w:t>
      </w:r>
      <w:r>
        <w:rPr>
          <w:rFonts w:ascii="FangSong" w:hAnsi="FangSong" w:eastAsia="FangSong" w:cs="FangSong"/>
          <w:sz w:val="24"/>
          <w:szCs w:val="24"/>
          <w:spacing w:val="2"/>
        </w:rPr>
        <w:t>工程设计规范》</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2"/>
        </w:rPr>
        <w:t>50423-2013</w:t>
      </w:r>
      <w:r>
        <w:rPr>
          <w:rFonts w:ascii="FangSong" w:hAnsi="FangSong" w:eastAsia="FangSong" w:cs="FangSong"/>
          <w:sz w:val="24"/>
          <w:szCs w:val="24"/>
          <w:spacing w:val="2"/>
        </w:rPr>
        <w:t>、《油气输送管道工程水平定向钻穿越设</w:t>
      </w:r>
      <w:r>
        <w:rPr>
          <w:rFonts w:ascii="FangSong" w:hAnsi="FangSong" w:eastAsia="FangSong" w:cs="FangSong"/>
          <w:sz w:val="24"/>
          <w:szCs w:val="24"/>
        </w:rPr>
        <w:t xml:space="preserve"> </w:t>
      </w:r>
      <w:r>
        <w:rPr>
          <w:rFonts w:ascii="FangSong" w:hAnsi="FangSong" w:eastAsia="FangSong" w:cs="FangSong"/>
          <w:sz w:val="24"/>
          <w:szCs w:val="24"/>
          <w:spacing w:val="2"/>
        </w:rPr>
        <w:t>计规范》</w:t>
      </w:r>
      <w:r>
        <w:rPr>
          <w:rFonts w:ascii="Times New Roman" w:hAnsi="Times New Roman" w:eastAsia="Times New Roman" w:cs="Times New Roman"/>
          <w:sz w:val="24"/>
          <w:szCs w:val="24"/>
        </w:rPr>
        <w:t>SY</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rPr>
        <w:t>T</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2"/>
        </w:rPr>
        <w:t>6968-2013</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的相关要求，本穿越工程等</w:t>
      </w:r>
      <w:r>
        <w:rPr>
          <w:rFonts w:ascii="FangSong" w:hAnsi="FangSong" w:eastAsia="FangSong" w:cs="FangSong"/>
          <w:sz w:val="24"/>
          <w:szCs w:val="24"/>
          <w:spacing w:val="1"/>
        </w:rPr>
        <w:t>级为大型穿越，设计洪水</w:t>
      </w:r>
      <w:r>
        <w:rPr>
          <w:rFonts w:ascii="FangSong" w:hAnsi="FangSong" w:eastAsia="FangSong" w:cs="FangSong"/>
          <w:sz w:val="24"/>
          <w:szCs w:val="24"/>
        </w:rPr>
        <w:t xml:space="preserve"> </w:t>
      </w:r>
      <w:r>
        <w:rPr>
          <w:rFonts w:ascii="FangSong" w:hAnsi="FangSong" w:eastAsia="FangSong" w:cs="FangSong"/>
          <w:sz w:val="24"/>
          <w:szCs w:val="24"/>
          <w:spacing w:val="-16"/>
        </w:rPr>
        <w:t>频</w:t>
      </w:r>
      <w:r>
        <w:rPr>
          <w:rFonts w:ascii="FangSong" w:hAnsi="FangSong" w:eastAsia="FangSong" w:cs="FangSong"/>
          <w:sz w:val="24"/>
          <w:szCs w:val="24"/>
          <w:spacing w:val="-9"/>
        </w:rPr>
        <w:t>率</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100</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年一遇)。</w:t>
      </w:r>
    </w:p>
    <w:p>
      <w:pPr>
        <w:ind w:left="512"/>
        <w:spacing w:line="217" w:lineRule="auto"/>
        <w:rPr>
          <w:rFonts w:ascii="FangSong" w:hAnsi="FangSong" w:eastAsia="FangSong" w:cs="FangSong"/>
          <w:sz w:val="24"/>
          <w:szCs w:val="24"/>
        </w:rPr>
      </w:pPr>
      <w:r>
        <w:rPr>
          <w:rFonts w:ascii="Times New Roman" w:hAnsi="Times New Roman" w:eastAsia="Times New Roman" w:cs="Times New Roman"/>
          <w:sz w:val="24"/>
          <w:szCs w:val="24"/>
          <w:spacing w:val="-1"/>
        </w:rPr>
        <w:t>B</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穿越设</w:t>
      </w:r>
      <w:r>
        <w:rPr>
          <w:rFonts w:ascii="FangSong" w:hAnsi="FangSong" w:eastAsia="FangSong" w:cs="FangSong"/>
          <w:sz w:val="24"/>
          <w:szCs w:val="24"/>
          <w:spacing w:val="-1"/>
        </w:rPr>
        <w:t>计</w:t>
      </w:r>
    </w:p>
    <w:p>
      <w:pPr>
        <w:ind w:left="520"/>
        <w:spacing w:before="185" w:line="217" w:lineRule="auto"/>
        <w:rPr>
          <w:rFonts w:ascii="FangSong" w:hAnsi="FangSong" w:eastAsia="FangSong" w:cs="FangSong"/>
          <w:sz w:val="24"/>
          <w:szCs w:val="24"/>
        </w:rPr>
      </w:pPr>
      <w:r>
        <w:rPr>
          <w:rFonts w:ascii="FangSong" w:hAnsi="FangSong" w:eastAsia="FangSong" w:cs="FangSong"/>
          <w:sz w:val="24"/>
          <w:szCs w:val="24"/>
          <w:spacing w:val="-4"/>
        </w:rPr>
        <w:t>定向</w:t>
      </w:r>
      <w:r>
        <w:rPr>
          <w:rFonts w:ascii="FangSong" w:hAnsi="FangSong" w:eastAsia="FangSong" w:cs="FangSong"/>
          <w:sz w:val="24"/>
          <w:szCs w:val="24"/>
          <w:spacing w:val="-2"/>
        </w:rPr>
        <w:t>钻采用导向孔对穿技术，入、出土端设主、辅两台钻机。</w:t>
      </w:r>
    </w:p>
    <w:p>
      <w:pPr>
        <w:ind w:left="38" w:right="28" w:firstLine="482"/>
        <w:spacing w:before="184" w:line="359" w:lineRule="auto"/>
        <w:rPr>
          <w:rFonts w:ascii="FangSong" w:hAnsi="FangSong" w:eastAsia="FangSong" w:cs="FangSong"/>
          <w:sz w:val="24"/>
          <w:szCs w:val="24"/>
        </w:rPr>
      </w:pPr>
      <w:r>
        <w:rPr>
          <w:rFonts w:ascii="FangSong" w:hAnsi="FangSong" w:eastAsia="FangSong" w:cs="FangSong"/>
          <w:sz w:val="24"/>
          <w:szCs w:val="24"/>
          <w:spacing w:val="2"/>
        </w:rPr>
        <w:t>定向钻穿越曲率半径为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1220</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(穿越长度</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1"/>
        </w:rPr>
        <w:t>2023.6</w:t>
      </w:r>
      <w:r>
        <w:rPr>
          <w:rFonts w:ascii="Times New Roman" w:hAnsi="Times New Roman" w:eastAsia="Times New Roman" w:cs="Times New Roman"/>
          <w:sz w:val="24"/>
          <w:szCs w:val="24"/>
        </w:rPr>
        <w:t>m</w:t>
      </w:r>
      <w:r>
        <w:rPr>
          <w:rFonts w:ascii="FangSong" w:hAnsi="FangSong" w:eastAsia="FangSong" w:cs="FangSong"/>
          <w:sz w:val="24"/>
          <w:szCs w:val="24"/>
          <w:spacing w:val="1"/>
        </w:rPr>
        <w:t>。管道与渭河主河道底</w:t>
      </w:r>
      <w:r>
        <w:rPr>
          <w:rFonts w:ascii="FangSong" w:hAnsi="FangSong" w:eastAsia="FangSong" w:cs="FangSong"/>
          <w:sz w:val="24"/>
          <w:szCs w:val="24"/>
        </w:rPr>
        <w:t xml:space="preserve"> </w:t>
      </w:r>
      <w:r>
        <w:rPr>
          <w:rFonts w:ascii="FangSong" w:hAnsi="FangSong" w:eastAsia="FangSong" w:cs="FangSong"/>
          <w:sz w:val="24"/>
          <w:szCs w:val="24"/>
          <w:spacing w:val="-16"/>
        </w:rPr>
        <w:t>部</w:t>
      </w:r>
      <w:r>
        <w:rPr>
          <w:rFonts w:ascii="FangSong" w:hAnsi="FangSong" w:eastAsia="FangSong" w:cs="FangSong"/>
          <w:sz w:val="24"/>
          <w:szCs w:val="24"/>
          <w:spacing w:val="-10"/>
        </w:rPr>
        <w:t>最</w:t>
      </w:r>
      <w:r>
        <w:rPr>
          <w:rFonts w:ascii="FangSong" w:hAnsi="FangSong" w:eastAsia="FangSong" w:cs="FangSong"/>
          <w:sz w:val="24"/>
          <w:szCs w:val="24"/>
          <w:spacing w:val="-8"/>
        </w:rPr>
        <w:t>小距离为</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27.</w:t>
      </w:r>
      <w:r>
        <w:rPr>
          <w:rFonts w:ascii="Times New Roman" w:hAnsi="Times New Roman" w:eastAsia="Times New Roman" w:cs="Times New Roman"/>
          <w:sz w:val="24"/>
          <w:szCs w:val="24"/>
          <w:spacing w:val="-8"/>
        </w:rPr>
        <w:t xml:space="preserve"> </w:t>
      </w:r>
      <w:r>
        <w:rPr>
          <w:rFonts w:ascii="Times New Roman" w:hAnsi="Times New Roman" w:eastAsia="Times New Roman" w:cs="Times New Roman"/>
          <w:sz w:val="24"/>
          <w:szCs w:val="24"/>
          <w:spacing w:val="-8"/>
        </w:rPr>
        <w:t>13m</w:t>
      </w:r>
      <w:r>
        <w:rPr>
          <w:rFonts w:ascii="FangSong" w:hAnsi="FangSong" w:eastAsia="FangSong" w:cs="FangSong"/>
          <w:sz w:val="24"/>
          <w:szCs w:val="24"/>
          <w:spacing w:val="-8"/>
        </w:rPr>
        <w:t>。</w:t>
      </w:r>
    </w:p>
    <w:p>
      <w:pPr>
        <w:ind w:left="40" w:right="30" w:firstLine="479"/>
        <w:spacing w:line="359" w:lineRule="auto"/>
        <w:rPr>
          <w:rFonts w:ascii="FangSong" w:hAnsi="FangSong" w:eastAsia="FangSong" w:cs="FangSong"/>
          <w:sz w:val="24"/>
          <w:szCs w:val="24"/>
        </w:rPr>
      </w:pPr>
      <w:r>
        <w:rPr>
          <w:rFonts w:ascii="FangSong" w:hAnsi="FangSong" w:eastAsia="FangSong" w:cs="FangSong"/>
          <w:sz w:val="24"/>
          <w:szCs w:val="24"/>
          <w:spacing w:val="-1"/>
        </w:rPr>
        <w:t>入土点</w:t>
      </w:r>
      <w:r>
        <w:rPr>
          <w:rFonts w:ascii="FangSong" w:hAnsi="FangSong" w:eastAsia="FangSong" w:cs="FangSong"/>
          <w:sz w:val="24"/>
          <w:szCs w:val="24"/>
        </w:rPr>
        <w:t>：位于渭河北侧，入土角</w:t>
      </w:r>
      <w:r>
        <w:rPr>
          <w:rFonts w:ascii="FangSong" w:hAnsi="FangSong" w:eastAsia="FangSong" w:cs="FangSong"/>
          <w:sz w:val="24"/>
          <w:szCs w:val="24"/>
        </w:rPr>
        <w:t xml:space="preserve"> </w:t>
      </w:r>
      <w:r>
        <w:rPr>
          <w:rFonts w:ascii="Times New Roman" w:hAnsi="Times New Roman" w:eastAsia="Times New Roman" w:cs="Times New Roman"/>
          <w:sz w:val="24"/>
          <w:szCs w:val="24"/>
        </w:rPr>
        <w:t>11</w:t>
      </w:r>
      <w:r>
        <w:rPr>
          <w:rFonts w:ascii="FangSong" w:hAnsi="FangSong" w:eastAsia="FangSong" w:cs="FangSong"/>
          <w:sz w:val="24"/>
          <w:szCs w:val="24"/>
        </w:rPr>
        <w:t>°，入土点坐标为</w:t>
      </w:r>
      <w:r>
        <w:rPr>
          <w:rFonts w:ascii="FangSong" w:hAnsi="FangSong" w:eastAsia="FangSong" w:cs="FangSong"/>
          <w:sz w:val="24"/>
          <w:szCs w:val="24"/>
        </w:rPr>
        <w:t xml:space="preserve"> </w:t>
      </w:r>
      <w:r>
        <w:rPr>
          <w:rFonts w:ascii="Times New Roman" w:hAnsi="Times New Roman" w:eastAsia="Times New Roman" w:cs="Times New Roman"/>
          <w:sz w:val="24"/>
          <w:szCs w:val="24"/>
        </w:rPr>
        <w:t>X=3793080.13</w:t>
      </w:r>
      <w:r>
        <w:rPr>
          <w:rFonts w:ascii="Times New Roman" w:hAnsi="Times New Roman" w:eastAsia="Times New Roman" w:cs="Times New Roman"/>
          <w:sz w:val="24"/>
          <w:szCs w:val="24"/>
        </w:rPr>
        <w:t xml:space="preserve"> </w:t>
      </w:r>
      <w:r>
        <w:rPr>
          <w:rFonts w:ascii="FangSong" w:hAnsi="FangSong" w:eastAsia="FangSong" w:cs="FangSong"/>
          <w:sz w:val="24"/>
          <w:szCs w:val="24"/>
        </w:rPr>
        <w:t>，</w:t>
      </w:r>
      <w:r>
        <w:rPr>
          <w:rFonts w:ascii="Times New Roman" w:hAnsi="Times New Roman" w:eastAsia="Times New Roman" w:cs="Times New Roman"/>
          <w:sz w:val="24"/>
          <w:szCs w:val="24"/>
        </w:rPr>
        <w:t>Y=</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4"/>
        </w:rPr>
        <w:t>55</w:t>
      </w:r>
      <w:r>
        <w:rPr>
          <w:rFonts w:ascii="Times New Roman" w:hAnsi="Times New Roman" w:eastAsia="Times New Roman" w:cs="Times New Roman"/>
          <w:sz w:val="24"/>
          <w:szCs w:val="24"/>
          <w:spacing w:val="-3"/>
        </w:rPr>
        <w:t>6</w:t>
      </w:r>
      <w:r>
        <w:rPr>
          <w:rFonts w:ascii="Times New Roman" w:hAnsi="Times New Roman" w:eastAsia="Times New Roman" w:cs="Times New Roman"/>
          <w:sz w:val="24"/>
          <w:szCs w:val="24"/>
          <w:spacing w:val="-2"/>
        </w:rPr>
        <w:t>350.50556350.50</w:t>
      </w:r>
      <w:r>
        <w:rPr>
          <w:rFonts w:ascii="FangSong" w:hAnsi="FangSong" w:eastAsia="FangSong" w:cs="FangSong"/>
          <w:sz w:val="24"/>
          <w:szCs w:val="24"/>
          <w:spacing w:val="-2"/>
        </w:rPr>
        <w:t>；距河堤路约</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230.09m</w:t>
      </w:r>
      <w:r>
        <w:rPr>
          <w:rFonts w:ascii="FangSong" w:hAnsi="FangSong" w:eastAsia="FangSong" w:cs="FangSong"/>
          <w:sz w:val="24"/>
          <w:szCs w:val="24"/>
          <w:spacing w:val="-2"/>
        </w:rPr>
        <w:t>。</w:t>
      </w:r>
    </w:p>
    <w:p>
      <w:pPr>
        <w:ind w:left="40" w:right="30" w:firstLine="508"/>
        <w:spacing w:before="1" w:line="360" w:lineRule="auto"/>
        <w:rPr>
          <w:rFonts w:ascii="FangSong" w:hAnsi="FangSong" w:eastAsia="FangSong" w:cs="FangSong"/>
          <w:sz w:val="24"/>
          <w:szCs w:val="24"/>
        </w:rPr>
      </w:pPr>
      <w:r>
        <w:rPr>
          <w:rFonts w:ascii="FangSong" w:hAnsi="FangSong" w:eastAsia="FangSong" w:cs="FangSong"/>
          <w:sz w:val="24"/>
          <w:szCs w:val="24"/>
          <w:spacing w:val="-4"/>
        </w:rPr>
        <w:t>出土点</w:t>
      </w:r>
      <w:r>
        <w:rPr>
          <w:rFonts w:ascii="FangSong" w:hAnsi="FangSong" w:eastAsia="FangSong" w:cs="FangSong"/>
          <w:sz w:val="24"/>
          <w:szCs w:val="24"/>
          <w:spacing w:val="-2"/>
        </w:rPr>
        <w:t>：位于渭河南侧，出土角</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11</w:t>
      </w:r>
      <w:r>
        <w:rPr>
          <w:rFonts w:ascii="FangSong" w:hAnsi="FangSong" w:eastAsia="FangSong" w:cs="FangSong"/>
          <w:sz w:val="24"/>
          <w:szCs w:val="24"/>
          <w:spacing w:val="-2"/>
        </w:rPr>
        <w:t>°，出土点坐标为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X=</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2"/>
        </w:rPr>
        <w:t>3791780.78</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Y=</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3"/>
        </w:rPr>
        <w:t>557894.429</w:t>
      </w:r>
      <w:r>
        <w:rPr>
          <w:rFonts w:ascii="FangSong" w:hAnsi="FangSong" w:eastAsia="FangSong" w:cs="FangSong"/>
          <w:sz w:val="24"/>
          <w:szCs w:val="24"/>
          <w:spacing w:val="-3"/>
        </w:rPr>
        <w:t>。距河堤路约</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221.8</w:t>
      </w:r>
      <w:r>
        <w:rPr>
          <w:rFonts w:ascii="Times New Roman" w:hAnsi="Times New Roman" w:eastAsia="Times New Roman" w:cs="Times New Roman"/>
          <w:sz w:val="24"/>
          <w:szCs w:val="24"/>
          <w:spacing w:val="-2"/>
        </w:rPr>
        <w:t>m</w:t>
      </w:r>
      <w:r>
        <w:rPr>
          <w:rFonts w:ascii="FangSong" w:hAnsi="FangSong" w:eastAsia="FangSong" w:cs="FangSong"/>
          <w:sz w:val="24"/>
          <w:szCs w:val="24"/>
          <w:spacing w:val="-3"/>
        </w:rPr>
        <w:t>。</w:t>
      </w:r>
    </w:p>
    <w:p>
      <w:pPr>
        <w:ind w:left="517"/>
        <w:spacing w:line="217" w:lineRule="auto"/>
        <w:rPr>
          <w:rFonts w:ascii="FangSong" w:hAnsi="FangSong" w:eastAsia="FangSong" w:cs="FangSong"/>
          <w:sz w:val="24"/>
          <w:szCs w:val="24"/>
        </w:rPr>
      </w:pPr>
      <w:r>
        <w:rPr>
          <w:rFonts w:ascii="Times New Roman" w:hAnsi="Times New Roman" w:eastAsia="Times New Roman" w:cs="Times New Roman"/>
          <w:sz w:val="24"/>
          <w:szCs w:val="24"/>
          <w:spacing w:val="-2"/>
        </w:rPr>
        <w:t>C</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位</w:t>
      </w:r>
      <w:r>
        <w:rPr>
          <w:rFonts w:ascii="FangSong" w:hAnsi="FangSong" w:eastAsia="FangSong" w:cs="FangSong"/>
          <w:sz w:val="24"/>
          <w:szCs w:val="24"/>
          <w:spacing w:val="-3"/>
        </w:rPr>
        <w:t>置</w:t>
      </w:r>
      <w:r>
        <w:rPr>
          <w:rFonts w:ascii="FangSong" w:hAnsi="FangSong" w:eastAsia="FangSong" w:cs="FangSong"/>
          <w:sz w:val="24"/>
          <w:szCs w:val="24"/>
          <w:spacing w:val="-2"/>
        </w:rPr>
        <w:t>示意图</w:t>
      </w:r>
    </w:p>
    <w:p>
      <w:pPr>
        <w:spacing w:line="149" w:lineRule="exact"/>
        <w:rPr/>
      </w:pPr>
      <w:r/>
    </w:p>
    <w:tbl>
      <w:tblPr>
        <w:tblStyle w:val="2"/>
        <w:tblW w:w="8317" w:type="dxa"/>
        <w:tblInd w:w="31" w:type="dxa"/>
        <w:tblLayout w:type="fixed"/>
        <w:tblBorders>
          <w:left w:val="single" w:color="000000" w:sz="2" w:space="0"/>
          <w:bottom w:val="single" w:color="000000" w:sz="2" w:space="0"/>
          <w:right w:val="single" w:color="000000" w:sz="2" w:space="0"/>
          <w:top w:val="single" w:color="000000" w:sz="2" w:space="0"/>
        </w:tblBorders>
      </w:tblPr>
      <w:tblGrid>
        <w:gridCol w:w="8317"/>
      </w:tblGrid>
      <w:tr>
        <w:trPr>
          <w:trHeight w:val="5198" w:hRule="atLeast"/>
        </w:trPr>
        <w:tc>
          <w:tcPr>
            <w:tcW w:w="8317" w:type="dxa"/>
            <w:vAlign w:val="top"/>
          </w:tcPr>
          <w:p>
            <w:pPr>
              <w:spacing w:line="5196" w:lineRule="exact"/>
              <w:textAlignment w:val="center"/>
              <w:rPr/>
            </w:pPr>
            <w:r>
              <w:pict>
                <v:group id="_x0000_s76" style="mso-position-vertical-relative:line;mso-position-horizontal-relative:char;width:415.55pt;height:259.9pt;" filled="false" stroked="false" coordsize="8310,5197" coordorigin="0,0">
                  <v:shape id="_x0000_s77" style="position:absolute;left:0;top:0;width:8310;height:5197;" filled="false" stroked="false" type="#_x0000_t75">
                    <v:imagedata r:id="rId73"/>
                  </v:shape>
                  <v:shape id="_x0000_s78" style="position:absolute;left:1462;top:904;width:1265;height:400;" fillcolor="#FFFFFF" filled="true" stroked="false" coordsize="1265,400" coordorigin="0,0" path="m,l0,233l0,233l0,333l0,400l460,400l460,400l658,400l790,400l790,333l1265,394l790,233l790,0l658,0l460,0l460,0l0,0xe"/>
                  <v:shape id="_x0000_s79" style="position:absolute;left:5775;top:3440;width:1208;height:627;" fillcolor="#FFFFFF" filled="true" stroked="false" coordsize="1208,627" coordorigin="0,0" path="m417,0l417,233l417,233l417,333l417,400l549,400l0,626l747,400l1207,400l1207,333l1207,233l1207,233l1207,0l747,0l549,0l549,0l417,0xe"/>
                  <v:shape id="_x0000_s80" style="position:absolute;left:1598;top:987;width:5184;height:2826;" filled="false" stroked="false" type="#_x0000_t202">
                    <v:fill on="false"/>
                    <v:stroke on="false"/>
                    <v:path/>
                    <v:imagedata o:title=""/>
                    <o:lock v:ext="edit" aspectratio="false"/>
                    <v:textbox inset="0mm,0mm,0mm,0mm">
                      <w:txbxContent>
                        <w:p>
                          <w:pPr>
                            <w:ind w:left="20"/>
                            <w:spacing w:before="19" w:line="221" w:lineRule="auto"/>
                            <w:rPr>
                              <w:rFonts w:ascii="FangSong" w:hAnsi="FangSong" w:eastAsia="FangSong" w:cs="FangSong"/>
                              <w:sz w:val="21"/>
                              <w:szCs w:val="21"/>
                            </w:rPr>
                          </w:pPr>
                          <w:r>
                            <w:rPr>
                              <w:rFonts w:ascii="FangSong" w:hAnsi="FangSong" w:eastAsia="FangSong" w:cs="FangSong"/>
                              <w:sz w:val="21"/>
                              <w:szCs w:val="21"/>
                              <w:spacing w:val="-2"/>
                            </w:rPr>
                            <w:t>起点</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right="20"/>
                            <w:spacing w:before="69" w:line="221" w:lineRule="auto"/>
                            <w:jc w:val="right"/>
                            <w:rPr>
                              <w:rFonts w:ascii="FangSong" w:hAnsi="FangSong" w:eastAsia="FangSong" w:cs="FangSong"/>
                              <w:sz w:val="21"/>
                              <w:szCs w:val="21"/>
                            </w:rPr>
                          </w:pPr>
                          <w:r>
                            <w:rPr>
                              <w:rFonts w:ascii="FangSong" w:hAnsi="FangSong" w:eastAsia="FangSong" w:cs="FangSong"/>
                              <w:sz w:val="21"/>
                              <w:szCs w:val="21"/>
                              <w:spacing w:val="-4"/>
                            </w:rPr>
                            <w:t>终</w:t>
                          </w:r>
                          <w:r>
                            <w:rPr>
                              <w:rFonts w:ascii="FangSong" w:hAnsi="FangSong" w:eastAsia="FangSong" w:cs="FangSong"/>
                              <w:sz w:val="21"/>
                              <w:szCs w:val="21"/>
                              <w:spacing w:val="-3"/>
                            </w:rPr>
                            <w:t>点</w:t>
                          </w:r>
                        </w:p>
                      </w:txbxContent>
                    </v:textbox>
                  </v:shape>
                </v:group>
              </w:pict>
            </w:r>
          </w:p>
        </w:tc>
      </w:tr>
    </w:tbl>
    <w:p>
      <w:pPr>
        <w:ind w:left="2863"/>
        <w:spacing w:before="167"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图</w:t>
      </w:r>
      <w:r>
        <w:rPr>
          <w:rFonts w:ascii="FangSong" w:hAnsi="FangSong" w:eastAsia="FangSong" w:cs="FangSong"/>
          <w:sz w:val="21"/>
          <w:szCs w:val="21"/>
          <w:spacing w:val="-4"/>
        </w:rPr>
        <w:t xml:space="preserve"> </w:t>
      </w:r>
      <w:r>
        <w:rPr>
          <w:rFonts w:ascii="Times New Roman" w:hAnsi="Times New Roman" w:eastAsia="Times New Roman" w:cs="Times New Roman"/>
          <w:sz w:val="21"/>
          <w:szCs w:val="21"/>
          <w:b/>
          <w:bCs/>
          <w:spacing w:val="-4"/>
        </w:rPr>
        <w:t>3.1-4</w:t>
      </w:r>
      <w:r>
        <w:rPr>
          <w:rFonts w:ascii="Times New Roman" w:hAnsi="Times New Roman" w:eastAsia="Times New Roman" w:cs="Times New Roman"/>
          <w:sz w:val="21"/>
          <w:szCs w:val="21"/>
          <w:spacing w:val="-4"/>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穿越渭河位置示意图</w:t>
      </w:r>
    </w:p>
    <w:p>
      <w:pPr>
        <w:sectPr>
          <w:headerReference w:type="default" r:id="rId68"/>
          <w:footerReference w:type="default" r:id="rId72"/>
          <w:pgSz w:w="11907" w:h="16839"/>
          <w:pgMar w:top="1231" w:right="1769" w:bottom="1384" w:left="1771" w:header="879" w:footer="986" w:gutter="0"/>
        </w:sectPr>
        <w:rPr/>
      </w:pPr>
    </w:p>
    <w:p>
      <w:pPr>
        <w:ind w:left="530"/>
        <w:spacing w:before="245" w:line="217" w:lineRule="auto"/>
        <w:rPr>
          <w:rFonts w:ascii="FangSong" w:hAnsi="FangSong" w:eastAsia="FangSong" w:cs="FangSong"/>
          <w:sz w:val="24"/>
          <w:szCs w:val="24"/>
        </w:rPr>
      </w:pPr>
      <w:r>
        <w:rPr>
          <w:rFonts w:ascii="FangSong" w:hAnsi="FangSong" w:eastAsia="FangSong" w:cs="FangSong"/>
          <w:sz w:val="24"/>
          <w:szCs w:val="24"/>
          <w:spacing w:val="-6"/>
        </w:rPr>
        <w:t>②</w:t>
      </w:r>
      <w:r>
        <w:rPr>
          <w:rFonts w:ascii="FangSong" w:hAnsi="FangSong" w:eastAsia="FangSong" w:cs="FangSong"/>
          <w:sz w:val="24"/>
          <w:szCs w:val="24"/>
          <w:spacing w:val="-4"/>
        </w:rPr>
        <w:t>穿越新河</w:t>
      </w:r>
    </w:p>
    <w:p>
      <w:pPr>
        <w:ind w:left="510"/>
        <w:spacing w:before="185" w:line="217" w:lineRule="auto"/>
        <w:rPr>
          <w:rFonts w:ascii="FangSong" w:hAnsi="FangSong" w:eastAsia="FangSong" w:cs="FangSong"/>
          <w:sz w:val="24"/>
          <w:szCs w:val="24"/>
        </w:rPr>
      </w:pPr>
      <w:r>
        <w:rPr>
          <w:rFonts w:ascii="Times New Roman" w:hAnsi="Times New Roman" w:eastAsia="Times New Roman" w:cs="Times New Roman"/>
          <w:sz w:val="24"/>
          <w:szCs w:val="24"/>
          <w:spacing w:val="-2"/>
        </w:rPr>
        <w:t>A</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3"/>
        </w:rPr>
        <w:t>穿</w:t>
      </w:r>
      <w:r>
        <w:rPr>
          <w:rFonts w:ascii="FangSong" w:hAnsi="FangSong" w:eastAsia="FangSong" w:cs="FangSong"/>
          <w:sz w:val="24"/>
          <w:szCs w:val="24"/>
          <w:spacing w:val="-2"/>
        </w:rPr>
        <w:t>越等级</w:t>
      </w:r>
    </w:p>
    <w:p>
      <w:pPr>
        <w:ind w:left="41" w:right="28" w:firstLine="484"/>
        <w:spacing w:before="183" w:line="359" w:lineRule="auto"/>
        <w:rPr>
          <w:rFonts w:ascii="FangSong" w:hAnsi="FangSong" w:eastAsia="FangSong" w:cs="FangSong"/>
          <w:sz w:val="24"/>
          <w:szCs w:val="24"/>
        </w:rPr>
      </w:pPr>
      <w:r>
        <w:rPr>
          <w:rFonts w:ascii="FangSong" w:hAnsi="FangSong" w:eastAsia="FangSong" w:cs="FangSong"/>
          <w:sz w:val="24"/>
          <w:szCs w:val="24"/>
          <w:spacing w:val="-4"/>
        </w:rPr>
        <w:t>结合《</w:t>
      </w:r>
      <w:r>
        <w:rPr>
          <w:rFonts w:ascii="FangSong" w:hAnsi="FangSong" w:eastAsia="FangSong" w:cs="FangSong"/>
          <w:sz w:val="24"/>
          <w:szCs w:val="24"/>
          <w:spacing w:val="-3"/>
        </w:rPr>
        <w:t>城</w:t>
      </w:r>
      <w:r>
        <w:rPr>
          <w:rFonts w:ascii="FangSong" w:hAnsi="FangSong" w:eastAsia="FangSong" w:cs="FangSong"/>
          <w:sz w:val="24"/>
          <w:szCs w:val="24"/>
          <w:spacing w:val="-2"/>
        </w:rPr>
        <w:t>镇燃气管道穿跨越工程技术规程》</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CJJ/T</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2"/>
        </w:rPr>
        <w:t>250-2016</w:t>
      </w:r>
      <w:r>
        <w:rPr>
          <w:rFonts w:ascii="FangSong" w:hAnsi="FangSong" w:eastAsia="FangSong" w:cs="FangSong"/>
          <w:sz w:val="24"/>
          <w:szCs w:val="24"/>
          <w:spacing w:val="-2"/>
        </w:rPr>
        <w:t>、《油气输送管</w:t>
      </w:r>
      <w:r>
        <w:rPr>
          <w:rFonts w:ascii="FangSong" w:hAnsi="FangSong" w:eastAsia="FangSong" w:cs="FangSong"/>
          <w:sz w:val="24"/>
          <w:szCs w:val="24"/>
        </w:rPr>
        <w:t xml:space="preserve"> </w:t>
      </w:r>
      <w:r>
        <w:rPr>
          <w:rFonts w:ascii="FangSong" w:hAnsi="FangSong" w:eastAsia="FangSong" w:cs="FangSong"/>
          <w:sz w:val="24"/>
          <w:szCs w:val="24"/>
          <w:spacing w:val="3"/>
        </w:rPr>
        <w:t>道</w:t>
      </w:r>
      <w:r>
        <w:rPr>
          <w:rFonts w:ascii="FangSong" w:hAnsi="FangSong" w:eastAsia="FangSong" w:cs="FangSong"/>
          <w:sz w:val="24"/>
          <w:szCs w:val="24"/>
          <w:spacing w:val="2"/>
        </w:rPr>
        <w:t>穿越工程设计规范》</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2"/>
        </w:rPr>
        <w:t>50423-2013</w:t>
      </w:r>
      <w:r>
        <w:rPr>
          <w:rFonts w:ascii="FangSong" w:hAnsi="FangSong" w:eastAsia="FangSong" w:cs="FangSong"/>
          <w:sz w:val="24"/>
          <w:szCs w:val="24"/>
          <w:spacing w:val="2"/>
        </w:rPr>
        <w:t>、《油气输送管道工程水平定向钻穿越设</w:t>
      </w:r>
      <w:r>
        <w:rPr>
          <w:rFonts w:ascii="FangSong" w:hAnsi="FangSong" w:eastAsia="FangSong" w:cs="FangSong"/>
          <w:sz w:val="24"/>
          <w:szCs w:val="24"/>
        </w:rPr>
        <w:t xml:space="preserve"> </w:t>
      </w:r>
      <w:r>
        <w:rPr>
          <w:rFonts w:ascii="FangSong" w:hAnsi="FangSong" w:eastAsia="FangSong" w:cs="FangSong"/>
          <w:sz w:val="24"/>
          <w:szCs w:val="24"/>
          <w:spacing w:val="-2"/>
        </w:rPr>
        <w:t>计</w:t>
      </w:r>
      <w:r>
        <w:rPr>
          <w:rFonts w:ascii="FangSong" w:hAnsi="FangSong" w:eastAsia="FangSong" w:cs="FangSong"/>
          <w:sz w:val="24"/>
          <w:szCs w:val="24"/>
          <w:spacing w:val="-1"/>
        </w:rPr>
        <w:t>规范》</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SY/T</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spacing w:val="-1"/>
        </w:rPr>
        <w:t>6968-2013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的相关要求，本穿越工程等级为中型穿越，设计洪水</w:t>
      </w:r>
      <w:r>
        <w:rPr>
          <w:rFonts w:ascii="FangSong" w:hAnsi="FangSong" w:eastAsia="FangSong" w:cs="FangSong"/>
          <w:sz w:val="24"/>
          <w:szCs w:val="24"/>
        </w:rPr>
        <w:t xml:space="preserve"> </w:t>
      </w:r>
      <w:r>
        <w:rPr>
          <w:rFonts w:ascii="FangSong" w:hAnsi="FangSong" w:eastAsia="FangSong" w:cs="FangSong"/>
          <w:sz w:val="24"/>
          <w:szCs w:val="24"/>
          <w:spacing w:val="-2"/>
        </w:rPr>
        <w:t>频率</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50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年</w:t>
      </w:r>
      <w:r>
        <w:rPr>
          <w:rFonts w:ascii="FangSong" w:hAnsi="FangSong" w:eastAsia="FangSong" w:cs="FangSong"/>
          <w:sz w:val="24"/>
          <w:szCs w:val="24"/>
          <w:spacing w:val="-1"/>
        </w:rPr>
        <w:t>一遇)。</w:t>
      </w:r>
    </w:p>
    <w:p>
      <w:pPr>
        <w:ind w:left="512"/>
        <w:spacing w:line="217" w:lineRule="auto"/>
        <w:rPr>
          <w:rFonts w:ascii="FangSong" w:hAnsi="FangSong" w:eastAsia="FangSong" w:cs="FangSong"/>
          <w:sz w:val="24"/>
          <w:szCs w:val="24"/>
        </w:rPr>
      </w:pPr>
      <w:r>
        <w:rPr>
          <w:rFonts w:ascii="Times New Roman" w:hAnsi="Times New Roman" w:eastAsia="Times New Roman" w:cs="Times New Roman"/>
          <w:sz w:val="24"/>
          <w:szCs w:val="24"/>
          <w:spacing w:val="-1"/>
        </w:rPr>
        <w:t>B</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穿越设</w:t>
      </w:r>
      <w:r>
        <w:rPr>
          <w:rFonts w:ascii="FangSong" w:hAnsi="FangSong" w:eastAsia="FangSong" w:cs="FangSong"/>
          <w:sz w:val="24"/>
          <w:szCs w:val="24"/>
          <w:spacing w:val="-1"/>
        </w:rPr>
        <w:t>计</w:t>
      </w:r>
    </w:p>
    <w:p>
      <w:pPr>
        <w:ind w:left="43" w:right="28" w:firstLine="477"/>
        <w:spacing w:before="186" w:line="359" w:lineRule="auto"/>
        <w:rPr>
          <w:rFonts w:ascii="FangSong" w:hAnsi="FangSong" w:eastAsia="FangSong" w:cs="FangSong"/>
          <w:sz w:val="24"/>
          <w:szCs w:val="24"/>
        </w:rPr>
      </w:pPr>
      <w:r>
        <w:rPr>
          <w:rFonts w:ascii="FangSong" w:hAnsi="FangSong" w:eastAsia="FangSong" w:cs="FangSong"/>
          <w:sz w:val="24"/>
          <w:szCs w:val="24"/>
          <w:spacing w:val="-2"/>
        </w:rPr>
        <w:t>定向钻穿越曲率半径为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1220</w:t>
      </w:r>
      <w:r>
        <w:rPr>
          <w:rFonts w:ascii="Times New Roman" w:hAnsi="Times New Roman" w:eastAsia="Times New Roman" w:cs="Times New Roman"/>
          <w:sz w:val="24"/>
          <w:szCs w:val="24"/>
          <w:spacing w:val="-1"/>
        </w:rPr>
        <w:t>m</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1"/>
        </w:rPr>
        <w:t>(穿越长度</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401.2m</w:t>
      </w:r>
      <w:r>
        <w:rPr>
          <w:rFonts w:ascii="FangSong" w:hAnsi="FangSong" w:eastAsia="FangSong" w:cs="FangSong"/>
          <w:sz w:val="24"/>
          <w:szCs w:val="24"/>
          <w:spacing w:val="-1"/>
        </w:rPr>
        <w:t>。管道与新河主河道底部</w:t>
      </w:r>
      <w:r>
        <w:rPr>
          <w:rFonts w:ascii="FangSong" w:hAnsi="FangSong" w:eastAsia="FangSong" w:cs="FangSong"/>
          <w:sz w:val="24"/>
          <w:szCs w:val="24"/>
        </w:rPr>
        <w:t xml:space="preserve"> </w:t>
      </w:r>
      <w:r>
        <w:rPr>
          <w:rFonts w:ascii="FangSong" w:hAnsi="FangSong" w:eastAsia="FangSong" w:cs="FangSong"/>
          <w:sz w:val="24"/>
          <w:szCs w:val="24"/>
          <w:spacing w:val="-13"/>
        </w:rPr>
        <w:t>最</w:t>
      </w:r>
      <w:r>
        <w:rPr>
          <w:rFonts w:ascii="FangSong" w:hAnsi="FangSong" w:eastAsia="FangSong" w:cs="FangSong"/>
          <w:sz w:val="24"/>
          <w:szCs w:val="24"/>
          <w:spacing w:val="-7"/>
        </w:rPr>
        <w:t>小距离为</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10m</w:t>
      </w:r>
      <w:r>
        <w:rPr>
          <w:rFonts w:ascii="FangSong" w:hAnsi="FangSong" w:eastAsia="FangSong" w:cs="FangSong"/>
          <w:sz w:val="24"/>
          <w:szCs w:val="24"/>
          <w:spacing w:val="-7"/>
        </w:rPr>
        <w:t>。</w:t>
      </w:r>
    </w:p>
    <w:p>
      <w:pPr>
        <w:ind w:left="40" w:right="30" w:firstLine="479"/>
        <w:spacing w:before="1" w:line="359" w:lineRule="auto"/>
        <w:rPr>
          <w:rFonts w:ascii="FangSong" w:hAnsi="FangSong" w:eastAsia="FangSong" w:cs="FangSong"/>
          <w:sz w:val="24"/>
          <w:szCs w:val="24"/>
        </w:rPr>
      </w:pPr>
      <w:r>
        <w:rPr>
          <w:rFonts w:ascii="FangSong" w:hAnsi="FangSong" w:eastAsia="FangSong" w:cs="FangSong"/>
          <w:sz w:val="24"/>
          <w:szCs w:val="24"/>
          <w:spacing w:val="3"/>
        </w:rPr>
        <w:t>入土点：位于新河西侧，入土角</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7</w:t>
      </w:r>
      <w:r>
        <w:rPr>
          <w:rFonts w:ascii="FangSong" w:hAnsi="FangSong" w:eastAsia="FangSong" w:cs="FangSong"/>
          <w:sz w:val="24"/>
          <w:szCs w:val="24"/>
          <w:spacing w:val="3"/>
        </w:rPr>
        <w:t>°，入土点坐标为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rPr>
        <w:t>X</w:t>
      </w:r>
      <w:r>
        <w:rPr>
          <w:rFonts w:ascii="Times New Roman" w:hAnsi="Times New Roman" w:eastAsia="Times New Roman" w:cs="Times New Roman"/>
          <w:sz w:val="24"/>
          <w:szCs w:val="24"/>
          <w:spacing w:val="3"/>
        </w:rPr>
        <w:t>=3791629.42</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rPr>
        <w:t>Y</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4"/>
        </w:rPr>
        <w:t>560902.8</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2"/>
        </w:rPr>
        <w:t>560902.81</w:t>
      </w:r>
      <w:r>
        <w:rPr>
          <w:rFonts w:ascii="FangSong" w:hAnsi="FangSong" w:eastAsia="FangSong" w:cs="FangSong"/>
          <w:sz w:val="24"/>
          <w:szCs w:val="24"/>
          <w:spacing w:val="-2"/>
        </w:rPr>
        <w:t>；距河堤路约</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118.7m</w:t>
      </w:r>
      <w:r>
        <w:rPr>
          <w:rFonts w:ascii="FangSong" w:hAnsi="FangSong" w:eastAsia="FangSong" w:cs="FangSong"/>
          <w:sz w:val="24"/>
          <w:szCs w:val="24"/>
          <w:spacing w:val="-2"/>
        </w:rPr>
        <w:t>。</w:t>
      </w:r>
    </w:p>
    <w:p>
      <w:pPr>
        <w:ind w:left="40" w:right="30" w:firstLine="508"/>
        <w:spacing w:line="359" w:lineRule="auto"/>
        <w:rPr>
          <w:rFonts w:ascii="FangSong" w:hAnsi="FangSong" w:eastAsia="FangSong" w:cs="FangSong"/>
          <w:sz w:val="24"/>
          <w:szCs w:val="24"/>
        </w:rPr>
      </w:pPr>
      <w:r>
        <w:rPr>
          <w:rFonts w:ascii="FangSong" w:hAnsi="FangSong" w:eastAsia="FangSong" w:cs="FangSong"/>
          <w:sz w:val="24"/>
          <w:szCs w:val="24"/>
          <w:spacing w:val="-1"/>
        </w:rPr>
        <w:t>出土点：位于新河东侧，出土角</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6</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出土点坐标为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rPr>
        <w:t>X</w:t>
      </w:r>
      <w:r>
        <w:rPr>
          <w:rFonts w:ascii="Times New Roman" w:hAnsi="Times New Roman" w:eastAsia="Times New Roman" w:cs="Times New Roman"/>
          <w:sz w:val="24"/>
          <w:szCs w:val="24"/>
          <w:spacing w:val="-1"/>
        </w:rPr>
        <w:t>=37917</w:t>
      </w:r>
      <w:r>
        <w:rPr>
          <w:rFonts w:ascii="Times New Roman" w:hAnsi="Times New Roman" w:eastAsia="Times New Roman" w:cs="Times New Roman"/>
          <w:sz w:val="24"/>
          <w:szCs w:val="24"/>
        </w:rPr>
        <w:t>70.32</w:t>
      </w:r>
      <w:r>
        <w:rPr>
          <w:rFonts w:ascii="Times New Roman" w:hAnsi="Times New Roman" w:eastAsia="Times New Roman" w:cs="Times New Roman"/>
          <w:sz w:val="24"/>
          <w:szCs w:val="24"/>
        </w:rPr>
        <w:t xml:space="preserve"> </w:t>
      </w:r>
      <w:r>
        <w:rPr>
          <w:rFonts w:ascii="FangSong" w:hAnsi="FangSong" w:eastAsia="FangSong" w:cs="FangSong"/>
          <w:sz w:val="24"/>
          <w:szCs w:val="24"/>
        </w:rPr>
        <w:t>，</w:t>
      </w:r>
      <w:r>
        <w:rPr>
          <w:rFonts w:ascii="Times New Roman" w:hAnsi="Times New Roman" w:eastAsia="Times New Roman" w:cs="Times New Roman"/>
          <w:sz w:val="24"/>
          <w:szCs w:val="24"/>
        </w:rPr>
        <w:t>Y=</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6"/>
        </w:rPr>
        <w:t>5</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3"/>
        </w:rPr>
        <w:t>1277.17</w:t>
      </w:r>
      <w:r>
        <w:rPr>
          <w:rFonts w:ascii="FangSong" w:hAnsi="FangSong" w:eastAsia="FangSong" w:cs="FangSong"/>
          <w:sz w:val="24"/>
          <w:szCs w:val="24"/>
          <w:spacing w:val="-3"/>
        </w:rPr>
        <w:t>。距河堤路约</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72.2m</w:t>
      </w:r>
      <w:r>
        <w:rPr>
          <w:rFonts w:ascii="FangSong" w:hAnsi="FangSong" w:eastAsia="FangSong" w:cs="FangSong"/>
          <w:sz w:val="24"/>
          <w:szCs w:val="24"/>
          <w:spacing w:val="-3"/>
        </w:rPr>
        <w:t>。</w:t>
      </w:r>
    </w:p>
    <w:p>
      <w:pPr>
        <w:ind w:left="517"/>
        <w:spacing w:line="217" w:lineRule="auto"/>
        <w:rPr>
          <w:rFonts w:ascii="FangSong" w:hAnsi="FangSong" w:eastAsia="FangSong" w:cs="FangSong"/>
          <w:sz w:val="24"/>
          <w:szCs w:val="24"/>
        </w:rPr>
      </w:pPr>
      <w:r>
        <w:rPr>
          <w:rFonts w:ascii="Times New Roman" w:hAnsi="Times New Roman" w:eastAsia="Times New Roman" w:cs="Times New Roman"/>
          <w:sz w:val="24"/>
          <w:szCs w:val="24"/>
          <w:spacing w:val="-1"/>
        </w:rPr>
        <w:t>C</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穿越位置示意图</w:t>
      </w:r>
    </w:p>
    <w:p>
      <w:pPr>
        <w:spacing w:line="150" w:lineRule="exact"/>
        <w:rPr/>
      </w:pPr>
      <w:r/>
    </w:p>
    <w:tbl>
      <w:tblPr>
        <w:tblStyle w:val="2"/>
        <w:tblW w:w="8305" w:type="dxa"/>
        <w:tblInd w:w="31" w:type="dxa"/>
        <w:tblLayout w:type="fixed"/>
        <w:tblBorders>
          <w:left w:val="single" w:color="000000" w:sz="2" w:space="0"/>
          <w:bottom w:val="single" w:color="000000" w:sz="2" w:space="0"/>
          <w:right w:val="single" w:color="000000" w:sz="2" w:space="0"/>
          <w:top w:val="single" w:color="000000" w:sz="2" w:space="0"/>
        </w:tblBorders>
      </w:tblPr>
      <w:tblGrid>
        <w:gridCol w:w="8305"/>
      </w:tblGrid>
      <w:tr>
        <w:trPr>
          <w:trHeight w:val="5683" w:hRule="atLeast"/>
        </w:trPr>
        <w:tc>
          <w:tcPr>
            <w:tcW w:w="8305" w:type="dxa"/>
            <w:vAlign w:val="top"/>
          </w:tcPr>
          <w:p>
            <w:pPr>
              <w:spacing w:line="5682" w:lineRule="exact"/>
              <w:textAlignment w:val="center"/>
              <w:rPr/>
            </w:pPr>
            <w:r>
              <w:pict>
                <v:group id="_x0000_s81" style="mso-position-vertical-relative:line;mso-position-horizontal-relative:char;width:414.95pt;height:284.25pt;" filled="false" stroked="false" coordsize="8299,5685" coordorigin="0,0">
                  <v:shape id="_x0000_s82" style="position:absolute;left:0;top:0;width:8299;height:5685;" filled="false" stroked="false" type="#_x0000_t75">
                    <v:imagedata r:id="rId75"/>
                  </v:shape>
                  <v:shape id="_x0000_s83" style="position:absolute;left:4850;top:2240;width:1188;height:617;" fillcolor="#FFFFFF" filled="true" stroked="false" coordsize="1188,617" coordorigin="0,0" path="m397,0l397,233l397,233l397,333l397,400l528,400l0,617l726,400l1187,400l1187,333l1187,233l1187,233l1187,0l726,0l528,0l528,0l397,0xe"/>
                  <v:shape id="_x0000_s84" style="position:absolute;left:1880;top:2750;width:1265;height:400;" fillcolor="#FFFFFF" filled="true" stroked="false" coordsize="1265,400" coordorigin="0,0" path="m,l0,233l0,233l0,333l0,400l460,400l460,400l658,400l790,400l790,333l1265,395l790,233l790,0l658,0l460,0l460,0l0,0xe"/>
                  <v:shape id="_x0000_s85" style="position:absolute;left:2013;top:2325;width:3822;height:800;" filled="false" stroked="false" type="#_x0000_t202">
                    <v:fill on="false"/>
                    <v:stroke on="false"/>
                    <v:path/>
                    <v:imagedata o:title=""/>
                    <o:lock v:ext="edit" aspectratio="false"/>
                    <v:textbox inset="0mm,0mm,0mm,0mm">
                      <w:txbxContent>
                        <w:p>
                          <w:pPr>
                            <w:ind w:right="16"/>
                            <w:spacing w:before="19" w:line="221" w:lineRule="auto"/>
                            <w:jc w:val="right"/>
                            <w:rPr>
                              <w:rFonts w:ascii="FangSong" w:hAnsi="FangSong" w:eastAsia="FangSong" w:cs="FangSong"/>
                              <w:sz w:val="21"/>
                              <w:szCs w:val="21"/>
                            </w:rPr>
                          </w:pPr>
                          <w:r>
                            <w:rPr>
                              <w:rFonts w:ascii="FangSong" w:hAnsi="FangSong" w:eastAsia="FangSong" w:cs="FangSong"/>
                              <w:sz w:val="21"/>
                              <w:szCs w:val="21"/>
                              <w:spacing w:val="-2"/>
                            </w:rPr>
                            <w:t>终点</w:t>
                          </w:r>
                        </w:p>
                        <w:p>
                          <w:pPr>
                            <w:ind w:left="20"/>
                            <w:spacing w:before="257" w:line="221" w:lineRule="auto"/>
                            <w:rPr>
                              <w:rFonts w:ascii="FangSong" w:hAnsi="FangSong" w:eastAsia="FangSong" w:cs="FangSong"/>
                              <w:sz w:val="21"/>
                              <w:szCs w:val="21"/>
                            </w:rPr>
                          </w:pPr>
                          <w:r>
                            <w:rPr>
                              <w:rFonts w:ascii="FangSong" w:hAnsi="FangSong" w:eastAsia="FangSong" w:cs="FangSong"/>
                              <w:sz w:val="21"/>
                              <w:szCs w:val="21"/>
                              <w:spacing w:val="-2"/>
                            </w:rPr>
                            <w:t>起点</w:t>
                          </w:r>
                        </w:p>
                      </w:txbxContent>
                    </v:textbox>
                  </v:shape>
                </v:group>
              </w:pict>
            </w:r>
          </w:p>
        </w:tc>
      </w:tr>
    </w:tbl>
    <w:p>
      <w:pPr>
        <w:ind w:left="3074"/>
        <w:spacing w:before="167"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图</w:t>
      </w:r>
      <w:r>
        <w:rPr>
          <w:rFonts w:ascii="FangSong" w:hAnsi="FangSong" w:eastAsia="FangSong" w:cs="FangSong"/>
          <w:sz w:val="21"/>
          <w:szCs w:val="21"/>
          <w:spacing w:val="-4"/>
        </w:rPr>
        <w:t xml:space="preserve"> </w:t>
      </w:r>
      <w:r>
        <w:rPr>
          <w:rFonts w:ascii="Times New Roman" w:hAnsi="Times New Roman" w:eastAsia="Times New Roman" w:cs="Times New Roman"/>
          <w:sz w:val="21"/>
          <w:szCs w:val="21"/>
          <w:b/>
          <w:bCs/>
          <w:spacing w:val="-4"/>
        </w:rPr>
        <w:t>3.1-5</w:t>
      </w:r>
      <w:r>
        <w:rPr>
          <w:rFonts w:ascii="Times New Roman" w:hAnsi="Times New Roman" w:eastAsia="Times New Roman" w:cs="Times New Roman"/>
          <w:sz w:val="21"/>
          <w:szCs w:val="21"/>
          <w:spacing w:val="-4"/>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穿越新河位置示意图</w:t>
      </w:r>
    </w:p>
    <w:p>
      <w:pPr>
        <w:ind w:left="531"/>
        <w:spacing w:before="168" w:line="465" w:lineRule="exact"/>
        <w:rPr>
          <w:rFonts w:ascii="FangSong" w:hAnsi="FangSong" w:eastAsia="FangSong" w:cs="FangSong"/>
          <w:sz w:val="24"/>
          <w:szCs w:val="24"/>
        </w:rPr>
      </w:pPr>
      <w:r>
        <w:rPr>
          <w:rFonts w:ascii="FangSong" w:hAnsi="FangSong" w:eastAsia="FangSong" w:cs="FangSong"/>
          <w:sz w:val="24"/>
          <w:szCs w:val="24"/>
          <w:spacing w:val="-7"/>
          <w:position w:val="17"/>
        </w:rPr>
        <w:t>③</w:t>
      </w:r>
      <w:r>
        <w:rPr>
          <w:rFonts w:ascii="FangSong" w:hAnsi="FangSong" w:eastAsia="FangSong" w:cs="FangSong"/>
          <w:sz w:val="24"/>
          <w:szCs w:val="24"/>
          <w:spacing w:val="-4"/>
          <w:position w:val="17"/>
        </w:rPr>
        <w:t>穿越沙河</w:t>
      </w:r>
    </w:p>
    <w:p>
      <w:pPr>
        <w:ind w:left="510"/>
        <w:spacing w:before="1" w:line="217" w:lineRule="auto"/>
        <w:rPr>
          <w:rFonts w:ascii="FangSong" w:hAnsi="FangSong" w:eastAsia="FangSong" w:cs="FangSong"/>
          <w:sz w:val="24"/>
          <w:szCs w:val="24"/>
        </w:rPr>
      </w:pPr>
      <w:r>
        <w:rPr>
          <w:rFonts w:ascii="Times New Roman" w:hAnsi="Times New Roman" w:eastAsia="Times New Roman" w:cs="Times New Roman"/>
          <w:sz w:val="24"/>
          <w:szCs w:val="24"/>
          <w:spacing w:val="-1"/>
        </w:rPr>
        <w:t>A</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穿越等</w:t>
      </w:r>
      <w:r>
        <w:rPr>
          <w:rFonts w:ascii="FangSong" w:hAnsi="FangSong" w:eastAsia="FangSong" w:cs="FangSong"/>
          <w:sz w:val="24"/>
          <w:szCs w:val="24"/>
          <w:spacing w:val="-1"/>
        </w:rPr>
        <w:t>级</w:t>
      </w:r>
    </w:p>
    <w:p>
      <w:pPr>
        <w:sectPr>
          <w:footerReference w:type="default" r:id="rId74"/>
          <w:pgSz w:w="11907" w:h="16839"/>
          <w:pgMar w:top="1231" w:right="1769" w:bottom="1384" w:left="1771" w:header="879" w:footer="986" w:gutter="0"/>
        </w:sectPr>
        <w:rPr/>
      </w:pPr>
    </w:p>
    <w:p>
      <w:pPr>
        <w:ind w:left="257" w:right="242" w:firstLine="484"/>
        <w:spacing w:before="246" w:line="359" w:lineRule="auto"/>
        <w:rPr>
          <w:rFonts w:ascii="FangSong" w:hAnsi="FangSong" w:eastAsia="FangSong" w:cs="FangSong"/>
          <w:sz w:val="24"/>
          <w:szCs w:val="24"/>
        </w:rPr>
      </w:pPr>
      <w:r>
        <w:rPr>
          <w:rFonts w:ascii="FangSong" w:hAnsi="FangSong" w:eastAsia="FangSong" w:cs="FangSong"/>
          <w:sz w:val="24"/>
          <w:szCs w:val="24"/>
          <w:spacing w:val="-6"/>
        </w:rPr>
        <w:t>结</w:t>
      </w:r>
      <w:r>
        <w:rPr>
          <w:rFonts w:ascii="FangSong" w:hAnsi="FangSong" w:eastAsia="FangSong" w:cs="FangSong"/>
          <w:sz w:val="24"/>
          <w:szCs w:val="24"/>
          <w:spacing w:val="-5"/>
        </w:rPr>
        <w:t>合</w:t>
      </w:r>
      <w:r>
        <w:rPr>
          <w:rFonts w:ascii="FangSong" w:hAnsi="FangSong" w:eastAsia="FangSong" w:cs="FangSong"/>
          <w:sz w:val="24"/>
          <w:szCs w:val="24"/>
          <w:spacing w:val="-5"/>
        </w:rPr>
        <w:t xml:space="preserve"> </w:t>
      </w:r>
      <w:r>
        <w:rPr>
          <w:rFonts w:ascii="FangSong" w:hAnsi="FangSong" w:eastAsia="FangSong" w:cs="FangSong"/>
          <w:sz w:val="24"/>
          <w:szCs w:val="24"/>
          <w:spacing w:val="-5"/>
        </w:rPr>
        <w:t>《城镇燃气管道穿跨越工程技术规程》</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CJJ/T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spacing w:val="-5"/>
        </w:rPr>
        <w:t>250-2016</w:t>
      </w:r>
      <w:r>
        <w:rPr>
          <w:rFonts w:ascii="FangSong" w:hAnsi="FangSong" w:eastAsia="FangSong" w:cs="FangSong"/>
          <w:sz w:val="24"/>
          <w:szCs w:val="24"/>
          <w:spacing w:val="-5"/>
        </w:rPr>
        <w:t>、《油气输送管</w:t>
      </w:r>
      <w:r>
        <w:rPr>
          <w:rFonts w:ascii="FangSong" w:hAnsi="FangSong" w:eastAsia="FangSong" w:cs="FangSong"/>
          <w:sz w:val="24"/>
          <w:szCs w:val="24"/>
        </w:rPr>
        <w:t xml:space="preserve"> </w:t>
      </w:r>
      <w:r>
        <w:rPr>
          <w:rFonts w:ascii="FangSong" w:hAnsi="FangSong" w:eastAsia="FangSong" w:cs="FangSong"/>
          <w:sz w:val="24"/>
          <w:szCs w:val="24"/>
          <w:spacing w:val="4"/>
        </w:rPr>
        <w:t>道穿越</w:t>
      </w:r>
      <w:r>
        <w:rPr>
          <w:rFonts w:ascii="FangSong" w:hAnsi="FangSong" w:eastAsia="FangSong" w:cs="FangSong"/>
          <w:sz w:val="24"/>
          <w:szCs w:val="24"/>
          <w:spacing w:val="2"/>
        </w:rPr>
        <w:t>工程设计规范》</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2"/>
        </w:rPr>
        <w:t>50423-2013</w:t>
      </w:r>
      <w:r>
        <w:rPr>
          <w:rFonts w:ascii="FangSong" w:hAnsi="FangSong" w:eastAsia="FangSong" w:cs="FangSong"/>
          <w:sz w:val="24"/>
          <w:szCs w:val="24"/>
          <w:spacing w:val="2"/>
        </w:rPr>
        <w:t>、《油气输送管道工程水平定向钻穿越设</w:t>
      </w:r>
      <w:r>
        <w:rPr>
          <w:rFonts w:ascii="FangSong" w:hAnsi="FangSong" w:eastAsia="FangSong" w:cs="FangSong"/>
          <w:sz w:val="24"/>
          <w:szCs w:val="24"/>
        </w:rPr>
        <w:t xml:space="preserve"> </w:t>
      </w:r>
      <w:r>
        <w:rPr>
          <w:rFonts w:ascii="FangSong" w:hAnsi="FangSong" w:eastAsia="FangSong" w:cs="FangSong"/>
          <w:sz w:val="24"/>
          <w:szCs w:val="24"/>
          <w:spacing w:val="-5"/>
        </w:rPr>
        <w:t>计规范》</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SY/</w:t>
      </w:r>
      <w:r>
        <w:rPr>
          <w:rFonts w:ascii="Times New Roman" w:hAnsi="Times New Roman" w:eastAsia="Times New Roman" w:cs="Times New Roman"/>
          <w:sz w:val="24"/>
          <w:szCs w:val="24"/>
          <w:spacing w:val="-1"/>
        </w:rPr>
        <w:t>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spacing w:val="-5"/>
        </w:rPr>
        <w:t>6968-2013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的相关要求，本穿越工程等级为中型穿越。</w:t>
      </w:r>
    </w:p>
    <w:p>
      <w:pPr>
        <w:ind w:left="728"/>
        <w:spacing w:line="217" w:lineRule="auto"/>
        <w:rPr>
          <w:rFonts w:ascii="FangSong" w:hAnsi="FangSong" w:eastAsia="FangSong" w:cs="FangSong"/>
          <w:sz w:val="24"/>
          <w:szCs w:val="24"/>
        </w:rPr>
      </w:pPr>
      <w:r>
        <w:rPr>
          <w:rFonts w:ascii="Times New Roman" w:hAnsi="Times New Roman" w:eastAsia="Times New Roman" w:cs="Times New Roman"/>
          <w:sz w:val="24"/>
          <w:szCs w:val="24"/>
          <w:spacing w:val="-1"/>
        </w:rPr>
        <w:t>B</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穿越设</w:t>
      </w:r>
      <w:r>
        <w:rPr>
          <w:rFonts w:ascii="FangSong" w:hAnsi="FangSong" w:eastAsia="FangSong" w:cs="FangSong"/>
          <w:sz w:val="24"/>
          <w:szCs w:val="24"/>
          <w:spacing w:val="-1"/>
        </w:rPr>
        <w:t>计</w:t>
      </w:r>
    </w:p>
    <w:p>
      <w:pPr>
        <w:ind w:left="736"/>
        <w:spacing w:before="182" w:line="217" w:lineRule="auto"/>
        <w:rPr>
          <w:rFonts w:ascii="FangSong" w:hAnsi="FangSong" w:eastAsia="FangSong" w:cs="FangSong"/>
          <w:sz w:val="24"/>
          <w:szCs w:val="24"/>
        </w:rPr>
      </w:pPr>
      <w:r>
        <w:rPr>
          <w:rFonts w:ascii="FangSong" w:hAnsi="FangSong" w:eastAsia="FangSong" w:cs="FangSong"/>
          <w:sz w:val="24"/>
          <w:szCs w:val="24"/>
          <w:spacing w:val="-8"/>
        </w:rPr>
        <w:t>定</w:t>
      </w:r>
      <w:r>
        <w:rPr>
          <w:rFonts w:ascii="FangSong" w:hAnsi="FangSong" w:eastAsia="FangSong" w:cs="FangSong"/>
          <w:sz w:val="24"/>
          <w:szCs w:val="24"/>
          <w:spacing w:val="-7"/>
        </w:rPr>
        <w:t>向</w:t>
      </w:r>
      <w:r>
        <w:rPr>
          <w:rFonts w:ascii="FangSong" w:hAnsi="FangSong" w:eastAsia="FangSong" w:cs="FangSong"/>
          <w:sz w:val="24"/>
          <w:szCs w:val="24"/>
          <w:spacing w:val="-4"/>
        </w:rPr>
        <w:t>钻穿越曲率半径为</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1219.5m</w:t>
      </w:r>
      <w:r>
        <w:rPr>
          <w:rFonts w:ascii="FangSong" w:hAnsi="FangSong" w:eastAsia="FangSong" w:cs="FangSong"/>
          <w:sz w:val="24"/>
          <w:szCs w:val="24"/>
          <w:spacing w:val="-4"/>
        </w:rPr>
        <w:t>，穿越长度</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516.4m</w:t>
      </w:r>
      <w:r>
        <w:rPr>
          <w:rFonts w:ascii="FangSong" w:hAnsi="FangSong" w:eastAsia="FangSong" w:cs="FangSong"/>
          <w:sz w:val="24"/>
          <w:szCs w:val="24"/>
          <w:spacing w:val="-4"/>
        </w:rPr>
        <w:t>。</w:t>
      </w:r>
    </w:p>
    <w:p>
      <w:pPr>
        <w:ind w:left="246" w:right="240" w:firstLine="489"/>
        <w:spacing w:before="186" w:line="359" w:lineRule="auto"/>
        <w:rPr>
          <w:rFonts w:ascii="FangSong" w:hAnsi="FangSong" w:eastAsia="FangSong" w:cs="FangSong"/>
          <w:sz w:val="24"/>
          <w:szCs w:val="24"/>
        </w:rPr>
      </w:pPr>
      <w:r>
        <w:rPr>
          <w:rFonts w:ascii="FangSong" w:hAnsi="FangSong" w:eastAsia="FangSong" w:cs="FangSong"/>
          <w:sz w:val="24"/>
          <w:szCs w:val="24"/>
          <w:spacing w:val="-12"/>
        </w:rPr>
        <w:t>入</w:t>
      </w:r>
      <w:r>
        <w:rPr>
          <w:rFonts w:ascii="FangSong" w:hAnsi="FangSong" w:eastAsia="FangSong" w:cs="FangSong"/>
          <w:sz w:val="24"/>
          <w:szCs w:val="24"/>
          <w:spacing w:val="-12"/>
        </w:rPr>
        <w:t xml:space="preserve"> </w:t>
      </w:r>
      <w:r>
        <w:rPr>
          <w:rFonts w:ascii="FangSong" w:hAnsi="FangSong" w:eastAsia="FangSong" w:cs="FangSong"/>
          <w:sz w:val="24"/>
          <w:szCs w:val="24"/>
          <w:spacing w:val="-12"/>
        </w:rPr>
        <w:t>土</w:t>
      </w:r>
      <w:r>
        <w:rPr>
          <w:rFonts w:ascii="FangSong" w:hAnsi="FangSong" w:eastAsia="FangSong" w:cs="FangSong"/>
          <w:sz w:val="24"/>
          <w:szCs w:val="24"/>
          <w:spacing w:val="-12"/>
        </w:rPr>
        <w:t xml:space="preserve"> </w:t>
      </w:r>
      <w:r>
        <w:rPr>
          <w:rFonts w:ascii="FangSong" w:hAnsi="FangSong" w:eastAsia="FangSong" w:cs="FangSong"/>
          <w:sz w:val="24"/>
          <w:szCs w:val="24"/>
          <w:spacing w:val="-12"/>
        </w:rPr>
        <w:t>点</w:t>
      </w:r>
      <w:r>
        <w:rPr>
          <w:rFonts w:ascii="FangSong" w:hAnsi="FangSong" w:eastAsia="FangSong" w:cs="FangSong"/>
          <w:sz w:val="24"/>
          <w:szCs w:val="24"/>
          <w:spacing w:val="-12"/>
        </w:rPr>
        <w:t xml:space="preserve"> </w:t>
      </w:r>
      <w:r>
        <w:rPr>
          <w:rFonts w:ascii="FangSong" w:hAnsi="FangSong" w:eastAsia="FangSong" w:cs="FangSong"/>
          <w:sz w:val="24"/>
          <w:szCs w:val="24"/>
          <w:spacing w:val="-12"/>
        </w:rPr>
        <w:t>：</w:t>
      </w:r>
      <w:r>
        <w:rPr>
          <w:rFonts w:ascii="FangSong" w:hAnsi="FangSong" w:eastAsia="FangSong" w:cs="FangSong"/>
          <w:sz w:val="24"/>
          <w:szCs w:val="24"/>
          <w:spacing w:val="-12"/>
        </w:rPr>
        <w:t xml:space="preserve">  </w:t>
      </w:r>
      <w:r>
        <w:rPr>
          <w:rFonts w:ascii="FangSong" w:hAnsi="FangSong" w:eastAsia="FangSong" w:cs="FangSong"/>
          <w:sz w:val="24"/>
          <w:szCs w:val="24"/>
          <w:spacing w:val="-12"/>
        </w:rPr>
        <w:t>位</w:t>
      </w:r>
      <w:r>
        <w:rPr>
          <w:rFonts w:ascii="FangSong" w:hAnsi="FangSong" w:eastAsia="FangSong" w:cs="FangSong"/>
          <w:sz w:val="24"/>
          <w:szCs w:val="24"/>
          <w:spacing w:val="-12"/>
        </w:rPr>
        <w:t xml:space="preserve"> </w:t>
      </w:r>
      <w:r>
        <w:rPr>
          <w:rFonts w:ascii="FangSong" w:hAnsi="FangSong" w:eastAsia="FangSong" w:cs="FangSong"/>
          <w:sz w:val="24"/>
          <w:szCs w:val="24"/>
          <w:spacing w:val="-12"/>
        </w:rPr>
        <w:t>于</w:t>
      </w:r>
      <w:r>
        <w:rPr>
          <w:rFonts w:ascii="FangSong" w:hAnsi="FangSong" w:eastAsia="FangSong" w:cs="FangSong"/>
          <w:sz w:val="24"/>
          <w:szCs w:val="24"/>
          <w:spacing w:val="-12"/>
        </w:rPr>
        <w:t xml:space="preserve"> </w:t>
      </w:r>
      <w:r>
        <w:rPr>
          <w:rFonts w:ascii="FangSong" w:hAnsi="FangSong" w:eastAsia="FangSong" w:cs="FangSong"/>
          <w:sz w:val="24"/>
          <w:szCs w:val="24"/>
          <w:spacing w:val="-12"/>
        </w:rPr>
        <w:t>沙</w:t>
      </w:r>
      <w:r>
        <w:rPr>
          <w:rFonts w:ascii="FangSong" w:hAnsi="FangSong" w:eastAsia="FangSong" w:cs="FangSong"/>
          <w:sz w:val="24"/>
          <w:szCs w:val="24"/>
          <w:spacing w:val="-12"/>
        </w:rPr>
        <w:t xml:space="preserve"> </w:t>
      </w:r>
      <w:r>
        <w:rPr>
          <w:rFonts w:ascii="FangSong" w:hAnsi="FangSong" w:eastAsia="FangSong" w:cs="FangSong"/>
          <w:sz w:val="24"/>
          <w:szCs w:val="24"/>
          <w:spacing w:val="-12"/>
        </w:rPr>
        <w:t>河</w:t>
      </w:r>
      <w:r>
        <w:rPr>
          <w:rFonts w:ascii="FangSong" w:hAnsi="FangSong" w:eastAsia="FangSong" w:cs="FangSong"/>
          <w:sz w:val="24"/>
          <w:szCs w:val="24"/>
          <w:spacing w:val="-12"/>
        </w:rPr>
        <w:t xml:space="preserve"> </w:t>
      </w:r>
      <w:r>
        <w:rPr>
          <w:rFonts w:ascii="FangSong" w:hAnsi="FangSong" w:eastAsia="FangSong" w:cs="FangSong"/>
          <w:sz w:val="24"/>
          <w:szCs w:val="24"/>
          <w:spacing w:val="-12"/>
        </w:rPr>
        <w:t>北</w:t>
      </w:r>
      <w:r>
        <w:rPr>
          <w:rFonts w:ascii="FangSong" w:hAnsi="FangSong" w:eastAsia="FangSong" w:cs="FangSong"/>
          <w:sz w:val="24"/>
          <w:szCs w:val="24"/>
          <w:spacing w:val="-12"/>
        </w:rPr>
        <w:t xml:space="preserve"> </w:t>
      </w:r>
      <w:r>
        <w:rPr>
          <w:rFonts w:ascii="FangSong" w:hAnsi="FangSong" w:eastAsia="FangSong" w:cs="FangSong"/>
          <w:sz w:val="24"/>
          <w:szCs w:val="24"/>
          <w:spacing w:val="-12"/>
        </w:rPr>
        <w:t>侧</w:t>
      </w:r>
      <w:r>
        <w:rPr>
          <w:rFonts w:ascii="FangSong" w:hAnsi="FangSong" w:eastAsia="FangSong" w:cs="FangSong"/>
          <w:sz w:val="24"/>
          <w:szCs w:val="24"/>
          <w:spacing w:val="-12"/>
        </w:rPr>
        <w:t xml:space="preserve"> </w:t>
      </w:r>
      <w:r>
        <w:rPr>
          <w:rFonts w:ascii="FangSong" w:hAnsi="FangSong" w:eastAsia="FangSong" w:cs="FangSong"/>
          <w:sz w:val="24"/>
          <w:szCs w:val="24"/>
          <w:spacing w:val="-12"/>
        </w:rPr>
        <w:t>，</w:t>
      </w:r>
      <w:r>
        <w:rPr>
          <w:rFonts w:ascii="FangSong" w:hAnsi="FangSong" w:eastAsia="FangSong" w:cs="FangSong"/>
          <w:sz w:val="24"/>
          <w:szCs w:val="24"/>
          <w:spacing w:val="-12"/>
        </w:rPr>
        <w:t xml:space="preserve">  </w:t>
      </w:r>
      <w:r>
        <w:rPr>
          <w:rFonts w:ascii="FangSong" w:hAnsi="FangSong" w:eastAsia="FangSong" w:cs="FangSong"/>
          <w:sz w:val="24"/>
          <w:szCs w:val="24"/>
          <w:spacing w:val="-12"/>
        </w:rPr>
        <w:t>入</w:t>
      </w:r>
      <w:r>
        <w:rPr>
          <w:rFonts w:ascii="FangSong" w:hAnsi="FangSong" w:eastAsia="FangSong" w:cs="FangSong"/>
          <w:sz w:val="24"/>
          <w:szCs w:val="24"/>
          <w:spacing w:val="-12"/>
        </w:rPr>
        <w:t xml:space="preserve"> </w:t>
      </w:r>
      <w:r>
        <w:rPr>
          <w:rFonts w:ascii="FangSong" w:hAnsi="FangSong" w:eastAsia="FangSong" w:cs="FangSong"/>
          <w:sz w:val="24"/>
          <w:szCs w:val="24"/>
          <w:spacing w:val="-12"/>
        </w:rPr>
        <w:t>土</w:t>
      </w:r>
      <w:r>
        <w:rPr>
          <w:rFonts w:ascii="FangSong" w:hAnsi="FangSong" w:eastAsia="FangSong" w:cs="FangSong"/>
          <w:sz w:val="24"/>
          <w:szCs w:val="24"/>
          <w:spacing w:val="-12"/>
        </w:rPr>
        <w:t xml:space="preserve"> </w:t>
      </w:r>
      <w:r>
        <w:rPr>
          <w:rFonts w:ascii="FangSong" w:hAnsi="FangSong" w:eastAsia="FangSong" w:cs="FangSong"/>
          <w:sz w:val="24"/>
          <w:szCs w:val="24"/>
          <w:spacing w:val="-12"/>
        </w:rPr>
        <w:t>角</w:t>
      </w:r>
      <w:r>
        <w:rPr>
          <w:rFonts w:ascii="FangSong" w:hAnsi="FangSong" w:eastAsia="FangSong" w:cs="FangSong"/>
          <w:sz w:val="24"/>
          <w:szCs w:val="24"/>
          <w:spacing w:val="-12"/>
        </w:rPr>
        <w:t xml:space="preserve"> </w:t>
      </w:r>
      <w:r>
        <w:rPr>
          <w:rFonts w:ascii="Times New Roman" w:hAnsi="Times New Roman" w:eastAsia="Times New Roman" w:cs="Times New Roman"/>
          <w:sz w:val="24"/>
          <w:szCs w:val="24"/>
          <w:spacing w:val="-12"/>
        </w:rPr>
        <w:t>9</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12"/>
        </w:rPr>
        <w:t>°</w:t>
      </w:r>
      <w:r>
        <w:rPr>
          <w:rFonts w:ascii="FangSong" w:hAnsi="FangSong" w:eastAsia="FangSong" w:cs="FangSong"/>
          <w:sz w:val="24"/>
          <w:szCs w:val="24"/>
          <w:spacing w:val="-12"/>
        </w:rPr>
        <w:t xml:space="preserve"> </w:t>
      </w:r>
      <w:r>
        <w:rPr>
          <w:rFonts w:ascii="FangSong" w:hAnsi="FangSong" w:eastAsia="FangSong" w:cs="FangSong"/>
          <w:sz w:val="24"/>
          <w:szCs w:val="24"/>
          <w:spacing w:val="-12"/>
        </w:rPr>
        <w:t>，</w:t>
      </w:r>
      <w:r>
        <w:rPr>
          <w:rFonts w:ascii="FangSong" w:hAnsi="FangSong" w:eastAsia="FangSong" w:cs="FangSong"/>
          <w:sz w:val="24"/>
          <w:szCs w:val="24"/>
          <w:spacing w:val="-12"/>
        </w:rPr>
        <w:t xml:space="preserve">  </w:t>
      </w:r>
      <w:r>
        <w:rPr>
          <w:rFonts w:ascii="FangSong" w:hAnsi="FangSong" w:eastAsia="FangSong" w:cs="FangSong"/>
          <w:sz w:val="24"/>
          <w:szCs w:val="24"/>
          <w:spacing w:val="-12"/>
        </w:rPr>
        <w:t>入</w:t>
      </w:r>
      <w:r>
        <w:rPr>
          <w:rFonts w:ascii="FangSong" w:hAnsi="FangSong" w:eastAsia="FangSong" w:cs="FangSong"/>
          <w:sz w:val="24"/>
          <w:szCs w:val="24"/>
          <w:spacing w:val="-12"/>
        </w:rPr>
        <w:t xml:space="preserve"> </w:t>
      </w:r>
      <w:r>
        <w:rPr>
          <w:rFonts w:ascii="FangSong" w:hAnsi="FangSong" w:eastAsia="FangSong" w:cs="FangSong"/>
          <w:sz w:val="24"/>
          <w:szCs w:val="24"/>
          <w:spacing w:val="-12"/>
        </w:rPr>
        <w:t>土</w:t>
      </w:r>
      <w:r>
        <w:rPr>
          <w:rFonts w:ascii="FangSong" w:hAnsi="FangSong" w:eastAsia="FangSong" w:cs="FangSong"/>
          <w:sz w:val="24"/>
          <w:szCs w:val="24"/>
          <w:spacing w:val="-12"/>
        </w:rPr>
        <w:t xml:space="preserve"> </w:t>
      </w:r>
      <w:r>
        <w:rPr>
          <w:rFonts w:ascii="FangSong" w:hAnsi="FangSong" w:eastAsia="FangSong" w:cs="FangSong"/>
          <w:sz w:val="24"/>
          <w:szCs w:val="24"/>
          <w:spacing w:val="-12"/>
        </w:rPr>
        <w:t>点</w:t>
      </w:r>
      <w:r>
        <w:rPr>
          <w:rFonts w:ascii="FangSong" w:hAnsi="FangSong" w:eastAsia="FangSong" w:cs="FangSong"/>
          <w:sz w:val="24"/>
          <w:szCs w:val="24"/>
          <w:spacing w:val="-12"/>
        </w:rPr>
        <w:t xml:space="preserve"> </w:t>
      </w:r>
      <w:r>
        <w:rPr>
          <w:rFonts w:ascii="FangSong" w:hAnsi="FangSong" w:eastAsia="FangSong" w:cs="FangSong"/>
          <w:sz w:val="24"/>
          <w:szCs w:val="24"/>
          <w:spacing w:val="-12"/>
        </w:rPr>
        <w:t>坐</w:t>
      </w:r>
      <w:r>
        <w:rPr>
          <w:rFonts w:ascii="FangSong" w:hAnsi="FangSong" w:eastAsia="FangSong" w:cs="FangSong"/>
          <w:sz w:val="24"/>
          <w:szCs w:val="24"/>
          <w:spacing w:val="-12"/>
        </w:rPr>
        <w:t xml:space="preserve"> </w:t>
      </w:r>
      <w:r>
        <w:rPr>
          <w:rFonts w:ascii="FangSong" w:hAnsi="FangSong" w:eastAsia="FangSong" w:cs="FangSong"/>
          <w:sz w:val="24"/>
          <w:szCs w:val="24"/>
          <w:spacing w:val="-12"/>
        </w:rPr>
        <w:t>标</w:t>
      </w:r>
      <w:r>
        <w:rPr>
          <w:rFonts w:ascii="FangSong" w:hAnsi="FangSong" w:eastAsia="FangSong" w:cs="FangSong"/>
          <w:sz w:val="24"/>
          <w:szCs w:val="24"/>
          <w:spacing w:val="-12"/>
        </w:rPr>
        <w:t xml:space="preserve"> </w:t>
      </w:r>
      <w:r>
        <w:rPr>
          <w:rFonts w:ascii="FangSong" w:hAnsi="FangSong" w:eastAsia="FangSong" w:cs="FangSong"/>
          <w:sz w:val="24"/>
          <w:szCs w:val="24"/>
          <w:spacing w:val="-6"/>
        </w:rPr>
        <w:t>为</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X</w:t>
      </w:r>
      <w:r>
        <w:rPr>
          <w:rFonts w:ascii="Times New Roman" w:hAnsi="Times New Roman" w:eastAsia="Times New Roman" w:cs="Times New Roman"/>
          <w:sz w:val="24"/>
          <w:szCs w:val="24"/>
          <w:spacing w:val="-2"/>
        </w:rPr>
        <w:t>=3792744.55379</w:t>
      </w:r>
      <w:r>
        <w:rPr>
          <w:rFonts w:ascii="Times New Roman" w:hAnsi="Times New Roman" w:eastAsia="Times New Roman" w:cs="Times New Roman"/>
          <w:sz w:val="24"/>
          <w:szCs w:val="24"/>
          <w:spacing w:val="-1"/>
        </w:rPr>
        <w:t>2744.55</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Y=</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spacing w:val="-1"/>
        </w:rPr>
        <w:t>562172.78562172.78</w:t>
      </w:r>
      <w:r>
        <w:rPr>
          <w:rFonts w:ascii="FangSong" w:hAnsi="FangSong" w:eastAsia="FangSong" w:cs="FangSong"/>
          <w:sz w:val="24"/>
          <w:szCs w:val="24"/>
          <w:spacing w:val="-1"/>
        </w:rPr>
        <w:t>；</w:t>
      </w:r>
    </w:p>
    <w:p>
      <w:pPr>
        <w:ind w:left="256" w:right="243" w:firstLine="508"/>
        <w:spacing w:before="1" w:line="359" w:lineRule="auto"/>
        <w:rPr>
          <w:rFonts w:ascii="FangSong" w:hAnsi="FangSong" w:eastAsia="FangSong" w:cs="FangSong"/>
          <w:sz w:val="24"/>
          <w:szCs w:val="24"/>
        </w:rPr>
      </w:pPr>
      <w:r>
        <w:rPr>
          <w:rFonts w:ascii="FangSong" w:hAnsi="FangSong" w:eastAsia="FangSong" w:cs="FangSong"/>
          <w:sz w:val="24"/>
          <w:szCs w:val="24"/>
          <w:spacing w:val="-8"/>
        </w:rPr>
        <w:t>出土点：位于沙河南</w:t>
      </w:r>
      <w:r>
        <w:rPr>
          <w:rFonts w:ascii="FangSong" w:hAnsi="FangSong" w:eastAsia="FangSong" w:cs="FangSong"/>
          <w:sz w:val="24"/>
          <w:szCs w:val="24"/>
          <w:spacing w:val="-4"/>
        </w:rPr>
        <w:t>侧，</w:t>
      </w:r>
      <w:r>
        <w:rPr>
          <w:rFonts w:ascii="FangSong" w:hAnsi="FangSong" w:eastAsia="FangSong" w:cs="FangSong"/>
          <w:sz w:val="24"/>
          <w:szCs w:val="24"/>
          <w:spacing w:val="-4"/>
        </w:rPr>
        <w:t xml:space="preserve"> </w:t>
      </w:r>
      <w:r>
        <w:rPr>
          <w:rFonts w:ascii="FangSong" w:hAnsi="FangSong" w:eastAsia="FangSong" w:cs="FangSong"/>
          <w:sz w:val="24"/>
          <w:szCs w:val="24"/>
          <w:spacing w:val="-4"/>
        </w:rPr>
        <w:t>出土角</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8</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出土点坐标为</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X=</w:t>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4"/>
          <w:szCs w:val="24"/>
          <w:spacing w:val="-4"/>
        </w:rPr>
        <w:t>3792284.80</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Y=</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2"/>
        </w:rPr>
        <w:t>56</w:t>
      </w:r>
      <w:r>
        <w:rPr>
          <w:rFonts w:ascii="Times New Roman" w:hAnsi="Times New Roman" w:eastAsia="Times New Roman" w:cs="Times New Roman"/>
          <w:sz w:val="24"/>
          <w:szCs w:val="24"/>
          <w:spacing w:val="-1"/>
        </w:rPr>
        <w:t>2188.06</w:t>
      </w:r>
      <w:r>
        <w:rPr>
          <w:rFonts w:ascii="FangSong" w:hAnsi="FangSong" w:eastAsia="FangSong" w:cs="FangSong"/>
          <w:sz w:val="24"/>
          <w:szCs w:val="24"/>
          <w:spacing w:val="-1"/>
        </w:rPr>
        <w:t>。</w:t>
      </w:r>
    </w:p>
    <w:p>
      <w:pPr>
        <w:ind w:left="733"/>
        <w:spacing w:line="217" w:lineRule="auto"/>
        <w:rPr>
          <w:rFonts w:ascii="FangSong" w:hAnsi="FangSong" w:eastAsia="FangSong" w:cs="FangSong"/>
          <w:sz w:val="24"/>
          <w:szCs w:val="24"/>
        </w:rPr>
      </w:pPr>
      <w:r>
        <w:rPr>
          <w:rFonts w:ascii="Times New Roman" w:hAnsi="Times New Roman" w:eastAsia="Times New Roman" w:cs="Times New Roman"/>
          <w:sz w:val="24"/>
          <w:szCs w:val="24"/>
          <w:spacing w:val="-1"/>
        </w:rPr>
        <w:t>C</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穿越位置示意图</w:t>
      </w:r>
    </w:p>
    <w:p>
      <w:pPr>
        <w:spacing w:line="147" w:lineRule="exact"/>
        <w:rPr/>
      </w:pPr>
      <w:r/>
    </w:p>
    <w:tbl>
      <w:tblPr>
        <w:tblStyle w:val="2"/>
        <w:tblW w:w="8305" w:type="dxa"/>
        <w:tblInd w:w="247" w:type="dxa"/>
        <w:tblLayout w:type="fixed"/>
        <w:tblBorders>
          <w:left w:val="single" w:color="000000" w:sz="2" w:space="0"/>
          <w:bottom w:val="single" w:color="000000" w:sz="2" w:space="0"/>
          <w:right w:val="single" w:color="000000" w:sz="2" w:space="0"/>
          <w:top w:val="single" w:color="000000" w:sz="2" w:space="0"/>
        </w:tblBorders>
      </w:tblPr>
      <w:tblGrid>
        <w:gridCol w:w="8305"/>
      </w:tblGrid>
      <w:tr>
        <w:trPr>
          <w:trHeight w:val="5004" w:hRule="atLeast"/>
        </w:trPr>
        <w:tc>
          <w:tcPr>
            <w:tcW w:w="8305" w:type="dxa"/>
            <w:vAlign w:val="top"/>
          </w:tcPr>
          <w:p>
            <w:pPr>
              <w:spacing w:line="5003" w:lineRule="exact"/>
              <w:textAlignment w:val="center"/>
              <w:rPr/>
            </w:pPr>
            <w:r>
              <w:pict>
                <v:group id="_x0000_s86" style="mso-position-vertical-relative:line;mso-position-horizontal-relative:char;width:414.95pt;height:250.25pt;" filled="false" stroked="false" coordsize="8299,5005" coordorigin="0,0">
                  <v:shape id="_x0000_s87" style="position:absolute;left:0;top:0;width:8299;height:5005;" filled="false" stroked="false" type="#_x0000_t75">
                    <v:imagedata r:id="rId77"/>
                  </v:shape>
                  <v:shape id="_x0000_s88" style="position:absolute;left:3010;top:3717;width:1265;height:400;" fillcolor="#FFFFFF" filled="true" stroked="false" coordsize="1265,400" coordorigin="0,0" path="m,l0,233l0,233l0,333l0,400l460,400l460,400l658,400l790,400l790,333l1265,394l790,233l790,0l658,0l460,0l460,0l0,0xe"/>
                  <v:shape id="_x0000_s89" style="position:absolute;left:4241;top:794;width:1486;height:562;" fillcolor="#FFFFFF" filled="true" stroked="false" coordsize="1486,562" coordorigin="0,0" path="m695,0l695,233l0,561l695,333l695,400l826,400l826,400l1024,400l1485,400l1485,333l1485,233l1485,233l1485,0l1024,0l826,0l826,0l695,0xe"/>
                  <v:shape id="_x0000_s90" style="position:absolute;left:3144;top:876;width:2381;height:3215;" filled="false" stroked="false" type="#_x0000_t202">
                    <v:fill on="false"/>
                    <v:stroke on="false"/>
                    <v:path/>
                    <v:imagedata o:title=""/>
                    <o:lock v:ext="edit" aspectratio="false"/>
                    <v:textbox inset="0mm,0mm,0mm,0mm">
                      <w:txbxContent>
                        <w:p>
                          <w:pPr>
                            <w:ind w:right="16"/>
                            <w:spacing w:before="19" w:line="221" w:lineRule="auto"/>
                            <w:jc w:val="right"/>
                            <w:rPr>
                              <w:rFonts w:ascii="FangSong" w:hAnsi="FangSong" w:eastAsia="FangSong" w:cs="FangSong"/>
                              <w:sz w:val="21"/>
                              <w:szCs w:val="21"/>
                            </w:rPr>
                          </w:pPr>
                          <w:r>
                            <w:rPr>
                              <w:rFonts w:ascii="FangSong" w:hAnsi="FangSong" w:eastAsia="FangSong" w:cs="FangSong"/>
                              <w:sz w:val="21"/>
                              <w:szCs w:val="21"/>
                              <w:spacing w:val="-2"/>
                            </w:rPr>
                            <w:t>终点</w:t>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20"/>
                            <w:spacing w:before="68" w:line="221" w:lineRule="auto"/>
                            <w:rPr>
                              <w:rFonts w:ascii="FangSong" w:hAnsi="FangSong" w:eastAsia="FangSong" w:cs="FangSong"/>
                              <w:sz w:val="21"/>
                              <w:szCs w:val="21"/>
                            </w:rPr>
                          </w:pPr>
                          <w:r>
                            <w:rPr>
                              <w:rFonts w:ascii="FangSong" w:hAnsi="FangSong" w:eastAsia="FangSong" w:cs="FangSong"/>
                              <w:sz w:val="21"/>
                              <w:szCs w:val="21"/>
                              <w:spacing w:val="-2"/>
                            </w:rPr>
                            <w:t>起点</w:t>
                          </w:r>
                        </w:p>
                      </w:txbxContent>
                    </v:textbox>
                  </v:shape>
                </v:group>
              </w:pict>
            </w:r>
          </w:p>
        </w:tc>
      </w:tr>
    </w:tbl>
    <w:p>
      <w:pPr>
        <w:ind w:left="3290"/>
        <w:spacing w:before="167" w:line="417" w:lineRule="exact"/>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position w:val="15"/>
        </w:rPr>
        <w:t>图</w:t>
      </w:r>
      <w:r>
        <w:rPr>
          <w:rFonts w:ascii="FangSong" w:hAnsi="FangSong" w:eastAsia="FangSong" w:cs="FangSong"/>
          <w:sz w:val="21"/>
          <w:szCs w:val="21"/>
          <w:spacing w:val="-4"/>
          <w:position w:val="15"/>
        </w:rPr>
        <w:t xml:space="preserve"> </w:t>
      </w:r>
      <w:r>
        <w:rPr>
          <w:rFonts w:ascii="Times New Roman" w:hAnsi="Times New Roman" w:eastAsia="Times New Roman" w:cs="Times New Roman"/>
          <w:sz w:val="21"/>
          <w:szCs w:val="21"/>
          <w:b/>
          <w:bCs/>
          <w:spacing w:val="-4"/>
          <w:position w:val="15"/>
        </w:rPr>
        <w:t>3.1-6</w:t>
      </w:r>
      <w:r>
        <w:rPr>
          <w:rFonts w:ascii="Times New Roman" w:hAnsi="Times New Roman" w:eastAsia="Times New Roman" w:cs="Times New Roman"/>
          <w:sz w:val="21"/>
          <w:szCs w:val="21"/>
          <w:spacing w:val="-4"/>
          <w:position w:val="15"/>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4"/>
          <w:position w:val="15"/>
        </w:rPr>
        <w:t>穿越沙河位置示意图</w:t>
      </w:r>
    </w:p>
    <w:p>
      <w:pPr>
        <w:ind w:left="2861"/>
        <w:spacing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3"/>
        </w:rPr>
        <w:t>3.1-7</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穿越河流情况统计表</w:t>
      </w:r>
    </w:p>
    <w:p>
      <w:pPr>
        <w:spacing w:line="147"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1273"/>
        <w:gridCol w:w="1702"/>
        <w:gridCol w:w="1984"/>
        <w:gridCol w:w="3160"/>
      </w:tblGrid>
      <w:tr>
        <w:trPr>
          <w:trHeight w:val="275" w:hRule="atLeast"/>
        </w:trPr>
        <w:tc>
          <w:tcPr>
            <w:tcW w:w="671" w:type="dxa"/>
            <w:vAlign w:val="top"/>
          </w:tcPr>
          <w:p>
            <w:pPr>
              <w:ind w:left="126"/>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序</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号</w:t>
            </w:r>
          </w:p>
        </w:tc>
        <w:tc>
          <w:tcPr>
            <w:tcW w:w="1273" w:type="dxa"/>
            <w:vAlign w:val="top"/>
          </w:tcPr>
          <w:p>
            <w:pPr>
              <w:ind w:left="230"/>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穿</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越方法</w:t>
            </w:r>
          </w:p>
        </w:tc>
        <w:tc>
          <w:tcPr>
            <w:tcW w:w="1702" w:type="dxa"/>
            <w:vAlign w:val="top"/>
          </w:tcPr>
          <w:p>
            <w:pPr>
              <w:ind w:left="447"/>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河流名称</w:t>
            </w:r>
          </w:p>
        </w:tc>
        <w:tc>
          <w:tcPr>
            <w:tcW w:w="1984" w:type="dxa"/>
            <w:vAlign w:val="top"/>
          </w:tcPr>
          <w:p>
            <w:pPr>
              <w:ind w:left="270"/>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6"/>
              </w:rPr>
              <w:t>穿</w:t>
            </w:r>
            <w:r>
              <w:rPr>
                <w:rFonts w:ascii="FangSong" w:hAnsi="FangSong" w:eastAsia="FangSong" w:cs="FangSong"/>
                <w:sz w:val="21"/>
                <w:szCs w:val="21"/>
                <w14:textOutline w14:w="3831" w14:cap="flat" w14:cmpd="sng">
                  <w14:solidFill>
                    <w14:srgbClr w14:val="000000"/>
                  </w14:solidFill>
                  <w14:prstDash w14:val="solid"/>
                  <w14:miter w14:lim="10"/>
                </w14:textOutline>
                <w:spacing w:val="13"/>
              </w:rPr>
              <w:t>越数量(次)</w:t>
            </w:r>
          </w:p>
        </w:tc>
        <w:tc>
          <w:tcPr>
            <w:tcW w:w="3160" w:type="dxa"/>
            <w:vAlign w:val="top"/>
          </w:tcPr>
          <w:p>
            <w:pPr>
              <w:ind w:left="876"/>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穿越长度</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r>
              <w:rPr>
                <w:rFonts w:ascii="Times New Roman" w:hAnsi="Times New Roman" w:eastAsia="Times New Roman" w:cs="Times New Roman"/>
                <w:sz w:val="21"/>
                <w:szCs w:val="21"/>
                <w:b/>
                <w:bCs/>
                <w:spacing w:val="-1"/>
              </w:rPr>
              <w:t>m</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r>
      <w:tr>
        <w:trPr>
          <w:trHeight w:val="270" w:hRule="atLeast"/>
        </w:trPr>
        <w:tc>
          <w:tcPr>
            <w:tcW w:w="671" w:type="dxa"/>
            <w:vAlign w:val="top"/>
          </w:tcPr>
          <w:p>
            <w:pPr>
              <w:ind w:left="30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73" w:type="dxa"/>
            <w:vAlign w:val="top"/>
            <w:vMerge w:val="restart"/>
            <w:tcBorders>
              <w:bottom w:val="none" w:color="000000" w:sz="2" w:space="0"/>
            </w:tcBorders>
          </w:tcPr>
          <w:p>
            <w:pPr>
              <w:ind w:left="328"/>
              <w:spacing w:before="304" w:line="221" w:lineRule="auto"/>
              <w:rPr>
                <w:rFonts w:ascii="FangSong" w:hAnsi="FangSong" w:eastAsia="FangSong" w:cs="FangSong"/>
                <w:sz w:val="21"/>
                <w:szCs w:val="21"/>
              </w:rPr>
            </w:pPr>
            <w:r>
              <w:rPr>
                <w:rFonts w:ascii="FangSong" w:hAnsi="FangSong" w:eastAsia="FangSong" w:cs="FangSong"/>
                <w:sz w:val="21"/>
                <w:szCs w:val="21"/>
                <w:spacing w:val="-2"/>
              </w:rPr>
              <w:t>定向</w:t>
            </w:r>
            <w:r>
              <w:rPr>
                <w:rFonts w:ascii="FangSong" w:hAnsi="FangSong" w:eastAsia="FangSong" w:cs="FangSong"/>
                <w:sz w:val="21"/>
                <w:szCs w:val="21"/>
                <w:spacing w:val="-1"/>
              </w:rPr>
              <w:t>钻</w:t>
            </w:r>
          </w:p>
        </w:tc>
        <w:tc>
          <w:tcPr>
            <w:tcW w:w="1702" w:type="dxa"/>
            <w:vAlign w:val="top"/>
          </w:tcPr>
          <w:p>
            <w:pPr>
              <w:ind w:left="660"/>
              <w:spacing w:before="28" w:line="212" w:lineRule="auto"/>
              <w:rPr>
                <w:rFonts w:ascii="FangSong" w:hAnsi="FangSong" w:eastAsia="FangSong" w:cs="FangSong"/>
                <w:sz w:val="21"/>
                <w:szCs w:val="21"/>
              </w:rPr>
            </w:pPr>
            <w:r>
              <w:rPr>
                <w:rFonts w:ascii="FangSong" w:hAnsi="FangSong" w:eastAsia="FangSong" w:cs="FangSong"/>
                <w:sz w:val="21"/>
                <w:szCs w:val="21"/>
                <w:spacing w:val="-6"/>
              </w:rPr>
              <w:t>渭</w:t>
            </w:r>
            <w:r>
              <w:rPr>
                <w:rFonts w:ascii="FangSong" w:hAnsi="FangSong" w:eastAsia="FangSong" w:cs="FangSong"/>
                <w:sz w:val="21"/>
                <w:szCs w:val="21"/>
                <w:spacing w:val="-4"/>
              </w:rPr>
              <w:t>河</w:t>
            </w:r>
          </w:p>
        </w:tc>
        <w:tc>
          <w:tcPr>
            <w:tcW w:w="1984" w:type="dxa"/>
            <w:vAlign w:val="top"/>
          </w:tcPr>
          <w:p>
            <w:pPr>
              <w:ind w:left="96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160" w:type="dxa"/>
            <w:vAlign w:val="top"/>
          </w:tcPr>
          <w:p>
            <w:pPr>
              <w:ind w:left="1294"/>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023.6</w:t>
            </w:r>
          </w:p>
        </w:tc>
      </w:tr>
      <w:tr>
        <w:trPr>
          <w:trHeight w:val="272" w:hRule="atLeast"/>
        </w:trPr>
        <w:tc>
          <w:tcPr>
            <w:tcW w:w="671" w:type="dxa"/>
            <w:vAlign w:val="top"/>
          </w:tcPr>
          <w:p>
            <w:pPr>
              <w:ind w:left="28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73" w:type="dxa"/>
            <w:vAlign w:val="top"/>
            <w:vMerge w:val="continue"/>
            <w:tcBorders>
              <w:top w:val="none" w:color="000000" w:sz="2" w:space="0"/>
              <w:bottom w:val="none" w:color="000000" w:sz="2" w:space="0"/>
            </w:tcBorders>
          </w:tcPr>
          <w:p>
            <w:pPr>
              <w:rPr>
                <w:rFonts w:ascii="Arial"/>
                <w:sz w:val="21"/>
              </w:rPr>
            </w:pPr>
            <w:r/>
          </w:p>
        </w:tc>
        <w:tc>
          <w:tcPr>
            <w:tcW w:w="1702" w:type="dxa"/>
            <w:vAlign w:val="top"/>
          </w:tcPr>
          <w:p>
            <w:pPr>
              <w:ind w:left="650"/>
              <w:spacing w:before="29" w:line="213" w:lineRule="auto"/>
              <w:rPr>
                <w:rFonts w:ascii="FangSong" w:hAnsi="FangSong" w:eastAsia="FangSong" w:cs="FangSong"/>
                <w:sz w:val="21"/>
                <w:szCs w:val="21"/>
              </w:rPr>
            </w:pPr>
            <w:r>
              <w:rPr>
                <w:rFonts w:ascii="FangSong" w:hAnsi="FangSong" w:eastAsia="FangSong" w:cs="FangSong"/>
                <w:sz w:val="21"/>
                <w:szCs w:val="21"/>
                <w:spacing w:val="-3"/>
              </w:rPr>
              <w:t>新</w:t>
            </w:r>
            <w:r>
              <w:rPr>
                <w:rFonts w:ascii="FangSong" w:hAnsi="FangSong" w:eastAsia="FangSong" w:cs="FangSong"/>
                <w:sz w:val="21"/>
                <w:szCs w:val="21"/>
                <w:spacing w:val="-2"/>
              </w:rPr>
              <w:t>河</w:t>
            </w:r>
          </w:p>
        </w:tc>
        <w:tc>
          <w:tcPr>
            <w:tcW w:w="1984" w:type="dxa"/>
            <w:vAlign w:val="top"/>
          </w:tcPr>
          <w:p>
            <w:pPr>
              <w:ind w:left="96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160" w:type="dxa"/>
            <w:vAlign w:val="top"/>
          </w:tcPr>
          <w:p>
            <w:pPr>
              <w:ind w:left="1346"/>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01.2</w:t>
            </w:r>
          </w:p>
        </w:tc>
      </w:tr>
      <w:tr>
        <w:trPr>
          <w:trHeight w:val="270" w:hRule="atLeast"/>
        </w:trPr>
        <w:tc>
          <w:tcPr>
            <w:tcW w:w="671" w:type="dxa"/>
            <w:vAlign w:val="top"/>
          </w:tcPr>
          <w:p>
            <w:pPr>
              <w:ind w:left="28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273" w:type="dxa"/>
            <w:vAlign w:val="top"/>
            <w:vMerge w:val="continue"/>
            <w:tcBorders>
              <w:top w:val="none" w:color="000000" w:sz="2" w:space="0"/>
            </w:tcBorders>
          </w:tcPr>
          <w:p>
            <w:pPr>
              <w:rPr>
                <w:rFonts w:ascii="Arial"/>
                <w:sz w:val="21"/>
              </w:rPr>
            </w:pPr>
            <w:r/>
          </w:p>
        </w:tc>
        <w:tc>
          <w:tcPr>
            <w:tcW w:w="1702" w:type="dxa"/>
            <w:vAlign w:val="top"/>
          </w:tcPr>
          <w:p>
            <w:pPr>
              <w:ind w:left="658"/>
              <w:spacing w:before="31" w:line="210" w:lineRule="auto"/>
              <w:rPr>
                <w:rFonts w:ascii="FangSong" w:hAnsi="FangSong" w:eastAsia="FangSong" w:cs="FangSong"/>
                <w:sz w:val="21"/>
                <w:szCs w:val="21"/>
              </w:rPr>
            </w:pPr>
            <w:r>
              <w:rPr>
                <w:rFonts w:ascii="FangSong" w:hAnsi="FangSong" w:eastAsia="FangSong" w:cs="FangSong"/>
                <w:sz w:val="21"/>
                <w:szCs w:val="21"/>
                <w:spacing w:val="-10"/>
              </w:rPr>
              <w:t>沙</w:t>
            </w:r>
            <w:r>
              <w:rPr>
                <w:rFonts w:ascii="FangSong" w:hAnsi="FangSong" w:eastAsia="FangSong" w:cs="FangSong"/>
                <w:sz w:val="21"/>
                <w:szCs w:val="21"/>
                <w:spacing w:val="-8"/>
              </w:rPr>
              <w:t>河</w:t>
            </w:r>
          </w:p>
        </w:tc>
        <w:tc>
          <w:tcPr>
            <w:tcW w:w="1984" w:type="dxa"/>
            <w:vAlign w:val="top"/>
          </w:tcPr>
          <w:p>
            <w:pPr>
              <w:ind w:left="96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160" w:type="dxa"/>
            <w:vAlign w:val="top"/>
          </w:tcPr>
          <w:p>
            <w:pPr>
              <w:ind w:left="135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16.4</w:t>
            </w:r>
          </w:p>
        </w:tc>
      </w:tr>
      <w:tr>
        <w:trPr>
          <w:trHeight w:val="275" w:hRule="atLeast"/>
        </w:trPr>
        <w:tc>
          <w:tcPr>
            <w:tcW w:w="3646" w:type="dxa"/>
            <w:vAlign w:val="top"/>
            <w:gridSpan w:val="3"/>
          </w:tcPr>
          <w:p>
            <w:pPr>
              <w:ind w:left="1618"/>
              <w:spacing w:before="33" w:line="212" w:lineRule="auto"/>
              <w:rPr>
                <w:rFonts w:ascii="FangSong" w:hAnsi="FangSong" w:eastAsia="FangSong" w:cs="FangSong"/>
                <w:sz w:val="21"/>
                <w:szCs w:val="21"/>
              </w:rPr>
            </w:pPr>
            <w:r>
              <w:rPr>
                <w:rFonts w:ascii="FangSong" w:hAnsi="FangSong" w:eastAsia="FangSong" w:cs="FangSong"/>
                <w:sz w:val="21"/>
                <w:szCs w:val="21"/>
                <w:spacing w:val="-3"/>
              </w:rPr>
              <w:t>合</w:t>
            </w:r>
            <w:r>
              <w:rPr>
                <w:rFonts w:ascii="FangSong" w:hAnsi="FangSong" w:eastAsia="FangSong" w:cs="FangSong"/>
                <w:sz w:val="21"/>
                <w:szCs w:val="21"/>
                <w:spacing w:val="-2"/>
              </w:rPr>
              <w:t>计</w:t>
            </w:r>
          </w:p>
        </w:tc>
        <w:tc>
          <w:tcPr>
            <w:tcW w:w="1984" w:type="dxa"/>
            <w:vAlign w:val="top"/>
          </w:tcPr>
          <w:p>
            <w:pPr>
              <w:ind w:left="944"/>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160" w:type="dxa"/>
            <w:vAlign w:val="top"/>
          </w:tcPr>
          <w:p>
            <w:pPr>
              <w:ind w:left="1294"/>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w:t>
            </w:r>
            <w:r>
              <w:rPr>
                <w:rFonts w:ascii="Times New Roman" w:hAnsi="Times New Roman" w:eastAsia="Times New Roman" w:cs="Times New Roman"/>
                <w:sz w:val="21"/>
                <w:szCs w:val="21"/>
              </w:rPr>
              <w:t>41.2</w:t>
            </w:r>
          </w:p>
        </w:tc>
      </w:tr>
    </w:tbl>
    <w:p>
      <w:pPr>
        <w:ind w:left="724"/>
        <w:spacing w:before="37" w:line="217" w:lineRule="auto"/>
        <w:rPr>
          <w:rFonts w:ascii="FangSong" w:hAnsi="FangSong" w:eastAsia="FangSong" w:cs="FangSong"/>
          <w:sz w:val="24"/>
          <w:szCs w:val="24"/>
        </w:rPr>
      </w:pPr>
      <w:r>
        <w:rPr>
          <w:rFonts w:ascii="FangSong" w:hAnsi="FangSong" w:eastAsia="FangSong" w:cs="FangSong"/>
          <w:sz w:val="24"/>
          <w:szCs w:val="24"/>
          <w:spacing w:val="24"/>
        </w:rPr>
        <w:t>(</w:t>
      </w:r>
      <w:r>
        <w:rPr>
          <w:rFonts w:ascii="Times New Roman" w:hAnsi="Times New Roman" w:eastAsia="Times New Roman" w:cs="Times New Roman"/>
          <w:sz w:val="24"/>
          <w:szCs w:val="24"/>
          <w:spacing w:val="21"/>
        </w:rPr>
        <w:t>2</w:t>
      </w:r>
      <w:r>
        <w:rPr>
          <w:rFonts w:ascii="FangSong" w:hAnsi="FangSong" w:eastAsia="FangSong" w:cs="FangSong"/>
          <w:sz w:val="24"/>
          <w:szCs w:val="24"/>
          <w:spacing w:val="21"/>
        </w:rPr>
        <w:t>)</w:t>
      </w:r>
      <w:r>
        <w:rPr>
          <w:rFonts w:ascii="FangSong" w:hAnsi="FangSong" w:eastAsia="FangSong" w:cs="FangSong"/>
          <w:sz w:val="24"/>
          <w:szCs w:val="24"/>
          <w:spacing w:val="21"/>
        </w:rPr>
        <w:t xml:space="preserve"> </w:t>
      </w:r>
      <w:r>
        <w:rPr>
          <w:rFonts w:ascii="FangSong" w:hAnsi="FangSong" w:eastAsia="FangSong" w:cs="FangSong"/>
          <w:sz w:val="24"/>
          <w:szCs w:val="24"/>
          <w:spacing w:val="21"/>
        </w:rPr>
        <w:t>穿越公(道)</w:t>
      </w:r>
      <w:r>
        <w:rPr>
          <w:rFonts w:ascii="FangSong" w:hAnsi="FangSong" w:eastAsia="FangSong" w:cs="FangSong"/>
          <w:sz w:val="24"/>
          <w:szCs w:val="24"/>
          <w:spacing w:val="21"/>
        </w:rPr>
        <w:t xml:space="preserve"> </w:t>
      </w:r>
      <w:r>
        <w:rPr>
          <w:rFonts w:ascii="FangSong" w:hAnsi="FangSong" w:eastAsia="FangSong" w:cs="FangSong"/>
          <w:sz w:val="24"/>
          <w:szCs w:val="24"/>
          <w:spacing w:val="21"/>
        </w:rPr>
        <w:t>路</w:t>
      </w:r>
    </w:p>
    <w:p>
      <w:pPr>
        <w:ind w:left="266" w:right="294" w:firstLine="468"/>
        <w:spacing w:before="186" w:line="372" w:lineRule="auto"/>
        <w:rPr>
          <w:rFonts w:ascii="FangSong" w:hAnsi="FangSong" w:eastAsia="FangSong" w:cs="FangSong"/>
          <w:sz w:val="24"/>
          <w:szCs w:val="24"/>
        </w:rPr>
      </w:pPr>
      <w:r>
        <w:rPr>
          <w:rFonts w:ascii="FangSong" w:hAnsi="FangSong" w:eastAsia="FangSong" w:cs="FangSong"/>
          <w:sz w:val="24"/>
          <w:szCs w:val="24"/>
          <w:spacing w:val="-4"/>
        </w:rPr>
        <w:t>管道工程沿线穿</w:t>
      </w:r>
      <w:r>
        <w:rPr>
          <w:rFonts w:ascii="FangSong" w:hAnsi="FangSong" w:eastAsia="FangSong" w:cs="FangSong"/>
          <w:sz w:val="24"/>
          <w:szCs w:val="24"/>
          <w:spacing w:val="-3"/>
        </w:rPr>
        <w:t>越</w:t>
      </w:r>
      <w:r>
        <w:rPr>
          <w:rFonts w:ascii="FangSong" w:hAnsi="FangSong" w:eastAsia="FangSong" w:cs="FangSong"/>
          <w:sz w:val="24"/>
          <w:szCs w:val="24"/>
          <w:spacing w:val="-2"/>
        </w:rPr>
        <w:t>公(道)路</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13</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处，其中顶管穿越</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7</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处、</w:t>
      </w:r>
      <w:r>
        <w:rPr>
          <w:rFonts w:ascii="FangSong" w:hAnsi="FangSong" w:eastAsia="FangSong" w:cs="FangSong"/>
          <w:sz w:val="24"/>
          <w:szCs w:val="24"/>
          <w:spacing w:val="-2"/>
        </w:rPr>
        <w:t xml:space="preserve"> </w:t>
      </w:r>
      <w:r>
        <w:rPr>
          <w:rFonts w:ascii="FangSong" w:hAnsi="FangSong" w:eastAsia="FangSong" w:cs="FangSong"/>
          <w:sz w:val="24"/>
          <w:szCs w:val="24"/>
          <w:spacing w:val="-2"/>
        </w:rPr>
        <w:t>开挖穿越</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6</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处，</w:t>
      </w:r>
      <w:r>
        <w:rPr>
          <w:rFonts w:ascii="FangSong" w:hAnsi="FangSong" w:eastAsia="FangSong" w:cs="FangSong"/>
          <w:sz w:val="24"/>
          <w:szCs w:val="24"/>
        </w:rPr>
        <w:t xml:space="preserve"> </w:t>
      </w:r>
      <w:r>
        <w:rPr>
          <w:rFonts w:ascii="FangSong" w:hAnsi="FangSong" w:eastAsia="FangSong" w:cs="FangSong"/>
          <w:sz w:val="24"/>
          <w:szCs w:val="24"/>
          <w:spacing w:val="-12"/>
        </w:rPr>
        <w:t>穿越</w:t>
      </w:r>
      <w:r>
        <w:rPr>
          <w:rFonts w:ascii="FangSong" w:hAnsi="FangSong" w:eastAsia="FangSong" w:cs="FangSong"/>
          <w:sz w:val="24"/>
          <w:szCs w:val="24"/>
          <w:spacing w:val="-10"/>
        </w:rPr>
        <w:t>长</w:t>
      </w:r>
      <w:r>
        <w:rPr>
          <w:rFonts w:ascii="FangSong" w:hAnsi="FangSong" w:eastAsia="FangSong" w:cs="FangSong"/>
          <w:sz w:val="24"/>
          <w:szCs w:val="24"/>
          <w:spacing w:val="-6"/>
        </w:rPr>
        <w:t>度</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783.3m</w:t>
      </w:r>
      <w:r>
        <w:rPr>
          <w:rFonts w:ascii="FangSong" w:hAnsi="FangSong" w:eastAsia="FangSong" w:cs="FangSong"/>
          <w:sz w:val="24"/>
          <w:szCs w:val="24"/>
          <w:spacing w:val="-6"/>
        </w:rPr>
        <w:t>，详见</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3.1-8</w:t>
      </w:r>
      <w:r>
        <w:rPr>
          <w:rFonts w:ascii="FangSong" w:hAnsi="FangSong" w:eastAsia="FangSong" w:cs="FangSong"/>
          <w:sz w:val="24"/>
          <w:szCs w:val="24"/>
          <w:spacing w:val="-6"/>
        </w:rPr>
        <w:t>。</w:t>
      </w:r>
    </w:p>
    <w:p>
      <w:pPr>
        <w:sectPr>
          <w:headerReference w:type="default" r:id="rId63"/>
          <w:footerReference w:type="default" r:id="rId76"/>
          <w:pgSz w:w="11907" w:h="16839"/>
          <w:pgMar w:top="1231" w:right="1555" w:bottom="1384" w:left="1555" w:header="879" w:footer="986" w:gutter="0"/>
        </w:sectPr>
        <w:rPr/>
      </w:pPr>
    </w:p>
    <w:p>
      <w:pPr>
        <w:ind w:left="2499"/>
        <w:spacing w:before="245"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4"/>
        </w:rPr>
        <w:t>3.1</w:t>
      </w:r>
      <w:r>
        <w:rPr>
          <w:rFonts w:ascii="Times New Roman" w:hAnsi="Times New Roman" w:eastAsia="Times New Roman" w:cs="Times New Roman"/>
          <w:sz w:val="24"/>
          <w:szCs w:val="24"/>
          <w:b/>
          <w:bCs/>
          <w:spacing w:val="-2"/>
        </w:rPr>
        <w:t>-8</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穿越公</w:t>
      </w:r>
      <w:r>
        <w:rPr>
          <w:rFonts w:ascii="FangSong" w:hAnsi="FangSong" w:eastAsia="FangSong" w:cs="FangSong"/>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(道)</w:t>
      </w:r>
      <w:r>
        <w:rPr>
          <w:rFonts w:ascii="FangSong" w:hAnsi="FangSong" w:eastAsia="FangSong" w:cs="FangSong"/>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路情况统计表</w:t>
      </w:r>
    </w:p>
    <w:p>
      <w:pPr>
        <w:spacing w:line="149"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2975"/>
        <w:gridCol w:w="1984"/>
        <w:gridCol w:w="3160"/>
      </w:tblGrid>
      <w:tr>
        <w:trPr>
          <w:trHeight w:val="272" w:hRule="atLeast"/>
        </w:trPr>
        <w:tc>
          <w:tcPr>
            <w:tcW w:w="671" w:type="dxa"/>
            <w:vAlign w:val="top"/>
          </w:tcPr>
          <w:p>
            <w:pPr>
              <w:ind w:left="126"/>
              <w:spacing w:before="29"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序</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号</w:t>
            </w:r>
          </w:p>
        </w:tc>
        <w:tc>
          <w:tcPr>
            <w:tcW w:w="2975" w:type="dxa"/>
            <w:vAlign w:val="top"/>
          </w:tcPr>
          <w:p>
            <w:pPr>
              <w:ind w:left="1080"/>
              <w:spacing w:before="29"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穿</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越方法</w:t>
            </w:r>
          </w:p>
        </w:tc>
        <w:tc>
          <w:tcPr>
            <w:tcW w:w="1984" w:type="dxa"/>
            <w:vAlign w:val="top"/>
          </w:tcPr>
          <w:p>
            <w:pPr>
              <w:ind w:left="270"/>
              <w:spacing w:before="29"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6"/>
              </w:rPr>
              <w:t>穿</w:t>
            </w:r>
            <w:r>
              <w:rPr>
                <w:rFonts w:ascii="FangSong" w:hAnsi="FangSong" w:eastAsia="FangSong" w:cs="FangSong"/>
                <w:sz w:val="21"/>
                <w:szCs w:val="21"/>
                <w14:textOutline w14:w="3831" w14:cap="flat" w14:cmpd="sng">
                  <w14:solidFill>
                    <w14:srgbClr w14:val="000000"/>
                  </w14:solidFill>
                  <w14:prstDash w14:val="solid"/>
                  <w14:miter w14:lim="10"/>
                </w14:textOutline>
                <w:spacing w:val="13"/>
              </w:rPr>
              <w:t>越数量(次)</w:t>
            </w:r>
          </w:p>
        </w:tc>
        <w:tc>
          <w:tcPr>
            <w:tcW w:w="3160" w:type="dxa"/>
            <w:vAlign w:val="top"/>
          </w:tcPr>
          <w:p>
            <w:pPr>
              <w:ind w:left="876"/>
              <w:spacing w:before="29"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穿越长度</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r>
              <w:rPr>
                <w:rFonts w:ascii="Times New Roman" w:hAnsi="Times New Roman" w:eastAsia="Times New Roman" w:cs="Times New Roman"/>
                <w:sz w:val="21"/>
                <w:szCs w:val="21"/>
                <w:b/>
                <w:bCs/>
                <w:spacing w:val="-1"/>
              </w:rPr>
              <w:t>m</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r>
      <w:tr>
        <w:trPr>
          <w:trHeight w:val="272" w:hRule="atLeast"/>
        </w:trPr>
        <w:tc>
          <w:tcPr>
            <w:tcW w:w="671" w:type="dxa"/>
            <w:vAlign w:val="top"/>
          </w:tcPr>
          <w:p>
            <w:pPr>
              <w:ind w:left="30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975" w:type="dxa"/>
            <w:vAlign w:val="top"/>
          </w:tcPr>
          <w:p>
            <w:pPr>
              <w:ind w:left="1078"/>
              <w:spacing w:before="28" w:line="214" w:lineRule="auto"/>
              <w:rPr>
                <w:rFonts w:ascii="FangSong" w:hAnsi="FangSong" w:eastAsia="FangSong" w:cs="FangSong"/>
                <w:sz w:val="21"/>
                <w:szCs w:val="21"/>
              </w:rPr>
            </w:pPr>
            <w:r>
              <w:rPr>
                <w:rFonts w:ascii="FangSong" w:hAnsi="FangSong" w:eastAsia="FangSong" w:cs="FangSong"/>
                <w:sz w:val="21"/>
                <w:szCs w:val="21"/>
                <w:spacing w:val="-3"/>
              </w:rPr>
              <w:t>顶管穿越</w:t>
            </w:r>
          </w:p>
        </w:tc>
        <w:tc>
          <w:tcPr>
            <w:tcW w:w="1984" w:type="dxa"/>
            <w:vAlign w:val="top"/>
          </w:tcPr>
          <w:p>
            <w:pPr>
              <w:ind w:left="943"/>
              <w:spacing w:before="7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3160" w:type="dxa"/>
            <w:vAlign w:val="top"/>
          </w:tcPr>
          <w:p>
            <w:pPr>
              <w:ind w:left="135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721.</w:t>
            </w:r>
            <w:r>
              <w:rPr>
                <w:rFonts w:ascii="Times New Roman" w:hAnsi="Times New Roman" w:eastAsia="Times New Roman" w:cs="Times New Roman"/>
                <w:sz w:val="21"/>
                <w:szCs w:val="21"/>
              </w:rPr>
              <w:t>3</w:t>
            </w:r>
          </w:p>
        </w:tc>
      </w:tr>
      <w:tr>
        <w:trPr>
          <w:trHeight w:val="270" w:hRule="atLeast"/>
        </w:trPr>
        <w:tc>
          <w:tcPr>
            <w:tcW w:w="671" w:type="dxa"/>
            <w:vAlign w:val="top"/>
          </w:tcPr>
          <w:p>
            <w:pPr>
              <w:ind w:left="28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975" w:type="dxa"/>
            <w:vAlign w:val="top"/>
          </w:tcPr>
          <w:p>
            <w:pPr>
              <w:ind w:left="1078"/>
              <w:spacing w:before="29" w:line="211" w:lineRule="auto"/>
              <w:rPr>
                <w:rFonts w:ascii="FangSong" w:hAnsi="FangSong" w:eastAsia="FangSong" w:cs="FangSong"/>
                <w:sz w:val="21"/>
                <w:szCs w:val="21"/>
              </w:rPr>
            </w:pPr>
            <w:r>
              <w:rPr>
                <w:rFonts w:ascii="FangSong" w:hAnsi="FangSong" w:eastAsia="FangSong" w:cs="FangSong"/>
                <w:sz w:val="21"/>
                <w:szCs w:val="21"/>
                <w:spacing w:val="-4"/>
              </w:rPr>
              <w:t>开挖</w:t>
            </w:r>
            <w:r>
              <w:rPr>
                <w:rFonts w:ascii="FangSong" w:hAnsi="FangSong" w:eastAsia="FangSong" w:cs="FangSong"/>
                <w:sz w:val="21"/>
                <w:szCs w:val="21"/>
                <w:spacing w:val="-2"/>
              </w:rPr>
              <w:t>穿越</w:t>
            </w:r>
          </w:p>
        </w:tc>
        <w:tc>
          <w:tcPr>
            <w:tcW w:w="1984" w:type="dxa"/>
            <w:vAlign w:val="top"/>
          </w:tcPr>
          <w:p>
            <w:pPr>
              <w:ind w:left="945"/>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3160" w:type="dxa"/>
            <w:vAlign w:val="top"/>
          </w:tcPr>
          <w:p>
            <w:pPr>
              <w:ind w:left="1481"/>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62</w:t>
            </w:r>
          </w:p>
        </w:tc>
      </w:tr>
      <w:tr>
        <w:trPr>
          <w:trHeight w:val="274" w:hRule="atLeast"/>
        </w:trPr>
        <w:tc>
          <w:tcPr>
            <w:tcW w:w="3646" w:type="dxa"/>
            <w:vAlign w:val="top"/>
            <w:gridSpan w:val="2"/>
          </w:tcPr>
          <w:p>
            <w:pPr>
              <w:ind w:left="1618"/>
              <w:spacing w:before="30" w:line="214" w:lineRule="auto"/>
              <w:rPr>
                <w:rFonts w:ascii="FangSong" w:hAnsi="FangSong" w:eastAsia="FangSong" w:cs="FangSong"/>
                <w:sz w:val="21"/>
                <w:szCs w:val="21"/>
              </w:rPr>
            </w:pPr>
            <w:r>
              <w:rPr>
                <w:rFonts w:ascii="FangSong" w:hAnsi="FangSong" w:eastAsia="FangSong" w:cs="FangSong"/>
                <w:sz w:val="21"/>
                <w:szCs w:val="21"/>
                <w:spacing w:val="-3"/>
              </w:rPr>
              <w:t>合</w:t>
            </w:r>
            <w:r>
              <w:rPr>
                <w:rFonts w:ascii="FangSong" w:hAnsi="FangSong" w:eastAsia="FangSong" w:cs="FangSong"/>
                <w:sz w:val="21"/>
                <w:szCs w:val="21"/>
                <w:spacing w:val="-2"/>
              </w:rPr>
              <w:t>计</w:t>
            </w:r>
          </w:p>
        </w:tc>
        <w:tc>
          <w:tcPr>
            <w:tcW w:w="1984" w:type="dxa"/>
            <w:vAlign w:val="top"/>
          </w:tcPr>
          <w:p>
            <w:pPr>
              <w:ind w:left="90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3160" w:type="dxa"/>
            <w:vAlign w:val="top"/>
          </w:tcPr>
          <w:p>
            <w:pPr>
              <w:ind w:left="135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783.</w:t>
            </w:r>
            <w:r>
              <w:rPr>
                <w:rFonts w:ascii="Times New Roman" w:hAnsi="Times New Roman" w:eastAsia="Times New Roman" w:cs="Times New Roman"/>
                <w:sz w:val="21"/>
                <w:szCs w:val="21"/>
              </w:rPr>
              <w:t>3</w:t>
            </w:r>
          </w:p>
        </w:tc>
      </w:tr>
    </w:tbl>
    <w:p>
      <w:pPr>
        <w:ind w:left="747"/>
        <w:spacing w:before="36" w:line="217" w:lineRule="auto"/>
        <w:rPr>
          <w:rFonts w:ascii="FangSong" w:hAnsi="FangSong" w:eastAsia="FangSong" w:cs="FangSong"/>
          <w:sz w:val="24"/>
          <w:szCs w:val="24"/>
        </w:rPr>
      </w:pPr>
      <w:r>
        <w:rPr>
          <w:rFonts w:ascii="FangSong" w:hAnsi="FangSong" w:eastAsia="FangSong" w:cs="FangSong"/>
          <w:sz w:val="24"/>
          <w:szCs w:val="24"/>
          <w:spacing w:val="-7"/>
        </w:rPr>
        <w:t>①</w:t>
      </w:r>
      <w:r>
        <w:rPr>
          <w:rFonts w:ascii="FangSong" w:hAnsi="FangSong" w:eastAsia="FangSong" w:cs="FangSong"/>
          <w:sz w:val="24"/>
          <w:szCs w:val="24"/>
          <w:spacing w:val="-4"/>
        </w:rPr>
        <w:t>顶管穿越</w:t>
      </w:r>
    </w:p>
    <w:p>
      <w:pPr>
        <w:ind w:left="735"/>
        <w:spacing w:before="183" w:line="231" w:lineRule="auto"/>
        <w:rPr>
          <w:rFonts w:ascii="FangSong" w:hAnsi="FangSong" w:eastAsia="FangSong" w:cs="FangSong"/>
          <w:sz w:val="24"/>
          <w:szCs w:val="24"/>
        </w:rPr>
      </w:pPr>
      <w:r>
        <w:rPr>
          <w:rFonts w:ascii="FangSong" w:hAnsi="FangSong" w:eastAsia="FangSong" w:cs="FangSong"/>
          <w:sz w:val="24"/>
          <w:szCs w:val="24"/>
          <w:spacing w:val="-2"/>
        </w:rPr>
        <w:t>管道工程沿线顶管穿越公(道)</w:t>
      </w:r>
      <w:r>
        <w:rPr>
          <w:rFonts w:ascii="FangSong" w:hAnsi="FangSong" w:eastAsia="FangSong" w:cs="FangSong"/>
          <w:sz w:val="24"/>
          <w:szCs w:val="24"/>
          <w:spacing w:val="-2"/>
        </w:rPr>
        <w:t xml:space="preserve"> </w:t>
      </w:r>
      <w:r>
        <w:rPr>
          <w:rFonts w:ascii="FangSong" w:hAnsi="FangSong" w:eastAsia="FangSong" w:cs="FangSong"/>
          <w:sz w:val="24"/>
          <w:szCs w:val="24"/>
          <w:spacing w:val="-2"/>
        </w:rPr>
        <w:t>路</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7</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处，穿越长度</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721.3</w:t>
      </w:r>
      <w:r>
        <w:rPr>
          <w:rFonts w:ascii="Times New Roman" w:hAnsi="Times New Roman" w:eastAsia="Times New Roman" w:cs="Times New Roman"/>
          <w:sz w:val="24"/>
          <w:szCs w:val="24"/>
        </w:rPr>
        <w:t>m</w:t>
      </w:r>
      <w:r>
        <w:rPr>
          <w:rFonts w:ascii="FangSong" w:hAnsi="FangSong" w:eastAsia="FangSong" w:cs="FangSong"/>
          <w:sz w:val="24"/>
          <w:szCs w:val="24"/>
          <w:spacing w:val="-2"/>
        </w:rPr>
        <w:t>，详见表</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3.1-</w:t>
      </w:r>
      <w:r>
        <w:rPr>
          <w:rFonts w:ascii="Times New Roman" w:hAnsi="Times New Roman" w:eastAsia="Times New Roman" w:cs="Times New Roman"/>
          <w:sz w:val="24"/>
          <w:szCs w:val="24"/>
          <w:spacing w:val="-1"/>
        </w:rPr>
        <w:t>9</w:t>
      </w:r>
      <w:r>
        <w:rPr>
          <w:rFonts w:ascii="FangSong" w:hAnsi="FangSong" w:eastAsia="FangSong" w:cs="FangSong"/>
          <w:sz w:val="24"/>
          <w:szCs w:val="24"/>
        </w:rPr>
        <w:t>。</w:t>
      </w:r>
    </w:p>
    <w:p>
      <w:pPr>
        <w:ind w:left="2259"/>
        <w:spacing w:before="167" w:line="231"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4"/>
        </w:rPr>
        <w:t>3.1-9</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顶管穿越公(道)</w:t>
      </w:r>
      <w:r>
        <w:rPr>
          <w:rFonts w:ascii="FangSong" w:hAnsi="FangSong" w:eastAsia="FangSong" w:cs="FangSong"/>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路情况统计表</w:t>
      </w:r>
    </w:p>
    <w:p>
      <w:pPr>
        <w:spacing w:line="129"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2"/>
        <w:gridCol w:w="1273"/>
        <w:gridCol w:w="1701"/>
        <w:gridCol w:w="1699"/>
        <w:gridCol w:w="1701"/>
        <w:gridCol w:w="1744"/>
      </w:tblGrid>
      <w:tr>
        <w:trPr>
          <w:trHeight w:val="275" w:hRule="atLeast"/>
        </w:trPr>
        <w:tc>
          <w:tcPr>
            <w:tcW w:w="672" w:type="dxa"/>
            <w:vAlign w:val="top"/>
          </w:tcPr>
          <w:p>
            <w:pPr>
              <w:ind w:left="126"/>
              <w:spacing w:before="31"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序</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号</w:t>
            </w:r>
          </w:p>
        </w:tc>
        <w:tc>
          <w:tcPr>
            <w:tcW w:w="1273" w:type="dxa"/>
            <w:vAlign w:val="top"/>
          </w:tcPr>
          <w:p>
            <w:pPr>
              <w:ind w:left="229"/>
              <w:spacing w:before="31"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穿</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越方法</w:t>
            </w:r>
          </w:p>
        </w:tc>
        <w:tc>
          <w:tcPr>
            <w:tcW w:w="1701" w:type="dxa"/>
            <w:vAlign w:val="top"/>
          </w:tcPr>
          <w:p>
            <w:pPr>
              <w:ind w:left="116"/>
              <w:spacing w:before="31"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5"/>
              </w:rPr>
              <w:t>公</w:t>
            </w:r>
            <w:r>
              <w:rPr>
                <w:rFonts w:ascii="FangSong" w:hAnsi="FangSong" w:eastAsia="FangSong" w:cs="FangSong"/>
                <w:sz w:val="21"/>
                <w:szCs w:val="21"/>
                <w14:textOutline w14:w="3831" w14:cap="flat" w14:cmpd="sng">
                  <w14:solidFill>
                    <w14:srgbClr w14:val="000000"/>
                  </w14:solidFill>
                  <w14:prstDash w14:val="solid"/>
                  <w14:miter w14:lim="10"/>
                </w14:textOutline>
                <w:spacing w:val="13"/>
              </w:rPr>
              <w:t>(道)</w:t>
            </w:r>
            <w:r>
              <w:rPr>
                <w:rFonts w:ascii="FangSong" w:hAnsi="FangSong" w:eastAsia="FangSong" w:cs="FangSong"/>
                <w:sz w:val="21"/>
                <w:szCs w:val="21"/>
                <w:spacing w:val="13"/>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3"/>
              </w:rPr>
              <w:t>路名称</w:t>
            </w:r>
          </w:p>
        </w:tc>
        <w:tc>
          <w:tcPr>
            <w:tcW w:w="1699" w:type="dxa"/>
            <w:vAlign w:val="top"/>
          </w:tcPr>
          <w:p>
            <w:pPr>
              <w:ind w:left="129"/>
              <w:spacing w:before="31"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6"/>
              </w:rPr>
              <w:t>穿</w:t>
            </w:r>
            <w:r>
              <w:rPr>
                <w:rFonts w:ascii="FangSong" w:hAnsi="FangSong" w:eastAsia="FangSong" w:cs="FangSong"/>
                <w:sz w:val="21"/>
                <w:szCs w:val="21"/>
                <w14:textOutline w14:w="3831" w14:cap="flat" w14:cmpd="sng">
                  <w14:solidFill>
                    <w14:srgbClr w14:val="000000"/>
                  </w14:solidFill>
                  <w14:prstDash w14:val="solid"/>
                  <w14:miter w14:lim="10"/>
                </w14:textOutline>
                <w:spacing w:val="13"/>
              </w:rPr>
              <w:t>越数量(次)</w:t>
            </w:r>
          </w:p>
        </w:tc>
        <w:tc>
          <w:tcPr>
            <w:tcW w:w="1701" w:type="dxa"/>
            <w:vAlign w:val="top"/>
          </w:tcPr>
          <w:p>
            <w:pPr>
              <w:ind w:left="146"/>
              <w:spacing w:before="31"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穿越长度</w:t>
            </w:r>
            <w:r>
              <w:rPr>
                <w:rFonts w:ascii="FangSong" w:hAnsi="FangSong" w:eastAsia="FangSong" w:cs="FangSong"/>
                <w:sz w:val="21"/>
                <w:szCs w:val="21"/>
                <w:spacing w:val="-2"/>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r>
              <w:rPr>
                <w:rFonts w:ascii="Times New Roman" w:hAnsi="Times New Roman" w:eastAsia="Times New Roman" w:cs="Times New Roman"/>
                <w:sz w:val="21"/>
                <w:szCs w:val="21"/>
                <w:b/>
                <w:bCs/>
                <w:spacing w:val="-1"/>
              </w:rPr>
              <w:t>m</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c>
          <w:tcPr>
            <w:tcW w:w="1744" w:type="dxa"/>
            <w:vAlign w:val="top"/>
          </w:tcPr>
          <w:p>
            <w:pPr>
              <w:ind w:left="670"/>
              <w:spacing w:before="31"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备</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注</w:t>
            </w:r>
          </w:p>
        </w:tc>
      </w:tr>
      <w:tr>
        <w:trPr>
          <w:trHeight w:val="273" w:hRule="atLeast"/>
        </w:trPr>
        <w:tc>
          <w:tcPr>
            <w:tcW w:w="672" w:type="dxa"/>
            <w:vAlign w:val="top"/>
          </w:tcPr>
          <w:p>
            <w:pPr>
              <w:ind w:left="30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73" w:type="dxa"/>
            <w:vAlign w:val="top"/>
            <w:vMerge w:val="restart"/>
            <w:tcBorders>
              <w:bottom w:val="none" w:color="000000" w:sz="2" w:space="0"/>
            </w:tcBorders>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ind w:left="225"/>
              <w:spacing w:before="68" w:line="218" w:lineRule="auto"/>
              <w:rPr>
                <w:rFonts w:ascii="FangSong" w:hAnsi="FangSong" w:eastAsia="FangSong" w:cs="FangSong"/>
                <w:sz w:val="21"/>
                <w:szCs w:val="21"/>
              </w:rPr>
            </w:pPr>
            <w:r>
              <w:rPr>
                <w:rFonts w:ascii="FangSong" w:hAnsi="FangSong" w:eastAsia="FangSong" w:cs="FangSong"/>
                <w:sz w:val="21"/>
                <w:szCs w:val="21"/>
                <w:spacing w:val="-4"/>
              </w:rPr>
              <w:t>顶</w:t>
            </w:r>
            <w:r>
              <w:rPr>
                <w:rFonts w:ascii="FangSong" w:hAnsi="FangSong" w:eastAsia="FangSong" w:cs="FangSong"/>
                <w:sz w:val="21"/>
                <w:szCs w:val="21"/>
                <w:spacing w:val="-3"/>
              </w:rPr>
              <w:t>管穿越</w:t>
            </w:r>
          </w:p>
        </w:tc>
        <w:tc>
          <w:tcPr>
            <w:tcW w:w="1701" w:type="dxa"/>
            <w:vAlign w:val="top"/>
          </w:tcPr>
          <w:p>
            <w:pPr>
              <w:ind w:left="539"/>
              <w:spacing w:before="28" w:line="215" w:lineRule="auto"/>
              <w:rPr>
                <w:rFonts w:ascii="FangSong" w:hAnsi="FangSong" w:eastAsia="FangSong" w:cs="FangSong"/>
                <w:sz w:val="21"/>
                <w:szCs w:val="21"/>
              </w:rPr>
            </w:pPr>
            <w:r>
              <w:rPr>
                <w:rFonts w:ascii="FangSong" w:hAnsi="FangSong" w:eastAsia="FangSong" w:cs="FangSong"/>
                <w:sz w:val="21"/>
                <w:szCs w:val="21"/>
                <w:spacing w:val="-1"/>
              </w:rPr>
              <w:t>水泥路</w:t>
            </w:r>
          </w:p>
        </w:tc>
        <w:tc>
          <w:tcPr>
            <w:tcW w:w="1699" w:type="dxa"/>
            <w:vAlign w:val="top"/>
          </w:tcPr>
          <w:p>
            <w:pPr>
              <w:ind w:left="819"/>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76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8</w:t>
            </w:r>
          </w:p>
        </w:tc>
        <w:tc>
          <w:tcPr>
            <w:tcW w:w="1744" w:type="dxa"/>
            <w:vAlign w:val="top"/>
          </w:tcPr>
          <w:p>
            <w:pPr>
              <w:ind w:left="679"/>
              <w:spacing w:before="28" w:line="215" w:lineRule="auto"/>
              <w:rPr>
                <w:rFonts w:ascii="FangSong" w:hAnsi="FangSong" w:eastAsia="FangSong" w:cs="FangSong"/>
                <w:sz w:val="21"/>
                <w:szCs w:val="21"/>
              </w:rPr>
            </w:pPr>
            <w:r>
              <w:rPr>
                <w:rFonts w:ascii="FangSong" w:hAnsi="FangSong" w:eastAsia="FangSong" w:cs="FangSong"/>
                <w:sz w:val="21"/>
                <w:szCs w:val="21"/>
                <w:spacing w:val="-5"/>
              </w:rPr>
              <w:t>非</w:t>
            </w:r>
            <w:r>
              <w:rPr>
                <w:rFonts w:ascii="FangSong" w:hAnsi="FangSong" w:eastAsia="FangSong" w:cs="FangSong"/>
                <w:sz w:val="21"/>
                <w:szCs w:val="21"/>
                <w:spacing w:val="-4"/>
              </w:rPr>
              <w:t>等</w:t>
            </w:r>
          </w:p>
        </w:tc>
      </w:tr>
      <w:tr>
        <w:trPr>
          <w:trHeight w:val="271" w:hRule="atLeast"/>
        </w:trPr>
        <w:tc>
          <w:tcPr>
            <w:tcW w:w="672" w:type="dxa"/>
            <w:vAlign w:val="top"/>
          </w:tcPr>
          <w:p>
            <w:pPr>
              <w:ind w:left="28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73"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539"/>
              <w:spacing w:before="28" w:line="213" w:lineRule="auto"/>
              <w:rPr>
                <w:rFonts w:ascii="FangSong" w:hAnsi="FangSong" w:eastAsia="FangSong" w:cs="FangSong"/>
                <w:sz w:val="21"/>
                <w:szCs w:val="21"/>
              </w:rPr>
            </w:pPr>
            <w:r>
              <w:rPr>
                <w:rFonts w:ascii="FangSong" w:hAnsi="FangSong" w:eastAsia="FangSong" w:cs="FangSong"/>
                <w:sz w:val="21"/>
                <w:szCs w:val="21"/>
                <w:spacing w:val="-1"/>
              </w:rPr>
              <w:t>水泥路</w:t>
            </w:r>
          </w:p>
        </w:tc>
        <w:tc>
          <w:tcPr>
            <w:tcW w:w="1699" w:type="dxa"/>
            <w:vAlign w:val="top"/>
          </w:tcPr>
          <w:p>
            <w:pPr>
              <w:ind w:left="819"/>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76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6</w:t>
            </w:r>
          </w:p>
        </w:tc>
        <w:tc>
          <w:tcPr>
            <w:tcW w:w="1744" w:type="dxa"/>
            <w:vAlign w:val="top"/>
          </w:tcPr>
          <w:p>
            <w:pPr>
              <w:ind w:left="679"/>
              <w:spacing w:before="28" w:line="213" w:lineRule="auto"/>
              <w:rPr>
                <w:rFonts w:ascii="FangSong" w:hAnsi="FangSong" w:eastAsia="FangSong" w:cs="FangSong"/>
                <w:sz w:val="21"/>
                <w:szCs w:val="21"/>
              </w:rPr>
            </w:pPr>
            <w:r>
              <w:rPr>
                <w:rFonts w:ascii="FangSong" w:hAnsi="FangSong" w:eastAsia="FangSong" w:cs="FangSong"/>
                <w:sz w:val="21"/>
                <w:szCs w:val="21"/>
                <w:spacing w:val="-5"/>
              </w:rPr>
              <w:t>非</w:t>
            </w:r>
            <w:r>
              <w:rPr>
                <w:rFonts w:ascii="FangSong" w:hAnsi="FangSong" w:eastAsia="FangSong" w:cs="FangSong"/>
                <w:sz w:val="21"/>
                <w:szCs w:val="21"/>
                <w:spacing w:val="-4"/>
              </w:rPr>
              <w:t>等</w:t>
            </w:r>
          </w:p>
        </w:tc>
      </w:tr>
      <w:tr>
        <w:trPr>
          <w:trHeight w:val="273" w:hRule="atLeast"/>
        </w:trPr>
        <w:tc>
          <w:tcPr>
            <w:tcW w:w="672" w:type="dxa"/>
            <w:vAlign w:val="top"/>
          </w:tcPr>
          <w:p>
            <w:pPr>
              <w:ind w:left="28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273"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539"/>
              <w:spacing w:before="28" w:line="215" w:lineRule="auto"/>
              <w:rPr>
                <w:rFonts w:ascii="FangSong" w:hAnsi="FangSong" w:eastAsia="FangSong" w:cs="FangSong"/>
                <w:sz w:val="21"/>
                <w:szCs w:val="21"/>
              </w:rPr>
            </w:pPr>
            <w:r>
              <w:rPr>
                <w:rFonts w:ascii="FangSong" w:hAnsi="FangSong" w:eastAsia="FangSong" w:cs="FangSong"/>
                <w:sz w:val="21"/>
                <w:szCs w:val="21"/>
                <w:spacing w:val="-1"/>
              </w:rPr>
              <w:t>水泥路</w:t>
            </w:r>
          </w:p>
        </w:tc>
        <w:tc>
          <w:tcPr>
            <w:tcW w:w="1699" w:type="dxa"/>
            <w:vAlign w:val="top"/>
          </w:tcPr>
          <w:p>
            <w:pPr>
              <w:ind w:left="819"/>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75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3"/>
              </w:rPr>
              <w:t>2</w:t>
            </w:r>
          </w:p>
        </w:tc>
        <w:tc>
          <w:tcPr>
            <w:tcW w:w="1744" w:type="dxa"/>
            <w:vAlign w:val="top"/>
          </w:tcPr>
          <w:p>
            <w:pPr>
              <w:ind w:left="679"/>
              <w:spacing w:before="28" w:line="215" w:lineRule="auto"/>
              <w:rPr>
                <w:rFonts w:ascii="FangSong" w:hAnsi="FangSong" w:eastAsia="FangSong" w:cs="FangSong"/>
                <w:sz w:val="21"/>
                <w:szCs w:val="21"/>
              </w:rPr>
            </w:pPr>
            <w:r>
              <w:rPr>
                <w:rFonts w:ascii="FangSong" w:hAnsi="FangSong" w:eastAsia="FangSong" w:cs="FangSong"/>
                <w:sz w:val="21"/>
                <w:szCs w:val="21"/>
                <w:spacing w:val="-5"/>
              </w:rPr>
              <w:t>非</w:t>
            </w:r>
            <w:r>
              <w:rPr>
                <w:rFonts w:ascii="FangSong" w:hAnsi="FangSong" w:eastAsia="FangSong" w:cs="FangSong"/>
                <w:sz w:val="21"/>
                <w:szCs w:val="21"/>
                <w:spacing w:val="-4"/>
              </w:rPr>
              <w:t>等</w:t>
            </w:r>
          </w:p>
        </w:tc>
      </w:tr>
      <w:tr>
        <w:trPr>
          <w:trHeight w:val="270" w:hRule="atLeast"/>
        </w:trPr>
        <w:tc>
          <w:tcPr>
            <w:tcW w:w="672" w:type="dxa"/>
            <w:vAlign w:val="top"/>
          </w:tcPr>
          <w:p>
            <w:pPr>
              <w:ind w:left="281"/>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273"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648"/>
              <w:spacing w:before="28" w:line="212"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路</w:t>
            </w:r>
          </w:p>
        </w:tc>
        <w:tc>
          <w:tcPr>
            <w:tcW w:w="1699" w:type="dxa"/>
            <w:vAlign w:val="top"/>
          </w:tcPr>
          <w:p>
            <w:pPr>
              <w:ind w:left="81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74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p>
        </w:tc>
        <w:tc>
          <w:tcPr>
            <w:tcW w:w="1744" w:type="dxa"/>
            <w:vAlign w:val="top"/>
          </w:tcPr>
          <w:p>
            <w:pPr>
              <w:ind w:left="679"/>
              <w:spacing w:before="28" w:line="212" w:lineRule="auto"/>
              <w:rPr>
                <w:rFonts w:ascii="FangSong" w:hAnsi="FangSong" w:eastAsia="FangSong" w:cs="FangSong"/>
                <w:sz w:val="21"/>
                <w:szCs w:val="21"/>
              </w:rPr>
            </w:pPr>
            <w:r>
              <w:rPr>
                <w:rFonts w:ascii="FangSong" w:hAnsi="FangSong" w:eastAsia="FangSong" w:cs="FangSong"/>
                <w:sz w:val="21"/>
                <w:szCs w:val="21"/>
                <w:spacing w:val="-5"/>
              </w:rPr>
              <w:t>非</w:t>
            </w:r>
            <w:r>
              <w:rPr>
                <w:rFonts w:ascii="FangSong" w:hAnsi="FangSong" w:eastAsia="FangSong" w:cs="FangSong"/>
                <w:sz w:val="21"/>
                <w:szCs w:val="21"/>
                <w:spacing w:val="-4"/>
              </w:rPr>
              <w:t>等</w:t>
            </w:r>
          </w:p>
        </w:tc>
      </w:tr>
      <w:tr>
        <w:trPr>
          <w:trHeight w:val="273" w:hRule="atLeast"/>
        </w:trPr>
        <w:tc>
          <w:tcPr>
            <w:tcW w:w="672" w:type="dxa"/>
            <w:vAlign w:val="top"/>
          </w:tcPr>
          <w:p>
            <w:pPr>
              <w:ind w:left="288"/>
              <w:spacing w:before="71"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273"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539"/>
              <w:spacing w:before="30" w:line="213" w:lineRule="auto"/>
              <w:rPr>
                <w:rFonts w:ascii="FangSong" w:hAnsi="FangSong" w:eastAsia="FangSong" w:cs="FangSong"/>
                <w:sz w:val="21"/>
                <w:szCs w:val="21"/>
              </w:rPr>
            </w:pPr>
            <w:r>
              <w:rPr>
                <w:rFonts w:ascii="FangSong" w:hAnsi="FangSong" w:eastAsia="FangSong" w:cs="FangSong"/>
                <w:sz w:val="21"/>
                <w:szCs w:val="21"/>
                <w:spacing w:val="-1"/>
              </w:rPr>
              <w:t>水泥路</w:t>
            </w:r>
          </w:p>
        </w:tc>
        <w:tc>
          <w:tcPr>
            <w:tcW w:w="1699" w:type="dxa"/>
            <w:vAlign w:val="top"/>
          </w:tcPr>
          <w:p>
            <w:pPr>
              <w:ind w:left="81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75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3"/>
              </w:rPr>
              <w:t>0</w:t>
            </w:r>
          </w:p>
        </w:tc>
        <w:tc>
          <w:tcPr>
            <w:tcW w:w="1744" w:type="dxa"/>
            <w:vAlign w:val="top"/>
          </w:tcPr>
          <w:p>
            <w:pPr>
              <w:ind w:left="679"/>
              <w:spacing w:before="30" w:line="213" w:lineRule="auto"/>
              <w:rPr>
                <w:rFonts w:ascii="FangSong" w:hAnsi="FangSong" w:eastAsia="FangSong" w:cs="FangSong"/>
                <w:sz w:val="21"/>
                <w:szCs w:val="21"/>
              </w:rPr>
            </w:pPr>
            <w:r>
              <w:rPr>
                <w:rFonts w:ascii="FangSong" w:hAnsi="FangSong" w:eastAsia="FangSong" w:cs="FangSong"/>
                <w:sz w:val="21"/>
                <w:szCs w:val="21"/>
                <w:spacing w:val="-5"/>
              </w:rPr>
              <w:t>非</w:t>
            </w:r>
            <w:r>
              <w:rPr>
                <w:rFonts w:ascii="FangSong" w:hAnsi="FangSong" w:eastAsia="FangSong" w:cs="FangSong"/>
                <w:sz w:val="21"/>
                <w:szCs w:val="21"/>
                <w:spacing w:val="-4"/>
              </w:rPr>
              <w:t>等</w:t>
            </w:r>
          </w:p>
        </w:tc>
      </w:tr>
      <w:tr>
        <w:trPr>
          <w:trHeight w:val="270" w:hRule="atLeast"/>
        </w:trPr>
        <w:tc>
          <w:tcPr>
            <w:tcW w:w="672" w:type="dxa"/>
            <w:vAlign w:val="top"/>
          </w:tcPr>
          <w:p>
            <w:pPr>
              <w:ind w:left="28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273"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225"/>
              <w:spacing w:before="31" w:line="210" w:lineRule="auto"/>
              <w:rPr>
                <w:rFonts w:ascii="FangSong" w:hAnsi="FangSong" w:eastAsia="FangSong" w:cs="FangSong"/>
                <w:sz w:val="21"/>
                <w:szCs w:val="21"/>
              </w:rPr>
            </w:pPr>
            <w:r>
              <w:rPr>
                <w:rFonts w:ascii="FangSong" w:hAnsi="FangSong" w:eastAsia="FangSong" w:cs="FangSong"/>
                <w:sz w:val="21"/>
                <w:szCs w:val="21"/>
                <w:spacing w:val="-1"/>
              </w:rPr>
              <w:t>连霍高速匝道</w:t>
            </w:r>
          </w:p>
        </w:tc>
        <w:tc>
          <w:tcPr>
            <w:tcW w:w="1699" w:type="dxa"/>
            <w:vAlign w:val="top"/>
          </w:tcPr>
          <w:p>
            <w:pPr>
              <w:ind w:left="81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61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w:t>
            </w:r>
            <w:r>
              <w:rPr>
                <w:rFonts w:ascii="Times New Roman" w:hAnsi="Times New Roman" w:eastAsia="Times New Roman" w:cs="Times New Roman"/>
                <w:sz w:val="21"/>
                <w:szCs w:val="21"/>
              </w:rPr>
              <w:t>0.8</w:t>
            </w:r>
          </w:p>
        </w:tc>
        <w:tc>
          <w:tcPr>
            <w:tcW w:w="1744" w:type="dxa"/>
            <w:vAlign w:val="top"/>
          </w:tcPr>
          <w:p>
            <w:pPr>
              <w:ind w:left="569"/>
              <w:spacing w:before="31" w:line="210" w:lineRule="auto"/>
              <w:rPr>
                <w:rFonts w:ascii="FangSong" w:hAnsi="FangSong" w:eastAsia="FangSong" w:cs="FangSong"/>
                <w:sz w:val="21"/>
                <w:szCs w:val="21"/>
              </w:rPr>
            </w:pPr>
            <w:r>
              <w:rPr>
                <w:rFonts w:ascii="FangSong" w:hAnsi="FangSong" w:eastAsia="FangSong" w:cs="FangSong"/>
                <w:sz w:val="21"/>
                <w:szCs w:val="21"/>
                <w:spacing w:val="-4"/>
              </w:rPr>
              <w:t>快</w:t>
            </w:r>
            <w:r>
              <w:rPr>
                <w:rFonts w:ascii="FangSong" w:hAnsi="FangSong" w:eastAsia="FangSong" w:cs="FangSong"/>
                <w:sz w:val="21"/>
                <w:szCs w:val="21"/>
                <w:spacing w:val="-3"/>
              </w:rPr>
              <w:t>速</w:t>
            </w:r>
            <w:r>
              <w:rPr>
                <w:rFonts w:ascii="FangSong" w:hAnsi="FangSong" w:eastAsia="FangSong" w:cs="FangSong"/>
                <w:sz w:val="21"/>
                <w:szCs w:val="21"/>
                <w:spacing w:val="-2"/>
              </w:rPr>
              <w:t>路</w:t>
            </w:r>
          </w:p>
        </w:tc>
      </w:tr>
      <w:tr>
        <w:trPr>
          <w:trHeight w:val="273" w:hRule="atLeast"/>
        </w:trPr>
        <w:tc>
          <w:tcPr>
            <w:tcW w:w="672" w:type="dxa"/>
            <w:vAlign w:val="top"/>
          </w:tcPr>
          <w:p>
            <w:pPr>
              <w:ind w:left="286"/>
              <w:spacing w:before="7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273" w:type="dxa"/>
            <w:vAlign w:val="top"/>
            <w:vMerge w:val="continue"/>
            <w:tcBorders>
              <w:top w:val="none" w:color="000000" w:sz="2" w:space="0"/>
            </w:tcBorders>
          </w:tcPr>
          <w:p>
            <w:pPr>
              <w:rPr>
                <w:rFonts w:ascii="Arial"/>
                <w:sz w:val="21"/>
              </w:rPr>
            </w:pPr>
            <w:r/>
          </w:p>
        </w:tc>
        <w:tc>
          <w:tcPr>
            <w:tcW w:w="1701" w:type="dxa"/>
            <w:vAlign w:val="top"/>
          </w:tcPr>
          <w:p>
            <w:pPr>
              <w:ind w:left="393"/>
              <w:spacing w:before="31" w:line="212" w:lineRule="auto"/>
              <w:rPr>
                <w:rFonts w:ascii="FangSong" w:hAnsi="FangSong" w:eastAsia="FangSong" w:cs="FangSong"/>
                <w:sz w:val="21"/>
                <w:szCs w:val="21"/>
              </w:rPr>
            </w:pPr>
            <w:r>
              <w:rPr>
                <w:rFonts w:ascii="Times New Roman" w:hAnsi="Times New Roman" w:eastAsia="Times New Roman" w:cs="Times New Roman"/>
                <w:sz w:val="21"/>
                <w:szCs w:val="21"/>
                <w:spacing w:val="-1"/>
              </w:rPr>
              <w:t>G</w:t>
            </w:r>
            <w:r>
              <w:rPr>
                <w:rFonts w:ascii="Times New Roman" w:hAnsi="Times New Roman" w:eastAsia="Times New Roman" w:cs="Times New Roman"/>
                <w:sz w:val="21"/>
                <w:szCs w:val="21"/>
                <w:spacing w:val="-2"/>
              </w:rPr>
              <w:t>211</w:t>
            </w:r>
            <w:r>
              <w:rPr>
                <w:rFonts w:ascii="Times New Roman" w:hAnsi="Times New Roman" w:eastAsia="Times New Roman" w:cs="Times New Roman"/>
                <w:sz w:val="21"/>
                <w:szCs w:val="21"/>
                <w:spacing w:val="-2"/>
              </w:rPr>
              <w:t xml:space="preserve"> </w:t>
            </w:r>
            <w:r>
              <w:rPr>
                <w:rFonts w:ascii="FangSong" w:hAnsi="FangSong" w:eastAsia="FangSong" w:cs="FangSong"/>
                <w:sz w:val="21"/>
                <w:szCs w:val="21"/>
                <w:spacing w:val="-1"/>
              </w:rPr>
              <w:t>国道</w:t>
            </w:r>
          </w:p>
        </w:tc>
        <w:tc>
          <w:tcPr>
            <w:tcW w:w="1699" w:type="dxa"/>
            <w:vAlign w:val="top"/>
          </w:tcPr>
          <w:p>
            <w:pPr>
              <w:ind w:left="81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62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06.5</w:t>
            </w:r>
          </w:p>
        </w:tc>
        <w:tc>
          <w:tcPr>
            <w:tcW w:w="1744" w:type="dxa"/>
            <w:vAlign w:val="top"/>
          </w:tcPr>
          <w:p>
            <w:pPr>
              <w:ind w:left="680"/>
              <w:spacing w:before="31" w:line="212" w:lineRule="auto"/>
              <w:rPr>
                <w:rFonts w:ascii="FangSong" w:hAnsi="FangSong" w:eastAsia="FangSong" w:cs="FangSong"/>
                <w:sz w:val="21"/>
                <w:szCs w:val="21"/>
              </w:rPr>
            </w:pPr>
            <w:r>
              <w:rPr>
                <w:rFonts w:ascii="FangSong" w:hAnsi="FangSong" w:eastAsia="FangSong" w:cs="FangSong"/>
                <w:sz w:val="21"/>
                <w:szCs w:val="21"/>
                <w:spacing w:val="-6"/>
              </w:rPr>
              <w:t>一</w:t>
            </w:r>
            <w:r>
              <w:rPr>
                <w:rFonts w:ascii="FangSong" w:hAnsi="FangSong" w:eastAsia="FangSong" w:cs="FangSong"/>
                <w:sz w:val="21"/>
                <w:szCs w:val="21"/>
                <w:spacing w:val="-4"/>
              </w:rPr>
              <w:t>级</w:t>
            </w:r>
          </w:p>
        </w:tc>
      </w:tr>
      <w:tr>
        <w:trPr>
          <w:trHeight w:val="275" w:hRule="atLeast"/>
        </w:trPr>
        <w:tc>
          <w:tcPr>
            <w:tcW w:w="3646" w:type="dxa"/>
            <w:vAlign w:val="top"/>
            <w:gridSpan w:val="3"/>
          </w:tcPr>
          <w:p>
            <w:pPr>
              <w:ind w:left="1618"/>
              <w:spacing w:before="32" w:line="213" w:lineRule="auto"/>
              <w:rPr>
                <w:rFonts w:ascii="FangSong" w:hAnsi="FangSong" w:eastAsia="FangSong" w:cs="FangSong"/>
                <w:sz w:val="21"/>
                <w:szCs w:val="21"/>
              </w:rPr>
            </w:pPr>
            <w:r>
              <w:rPr>
                <w:rFonts w:ascii="FangSong" w:hAnsi="FangSong" w:eastAsia="FangSong" w:cs="FangSong"/>
                <w:sz w:val="21"/>
                <w:szCs w:val="21"/>
                <w:spacing w:val="-3"/>
              </w:rPr>
              <w:t>合</w:t>
            </w:r>
            <w:r>
              <w:rPr>
                <w:rFonts w:ascii="FangSong" w:hAnsi="FangSong" w:eastAsia="FangSong" w:cs="FangSong"/>
                <w:sz w:val="21"/>
                <w:szCs w:val="21"/>
                <w:spacing w:val="-2"/>
              </w:rPr>
              <w:t>计</w:t>
            </w:r>
          </w:p>
        </w:tc>
        <w:tc>
          <w:tcPr>
            <w:tcW w:w="1699" w:type="dxa"/>
            <w:vAlign w:val="top"/>
          </w:tcPr>
          <w:p>
            <w:pPr>
              <w:ind w:left="802"/>
              <w:spacing w:before="7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701" w:type="dxa"/>
            <w:vAlign w:val="top"/>
          </w:tcPr>
          <w:p>
            <w:pPr>
              <w:ind w:left="62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721.</w:t>
            </w:r>
            <w:r>
              <w:rPr>
                <w:rFonts w:ascii="Times New Roman" w:hAnsi="Times New Roman" w:eastAsia="Times New Roman" w:cs="Times New Roman"/>
                <w:sz w:val="21"/>
                <w:szCs w:val="21"/>
              </w:rPr>
              <w:t>3</w:t>
            </w:r>
          </w:p>
        </w:tc>
        <w:tc>
          <w:tcPr>
            <w:tcW w:w="1744" w:type="dxa"/>
            <w:vAlign w:val="top"/>
          </w:tcPr>
          <w:p>
            <w:pPr>
              <w:rPr>
                <w:rFonts w:ascii="Arial"/>
                <w:sz w:val="21"/>
              </w:rPr>
            </w:pPr>
            <w:r/>
          </w:p>
        </w:tc>
      </w:tr>
    </w:tbl>
    <w:p>
      <w:pPr>
        <w:ind w:left="746"/>
        <w:spacing w:before="37" w:line="217" w:lineRule="auto"/>
        <w:rPr>
          <w:rFonts w:ascii="FangSong" w:hAnsi="FangSong" w:eastAsia="FangSong" w:cs="FangSong"/>
          <w:sz w:val="24"/>
          <w:szCs w:val="24"/>
        </w:rPr>
      </w:pPr>
      <w:r>
        <w:rPr>
          <w:rFonts w:ascii="FangSong" w:hAnsi="FangSong" w:eastAsia="FangSong" w:cs="FangSong"/>
          <w:sz w:val="24"/>
          <w:szCs w:val="24"/>
          <w:spacing w:val="-6"/>
        </w:rPr>
        <w:t>②</w:t>
      </w:r>
      <w:r>
        <w:rPr>
          <w:rFonts w:ascii="FangSong" w:hAnsi="FangSong" w:eastAsia="FangSong" w:cs="FangSong"/>
          <w:sz w:val="24"/>
          <w:szCs w:val="24"/>
          <w:spacing w:val="-4"/>
        </w:rPr>
        <w:t>开挖穿越</w:t>
      </w:r>
    </w:p>
    <w:p>
      <w:pPr>
        <w:ind w:left="254" w:right="239" w:firstLine="480"/>
        <w:spacing w:before="185" w:line="359" w:lineRule="auto"/>
        <w:rPr>
          <w:rFonts w:ascii="FangSong" w:hAnsi="FangSong" w:eastAsia="FangSong" w:cs="FangSong"/>
          <w:sz w:val="24"/>
          <w:szCs w:val="24"/>
        </w:rPr>
      </w:pPr>
      <w:r>
        <w:rPr>
          <w:rFonts w:ascii="FangSong" w:hAnsi="FangSong" w:eastAsia="FangSong" w:cs="FangSong"/>
          <w:sz w:val="24"/>
          <w:szCs w:val="24"/>
          <w:spacing w:val="2"/>
        </w:rPr>
        <w:t>管道工程沿线开挖穿越公(道)</w:t>
      </w:r>
      <w:r>
        <w:rPr>
          <w:rFonts w:ascii="FangSong" w:hAnsi="FangSong" w:eastAsia="FangSong" w:cs="FangSong"/>
          <w:sz w:val="24"/>
          <w:szCs w:val="24"/>
          <w:spacing w:val="2"/>
        </w:rPr>
        <w:t xml:space="preserve"> </w:t>
      </w:r>
      <w:r>
        <w:rPr>
          <w:rFonts w:ascii="FangSong" w:hAnsi="FangSong" w:eastAsia="FangSong" w:cs="FangSong"/>
          <w:sz w:val="24"/>
          <w:szCs w:val="24"/>
          <w:spacing w:val="2"/>
        </w:rPr>
        <w:t>路</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6</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处，穿越长度</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62</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，施工作业带</w:t>
      </w:r>
      <w:r>
        <w:rPr>
          <w:rFonts w:ascii="FangSong" w:hAnsi="FangSong" w:eastAsia="FangSong" w:cs="FangSong"/>
          <w:sz w:val="24"/>
          <w:szCs w:val="24"/>
        </w:rPr>
        <w:t>宽度</w:t>
      </w:r>
      <w:r>
        <w:rPr>
          <w:rFonts w:ascii="FangSong" w:hAnsi="FangSong" w:eastAsia="FangSong" w:cs="FangSong"/>
          <w:sz w:val="24"/>
          <w:szCs w:val="24"/>
        </w:rPr>
        <w:t xml:space="preserve"> </w:t>
      </w:r>
      <w:r>
        <w:rPr>
          <w:rFonts w:ascii="FangSong" w:hAnsi="FangSong" w:eastAsia="FangSong" w:cs="FangSong"/>
          <w:sz w:val="24"/>
          <w:szCs w:val="24"/>
          <w:spacing w:val="-2"/>
        </w:rPr>
        <w:t>同管道作业带</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10</w:t>
      </w:r>
      <w:r>
        <w:rPr>
          <w:rFonts w:ascii="Times New Roman" w:hAnsi="Times New Roman" w:eastAsia="Times New Roman" w:cs="Times New Roman"/>
          <w:sz w:val="24"/>
          <w:szCs w:val="24"/>
          <w:spacing w:val="-1"/>
        </w:rPr>
        <w:t>m</w:t>
      </w:r>
      <w:r>
        <w:rPr>
          <w:rFonts w:ascii="FangSong" w:hAnsi="FangSong" w:eastAsia="FangSong" w:cs="FangSong"/>
          <w:sz w:val="24"/>
          <w:szCs w:val="24"/>
          <w:spacing w:val="-2"/>
        </w:rPr>
        <w:t>。在开挖穿</w:t>
      </w:r>
      <w:r>
        <w:rPr>
          <w:rFonts w:ascii="FangSong" w:hAnsi="FangSong" w:eastAsia="FangSong" w:cs="FangSong"/>
          <w:sz w:val="24"/>
          <w:szCs w:val="24"/>
          <w:spacing w:val="-1"/>
        </w:rPr>
        <w:t>越道路时，</w:t>
      </w:r>
      <w:r>
        <w:rPr>
          <w:rFonts w:ascii="FangSong" w:hAnsi="FangSong" w:eastAsia="FangSong" w:cs="FangSong"/>
          <w:sz w:val="24"/>
          <w:szCs w:val="24"/>
          <w:spacing w:val="-1"/>
        </w:rPr>
        <w:t xml:space="preserve"> </w:t>
      </w:r>
      <w:r>
        <w:rPr>
          <w:rFonts w:ascii="FangSong" w:hAnsi="FangSong" w:eastAsia="FangSong" w:cs="FangSong"/>
          <w:sz w:val="24"/>
          <w:szCs w:val="24"/>
          <w:spacing w:val="-1"/>
        </w:rPr>
        <w:t>为了尽量避免对当地交通影响，拟选</w:t>
      </w:r>
      <w:r>
        <w:rPr>
          <w:rFonts w:ascii="FangSong" w:hAnsi="FangSong" w:eastAsia="FangSong" w:cs="FangSong"/>
          <w:sz w:val="24"/>
          <w:szCs w:val="24"/>
        </w:rPr>
        <w:t xml:space="preserve"> </w:t>
      </w:r>
      <w:r>
        <w:rPr>
          <w:rFonts w:ascii="FangSong" w:hAnsi="FangSong" w:eastAsia="FangSong" w:cs="FangSong"/>
          <w:sz w:val="24"/>
          <w:szCs w:val="24"/>
          <w:spacing w:val="6"/>
        </w:rPr>
        <w:t>用半幅交替开挖埋</w:t>
      </w:r>
      <w:r>
        <w:rPr>
          <w:rFonts w:ascii="FangSong" w:hAnsi="FangSong" w:eastAsia="FangSong" w:cs="FangSong"/>
          <w:sz w:val="24"/>
          <w:szCs w:val="24"/>
          <w:spacing w:val="5"/>
        </w:rPr>
        <w:t>设</w:t>
      </w:r>
      <w:r>
        <w:rPr>
          <w:rFonts w:ascii="FangSong" w:hAnsi="FangSong" w:eastAsia="FangSong" w:cs="FangSong"/>
          <w:sz w:val="24"/>
          <w:szCs w:val="24"/>
          <w:spacing w:val="3"/>
        </w:rPr>
        <w:t>套管施工方案(</w:t>
      </w:r>
      <w:r>
        <w:rPr>
          <w:rFonts w:ascii="FangSong" w:hAnsi="FangSong" w:eastAsia="FangSong" w:cs="FangSong"/>
          <w:sz w:val="24"/>
          <w:szCs w:val="24"/>
          <w:spacing w:val="3"/>
        </w:rPr>
        <w:t xml:space="preserve"> </w:t>
      </w:r>
      <w:r>
        <w:rPr>
          <w:rFonts w:ascii="FangSong" w:hAnsi="FangSong" w:eastAsia="FangSong" w:cs="FangSong"/>
          <w:sz w:val="24"/>
          <w:szCs w:val="24"/>
          <w:spacing w:val="3"/>
        </w:rPr>
        <w:t>即先开挖左(右)</w:t>
      </w:r>
      <w:r>
        <w:rPr>
          <w:rFonts w:ascii="FangSong" w:hAnsi="FangSong" w:eastAsia="FangSong" w:cs="FangSong"/>
          <w:sz w:val="24"/>
          <w:szCs w:val="24"/>
          <w:spacing w:val="3"/>
        </w:rPr>
        <w:t xml:space="preserve"> </w:t>
      </w:r>
      <w:r>
        <w:rPr>
          <w:rFonts w:ascii="FangSong" w:hAnsi="FangSong" w:eastAsia="FangSong" w:cs="FangSong"/>
          <w:sz w:val="24"/>
          <w:szCs w:val="24"/>
          <w:spacing w:val="3"/>
        </w:rPr>
        <w:t>幅道路、利用右(</w:t>
      </w:r>
      <w:r>
        <w:rPr>
          <w:rFonts w:ascii="FangSong" w:hAnsi="FangSong" w:eastAsia="FangSong" w:cs="FangSong"/>
          <w:sz w:val="24"/>
          <w:szCs w:val="24"/>
          <w:spacing w:val="3"/>
        </w:rPr>
        <w:t xml:space="preserve"> </w:t>
      </w:r>
      <w:r>
        <w:rPr>
          <w:rFonts w:ascii="FangSong" w:hAnsi="FangSong" w:eastAsia="FangSong" w:cs="FangSong"/>
          <w:sz w:val="24"/>
          <w:szCs w:val="24"/>
          <w:spacing w:val="3"/>
        </w:rPr>
        <w:t>左</w:t>
      </w:r>
      <w:r>
        <w:rPr>
          <w:rFonts w:ascii="FangSong" w:hAnsi="FangSong" w:eastAsia="FangSong" w:cs="FangSong"/>
          <w:sz w:val="24"/>
          <w:szCs w:val="24"/>
          <w:spacing w:val="3"/>
        </w:rPr>
        <w:t xml:space="preserve"> </w:t>
      </w:r>
      <w:r>
        <w:rPr>
          <w:rFonts w:ascii="FangSong" w:hAnsi="FangSong" w:eastAsia="FangSong" w:cs="FangSong"/>
          <w:sz w:val="24"/>
          <w:szCs w:val="24"/>
          <w:spacing w:val="3"/>
        </w:rPr>
        <w:t>)</w:t>
      </w:r>
      <w:r>
        <w:rPr>
          <w:rFonts w:ascii="FangSong" w:hAnsi="FangSong" w:eastAsia="FangSong" w:cs="FangSong"/>
          <w:sz w:val="24"/>
          <w:szCs w:val="24"/>
        </w:rPr>
        <w:t xml:space="preserve"> </w:t>
      </w:r>
      <w:r>
        <w:rPr>
          <w:rFonts w:ascii="FangSong" w:hAnsi="FangSong" w:eastAsia="FangSong" w:cs="FangSong"/>
          <w:sz w:val="24"/>
          <w:szCs w:val="24"/>
          <w:spacing w:val="20"/>
        </w:rPr>
        <w:t>幅进</w:t>
      </w:r>
      <w:r>
        <w:rPr>
          <w:rFonts w:ascii="FangSong" w:hAnsi="FangSong" w:eastAsia="FangSong" w:cs="FangSong"/>
          <w:sz w:val="24"/>
          <w:szCs w:val="24"/>
          <w:spacing w:val="10"/>
        </w:rPr>
        <w:t>行道路交通，随即埋设左(右)</w:t>
      </w:r>
      <w:r>
        <w:rPr>
          <w:rFonts w:ascii="FangSong" w:hAnsi="FangSong" w:eastAsia="FangSong" w:cs="FangSong"/>
          <w:sz w:val="24"/>
          <w:szCs w:val="24"/>
          <w:spacing w:val="10"/>
        </w:rPr>
        <w:t xml:space="preserve"> </w:t>
      </w:r>
      <w:r>
        <w:rPr>
          <w:rFonts w:ascii="FangSong" w:hAnsi="FangSong" w:eastAsia="FangSong" w:cs="FangSong"/>
          <w:sz w:val="24"/>
          <w:szCs w:val="24"/>
          <w:spacing w:val="10"/>
        </w:rPr>
        <w:t>幅道路套管，回填土恢复左(右)</w:t>
      </w:r>
      <w:r>
        <w:rPr>
          <w:rFonts w:ascii="FangSong" w:hAnsi="FangSong" w:eastAsia="FangSong" w:cs="FangSong"/>
          <w:sz w:val="24"/>
          <w:szCs w:val="24"/>
          <w:spacing w:val="10"/>
        </w:rPr>
        <w:t xml:space="preserve"> </w:t>
      </w:r>
      <w:r>
        <w:rPr>
          <w:rFonts w:ascii="FangSong" w:hAnsi="FangSong" w:eastAsia="FangSong" w:cs="FangSong"/>
          <w:sz w:val="24"/>
          <w:szCs w:val="24"/>
          <w:spacing w:val="10"/>
        </w:rPr>
        <w:t>幅道路</w:t>
      </w:r>
      <w:r>
        <w:rPr>
          <w:rFonts w:ascii="FangSong" w:hAnsi="FangSong" w:eastAsia="FangSong" w:cs="FangSong"/>
          <w:sz w:val="24"/>
          <w:szCs w:val="24"/>
        </w:rPr>
        <w:t xml:space="preserve"> </w:t>
      </w:r>
      <w:r>
        <w:rPr>
          <w:rFonts w:ascii="FangSong" w:hAnsi="FangSong" w:eastAsia="FangSong" w:cs="FangSong"/>
          <w:sz w:val="24"/>
          <w:szCs w:val="24"/>
          <w:spacing w:val="-10"/>
          <w:w w:val="90"/>
        </w:rPr>
        <w:t>交通。</w:t>
      </w:r>
      <w:r>
        <w:rPr>
          <w:rFonts w:ascii="FangSong" w:hAnsi="FangSong" w:eastAsia="FangSong" w:cs="FangSong"/>
          <w:sz w:val="24"/>
          <w:szCs w:val="24"/>
          <w:spacing w:val="-60"/>
        </w:rPr>
        <w:t xml:space="preserve"> </w:t>
      </w:r>
      <w:r>
        <w:rPr>
          <w:rFonts w:ascii="FangSong" w:hAnsi="FangSong" w:eastAsia="FangSong" w:cs="FangSong"/>
          <w:sz w:val="24"/>
          <w:szCs w:val="24"/>
          <w:spacing w:val="-10"/>
          <w:w w:val="90"/>
        </w:rPr>
        <w:t>)</w:t>
      </w:r>
    </w:p>
    <w:p>
      <w:pPr>
        <w:ind w:left="741"/>
        <w:spacing w:before="1" w:line="216" w:lineRule="auto"/>
        <w:rPr>
          <w:rFonts w:ascii="FangSong" w:hAnsi="FangSong" w:eastAsia="FangSong" w:cs="FangSong"/>
          <w:sz w:val="24"/>
          <w:szCs w:val="24"/>
        </w:rPr>
      </w:pPr>
      <w:r>
        <w:rPr>
          <w:rFonts w:ascii="FangSong" w:hAnsi="FangSong" w:eastAsia="FangSong" w:cs="FangSong"/>
          <w:sz w:val="24"/>
          <w:szCs w:val="24"/>
          <w:spacing w:val="-17"/>
        </w:rPr>
        <w:t>详</w:t>
      </w:r>
      <w:r>
        <w:rPr>
          <w:rFonts w:ascii="FangSong" w:hAnsi="FangSong" w:eastAsia="FangSong" w:cs="FangSong"/>
          <w:sz w:val="24"/>
          <w:szCs w:val="24"/>
          <w:spacing w:val="-11"/>
        </w:rPr>
        <w:t>见表</w:t>
      </w:r>
      <w:r>
        <w:rPr>
          <w:rFonts w:ascii="FangSong" w:hAnsi="FangSong" w:eastAsia="FangSong" w:cs="FangSong"/>
          <w:sz w:val="24"/>
          <w:szCs w:val="24"/>
          <w:spacing w:val="-11"/>
        </w:rPr>
        <w:t xml:space="preserve"> </w:t>
      </w:r>
      <w:r>
        <w:rPr>
          <w:rFonts w:ascii="Times New Roman" w:hAnsi="Times New Roman" w:eastAsia="Times New Roman" w:cs="Times New Roman"/>
          <w:sz w:val="24"/>
          <w:szCs w:val="24"/>
          <w:spacing w:val="-11"/>
        </w:rPr>
        <w:t>3.1-</w:t>
      </w:r>
      <w:r>
        <w:rPr>
          <w:rFonts w:ascii="Times New Roman" w:hAnsi="Times New Roman" w:eastAsia="Times New Roman" w:cs="Times New Roman"/>
          <w:sz w:val="24"/>
          <w:szCs w:val="24"/>
          <w:spacing w:val="-11"/>
        </w:rPr>
        <w:t xml:space="preserve"> </w:t>
      </w:r>
      <w:r>
        <w:rPr>
          <w:rFonts w:ascii="Times New Roman" w:hAnsi="Times New Roman" w:eastAsia="Times New Roman" w:cs="Times New Roman"/>
          <w:sz w:val="24"/>
          <w:szCs w:val="24"/>
          <w:spacing w:val="-11"/>
        </w:rPr>
        <w:t>10</w:t>
      </w:r>
      <w:r>
        <w:rPr>
          <w:rFonts w:ascii="FangSong" w:hAnsi="FangSong" w:eastAsia="FangSong" w:cs="FangSong"/>
          <w:sz w:val="24"/>
          <w:szCs w:val="24"/>
          <w:spacing w:val="-11"/>
        </w:rPr>
        <w:t>。</w:t>
      </w:r>
    </w:p>
    <w:p>
      <w:pPr>
        <w:ind w:left="2196"/>
        <w:spacing w:before="184"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4"/>
        </w:rPr>
        <w:t>3.1-10</w:t>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开挖穿越公(道)</w:t>
      </w:r>
      <w:r>
        <w:rPr>
          <w:rFonts w:ascii="FangSong" w:hAnsi="FangSong" w:eastAsia="FangSong" w:cs="FangSong"/>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路情况统计表</w:t>
      </w:r>
    </w:p>
    <w:p>
      <w:pPr>
        <w:spacing w:line="149"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2"/>
        <w:gridCol w:w="1273"/>
        <w:gridCol w:w="1701"/>
        <w:gridCol w:w="1699"/>
        <w:gridCol w:w="1701"/>
        <w:gridCol w:w="1744"/>
      </w:tblGrid>
      <w:tr>
        <w:trPr>
          <w:trHeight w:val="273" w:hRule="atLeast"/>
        </w:trPr>
        <w:tc>
          <w:tcPr>
            <w:tcW w:w="672" w:type="dxa"/>
            <w:vAlign w:val="top"/>
          </w:tcPr>
          <w:p>
            <w:pPr>
              <w:ind w:left="126"/>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序</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号</w:t>
            </w:r>
          </w:p>
        </w:tc>
        <w:tc>
          <w:tcPr>
            <w:tcW w:w="1273" w:type="dxa"/>
            <w:vAlign w:val="top"/>
          </w:tcPr>
          <w:p>
            <w:pPr>
              <w:ind w:left="229"/>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穿</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越方法</w:t>
            </w:r>
          </w:p>
        </w:tc>
        <w:tc>
          <w:tcPr>
            <w:tcW w:w="1701" w:type="dxa"/>
            <w:vAlign w:val="top"/>
          </w:tcPr>
          <w:p>
            <w:pPr>
              <w:ind w:left="116"/>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5"/>
              </w:rPr>
              <w:t>公</w:t>
            </w:r>
            <w:r>
              <w:rPr>
                <w:rFonts w:ascii="FangSong" w:hAnsi="FangSong" w:eastAsia="FangSong" w:cs="FangSong"/>
                <w:sz w:val="21"/>
                <w:szCs w:val="21"/>
                <w14:textOutline w14:w="3831" w14:cap="flat" w14:cmpd="sng">
                  <w14:solidFill>
                    <w14:srgbClr w14:val="000000"/>
                  </w14:solidFill>
                  <w14:prstDash w14:val="solid"/>
                  <w14:miter w14:lim="10"/>
                </w14:textOutline>
                <w:spacing w:val="13"/>
              </w:rPr>
              <w:t>(道)</w:t>
            </w:r>
            <w:r>
              <w:rPr>
                <w:rFonts w:ascii="FangSong" w:hAnsi="FangSong" w:eastAsia="FangSong" w:cs="FangSong"/>
                <w:sz w:val="21"/>
                <w:szCs w:val="21"/>
                <w:spacing w:val="13"/>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3"/>
              </w:rPr>
              <w:t>路名称</w:t>
            </w:r>
          </w:p>
        </w:tc>
        <w:tc>
          <w:tcPr>
            <w:tcW w:w="1699" w:type="dxa"/>
            <w:vAlign w:val="top"/>
          </w:tcPr>
          <w:p>
            <w:pPr>
              <w:ind w:left="129"/>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6"/>
              </w:rPr>
              <w:t>穿</w:t>
            </w:r>
            <w:r>
              <w:rPr>
                <w:rFonts w:ascii="FangSong" w:hAnsi="FangSong" w:eastAsia="FangSong" w:cs="FangSong"/>
                <w:sz w:val="21"/>
                <w:szCs w:val="21"/>
                <w14:textOutline w14:w="3831" w14:cap="flat" w14:cmpd="sng">
                  <w14:solidFill>
                    <w14:srgbClr w14:val="000000"/>
                  </w14:solidFill>
                  <w14:prstDash w14:val="solid"/>
                  <w14:miter w14:lim="10"/>
                </w14:textOutline>
                <w:spacing w:val="13"/>
              </w:rPr>
              <w:t>越数量(次)</w:t>
            </w:r>
          </w:p>
        </w:tc>
        <w:tc>
          <w:tcPr>
            <w:tcW w:w="1701" w:type="dxa"/>
            <w:vAlign w:val="top"/>
          </w:tcPr>
          <w:p>
            <w:pPr>
              <w:ind w:left="146"/>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穿越长度</w:t>
            </w:r>
            <w:r>
              <w:rPr>
                <w:rFonts w:ascii="FangSong" w:hAnsi="FangSong" w:eastAsia="FangSong" w:cs="FangSong"/>
                <w:sz w:val="21"/>
                <w:szCs w:val="21"/>
                <w:spacing w:val="-2"/>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r>
              <w:rPr>
                <w:rFonts w:ascii="Times New Roman" w:hAnsi="Times New Roman" w:eastAsia="Times New Roman" w:cs="Times New Roman"/>
                <w:sz w:val="21"/>
                <w:szCs w:val="21"/>
                <w:b/>
                <w:bCs/>
                <w:spacing w:val="-1"/>
              </w:rPr>
              <w:t>m</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c>
          <w:tcPr>
            <w:tcW w:w="1744" w:type="dxa"/>
            <w:vAlign w:val="top"/>
          </w:tcPr>
          <w:p>
            <w:pPr>
              <w:ind w:left="670"/>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备</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注</w:t>
            </w:r>
          </w:p>
        </w:tc>
      </w:tr>
      <w:tr>
        <w:trPr>
          <w:trHeight w:val="272" w:hRule="atLeast"/>
        </w:trPr>
        <w:tc>
          <w:tcPr>
            <w:tcW w:w="672" w:type="dxa"/>
            <w:vAlign w:val="top"/>
          </w:tcPr>
          <w:p>
            <w:pPr>
              <w:ind w:left="30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73" w:type="dxa"/>
            <w:vAlign w:val="top"/>
            <w:vMerge w:val="restart"/>
            <w:tcBorders>
              <w:bottom w:val="none" w:color="000000" w:sz="2" w:space="0"/>
            </w:tcBorders>
          </w:tcPr>
          <w:p>
            <w:pPr>
              <w:spacing w:line="324" w:lineRule="auto"/>
              <w:rPr>
                <w:rFonts w:ascii="Arial"/>
                <w:sz w:val="21"/>
              </w:rPr>
            </w:pPr>
            <w:r/>
          </w:p>
          <w:p>
            <w:pPr>
              <w:spacing w:line="325" w:lineRule="auto"/>
              <w:rPr>
                <w:rFonts w:ascii="Arial"/>
                <w:sz w:val="21"/>
              </w:rPr>
            </w:pPr>
            <w:r/>
          </w:p>
          <w:p>
            <w:pPr>
              <w:ind w:left="225"/>
              <w:spacing w:before="68" w:line="218" w:lineRule="auto"/>
              <w:rPr>
                <w:rFonts w:ascii="FangSong" w:hAnsi="FangSong" w:eastAsia="FangSong" w:cs="FangSong"/>
                <w:sz w:val="21"/>
                <w:szCs w:val="21"/>
              </w:rPr>
            </w:pPr>
            <w:r>
              <w:rPr>
                <w:rFonts w:ascii="FangSong" w:hAnsi="FangSong" w:eastAsia="FangSong" w:cs="FangSong"/>
                <w:sz w:val="21"/>
                <w:szCs w:val="21"/>
                <w:spacing w:val="-4"/>
              </w:rPr>
              <w:t>开</w:t>
            </w:r>
            <w:r>
              <w:rPr>
                <w:rFonts w:ascii="FangSong" w:hAnsi="FangSong" w:eastAsia="FangSong" w:cs="FangSong"/>
                <w:sz w:val="21"/>
                <w:szCs w:val="21"/>
                <w:spacing w:val="-3"/>
              </w:rPr>
              <w:t>挖穿越</w:t>
            </w:r>
          </w:p>
        </w:tc>
        <w:tc>
          <w:tcPr>
            <w:tcW w:w="1701" w:type="dxa"/>
            <w:vAlign w:val="top"/>
          </w:tcPr>
          <w:p>
            <w:pPr>
              <w:ind w:left="539"/>
              <w:spacing w:before="27" w:line="215" w:lineRule="auto"/>
              <w:rPr>
                <w:rFonts w:ascii="FangSong" w:hAnsi="FangSong" w:eastAsia="FangSong" w:cs="FangSong"/>
                <w:sz w:val="21"/>
                <w:szCs w:val="21"/>
              </w:rPr>
            </w:pPr>
            <w:r>
              <w:rPr>
                <w:rFonts w:ascii="FangSong" w:hAnsi="FangSong" w:eastAsia="FangSong" w:cs="FangSong"/>
                <w:sz w:val="21"/>
                <w:szCs w:val="21"/>
                <w:spacing w:val="-1"/>
              </w:rPr>
              <w:t>水泥路</w:t>
            </w:r>
          </w:p>
        </w:tc>
        <w:tc>
          <w:tcPr>
            <w:tcW w:w="1699" w:type="dxa"/>
            <w:vAlign w:val="top"/>
          </w:tcPr>
          <w:p>
            <w:pPr>
              <w:ind w:left="81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766"/>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6</w:t>
            </w:r>
          </w:p>
        </w:tc>
        <w:tc>
          <w:tcPr>
            <w:tcW w:w="1744" w:type="dxa"/>
            <w:vAlign w:val="top"/>
          </w:tcPr>
          <w:p>
            <w:pPr>
              <w:ind w:left="679"/>
              <w:spacing w:before="27" w:line="215" w:lineRule="auto"/>
              <w:rPr>
                <w:rFonts w:ascii="FangSong" w:hAnsi="FangSong" w:eastAsia="FangSong" w:cs="FangSong"/>
                <w:sz w:val="21"/>
                <w:szCs w:val="21"/>
              </w:rPr>
            </w:pPr>
            <w:r>
              <w:rPr>
                <w:rFonts w:ascii="FangSong" w:hAnsi="FangSong" w:eastAsia="FangSong" w:cs="FangSong"/>
                <w:sz w:val="21"/>
                <w:szCs w:val="21"/>
                <w:spacing w:val="-5"/>
              </w:rPr>
              <w:t>非</w:t>
            </w:r>
            <w:r>
              <w:rPr>
                <w:rFonts w:ascii="FangSong" w:hAnsi="FangSong" w:eastAsia="FangSong" w:cs="FangSong"/>
                <w:sz w:val="21"/>
                <w:szCs w:val="21"/>
                <w:spacing w:val="-4"/>
              </w:rPr>
              <w:t>等</w:t>
            </w:r>
          </w:p>
        </w:tc>
      </w:tr>
      <w:tr>
        <w:trPr>
          <w:trHeight w:val="273" w:hRule="atLeast"/>
        </w:trPr>
        <w:tc>
          <w:tcPr>
            <w:tcW w:w="672" w:type="dxa"/>
            <w:vAlign w:val="top"/>
          </w:tcPr>
          <w:p>
            <w:pPr>
              <w:ind w:left="28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73"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539"/>
              <w:spacing w:before="28" w:line="215" w:lineRule="auto"/>
              <w:rPr>
                <w:rFonts w:ascii="FangSong" w:hAnsi="FangSong" w:eastAsia="FangSong" w:cs="FangSong"/>
                <w:sz w:val="21"/>
                <w:szCs w:val="21"/>
              </w:rPr>
            </w:pPr>
            <w:r>
              <w:rPr>
                <w:rFonts w:ascii="FangSong" w:hAnsi="FangSong" w:eastAsia="FangSong" w:cs="FangSong"/>
                <w:sz w:val="21"/>
                <w:szCs w:val="21"/>
                <w:spacing w:val="-2"/>
              </w:rPr>
              <w:t>水</w:t>
            </w:r>
            <w:r>
              <w:rPr>
                <w:rFonts w:ascii="FangSong" w:hAnsi="FangSong" w:eastAsia="FangSong" w:cs="FangSong"/>
                <w:sz w:val="21"/>
                <w:szCs w:val="21"/>
                <w:spacing w:val="-1"/>
              </w:rPr>
              <w:t>泥路</w:t>
            </w:r>
          </w:p>
        </w:tc>
        <w:tc>
          <w:tcPr>
            <w:tcW w:w="1699" w:type="dxa"/>
            <w:vAlign w:val="top"/>
          </w:tcPr>
          <w:p>
            <w:pPr>
              <w:ind w:left="819"/>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76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2</w:t>
            </w:r>
          </w:p>
        </w:tc>
        <w:tc>
          <w:tcPr>
            <w:tcW w:w="1744" w:type="dxa"/>
            <w:vAlign w:val="top"/>
          </w:tcPr>
          <w:p>
            <w:pPr>
              <w:ind w:left="679"/>
              <w:spacing w:before="28" w:line="215" w:lineRule="auto"/>
              <w:rPr>
                <w:rFonts w:ascii="FangSong" w:hAnsi="FangSong" w:eastAsia="FangSong" w:cs="FangSong"/>
                <w:sz w:val="21"/>
                <w:szCs w:val="21"/>
              </w:rPr>
            </w:pPr>
            <w:r>
              <w:rPr>
                <w:rFonts w:ascii="FangSong" w:hAnsi="FangSong" w:eastAsia="FangSong" w:cs="FangSong"/>
                <w:sz w:val="21"/>
                <w:szCs w:val="21"/>
                <w:spacing w:val="-5"/>
              </w:rPr>
              <w:t>非</w:t>
            </w:r>
            <w:r>
              <w:rPr>
                <w:rFonts w:ascii="FangSong" w:hAnsi="FangSong" w:eastAsia="FangSong" w:cs="FangSong"/>
                <w:sz w:val="21"/>
                <w:szCs w:val="21"/>
                <w:spacing w:val="-4"/>
              </w:rPr>
              <w:t>等</w:t>
            </w:r>
          </w:p>
        </w:tc>
      </w:tr>
      <w:tr>
        <w:trPr>
          <w:trHeight w:val="270" w:hRule="atLeast"/>
        </w:trPr>
        <w:tc>
          <w:tcPr>
            <w:tcW w:w="672" w:type="dxa"/>
            <w:vAlign w:val="top"/>
          </w:tcPr>
          <w:p>
            <w:pPr>
              <w:ind w:left="28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273"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541"/>
              <w:spacing w:before="28" w:line="212" w:lineRule="auto"/>
              <w:rPr>
                <w:rFonts w:ascii="FangSong" w:hAnsi="FangSong" w:eastAsia="FangSong" w:cs="FangSong"/>
                <w:sz w:val="21"/>
                <w:szCs w:val="21"/>
              </w:rPr>
            </w:pPr>
            <w:r>
              <w:rPr>
                <w:rFonts w:ascii="FangSong" w:hAnsi="FangSong" w:eastAsia="FangSong" w:cs="FangSong"/>
                <w:sz w:val="21"/>
                <w:szCs w:val="21"/>
                <w:spacing w:val="-2"/>
              </w:rPr>
              <w:t>砂石路</w:t>
            </w:r>
          </w:p>
        </w:tc>
        <w:tc>
          <w:tcPr>
            <w:tcW w:w="1699" w:type="dxa"/>
            <w:vAlign w:val="top"/>
          </w:tcPr>
          <w:p>
            <w:pPr>
              <w:ind w:left="81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766"/>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2</w:t>
            </w:r>
          </w:p>
        </w:tc>
        <w:tc>
          <w:tcPr>
            <w:tcW w:w="1744" w:type="dxa"/>
            <w:vAlign w:val="top"/>
          </w:tcPr>
          <w:p>
            <w:pPr>
              <w:ind w:left="679"/>
              <w:spacing w:before="28" w:line="212" w:lineRule="auto"/>
              <w:rPr>
                <w:rFonts w:ascii="FangSong" w:hAnsi="FangSong" w:eastAsia="FangSong" w:cs="FangSong"/>
                <w:sz w:val="21"/>
                <w:szCs w:val="21"/>
              </w:rPr>
            </w:pPr>
            <w:r>
              <w:rPr>
                <w:rFonts w:ascii="FangSong" w:hAnsi="FangSong" w:eastAsia="FangSong" w:cs="FangSong"/>
                <w:sz w:val="21"/>
                <w:szCs w:val="21"/>
                <w:spacing w:val="-5"/>
              </w:rPr>
              <w:t>非</w:t>
            </w:r>
            <w:r>
              <w:rPr>
                <w:rFonts w:ascii="FangSong" w:hAnsi="FangSong" w:eastAsia="FangSong" w:cs="FangSong"/>
                <w:sz w:val="21"/>
                <w:szCs w:val="21"/>
                <w:spacing w:val="-4"/>
              </w:rPr>
              <w:t>等</w:t>
            </w:r>
          </w:p>
        </w:tc>
      </w:tr>
      <w:tr>
        <w:trPr>
          <w:trHeight w:val="273" w:hRule="atLeast"/>
        </w:trPr>
        <w:tc>
          <w:tcPr>
            <w:tcW w:w="672" w:type="dxa"/>
            <w:vAlign w:val="top"/>
          </w:tcPr>
          <w:p>
            <w:pPr>
              <w:ind w:left="28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273"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648"/>
              <w:spacing w:before="30" w:line="213"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路</w:t>
            </w:r>
          </w:p>
        </w:tc>
        <w:tc>
          <w:tcPr>
            <w:tcW w:w="1699" w:type="dxa"/>
            <w:vAlign w:val="top"/>
          </w:tcPr>
          <w:p>
            <w:pPr>
              <w:ind w:left="81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80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744" w:type="dxa"/>
            <w:vAlign w:val="top"/>
          </w:tcPr>
          <w:p>
            <w:pPr>
              <w:ind w:left="679"/>
              <w:spacing w:before="30" w:line="213" w:lineRule="auto"/>
              <w:rPr>
                <w:rFonts w:ascii="FangSong" w:hAnsi="FangSong" w:eastAsia="FangSong" w:cs="FangSong"/>
                <w:sz w:val="21"/>
                <w:szCs w:val="21"/>
              </w:rPr>
            </w:pPr>
            <w:r>
              <w:rPr>
                <w:rFonts w:ascii="FangSong" w:hAnsi="FangSong" w:eastAsia="FangSong" w:cs="FangSong"/>
                <w:sz w:val="21"/>
                <w:szCs w:val="21"/>
                <w:spacing w:val="-5"/>
              </w:rPr>
              <w:t>非</w:t>
            </w:r>
            <w:r>
              <w:rPr>
                <w:rFonts w:ascii="FangSong" w:hAnsi="FangSong" w:eastAsia="FangSong" w:cs="FangSong"/>
                <w:sz w:val="21"/>
                <w:szCs w:val="21"/>
                <w:spacing w:val="-4"/>
              </w:rPr>
              <w:t>等</w:t>
            </w:r>
          </w:p>
        </w:tc>
      </w:tr>
      <w:tr>
        <w:trPr>
          <w:trHeight w:val="270" w:hRule="atLeast"/>
        </w:trPr>
        <w:tc>
          <w:tcPr>
            <w:tcW w:w="672" w:type="dxa"/>
            <w:vAlign w:val="top"/>
          </w:tcPr>
          <w:p>
            <w:pPr>
              <w:ind w:left="288"/>
              <w:spacing w:before="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273"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648"/>
              <w:spacing w:before="31" w:line="210"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路</w:t>
            </w:r>
          </w:p>
        </w:tc>
        <w:tc>
          <w:tcPr>
            <w:tcW w:w="1699" w:type="dxa"/>
            <w:vAlign w:val="top"/>
          </w:tcPr>
          <w:p>
            <w:pPr>
              <w:ind w:left="81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80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744" w:type="dxa"/>
            <w:vAlign w:val="top"/>
          </w:tcPr>
          <w:p>
            <w:pPr>
              <w:ind w:left="679"/>
              <w:spacing w:before="31" w:line="210" w:lineRule="auto"/>
              <w:rPr>
                <w:rFonts w:ascii="FangSong" w:hAnsi="FangSong" w:eastAsia="FangSong" w:cs="FangSong"/>
                <w:sz w:val="21"/>
                <w:szCs w:val="21"/>
              </w:rPr>
            </w:pPr>
            <w:r>
              <w:rPr>
                <w:rFonts w:ascii="FangSong" w:hAnsi="FangSong" w:eastAsia="FangSong" w:cs="FangSong"/>
                <w:sz w:val="21"/>
                <w:szCs w:val="21"/>
                <w:spacing w:val="-5"/>
              </w:rPr>
              <w:t>非</w:t>
            </w:r>
            <w:r>
              <w:rPr>
                <w:rFonts w:ascii="FangSong" w:hAnsi="FangSong" w:eastAsia="FangSong" w:cs="FangSong"/>
                <w:sz w:val="21"/>
                <w:szCs w:val="21"/>
                <w:spacing w:val="-4"/>
              </w:rPr>
              <w:t>等</w:t>
            </w:r>
          </w:p>
        </w:tc>
      </w:tr>
      <w:tr>
        <w:trPr>
          <w:trHeight w:val="273" w:hRule="atLeast"/>
        </w:trPr>
        <w:tc>
          <w:tcPr>
            <w:tcW w:w="672" w:type="dxa"/>
            <w:vAlign w:val="top"/>
          </w:tcPr>
          <w:p>
            <w:pPr>
              <w:ind w:left="28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273" w:type="dxa"/>
            <w:vAlign w:val="top"/>
            <w:vMerge w:val="continue"/>
            <w:tcBorders>
              <w:top w:val="none" w:color="000000" w:sz="2" w:space="0"/>
            </w:tcBorders>
          </w:tcPr>
          <w:p>
            <w:pPr>
              <w:rPr>
                <w:rFonts w:ascii="Arial"/>
                <w:sz w:val="21"/>
              </w:rPr>
            </w:pPr>
            <w:r/>
          </w:p>
        </w:tc>
        <w:tc>
          <w:tcPr>
            <w:tcW w:w="1701" w:type="dxa"/>
            <w:vAlign w:val="top"/>
          </w:tcPr>
          <w:p>
            <w:pPr>
              <w:ind w:left="648"/>
              <w:spacing w:before="31" w:line="212"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路</w:t>
            </w:r>
          </w:p>
        </w:tc>
        <w:tc>
          <w:tcPr>
            <w:tcW w:w="1699" w:type="dxa"/>
            <w:vAlign w:val="top"/>
          </w:tcPr>
          <w:p>
            <w:pPr>
              <w:ind w:left="819"/>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802"/>
              <w:spacing w:before="7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744" w:type="dxa"/>
            <w:vAlign w:val="top"/>
          </w:tcPr>
          <w:p>
            <w:pPr>
              <w:ind w:left="679"/>
              <w:spacing w:before="31" w:line="212" w:lineRule="auto"/>
              <w:rPr>
                <w:rFonts w:ascii="FangSong" w:hAnsi="FangSong" w:eastAsia="FangSong" w:cs="FangSong"/>
                <w:sz w:val="21"/>
                <w:szCs w:val="21"/>
              </w:rPr>
            </w:pPr>
            <w:r>
              <w:rPr>
                <w:rFonts w:ascii="FangSong" w:hAnsi="FangSong" w:eastAsia="FangSong" w:cs="FangSong"/>
                <w:sz w:val="21"/>
                <w:szCs w:val="21"/>
                <w:spacing w:val="-10"/>
              </w:rPr>
              <w:t>非</w:t>
            </w:r>
            <w:r>
              <w:rPr>
                <w:rFonts w:ascii="FangSong" w:hAnsi="FangSong" w:eastAsia="FangSong" w:cs="FangSong"/>
                <w:sz w:val="21"/>
                <w:szCs w:val="21"/>
                <w:spacing w:val="-8"/>
              </w:rPr>
              <w:t>等</w:t>
            </w:r>
          </w:p>
        </w:tc>
      </w:tr>
      <w:tr>
        <w:trPr>
          <w:trHeight w:val="273" w:hRule="atLeast"/>
        </w:trPr>
        <w:tc>
          <w:tcPr>
            <w:tcW w:w="3646" w:type="dxa"/>
            <w:vAlign w:val="top"/>
            <w:gridSpan w:val="3"/>
          </w:tcPr>
          <w:p>
            <w:pPr>
              <w:ind w:left="1618"/>
              <w:spacing w:before="32" w:line="211" w:lineRule="auto"/>
              <w:rPr>
                <w:rFonts w:ascii="FangSong" w:hAnsi="FangSong" w:eastAsia="FangSong" w:cs="FangSong"/>
                <w:sz w:val="21"/>
                <w:szCs w:val="21"/>
              </w:rPr>
            </w:pPr>
            <w:r>
              <w:rPr>
                <w:rFonts w:ascii="FangSong" w:hAnsi="FangSong" w:eastAsia="FangSong" w:cs="FangSong"/>
                <w:sz w:val="21"/>
                <w:szCs w:val="21"/>
                <w:spacing w:val="-3"/>
              </w:rPr>
              <w:t>合</w:t>
            </w:r>
            <w:r>
              <w:rPr>
                <w:rFonts w:ascii="FangSong" w:hAnsi="FangSong" w:eastAsia="FangSong" w:cs="FangSong"/>
                <w:sz w:val="21"/>
                <w:szCs w:val="21"/>
                <w:spacing w:val="-2"/>
              </w:rPr>
              <w:t>计</w:t>
            </w:r>
          </w:p>
        </w:tc>
        <w:tc>
          <w:tcPr>
            <w:tcW w:w="1699" w:type="dxa"/>
            <w:vAlign w:val="top"/>
          </w:tcPr>
          <w:p>
            <w:pPr>
              <w:ind w:left="803"/>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701" w:type="dxa"/>
            <w:vAlign w:val="top"/>
          </w:tcPr>
          <w:p>
            <w:pPr>
              <w:ind w:left="751"/>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62</w:t>
            </w:r>
          </w:p>
        </w:tc>
        <w:tc>
          <w:tcPr>
            <w:tcW w:w="1744" w:type="dxa"/>
            <w:vAlign w:val="top"/>
          </w:tcPr>
          <w:p>
            <w:pPr>
              <w:rPr>
                <w:rFonts w:ascii="Arial"/>
                <w:sz w:val="21"/>
              </w:rPr>
            </w:pPr>
            <w:r/>
          </w:p>
        </w:tc>
      </w:tr>
    </w:tbl>
    <w:p>
      <w:pPr>
        <w:ind w:left="724"/>
        <w:spacing w:before="37" w:line="217"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穿越大棚</w:t>
      </w:r>
    </w:p>
    <w:p>
      <w:pPr>
        <w:ind w:left="272" w:right="241" w:firstLine="462"/>
        <w:spacing w:before="186" w:line="359" w:lineRule="auto"/>
        <w:rPr>
          <w:rFonts w:ascii="FangSong" w:hAnsi="FangSong" w:eastAsia="FangSong" w:cs="FangSong"/>
          <w:sz w:val="24"/>
          <w:szCs w:val="24"/>
        </w:rPr>
      </w:pPr>
      <w:r>
        <w:rPr>
          <w:rFonts w:ascii="FangSong" w:hAnsi="FangSong" w:eastAsia="FangSong" w:cs="FangSong"/>
          <w:sz w:val="24"/>
          <w:szCs w:val="24"/>
          <w:spacing w:val="-2"/>
        </w:rPr>
        <w:t>管道工程沿线穿越大棚</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处，均为顶管穿越，穿越长度</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1"/>
        </w:rPr>
        <w:t>43.5m</w:t>
      </w:r>
      <w:r>
        <w:rPr>
          <w:rFonts w:ascii="FangSong" w:hAnsi="FangSong" w:eastAsia="FangSong" w:cs="FangSong"/>
          <w:sz w:val="24"/>
          <w:szCs w:val="24"/>
          <w:spacing w:val="-1"/>
        </w:rPr>
        <w:t>，详见</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3.1-</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14"/>
        </w:rPr>
        <w:t>1</w:t>
      </w:r>
      <w:r>
        <w:rPr>
          <w:rFonts w:ascii="Times New Roman" w:hAnsi="Times New Roman" w:eastAsia="Times New Roman" w:cs="Times New Roman"/>
          <w:sz w:val="24"/>
          <w:szCs w:val="24"/>
          <w:spacing w:val="-12"/>
        </w:rPr>
        <w:t>1</w:t>
      </w:r>
      <w:r>
        <w:rPr>
          <w:rFonts w:ascii="FangSong" w:hAnsi="FangSong" w:eastAsia="FangSong" w:cs="FangSong"/>
          <w:sz w:val="24"/>
          <w:szCs w:val="24"/>
          <w:spacing w:val="-12"/>
        </w:rPr>
        <w:t>。</w:t>
      </w:r>
    </w:p>
    <w:p>
      <w:pPr>
        <w:ind w:left="2806"/>
        <w:spacing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b/>
          <w:bCs/>
          <w:spacing w:val="-6"/>
        </w:rPr>
        <w:t>3.</w:t>
      </w:r>
      <w:r>
        <w:rPr>
          <w:rFonts w:ascii="Times New Roman" w:hAnsi="Times New Roman" w:eastAsia="Times New Roman" w:cs="Times New Roman"/>
          <w:sz w:val="24"/>
          <w:szCs w:val="24"/>
          <w:b/>
          <w:bCs/>
          <w:spacing w:val="-5"/>
        </w:rPr>
        <w:t>1</w:t>
      </w:r>
      <w:r>
        <w:rPr>
          <w:rFonts w:ascii="Times New Roman" w:hAnsi="Times New Roman" w:eastAsia="Times New Roman" w:cs="Times New Roman"/>
          <w:sz w:val="24"/>
          <w:szCs w:val="24"/>
          <w:b/>
          <w:bCs/>
          <w:spacing w:val="-3"/>
        </w:rPr>
        <w:t>-11</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穿越大棚情况统计表</w:t>
      </w:r>
    </w:p>
    <w:p>
      <w:pPr>
        <w:spacing w:line="149"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1273"/>
        <w:gridCol w:w="1702"/>
        <w:gridCol w:w="1699"/>
        <w:gridCol w:w="1701"/>
        <w:gridCol w:w="1744"/>
      </w:tblGrid>
      <w:tr>
        <w:trPr>
          <w:trHeight w:val="271" w:hRule="atLeast"/>
        </w:trPr>
        <w:tc>
          <w:tcPr>
            <w:tcW w:w="671" w:type="dxa"/>
            <w:vAlign w:val="top"/>
          </w:tcPr>
          <w:p>
            <w:pPr>
              <w:ind w:left="126"/>
              <w:spacing w:before="29" w:line="21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序</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号</w:t>
            </w:r>
          </w:p>
        </w:tc>
        <w:tc>
          <w:tcPr>
            <w:tcW w:w="1273" w:type="dxa"/>
            <w:vAlign w:val="top"/>
          </w:tcPr>
          <w:p>
            <w:pPr>
              <w:ind w:left="230"/>
              <w:spacing w:before="29" w:line="21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穿</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越方法</w:t>
            </w:r>
          </w:p>
        </w:tc>
        <w:tc>
          <w:tcPr>
            <w:tcW w:w="1702" w:type="dxa"/>
            <w:vAlign w:val="top"/>
          </w:tcPr>
          <w:p>
            <w:pPr>
              <w:ind w:left="641"/>
              <w:spacing w:before="29" w:line="21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名称</w:t>
            </w:r>
          </w:p>
        </w:tc>
        <w:tc>
          <w:tcPr>
            <w:tcW w:w="1699" w:type="dxa"/>
            <w:vAlign w:val="top"/>
          </w:tcPr>
          <w:p>
            <w:pPr>
              <w:ind w:left="129"/>
              <w:spacing w:before="29" w:line="21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6"/>
              </w:rPr>
              <w:t>穿</w:t>
            </w:r>
            <w:r>
              <w:rPr>
                <w:rFonts w:ascii="FangSong" w:hAnsi="FangSong" w:eastAsia="FangSong" w:cs="FangSong"/>
                <w:sz w:val="21"/>
                <w:szCs w:val="21"/>
                <w14:textOutline w14:w="3831" w14:cap="flat" w14:cmpd="sng">
                  <w14:solidFill>
                    <w14:srgbClr w14:val="000000"/>
                  </w14:solidFill>
                  <w14:prstDash w14:val="solid"/>
                  <w14:miter w14:lim="10"/>
                </w14:textOutline>
                <w:spacing w:val="13"/>
              </w:rPr>
              <w:t>越数量(次)</w:t>
            </w:r>
          </w:p>
        </w:tc>
        <w:tc>
          <w:tcPr>
            <w:tcW w:w="1701" w:type="dxa"/>
            <w:vAlign w:val="top"/>
          </w:tcPr>
          <w:p>
            <w:pPr>
              <w:ind w:left="146"/>
              <w:spacing w:before="29" w:line="21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穿越长度</w:t>
            </w:r>
            <w:r>
              <w:rPr>
                <w:rFonts w:ascii="FangSong" w:hAnsi="FangSong" w:eastAsia="FangSong" w:cs="FangSong"/>
                <w:sz w:val="21"/>
                <w:szCs w:val="21"/>
                <w:spacing w:val="-2"/>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r>
              <w:rPr>
                <w:rFonts w:ascii="Times New Roman" w:hAnsi="Times New Roman" w:eastAsia="Times New Roman" w:cs="Times New Roman"/>
                <w:sz w:val="21"/>
                <w:szCs w:val="21"/>
                <w:b/>
                <w:bCs/>
                <w:spacing w:val="-1"/>
              </w:rPr>
              <w:t>m</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c>
          <w:tcPr>
            <w:tcW w:w="1744" w:type="dxa"/>
            <w:vAlign w:val="top"/>
          </w:tcPr>
          <w:p>
            <w:pPr>
              <w:ind w:left="670"/>
              <w:spacing w:before="29" w:line="21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备</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注</w:t>
            </w:r>
          </w:p>
        </w:tc>
      </w:tr>
      <w:tr>
        <w:trPr>
          <w:trHeight w:val="273" w:hRule="atLeast"/>
        </w:trPr>
        <w:tc>
          <w:tcPr>
            <w:tcW w:w="671" w:type="dxa"/>
            <w:vAlign w:val="top"/>
          </w:tcPr>
          <w:p>
            <w:pPr>
              <w:ind w:left="30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73" w:type="dxa"/>
            <w:vAlign w:val="top"/>
          </w:tcPr>
          <w:p>
            <w:pPr>
              <w:ind w:left="226"/>
              <w:spacing w:before="29" w:line="214" w:lineRule="auto"/>
              <w:rPr>
                <w:rFonts w:ascii="FangSong" w:hAnsi="FangSong" w:eastAsia="FangSong" w:cs="FangSong"/>
                <w:sz w:val="21"/>
                <w:szCs w:val="21"/>
              </w:rPr>
            </w:pPr>
            <w:r>
              <w:rPr>
                <w:rFonts w:ascii="FangSong" w:hAnsi="FangSong" w:eastAsia="FangSong" w:cs="FangSong"/>
                <w:sz w:val="21"/>
                <w:szCs w:val="21"/>
                <w:spacing w:val="-4"/>
              </w:rPr>
              <w:t>顶管</w:t>
            </w:r>
            <w:r>
              <w:rPr>
                <w:rFonts w:ascii="FangSong" w:hAnsi="FangSong" w:eastAsia="FangSong" w:cs="FangSong"/>
                <w:sz w:val="21"/>
                <w:szCs w:val="21"/>
                <w:spacing w:val="-2"/>
              </w:rPr>
              <w:t>穿越</w:t>
            </w:r>
          </w:p>
        </w:tc>
        <w:tc>
          <w:tcPr>
            <w:tcW w:w="1702" w:type="dxa"/>
            <w:vAlign w:val="top"/>
          </w:tcPr>
          <w:p>
            <w:pPr>
              <w:ind w:left="656"/>
              <w:spacing w:before="29" w:line="214" w:lineRule="auto"/>
              <w:rPr>
                <w:rFonts w:ascii="FangSong" w:hAnsi="FangSong" w:eastAsia="FangSong" w:cs="FangSong"/>
                <w:sz w:val="21"/>
                <w:szCs w:val="21"/>
              </w:rPr>
            </w:pPr>
            <w:r>
              <w:rPr>
                <w:rFonts w:ascii="FangSong" w:hAnsi="FangSong" w:eastAsia="FangSong" w:cs="FangSong"/>
                <w:sz w:val="21"/>
                <w:szCs w:val="21"/>
                <w:spacing w:val="-5"/>
              </w:rPr>
              <w:t>大</w:t>
            </w:r>
            <w:r>
              <w:rPr>
                <w:rFonts w:ascii="FangSong" w:hAnsi="FangSong" w:eastAsia="FangSong" w:cs="FangSong"/>
                <w:sz w:val="21"/>
                <w:szCs w:val="21"/>
                <w:spacing w:val="-3"/>
              </w:rPr>
              <w:t>棚</w:t>
            </w:r>
          </w:p>
        </w:tc>
        <w:tc>
          <w:tcPr>
            <w:tcW w:w="1699" w:type="dxa"/>
            <w:vAlign w:val="top"/>
          </w:tcPr>
          <w:p>
            <w:pPr>
              <w:ind w:left="81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66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w:t>
            </w:r>
            <w:r>
              <w:rPr>
                <w:rFonts w:ascii="Times New Roman" w:hAnsi="Times New Roman" w:eastAsia="Times New Roman" w:cs="Times New Roman"/>
                <w:sz w:val="21"/>
                <w:szCs w:val="21"/>
              </w:rPr>
              <w:t>2</w:t>
            </w:r>
          </w:p>
        </w:tc>
        <w:tc>
          <w:tcPr>
            <w:tcW w:w="1744" w:type="dxa"/>
            <w:vAlign w:val="top"/>
          </w:tcPr>
          <w:p>
            <w:pPr>
              <w:rPr>
                <w:rFonts w:ascii="Arial"/>
                <w:sz w:val="21"/>
              </w:rPr>
            </w:pPr>
            <w:r/>
          </w:p>
        </w:tc>
      </w:tr>
    </w:tbl>
    <w:p>
      <w:pPr>
        <w:spacing w:line="143" w:lineRule="exact"/>
        <w:rPr>
          <w:rFonts w:ascii="Arial"/>
          <w:sz w:val="12"/>
        </w:rPr>
      </w:pPr>
      <w:r/>
    </w:p>
    <w:p>
      <w:pPr>
        <w:sectPr>
          <w:footerReference w:type="default" r:id="rId78"/>
          <w:pgSz w:w="11907" w:h="16839"/>
          <w:pgMar w:top="1231" w:right="1555" w:bottom="1384" w:left="1555" w:header="879" w:footer="986" w:gutter="0"/>
        </w:sectPr>
        <w:rPr/>
      </w:pPr>
    </w:p>
    <w:p>
      <w:pPr>
        <w:spacing w:line="208"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1273"/>
        <w:gridCol w:w="1702"/>
        <w:gridCol w:w="1699"/>
        <w:gridCol w:w="1701"/>
        <w:gridCol w:w="1744"/>
      </w:tblGrid>
      <w:tr>
        <w:trPr>
          <w:trHeight w:val="275" w:hRule="atLeast"/>
        </w:trPr>
        <w:tc>
          <w:tcPr>
            <w:tcW w:w="671" w:type="dxa"/>
            <w:vAlign w:val="top"/>
          </w:tcPr>
          <w:p>
            <w:pPr>
              <w:ind w:left="126"/>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序</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号</w:t>
            </w:r>
          </w:p>
        </w:tc>
        <w:tc>
          <w:tcPr>
            <w:tcW w:w="1273" w:type="dxa"/>
            <w:vAlign w:val="top"/>
          </w:tcPr>
          <w:p>
            <w:pPr>
              <w:ind w:left="230"/>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穿</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越方法</w:t>
            </w:r>
          </w:p>
        </w:tc>
        <w:tc>
          <w:tcPr>
            <w:tcW w:w="1702" w:type="dxa"/>
            <w:vAlign w:val="top"/>
          </w:tcPr>
          <w:p>
            <w:pPr>
              <w:ind w:left="641"/>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名称</w:t>
            </w:r>
          </w:p>
        </w:tc>
        <w:tc>
          <w:tcPr>
            <w:tcW w:w="1699" w:type="dxa"/>
            <w:vAlign w:val="top"/>
          </w:tcPr>
          <w:p>
            <w:pPr>
              <w:ind w:left="129"/>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6"/>
              </w:rPr>
              <w:t>穿</w:t>
            </w:r>
            <w:r>
              <w:rPr>
                <w:rFonts w:ascii="FangSong" w:hAnsi="FangSong" w:eastAsia="FangSong" w:cs="FangSong"/>
                <w:sz w:val="21"/>
                <w:szCs w:val="21"/>
                <w14:textOutline w14:w="3831" w14:cap="flat" w14:cmpd="sng">
                  <w14:solidFill>
                    <w14:srgbClr w14:val="000000"/>
                  </w14:solidFill>
                  <w14:prstDash w14:val="solid"/>
                  <w14:miter w14:lim="10"/>
                </w14:textOutline>
                <w:spacing w:val="13"/>
              </w:rPr>
              <w:t>越数量(次)</w:t>
            </w:r>
          </w:p>
        </w:tc>
        <w:tc>
          <w:tcPr>
            <w:tcW w:w="1701" w:type="dxa"/>
            <w:vAlign w:val="top"/>
          </w:tcPr>
          <w:p>
            <w:pPr>
              <w:ind w:left="146"/>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穿越长度</w:t>
            </w:r>
            <w:r>
              <w:rPr>
                <w:rFonts w:ascii="FangSong" w:hAnsi="FangSong" w:eastAsia="FangSong" w:cs="FangSong"/>
                <w:sz w:val="21"/>
                <w:szCs w:val="21"/>
                <w:spacing w:val="-2"/>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r>
              <w:rPr>
                <w:rFonts w:ascii="Times New Roman" w:hAnsi="Times New Roman" w:eastAsia="Times New Roman" w:cs="Times New Roman"/>
                <w:sz w:val="21"/>
                <w:szCs w:val="21"/>
                <w:b/>
                <w:bCs/>
                <w:spacing w:val="-1"/>
              </w:rPr>
              <w:t>m</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c>
          <w:tcPr>
            <w:tcW w:w="1744" w:type="dxa"/>
            <w:vAlign w:val="top"/>
          </w:tcPr>
          <w:p>
            <w:pPr>
              <w:ind w:left="670"/>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备</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注</w:t>
            </w:r>
          </w:p>
        </w:tc>
      </w:tr>
      <w:tr>
        <w:trPr>
          <w:trHeight w:val="270" w:hRule="atLeast"/>
        </w:trPr>
        <w:tc>
          <w:tcPr>
            <w:tcW w:w="671" w:type="dxa"/>
            <w:vAlign w:val="top"/>
          </w:tcPr>
          <w:p>
            <w:pPr>
              <w:ind w:left="28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73" w:type="dxa"/>
            <w:vAlign w:val="top"/>
            <w:vMerge w:val="restart"/>
            <w:tcBorders>
              <w:bottom w:val="none" w:color="000000" w:sz="2" w:space="0"/>
            </w:tcBorders>
          </w:tcPr>
          <w:p>
            <w:pPr>
              <w:rPr>
                <w:rFonts w:ascii="Arial"/>
                <w:sz w:val="21"/>
              </w:rPr>
            </w:pPr>
            <w:r/>
          </w:p>
        </w:tc>
        <w:tc>
          <w:tcPr>
            <w:tcW w:w="1702" w:type="dxa"/>
            <w:vAlign w:val="top"/>
          </w:tcPr>
          <w:p>
            <w:pPr>
              <w:ind w:left="656"/>
              <w:spacing w:before="28" w:line="212" w:lineRule="auto"/>
              <w:rPr>
                <w:rFonts w:ascii="FangSong" w:hAnsi="FangSong" w:eastAsia="FangSong" w:cs="FangSong"/>
                <w:sz w:val="21"/>
                <w:szCs w:val="21"/>
              </w:rPr>
            </w:pPr>
            <w:r>
              <w:rPr>
                <w:rFonts w:ascii="FangSong" w:hAnsi="FangSong" w:eastAsia="FangSong" w:cs="FangSong"/>
                <w:sz w:val="21"/>
                <w:szCs w:val="21"/>
                <w:spacing w:val="-5"/>
              </w:rPr>
              <w:t>大</w:t>
            </w:r>
            <w:r>
              <w:rPr>
                <w:rFonts w:ascii="FangSong" w:hAnsi="FangSong" w:eastAsia="FangSong" w:cs="FangSong"/>
                <w:sz w:val="21"/>
                <w:szCs w:val="21"/>
                <w:spacing w:val="-3"/>
              </w:rPr>
              <w:t>棚</w:t>
            </w:r>
          </w:p>
        </w:tc>
        <w:tc>
          <w:tcPr>
            <w:tcW w:w="1699" w:type="dxa"/>
            <w:vAlign w:val="top"/>
          </w:tcPr>
          <w:p>
            <w:pPr>
              <w:ind w:left="819"/>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66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r>
              <w:rPr>
                <w:rFonts w:ascii="Times New Roman" w:hAnsi="Times New Roman" w:eastAsia="Times New Roman" w:cs="Times New Roman"/>
                <w:sz w:val="21"/>
                <w:szCs w:val="21"/>
              </w:rPr>
              <w:t>.5</w:t>
            </w:r>
          </w:p>
        </w:tc>
        <w:tc>
          <w:tcPr>
            <w:tcW w:w="1744" w:type="dxa"/>
            <w:vAlign w:val="top"/>
          </w:tcPr>
          <w:p>
            <w:pPr>
              <w:rPr>
                <w:rFonts w:ascii="Arial"/>
                <w:sz w:val="21"/>
              </w:rPr>
            </w:pPr>
            <w:r/>
          </w:p>
        </w:tc>
      </w:tr>
      <w:tr>
        <w:trPr>
          <w:trHeight w:val="272" w:hRule="atLeast"/>
        </w:trPr>
        <w:tc>
          <w:tcPr>
            <w:tcW w:w="671" w:type="dxa"/>
            <w:vAlign w:val="top"/>
          </w:tcPr>
          <w:p>
            <w:pPr>
              <w:ind w:left="28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273" w:type="dxa"/>
            <w:vAlign w:val="top"/>
            <w:vMerge w:val="continue"/>
            <w:tcBorders>
              <w:top w:val="none" w:color="000000" w:sz="2" w:space="0"/>
              <w:bottom w:val="none" w:color="000000" w:sz="2" w:space="0"/>
            </w:tcBorders>
          </w:tcPr>
          <w:p>
            <w:pPr>
              <w:rPr>
                <w:rFonts w:ascii="Arial"/>
                <w:sz w:val="21"/>
              </w:rPr>
            </w:pPr>
            <w:r/>
          </w:p>
        </w:tc>
        <w:tc>
          <w:tcPr>
            <w:tcW w:w="1702" w:type="dxa"/>
            <w:vAlign w:val="top"/>
          </w:tcPr>
          <w:p>
            <w:pPr>
              <w:ind w:left="656"/>
              <w:spacing w:before="29" w:line="213" w:lineRule="auto"/>
              <w:rPr>
                <w:rFonts w:ascii="FangSong" w:hAnsi="FangSong" w:eastAsia="FangSong" w:cs="FangSong"/>
                <w:sz w:val="21"/>
                <w:szCs w:val="21"/>
              </w:rPr>
            </w:pPr>
            <w:r>
              <w:rPr>
                <w:rFonts w:ascii="FangSong" w:hAnsi="FangSong" w:eastAsia="FangSong" w:cs="FangSong"/>
                <w:sz w:val="21"/>
                <w:szCs w:val="21"/>
                <w:spacing w:val="-5"/>
              </w:rPr>
              <w:t>大</w:t>
            </w:r>
            <w:r>
              <w:rPr>
                <w:rFonts w:ascii="FangSong" w:hAnsi="FangSong" w:eastAsia="FangSong" w:cs="FangSong"/>
                <w:sz w:val="21"/>
                <w:szCs w:val="21"/>
                <w:spacing w:val="-3"/>
              </w:rPr>
              <w:t>棚</w:t>
            </w:r>
          </w:p>
        </w:tc>
        <w:tc>
          <w:tcPr>
            <w:tcW w:w="1699" w:type="dxa"/>
            <w:vAlign w:val="top"/>
          </w:tcPr>
          <w:p>
            <w:pPr>
              <w:ind w:left="81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61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0.3</w:t>
            </w:r>
          </w:p>
        </w:tc>
        <w:tc>
          <w:tcPr>
            <w:tcW w:w="1744" w:type="dxa"/>
            <w:vAlign w:val="top"/>
          </w:tcPr>
          <w:p>
            <w:pPr>
              <w:rPr>
                <w:rFonts w:ascii="Arial"/>
                <w:sz w:val="21"/>
              </w:rPr>
            </w:pPr>
            <w:r/>
          </w:p>
        </w:tc>
      </w:tr>
      <w:tr>
        <w:trPr>
          <w:trHeight w:val="270" w:hRule="atLeast"/>
        </w:trPr>
        <w:tc>
          <w:tcPr>
            <w:tcW w:w="671" w:type="dxa"/>
            <w:vAlign w:val="top"/>
          </w:tcPr>
          <w:p>
            <w:pPr>
              <w:ind w:left="28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273" w:type="dxa"/>
            <w:vAlign w:val="top"/>
            <w:vMerge w:val="continue"/>
            <w:tcBorders>
              <w:top w:val="none" w:color="000000" w:sz="2" w:space="0"/>
            </w:tcBorders>
          </w:tcPr>
          <w:p>
            <w:pPr>
              <w:rPr>
                <w:rFonts w:ascii="Arial"/>
                <w:sz w:val="21"/>
              </w:rPr>
            </w:pPr>
            <w:r/>
          </w:p>
        </w:tc>
        <w:tc>
          <w:tcPr>
            <w:tcW w:w="1702" w:type="dxa"/>
            <w:vAlign w:val="top"/>
          </w:tcPr>
          <w:p>
            <w:pPr>
              <w:ind w:left="656"/>
              <w:spacing w:before="31" w:line="210" w:lineRule="auto"/>
              <w:rPr>
                <w:rFonts w:ascii="FangSong" w:hAnsi="FangSong" w:eastAsia="FangSong" w:cs="FangSong"/>
                <w:sz w:val="21"/>
                <w:szCs w:val="21"/>
              </w:rPr>
            </w:pPr>
            <w:r>
              <w:rPr>
                <w:rFonts w:ascii="FangSong" w:hAnsi="FangSong" w:eastAsia="FangSong" w:cs="FangSong"/>
                <w:sz w:val="21"/>
                <w:szCs w:val="21"/>
                <w:spacing w:val="-8"/>
              </w:rPr>
              <w:t>大</w:t>
            </w:r>
            <w:r>
              <w:rPr>
                <w:rFonts w:ascii="FangSong" w:hAnsi="FangSong" w:eastAsia="FangSong" w:cs="FangSong"/>
                <w:sz w:val="21"/>
                <w:szCs w:val="21"/>
                <w:spacing w:val="-7"/>
              </w:rPr>
              <w:t>棚</w:t>
            </w:r>
          </w:p>
        </w:tc>
        <w:tc>
          <w:tcPr>
            <w:tcW w:w="1699" w:type="dxa"/>
            <w:vAlign w:val="top"/>
          </w:tcPr>
          <w:p>
            <w:pPr>
              <w:ind w:left="81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67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74</w:t>
            </w:r>
            <w:r>
              <w:rPr>
                <w:rFonts w:ascii="Times New Roman" w:hAnsi="Times New Roman" w:eastAsia="Times New Roman" w:cs="Times New Roman"/>
                <w:sz w:val="21"/>
                <w:szCs w:val="21"/>
                <w:spacing w:val="-1"/>
              </w:rPr>
              <w:t>.5</w:t>
            </w:r>
          </w:p>
        </w:tc>
        <w:tc>
          <w:tcPr>
            <w:tcW w:w="1744" w:type="dxa"/>
            <w:vAlign w:val="top"/>
          </w:tcPr>
          <w:p>
            <w:pPr>
              <w:rPr>
                <w:rFonts w:ascii="Arial"/>
                <w:sz w:val="21"/>
              </w:rPr>
            </w:pPr>
            <w:r/>
          </w:p>
        </w:tc>
      </w:tr>
      <w:tr>
        <w:trPr>
          <w:trHeight w:val="275" w:hRule="atLeast"/>
        </w:trPr>
        <w:tc>
          <w:tcPr>
            <w:tcW w:w="3646" w:type="dxa"/>
            <w:vAlign w:val="top"/>
            <w:gridSpan w:val="3"/>
          </w:tcPr>
          <w:p>
            <w:pPr>
              <w:ind w:left="1618"/>
              <w:spacing w:before="31" w:line="214" w:lineRule="auto"/>
              <w:rPr>
                <w:rFonts w:ascii="FangSong" w:hAnsi="FangSong" w:eastAsia="FangSong" w:cs="FangSong"/>
                <w:sz w:val="21"/>
                <w:szCs w:val="21"/>
              </w:rPr>
            </w:pPr>
            <w:r>
              <w:rPr>
                <w:rFonts w:ascii="FangSong" w:hAnsi="FangSong" w:eastAsia="FangSong" w:cs="FangSong"/>
                <w:sz w:val="21"/>
                <w:szCs w:val="21"/>
                <w:spacing w:val="-3"/>
              </w:rPr>
              <w:t>合</w:t>
            </w:r>
            <w:r>
              <w:rPr>
                <w:rFonts w:ascii="FangSong" w:hAnsi="FangSong" w:eastAsia="FangSong" w:cs="FangSong"/>
                <w:sz w:val="21"/>
                <w:szCs w:val="21"/>
                <w:spacing w:val="-2"/>
              </w:rPr>
              <w:t>计</w:t>
            </w:r>
          </w:p>
        </w:tc>
        <w:tc>
          <w:tcPr>
            <w:tcW w:w="1699" w:type="dxa"/>
            <w:vAlign w:val="top"/>
          </w:tcPr>
          <w:p>
            <w:pPr>
              <w:ind w:left="79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701" w:type="dxa"/>
            <w:vAlign w:val="top"/>
          </w:tcPr>
          <w:p>
            <w:pPr>
              <w:ind w:left="62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343.5</w:t>
            </w:r>
          </w:p>
        </w:tc>
        <w:tc>
          <w:tcPr>
            <w:tcW w:w="1744" w:type="dxa"/>
            <w:vAlign w:val="top"/>
          </w:tcPr>
          <w:p>
            <w:pPr>
              <w:rPr>
                <w:rFonts w:ascii="Arial"/>
                <w:sz w:val="21"/>
              </w:rPr>
            </w:pPr>
            <w:r/>
          </w:p>
        </w:tc>
      </w:tr>
    </w:tbl>
    <w:p>
      <w:pPr>
        <w:ind w:left="754"/>
        <w:spacing w:before="35" w:line="219" w:lineRule="auto"/>
        <w:outlineLvl w:val="1"/>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三</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站场工程</w:t>
      </w:r>
    </w:p>
    <w:p>
      <w:pPr>
        <w:ind w:left="724"/>
        <w:spacing w:before="180" w:line="219"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建设规</w:t>
      </w:r>
      <w:r>
        <w:rPr>
          <w:rFonts w:ascii="FangSong" w:hAnsi="FangSong" w:eastAsia="FangSong" w:cs="FangSong"/>
          <w:sz w:val="24"/>
          <w:szCs w:val="24"/>
          <w:spacing w:val="-5"/>
        </w:rPr>
        <w:t>模</w:t>
      </w:r>
    </w:p>
    <w:p>
      <w:pPr>
        <w:ind w:left="254" w:right="239" w:firstLine="482"/>
        <w:spacing w:before="185" w:line="359" w:lineRule="auto"/>
        <w:rPr>
          <w:rFonts w:ascii="FangSong" w:hAnsi="FangSong" w:eastAsia="FangSong" w:cs="FangSong"/>
          <w:sz w:val="24"/>
          <w:szCs w:val="24"/>
        </w:rPr>
      </w:pPr>
      <w:r>
        <w:rPr>
          <w:rFonts w:ascii="FangSong" w:hAnsi="FangSong" w:eastAsia="FangSong" w:cs="FangSong"/>
          <w:sz w:val="24"/>
          <w:szCs w:val="24"/>
          <w:color w:val="0000FF"/>
          <w:spacing w:val="4"/>
        </w:rPr>
        <w:t>项目全线新</w:t>
      </w:r>
      <w:r>
        <w:rPr>
          <w:rFonts w:ascii="FangSong" w:hAnsi="FangSong" w:eastAsia="FangSong" w:cs="FangSong"/>
          <w:sz w:val="24"/>
          <w:szCs w:val="24"/>
          <w:color w:val="0000FF"/>
          <w:spacing w:val="2"/>
        </w:rPr>
        <w:t>建</w:t>
      </w:r>
      <w:r>
        <w:rPr>
          <w:rFonts w:ascii="FangSong" w:hAnsi="FangSong" w:eastAsia="FangSong" w:cs="FangSong"/>
          <w:sz w:val="24"/>
          <w:szCs w:val="24"/>
          <w:color w:val="0000FF"/>
          <w:spacing w:val="2"/>
        </w:rPr>
        <w:t xml:space="preserve"> </w:t>
      </w:r>
      <w:r>
        <w:rPr>
          <w:rFonts w:ascii="Times New Roman" w:hAnsi="Times New Roman" w:eastAsia="Times New Roman" w:cs="Times New Roman"/>
          <w:sz w:val="24"/>
          <w:szCs w:val="24"/>
          <w:color w:val="0000FF"/>
          <w:spacing w:val="2"/>
        </w:rPr>
        <w:t>1</w:t>
      </w:r>
      <w:r>
        <w:rPr>
          <w:rFonts w:ascii="Times New Roman" w:hAnsi="Times New Roman" w:eastAsia="Times New Roman" w:cs="Times New Roman"/>
          <w:sz w:val="24"/>
          <w:szCs w:val="24"/>
          <w:color w:val="0000FF"/>
          <w:spacing w:val="2"/>
        </w:rPr>
        <w:t xml:space="preserve"> </w:t>
      </w:r>
      <w:r>
        <w:rPr>
          <w:rFonts w:ascii="FangSong" w:hAnsi="FangSong" w:eastAsia="FangSong" w:cs="FangSong"/>
          <w:sz w:val="24"/>
          <w:szCs w:val="24"/>
          <w:color w:val="0000FF"/>
          <w:spacing w:val="2"/>
        </w:rPr>
        <w:t>处沣西调压输配站。上游天然气以</w:t>
      </w:r>
      <w:r>
        <w:rPr>
          <w:rFonts w:ascii="FangSong" w:hAnsi="FangSong" w:eastAsia="FangSong" w:cs="FangSong"/>
          <w:sz w:val="24"/>
          <w:szCs w:val="24"/>
          <w:color w:val="0000FF"/>
          <w:spacing w:val="2"/>
        </w:rPr>
        <w:t xml:space="preserve"> </w:t>
      </w:r>
      <w:r>
        <w:rPr>
          <w:rFonts w:ascii="Times New Roman" w:hAnsi="Times New Roman" w:eastAsia="Times New Roman" w:cs="Times New Roman"/>
          <w:sz w:val="24"/>
          <w:szCs w:val="24"/>
          <w:color w:val="0000FF"/>
        </w:rPr>
        <w:t>D</w:t>
      </w:r>
      <w:r>
        <w:rPr>
          <w:rFonts w:ascii="Times New Roman" w:hAnsi="Times New Roman" w:eastAsia="Times New Roman" w:cs="Times New Roman"/>
          <w:sz w:val="24"/>
          <w:szCs w:val="24"/>
          <w:color w:val="0000FF"/>
          <w:spacing w:val="2"/>
        </w:rPr>
        <w:t>813</w:t>
      </w:r>
      <w:r>
        <w:rPr>
          <w:rFonts w:ascii="Times New Roman" w:hAnsi="Times New Roman" w:eastAsia="Times New Roman" w:cs="Times New Roman"/>
          <w:sz w:val="24"/>
          <w:szCs w:val="24"/>
          <w:color w:val="0000FF"/>
          <w:spacing w:val="2"/>
        </w:rPr>
        <w:t xml:space="preserve"> </w:t>
      </w:r>
      <w:r>
        <w:rPr>
          <w:rFonts w:ascii="FangSong" w:hAnsi="FangSong" w:eastAsia="FangSong" w:cs="FangSong"/>
          <w:sz w:val="24"/>
          <w:szCs w:val="24"/>
          <w:color w:val="0000FF"/>
          <w:spacing w:val="2"/>
        </w:rPr>
        <w:t>高压燃气管道接</w:t>
      </w:r>
      <w:r>
        <w:rPr>
          <w:rFonts w:ascii="FangSong" w:hAnsi="FangSong" w:eastAsia="FangSong" w:cs="FangSong"/>
          <w:sz w:val="24"/>
          <w:szCs w:val="24"/>
          <w:color w:val="0000FF"/>
        </w:rPr>
        <w:t xml:space="preserve"> </w:t>
      </w:r>
      <w:r>
        <w:rPr>
          <w:rFonts w:ascii="FangSong" w:hAnsi="FangSong" w:eastAsia="FangSong" w:cs="FangSong"/>
          <w:sz w:val="24"/>
          <w:szCs w:val="24"/>
          <w:color w:val="0000FF"/>
          <w:spacing w:val="-2"/>
        </w:rPr>
        <w:t>入新建沣西调压输配站，接入压力</w:t>
      </w:r>
      <w:r>
        <w:rPr>
          <w:rFonts w:ascii="FangSong" w:hAnsi="FangSong" w:eastAsia="FangSong" w:cs="FangSong"/>
          <w:sz w:val="24"/>
          <w:szCs w:val="24"/>
          <w:color w:val="0000FF"/>
          <w:spacing w:val="-2"/>
        </w:rPr>
        <w:t xml:space="preserve"> </w:t>
      </w:r>
      <w:r>
        <w:rPr>
          <w:rFonts w:ascii="Times New Roman" w:hAnsi="Times New Roman" w:eastAsia="Times New Roman" w:cs="Times New Roman"/>
          <w:sz w:val="24"/>
          <w:szCs w:val="24"/>
          <w:color w:val="0000FF"/>
          <w:spacing w:val="-2"/>
        </w:rPr>
        <w:t>3.2</w:t>
      </w:r>
      <w:r>
        <w:rPr>
          <w:rFonts w:ascii="Times New Roman" w:hAnsi="Times New Roman" w:eastAsia="Times New Roman" w:cs="Times New Roman"/>
          <w:sz w:val="24"/>
          <w:szCs w:val="24"/>
          <w:color w:val="0000FF"/>
        </w:rPr>
        <w:t>MPa</w:t>
      </w:r>
      <w:r>
        <w:rPr>
          <w:rFonts w:ascii="FangSong" w:hAnsi="FangSong" w:eastAsia="FangSong" w:cs="FangSong"/>
          <w:sz w:val="24"/>
          <w:szCs w:val="24"/>
          <w:color w:val="0000FF"/>
          <w:spacing w:val="-2"/>
        </w:rPr>
        <w:t>；经过新建沣西调压输配站</w:t>
      </w:r>
      <w:r>
        <w:rPr>
          <w:rFonts w:ascii="FangSong" w:hAnsi="FangSong" w:eastAsia="FangSong" w:cs="FangSong"/>
          <w:sz w:val="24"/>
          <w:szCs w:val="24"/>
          <w:color w:val="0000FF"/>
          <w:spacing w:val="-2"/>
        </w:rPr>
        <w:t xml:space="preserve"> </w:t>
      </w:r>
      <w:r>
        <w:rPr>
          <w:rFonts w:ascii="Times New Roman" w:hAnsi="Times New Roman" w:eastAsia="Times New Roman" w:cs="Times New Roman"/>
          <w:sz w:val="24"/>
          <w:szCs w:val="24"/>
          <w:color w:val="0000FF"/>
          <w:spacing w:val="-2"/>
        </w:rPr>
        <w:t>4</w:t>
      </w:r>
      <w:r>
        <w:rPr>
          <w:rFonts w:ascii="Times New Roman" w:hAnsi="Times New Roman" w:eastAsia="Times New Roman" w:cs="Times New Roman"/>
          <w:sz w:val="24"/>
          <w:szCs w:val="24"/>
          <w:color w:val="0000FF"/>
          <w:spacing w:val="-2"/>
        </w:rPr>
        <w:t xml:space="preserve"> </w:t>
      </w:r>
      <w:r>
        <w:rPr>
          <w:rFonts w:ascii="FangSong" w:hAnsi="FangSong" w:eastAsia="FangSong" w:cs="FangSong"/>
          <w:sz w:val="24"/>
          <w:szCs w:val="24"/>
          <w:color w:val="0000FF"/>
          <w:spacing w:val="-2"/>
        </w:rPr>
        <w:t>套调</w:t>
      </w:r>
      <w:r>
        <w:rPr>
          <w:rFonts w:ascii="FangSong" w:hAnsi="FangSong" w:eastAsia="FangSong" w:cs="FangSong"/>
          <w:sz w:val="24"/>
          <w:szCs w:val="24"/>
          <w:color w:val="0000FF"/>
          <w:spacing w:val="-1"/>
        </w:rPr>
        <w:t>压</w:t>
      </w:r>
      <w:r>
        <w:rPr>
          <w:rFonts w:ascii="FangSong" w:hAnsi="FangSong" w:eastAsia="FangSong" w:cs="FangSong"/>
          <w:sz w:val="24"/>
          <w:szCs w:val="24"/>
          <w:color w:val="0000FF"/>
        </w:rPr>
        <w:t xml:space="preserve"> </w:t>
      </w:r>
      <w:r>
        <w:rPr>
          <w:rFonts w:ascii="FangSong" w:hAnsi="FangSong" w:eastAsia="FangSong" w:cs="FangSong"/>
          <w:sz w:val="24"/>
          <w:szCs w:val="24"/>
          <w:color w:val="0000FF"/>
          <w:spacing w:val="2"/>
        </w:rPr>
        <w:t>装置橇块进行调压后，以</w:t>
      </w:r>
      <w:r>
        <w:rPr>
          <w:rFonts w:ascii="FangSong" w:hAnsi="FangSong" w:eastAsia="FangSong" w:cs="FangSong"/>
          <w:sz w:val="24"/>
          <w:szCs w:val="24"/>
          <w:color w:val="0000FF"/>
          <w:spacing w:val="2"/>
        </w:rPr>
        <w:t xml:space="preserve"> </w:t>
      </w:r>
      <w:r>
        <w:rPr>
          <w:rFonts w:ascii="Times New Roman" w:hAnsi="Times New Roman" w:eastAsia="Times New Roman" w:cs="Times New Roman"/>
          <w:sz w:val="24"/>
          <w:szCs w:val="24"/>
          <w:color w:val="0000FF"/>
          <w:spacing w:val="2"/>
        </w:rPr>
        <w:t>1.6</w:t>
      </w:r>
      <w:r>
        <w:rPr>
          <w:rFonts w:ascii="Times New Roman" w:hAnsi="Times New Roman" w:eastAsia="Times New Roman" w:cs="Times New Roman"/>
          <w:sz w:val="24"/>
          <w:szCs w:val="24"/>
          <w:color w:val="0000FF"/>
        </w:rPr>
        <w:t>Mpa</w:t>
      </w:r>
      <w:r>
        <w:rPr>
          <w:rFonts w:ascii="Times New Roman" w:hAnsi="Times New Roman" w:eastAsia="Times New Roman" w:cs="Times New Roman"/>
          <w:sz w:val="24"/>
          <w:szCs w:val="24"/>
          <w:color w:val="0000FF"/>
          <w:spacing w:val="2"/>
        </w:rPr>
        <w:t xml:space="preserve"> </w:t>
      </w:r>
      <w:r>
        <w:rPr>
          <w:rFonts w:ascii="FangSong" w:hAnsi="FangSong" w:eastAsia="FangSong" w:cs="FangSong"/>
          <w:sz w:val="24"/>
          <w:szCs w:val="24"/>
          <w:color w:val="0000FF"/>
          <w:spacing w:val="2"/>
        </w:rPr>
        <w:t>压力、</w:t>
      </w:r>
      <w:r>
        <w:rPr>
          <w:rFonts w:ascii="Times New Roman" w:hAnsi="Times New Roman" w:eastAsia="Times New Roman" w:cs="Times New Roman"/>
          <w:sz w:val="24"/>
          <w:szCs w:val="24"/>
          <w:color w:val="0000FF"/>
        </w:rPr>
        <w:t>D</w:t>
      </w:r>
      <w:r>
        <w:rPr>
          <w:rFonts w:ascii="Times New Roman" w:hAnsi="Times New Roman" w:eastAsia="Times New Roman" w:cs="Times New Roman"/>
          <w:sz w:val="24"/>
          <w:szCs w:val="24"/>
          <w:color w:val="0000FF"/>
          <w:spacing w:val="2"/>
        </w:rPr>
        <w:t>813</w:t>
      </w:r>
      <w:r>
        <w:rPr>
          <w:rFonts w:ascii="Times New Roman" w:hAnsi="Times New Roman" w:eastAsia="Times New Roman" w:cs="Times New Roman"/>
          <w:sz w:val="24"/>
          <w:szCs w:val="24"/>
          <w:color w:val="0000FF"/>
          <w:spacing w:val="2"/>
        </w:rPr>
        <w:t xml:space="preserve"> </w:t>
      </w:r>
      <w:r>
        <w:rPr>
          <w:rFonts w:ascii="FangSong" w:hAnsi="FangSong" w:eastAsia="FangSong" w:cs="FangSong"/>
          <w:sz w:val="24"/>
          <w:szCs w:val="24"/>
          <w:color w:val="0000FF"/>
          <w:spacing w:val="2"/>
        </w:rPr>
        <w:t>燃气管道</w:t>
      </w:r>
      <w:r>
        <w:rPr>
          <w:rFonts w:ascii="FangSong" w:hAnsi="FangSong" w:eastAsia="FangSong" w:cs="FangSong"/>
          <w:sz w:val="24"/>
          <w:szCs w:val="24"/>
          <w:color w:val="0000FF"/>
          <w:spacing w:val="1"/>
        </w:rPr>
        <w:t>输出至沣西新城咸户路</w:t>
      </w:r>
      <w:r>
        <w:rPr>
          <w:rFonts w:ascii="FangSong" w:hAnsi="FangSong" w:eastAsia="FangSong" w:cs="FangSong"/>
          <w:sz w:val="24"/>
          <w:szCs w:val="24"/>
          <w:color w:val="0000FF"/>
        </w:rPr>
        <w:t xml:space="preserve"> </w:t>
      </w:r>
      <w:r>
        <w:rPr>
          <w:rFonts w:ascii="FangSong" w:hAnsi="FangSong" w:eastAsia="FangSong" w:cs="FangSong"/>
          <w:sz w:val="24"/>
          <w:szCs w:val="24"/>
          <w:color w:val="0000FF"/>
          <w:spacing w:val="-1"/>
        </w:rPr>
        <w:t>与沣西大道交叉口东</w:t>
      </w:r>
      <w:r>
        <w:rPr>
          <w:rFonts w:ascii="FangSong" w:hAnsi="FangSong" w:eastAsia="FangSong" w:cs="FangSong"/>
          <w:sz w:val="24"/>
          <w:szCs w:val="24"/>
          <w:color w:val="0000FF"/>
        </w:rPr>
        <w:t>南侧已建沣西调压站“原沣西调压站”。</w:t>
      </w:r>
    </w:p>
    <w:p>
      <w:pPr>
        <w:ind w:left="285" w:right="241" w:firstLine="464"/>
        <w:spacing w:line="359" w:lineRule="auto"/>
        <w:rPr>
          <w:rFonts w:ascii="FangSong" w:hAnsi="FangSong" w:eastAsia="FangSong" w:cs="FangSong"/>
          <w:sz w:val="24"/>
          <w:szCs w:val="24"/>
        </w:rPr>
      </w:pPr>
      <w:r>
        <w:rPr>
          <w:rFonts w:ascii="FangSong" w:hAnsi="FangSong" w:eastAsia="FangSong" w:cs="FangSong"/>
          <w:sz w:val="24"/>
          <w:szCs w:val="24"/>
          <w:color w:val="0000FF"/>
          <w:spacing w:val="2"/>
        </w:rPr>
        <w:t>“原沣西调压站”经</w:t>
      </w:r>
      <w:r>
        <w:rPr>
          <w:rFonts w:ascii="FangSong" w:hAnsi="FangSong" w:eastAsia="FangSong" w:cs="FangSong"/>
          <w:sz w:val="24"/>
          <w:szCs w:val="24"/>
          <w:color w:val="0000FF"/>
          <w:spacing w:val="2"/>
        </w:rPr>
        <w:t xml:space="preserve"> </w:t>
      </w:r>
      <w:r>
        <w:rPr>
          <w:rFonts w:ascii="Times New Roman" w:hAnsi="Times New Roman" w:eastAsia="Times New Roman" w:cs="Times New Roman"/>
          <w:sz w:val="24"/>
          <w:szCs w:val="24"/>
          <w:color w:val="0000FF"/>
          <w:spacing w:val="2"/>
        </w:rPr>
        <w:t>4</w:t>
      </w:r>
      <w:r>
        <w:rPr>
          <w:rFonts w:ascii="Times New Roman" w:hAnsi="Times New Roman" w:eastAsia="Times New Roman" w:cs="Times New Roman"/>
          <w:sz w:val="24"/>
          <w:szCs w:val="24"/>
          <w:color w:val="0000FF"/>
          <w:spacing w:val="2"/>
        </w:rPr>
        <w:t xml:space="preserve"> </w:t>
      </w:r>
      <w:r>
        <w:rPr>
          <w:rFonts w:ascii="FangSong" w:hAnsi="FangSong" w:eastAsia="FangSong" w:cs="FangSong"/>
          <w:sz w:val="24"/>
          <w:szCs w:val="24"/>
          <w:color w:val="0000FF"/>
          <w:spacing w:val="2"/>
        </w:rPr>
        <w:t>套调压装置橇块进行调压后，以不同管径、</w:t>
      </w:r>
      <w:r>
        <w:rPr>
          <w:rFonts w:ascii="FangSong" w:hAnsi="FangSong" w:eastAsia="FangSong" w:cs="FangSong"/>
          <w:sz w:val="24"/>
          <w:szCs w:val="24"/>
          <w:color w:val="0000FF"/>
          <w:spacing w:val="1"/>
        </w:rPr>
        <w:t>压</w:t>
      </w:r>
      <w:r>
        <w:rPr>
          <w:rFonts w:ascii="FangSong" w:hAnsi="FangSong" w:eastAsia="FangSong" w:cs="FangSong"/>
          <w:sz w:val="24"/>
          <w:szCs w:val="24"/>
          <w:color w:val="0000FF"/>
        </w:rPr>
        <w:t>力输</w:t>
      </w:r>
      <w:r>
        <w:rPr>
          <w:rFonts w:ascii="FangSong" w:hAnsi="FangSong" w:eastAsia="FangSong" w:cs="FangSong"/>
          <w:sz w:val="24"/>
          <w:szCs w:val="24"/>
          <w:color w:val="0000FF"/>
        </w:rPr>
        <w:t xml:space="preserve"> </w:t>
      </w:r>
      <w:r>
        <w:rPr>
          <w:rFonts w:ascii="FangSong" w:hAnsi="FangSong" w:eastAsia="FangSong" w:cs="FangSong"/>
          <w:sz w:val="24"/>
          <w:szCs w:val="24"/>
          <w:color w:val="0000FF"/>
          <w:spacing w:val="-8"/>
        </w:rPr>
        <w:t>出至红</w:t>
      </w:r>
      <w:r>
        <w:rPr>
          <w:rFonts w:ascii="FangSong" w:hAnsi="FangSong" w:eastAsia="FangSong" w:cs="FangSong"/>
          <w:sz w:val="24"/>
          <w:szCs w:val="24"/>
          <w:color w:val="0000FF"/>
          <w:spacing w:val="-5"/>
        </w:rPr>
        <w:t>光</w:t>
      </w:r>
      <w:r>
        <w:rPr>
          <w:rFonts w:ascii="FangSong" w:hAnsi="FangSong" w:eastAsia="FangSong" w:cs="FangSong"/>
          <w:sz w:val="24"/>
          <w:szCs w:val="24"/>
          <w:color w:val="0000FF"/>
          <w:spacing w:val="-4"/>
        </w:rPr>
        <w:t>大道已建</w:t>
      </w:r>
      <w:r>
        <w:rPr>
          <w:rFonts w:ascii="FangSong" w:hAnsi="FangSong" w:eastAsia="FangSong" w:cs="FangSong"/>
          <w:sz w:val="24"/>
          <w:szCs w:val="24"/>
          <w:color w:val="0000FF"/>
          <w:spacing w:val="-4"/>
        </w:rPr>
        <w:t xml:space="preserve"> </w:t>
      </w:r>
      <w:r>
        <w:rPr>
          <w:rFonts w:ascii="Times New Roman" w:hAnsi="Times New Roman" w:eastAsia="Times New Roman" w:cs="Times New Roman"/>
          <w:sz w:val="24"/>
          <w:szCs w:val="24"/>
          <w:color w:val="0000FF"/>
          <w:spacing w:val="-4"/>
        </w:rPr>
        <w:t>DN600</w:t>
      </w:r>
      <w:r>
        <w:rPr>
          <w:rFonts w:ascii="Times New Roman" w:hAnsi="Times New Roman" w:eastAsia="Times New Roman" w:cs="Times New Roman"/>
          <w:sz w:val="24"/>
          <w:szCs w:val="24"/>
          <w:color w:val="0000FF"/>
          <w:spacing w:val="-4"/>
        </w:rPr>
        <w:t xml:space="preserve"> </w:t>
      </w:r>
      <w:r>
        <w:rPr>
          <w:rFonts w:ascii="FangSong" w:hAnsi="FangSong" w:eastAsia="FangSong" w:cs="FangSong"/>
          <w:sz w:val="24"/>
          <w:szCs w:val="24"/>
          <w:color w:val="0000FF"/>
          <w:spacing w:val="-4"/>
        </w:rPr>
        <w:t>、</w:t>
      </w:r>
      <w:r>
        <w:rPr>
          <w:rFonts w:ascii="Times New Roman" w:hAnsi="Times New Roman" w:eastAsia="Times New Roman" w:cs="Times New Roman"/>
          <w:sz w:val="24"/>
          <w:szCs w:val="24"/>
          <w:color w:val="0000FF"/>
          <w:spacing w:val="-4"/>
        </w:rPr>
        <w:t>DN300</w:t>
      </w:r>
      <w:r>
        <w:rPr>
          <w:rFonts w:ascii="Times New Roman" w:hAnsi="Times New Roman" w:eastAsia="Times New Roman" w:cs="Times New Roman"/>
          <w:sz w:val="24"/>
          <w:szCs w:val="24"/>
          <w:color w:val="0000FF"/>
          <w:spacing w:val="-4"/>
        </w:rPr>
        <w:t xml:space="preserve"> </w:t>
      </w:r>
      <w:r>
        <w:rPr>
          <w:rFonts w:ascii="FangSong" w:hAnsi="FangSong" w:eastAsia="FangSong" w:cs="FangSong"/>
          <w:sz w:val="24"/>
          <w:szCs w:val="24"/>
          <w:color w:val="0000FF"/>
          <w:spacing w:val="-4"/>
        </w:rPr>
        <w:t>高压、次高压燃气管道进行输气连通。</w:t>
      </w:r>
    </w:p>
    <w:p>
      <w:pPr>
        <w:ind w:left="252" w:right="239" w:firstLine="485"/>
        <w:spacing w:before="1" w:line="359" w:lineRule="auto"/>
        <w:rPr>
          <w:rFonts w:ascii="FangSong" w:hAnsi="FangSong" w:eastAsia="FangSong" w:cs="FangSong"/>
          <w:sz w:val="24"/>
          <w:szCs w:val="24"/>
        </w:rPr>
      </w:pPr>
      <w:r>
        <w:rPr>
          <w:rFonts w:ascii="FangSong" w:hAnsi="FangSong" w:eastAsia="FangSong" w:cs="FangSong"/>
          <w:sz w:val="24"/>
          <w:szCs w:val="24"/>
          <w:spacing w:val="8"/>
        </w:rPr>
        <w:t>新建</w:t>
      </w:r>
      <w:r>
        <w:rPr>
          <w:rFonts w:ascii="FangSong" w:hAnsi="FangSong" w:eastAsia="FangSong" w:cs="FangSong"/>
          <w:sz w:val="24"/>
          <w:szCs w:val="24"/>
          <w:spacing w:val="5"/>
        </w:rPr>
        <w:t>沣</w:t>
      </w:r>
      <w:r>
        <w:rPr>
          <w:rFonts w:ascii="FangSong" w:hAnsi="FangSong" w:eastAsia="FangSong" w:cs="FangSong"/>
          <w:sz w:val="24"/>
          <w:szCs w:val="24"/>
          <w:spacing w:val="4"/>
        </w:rPr>
        <w:t>西调压输配站即站场工程，位于西咸新区沣西新城咸户路东侧，坐</w:t>
      </w:r>
      <w:r>
        <w:rPr>
          <w:rFonts w:ascii="FangSong" w:hAnsi="FangSong" w:eastAsia="FangSong" w:cs="FangSong"/>
          <w:sz w:val="24"/>
          <w:szCs w:val="24"/>
        </w:rPr>
        <w:t xml:space="preserve"> </w:t>
      </w:r>
      <w:r>
        <w:rPr>
          <w:rFonts w:ascii="FangSong" w:hAnsi="FangSong" w:eastAsia="FangSong" w:cs="FangSong"/>
          <w:sz w:val="24"/>
          <w:szCs w:val="24"/>
          <w:spacing w:val="-14"/>
        </w:rPr>
        <w:t>标为</w:t>
      </w:r>
      <w:r>
        <w:rPr>
          <w:rFonts w:ascii="FangSong" w:hAnsi="FangSong" w:eastAsia="FangSong" w:cs="FangSong"/>
          <w:sz w:val="24"/>
          <w:szCs w:val="24"/>
          <w:spacing w:val="-10"/>
        </w:rPr>
        <w:t>：</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E</w:t>
      </w:r>
      <w:r>
        <w:rPr>
          <w:rFonts w:ascii="Times New Roman" w:hAnsi="Times New Roman" w:eastAsia="Times New Roman" w:cs="Times New Roman"/>
          <w:sz w:val="24"/>
          <w:szCs w:val="24"/>
          <w:spacing w:val="-7"/>
        </w:rPr>
        <w:t xml:space="preserve"> </w:t>
      </w:r>
      <w:r>
        <w:rPr>
          <w:rFonts w:ascii="Times New Roman" w:hAnsi="Times New Roman" w:eastAsia="Times New Roman" w:cs="Times New Roman"/>
          <w:sz w:val="24"/>
          <w:szCs w:val="24"/>
          <w:spacing w:val="-7"/>
        </w:rPr>
        <w:t>108</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40</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32.543</w:t>
      </w:r>
      <w:r>
        <w:rPr>
          <w:rFonts w:ascii="FangSong" w:hAnsi="FangSong" w:eastAsia="FangSong" w:cs="FangSong"/>
          <w:sz w:val="24"/>
          <w:szCs w:val="24"/>
          <w:spacing w:val="-7"/>
        </w:rPr>
        <w:t>″</w:t>
      </w:r>
      <w:r>
        <w:rPr>
          <w:rFonts w:ascii="FangSong" w:hAnsi="FangSong" w:eastAsia="FangSong" w:cs="FangSong"/>
          <w:sz w:val="24"/>
          <w:szCs w:val="24"/>
          <w:spacing w:val="-7"/>
        </w:rPr>
        <w:t xml:space="preserve"> </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N</w:t>
      </w:r>
      <w:r>
        <w:rPr>
          <w:rFonts w:ascii="Times New Roman" w:hAnsi="Times New Roman" w:eastAsia="Times New Roman" w:cs="Times New Roman"/>
          <w:sz w:val="24"/>
          <w:szCs w:val="24"/>
          <w:spacing w:val="-7"/>
        </w:rPr>
        <w:t xml:space="preserve"> </w:t>
      </w:r>
      <w:r>
        <w:rPr>
          <w:rFonts w:ascii="Times New Roman" w:hAnsi="Times New Roman" w:eastAsia="Times New Roman" w:cs="Times New Roman"/>
          <w:sz w:val="24"/>
          <w:szCs w:val="24"/>
          <w:spacing w:val="-7"/>
        </w:rPr>
        <w:t>34</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15</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8.708</w:t>
      </w:r>
      <w:r>
        <w:rPr>
          <w:rFonts w:ascii="FangSong" w:hAnsi="FangSong" w:eastAsia="FangSong" w:cs="FangSong"/>
          <w:sz w:val="24"/>
          <w:szCs w:val="24"/>
          <w:spacing w:val="-7"/>
        </w:rPr>
        <w:t>″，</w:t>
      </w:r>
      <w:r>
        <w:rPr>
          <w:rFonts w:ascii="FangSong" w:hAnsi="FangSong" w:eastAsia="FangSong" w:cs="FangSong"/>
          <w:sz w:val="24"/>
          <w:szCs w:val="24"/>
          <w:spacing w:val="-7"/>
        </w:rPr>
        <w:t xml:space="preserve"> </w:t>
      </w:r>
      <w:r>
        <w:rPr>
          <w:rFonts w:ascii="FangSong" w:hAnsi="FangSong" w:eastAsia="FangSong" w:cs="FangSong"/>
          <w:sz w:val="24"/>
          <w:szCs w:val="24"/>
          <w:spacing w:val="-7"/>
        </w:rPr>
        <w:t>占地</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0.51hm</w:t>
      </w:r>
      <w:r>
        <w:rPr>
          <w:rFonts w:ascii="Times New Roman" w:hAnsi="Times New Roman" w:eastAsia="Times New Roman" w:cs="Times New Roman"/>
          <w:sz w:val="16"/>
          <w:szCs w:val="16"/>
          <w:spacing w:val="-7"/>
          <w:position w:val="8"/>
        </w:rPr>
        <w:t>2</w:t>
      </w:r>
      <w:r>
        <w:rPr>
          <w:rFonts w:ascii="Times New Roman" w:hAnsi="Times New Roman" w:eastAsia="Times New Roman" w:cs="Times New Roman"/>
          <w:sz w:val="16"/>
          <w:szCs w:val="16"/>
          <w:spacing w:val="-7"/>
          <w:position w:val="8"/>
        </w:rPr>
        <w:t xml:space="preserve">   </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5081m</w:t>
      </w:r>
      <w:r>
        <w:rPr>
          <w:rFonts w:ascii="Times New Roman" w:hAnsi="Times New Roman" w:eastAsia="Times New Roman" w:cs="Times New Roman"/>
          <w:sz w:val="16"/>
          <w:szCs w:val="16"/>
          <w:spacing w:val="-7"/>
          <w:position w:val="8"/>
        </w:rPr>
        <w:t>2</w:t>
      </w:r>
      <w:r>
        <w:rPr>
          <w:rFonts w:ascii="Times New Roman" w:hAnsi="Times New Roman" w:eastAsia="Times New Roman" w:cs="Times New Roman"/>
          <w:sz w:val="16"/>
          <w:szCs w:val="16"/>
          <w:spacing w:val="-7"/>
          <w:position w:val="8"/>
        </w:rPr>
        <w:t xml:space="preserve"> </w:t>
      </w:r>
      <w:r>
        <w:rPr>
          <w:rFonts w:ascii="FangSong" w:hAnsi="FangSong" w:eastAsia="FangSong" w:cs="FangSong"/>
          <w:sz w:val="24"/>
          <w:szCs w:val="24"/>
          <w:spacing w:val="-7"/>
        </w:rPr>
        <w:t>)。主</w:t>
      </w:r>
      <w:r>
        <w:rPr>
          <w:rFonts w:ascii="FangSong" w:hAnsi="FangSong" w:eastAsia="FangSong" w:cs="FangSong"/>
          <w:sz w:val="24"/>
          <w:szCs w:val="24"/>
        </w:rPr>
        <w:t xml:space="preserve"> </w:t>
      </w:r>
      <w:r>
        <w:rPr>
          <w:rFonts w:ascii="FangSong" w:hAnsi="FangSong" w:eastAsia="FangSong" w:cs="FangSong"/>
          <w:sz w:val="24"/>
          <w:szCs w:val="24"/>
          <w:spacing w:val="-1"/>
        </w:rPr>
        <w:t>要包括建构筑物、</w:t>
      </w:r>
      <w:r>
        <w:rPr>
          <w:rFonts w:ascii="FangSong" w:hAnsi="FangSong" w:eastAsia="FangSong" w:cs="FangSong"/>
          <w:sz w:val="24"/>
          <w:szCs w:val="24"/>
        </w:rPr>
        <w:t>道路、绿化以及进场道路等。</w:t>
      </w:r>
    </w:p>
    <w:p>
      <w:pPr>
        <w:ind w:left="747"/>
        <w:spacing w:before="1" w:line="216" w:lineRule="auto"/>
        <w:rPr>
          <w:rFonts w:ascii="FangSong" w:hAnsi="FangSong" w:eastAsia="FangSong" w:cs="FangSong"/>
          <w:sz w:val="24"/>
          <w:szCs w:val="24"/>
        </w:rPr>
      </w:pPr>
      <w:r>
        <w:rPr>
          <w:rFonts w:ascii="FangSong" w:hAnsi="FangSong" w:eastAsia="FangSong" w:cs="FangSong"/>
          <w:sz w:val="24"/>
          <w:szCs w:val="24"/>
          <w:spacing w:val="-6"/>
        </w:rPr>
        <w:t>①</w:t>
      </w:r>
      <w:r>
        <w:rPr>
          <w:rFonts w:ascii="FangSong" w:hAnsi="FangSong" w:eastAsia="FangSong" w:cs="FangSong"/>
          <w:sz w:val="24"/>
          <w:szCs w:val="24"/>
          <w:spacing w:val="-4"/>
        </w:rPr>
        <w:t>建</w:t>
      </w:r>
      <w:r>
        <w:rPr>
          <w:rFonts w:ascii="FangSong" w:hAnsi="FangSong" w:eastAsia="FangSong" w:cs="FangSong"/>
          <w:sz w:val="24"/>
          <w:szCs w:val="24"/>
          <w:spacing w:val="-3"/>
        </w:rPr>
        <w:t>构筑物</w:t>
      </w:r>
    </w:p>
    <w:p>
      <w:pPr>
        <w:ind w:left="254" w:right="291" w:firstLine="478"/>
        <w:spacing w:before="185" w:line="359" w:lineRule="auto"/>
        <w:rPr>
          <w:rFonts w:ascii="FangSong" w:hAnsi="FangSong" w:eastAsia="FangSong" w:cs="FangSong"/>
          <w:sz w:val="24"/>
          <w:szCs w:val="24"/>
        </w:rPr>
      </w:pPr>
      <w:r>
        <w:rPr>
          <w:rFonts w:ascii="FangSong" w:hAnsi="FangSong" w:eastAsia="FangSong" w:cs="FangSong"/>
          <w:sz w:val="24"/>
          <w:szCs w:val="24"/>
          <w:spacing w:val="-10"/>
        </w:rPr>
        <w:t>建构筑物占</w:t>
      </w:r>
      <w:r>
        <w:rPr>
          <w:rFonts w:ascii="FangSong" w:hAnsi="FangSong" w:eastAsia="FangSong" w:cs="FangSong"/>
          <w:sz w:val="24"/>
          <w:szCs w:val="24"/>
          <w:spacing w:val="-5"/>
        </w:rPr>
        <w:t>地</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1757m</w:t>
      </w:r>
      <w:r>
        <w:rPr>
          <w:rFonts w:ascii="Times New Roman" w:hAnsi="Times New Roman" w:eastAsia="Times New Roman" w:cs="Times New Roman"/>
          <w:sz w:val="16"/>
          <w:szCs w:val="16"/>
          <w:spacing w:val="-5"/>
          <w:position w:val="9"/>
        </w:rPr>
        <w:t>2</w:t>
      </w:r>
      <w:r>
        <w:rPr>
          <w:rFonts w:ascii="Times New Roman" w:hAnsi="Times New Roman" w:eastAsia="Times New Roman" w:cs="Times New Roman"/>
          <w:sz w:val="16"/>
          <w:szCs w:val="16"/>
          <w:spacing w:val="-5"/>
          <w:position w:val="9"/>
        </w:rPr>
        <w:t xml:space="preserve"> </w:t>
      </w:r>
      <w:r>
        <w:rPr>
          <w:rFonts w:ascii="FangSong" w:hAnsi="FangSong" w:eastAsia="FangSong" w:cs="FangSong"/>
          <w:sz w:val="24"/>
          <w:szCs w:val="24"/>
          <w:spacing w:val="-5"/>
        </w:rPr>
        <w:t>，包括综合办公楼、综合设备间、工艺区、</w:t>
      </w:r>
      <w:r>
        <w:rPr>
          <w:rFonts w:ascii="FangSong" w:hAnsi="FangSong" w:eastAsia="FangSong" w:cs="FangSong"/>
          <w:sz w:val="24"/>
          <w:szCs w:val="24"/>
          <w:spacing w:val="-5"/>
        </w:rPr>
        <w:t xml:space="preserve"> </w:t>
      </w:r>
      <w:r>
        <w:rPr>
          <w:rFonts w:ascii="FangSong" w:hAnsi="FangSong" w:eastAsia="FangSong" w:cs="FangSong"/>
          <w:sz w:val="24"/>
          <w:szCs w:val="24"/>
          <w:color w:val="0000FF"/>
          <w:spacing w:val="-5"/>
        </w:rPr>
        <w:t>放空区</w:t>
      </w:r>
      <w:r>
        <w:rPr>
          <w:rFonts w:ascii="FangSong" w:hAnsi="FangSong" w:eastAsia="FangSong" w:cs="FangSong"/>
          <w:sz w:val="24"/>
          <w:szCs w:val="24"/>
          <w:spacing w:val="-5"/>
        </w:rPr>
        <w:t>。</w:t>
      </w:r>
      <w:r>
        <w:rPr>
          <w:rFonts w:ascii="FangSong" w:hAnsi="FangSong" w:eastAsia="FangSong" w:cs="FangSong"/>
          <w:sz w:val="24"/>
          <w:szCs w:val="24"/>
        </w:rPr>
        <w:t xml:space="preserve"> </w:t>
      </w:r>
      <w:r>
        <w:rPr>
          <w:rFonts w:ascii="FangSong" w:hAnsi="FangSong" w:eastAsia="FangSong" w:cs="FangSong"/>
          <w:sz w:val="24"/>
          <w:szCs w:val="24"/>
          <w:spacing w:val="-17"/>
        </w:rPr>
        <w:t>其</w:t>
      </w:r>
      <w:r>
        <w:rPr>
          <w:rFonts w:ascii="FangSong" w:hAnsi="FangSong" w:eastAsia="FangSong" w:cs="FangSong"/>
          <w:sz w:val="24"/>
          <w:szCs w:val="24"/>
          <w:spacing w:val="-16"/>
        </w:rPr>
        <w:t>中：</w:t>
      </w:r>
    </w:p>
    <w:p>
      <w:pPr>
        <w:ind w:left="744"/>
        <w:spacing w:line="468" w:lineRule="exact"/>
        <w:rPr>
          <w:rFonts w:ascii="FangSong" w:hAnsi="FangSong" w:eastAsia="FangSong" w:cs="FangSong"/>
          <w:sz w:val="24"/>
          <w:szCs w:val="24"/>
        </w:rPr>
      </w:pPr>
      <w:r>
        <w:rPr>
          <w:rFonts w:ascii="FangSong" w:hAnsi="FangSong" w:eastAsia="FangSong" w:cs="FangSong"/>
          <w:sz w:val="24"/>
          <w:szCs w:val="24"/>
          <w:spacing w:val="-19"/>
          <w:position w:val="16"/>
        </w:rPr>
        <w:t>综</w:t>
      </w:r>
      <w:r>
        <w:rPr>
          <w:rFonts w:ascii="FangSong" w:hAnsi="FangSong" w:eastAsia="FangSong" w:cs="FangSong"/>
          <w:sz w:val="24"/>
          <w:szCs w:val="24"/>
          <w:spacing w:val="-10"/>
          <w:position w:val="16"/>
        </w:rPr>
        <w:t>合办公楼占地</w:t>
      </w:r>
      <w:r>
        <w:rPr>
          <w:rFonts w:ascii="FangSong" w:hAnsi="FangSong" w:eastAsia="FangSong" w:cs="FangSong"/>
          <w:sz w:val="24"/>
          <w:szCs w:val="24"/>
          <w:spacing w:val="-10"/>
          <w:position w:val="16"/>
        </w:rPr>
        <w:t xml:space="preserve"> </w:t>
      </w:r>
      <w:r>
        <w:rPr>
          <w:rFonts w:ascii="Times New Roman" w:hAnsi="Times New Roman" w:eastAsia="Times New Roman" w:cs="Times New Roman"/>
          <w:sz w:val="24"/>
          <w:szCs w:val="24"/>
          <w:spacing w:val="-10"/>
          <w:position w:val="16"/>
        </w:rPr>
        <w:t>400m</w:t>
      </w:r>
      <w:r>
        <w:rPr>
          <w:rFonts w:ascii="Times New Roman" w:hAnsi="Times New Roman" w:eastAsia="Times New Roman" w:cs="Times New Roman"/>
          <w:sz w:val="16"/>
          <w:szCs w:val="16"/>
          <w:spacing w:val="-10"/>
          <w:position w:val="25"/>
        </w:rPr>
        <w:t>2</w:t>
      </w:r>
      <w:r>
        <w:rPr>
          <w:rFonts w:ascii="Times New Roman" w:hAnsi="Times New Roman" w:eastAsia="Times New Roman" w:cs="Times New Roman"/>
          <w:sz w:val="16"/>
          <w:szCs w:val="16"/>
          <w:spacing w:val="-10"/>
          <w:position w:val="25"/>
        </w:rPr>
        <w:t xml:space="preserve"> </w:t>
      </w:r>
      <w:r>
        <w:rPr>
          <w:rFonts w:ascii="FangSong" w:hAnsi="FangSong" w:eastAsia="FangSong" w:cs="FangSong"/>
          <w:sz w:val="24"/>
          <w:szCs w:val="24"/>
          <w:spacing w:val="-10"/>
          <w:position w:val="16"/>
        </w:rPr>
        <w:t>，地上</w:t>
      </w:r>
      <w:r>
        <w:rPr>
          <w:rFonts w:ascii="FangSong" w:hAnsi="FangSong" w:eastAsia="FangSong" w:cs="FangSong"/>
          <w:sz w:val="24"/>
          <w:szCs w:val="24"/>
          <w:spacing w:val="-10"/>
          <w:position w:val="16"/>
        </w:rPr>
        <w:t xml:space="preserve"> </w:t>
      </w:r>
      <w:r>
        <w:rPr>
          <w:rFonts w:ascii="Times New Roman" w:hAnsi="Times New Roman" w:eastAsia="Times New Roman" w:cs="Times New Roman"/>
          <w:sz w:val="24"/>
          <w:szCs w:val="24"/>
          <w:spacing w:val="-10"/>
          <w:position w:val="16"/>
        </w:rPr>
        <w:t>2</w:t>
      </w:r>
      <w:r>
        <w:rPr>
          <w:rFonts w:ascii="Times New Roman" w:hAnsi="Times New Roman" w:eastAsia="Times New Roman" w:cs="Times New Roman"/>
          <w:sz w:val="24"/>
          <w:szCs w:val="24"/>
          <w:spacing w:val="-10"/>
          <w:position w:val="16"/>
        </w:rPr>
        <w:t xml:space="preserve"> </w:t>
      </w:r>
      <w:r>
        <w:rPr>
          <w:rFonts w:ascii="FangSong" w:hAnsi="FangSong" w:eastAsia="FangSong" w:cs="FangSong"/>
          <w:sz w:val="24"/>
          <w:szCs w:val="24"/>
          <w:spacing w:val="-10"/>
          <w:position w:val="16"/>
        </w:rPr>
        <w:t>层，高</w:t>
      </w:r>
      <w:r>
        <w:rPr>
          <w:rFonts w:ascii="FangSong" w:hAnsi="FangSong" w:eastAsia="FangSong" w:cs="FangSong"/>
          <w:sz w:val="24"/>
          <w:szCs w:val="24"/>
          <w:spacing w:val="-10"/>
          <w:position w:val="16"/>
        </w:rPr>
        <w:t xml:space="preserve"> </w:t>
      </w:r>
      <w:r>
        <w:rPr>
          <w:rFonts w:ascii="Times New Roman" w:hAnsi="Times New Roman" w:eastAsia="Times New Roman" w:cs="Times New Roman"/>
          <w:sz w:val="24"/>
          <w:szCs w:val="24"/>
          <w:spacing w:val="-10"/>
          <w:position w:val="16"/>
        </w:rPr>
        <w:t>8.4m</w:t>
      </w:r>
      <w:r>
        <w:rPr>
          <w:rFonts w:ascii="Times New Roman" w:hAnsi="Times New Roman" w:eastAsia="Times New Roman" w:cs="Times New Roman"/>
          <w:sz w:val="24"/>
          <w:szCs w:val="24"/>
          <w:spacing w:val="-10"/>
          <w:position w:val="16"/>
        </w:rPr>
        <w:t xml:space="preserve"> </w:t>
      </w:r>
      <w:r>
        <w:rPr>
          <w:rFonts w:ascii="FangSong" w:hAnsi="FangSong" w:eastAsia="FangSong" w:cs="FangSong"/>
          <w:sz w:val="24"/>
          <w:szCs w:val="24"/>
          <w:spacing w:val="-10"/>
          <w:position w:val="16"/>
        </w:rPr>
        <w:t>，砖混结构；</w:t>
      </w:r>
    </w:p>
    <w:p>
      <w:pPr>
        <w:ind w:left="744"/>
        <w:spacing w:before="1" w:line="232" w:lineRule="auto"/>
        <w:rPr>
          <w:rFonts w:ascii="FangSong" w:hAnsi="FangSong" w:eastAsia="FangSong" w:cs="FangSong"/>
          <w:sz w:val="24"/>
          <w:szCs w:val="24"/>
        </w:rPr>
      </w:pPr>
      <w:r>
        <w:rPr>
          <w:rFonts w:ascii="FangSong" w:hAnsi="FangSong" w:eastAsia="FangSong" w:cs="FangSong"/>
          <w:sz w:val="24"/>
          <w:szCs w:val="24"/>
          <w:spacing w:val="-12"/>
        </w:rPr>
        <w:t>综合设备间占地</w:t>
      </w:r>
      <w:r>
        <w:rPr>
          <w:rFonts w:ascii="FangSong" w:hAnsi="FangSong" w:eastAsia="FangSong" w:cs="FangSong"/>
          <w:sz w:val="24"/>
          <w:szCs w:val="24"/>
          <w:spacing w:val="-12"/>
        </w:rPr>
        <w:t xml:space="preserve"> </w:t>
      </w:r>
      <w:r>
        <w:rPr>
          <w:rFonts w:ascii="Times New Roman" w:hAnsi="Times New Roman" w:eastAsia="Times New Roman" w:cs="Times New Roman"/>
          <w:sz w:val="24"/>
          <w:szCs w:val="24"/>
          <w:spacing w:val="-12"/>
        </w:rPr>
        <w:t>188m</w:t>
      </w:r>
      <w:r>
        <w:rPr>
          <w:rFonts w:ascii="Times New Roman" w:hAnsi="Times New Roman" w:eastAsia="Times New Roman" w:cs="Times New Roman"/>
          <w:sz w:val="16"/>
          <w:szCs w:val="16"/>
          <w:spacing w:val="-12"/>
          <w:position w:val="9"/>
        </w:rPr>
        <w:t>2</w:t>
      </w:r>
      <w:r>
        <w:rPr>
          <w:rFonts w:ascii="Times New Roman" w:hAnsi="Times New Roman" w:eastAsia="Times New Roman" w:cs="Times New Roman"/>
          <w:sz w:val="16"/>
          <w:szCs w:val="16"/>
          <w:spacing w:val="-12"/>
          <w:position w:val="9"/>
        </w:rPr>
        <w:t xml:space="preserve"> </w:t>
      </w:r>
      <w:r>
        <w:rPr>
          <w:rFonts w:ascii="FangSong" w:hAnsi="FangSong" w:eastAsia="FangSong" w:cs="FangSong"/>
          <w:sz w:val="24"/>
          <w:szCs w:val="24"/>
          <w:spacing w:val="-12"/>
        </w:rPr>
        <w:t>，地上</w:t>
      </w:r>
      <w:r>
        <w:rPr>
          <w:rFonts w:ascii="FangSong" w:hAnsi="FangSong" w:eastAsia="FangSong" w:cs="FangSong"/>
          <w:sz w:val="24"/>
          <w:szCs w:val="24"/>
          <w:spacing w:val="-12"/>
        </w:rPr>
        <w:t xml:space="preserve"> </w:t>
      </w:r>
      <w:r>
        <w:rPr>
          <w:rFonts w:ascii="Times New Roman" w:hAnsi="Times New Roman" w:eastAsia="Times New Roman" w:cs="Times New Roman"/>
          <w:sz w:val="24"/>
          <w:szCs w:val="24"/>
          <w:spacing w:val="-12"/>
        </w:rPr>
        <w:t>1</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12"/>
        </w:rPr>
        <w:t>层，</w:t>
      </w:r>
      <w:r>
        <w:rPr>
          <w:rFonts w:ascii="FangSong" w:hAnsi="FangSong" w:eastAsia="FangSong" w:cs="FangSong"/>
          <w:sz w:val="24"/>
          <w:szCs w:val="24"/>
          <w:spacing w:val="-12"/>
        </w:rPr>
        <w:t xml:space="preserve"> </w:t>
      </w:r>
      <w:r>
        <w:rPr>
          <w:rFonts w:ascii="FangSong" w:hAnsi="FangSong" w:eastAsia="FangSong" w:cs="FangSong"/>
          <w:sz w:val="24"/>
          <w:szCs w:val="24"/>
          <w:spacing w:val="-12"/>
        </w:rPr>
        <w:t>高</w:t>
      </w:r>
      <w:r>
        <w:rPr>
          <w:rFonts w:ascii="FangSong" w:hAnsi="FangSong" w:eastAsia="FangSong" w:cs="FangSong"/>
          <w:sz w:val="24"/>
          <w:szCs w:val="24"/>
          <w:spacing w:val="-12"/>
        </w:rPr>
        <w:t xml:space="preserve"> </w:t>
      </w:r>
      <w:r>
        <w:rPr>
          <w:rFonts w:ascii="Times New Roman" w:hAnsi="Times New Roman" w:eastAsia="Times New Roman" w:cs="Times New Roman"/>
          <w:sz w:val="24"/>
          <w:szCs w:val="24"/>
          <w:spacing w:val="-12"/>
        </w:rPr>
        <w:t>4.5</w:t>
      </w:r>
      <w:r>
        <w:rPr>
          <w:rFonts w:ascii="Times New Roman" w:hAnsi="Times New Roman" w:eastAsia="Times New Roman" w:cs="Times New Roman"/>
          <w:sz w:val="24"/>
          <w:szCs w:val="24"/>
          <w:spacing w:val="-11"/>
        </w:rPr>
        <w:t>m</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12"/>
        </w:rPr>
        <w:t>，砖混结构；</w:t>
      </w:r>
    </w:p>
    <w:p>
      <w:pPr>
        <w:ind w:left="739"/>
        <w:spacing w:before="163" w:line="232" w:lineRule="auto"/>
        <w:rPr>
          <w:rFonts w:ascii="FangSong" w:hAnsi="FangSong" w:eastAsia="FangSong" w:cs="FangSong"/>
          <w:sz w:val="24"/>
          <w:szCs w:val="24"/>
        </w:rPr>
      </w:pPr>
      <w:r>
        <w:rPr>
          <w:rFonts w:ascii="FangSong" w:hAnsi="FangSong" w:eastAsia="FangSong" w:cs="FangSong"/>
          <w:sz w:val="24"/>
          <w:szCs w:val="24"/>
          <w:spacing w:val="-10"/>
        </w:rPr>
        <w:t>工</w:t>
      </w:r>
      <w:r>
        <w:rPr>
          <w:rFonts w:ascii="FangSong" w:hAnsi="FangSong" w:eastAsia="FangSong" w:cs="FangSong"/>
          <w:sz w:val="24"/>
          <w:szCs w:val="24"/>
          <w:spacing w:val="-9"/>
        </w:rPr>
        <w:t>艺</w:t>
      </w:r>
      <w:r>
        <w:rPr>
          <w:rFonts w:ascii="FangSong" w:hAnsi="FangSong" w:eastAsia="FangSong" w:cs="FangSong"/>
          <w:sz w:val="24"/>
          <w:szCs w:val="24"/>
          <w:spacing w:val="-5"/>
        </w:rPr>
        <w:t>区占地</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1000m</w:t>
      </w:r>
      <w:r>
        <w:rPr>
          <w:rFonts w:ascii="Times New Roman" w:hAnsi="Times New Roman" w:eastAsia="Times New Roman" w:cs="Times New Roman"/>
          <w:sz w:val="16"/>
          <w:szCs w:val="16"/>
          <w:spacing w:val="-5"/>
          <w:position w:val="8"/>
        </w:rPr>
        <w:t>2</w:t>
      </w:r>
      <w:r>
        <w:rPr>
          <w:rFonts w:ascii="FangSong" w:hAnsi="FangSong" w:eastAsia="FangSong" w:cs="FangSong"/>
          <w:sz w:val="24"/>
          <w:szCs w:val="24"/>
          <w:spacing w:val="-5"/>
        </w:rPr>
        <w:t>；</w:t>
      </w:r>
    </w:p>
    <w:p>
      <w:pPr>
        <w:ind w:left="735"/>
        <w:spacing w:before="166" w:line="234" w:lineRule="auto"/>
        <w:rPr>
          <w:rFonts w:ascii="FangSong" w:hAnsi="FangSong" w:eastAsia="FangSong" w:cs="FangSong"/>
          <w:sz w:val="24"/>
          <w:szCs w:val="24"/>
        </w:rPr>
      </w:pPr>
      <w:r>
        <w:rPr>
          <w:rFonts w:ascii="FangSong" w:hAnsi="FangSong" w:eastAsia="FangSong" w:cs="FangSong"/>
          <w:sz w:val="24"/>
          <w:szCs w:val="24"/>
          <w:color w:val="0000FF"/>
          <w:spacing w:val="-10"/>
        </w:rPr>
        <w:t>放</w:t>
      </w:r>
      <w:r>
        <w:rPr>
          <w:rFonts w:ascii="FangSong" w:hAnsi="FangSong" w:eastAsia="FangSong" w:cs="FangSong"/>
          <w:sz w:val="24"/>
          <w:szCs w:val="24"/>
          <w:color w:val="0000FF"/>
          <w:spacing w:val="-9"/>
        </w:rPr>
        <w:t>空</w:t>
      </w:r>
      <w:r>
        <w:rPr>
          <w:rFonts w:ascii="FangSong" w:hAnsi="FangSong" w:eastAsia="FangSong" w:cs="FangSong"/>
          <w:sz w:val="24"/>
          <w:szCs w:val="24"/>
          <w:color w:val="0000FF"/>
          <w:spacing w:val="-5"/>
        </w:rPr>
        <w:t>区占地</w:t>
      </w:r>
      <w:r>
        <w:rPr>
          <w:rFonts w:ascii="FangSong" w:hAnsi="FangSong" w:eastAsia="FangSong" w:cs="FangSong"/>
          <w:sz w:val="24"/>
          <w:szCs w:val="24"/>
          <w:color w:val="0000FF"/>
          <w:spacing w:val="-5"/>
        </w:rPr>
        <w:t xml:space="preserve"> </w:t>
      </w:r>
      <w:r>
        <w:rPr>
          <w:rFonts w:ascii="Times New Roman" w:hAnsi="Times New Roman" w:eastAsia="Times New Roman" w:cs="Times New Roman"/>
          <w:sz w:val="24"/>
          <w:szCs w:val="24"/>
          <w:color w:val="0000FF"/>
          <w:spacing w:val="-5"/>
        </w:rPr>
        <w:t>169m</w:t>
      </w:r>
      <w:r>
        <w:rPr>
          <w:rFonts w:ascii="Times New Roman" w:hAnsi="Times New Roman" w:eastAsia="Times New Roman" w:cs="Times New Roman"/>
          <w:sz w:val="16"/>
          <w:szCs w:val="16"/>
          <w:color w:val="0000FF"/>
          <w:spacing w:val="-5"/>
          <w:position w:val="8"/>
        </w:rPr>
        <w:t>2</w:t>
      </w:r>
      <w:r>
        <w:rPr>
          <w:rFonts w:ascii="FangSong" w:hAnsi="FangSong" w:eastAsia="FangSong" w:cs="FangSong"/>
          <w:sz w:val="24"/>
          <w:szCs w:val="24"/>
          <w:color w:val="0000FF"/>
          <w:spacing w:val="-5"/>
        </w:rPr>
        <w:t>。</w:t>
      </w:r>
    </w:p>
    <w:p>
      <w:pPr>
        <w:ind w:left="746"/>
        <w:spacing w:before="162" w:line="217" w:lineRule="auto"/>
        <w:rPr>
          <w:rFonts w:ascii="FangSong" w:hAnsi="FangSong" w:eastAsia="FangSong" w:cs="FangSong"/>
          <w:sz w:val="24"/>
          <w:szCs w:val="24"/>
        </w:rPr>
      </w:pPr>
      <w:r>
        <w:rPr>
          <w:rFonts w:ascii="FangSong" w:hAnsi="FangSong" w:eastAsia="FangSong" w:cs="FangSong"/>
          <w:sz w:val="24"/>
          <w:szCs w:val="24"/>
          <w:spacing w:val="-6"/>
        </w:rPr>
        <w:t>②</w:t>
      </w:r>
      <w:r>
        <w:rPr>
          <w:rFonts w:ascii="FangSong" w:hAnsi="FangSong" w:eastAsia="FangSong" w:cs="FangSong"/>
          <w:sz w:val="24"/>
          <w:szCs w:val="24"/>
          <w:spacing w:val="-3"/>
        </w:rPr>
        <w:t>道路工程</w:t>
      </w:r>
    </w:p>
    <w:p>
      <w:pPr>
        <w:ind w:left="254" w:right="291" w:firstLine="482"/>
        <w:spacing w:before="186" w:line="359" w:lineRule="auto"/>
        <w:rPr>
          <w:rFonts w:ascii="FangSong" w:hAnsi="FangSong" w:eastAsia="FangSong" w:cs="FangSong"/>
          <w:sz w:val="24"/>
          <w:szCs w:val="24"/>
        </w:rPr>
      </w:pPr>
      <w:r>
        <w:rPr>
          <w:rFonts w:ascii="FangSong" w:hAnsi="FangSong" w:eastAsia="FangSong" w:cs="FangSong"/>
          <w:sz w:val="24"/>
          <w:szCs w:val="24"/>
          <w:spacing w:val="-10"/>
        </w:rPr>
        <w:t>道路工程占地</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2030m</w:t>
      </w:r>
      <w:r>
        <w:rPr>
          <w:rFonts w:ascii="Times New Roman" w:hAnsi="Times New Roman" w:eastAsia="Times New Roman" w:cs="Times New Roman"/>
          <w:sz w:val="16"/>
          <w:szCs w:val="16"/>
          <w:spacing w:val="-5"/>
          <w:position w:val="9"/>
        </w:rPr>
        <w:t>2</w:t>
      </w:r>
      <w:r>
        <w:rPr>
          <w:rFonts w:ascii="Times New Roman" w:hAnsi="Times New Roman" w:eastAsia="Times New Roman" w:cs="Times New Roman"/>
          <w:sz w:val="16"/>
          <w:szCs w:val="16"/>
          <w:spacing w:val="-5"/>
          <w:position w:val="9"/>
        </w:rPr>
        <w:t xml:space="preserve"> </w:t>
      </w:r>
      <w:r>
        <w:rPr>
          <w:rFonts w:ascii="FangSong" w:hAnsi="FangSong" w:eastAsia="FangSong" w:cs="FangSong"/>
          <w:sz w:val="24"/>
          <w:szCs w:val="24"/>
          <w:spacing w:val="-5"/>
        </w:rPr>
        <w:t>，包括混凝土道路、透水铺装路面、</w:t>
      </w:r>
      <w:r>
        <w:rPr>
          <w:rFonts w:ascii="FangSong" w:hAnsi="FangSong" w:eastAsia="FangSong" w:cs="FangSong"/>
          <w:sz w:val="24"/>
          <w:szCs w:val="24"/>
          <w:spacing w:val="-5"/>
        </w:rPr>
        <w:t xml:space="preserve"> </w:t>
      </w:r>
      <w:r>
        <w:rPr>
          <w:rFonts w:ascii="FangSong" w:hAnsi="FangSong" w:eastAsia="FangSong" w:cs="FangSong"/>
          <w:sz w:val="24"/>
          <w:szCs w:val="24"/>
          <w:spacing w:val="-5"/>
        </w:rPr>
        <w:t>植草砖停车位。</w:t>
      </w:r>
      <w:r>
        <w:rPr>
          <w:rFonts w:ascii="FangSong" w:hAnsi="FangSong" w:eastAsia="FangSong" w:cs="FangSong"/>
          <w:sz w:val="24"/>
          <w:szCs w:val="24"/>
        </w:rPr>
        <w:t xml:space="preserve"> </w:t>
      </w:r>
      <w:r>
        <w:rPr>
          <w:rFonts w:ascii="FangSong" w:hAnsi="FangSong" w:eastAsia="FangSong" w:cs="FangSong"/>
          <w:sz w:val="24"/>
          <w:szCs w:val="24"/>
          <w:spacing w:val="-17"/>
        </w:rPr>
        <w:t>其</w:t>
      </w:r>
      <w:r>
        <w:rPr>
          <w:rFonts w:ascii="FangSong" w:hAnsi="FangSong" w:eastAsia="FangSong" w:cs="FangSong"/>
          <w:sz w:val="24"/>
          <w:szCs w:val="24"/>
          <w:spacing w:val="-16"/>
        </w:rPr>
        <w:t>中：</w:t>
      </w:r>
    </w:p>
    <w:p>
      <w:pPr>
        <w:ind w:left="258" w:right="240" w:firstLine="487"/>
        <w:spacing w:before="1" w:line="359" w:lineRule="auto"/>
        <w:rPr>
          <w:rFonts w:ascii="FangSong" w:hAnsi="FangSong" w:eastAsia="FangSong" w:cs="FangSong"/>
          <w:sz w:val="24"/>
          <w:szCs w:val="24"/>
        </w:rPr>
      </w:pPr>
      <w:r>
        <w:rPr>
          <w:rFonts w:ascii="FangSong" w:hAnsi="FangSong" w:eastAsia="FangSong" w:cs="FangSong"/>
          <w:sz w:val="24"/>
          <w:szCs w:val="24"/>
          <w:spacing w:val="-10"/>
        </w:rPr>
        <w:t>混凝土</w:t>
      </w:r>
      <w:r>
        <w:rPr>
          <w:rFonts w:ascii="FangSong" w:hAnsi="FangSong" w:eastAsia="FangSong" w:cs="FangSong"/>
          <w:sz w:val="24"/>
          <w:szCs w:val="24"/>
          <w:spacing w:val="-5"/>
        </w:rPr>
        <w:t>道路占地</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1462m</w:t>
      </w:r>
      <w:r>
        <w:rPr>
          <w:rFonts w:ascii="Times New Roman" w:hAnsi="Times New Roman" w:eastAsia="Times New Roman" w:cs="Times New Roman"/>
          <w:sz w:val="16"/>
          <w:szCs w:val="16"/>
          <w:spacing w:val="-5"/>
          <w:position w:val="9"/>
        </w:rPr>
        <w:t>2</w:t>
      </w:r>
      <w:r>
        <w:rPr>
          <w:rFonts w:ascii="Times New Roman" w:hAnsi="Times New Roman" w:eastAsia="Times New Roman" w:cs="Times New Roman"/>
          <w:sz w:val="16"/>
          <w:szCs w:val="16"/>
          <w:spacing w:val="-5"/>
          <w:position w:val="9"/>
        </w:rPr>
        <w:t xml:space="preserve"> </w:t>
      </w:r>
      <w:r>
        <w:rPr>
          <w:rFonts w:ascii="FangSong" w:hAnsi="FangSong" w:eastAsia="FangSong" w:cs="FangSong"/>
          <w:sz w:val="24"/>
          <w:szCs w:val="24"/>
          <w:spacing w:val="-5"/>
        </w:rPr>
        <w:t>，路面结构为</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200mm</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厚</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C30</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混凝土面层、</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200mm</w:t>
      </w:r>
      <w:r>
        <w:rPr>
          <w:rFonts w:ascii="Times New Roman" w:hAnsi="Times New Roman" w:eastAsia="Times New Roman" w:cs="Times New Roman"/>
          <w:sz w:val="24"/>
          <w:szCs w:val="24"/>
        </w:rPr>
        <w:t xml:space="preserve"> </w:t>
      </w:r>
      <w:r>
        <w:rPr>
          <w:rFonts w:ascii="FangSong" w:hAnsi="FangSong" w:eastAsia="FangSong" w:cs="FangSong"/>
          <w:sz w:val="24"/>
          <w:szCs w:val="24"/>
          <w:spacing w:val="-1"/>
        </w:rPr>
        <w:t>厚沥青灌碎石或级配碎石垫层；</w:t>
      </w:r>
    </w:p>
    <w:p>
      <w:pPr>
        <w:ind w:left="272" w:right="242" w:firstLine="459"/>
        <w:spacing w:line="359" w:lineRule="auto"/>
        <w:rPr>
          <w:rFonts w:ascii="FangSong" w:hAnsi="FangSong" w:eastAsia="FangSong" w:cs="FangSong"/>
          <w:sz w:val="24"/>
          <w:szCs w:val="24"/>
        </w:rPr>
      </w:pPr>
      <w:r>
        <w:rPr>
          <w:rFonts w:ascii="FangSong" w:hAnsi="FangSong" w:eastAsia="FangSong" w:cs="FangSong"/>
          <w:sz w:val="24"/>
          <w:szCs w:val="24"/>
          <w:spacing w:val="8"/>
        </w:rPr>
        <w:t>透水铺装</w:t>
      </w:r>
      <w:r>
        <w:rPr>
          <w:rFonts w:ascii="FangSong" w:hAnsi="FangSong" w:eastAsia="FangSong" w:cs="FangSong"/>
          <w:sz w:val="24"/>
          <w:szCs w:val="24"/>
          <w:spacing w:val="7"/>
        </w:rPr>
        <w:t>路</w:t>
      </w:r>
      <w:r>
        <w:rPr>
          <w:rFonts w:ascii="FangSong" w:hAnsi="FangSong" w:eastAsia="FangSong" w:cs="FangSong"/>
          <w:sz w:val="24"/>
          <w:szCs w:val="24"/>
          <w:spacing w:val="4"/>
        </w:rPr>
        <w:t>面占地</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442</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4"/>
          <w:position w:val="9"/>
        </w:rPr>
        <w:t>2</w:t>
      </w:r>
      <w:r>
        <w:rPr>
          <w:rFonts w:ascii="Times New Roman" w:hAnsi="Times New Roman" w:eastAsia="Times New Roman" w:cs="Times New Roman"/>
          <w:sz w:val="16"/>
          <w:szCs w:val="16"/>
          <w:spacing w:val="4"/>
          <w:position w:val="9"/>
        </w:rPr>
        <w:t xml:space="preserve"> </w:t>
      </w:r>
      <w:r>
        <w:rPr>
          <w:rFonts w:ascii="FangSong" w:hAnsi="FangSong" w:eastAsia="FangSong" w:cs="FangSong"/>
          <w:sz w:val="24"/>
          <w:szCs w:val="24"/>
          <w:spacing w:val="4"/>
        </w:rPr>
        <w:t>，路面结构为</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80</w:t>
      </w:r>
      <w:r>
        <w:rPr>
          <w:rFonts w:ascii="Times New Roman" w:hAnsi="Times New Roman" w:eastAsia="Times New Roman" w:cs="Times New Roman"/>
          <w:sz w:val="24"/>
          <w:szCs w:val="24"/>
        </w:rPr>
        <w:t>mm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厚广场(花)</w:t>
      </w:r>
      <w:r>
        <w:rPr>
          <w:rFonts w:ascii="FangSong" w:hAnsi="FangSong" w:eastAsia="FangSong" w:cs="FangSong"/>
          <w:sz w:val="24"/>
          <w:szCs w:val="24"/>
          <w:spacing w:val="4"/>
        </w:rPr>
        <w:t xml:space="preserve"> </w:t>
      </w:r>
      <w:r>
        <w:rPr>
          <w:rFonts w:ascii="FangSong" w:hAnsi="FangSong" w:eastAsia="FangSong" w:cs="FangSong"/>
          <w:sz w:val="24"/>
          <w:szCs w:val="24"/>
          <w:spacing w:val="4"/>
        </w:rPr>
        <w:t>砖、</w:t>
      </w:r>
      <w:r>
        <w:rPr>
          <w:rFonts w:ascii="Times New Roman" w:hAnsi="Times New Roman" w:eastAsia="Times New Roman" w:cs="Times New Roman"/>
          <w:sz w:val="24"/>
          <w:szCs w:val="24"/>
          <w:spacing w:val="4"/>
        </w:rPr>
        <w:t>30</w:t>
      </w:r>
      <w:r>
        <w:rPr>
          <w:rFonts w:ascii="Times New Roman" w:hAnsi="Times New Roman" w:eastAsia="Times New Roman" w:cs="Times New Roman"/>
          <w:sz w:val="24"/>
          <w:szCs w:val="24"/>
        </w:rPr>
        <w:t>mm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厚</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1:3</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干硬性水泥砂浆，</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300</w:t>
      </w:r>
      <w:r>
        <w:rPr>
          <w:rFonts w:ascii="Times New Roman" w:hAnsi="Times New Roman" w:eastAsia="Times New Roman" w:cs="Times New Roman"/>
          <w:sz w:val="24"/>
          <w:szCs w:val="24"/>
          <w:spacing w:val="-1"/>
        </w:rPr>
        <w:t>mm</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厚灰土或碎石垫层(分两步打)；</w:t>
      </w:r>
    </w:p>
    <w:p>
      <w:pPr>
        <w:ind w:left="728"/>
        <w:spacing w:line="468" w:lineRule="exact"/>
        <w:rPr>
          <w:rFonts w:ascii="FangSong" w:hAnsi="FangSong" w:eastAsia="FangSong" w:cs="FangSong"/>
          <w:sz w:val="24"/>
          <w:szCs w:val="24"/>
        </w:rPr>
      </w:pPr>
      <w:r>
        <w:rPr>
          <w:rFonts w:ascii="FangSong" w:hAnsi="FangSong" w:eastAsia="FangSong" w:cs="FangSong"/>
          <w:sz w:val="24"/>
          <w:szCs w:val="24"/>
          <w:spacing w:val="-10"/>
          <w:position w:val="16"/>
        </w:rPr>
        <w:t>植草</w:t>
      </w:r>
      <w:r>
        <w:rPr>
          <w:rFonts w:ascii="FangSong" w:hAnsi="FangSong" w:eastAsia="FangSong" w:cs="FangSong"/>
          <w:sz w:val="24"/>
          <w:szCs w:val="24"/>
          <w:spacing w:val="-5"/>
          <w:position w:val="16"/>
        </w:rPr>
        <w:t>砖停车位占地</w:t>
      </w:r>
      <w:r>
        <w:rPr>
          <w:rFonts w:ascii="FangSong" w:hAnsi="FangSong" w:eastAsia="FangSong" w:cs="FangSong"/>
          <w:sz w:val="24"/>
          <w:szCs w:val="24"/>
          <w:spacing w:val="-5"/>
          <w:position w:val="16"/>
        </w:rPr>
        <w:t xml:space="preserve"> </w:t>
      </w:r>
      <w:r>
        <w:rPr>
          <w:rFonts w:ascii="Times New Roman" w:hAnsi="Times New Roman" w:eastAsia="Times New Roman" w:cs="Times New Roman"/>
          <w:sz w:val="24"/>
          <w:szCs w:val="24"/>
          <w:spacing w:val="-5"/>
          <w:position w:val="16"/>
        </w:rPr>
        <w:t>126m</w:t>
      </w:r>
      <w:r>
        <w:rPr>
          <w:rFonts w:ascii="Times New Roman" w:hAnsi="Times New Roman" w:eastAsia="Times New Roman" w:cs="Times New Roman"/>
          <w:sz w:val="16"/>
          <w:szCs w:val="16"/>
          <w:spacing w:val="-5"/>
          <w:position w:val="25"/>
        </w:rPr>
        <w:t>2</w:t>
      </w:r>
      <w:r>
        <w:rPr>
          <w:rFonts w:ascii="Times New Roman" w:hAnsi="Times New Roman" w:eastAsia="Times New Roman" w:cs="Times New Roman"/>
          <w:sz w:val="16"/>
          <w:szCs w:val="16"/>
          <w:spacing w:val="-5"/>
          <w:position w:val="25"/>
        </w:rPr>
        <w:t xml:space="preserve"> </w:t>
      </w:r>
      <w:r>
        <w:rPr>
          <w:rFonts w:ascii="FangSong" w:hAnsi="FangSong" w:eastAsia="FangSong" w:cs="FangSong"/>
          <w:sz w:val="24"/>
          <w:szCs w:val="24"/>
          <w:spacing w:val="-5"/>
          <w:position w:val="16"/>
        </w:rPr>
        <w:t>，共计</w:t>
      </w:r>
      <w:r>
        <w:rPr>
          <w:rFonts w:ascii="FangSong" w:hAnsi="FangSong" w:eastAsia="FangSong" w:cs="FangSong"/>
          <w:sz w:val="24"/>
          <w:szCs w:val="24"/>
          <w:spacing w:val="-5"/>
          <w:position w:val="16"/>
        </w:rPr>
        <w:t xml:space="preserve"> </w:t>
      </w:r>
      <w:r>
        <w:rPr>
          <w:rFonts w:ascii="Times New Roman" w:hAnsi="Times New Roman" w:eastAsia="Times New Roman" w:cs="Times New Roman"/>
          <w:sz w:val="24"/>
          <w:szCs w:val="24"/>
          <w:spacing w:val="-5"/>
          <w:position w:val="16"/>
        </w:rPr>
        <w:t>7</w:t>
      </w:r>
      <w:r>
        <w:rPr>
          <w:rFonts w:ascii="Times New Roman" w:hAnsi="Times New Roman" w:eastAsia="Times New Roman" w:cs="Times New Roman"/>
          <w:sz w:val="24"/>
          <w:szCs w:val="24"/>
          <w:spacing w:val="-5"/>
          <w:position w:val="16"/>
        </w:rPr>
        <w:t xml:space="preserve"> </w:t>
      </w:r>
      <w:r>
        <w:rPr>
          <w:rFonts w:ascii="FangSong" w:hAnsi="FangSong" w:eastAsia="FangSong" w:cs="FangSong"/>
          <w:sz w:val="24"/>
          <w:szCs w:val="24"/>
          <w:spacing w:val="-5"/>
          <w:position w:val="16"/>
        </w:rPr>
        <w:t>辆，停车位规格为</w:t>
      </w:r>
      <w:r>
        <w:rPr>
          <w:rFonts w:ascii="FangSong" w:hAnsi="FangSong" w:eastAsia="FangSong" w:cs="FangSong"/>
          <w:sz w:val="24"/>
          <w:szCs w:val="24"/>
          <w:spacing w:val="-5"/>
          <w:position w:val="16"/>
        </w:rPr>
        <w:t xml:space="preserve"> </w:t>
      </w:r>
      <w:r>
        <w:rPr>
          <w:rFonts w:ascii="Times New Roman" w:hAnsi="Times New Roman" w:eastAsia="Times New Roman" w:cs="Times New Roman"/>
          <w:sz w:val="24"/>
          <w:szCs w:val="24"/>
          <w:spacing w:val="-5"/>
          <w:position w:val="16"/>
        </w:rPr>
        <w:t>6.0m</w:t>
      </w:r>
      <w:r>
        <w:rPr>
          <w:rFonts w:ascii="Times New Roman" w:hAnsi="Times New Roman" w:eastAsia="Times New Roman" w:cs="Times New Roman"/>
          <w:sz w:val="24"/>
          <w:szCs w:val="24"/>
          <w:spacing w:val="-5"/>
          <w:position w:val="16"/>
        </w:rPr>
        <w:t xml:space="preserve"> </w:t>
      </w:r>
      <w:r>
        <w:rPr>
          <w:rFonts w:ascii="FangSong" w:hAnsi="FangSong" w:eastAsia="FangSong" w:cs="FangSong"/>
          <w:sz w:val="24"/>
          <w:szCs w:val="24"/>
          <w:spacing w:val="-5"/>
          <w:position w:val="16"/>
        </w:rPr>
        <w:t>×</w:t>
      </w:r>
      <w:r>
        <w:rPr>
          <w:rFonts w:ascii="Times New Roman" w:hAnsi="Times New Roman" w:eastAsia="Times New Roman" w:cs="Times New Roman"/>
          <w:sz w:val="24"/>
          <w:szCs w:val="24"/>
          <w:spacing w:val="-5"/>
          <w:position w:val="16"/>
        </w:rPr>
        <w:t>3.0m</w:t>
      </w:r>
      <w:r>
        <w:rPr>
          <w:rFonts w:ascii="Times New Roman" w:hAnsi="Times New Roman" w:eastAsia="Times New Roman" w:cs="Times New Roman"/>
          <w:sz w:val="24"/>
          <w:szCs w:val="24"/>
          <w:spacing w:val="-5"/>
          <w:position w:val="16"/>
        </w:rPr>
        <w:t xml:space="preserve"> </w:t>
      </w:r>
      <w:r>
        <w:rPr>
          <w:rFonts w:ascii="FangSong" w:hAnsi="FangSong" w:eastAsia="FangSong" w:cs="FangSong"/>
          <w:sz w:val="24"/>
          <w:szCs w:val="24"/>
          <w:spacing w:val="-5"/>
          <w:position w:val="16"/>
        </w:rPr>
        <w:t>、植草砖</w:t>
      </w:r>
    </w:p>
    <w:p>
      <w:pPr>
        <w:ind w:left="261"/>
        <w:spacing w:before="1" w:line="231" w:lineRule="auto"/>
        <w:rPr>
          <w:rFonts w:ascii="FangSong" w:hAnsi="FangSong" w:eastAsia="FangSong" w:cs="FangSong"/>
          <w:sz w:val="24"/>
          <w:szCs w:val="24"/>
        </w:rPr>
      </w:pPr>
      <w:r>
        <w:rPr>
          <w:rFonts w:ascii="FangSong" w:hAnsi="FangSong" w:eastAsia="FangSong" w:cs="FangSong"/>
          <w:sz w:val="24"/>
          <w:szCs w:val="24"/>
          <w:spacing w:val="-7"/>
        </w:rPr>
        <w:t>规格为</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40cm</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40cm</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80m</w:t>
      </w:r>
      <w:r>
        <w:rPr>
          <w:rFonts w:ascii="Times New Roman" w:hAnsi="Times New Roman" w:eastAsia="Times New Roman" w:cs="Times New Roman"/>
          <w:sz w:val="24"/>
          <w:szCs w:val="24"/>
          <w:spacing w:val="-5"/>
        </w:rPr>
        <w:t>m</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的</w:t>
      </w:r>
      <w:r>
        <w:rPr>
          <w:rFonts w:ascii="FangSong" w:hAnsi="FangSong" w:eastAsia="FangSong" w:cs="FangSong"/>
          <w:sz w:val="24"/>
          <w:szCs w:val="24"/>
          <w:spacing w:val="-7"/>
        </w:rPr>
        <w:t xml:space="preserve"> </w:t>
      </w:r>
      <w:r>
        <w:rPr>
          <w:rFonts w:ascii="FangSong" w:hAnsi="FangSong" w:eastAsia="FangSong" w:cs="FangSong"/>
          <w:sz w:val="24"/>
          <w:szCs w:val="24"/>
          <w:spacing w:val="-7"/>
        </w:rPr>
        <w:t>“八边形”植草砖。</w:t>
      </w:r>
    </w:p>
    <w:p>
      <w:pPr>
        <w:sectPr>
          <w:footerReference w:type="default" r:id="rId79"/>
          <w:pgSz w:w="11907" w:h="16839"/>
          <w:pgMar w:top="1231" w:right="1555" w:bottom="1384" w:left="1555" w:header="879" w:footer="986" w:gutter="0"/>
        </w:sectPr>
        <w:rPr/>
      </w:pPr>
    </w:p>
    <w:p>
      <w:pPr>
        <w:ind w:left="747"/>
        <w:spacing w:before="245" w:line="217" w:lineRule="auto"/>
        <w:rPr>
          <w:rFonts w:ascii="FangSong" w:hAnsi="FangSong" w:eastAsia="FangSong" w:cs="FangSong"/>
          <w:sz w:val="24"/>
          <w:szCs w:val="24"/>
        </w:rPr>
      </w:pPr>
      <w:r>
        <w:rPr>
          <w:rFonts w:ascii="FangSong" w:hAnsi="FangSong" w:eastAsia="FangSong" w:cs="FangSong"/>
          <w:sz w:val="24"/>
          <w:szCs w:val="24"/>
          <w:spacing w:val="-6"/>
        </w:rPr>
        <w:t>③</w:t>
      </w:r>
      <w:r>
        <w:rPr>
          <w:rFonts w:ascii="FangSong" w:hAnsi="FangSong" w:eastAsia="FangSong" w:cs="FangSong"/>
          <w:sz w:val="24"/>
          <w:szCs w:val="24"/>
          <w:spacing w:val="-4"/>
        </w:rPr>
        <w:t>绿</w:t>
      </w:r>
      <w:r>
        <w:rPr>
          <w:rFonts w:ascii="FangSong" w:hAnsi="FangSong" w:eastAsia="FangSong" w:cs="FangSong"/>
          <w:sz w:val="24"/>
          <w:szCs w:val="24"/>
          <w:spacing w:val="-3"/>
        </w:rPr>
        <w:t>化工程</w:t>
      </w:r>
    </w:p>
    <w:p>
      <w:pPr>
        <w:ind w:left="252" w:right="242" w:firstLine="492"/>
        <w:spacing w:before="184" w:line="359" w:lineRule="auto"/>
        <w:rPr>
          <w:rFonts w:ascii="FangSong" w:hAnsi="FangSong" w:eastAsia="FangSong" w:cs="FangSong"/>
          <w:sz w:val="24"/>
          <w:szCs w:val="24"/>
        </w:rPr>
      </w:pPr>
      <w:r>
        <w:rPr>
          <w:rFonts w:ascii="FangSong" w:hAnsi="FangSong" w:eastAsia="FangSong" w:cs="FangSong"/>
          <w:sz w:val="24"/>
          <w:szCs w:val="24"/>
          <w:spacing w:val="-2"/>
        </w:rPr>
        <w:t>绿化工程占地</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918</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2"/>
          <w:position w:val="9"/>
        </w:rPr>
        <w:t>2</w:t>
      </w:r>
      <w:r>
        <w:rPr>
          <w:rFonts w:ascii="Times New Roman" w:hAnsi="Times New Roman" w:eastAsia="Times New Roman" w:cs="Times New Roman"/>
          <w:sz w:val="16"/>
          <w:szCs w:val="16"/>
          <w:spacing w:val="-2"/>
          <w:position w:val="9"/>
        </w:rPr>
        <w:t xml:space="preserve"> </w:t>
      </w:r>
      <w:r>
        <w:rPr>
          <w:rFonts w:ascii="FangSong" w:hAnsi="FangSong" w:eastAsia="FangSong" w:cs="FangSong"/>
          <w:sz w:val="24"/>
          <w:szCs w:val="24"/>
          <w:spacing w:val="-2"/>
        </w:rPr>
        <w:t>，采用种植赋予观赏性</w:t>
      </w:r>
      <w:r>
        <w:rPr>
          <w:rFonts w:ascii="FangSong" w:hAnsi="FangSong" w:eastAsia="FangSong" w:cs="FangSong"/>
          <w:sz w:val="24"/>
          <w:szCs w:val="24"/>
          <w:spacing w:val="-1"/>
        </w:rPr>
        <w:t>、当地常见的草种，</w:t>
      </w:r>
      <w:r>
        <w:rPr>
          <w:rFonts w:ascii="FangSong" w:hAnsi="FangSong" w:eastAsia="FangSong" w:cs="FangSong"/>
          <w:sz w:val="24"/>
          <w:szCs w:val="24"/>
          <w:spacing w:val="-1"/>
        </w:rPr>
        <w:t xml:space="preserve"> </w:t>
      </w:r>
      <w:r>
        <w:rPr>
          <w:rFonts w:ascii="FangSong" w:hAnsi="FangSong" w:eastAsia="FangSong" w:cs="FangSong"/>
          <w:sz w:val="24"/>
          <w:szCs w:val="24"/>
          <w:spacing w:val="-1"/>
        </w:rPr>
        <w:t>以改善美</w:t>
      </w:r>
      <w:r>
        <w:rPr>
          <w:rFonts w:ascii="FangSong" w:hAnsi="FangSong" w:eastAsia="FangSong" w:cs="FangSong"/>
          <w:sz w:val="24"/>
          <w:szCs w:val="24"/>
        </w:rPr>
        <w:t xml:space="preserve"> </w:t>
      </w:r>
      <w:r>
        <w:rPr>
          <w:rFonts w:ascii="FangSong" w:hAnsi="FangSong" w:eastAsia="FangSong" w:cs="FangSong"/>
          <w:sz w:val="24"/>
          <w:szCs w:val="24"/>
          <w:spacing w:val="14"/>
        </w:rPr>
        <w:t>化办</w:t>
      </w:r>
      <w:r>
        <w:rPr>
          <w:rFonts w:ascii="FangSong" w:hAnsi="FangSong" w:eastAsia="FangSong" w:cs="FangSong"/>
          <w:sz w:val="24"/>
          <w:szCs w:val="24"/>
          <w:spacing w:val="13"/>
        </w:rPr>
        <w:t>公</w:t>
      </w:r>
      <w:r>
        <w:rPr>
          <w:rFonts w:ascii="FangSong" w:hAnsi="FangSong" w:eastAsia="FangSong" w:cs="FangSong"/>
          <w:sz w:val="24"/>
          <w:szCs w:val="24"/>
          <w:spacing w:val="7"/>
        </w:rPr>
        <w:t>环境，优先选用黑麦草。</w:t>
      </w:r>
      <w:r>
        <w:rPr>
          <w:rFonts w:ascii="FangSong" w:hAnsi="FangSong" w:eastAsia="FangSong" w:cs="FangSong"/>
          <w:sz w:val="24"/>
          <w:szCs w:val="24"/>
          <w:spacing w:val="7"/>
        </w:rPr>
        <w:t xml:space="preserve"> </w:t>
      </w:r>
      <w:r>
        <w:rPr>
          <w:rFonts w:ascii="FangSong" w:hAnsi="FangSong" w:eastAsia="FangSong" w:cs="FangSong"/>
          <w:sz w:val="24"/>
          <w:szCs w:val="24"/>
          <w:spacing w:val="7"/>
        </w:rPr>
        <w:t>主要布设于建构筑物、道路工程以外的裸露</w:t>
      </w:r>
      <w:r>
        <w:rPr>
          <w:rFonts w:ascii="FangSong" w:hAnsi="FangSong" w:eastAsia="FangSong" w:cs="FangSong"/>
          <w:sz w:val="24"/>
          <w:szCs w:val="24"/>
        </w:rPr>
        <w:t xml:space="preserve"> </w:t>
      </w:r>
      <w:r>
        <w:rPr>
          <w:rFonts w:ascii="FangSong" w:hAnsi="FangSong" w:eastAsia="FangSong" w:cs="FangSong"/>
          <w:sz w:val="24"/>
          <w:szCs w:val="24"/>
          <w:spacing w:val="-15"/>
        </w:rPr>
        <w:t>地</w:t>
      </w:r>
      <w:r>
        <w:rPr>
          <w:rFonts w:ascii="FangSong" w:hAnsi="FangSong" w:eastAsia="FangSong" w:cs="FangSong"/>
          <w:sz w:val="24"/>
          <w:szCs w:val="24"/>
          <w:spacing w:val="-14"/>
        </w:rPr>
        <w:t>。</w:t>
      </w:r>
    </w:p>
    <w:p>
      <w:pPr>
        <w:ind w:left="746"/>
        <w:spacing w:line="217" w:lineRule="auto"/>
        <w:rPr>
          <w:rFonts w:ascii="FangSong" w:hAnsi="FangSong" w:eastAsia="FangSong" w:cs="FangSong"/>
          <w:sz w:val="24"/>
          <w:szCs w:val="24"/>
        </w:rPr>
      </w:pPr>
      <w:r>
        <w:rPr>
          <w:rFonts w:ascii="FangSong" w:hAnsi="FangSong" w:eastAsia="FangSong" w:cs="FangSong"/>
          <w:sz w:val="24"/>
          <w:szCs w:val="24"/>
          <w:spacing w:val="-6"/>
        </w:rPr>
        <w:t>④</w:t>
      </w:r>
      <w:r>
        <w:rPr>
          <w:rFonts w:ascii="FangSong" w:hAnsi="FangSong" w:eastAsia="FangSong" w:cs="FangSong"/>
          <w:sz w:val="24"/>
          <w:szCs w:val="24"/>
          <w:spacing w:val="-4"/>
        </w:rPr>
        <w:t>进场道路</w:t>
      </w:r>
    </w:p>
    <w:p>
      <w:pPr>
        <w:ind w:left="254" w:right="242" w:firstLine="486"/>
        <w:spacing w:before="187" w:line="358" w:lineRule="auto"/>
        <w:rPr>
          <w:rFonts w:ascii="FangSong" w:hAnsi="FangSong" w:eastAsia="FangSong" w:cs="FangSong"/>
          <w:sz w:val="24"/>
          <w:szCs w:val="24"/>
        </w:rPr>
      </w:pPr>
      <w:r>
        <w:rPr>
          <w:rFonts w:ascii="FangSong" w:hAnsi="FangSong" w:eastAsia="FangSong" w:cs="FangSong"/>
          <w:sz w:val="24"/>
          <w:szCs w:val="24"/>
          <w:spacing w:val="-8"/>
        </w:rPr>
        <w:t>为了便于站场</w:t>
      </w:r>
      <w:r>
        <w:rPr>
          <w:rFonts w:ascii="FangSong" w:hAnsi="FangSong" w:eastAsia="FangSong" w:cs="FangSong"/>
          <w:sz w:val="24"/>
          <w:szCs w:val="24"/>
          <w:spacing w:val="-4"/>
        </w:rPr>
        <w:t>的交通，</w:t>
      </w:r>
      <w:r>
        <w:rPr>
          <w:rFonts w:ascii="FangSong" w:hAnsi="FangSong" w:eastAsia="FangSong" w:cs="FangSong"/>
          <w:sz w:val="24"/>
          <w:szCs w:val="24"/>
          <w:spacing w:val="-4"/>
        </w:rPr>
        <w:t xml:space="preserve"> </w:t>
      </w:r>
      <w:r>
        <w:rPr>
          <w:rFonts w:ascii="FangSong" w:hAnsi="FangSong" w:eastAsia="FangSong" w:cs="FangSong"/>
          <w:sz w:val="24"/>
          <w:szCs w:val="24"/>
          <w:spacing w:val="-4"/>
        </w:rPr>
        <w:t>在站场的西侧需新建一条进场道路，</w:t>
      </w:r>
      <w:r>
        <w:rPr>
          <w:rFonts w:ascii="FangSong" w:hAnsi="FangSong" w:eastAsia="FangSong" w:cs="FangSong"/>
          <w:sz w:val="24"/>
          <w:szCs w:val="24"/>
          <w:spacing w:val="-4"/>
        </w:rPr>
        <w:t xml:space="preserve"> </w:t>
      </w:r>
      <w:r>
        <w:rPr>
          <w:rFonts w:ascii="FangSong" w:hAnsi="FangSong" w:eastAsia="FangSong" w:cs="FangSong"/>
          <w:sz w:val="24"/>
          <w:szCs w:val="24"/>
          <w:spacing w:val="-4"/>
        </w:rPr>
        <w:t>占地</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376m</w:t>
      </w:r>
      <w:r>
        <w:rPr>
          <w:rFonts w:ascii="Times New Roman" w:hAnsi="Times New Roman" w:eastAsia="Times New Roman" w:cs="Times New Roman"/>
          <w:sz w:val="16"/>
          <w:szCs w:val="16"/>
          <w:spacing w:val="-4"/>
          <w:position w:val="9"/>
        </w:rPr>
        <w:t>2</w:t>
      </w:r>
      <w:r>
        <w:rPr>
          <w:rFonts w:ascii="Times New Roman" w:hAnsi="Times New Roman" w:eastAsia="Times New Roman" w:cs="Times New Roman"/>
          <w:sz w:val="16"/>
          <w:szCs w:val="16"/>
          <w:spacing w:val="-4"/>
          <w:position w:val="9"/>
        </w:rPr>
        <w:t xml:space="preserve"> </w:t>
      </w:r>
      <w:r>
        <w:rPr>
          <w:rFonts w:ascii="FangSong" w:hAnsi="FangSong" w:eastAsia="FangSong" w:cs="FangSong"/>
          <w:sz w:val="24"/>
          <w:szCs w:val="24"/>
          <w:spacing w:val="-4"/>
        </w:rPr>
        <w:t>。</w:t>
      </w:r>
      <w:r>
        <w:rPr>
          <w:rFonts w:ascii="FangSong" w:hAnsi="FangSong" w:eastAsia="FangSong" w:cs="FangSong"/>
          <w:sz w:val="24"/>
          <w:szCs w:val="24"/>
        </w:rPr>
        <w:t xml:space="preserve"> </w:t>
      </w:r>
      <w:r>
        <w:rPr>
          <w:rFonts w:ascii="FangSong" w:hAnsi="FangSong" w:eastAsia="FangSong" w:cs="FangSong"/>
          <w:sz w:val="24"/>
          <w:szCs w:val="24"/>
          <w:spacing w:val="-10"/>
        </w:rPr>
        <w:t>道路长</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5"/>
        </w:rPr>
        <w:t>47m</w:t>
      </w:r>
      <w:r>
        <w:rPr>
          <w:rFonts w:ascii="FangSong" w:hAnsi="FangSong" w:eastAsia="FangSong" w:cs="FangSong"/>
          <w:sz w:val="24"/>
          <w:szCs w:val="24"/>
          <w:spacing w:val="-5"/>
        </w:rPr>
        <w:t>，道路宽</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8.0m</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，路面行车道横坡设计为</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2.0</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采用双面坡形式，</w:t>
      </w:r>
      <w:r>
        <w:rPr>
          <w:rFonts w:ascii="FangSong" w:hAnsi="FangSong" w:eastAsia="FangSong" w:cs="FangSong"/>
          <w:sz w:val="24"/>
          <w:szCs w:val="24"/>
        </w:rPr>
        <w:t xml:space="preserve"> </w:t>
      </w:r>
      <w:r>
        <w:rPr>
          <w:rFonts w:ascii="FangSong" w:hAnsi="FangSong" w:eastAsia="FangSong" w:cs="FangSong"/>
          <w:sz w:val="24"/>
          <w:szCs w:val="24"/>
          <w:spacing w:val="1"/>
        </w:rPr>
        <w:t>路面采用混凝土结构，结构形式为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20</w:t>
      </w:r>
      <w:r>
        <w:rPr>
          <w:rFonts w:ascii="Times New Roman" w:hAnsi="Times New Roman" w:eastAsia="Times New Roman" w:cs="Times New Roman"/>
          <w:sz w:val="24"/>
          <w:szCs w:val="24"/>
        </w:rPr>
        <w:t>cm</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厚</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rPr>
        <w:t>C</w:t>
      </w:r>
      <w:r>
        <w:rPr>
          <w:rFonts w:ascii="Times New Roman" w:hAnsi="Times New Roman" w:eastAsia="Times New Roman" w:cs="Times New Roman"/>
          <w:sz w:val="24"/>
          <w:szCs w:val="24"/>
          <w:spacing w:val="1"/>
        </w:rPr>
        <w:t>30</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混凝土</w:t>
      </w:r>
      <w:r>
        <w:rPr>
          <w:rFonts w:ascii="Times New Roman" w:hAnsi="Times New Roman" w:eastAsia="Times New Roman" w:cs="Times New Roman"/>
          <w:sz w:val="24"/>
          <w:szCs w:val="24"/>
          <w:spacing w:val="1"/>
        </w:rPr>
        <w:t>+20</w:t>
      </w:r>
      <w:r>
        <w:rPr>
          <w:rFonts w:ascii="Times New Roman" w:hAnsi="Times New Roman" w:eastAsia="Times New Roman" w:cs="Times New Roman"/>
          <w:sz w:val="24"/>
          <w:szCs w:val="24"/>
        </w:rPr>
        <w:t>cm</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厚水泥稳定</w:t>
      </w:r>
      <w:r>
        <w:rPr>
          <w:rFonts w:ascii="FangSong" w:hAnsi="FangSong" w:eastAsia="FangSong" w:cs="FangSong"/>
          <w:sz w:val="24"/>
          <w:szCs w:val="24"/>
        </w:rPr>
        <w:t>碎石</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素土压实</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压实度≥</w:t>
      </w:r>
      <w:r>
        <w:rPr>
          <w:rFonts w:ascii="Times New Roman" w:hAnsi="Times New Roman" w:eastAsia="Times New Roman" w:cs="Times New Roman"/>
          <w:sz w:val="24"/>
          <w:szCs w:val="24"/>
          <w:spacing w:val="-1"/>
        </w:rPr>
        <w:t>94%)</w:t>
      </w:r>
      <w:r>
        <w:rPr>
          <w:rFonts w:ascii="FangSong" w:hAnsi="FangSong" w:eastAsia="FangSong" w:cs="FangSong"/>
          <w:sz w:val="24"/>
          <w:szCs w:val="24"/>
          <w:spacing w:val="-1"/>
        </w:rPr>
        <w:t>。道路与周边地表平齐，无路堑</w:t>
      </w:r>
      <w:r>
        <w:rPr>
          <w:rFonts w:ascii="FangSong" w:hAnsi="FangSong" w:eastAsia="FangSong" w:cs="FangSong"/>
          <w:sz w:val="24"/>
          <w:szCs w:val="24"/>
        </w:rPr>
        <w:t>坡。</w:t>
      </w:r>
    </w:p>
    <w:p>
      <w:pPr>
        <w:ind w:left="724"/>
        <w:spacing w:before="4" w:line="216" w:lineRule="auto"/>
        <w:rPr>
          <w:rFonts w:ascii="FangSong" w:hAnsi="FangSong" w:eastAsia="FangSong" w:cs="FangSong"/>
          <w:sz w:val="24"/>
          <w:szCs w:val="24"/>
        </w:rPr>
      </w:pPr>
      <w:r>
        <w:rPr>
          <w:rFonts w:ascii="FangSong" w:hAnsi="FangSong" w:eastAsia="FangSong" w:cs="FangSong"/>
          <w:sz w:val="24"/>
          <w:szCs w:val="24"/>
          <w:spacing w:val="18"/>
        </w:rPr>
        <w:t>(</w:t>
      </w:r>
      <w:r>
        <w:rPr>
          <w:rFonts w:ascii="Times New Roman" w:hAnsi="Times New Roman" w:eastAsia="Times New Roman" w:cs="Times New Roman"/>
          <w:sz w:val="24"/>
          <w:szCs w:val="24"/>
          <w:spacing w:val="15"/>
        </w:rPr>
        <w:t>2</w:t>
      </w:r>
      <w:r>
        <w:rPr>
          <w:rFonts w:ascii="FangSong" w:hAnsi="FangSong" w:eastAsia="FangSong" w:cs="FangSong"/>
          <w:sz w:val="24"/>
          <w:szCs w:val="24"/>
          <w:spacing w:val="15"/>
        </w:rPr>
        <w:t>)</w:t>
      </w:r>
      <w:r>
        <w:rPr>
          <w:rFonts w:ascii="FangSong" w:hAnsi="FangSong" w:eastAsia="FangSong" w:cs="FangSong"/>
          <w:sz w:val="24"/>
          <w:szCs w:val="24"/>
          <w:spacing w:val="15"/>
        </w:rPr>
        <w:t xml:space="preserve"> </w:t>
      </w:r>
      <w:r>
        <w:rPr>
          <w:rFonts w:ascii="FangSong" w:hAnsi="FangSong" w:eastAsia="FangSong" w:cs="FangSong"/>
          <w:sz w:val="24"/>
          <w:szCs w:val="24"/>
          <w:spacing w:val="15"/>
        </w:rPr>
        <w:t>平面布置</w:t>
      </w:r>
    </w:p>
    <w:p>
      <w:pPr>
        <w:ind w:left="252" w:right="239" w:firstLine="490"/>
        <w:spacing w:before="187" w:line="359" w:lineRule="auto"/>
        <w:rPr>
          <w:rFonts w:ascii="FangSong" w:hAnsi="FangSong" w:eastAsia="FangSong" w:cs="FangSong"/>
          <w:sz w:val="24"/>
          <w:szCs w:val="24"/>
        </w:rPr>
      </w:pPr>
      <w:r>
        <w:rPr>
          <w:rFonts w:ascii="FangSong" w:hAnsi="FangSong" w:eastAsia="FangSong" w:cs="FangSong"/>
          <w:sz w:val="24"/>
          <w:szCs w:val="24"/>
          <w:spacing w:val="-6"/>
        </w:rPr>
        <w:t>站场</w:t>
      </w:r>
      <w:r>
        <w:rPr>
          <w:rFonts w:ascii="FangSong" w:hAnsi="FangSong" w:eastAsia="FangSong" w:cs="FangSong"/>
          <w:sz w:val="24"/>
          <w:szCs w:val="24"/>
          <w:spacing w:val="-3"/>
        </w:rPr>
        <w:t>工程主要包括综合办公楼、综合设备间、</w:t>
      </w:r>
      <w:r>
        <w:rPr>
          <w:rFonts w:ascii="FangSong" w:hAnsi="FangSong" w:eastAsia="FangSong" w:cs="FangSong"/>
          <w:sz w:val="24"/>
          <w:szCs w:val="24"/>
          <w:spacing w:val="-3"/>
        </w:rPr>
        <w:t xml:space="preserve"> </w:t>
      </w:r>
      <w:r>
        <w:rPr>
          <w:rFonts w:ascii="FangSong" w:hAnsi="FangSong" w:eastAsia="FangSong" w:cs="FangSong"/>
          <w:sz w:val="24"/>
          <w:szCs w:val="24"/>
          <w:spacing w:val="-3"/>
        </w:rPr>
        <w:t>工艺区及放空区。</w:t>
      </w:r>
      <w:r>
        <w:rPr>
          <w:rFonts w:ascii="FangSong" w:hAnsi="FangSong" w:eastAsia="FangSong" w:cs="FangSong"/>
          <w:sz w:val="24"/>
          <w:szCs w:val="24"/>
          <w:spacing w:val="-3"/>
        </w:rPr>
        <w:t xml:space="preserve"> </w:t>
      </w:r>
      <w:r>
        <w:rPr>
          <w:rFonts w:ascii="FangSong" w:hAnsi="FangSong" w:eastAsia="FangSong" w:cs="FangSong"/>
          <w:sz w:val="24"/>
          <w:szCs w:val="24"/>
          <w:spacing w:val="-3"/>
        </w:rPr>
        <w:t>综合办公</w:t>
      </w:r>
      <w:r>
        <w:rPr>
          <w:rFonts w:ascii="FangSong" w:hAnsi="FangSong" w:eastAsia="FangSong" w:cs="FangSong"/>
          <w:sz w:val="24"/>
          <w:szCs w:val="24"/>
        </w:rPr>
        <w:t xml:space="preserve"> </w:t>
      </w:r>
      <w:r>
        <w:rPr>
          <w:rFonts w:ascii="FangSong" w:hAnsi="FangSong" w:eastAsia="FangSong" w:cs="FangSong"/>
          <w:sz w:val="24"/>
          <w:szCs w:val="24"/>
          <w:spacing w:val="1"/>
        </w:rPr>
        <w:t>楼、</w:t>
      </w:r>
      <w:r>
        <w:rPr>
          <w:rFonts w:ascii="FangSong" w:hAnsi="FangSong" w:eastAsia="FangSong" w:cs="FangSong"/>
          <w:sz w:val="24"/>
          <w:szCs w:val="24"/>
          <w:spacing w:val="1"/>
        </w:rPr>
        <w:t xml:space="preserve"> </w:t>
      </w:r>
      <w:r>
        <w:rPr>
          <w:rFonts w:ascii="FangSong" w:hAnsi="FangSong" w:eastAsia="FangSong" w:cs="FangSong"/>
          <w:sz w:val="24"/>
          <w:szCs w:val="24"/>
          <w:spacing w:val="1"/>
        </w:rPr>
        <w:t>综合设备间位于厂区西侧、工艺区位于</w:t>
      </w:r>
      <w:r>
        <w:rPr>
          <w:rFonts w:ascii="FangSong" w:hAnsi="FangSong" w:eastAsia="FangSong" w:cs="FangSong"/>
          <w:sz w:val="24"/>
          <w:szCs w:val="24"/>
        </w:rPr>
        <w:t>厂区东侧。同时综合办公楼、设备</w:t>
      </w:r>
      <w:r>
        <w:rPr>
          <w:rFonts w:ascii="FangSong" w:hAnsi="FangSong" w:eastAsia="FangSong" w:cs="FangSong"/>
          <w:sz w:val="24"/>
          <w:szCs w:val="24"/>
        </w:rPr>
        <w:t xml:space="preserve"> </w:t>
      </w:r>
      <w:r>
        <w:rPr>
          <w:rFonts w:ascii="FangSong" w:hAnsi="FangSong" w:eastAsia="FangSong" w:cs="FangSong"/>
          <w:sz w:val="24"/>
          <w:szCs w:val="24"/>
          <w:spacing w:val="-4"/>
        </w:rPr>
        <w:t>间与工艺区之间用铁艺围墙</w:t>
      </w:r>
      <w:r>
        <w:rPr>
          <w:rFonts w:ascii="FangSong" w:hAnsi="FangSong" w:eastAsia="FangSong" w:cs="FangSong"/>
          <w:sz w:val="24"/>
          <w:szCs w:val="24"/>
          <w:spacing w:val="-3"/>
        </w:rPr>
        <w:t>隔</w:t>
      </w:r>
      <w:r>
        <w:rPr>
          <w:rFonts w:ascii="FangSong" w:hAnsi="FangSong" w:eastAsia="FangSong" w:cs="FangSong"/>
          <w:sz w:val="24"/>
          <w:szCs w:val="24"/>
          <w:spacing w:val="-2"/>
        </w:rPr>
        <w:t>离并设有</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4.0m</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宽铁艺大门，生产生活互不干扰，</w:t>
      </w:r>
      <w:r>
        <w:rPr>
          <w:rFonts w:ascii="FangSong" w:hAnsi="FangSong" w:eastAsia="FangSong" w:cs="FangSong"/>
          <w:sz w:val="24"/>
          <w:szCs w:val="24"/>
        </w:rPr>
        <w:t xml:space="preserve"> </w:t>
      </w:r>
      <w:r>
        <w:rPr>
          <w:rFonts w:ascii="FangSong" w:hAnsi="FangSong" w:eastAsia="FangSong" w:cs="FangSong"/>
          <w:sz w:val="24"/>
          <w:szCs w:val="24"/>
          <w:spacing w:val="8"/>
        </w:rPr>
        <w:t>为</w:t>
      </w:r>
      <w:r>
        <w:rPr>
          <w:rFonts w:ascii="FangSong" w:hAnsi="FangSong" w:eastAsia="FangSong" w:cs="FangSong"/>
          <w:sz w:val="24"/>
          <w:szCs w:val="24"/>
          <w:spacing w:val="5"/>
        </w:rPr>
        <w:t>站</w:t>
      </w:r>
      <w:r>
        <w:rPr>
          <w:rFonts w:ascii="FangSong" w:hAnsi="FangSong" w:eastAsia="FangSong" w:cs="FangSong"/>
          <w:sz w:val="24"/>
          <w:szCs w:val="24"/>
          <w:spacing w:val="4"/>
        </w:rPr>
        <w:t>场建成后的安全高效运营创造条件。放空区位于站场的东北角处，位于站</w:t>
      </w:r>
      <w:r>
        <w:rPr>
          <w:rFonts w:ascii="FangSong" w:hAnsi="FangSong" w:eastAsia="FangSong" w:cs="FangSong"/>
          <w:sz w:val="24"/>
          <w:szCs w:val="24"/>
        </w:rPr>
        <w:t xml:space="preserve"> </w:t>
      </w:r>
      <w:r>
        <w:rPr>
          <w:rFonts w:ascii="FangSong" w:hAnsi="FangSong" w:eastAsia="FangSong" w:cs="FangSong"/>
          <w:sz w:val="24"/>
          <w:szCs w:val="24"/>
          <w:spacing w:val="-2"/>
        </w:rPr>
        <w:t>场全年最小风频的下</w:t>
      </w:r>
      <w:r>
        <w:rPr>
          <w:rFonts w:ascii="FangSong" w:hAnsi="FangSong" w:eastAsia="FangSong" w:cs="FangSong"/>
          <w:sz w:val="24"/>
          <w:szCs w:val="24"/>
          <w:spacing w:val="-1"/>
        </w:rPr>
        <w:t>风侧，并单独设置实体围墙及</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1.5m</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宽小门方便管理。调压</w:t>
      </w:r>
      <w:r>
        <w:rPr>
          <w:rFonts w:ascii="FangSong" w:hAnsi="FangSong" w:eastAsia="FangSong" w:cs="FangSong"/>
          <w:sz w:val="24"/>
          <w:szCs w:val="24"/>
        </w:rPr>
        <w:t xml:space="preserve"> </w:t>
      </w:r>
      <w:r>
        <w:rPr>
          <w:rFonts w:ascii="FangSong" w:hAnsi="FangSong" w:eastAsia="FangSong" w:cs="FangSong"/>
          <w:sz w:val="24"/>
          <w:szCs w:val="24"/>
          <w:spacing w:val="-8"/>
        </w:rPr>
        <w:t>输配</w:t>
      </w:r>
      <w:r>
        <w:rPr>
          <w:rFonts w:ascii="FangSong" w:hAnsi="FangSong" w:eastAsia="FangSong" w:cs="FangSong"/>
          <w:sz w:val="24"/>
          <w:szCs w:val="24"/>
          <w:spacing w:val="-7"/>
        </w:rPr>
        <w:t>站</w:t>
      </w:r>
      <w:r>
        <w:rPr>
          <w:rFonts w:ascii="FangSong" w:hAnsi="FangSong" w:eastAsia="FangSong" w:cs="FangSong"/>
          <w:sz w:val="24"/>
          <w:szCs w:val="24"/>
          <w:spacing w:val="-4"/>
        </w:rPr>
        <w:t>在围墙西侧设一主出入口，为</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6.0m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宽铁艺大门，</w:t>
      </w:r>
      <w:r>
        <w:rPr>
          <w:rFonts w:ascii="FangSong" w:hAnsi="FangSong" w:eastAsia="FangSong" w:cs="FangSong"/>
          <w:sz w:val="24"/>
          <w:szCs w:val="24"/>
          <w:spacing w:val="-4"/>
        </w:rPr>
        <w:t xml:space="preserve"> </w:t>
      </w:r>
      <w:r>
        <w:rPr>
          <w:rFonts w:ascii="FangSong" w:hAnsi="FangSong" w:eastAsia="FangSong" w:cs="FangSong"/>
          <w:sz w:val="24"/>
          <w:szCs w:val="24"/>
          <w:spacing w:val="-4"/>
        </w:rPr>
        <w:t>能够满足消防及检修车</w:t>
      </w:r>
      <w:r>
        <w:rPr>
          <w:rFonts w:ascii="FangSong" w:hAnsi="FangSong" w:eastAsia="FangSong" w:cs="FangSong"/>
          <w:sz w:val="24"/>
          <w:szCs w:val="24"/>
        </w:rPr>
        <w:t xml:space="preserve"> </w:t>
      </w:r>
      <w:r>
        <w:rPr>
          <w:rFonts w:ascii="FangSong" w:hAnsi="FangSong" w:eastAsia="FangSong" w:cs="FangSong"/>
          <w:sz w:val="24"/>
          <w:szCs w:val="24"/>
          <w:spacing w:val="-18"/>
        </w:rPr>
        <w:t>辆</w:t>
      </w:r>
      <w:r>
        <w:rPr>
          <w:rFonts w:ascii="FangSong" w:hAnsi="FangSong" w:eastAsia="FangSong" w:cs="FangSong"/>
          <w:sz w:val="24"/>
          <w:szCs w:val="24"/>
          <w:spacing w:val="-10"/>
        </w:rPr>
        <w:t>的进出。</w:t>
      </w:r>
      <w:r>
        <w:rPr>
          <w:rFonts w:ascii="FangSong" w:hAnsi="FangSong" w:eastAsia="FangSong" w:cs="FangSong"/>
          <w:sz w:val="24"/>
          <w:szCs w:val="24"/>
          <w:spacing w:val="-10"/>
        </w:rPr>
        <w:t xml:space="preserve"> </w:t>
      </w:r>
      <w:r>
        <w:rPr>
          <w:rFonts w:ascii="FangSong" w:hAnsi="FangSong" w:eastAsia="FangSong" w:cs="FangSong"/>
          <w:sz w:val="24"/>
          <w:szCs w:val="24"/>
          <w:spacing w:val="-10"/>
        </w:rPr>
        <w:t>站场工程主要经济技术指标见表</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3.</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0"/>
        </w:rPr>
        <w:t>12</w:t>
      </w:r>
      <w:r>
        <w:rPr>
          <w:rFonts w:ascii="FangSong" w:hAnsi="FangSong" w:eastAsia="FangSong" w:cs="FangSong"/>
          <w:sz w:val="24"/>
          <w:szCs w:val="24"/>
          <w:spacing w:val="-10"/>
        </w:rPr>
        <w:t>。</w:t>
      </w:r>
    </w:p>
    <w:p>
      <w:pPr>
        <w:ind w:left="2590"/>
        <w:spacing w:before="1"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3"/>
        </w:rPr>
        <w:t>表</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b/>
          <w:bCs/>
          <w:spacing w:val="-3"/>
        </w:rPr>
        <w:t>3.1-12</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站场主要经济技术指标</w:t>
      </w:r>
      <w:r>
        <w:rPr>
          <w:rFonts w:ascii="FangSong" w:hAnsi="FangSong" w:eastAsia="FangSong" w:cs="FangSong"/>
          <w:sz w:val="24"/>
          <w:szCs w:val="24"/>
          <w14:textOutline w14:w="4354" w14:cap="flat" w14:cmpd="sng">
            <w14:solidFill>
              <w14:srgbClr w14:val="000000"/>
            </w14:solidFill>
            <w14:prstDash w14:val="solid"/>
            <w14:miter w14:lim="10"/>
          </w14:textOutline>
        </w:rPr>
        <w:t>表</w:t>
      </w:r>
    </w:p>
    <w:p>
      <w:pPr>
        <w:spacing w:line="150"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2411"/>
        <w:gridCol w:w="991"/>
        <w:gridCol w:w="1557"/>
        <w:gridCol w:w="3160"/>
      </w:tblGrid>
      <w:tr>
        <w:trPr>
          <w:trHeight w:val="273" w:hRule="atLeast"/>
        </w:trPr>
        <w:tc>
          <w:tcPr>
            <w:tcW w:w="3082" w:type="dxa"/>
            <w:vAlign w:val="top"/>
            <w:gridSpan w:val="2"/>
          </w:tcPr>
          <w:p>
            <w:pPr>
              <w:ind w:left="1329"/>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名称</w:t>
            </w:r>
          </w:p>
        </w:tc>
        <w:tc>
          <w:tcPr>
            <w:tcW w:w="991" w:type="dxa"/>
            <w:vAlign w:val="top"/>
          </w:tcPr>
          <w:p>
            <w:pPr>
              <w:ind w:left="296"/>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单</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位</w:t>
            </w:r>
          </w:p>
        </w:tc>
        <w:tc>
          <w:tcPr>
            <w:tcW w:w="1557" w:type="dxa"/>
            <w:vAlign w:val="top"/>
          </w:tcPr>
          <w:p>
            <w:pPr>
              <w:ind w:left="578"/>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数量</w:t>
            </w:r>
          </w:p>
        </w:tc>
        <w:tc>
          <w:tcPr>
            <w:tcW w:w="3160" w:type="dxa"/>
            <w:vAlign w:val="top"/>
          </w:tcPr>
          <w:p>
            <w:pPr>
              <w:ind w:left="1377"/>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备</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注</w:t>
            </w:r>
          </w:p>
        </w:tc>
      </w:tr>
      <w:tr>
        <w:trPr>
          <w:trHeight w:val="273" w:hRule="atLeast"/>
        </w:trPr>
        <w:tc>
          <w:tcPr>
            <w:tcW w:w="3082" w:type="dxa"/>
            <w:vAlign w:val="top"/>
            <w:gridSpan w:val="2"/>
          </w:tcPr>
          <w:p>
            <w:pPr>
              <w:ind w:left="1024"/>
              <w:spacing w:before="27" w:line="216" w:lineRule="auto"/>
              <w:rPr>
                <w:rFonts w:ascii="FangSong" w:hAnsi="FangSong" w:eastAsia="FangSong" w:cs="FangSong"/>
                <w:sz w:val="21"/>
                <w:szCs w:val="21"/>
              </w:rPr>
            </w:pPr>
            <w:r>
              <w:rPr>
                <w:rFonts w:ascii="FangSong" w:hAnsi="FangSong" w:eastAsia="FangSong" w:cs="FangSong"/>
                <w:sz w:val="21"/>
                <w:szCs w:val="21"/>
                <w:spacing w:val="-3"/>
              </w:rPr>
              <w:t>净</w:t>
            </w:r>
            <w:r>
              <w:rPr>
                <w:rFonts w:ascii="FangSong" w:hAnsi="FangSong" w:eastAsia="FangSong" w:cs="FangSong"/>
                <w:sz w:val="21"/>
                <w:szCs w:val="21"/>
                <w:spacing w:val="-2"/>
              </w:rPr>
              <w:t>用地面积</w:t>
            </w:r>
          </w:p>
        </w:tc>
        <w:tc>
          <w:tcPr>
            <w:tcW w:w="991" w:type="dxa"/>
            <w:vAlign w:val="top"/>
          </w:tcPr>
          <w:p>
            <w:pPr>
              <w:ind w:left="542"/>
              <w:spacing w:before="45" w:line="196" w:lineRule="auto"/>
              <w:rPr>
                <w:rFonts w:ascii="Times New Roman" w:hAnsi="Times New Roman" w:eastAsia="Times New Roman" w:cs="Times New Roman"/>
                <w:sz w:val="13"/>
                <w:szCs w:val="13"/>
              </w:rPr>
            </w:pPr>
            <w:r>
              <w:pict>
                <v:shape id="_x0000_s91" style="position:absolute;margin-left:-31.3795pt;margin-top:2.1319pt;mso-position-vertical-relative:top-margin-area;mso-position-horizontal-relative:right-margin-area;width:10.15pt;height:13.9pt;z-index:25180467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557" w:type="dxa"/>
            <w:vAlign w:val="top"/>
          </w:tcPr>
          <w:p>
            <w:pPr>
              <w:ind w:left="574"/>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w:t>
            </w:r>
            <w:r>
              <w:rPr>
                <w:rFonts w:ascii="Times New Roman" w:hAnsi="Times New Roman" w:eastAsia="Times New Roman" w:cs="Times New Roman"/>
                <w:sz w:val="21"/>
                <w:szCs w:val="21"/>
                <w:spacing w:val="-1"/>
              </w:rPr>
              <w:t>81</w:t>
            </w:r>
          </w:p>
        </w:tc>
        <w:tc>
          <w:tcPr>
            <w:tcW w:w="3160" w:type="dxa"/>
            <w:vAlign w:val="top"/>
          </w:tcPr>
          <w:p>
            <w:pPr>
              <w:ind w:left="1276"/>
              <w:spacing w:before="27" w:line="216" w:lineRule="auto"/>
              <w:rPr>
                <w:rFonts w:ascii="FangSong" w:hAnsi="FangSong" w:eastAsia="FangSong" w:cs="FangSong"/>
                <w:sz w:val="21"/>
                <w:szCs w:val="21"/>
              </w:rPr>
            </w:pPr>
            <w:r>
              <w:rPr>
                <w:rFonts w:ascii="Times New Roman" w:hAnsi="Times New Roman" w:eastAsia="Times New Roman" w:cs="Times New Roman"/>
                <w:sz w:val="21"/>
                <w:szCs w:val="21"/>
                <w:spacing w:val="-2"/>
              </w:rPr>
              <w:t>7</w:t>
            </w:r>
            <w:r>
              <w:rPr>
                <w:rFonts w:ascii="Times New Roman" w:hAnsi="Times New Roman" w:eastAsia="Times New Roman" w:cs="Times New Roman"/>
                <w:sz w:val="21"/>
                <w:szCs w:val="21"/>
                <w:spacing w:val="-1"/>
              </w:rPr>
              <w:t>.62</w:t>
            </w:r>
            <w:r>
              <w:rPr>
                <w:rFonts w:ascii="Times New Roman" w:hAnsi="Times New Roman" w:eastAsia="Times New Roman" w:cs="Times New Roman"/>
                <w:sz w:val="21"/>
                <w:szCs w:val="21"/>
                <w:spacing w:val="-1"/>
              </w:rPr>
              <w:t xml:space="preserve"> </w:t>
            </w:r>
            <w:r>
              <w:rPr>
                <w:rFonts w:ascii="FangSong" w:hAnsi="FangSong" w:eastAsia="FangSong" w:cs="FangSong"/>
                <w:sz w:val="21"/>
                <w:szCs w:val="21"/>
                <w:spacing w:val="-1"/>
              </w:rPr>
              <w:t>亩</w:t>
            </w:r>
          </w:p>
        </w:tc>
      </w:tr>
      <w:tr>
        <w:trPr>
          <w:trHeight w:val="271" w:hRule="atLeast"/>
        </w:trPr>
        <w:tc>
          <w:tcPr>
            <w:tcW w:w="3082" w:type="dxa"/>
            <w:vAlign w:val="top"/>
            <w:gridSpan w:val="2"/>
          </w:tcPr>
          <w:p>
            <w:pPr>
              <w:ind w:left="807"/>
              <w:spacing w:before="27" w:line="214" w:lineRule="auto"/>
              <w:rPr>
                <w:rFonts w:ascii="FangSong" w:hAnsi="FangSong" w:eastAsia="FangSong" w:cs="FangSong"/>
                <w:sz w:val="21"/>
                <w:szCs w:val="21"/>
              </w:rPr>
            </w:pPr>
            <w:r>
              <w:rPr>
                <w:rFonts w:ascii="FangSong" w:hAnsi="FangSong" w:eastAsia="FangSong" w:cs="FangSong"/>
                <w:sz w:val="21"/>
                <w:szCs w:val="21"/>
                <w:spacing w:val="-1"/>
              </w:rPr>
              <w:t>建筑物</w:t>
            </w:r>
            <w:r>
              <w:rPr>
                <w:rFonts w:ascii="FangSong" w:hAnsi="FangSong" w:eastAsia="FangSong" w:cs="FangSong"/>
                <w:sz w:val="21"/>
                <w:szCs w:val="21"/>
              </w:rPr>
              <w:t>占地面积</w:t>
            </w:r>
          </w:p>
        </w:tc>
        <w:tc>
          <w:tcPr>
            <w:tcW w:w="991" w:type="dxa"/>
            <w:vAlign w:val="top"/>
          </w:tcPr>
          <w:p>
            <w:pPr>
              <w:ind w:left="542"/>
              <w:spacing w:before="45" w:line="196" w:lineRule="auto"/>
              <w:rPr>
                <w:rFonts w:ascii="Times New Roman" w:hAnsi="Times New Roman" w:eastAsia="Times New Roman" w:cs="Times New Roman"/>
                <w:sz w:val="13"/>
                <w:szCs w:val="13"/>
              </w:rPr>
            </w:pPr>
            <w:r>
              <w:pict>
                <v:shape id="_x0000_s92" style="position:absolute;margin-left:-31.3795pt;margin-top:2.15192pt;mso-position-vertical-relative:top-margin-area;mso-position-horizontal-relative:right-margin-area;width:10.15pt;height:13.9pt;z-index:25180467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557" w:type="dxa"/>
            <w:vAlign w:val="top"/>
          </w:tcPr>
          <w:p>
            <w:pPr>
              <w:ind w:left="58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757</w:t>
            </w:r>
          </w:p>
        </w:tc>
        <w:tc>
          <w:tcPr>
            <w:tcW w:w="3160" w:type="dxa"/>
            <w:vAlign w:val="top"/>
          </w:tcPr>
          <w:p>
            <w:pPr>
              <w:rPr>
                <w:rFonts w:ascii="Arial"/>
                <w:sz w:val="21"/>
              </w:rPr>
            </w:pPr>
            <w:r/>
          </w:p>
        </w:tc>
      </w:tr>
      <w:tr>
        <w:trPr>
          <w:trHeight w:val="273" w:hRule="atLeast"/>
        </w:trPr>
        <w:tc>
          <w:tcPr>
            <w:tcW w:w="671" w:type="dxa"/>
            <w:vAlign w:val="top"/>
            <w:vMerge w:val="restart"/>
            <w:tcBorders>
              <w:bottom w:val="none" w:color="000000" w:sz="2" w:space="0"/>
            </w:tcBorders>
          </w:tcPr>
          <w:p>
            <w:pPr>
              <w:spacing w:line="375" w:lineRule="auto"/>
              <w:rPr>
                <w:rFonts w:ascii="Arial"/>
                <w:sz w:val="21"/>
              </w:rPr>
            </w:pPr>
            <w:r/>
          </w:p>
          <w:p>
            <w:pPr>
              <w:ind w:left="128"/>
              <w:spacing w:before="68" w:line="219" w:lineRule="auto"/>
              <w:rPr>
                <w:rFonts w:ascii="FangSong" w:hAnsi="FangSong" w:eastAsia="FangSong" w:cs="FangSong"/>
                <w:sz w:val="21"/>
                <w:szCs w:val="21"/>
              </w:rPr>
            </w:pPr>
            <w:r>
              <w:rPr>
                <w:rFonts w:ascii="FangSong" w:hAnsi="FangSong" w:eastAsia="FangSong" w:cs="FangSong"/>
                <w:sz w:val="21"/>
                <w:szCs w:val="21"/>
                <w:spacing w:val="-2"/>
              </w:rPr>
              <w:t>其</w:t>
            </w:r>
            <w:r>
              <w:rPr>
                <w:rFonts w:ascii="FangSong" w:hAnsi="FangSong" w:eastAsia="FangSong" w:cs="FangSong"/>
                <w:sz w:val="21"/>
                <w:szCs w:val="21"/>
                <w:spacing w:val="-1"/>
              </w:rPr>
              <w:t>中</w:t>
            </w:r>
          </w:p>
        </w:tc>
        <w:tc>
          <w:tcPr>
            <w:tcW w:w="2411" w:type="dxa"/>
            <w:vAlign w:val="top"/>
          </w:tcPr>
          <w:p>
            <w:pPr>
              <w:ind w:left="692"/>
              <w:spacing w:before="28" w:line="215" w:lineRule="auto"/>
              <w:rPr>
                <w:rFonts w:ascii="FangSong" w:hAnsi="FangSong" w:eastAsia="FangSong" w:cs="FangSong"/>
                <w:sz w:val="21"/>
                <w:szCs w:val="21"/>
              </w:rPr>
            </w:pPr>
            <w:r>
              <w:rPr>
                <w:rFonts w:ascii="FangSong" w:hAnsi="FangSong" w:eastAsia="FangSong" w:cs="FangSong"/>
                <w:sz w:val="21"/>
                <w:szCs w:val="21"/>
                <w:spacing w:val="-4"/>
              </w:rPr>
              <w:t>综合</w:t>
            </w:r>
            <w:r>
              <w:rPr>
                <w:rFonts w:ascii="FangSong" w:hAnsi="FangSong" w:eastAsia="FangSong" w:cs="FangSong"/>
                <w:sz w:val="21"/>
                <w:szCs w:val="21"/>
                <w:spacing w:val="-2"/>
              </w:rPr>
              <w:t>办公楼</w:t>
            </w:r>
          </w:p>
        </w:tc>
        <w:tc>
          <w:tcPr>
            <w:tcW w:w="991" w:type="dxa"/>
            <w:vAlign w:val="top"/>
          </w:tcPr>
          <w:p>
            <w:pPr>
              <w:ind w:left="542"/>
              <w:spacing w:before="45" w:line="196" w:lineRule="auto"/>
              <w:rPr>
                <w:rFonts w:ascii="Times New Roman" w:hAnsi="Times New Roman" w:eastAsia="Times New Roman" w:cs="Times New Roman"/>
                <w:sz w:val="13"/>
                <w:szCs w:val="13"/>
              </w:rPr>
            </w:pPr>
            <w:r>
              <w:pict>
                <v:shape id="_x0000_s93" style="position:absolute;margin-left:-31.3795pt;margin-top:2.15192pt;mso-position-vertical-relative:top-margin-area;mso-position-horizontal-relative:right-margin-area;width:10.15pt;height:13.9pt;z-index:25180467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557" w:type="dxa"/>
            <w:vAlign w:val="top"/>
          </w:tcPr>
          <w:p>
            <w:pPr>
              <w:ind w:left="620"/>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r>
              <w:rPr>
                <w:rFonts w:ascii="Times New Roman" w:hAnsi="Times New Roman" w:eastAsia="Times New Roman" w:cs="Times New Roman"/>
                <w:sz w:val="21"/>
                <w:szCs w:val="21"/>
              </w:rPr>
              <w:t>0</w:t>
            </w:r>
          </w:p>
        </w:tc>
        <w:tc>
          <w:tcPr>
            <w:tcW w:w="3160" w:type="dxa"/>
            <w:vAlign w:val="top"/>
          </w:tcPr>
          <w:p>
            <w:pPr>
              <w:ind w:left="194"/>
              <w:spacing w:before="28" w:line="215" w:lineRule="auto"/>
              <w:rPr>
                <w:rFonts w:ascii="FangSong" w:hAnsi="FangSong" w:eastAsia="FangSong" w:cs="FangSong"/>
                <w:sz w:val="21"/>
                <w:szCs w:val="21"/>
              </w:rPr>
            </w:pPr>
            <w:r>
              <w:rPr>
                <w:rFonts w:ascii="FangSong" w:hAnsi="FangSong" w:eastAsia="FangSong" w:cs="FangSong"/>
                <w:sz w:val="21"/>
                <w:szCs w:val="21"/>
                <w:spacing w:val="-12"/>
              </w:rPr>
              <w:t>地</w:t>
            </w:r>
            <w:r>
              <w:rPr>
                <w:rFonts w:ascii="FangSong" w:hAnsi="FangSong" w:eastAsia="FangSong" w:cs="FangSong"/>
                <w:sz w:val="21"/>
                <w:szCs w:val="21"/>
                <w:spacing w:val="-10"/>
              </w:rPr>
              <w:t>上</w:t>
            </w:r>
            <w:r>
              <w:rPr>
                <w:rFonts w:ascii="FangSong" w:hAnsi="FangSong" w:eastAsia="FangSong" w:cs="FangSong"/>
                <w:sz w:val="21"/>
                <w:szCs w:val="21"/>
                <w:spacing w:val="-6"/>
              </w:rPr>
              <w:t xml:space="preserve"> </w:t>
            </w:r>
            <w:r>
              <w:rPr>
                <w:rFonts w:ascii="Times New Roman" w:hAnsi="Times New Roman" w:eastAsia="Times New Roman" w:cs="Times New Roman"/>
                <w:sz w:val="21"/>
                <w:szCs w:val="21"/>
                <w:spacing w:val="-6"/>
              </w:rPr>
              <w:t>2</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层，高</w:t>
            </w:r>
            <w:r>
              <w:rPr>
                <w:rFonts w:ascii="FangSong" w:hAnsi="FangSong" w:eastAsia="FangSong" w:cs="FangSong"/>
                <w:sz w:val="21"/>
                <w:szCs w:val="21"/>
                <w:spacing w:val="-6"/>
              </w:rPr>
              <w:t xml:space="preserve"> </w:t>
            </w:r>
            <w:r>
              <w:rPr>
                <w:rFonts w:ascii="Times New Roman" w:hAnsi="Times New Roman" w:eastAsia="Times New Roman" w:cs="Times New Roman"/>
                <w:sz w:val="21"/>
                <w:szCs w:val="21"/>
                <w:spacing w:val="-6"/>
              </w:rPr>
              <w:t>8.4m</w:t>
            </w:r>
            <w:r>
              <w:rPr>
                <w:rFonts w:ascii="FangSong" w:hAnsi="FangSong" w:eastAsia="FangSong" w:cs="FangSong"/>
                <w:sz w:val="21"/>
                <w:szCs w:val="21"/>
                <w:spacing w:val="-6"/>
              </w:rPr>
              <w:t>，砖混结构</w:t>
            </w:r>
          </w:p>
        </w:tc>
      </w:tr>
      <w:tr>
        <w:trPr>
          <w:trHeight w:val="271" w:hRule="atLeast"/>
        </w:trPr>
        <w:tc>
          <w:tcPr>
            <w:tcW w:w="671" w:type="dxa"/>
            <w:vAlign w:val="top"/>
            <w:vMerge w:val="continue"/>
            <w:tcBorders>
              <w:top w:val="none" w:color="000000" w:sz="2" w:space="0"/>
              <w:bottom w:val="none" w:color="000000" w:sz="2" w:space="0"/>
            </w:tcBorders>
          </w:tcPr>
          <w:p>
            <w:pPr>
              <w:rPr>
                <w:rFonts w:ascii="Arial"/>
                <w:sz w:val="21"/>
              </w:rPr>
            </w:pPr>
            <w:r/>
          </w:p>
        </w:tc>
        <w:tc>
          <w:tcPr>
            <w:tcW w:w="2411" w:type="dxa"/>
            <w:vAlign w:val="top"/>
          </w:tcPr>
          <w:p>
            <w:pPr>
              <w:ind w:left="692"/>
              <w:spacing w:before="28" w:line="213" w:lineRule="auto"/>
              <w:rPr>
                <w:rFonts w:ascii="FangSong" w:hAnsi="FangSong" w:eastAsia="FangSong" w:cs="FangSong"/>
                <w:sz w:val="21"/>
                <w:szCs w:val="21"/>
              </w:rPr>
            </w:pPr>
            <w:r>
              <w:rPr>
                <w:rFonts w:ascii="FangSong" w:hAnsi="FangSong" w:eastAsia="FangSong" w:cs="FangSong"/>
                <w:sz w:val="21"/>
                <w:szCs w:val="21"/>
                <w:spacing w:val="-4"/>
              </w:rPr>
              <w:t>综合</w:t>
            </w:r>
            <w:r>
              <w:rPr>
                <w:rFonts w:ascii="FangSong" w:hAnsi="FangSong" w:eastAsia="FangSong" w:cs="FangSong"/>
                <w:sz w:val="21"/>
                <w:szCs w:val="21"/>
                <w:spacing w:val="-2"/>
              </w:rPr>
              <w:t>设备间</w:t>
            </w:r>
          </w:p>
        </w:tc>
        <w:tc>
          <w:tcPr>
            <w:tcW w:w="991" w:type="dxa"/>
            <w:vAlign w:val="top"/>
          </w:tcPr>
          <w:p>
            <w:pPr>
              <w:ind w:left="542"/>
              <w:spacing w:before="46" w:line="196" w:lineRule="auto"/>
              <w:rPr>
                <w:rFonts w:ascii="Times New Roman" w:hAnsi="Times New Roman" w:eastAsia="Times New Roman" w:cs="Times New Roman"/>
                <w:sz w:val="13"/>
                <w:szCs w:val="13"/>
              </w:rPr>
            </w:pPr>
            <w:r>
              <w:pict>
                <v:shape id="_x0000_s94" style="position:absolute;margin-left:-31.3795pt;margin-top:2.17194pt;mso-position-vertical-relative:top-margin-area;mso-position-horizontal-relative:right-margin-area;width:10.15pt;height:13.9pt;z-index:25180467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557" w:type="dxa"/>
            <w:vAlign w:val="top"/>
          </w:tcPr>
          <w:p>
            <w:pPr>
              <w:ind w:left="64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88</w:t>
            </w:r>
          </w:p>
        </w:tc>
        <w:tc>
          <w:tcPr>
            <w:tcW w:w="3160" w:type="dxa"/>
            <w:vAlign w:val="top"/>
          </w:tcPr>
          <w:p>
            <w:pPr>
              <w:ind w:left="194"/>
              <w:spacing w:before="28" w:line="213" w:lineRule="auto"/>
              <w:rPr>
                <w:rFonts w:ascii="FangSong" w:hAnsi="FangSong" w:eastAsia="FangSong" w:cs="FangSong"/>
                <w:sz w:val="21"/>
                <w:szCs w:val="21"/>
              </w:rPr>
            </w:pPr>
            <w:r>
              <w:rPr>
                <w:rFonts w:ascii="FangSong" w:hAnsi="FangSong" w:eastAsia="FangSong" w:cs="FangSong"/>
                <w:sz w:val="21"/>
                <w:szCs w:val="21"/>
                <w:spacing w:val="-9"/>
              </w:rPr>
              <w:t>地上</w:t>
            </w:r>
            <w:r>
              <w:rPr>
                <w:rFonts w:ascii="FangSong" w:hAnsi="FangSong" w:eastAsia="FangSong" w:cs="FangSong"/>
                <w:sz w:val="21"/>
                <w:szCs w:val="21"/>
                <w:spacing w:val="-9"/>
              </w:rPr>
              <w:t xml:space="preserve"> </w:t>
            </w: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9"/>
              </w:rPr>
              <w:t xml:space="preserve"> </w:t>
            </w:r>
            <w:r>
              <w:rPr>
                <w:rFonts w:ascii="FangSong" w:hAnsi="FangSong" w:eastAsia="FangSong" w:cs="FangSong"/>
                <w:sz w:val="21"/>
                <w:szCs w:val="21"/>
                <w:spacing w:val="-9"/>
              </w:rPr>
              <w:t>层，高</w:t>
            </w:r>
            <w:r>
              <w:rPr>
                <w:rFonts w:ascii="FangSong" w:hAnsi="FangSong" w:eastAsia="FangSong" w:cs="FangSong"/>
                <w:sz w:val="21"/>
                <w:szCs w:val="21"/>
                <w:spacing w:val="-9"/>
              </w:rPr>
              <w:t xml:space="preserve"> </w:t>
            </w:r>
            <w:r>
              <w:rPr>
                <w:rFonts w:ascii="Times New Roman" w:hAnsi="Times New Roman" w:eastAsia="Times New Roman" w:cs="Times New Roman"/>
                <w:sz w:val="21"/>
                <w:szCs w:val="21"/>
                <w:spacing w:val="-9"/>
              </w:rPr>
              <w:t>4.5m</w:t>
            </w:r>
            <w:r>
              <w:rPr>
                <w:rFonts w:ascii="Times New Roman" w:hAnsi="Times New Roman" w:eastAsia="Times New Roman" w:cs="Times New Roman"/>
                <w:sz w:val="21"/>
                <w:szCs w:val="21"/>
                <w:spacing w:val="-9"/>
              </w:rPr>
              <w:t xml:space="preserve"> </w:t>
            </w:r>
            <w:r>
              <w:rPr>
                <w:rFonts w:ascii="FangSong" w:hAnsi="FangSong" w:eastAsia="FangSong" w:cs="FangSong"/>
                <w:sz w:val="21"/>
                <w:szCs w:val="21"/>
                <w:spacing w:val="-9"/>
              </w:rPr>
              <w:t>，砖混结构</w:t>
            </w:r>
          </w:p>
        </w:tc>
      </w:tr>
      <w:tr>
        <w:trPr>
          <w:trHeight w:val="273" w:hRule="atLeast"/>
        </w:trPr>
        <w:tc>
          <w:tcPr>
            <w:tcW w:w="671" w:type="dxa"/>
            <w:vAlign w:val="top"/>
            <w:vMerge w:val="continue"/>
            <w:tcBorders>
              <w:top w:val="none" w:color="000000" w:sz="2" w:space="0"/>
              <w:bottom w:val="none" w:color="000000" w:sz="2" w:space="0"/>
            </w:tcBorders>
          </w:tcPr>
          <w:p>
            <w:pPr>
              <w:rPr>
                <w:rFonts w:ascii="Arial"/>
                <w:sz w:val="21"/>
              </w:rPr>
            </w:pPr>
            <w:r/>
          </w:p>
        </w:tc>
        <w:tc>
          <w:tcPr>
            <w:tcW w:w="2411" w:type="dxa"/>
            <w:vAlign w:val="top"/>
          </w:tcPr>
          <w:p>
            <w:pPr>
              <w:ind w:left="899"/>
              <w:spacing w:before="28" w:line="215" w:lineRule="auto"/>
              <w:rPr>
                <w:rFonts w:ascii="FangSong" w:hAnsi="FangSong" w:eastAsia="FangSong" w:cs="FangSong"/>
                <w:sz w:val="21"/>
                <w:szCs w:val="21"/>
              </w:rPr>
            </w:pPr>
            <w:r>
              <w:rPr>
                <w:rFonts w:ascii="FangSong" w:hAnsi="FangSong" w:eastAsia="FangSong" w:cs="FangSong"/>
                <w:sz w:val="21"/>
                <w:szCs w:val="21"/>
                <w:spacing w:val="-3"/>
              </w:rPr>
              <w:t>工</w:t>
            </w:r>
            <w:r>
              <w:rPr>
                <w:rFonts w:ascii="FangSong" w:hAnsi="FangSong" w:eastAsia="FangSong" w:cs="FangSong"/>
                <w:sz w:val="21"/>
                <w:szCs w:val="21"/>
                <w:spacing w:val="-2"/>
              </w:rPr>
              <w:t>艺区</w:t>
            </w:r>
          </w:p>
        </w:tc>
        <w:tc>
          <w:tcPr>
            <w:tcW w:w="991" w:type="dxa"/>
            <w:vAlign w:val="top"/>
          </w:tcPr>
          <w:p>
            <w:pPr>
              <w:ind w:left="542"/>
              <w:spacing w:before="46" w:line="196" w:lineRule="auto"/>
              <w:rPr>
                <w:rFonts w:ascii="Times New Roman" w:hAnsi="Times New Roman" w:eastAsia="Times New Roman" w:cs="Times New Roman"/>
                <w:sz w:val="13"/>
                <w:szCs w:val="13"/>
              </w:rPr>
            </w:pPr>
            <w:r>
              <w:pict>
                <v:shape id="_x0000_s95" style="position:absolute;margin-left:-31.3795pt;margin-top:2.17194pt;mso-position-vertical-relative:top-margin-area;mso-position-horizontal-relative:right-margin-area;width:10.15pt;height:13.9pt;z-index:25180467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557" w:type="dxa"/>
            <w:vAlign w:val="top"/>
          </w:tcPr>
          <w:p>
            <w:pPr>
              <w:ind w:left="58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5"/>
              </w:rPr>
              <w:t>000</w:t>
            </w:r>
          </w:p>
        </w:tc>
        <w:tc>
          <w:tcPr>
            <w:tcW w:w="3160" w:type="dxa"/>
            <w:vAlign w:val="top"/>
          </w:tcPr>
          <w:p>
            <w:pPr>
              <w:rPr>
                <w:rFonts w:ascii="Arial"/>
                <w:sz w:val="21"/>
              </w:rPr>
            </w:pPr>
            <w:r/>
          </w:p>
        </w:tc>
      </w:tr>
      <w:tr>
        <w:trPr>
          <w:trHeight w:val="271" w:hRule="atLeast"/>
        </w:trPr>
        <w:tc>
          <w:tcPr>
            <w:tcW w:w="671" w:type="dxa"/>
            <w:vAlign w:val="top"/>
            <w:vMerge w:val="continue"/>
            <w:tcBorders>
              <w:top w:val="none" w:color="000000" w:sz="2" w:space="0"/>
            </w:tcBorders>
          </w:tcPr>
          <w:p>
            <w:pPr>
              <w:rPr>
                <w:rFonts w:ascii="Arial"/>
                <w:sz w:val="21"/>
              </w:rPr>
            </w:pPr>
            <w:r/>
          </w:p>
        </w:tc>
        <w:tc>
          <w:tcPr>
            <w:tcW w:w="2411" w:type="dxa"/>
            <w:vAlign w:val="top"/>
          </w:tcPr>
          <w:p>
            <w:pPr>
              <w:ind w:left="895"/>
              <w:spacing w:before="28" w:line="213" w:lineRule="auto"/>
              <w:rPr>
                <w:rFonts w:ascii="FangSong" w:hAnsi="FangSong" w:eastAsia="FangSong" w:cs="FangSong"/>
                <w:sz w:val="21"/>
                <w:szCs w:val="21"/>
              </w:rPr>
            </w:pPr>
            <w:r>
              <w:rPr>
                <w:rFonts w:ascii="FangSong" w:hAnsi="FangSong" w:eastAsia="FangSong" w:cs="FangSong"/>
                <w:sz w:val="21"/>
                <w:szCs w:val="21"/>
                <w:spacing w:val="-2"/>
              </w:rPr>
              <w:t>放</w:t>
            </w:r>
            <w:r>
              <w:rPr>
                <w:rFonts w:ascii="FangSong" w:hAnsi="FangSong" w:eastAsia="FangSong" w:cs="FangSong"/>
                <w:sz w:val="21"/>
                <w:szCs w:val="21"/>
                <w:spacing w:val="-1"/>
              </w:rPr>
              <w:t>空区</w:t>
            </w:r>
          </w:p>
        </w:tc>
        <w:tc>
          <w:tcPr>
            <w:tcW w:w="991" w:type="dxa"/>
            <w:vAlign w:val="top"/>
          </w:tcPr>
          <w:p>
            <w:pPr>
              <w:ind w:left="542"/>
              <w:spacing w:before="46" w:line="196" w:lineRule="auto"/>
              <w:rPr>
                <w:rFonts w:ascii="Times New Roman" w:hAnsi="Times New Roman" w:eastAsia="Times New Roman" w:cs="Times New Roman"/>
                <w:sz w:val="13"/>
                <w:szCs w:val="13"/>
              </w:rPr>
            </w:pPr>
            <w:r>
              <w:pict>
                <v:shape id="_x0000_s96" style="position:absolute;margin-left:-31.3795pt;margin-top:2.19196pt;mso-position-vertical-relative:top-margin-area;mso-position-horizontal-relative:right-margin-area;width:10.15pt;height:13.9pt;z-index:25180467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557" w:type="dxa"/>
            <w:vAlign w:val="top"/>
          </w:tcPr>
          <w:p>
            <w:pPr>
              <w:ind w:left="64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69</w:t>
            </w:r>
          </w:p>
        </w:tc>
        <w:tc>
          <w:tcPr>
            <w:tcW w:w="3160" w:type="dxa"/>
            <w:vAlign w:val="top"/>
          </w:tcPr>
          <w:p>
            <w:pPr>
              <w:rPr>
                <w:rFonts w:ascii="Arial"/>
                <w:sz w:val="21"/>
              </w:rPr>
            </w:pPr>
            <w:r/>
          </w:p>
        </w:tc>
      </w:tr>
      <w:tr>
        <w:trPr>
          <w:trHeight w:val="273" w:hRule="atLeast"/>
        </w:trPr>
        <w:tc>
          <w:tcPr>
            <w:tcW w:w="3082" w:type="dxa"/>
            <w:vAlign w:val="top"/>
            <w:gridSpan w:val="2"/>
          </w:tcPr>
          <w:p>
            <w:pPr>
              <w:ind w:left="917"/>
              <w:spacing w:before="30" w:line="213" w:lineRule="auto"/>
              <w:rPr>
                <w:rFonts w:ascii="FangSong" w:hAnsi="FangSong" w:eastAsia="FangSong" w:cs="FangSong"/>
                <w:sz w:val="21"/>
                <w:szCs w:val="21"/>
              </w:rPr>
            </w:pPr>
            <w:r>
              <w:rPr>
                <w:rFonts w:ascii="FangSong" w:hAnsi="FangSong" w:eastAsia="FangSong" w:cs="FangSong"/>
                <w:sz w:val="21"/>
                <w:szCs w:val="21"/>
                <w:spacing w:val="-2"/>
              </w:rPr>
              <w:t>道路</w:t>
            </w:r>
            <w:r>
              <w:rPr>
                <w:rFonts w:ascii="FangSong" w:hAnsi="FangSong" w:eastAsia="FangSong" w:cs="FangSong"/>
                <w:sz w:val="21"/>
                <w:szCs w:val="21"/>
                <w:spacing w:val="-1"/>
              </w:rPr>
              <w:t>工程用地</w:t>
            </w:r>
          </w:p>
        </w:tc>
        <w:tc>
          <w:tcPr>
            <w:tcW w:w="991" w:type="dxa"/>
            <w:vAlign w:val="top"/>
          </w:tcPr>
          <w:p>
            <w:pPr>
              <w:ind w:left="542"/>
              <w:spacing w:before="49" w:line="196" w:lineRule="auto"/>
              <w:rPr>
                <w:rFonts w:ascii="Times New Roman" w:hAnsi="Times New Roman" w:eastAsia="Times New Roman" w:cs="Times New Roman"/>
                <w:sz w:val="13"/>
                <w:szCs w:val="13"/>
              </w:rPr>
            </w:pPr>
            <w:r>
              <w:pict>
                <v:shape id="_x0000_s97" style="position:absolute;margin-left:-31.3795pt;margin-top:2.31195pt;mso-position-vertical-relative:top-margin-area;mso-position-horizontal-relative:right-margin-area;width:10.15pt;height:13.9pt;z-index:25180467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557" w:type="dxa"/>
            <w:vAlign w:val="top"/>
          </w:tcPr>
          <w:p>
            <w:pPr>
              <w:ind w:left="56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30</w:t>
            </w:r>
          </w:p>
        </w:tc>
        <w:tc>
          <w:tcPr>
            <w:tcW w:w="3160" w:type="dxa"/>
            <w:vAlign w:val="top"/>
          </w:tcPr>
          <w:p>
            <w:pPr>
              <w:rPr>
                <w:rFonts w:ascii="Arial"/>
                <w:sz w:val="21"/>
              </w:rPr>
            </w:pPr>
            <w:r/>
          </w:p>
        </w:tc>
      </w:tr>
      <w:tr>
        <w:trPr>
          <w:trHeight w:val="273" w:hRule="atLeast"/>
        </w:trPr>
        <w:tc>
          <w:tcPr>
            <w:tcW w:w="671" w:type="dxa"/>
            <w:vAlign w:val="top"/>
            <w:vMerge w:val="restart"/>
            <w:tcBorders>
              <w:bottom w:val="none" w:color="000000" w:sz="2" w:space="0"/>
            </w:tcBorders>
          </w:tcPr>
          <w:p>
            <w:pPr>
              <w:ind w:left="128"/>
              <w:spacing w:before="308" w:line="219" w:lineRule="auto"/>
              <w:rPr>
                <w:rFonts w:ascii="FangSong" w:hAnsi="FangSong" w:eastAsia="FangSong" w:cs="FangSong"/>
                <w:sz w:val="21"/>
                <w:szCs w:val="21"/>
              </w:rPr>
            </w:pPr>
            <w:r>
              <w:rPr>
                <w:rFonts w:ascii="FangSong" w:hAnsi="FangSong" w:eastAsia="FangSong" w:cs="FangSong"/>
                <w:sz w:val="21"/>
                <w:szCs w:val="21"/>
                <w:spacing w:val="-2"/>
              </w:rPr>
              <w:t>其</w:t>
            </w:r>
            <w:r>
              <w:rPr>
                <w:rFonts w:ascii="FangSong" w:hAnsi="FangSong" w:eastAsia="FangSong" w:cs="FangSong"/>
                <w:sz w:val="21"/>
                <w:szCs w:val="21"/>
                <w:spacing w:val="-1"/>
              </w:rPr>
              <w:t>中</w:t>
            </w:r>
          </w:p>
        </w:tc>
        <w:tc>
          <w:tcPr>
            <w:tcW w:w="2411" w:type="dxa"/>
            <w:vAlign w:val="top"/>
          </w:tcPr>
          <w:p>
            <w:pPr>
              <w:ind w:left="693"/>
              <w:spacing w:before="29" w:line="214" w:lineRule="auto"/>
              <w:rPr>
                <w:rFonts w:ascii="FangSong" w:hAnsi="FangSong" w:eastAsia="FangSong" w:cs="FangSong"/>
                <w:sz w:val="21"/>
                <w:szCs w:val="21"/>
              </w:rPr>
            </w:pPr>
            <w:r>
              <w:rPr>
                <w:rFonts w:ascii="FangSong" w:hAnsi="FangSong" w:eastAsia="FangSong" w:cs="FangSong"/>
                <w:sz w:val="21"/>
                <w:szCs w:val="21"/>
                <w:spacing w:val="-3"/>
              </w:rPr>
              <w:t>混凝土道路</w:t>
            </w:r>
          </w:p>
        </w:tc>
        <w:tc>
          <w:tcPr>
            <w:tcW w:w="991" w:type="dxa"/>
            <w:vAlign w:val="top"/>
          </w:tcPr>
          <w:p>
            <w:pPr>
              <w:ind w:left="542"/>
              <w:spacing w:before="32" w:line="196" w:lineRule="auto"/>
              <w:rPr>
                <w:rFonts w:ascii="Times New Roman" w:hAnsi="Times New Roman" w:eastAsia="Times New Roman" w:cs="Times New Roman"/>
                <w:sz w:val="13"/>
                <w:szCs w:val="13"/>
              </w:rPr>
            </w:pPr>
            <w:r>
              <w:pict>
                <v:shape id="_x0000_s98" style="position:absolute;margin-left:-31.3795pt;margin-top:1.49194pt;mso-position-vertical-relative:top-margin-area;mso-position-horizontal-relative:right-margin-area;width:10.15pt;height:13.9pt;z-index:25180467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557" w:type="dxa"/>
            <w:vAlign w:val="top"/>
          </w:tcPr>
          <w:p>
            <w:pPr>
              <w:ind w:left="58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5"/>
              </w:rPr>
              <w:t>462</w:t>
            </w:r>
          </w:p>
        </w:tc>
        <w:tc>
          <w:tcPr>
            <w:tcW w:w="3160" w:type="dxa"/>
            <w:vAlign w:val="top"/>
          </w:tcPr>
          <w:p>
            <w:pPr>
              <w:rPr>
                <w:rFonts w:ascii="Arial"/>
                <w:sz w:val="21"/>
              </w:rPr>
            </w:pPr>
            <w:r/>
          </w:p>
        </w:tc>
      </w:tr>
      <w:tr>
        <w:trPr>
          <w:trHeight w:val="271" w:hRule="atLeast"/>
        </w:trPr>
        <w:tc>
          <w:tcPr>
            <w:tcW w:w="671" w:type="dxa"/>
            <w:vAlign w:val="top"/>
            <w:vMerge w:val="continue"/>
            <w:tcBorders>
              <w:top w:val="none" w:color="000000" w:sz="2" w:space="0"/>
              <w:bottom w:val="none" w:color="000000" w:sz="2" w:space="0"/>
            </w:tcBorders>
          </w:tcPr>
          <w:p>
            <w:pPr>
              <w:rPr>
                <w:rFonts w:ascii="Arial"/>
                <w:sz w:val="21"/>
              </w:rPr>
            </w:pPr>
            <w:r/>
          </w:p>
        </w:tc>
        <w:tc>
          <w:tcPr>
            <w:tcW w:w="2411" w:type="dxa"/>
            <w:vAlign w:val="top"/>
          </w:tcPr>
          <w:p>
            <w:pPr>
              <w:ind w:left="787"/>
              <w:spacing w:before="29" w:line="212" w:lineRule="auto"/>
              <w:rPr>
                <w:rFonts w:ascii="FangSong" w:hAnsi="FangSong" w:eastAsia="FangSong" w:cs="FangSong"/>
                <w:sz w:val="21"/>
                <w:szCs w:val="21"/>
              </w:rPr>
            </w:pPr>
            <w:r>
              <w:rPr>
                <w:rFonts w:ascii="FangSong" w:hAnsi="FangSong" w:eastAsia="FangSong" w:cs="FangSong"/>
                <w:sz w:val="21"/>
                <w:szCs w:val="21"/>
                <w:spacing w:val="-2"/>
              </w:rPr>
              <w:t>透</w:t>
            </w:r>
            <w:r>
              <w:rPr>
                <w:rFonts w:ascii="FangSong" w:hAnsi="FangSong" w:eastAsia="FangSong" w:cs="FangSong"/>
                <w:sz w:val="21"/>
                <w:szCs w:val="21"/>
                <w:spacing w:val="-1"/>
              </w:rPr>
              <w:t>水铺装</w:t>
            </w:r>
          </w:p>
        </w:tc>
        <w:tc>
          <w:tcPr>
            <w:tcW w:w="991" w:type="dxa"/>
            <w:vAlign w:val="top"/>
          </w:tcPr>
          <w:p>
            <w:pPr>
              <w:ind w:left="542"/>
              <w:spacing w:before="31" w:line="196" w:lineRule="auto"/>
              <w:rPr>
                <w:rFonts w:ascii="Times New Roman" w:hAnsi="Times New Roman" w:eastAsia="Times New Roman" w:cs="Times New Roman"/>
                <w:sz w:val="13"/>
                <w:szCs w:val="13"/>
              </w:rPr>
            </w:pPr>
            <w:r>
              <w:pict>
                <v:shape id="_x0000_s99" style="position:absolute;margin-left:-31.3795pt;margin-top:1.42195pt;mso-position-vertical-relative:top-margin-area;mso-position-horizontal-relative:right-margin-area;width:10.15pt;height:13.9pt;z-index:25180467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557" w:type="dxa"/>
            <w:vAlign w:val="top"/>
          </w:tcPr>
          <w:p>
            <w:pPr>
              <w:ind w:left="62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r>
              <w:rPr>
                <w:rFonts w:ascii="Times New Roman" w:hAnsi="Times New Roman" w:eastAsia="Times New Roman" w:cs="Times New Roman"/>
                <w:sz w:val="21"/>
                <w:szCs w:val="21"/>
              </w:rPr>
              <w:t>2</w:t>
            </w:r>
          </w:p>
        </w:tc>
        <w:tc>
          <w:tcPr>
            <w:tcW w:w="3160" w:type="dxa"/>
            <w:vAlign w:val="top"/>
          </w:tcPr>
          <w:p>
            <w:pPr>
              <w:rPr>
                <w:rFonts w:ascii="Arial"/>
                <w:sz w:val="21"/>
              </w:rPr>
            </w:pPr>
            <w:r/>
          </w:p>
        </w:tc>
      </w:tr>
      <w:tr>
        <w:trPr>
          <w:trHeight w:val="273" w:hRule="atLeast"/>
        </w:trPr>
        <w:tc>
          <w:tcPr>
            <w:tcW w:w="671" w:type="dxa"/>
            <w:vAlign w:val="top"/>
            <w:vMerge w:val="continue"/>
            <w:tcBorders>
              <w:top w:val="none" w:color="000000" w:sz="2" w:space="0"/>
            </w:tcBorders>
          </w:tcPr>
          <w:p>
            <w:pPr>
              <w:rPr>
                <w:rFonts w:ascii="Arial"/>
                <w:sz w:val="21"/>
              </w:rPr>
            </w:pPr>
            <w:r/>
          </w:p>
        </w:tc>
        <w:tc>
          <w:tcPr>
            <w:tcW w:w="2411" w:type="dxa"/>
            <w:vAlign w:val="top"/>
          </w:tcPr>
          <w:p>
            <w:pPr>
              <w:ind w:left="575"/>
              <w:spacing w:before="30" w:line="213" w:lineRule="auto"/>
              <w:rPr>
                <w:rFonts w:ascii="FangSong" w:hAnsi="FangSong" w:eastAsia="FangSong" w:cs="FangSong"/>
                <w:sz w:val="21"/>
                <w:szCs w:val="21"/>
              </w:rPr>
            </w:pPr>
            <w:r>
              <w:rPr>
                <w:rFonts w:ascii="FangSong" w:hAnsi="FangSong" w:eastAsia="FangSong" w:cs="FangSong"/>
                <w:sz w:val="21"/>
                <w:szCs w:val="21"/>
                <w:spacing w:val="-1"/>
              </w:rPr>
              <w:t>植</w:t>
            </w:r>
            <w:r>
              <w:rPr>
                <w:rFonts w:ascii="FangSong" w:hAnsi="FangSong" w:eastAsia="FangSong" w:cs="FangSong"/>
                <w:sz w:val="21"/>
                <w:szCs w:val="21"/>
              </w:rPr>
              <w:t>草砖停车位</w:t>
            </w:r>
          </w:p>
        </w:tc>
        <w:tc>
          <w:tcPr>
            <w:tcW w:w="991" w:type="dxa"/>
            <w:vAlign w:val="top"/>
          </w:tcPr>
          <w:p>
            <w:pPr>
              <w:ind w:left="542"/>
              <w:spacing w:before="33" w:line="196" w:lineRule="auto"/>
              <w:rPr>
                <w:rFonts w:ascii="Times New Roman" w:hAnsi="Times New Roman" w:eastAsia="Times New Roman" w:cs="Times New Roman"/>
                <w:sz w:val="13"/>
                <w:szCs w:val="13"/>
              </w:rPr>
            </w:pPr>
            <w:r>
              <w:pict>
                <v:shape id="_x0000_s100" style="position:absolute;margin-left:-31.3795pt;margin-top:1.54196pt;mso-position-vertical-relative:top-margin-area;mso-position-horizontal-relative:right-margin-area;width:10.15pt;height:13.9pt;z-index:25180467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557" w:type="dxa"/>
            <w:vAlign w:val="top"/>
          </w:tcPr>
          <w:p>
            <w:pPr>
              <w:ind w:left="64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26</w:t>
            </w:r>
          </w:p>
        </w:tc>
        <w:tc>
          <w:tcPr>
            <w:tcW w:w="3160" w:type="dxa"/>
            <w:vAlign w:val="top"/>
          </w:tcPr>
          <w:p>
            <w:pPr>
              <w:ind w:left="1408"/>
              <w:spacing w:before="30" w:line="213" w:lineRule="auto"/>
              <w:rPr>
                <w:rFonts w:ascii="FangSong" w:hAnsi="FangSong" w:eastAsia="FangSong" w:cs="FangSong"/>
                <w:sz w:val="21"/>
                <w:szCs w:val="21"/>
              </w:rPr>
            </w:pPr>
            <w:r>
              <w:rPr>
                <w:rFonts w:ascii="Times New Roman" w:hAnsi="Times New Roman" w:eastAsia="Times New Roman" w:cs="Times New Roman"/>
                <w:sz w:val="21"/>
                <w:szCs w:val="21"/>
                <w:spacing w:val="-4"/>
              </w:rPr>
              <w:t>7</w:t>
            </w:r>
            <w:r>
              <w:rPr>
                <w:rFonts w:ascii="Times New Roman" w:hAnsi="Times New Roman" w:eastAsia="Times New Roman" w:cs="Times New Roman"/>
                <w:sz w:val="21"/>
                <w:szCs w:val="21"/>
                <w:spacing w:val="-2"/>
              </w:rPr>
              <w:t xml:space="preserve"> </w:t>
            </w:r>
            <w:r>
              <w:rPr>
                <w:rFonts w:ascii="FangSong" w:hAnsi="FangSong" w:eastAsia="FangSong" w:cs="FangSong"/>
                <w:sz w:val="21"/>
                <w:szCs w:val="21"/>
                <w:spacing w:val="-2"/>
              </w:rPr>
              <w:t>辆</w:t>
            </w:r>
          </w:p>
        </w:tc>
      </w:tr>
      <w:tr>
        <w:trPr>
          <w:trHeight w:val="270" w:hRule="atLeast"/>
        </w:trPr>
        <w:tc>
          <w:tcPr>
            <w:tcW w:w="3082" w:type="dxa"/>
            <w:vAlign w:val="top"/>
            <w:gridSpan w:val="2"/>
          </w:tcPr>
          <w:p>
            <w:pPr>
              <w:ind w:left="924"/>
              <w:spacing w:before="31" w:line="210" w:lineRule="auto"/>
              <w:rPr>
                <w:rFonts w:ascii="FangSong" w:hAnsi="FangSong" w:eastAsia="FangSong" w:cs="FangSong"/>
                <w:sz w:val="21"/>
                <w:szCs w:val="21"/>
              </w:rPr>
            </w:pPr>
            <w:r>
              <w:rPr>
                <w:rFonts w:ascii="FangSong" w:hAnsi="FangSong" w:eastAsia="FangSong" w:cs="FangSong"/>
                <w:sz w:val="21"/>
                <w:szCs w:val="21"/>
                <w:spacing w:val="-4"/>
              </w:rPr>
              <w:t>绿</w:t>
            </w:r>
            <w:r>
              <w:rPr>
                <w:rFonts w:ascii="FangSong" w:hAnsi="FangSong" w:eastAsia="FangSong" w:cs="FangSong"/>
                <w:sz w:val="21"/>
                <w:szCs w:val="21"/>
                <w:spacing w:val="-3"/>
              </w:rPr>
              <w:t>化</w:t>
            </w:r>
            <w:r>
              <w:rPr>
                <w:rFonts w:ascii="FangSong" w:hAnsi="FangSong" w:eastAsia="FangSong" w:cs="FangSong"/>
                <w:sz w:val="21"/>
                <w:szCs w:val="21"/>
                <w:spacing w:val="-2"/>
              </w:rPr>
              <w:t>工程用地</w:t>
            </w:r>
          </w:p>
        </w:tc>
        <w:tc>
          <w:tcPr>
            <w:tcW w:w="991" w:type="dxa"/>
            <w:vAlign w:val="top"/>
          </w:tcPr>
          <w:p>
            <w:pPr>
              <w:ind w:left="542"/>
              <w:spacing w:before="31" w:line="196" w:lineRule="auto"/>
              <w:rPr>
                <w:rFonts w:ascii="Times New Roman" w:hAnsi="Times New Roman" w:eastAsia="Times New Roman" w:cs="Times New Roman"/>
                <w:sz w:val="13"/>
                <w:szCs w:val="13"/>
              </w:rPr>
            </w:pPr>
            <w:r>
              <w:pict>
                <v:shape id="_x0000_s101" style="position:absolute;margin-left:-31.3795pt;margin-top:1.44196pt;mso-position-vertical-relative:top-margin-area;mso-position-horizontal-relative:right-margin-area;width:10.15pt;height:13.9pt;z-index:25180467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557" w:type="dxa"/>
            <w:vAlign w:val="top"/>
          </w:tcPr>
          <w:p>
            <w:pPr>
              <w:ind w:left="62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9</w:t>
            </w:r>
            <w:r>
              <w:rPr>
                <w:rFonts w:ascii="Times New Roman" w:hAnsi="Times New Roman" w:eastAsia="Times New Roman" w:cs="Times New Roman"/>
                <w:sz w:val="21"/>
                <w:szCs w:val="21"/>
                <w:spacing w:val="-2"/>
              </w:rPr>
              <w:t>18</w:t>
            </w:r>
          </w:p>
        </w:tc>
        <w:tc>
          <w:tcPr>
            <w:tcW w:w="3160" w:type="dxa"/>
            <w:vAlign w:val="top"/>
          </w:tcPr>
          <w:p>
            <w:pPr>
              <w:rPr>
                <w:rFonts w:ascii="Arial"/>
                <w:sz w:val="21"/>
              </w:rPr>
            </w:pPr>
            <w:r/>
          </w:p>
        </w:tc>
      </w:tr>
      <w:tr>
        <w:trPr>
          <w:trHeight w:val="275" w:hRule="atLeast"/>
        </w:trPr>
        <w:tc>
          <w:tcPr>
            <w:tcW w:w="3082" w:type="dxa"/>
            <w:vAlign w:val="top"/>
            <w:gridSpan w:val="2"/>
          </w:tcPr>
          <w:p>
            <w:pPr>
              <w:ind w:left="1123"/>
              <w:spacing w:before="31" w:line="214" w:lineRule="auto"/>
              <w:rPr>
                <w:rFonts w:ascii="FangSong" w:hAnsi="FangSong" w:eastAsia="FangSong" w:cs="FangSong"/>
                <w:sz w:val="21"/>
                <w:szCs w:val="21"/>
              </w:rPr>
            </w:pPr>
            <w:r>
              <w:rPr>
                <w:rFonts w:ascii="FangSong" w:hAnsi="FangSong" w:eastAsia="FangSong" w:cs="FangSong"/>
                <w:sz w:val="21"/>
                <w:szCs w:val="21"/>
                <w:spacing w:val="-2"/>
              </w:rPr>
              <w:t>进</w:t>
            </w:r>
            <w:r>
              <w:rPr>
                <w:rFonts w:ascii="FangSong" w:hAnsi="FangSong" w:eastAsia="FangSong" w:cs="FangSong"/>
                <w:sz w:val="21"/>
                <w:szCs w:val="21"/>
                <w:spacing w:val="-1"/>
              </w:rPr>
              <w:t>场道路</w:t>
            </w:r>
          </w:p>
        </w:tc>
        <w:tc>
          <w:tcPr>
            <w:tcW w:w="991" w:type="dxa"/>
            <w:vAlign w:val="top"/>
          </w:tcPr>
          <w:p>
            <w:pPr>
              <w:ind w:left="542"/>
              <w:spacing w:before="35" w:line="196" w:lineRule="auto"/>
              <w:rPr>
                <w:rFonts w:ascii="Times New Roman" w:hAnsi="Times New Roman" w:eastAsia="Times New Roman" w:cs="Times New Roman"/>
                <w:sz w:val="13"/>
                <w:szCs w:val="13"/>
              </w:rPr>
            </w:pPr>
            <w:r>
              <w:pict>
                <v:shape id="_x0000_s102" style="position:absolute;margin-left:-31.3795pt;margin-top:1.61195pt;mso-position-vertical-relative:top-margin-area;mso-position-horizontal-relative:right-margin-area;width:10.15pt;height:13.9pt;z-index:25180467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557" w:type="dxa"/>
            <w:vAlign w:val="top"/>
          </w:tcPr>
          <w:p>
            <w:pPr>
              <w:ind w:left="62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2"/>
              </w:rPr>
              <w:t>76</w:t>
            </w:r>
          </w:p>
        </w:tc>
        <w:tc>
          <w:tcPr>
            <w:tcW w:w="3160" w:type="dxa"/>
            <w:vAlign w:val="top"/>
          </w:tcPr>
          <w:p>
            <w:pPr>
              <w:rPr>
                <w:rFonts w:ascii="Arial"/>
                <w:sz w:val="21"/>
              </w:rPr>
            </w:pPr>
            <w:r/>
          </w:p>
        </w:tc>
      </w:tr>
    </w:tbl>
    <w:p>
      <w:pPr>
        <w:ind w:left="724"/>
        <w:spacing w:before="36" w:line="216" w:lineRule="auto"/>
        <w:rPr>
          <w:rFonts w:ascii="FangSong" w:hAnsi="FangSong" w:eastAsia="FangSong" w:cs="FangSong"/>
          <w:sz w:val="24"/>
          <w:szCs w:val="24"/>
        </w:rPr>
      </w:pPr>
      <w:r>
        <w:rPr>
          <w:rFonts w:ascii="FangSong" w:hAnsi="FangSong" w:eastAsia="FangSong" w:cs="FangSong"/>
          <w:sz w:val="24"/>
          <w:szCs w:val="24"/>
          <w:spacing w:val="-9"/>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竖向布置</w:t>
      </w:r>
    </w:p>
    <w:p>
      <w:pPr>
        <w:ind w:left="254" w:right="239" w:firstLine="482"/>
        <w:spacing w:before="186" w:line="363" w:lineRule="auto"/>
        <w:rPr>
          <w:rFonts w:ascii="FangSong" w:hAnsi="FangSong" w:eastAsia="FangSong" w:cs="FangSong"/>
          <w:sz w:val="24"/>
          <w:szCs w:val="24"/>
        </w:rPr>
      </w:pPr>
      <w:r>
        <w:rPr>
          <w:rFonts w:ascii="FangSong" w:hAnsi="FangSong" w:eastAsia="FangSong" w:cs="FangSong"/>
          <w:sz w:val="24"/>
          <w:szCs w:val="24"/>
          <w:spacing w:val="-58"/>
        </w:rPr>
        <w:t>项</w:t>
      </w:r>
      <w:r>
        <w:rPr>
          <w:rFonts w:ascii="FangSong" w:hAnsi="FangSong" w:eastAsia="FangSong" w:cs="FangSong"/>
          <w:sz w:val="24"/>
          <w:szCs w:val="24"/>
          <w:spacing w:val="-34"/>
        </w:rPr>
        <w:t xml:space="preserve"> </w:t>
      </w:r>
      <w:r>
        <w:rPr>
          <w:rFonts w:ascii="FangSong" w:hAnsi="FangSong" w:eastAsia="FangSong" w:cs="FangSong"/>
          <w:sz w:val="24"/>
          <w:szCs w:val="24"/>
          <w:spacing w:val="-29"/>
        </w:rPr>
        <w:t>目</w:t>
      </w:r>
      <w:r>
        <w:rPr>
          <w:rFonts w:ascii="FangSong" w:hAnsi="FangSong" w:eastAsia="FangSong" w:cs="FangSong"/>
          <w:sz w:val="24"/>
          <w:szCs w:val="24"/>
          <w:spacing w:val="-29"/>
        </w:rPr>
        <w:t xml:space="preserve"> </w:t>
      </w:r>
      <w:r>
        <w:rPr>
          <w:rFonts w:ascii="FangSong" w:hAnsi="FangSong" w:eastAsia="FangSong" w:cs="FangSong"/>
          <w:sz w:val="24"/>
          <w:szCs w:val="24"/>
          <w:spacing w:val="-29"/>
        </w:rPr>
        <w:t>站</w:t>
      </w:r>
      <w:r>
        <w:rPr>
          <w:rFonts w:ascii="FangSong" w:hAnsi="FangSong" w:eastAsia="FangSong" w:cs="FangSong"/>
          <w:sz w:val="24"/>
          <w:szCs w:val="24"/>
          <w:spacing w:val="-29"/>
        </w:rPr>
        <w:t xml:space="preserve"> </w:t>
      </w:r>
      <w:r>
        <w:rPr>
          <w:rFonts w:ascii="FangSong" w:hAnsi="FangSong" w:eastAsia="FangSong" w:cs="FangSong"/>
          <w:sz w:val="24"/>
          <w:szCs w:val="24"/>
          <w:spacing w:val="-29"/>
        </w:rPr>
        <w:t>场</w:t>
      </w:r>
      <w:r>
        <w:rPr>
          <w:rFonts w:ascii="FangSong" w:hAnsi="FangSong" w:eastAsia="FangSong" w:cs="FangSong"/>
          <w:sz w:val="24"/>
          <w:szCs w:val="24"/>
          <w:spacing w:val="-29"/>
        </w:rPr>
        <w:t xml:space="preserve"> </w:t>
      </w:r>
      <w:r>
        <w:rPr>
          <w:rFonts w:ascii="FangSong" w:hAnsi="FangSong" w:eastAsia="FangSong" w:cs="FangSong"/>
          <w:sz w:val="24"/>
          <w:szCs w:val="24"/>
          <w:spacing w:val="-29"/>
        </w:rPr>
        <w:t>竖</w:t>
      </w:r>
      <w:r>
        <w:rPr>
          <w:rFonts w:ascii="FangSong" w:hAnsi="FangSong" w:eastAsia="FangSong" w:cs="FangSong"/>
          <w:sz w:val="24"/>
          <w:szCs w:val="24"/>
          <w:spacing w:val="-29"/>
        </w:rPr>
        <w:t xml:space="preserve"> </w:t>
      </w:r>
      <w:r>
        <w:rPr>
          <w:rFonts w:ascii="FangSong" w:hAnsi="FangSong" w:eastAsia="FangSong" w:cs="FangSong"/>
          <w:sz w:val="24"/>
          <w:szCs w:val="24"/>
          <w:spacing w:val="-29"/>
        </w:rPr>
        <w:t>向</w:t>
      </w:r>
      <w:r>
        <w:rPr>
          <w:rFonts w:ascii="FangSong" w:hAnsi="FangSong" w:eastAsia="FangSong" w:cs="FangSong"/>
          <w:sz w:val="24"/>
          <w:szCs w:val="24"/>
          <w:spacing w:val="-29"/>
        </w:rPr>
        <w:t xml:space="preserve"> </w:t>
      </w:r>
      <w:r>
        <w:rPr>
          <w:rFonts w:ascii="FangSong" w:hAnsi="FangSong" w:eastAsia="FangSong" w:cs="FangSong"/>
          <w:sz w:val="24"/>
          <w:szCs w:val="24"/>
          <w:spacing w:val="-29"/>
        </w:rPr>
        <w:t>设</w:t>
      </w:r>
      <w:r>
        <w:rPr>
          <w:rFonts w:ascii="FangSong" w:hAnsi="FangSong" w:eastAsia="FangSong" w:cs="FangSong"/>
          <w:sz w:val="24"/>
          <w:szCs w:val="24"/>
          <w:spacing w:val="-29"/>
        </w:rPr>
        <w:t xml:space="preserve"> </w:t>
      </w:r>
      <w:r>
        <w:rPr>
          <w:rFonts w:ascii="FangSong" w:hAnsi="FangSong" w:eastAsia="FangSong" w:cs="FangSong"/>
          <w:sz w:val="24"/>
          <w:szCs w:val="24"/>
          <w:spacing w:val="-29"/>
        </w:rPr>
        <w:t>计</w:t>
      </w:r>
      <w:r>
        <w:rPr>
          <w:rFonts w:ascii="FangSong" w:hAnsi="FangSong" w:eastAsia="FangSong" w:cs="FangSong"/>
          <w:sz w:val="24"/>
          <w:szCs w:val="24"/>
          <w:spacing w:val="-29"/>
        </w:rPr>
        <w:t xml:space="preserve"> </w:t>
      </w:r>
      <w:r>
        <w:rPr>
          <w:rFonts w:ascii="FangSong" w:hAnsi="FangSong" w:eastAsia="FangSong" w:cs="FangSong"/>
          <w:sz w:val="24"/>
          <w:szCs w:val="24"/>
          <w:spacing w:val="-29"/>
        </w:rPr>
        <w:t>与</w:t>
      </w:r>
      <w:r>
        <w:rPr>
          <w:rFonts w:ascii="FangSong" w:hAnsi="FangSong" w:eastAsia="FangSong" w:cs="FangSong"/>
          <w:sz w:val="24"/>
          <w:szCs w:val="24"/>
          <w:spacing w:val="-29"/>
        </w:rPr>
        <w:t xml:space="preserve"> </w:t>
      </w:r>
      <w:r>
        <w:rPr>
          <w:rFonts w:ascii="FangSong" w:hAnsi="FangSong" w:eastAsia="FangSong" w:cs="FangSong"/>
          <w:sz w:val="24"/>
          <w:szCs w:val="24"/>
          <w:spacing w:val="-29"/>
        </w:rPr>
        <w:t>市</w:t>
      </w:r>
      <w:r>
        <w:rPr>
          <w:rFonts w:ascii="FangSong" w:hAnsi="FangSong" w:eastAsia="FangSong" w:cs="FangSong"/>
          <w:sz w:val="24"/>
          <w:szCs w:val="24"/>
          <w:spacing w:val="-29"/>
        </w:rPr>
        <w:t xml:space="preserve"> </w:t>
      </w:r>
      <w:r>
        <w:rPr>
          <w:rFonts w:ascii="FangSong" w:hAnsi="FangSong" w:eastAsia="FangSong" w:cs="FangSong"/>
          <w:sz w:val="24"/>
          <w:szCs w:val="24"/>
          <w:spacing w:val="-29"/>
        </w:rPr>
        <w:t>政</w:t>
      </w:r>
      <w:r>
        <w:rPr>
          <w:rFonts w:ascii="FangSong" w:hAnsi="FangSong" w:eastAsia="FangSong" w:cs="FangSong"/>
          <w:sz w:val="24"/>
          <w:szCs w:val="24"/>
          <w:spacing w:val="-29"/>
        </w:rPr>
        <w:t xml:space="preserve"> </w:t>
      </w:r>
      <w:r>
        <w:rPr>
          <w:rFonts w:ascii="FangSong" w:hAnsi="FangSong" w:eastAsia="FangSong" w:cs="FangSong"/>
          <w:sz w:val="24"/>
          <w:szCs w:val="24"/>
          <w:spacing w:val="-29"/>
        </w:rPr>
        <w:t>道</w:t>
      </w:r>
      <w:r>
        <w:rPr>
          <w:rFonts w:ascii="FangSong" w:hAnsi="FangSong" w:eastAsia="FangSong" w:cs="FangSong"/>
          <w:sz w:val="24"/>
          <w:szCs w:val="24"/>
          <w:spacing w:val="-29"/>
        </w:rPr>
        <w:t xml:space="preserve"> </w:t>
      </w:r>
      <w:r>
        <w:rPr>
          <w:rFonts w:ascii="FangSong" w:hAnsi="FangSong" w:eastAsia="FangSong" w:cs="FangSong"/>
          <w:sz w:val="24"/>
          <w:szCs w:val="24"/>
          <w:spacing w:val="-29"/>
        </w:rPr>
        <w:t>路</w:t>
      </w:r>
      <w:r>
        <w:rPr>
          <w:rFonts w:ascii="FangSong" w:hAnsi="FangSong" w:eastAsia="FangSong" w:cs="FangSong"/>
          <w:sz w:val="24"/>
          <w:szCs w:val="24"/>
          <w:spacing w:val="-29"/>
        </w:rPr>
        <w:t xml:space="preserve"> </w:t>
      </w:r>
      <w:r>
        <w:rPr>
          <w:rFonts w:ascii="FangSong" w:hAnsi="FangSong" w:eastAsia="FangSong" w:cs="FangSong"/>
          <w:sz w:val="24"/>
          <w:szCs w:val="24"/>
          <w:spacing w:val="-29"/>
        </w:rPr>
        <w:t>标</w:t>
      </w:r>
      <w:r>
        <w:rPr>
          <w:rFonts w:ascii="FangSong" w:hAnsi="FangSong" w:eastAsia="FangSong" w:cs="FangSong"/>
          <w:sz w:val="24"/>
          <w:szCs w:val="24"/>
          <w:spacing w:val="-29"/>
        </w:rPr>
        <w:t xml:space="preserve"> </w:t>
      </w:r>
      <w:r>
        <w:rPr>
          <w:rFonts w:ascii="FangSong" w:hAnsi="FangSong" w:eastAsia="FangSong" w:cs="FangSong"/>
          <w:sz w:val="24"/>
          <w:szCs w:val="24"/>
          <w:spacing w:val="-29"/>
        </w:rPr>
        <w:t>高</w:t>
      </w:r>
      <w:r>
        <w:rPr>
          <w:rFonts w:ascii="FangSong" w:hAnsi="FangSong" w:eastAsia="FangSong" w:cs="FangSong"/>
          <w:sz w:val="24"/>
          <w:szCs w:val="24"/>
          <w:spacing w:val="-29"/>
        </w:rPr>
        <w:t xml:space="preserve"> </w:t>
      </w:r>
      <w:r>
        <w:rPr>
          <w:rFonts w:ascii="FangSong" w:hAnsi="FangSong" w:eastAsia="FangSong" w:cs="FangSong"/>
          <w:sz w:val="24"/>
          <w:szCs w:val="24"/>
          <w:spacing w:val="-29"/>
        </w:rPr>
        <w:t>保</w:t>
      </w:r>
      <w:r>
        <w:rPr>
          <w:rFonts w:ascii="FangSong" w:hAnsi="FangSong" w:eastAsia="FangSong" w:cs="FangSong"/>
          <w:sz w:val="24"/>
          <w:szCs w:val="24"/>
          <w:spacing w:val="-29"/>
        </w:rPr>
        <w:t xml:space="preserve"> </w:t>
      </w:r>
      <w:r>
        <w:rPr>
          <w:rFonts w:ascii="FangSong" w:hAnsi="FangSong" w:eastAsia="FangSong" w:cs="FangSong"/>
          <w:sz w:val="24"/>
          <w:szCs w:val="24"/>
          <w:spacing w:val="-29"/>
        </w:rPr>
        <w:t>持</w:t>
      </w:r>
      <w:r>
        <w:rPr>
          <w:rFonts w:ascii="FangSong" w:hAnsi="FangSong" w:eastAsia="FangSong" w:cs="FangSong"/>
          <w:sz w:val="24"/>
          <w:szCs w:val="24"/>
          <w:spacing w:val="-29"/>
        </w:rPr>
        <w:t xml:space="preserve"> </w:t>
      </w:r>
      <w:r>
        <w:rPr>
          <w:rFonts w:ascii="FangSong" w:hAnsi="FangSong" w:eastAsia="FangSong" w:cs="FangSong"/>
          <w:sz w:val="24"/>
          <w:szCs w:val="24"/>
          <w:spacing w:val="-29"/>
        </w:rPr>
        <w:t>一</w:t>
      </w:r>
      <w:r>
        <w:rPr>
          <w:rFonts w:ascii="FangSong" w:hAnsi="FangSong" w:eastAsia="FangSong" w:cs="FangSong"/>
          <w:sz w:val="24"/>
          <w:szCs w:val="24"/>
          <w:spacing w:val="-29"/>
        </w:rPr>
        <w:t xml:space="preserve"> </w:t>
      </w:r>
      <w:r>
        <w:rPr>
          <w:rFonts w:ascii="FangSong" w:hAnsi="FangSong" w:eastAsia="FangSong" w:cs="FangSong"/>
          <w:sz w:val="24"/>
          <w:szCs w:val="24"/>
          <w:spacing w:val="-29"/>
        </w:rPr>
        <w:t>致</w:t>
      </w:r>
      <w:r>
        <w:rPr>
          <w:rFonts w:ascii="FangSong" w:hAnsi="FangSong" w:eastAsia="FangSong" w:cs="FangSong"/>
          <w:sz w:val="24"/>
          <w:szCs w:val="24"/>
          <w:spacing w:val="-29"/>
        </w:rPr>
        <w:t xml:space="preserve"> </w:t>
      </w:r>
      <w:r>
        <w:rPr>
          <w:rFonts w:ascii="FangSong" w:hAnsi="FangSong" w:eastAsia="FangSong" w:cs="FangSong"/>
          <w:sz w:val="24"/>
          <w:szCs w:val="24"/>
          <w:spacing w:val="-29"/>
        </w:rPr>
        <w:t>，</w:t>
      </w:r>
      <w:r>
        <w:rPr>
          <w:rFonts w:ascii="FangSong" w:hAnsi="FangSong" w:eastAsia="FangSong" w:cs="FangSong"/>
          <w:sz w:val="24"/>
          <w:szCs w:val="24"/>
          <w:spacing w:val="-29"/>
        </w:rPr>
        <w:t xml:space="preserve">  </w:t>
      </w:r>
      <w:r>
        <w:rPr>
          <w:rFonts w:ascii="FangSong" w:hAnsi="FangSong" w:eastAsia="FangSong" w:cs="FangSong"/>
          <w:sz w:val="24"/>
          <w:szCs w:val="24"/>
          <w:spacing w:val="-29"/>
        </w:rPr>
        <w:t>场</w:t>
      </w:r>
      <w:r>
        <w:rPr>
          <w:rFonts w:ascii="FangSong" w:hAnsi="FangSong" w:eastAsia="FangSong" w:cs="FangSong"/>
          <w:sz w:val="24"/>
          <w:szCs w:val="24"/>
          <w:spacing w:val="-29"/>
        </w:rPr>
        <w:t xml:space="preserve"> </w:t>
      </w:r>
      <w:r>
        <w:rPr>
          <w:rFonts w:ascii="FangSong" w:hAnsi="FangSong" w:eastAsia="FangSong" w:cs="FangSong"/>
          <w:sz w:val="24"/>
          <w:szCs w:val="24"/>
          <w:spacing w:val="-29"/>
        </w:rPr>
        <w:t>内</w:t>
      </w:r>
      <w:r>
        <w:rPr>
          <w:rFonts w:ascii="FangSong" w:hAnsi="FangSong" w:eastAsia="FangSong" w:cs="FangSong"/>
          <w:sz w:val="24"/>
          <w:szCs w:val="24"/>
          <w:spacing w:val="-29"/>
        </w:rPr>
        <w:t xml:space="preserve"> </w:t>
      </w:r>
      <w:r>
        <w:rPr>
          <w:rFonts w:ascii="FangSong" w:hAnsi="FangSong" w:eastAsia="FangSong" w:cs="FangSong"/>
          <w:sz w:val="24"/>
          <w:szCs w:val="24"/>
          <w:spacing w:val="-29"/>
        </w:rPr>
        <w:t>自</w:t>
      </w:r>
      <w:r>
        <w:rPr>
          <w:rFonts w:ascii="FangSong" w:hAnsi="FangSong" w:eastAsia="FangSong" w:cs="FangSong"/>
          <w:sz w:val="24"/>
          <w:szCs w:val="24"/>
          <w:spacing w:val="-29"/>
        </w:rPr>
        <w:t xml:space="preserve"> </w:t>
      </w:r>
      <w:r>
        <w:rPr>
          <w:rFonts w:ascii="FangSong" w:hAnsi="FangSong" w:eastAsia="FangSong" w:cs="FangSong"/>
          <w:sz w:val="24"/>
          <w:szCs w:val="24"/>
          <w:spacing w:val="-29"/>
        </w:rPr>
        <w:t>然</w:t>
      </w:r>
      <w:r>
        <w:rPr>
          <w:rFonts w:ascii="FangSong" w:hAnsi="FangSong" w:eastAsia="FangSong" w:cs="FangSong"/>
          <w:sz w:val="24"/>
          <w:szCs w:val="24"/>
          <w:spacing w:val="-29"/>
        </w:rPr>
        <w:t xml:space="preserve"> </w:t>
      </w:r>
      <w:r>
        <w:rPr>
          <w:rFonts w:ascii="FangSong" w:hAnsi="FangSong" w:eastAsia="FangSong" w:cs="FangSong"/>
          <w:sz w:val="24"/>
          <w:szCs w:val="24"/>
          <w:spacing w:val="-29"/>
        </w:rPr>
        <w:t>标</w:t>
      </w:r>
      <w:r>
        <w:rPr>
          <w:rFonts w:ascii="FangSong" w:hAnsi="FangSong" w:eastAsia="FangSong" w:cs="FangSong"/>
          <w:sz w:val="24"/>
          <w:szCs w:val="24"/>
          <w:spacing w:val="-29"/>
        </w:rPr>
        <w:t xml:space="preserve"> </w:t>
      </w:r>
      <w:r>
        <w:rPr>
          <w:rFonts w:ascii="FangSong" w:hAnsi="FangSong" w:eastAsia="FangSong" w:cs="FangSong"/>
          <w:sz w:val="24"/>
          <w:szCs w:val="24"/>
          <w:spacing w:val="-29"/>
        </w:rPr>
        <w:t>高</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387.1~</w:t>
      </w:r>
      <w:r>
        <w:rPr>
          <w:rFonts w:ascii="Times New Roman" w:hAnsi="Times New Roman" w:eastAsia="Times New Roman" w:cs="Times New Roman"/>
          <w:sz w:val="24"/>
          <w:szCs w:val="24"/>
        </w:rPr>
        <w:t>387.9m</w:t>
      </w:r>
      <w:r>
        <w:rPr>
          <w:rFonts w:ascii="Times New Roman" w:hAnsi="Times New Roman" w:eastAsia="Times New Roman" w:cs="Times New Roman"/>
          <w:sz w:val="24"/>
          <w:szCs w:val="24"/>
        </w:rPr>
        <w:t xml:space="preserve"> </w:t>
      </w:r>
      <w:r>
        <w:rPr>
          <w:rFonts w:ascii="FangSong" w:hAnsi="FangSong" w:eastAsia="FangSong" w:cs="FangSong"/>
          <w:sz w:val="24"/>
          <w:szCs w:val="24"/>
        </w:rPr>
        <w:t>，设计标高</w:t>
      </w:r>
      <w:r>
        <w:rPr>
          <w:rFonts w:ascii="FangSong" w:hAnsi="FangSong" w:eastAsia="FangSong" w:cs="FangSong"/>
          <w:sz w:val="24"/>
          <w:szCs w:val="24"/>
        </w:rPr>
        <w:t xml:space="preserve"> </w:t>
      </w:r>
      <w:r>
        <w:rPr>
          <w:rFonts w:ascii="Times New Roman" w:hAnsi="Times New Roman" w:eastAsia="Times New Roman" w:cs="Times New Roman"/>
          <w:sz w:val="24"/>
          <w:szCs w:val="24"/>
        </w:rPr>
        <w:t>387.5m</w:t>
      </w:r>
      <w:r>
        <w:rPr>
          <w:rFonts w:ascii="FangSong" w:hAnsi="FangSong" w:eastAsia="FangSong" w:cs="FangSong"/>
          <w:sz w:val="24"/>
          <w:szCs w:val="24"/>
        </w:rPr>
        <w:t>。站内雨水通过屋顶、硬化道路自然散排至站</w:t>
      </w:r>
      <w:r>
        <w:rPr>
          <w:rFonts w:ascii="FangSong" w:hAnsi="FangSong" w:eastAsia="FangSong" w:cs="FangSong"/>
          <w:sz w:val="24"/>
          <w:szCs w:val="24"/>
        </w:rPr>
        <w:t xml:space="preserve"> </w:t>
      </w:r>
      <w:r>
        <w:rPr>
          <w:rFonts w:ascii="FangSong" w:hAnsi="FangSong" w:eastAsia="FangSong" w:cs="FangSong"/>
          <w:sz w:val="24"/>
          <w:szCs w:val="24"/>
          <w:spacing w:val="-1"/>
        </w:rPr>
        <w:t>内排水沟，通过有盖</w:t>
      </w:r>
      <w:r>
        <w:rPr>
          <w:rFonts w:ascii="FangSong" w:hAnsi="FangSong" w:eastAsia="FangSong" w:cs="FangSong"/>
          <w:sz w:val="24"/>
          <w:szCs w:val="24"/>
        </w:rPr>
        <w:t>板砼排水沟排入咸户路排水沟。</w:t>
      </w:r>
    </w:p>
    <w:p>
      <w:pPr>
        <w:sectPr>
          <w:footerReference w:type="default" r:id="rId80"/>
          <w:pgSz w:w="11907" w:h="16839"/>
          <w:pgMar w:top="1231" w:right="1555" w:bottom="1384" w:left="1555" w:header="879" w:footer="986" w:gutter="0"/>
        </w:sectPr>
        <w:rPr/>
      </w:pPr>
    </w:p>
    <w:p>
      <w:pPr>
        <w:ind w:left="32"/>
        <w:spacing w:before="244" w:line="220" w:lineRule="auto"/>
        <w:outlineLvl w:val="0"/>
        <w:rPr>
          <w:rFonts w:ascii="FangSong" w:hAnsi="FangSong" w:eastAsia="FangSong" w:cs="FangSong"/>
          <w:sz w:val="24"/>
          <w:szCs w:val="24"/>
        </w:rPr>
      </w:pPr>
      <w:r>
        <w:rPr>
          <w:rFonts w:ascii="Times New Roman" w:hAnsi="Times New Roman" w:eastAsia="Times New Roman" w:cs="Times New Roman"/>
          <w:sz w:val="24"/>
          <w:szCs w:val="24"/>
          <w:b/>
          <w:bCs/>
        </w:rPr>
        <w:t>3.1.2</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项目配套设施</w:t>
      </w:r>
    </w:p>
    <w:p>
      <w:pPr>
        <w:ind w:left="508"/>
        <w:spacing w:before="182" w:line="220" w:lineRule="auto"/>
        <w:rPr>
          <w:rFonts w:ascii="FangSong" w:hAnsi="FangSong" w:eastAsia="FangSong" w:cs="FangSong"/>
          <w:sz w:val="24"/>
          <w:szCs w:val="24"/>
        </w:rPr>
      </w:pPr>
      <w:r>
        <w:rPr>
          <w:rFonts w:ascii="FangSong" w:hAnsi="FangSong" w:eastAsia="FangSong" w:cs="FangSong"/>
          <w:sz w:val="24"/>
          <w:szCs w:val="24"/>
          <w:spacing w:val="12"/>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)供电系统</w:t>
      </w:r>
    </w:p>
    <w:p>
      <w:pPr>
        <w:ind w:left="45" w:right="80" w:firstLine="475"/>
        <w:spacing w:before="180" w:line="359" w:lineRule="auto"/>
        <w:rPr>
          <w:rFonts w:ascii="FangSong" w:hAnsi="FangSong" w:eastAsia="FangSong" w:cs="FangSong"/>
          <w:sz w:val="24"/>
          <w:szCs w:val="24"/>
        </w:rPr>
      </w:pPr>
      <w:r>
        <w:rPr>
          <w:rFonts w:ascii="FangSong" w:hAnsi="FangSong" w:eastAsia="FangSong" w:cs="FangSong"/>
          <w:sz w:val="24"/>
          <w:szCs w:val="24"/>
          <w:spacing w:val="-2"/>
        </w:rPr>
        <w:t>项目运行</w:t>
      </w:r>
      <w:r>
        <w:rPr>
          <w:rFonts w:ascii="FangSong" w:hAnsi="FangSong" w:eastAsia="FangSong" w:cs="FangSong"/>
          <w:sz w:val="24"/>
          <w:szCs w:val="24"/>
          <w:spacing w:val="-1"/>
        </w:rPr>
        <w:t>期间仅站场工程需要供电系统，</w:t>
      </w:r>
      <w:r>
        <w:rPr>
          <w:rFonts w:ascii="FangSong" w:hAnsi="FangSong" w:eastAsia="FangSong" w:cs="FangSong"/>
          <w:sz w:val="24"/>
          <w:szCs w:val="24"/>
          <w:spacing w:val="-1"/>
        </w:rPr>
        <w:t xml:space="preserve"> </w:t>
      </w:r>
      <w:r>
        <w:rPr>
          <w:rFonts w:ascii="FangSong" w:hAnsi="FangSong" w:eastAsia="FangSong" w:cs="FangSong"/>
          <w:sz w:val="24"/>
          <w:szCs w:val="24"/>
          <w:spacing w:val="-1"/>
        </w:rPr>
        <w:t>由沣西新城电力部门负责实施，</w:t>
      </w:r>
      <w:r>
        <w:rPr>
          <w:rFonts w:ascii="FangSong" w:hAnsi="FangSong" w:eastAsia="FangSong" w:cs="FangSong"/>
          <w:sz w:val="24"/>
          <w:szCs w:val="24"/>
        </w:rPr>
        <w:t xml:space="preserve"> </w:t>
      </w:r>
      <w:r>
        <w:rPr>
          <w:rFonts w:ascii="FangSong" w:hAnsi="FangSong" w:eastAsia="FangSong" w:cs="FangSong"/>
          <w:sz w:val="24"/>
          <w:szCs w:val="24"/>
          <w:spacing w:val="-1"/>
        </w:rPr>
        <w:t>并承担站外供电系统水土流失防治责任</w:t>
      </w:r>
      <w:r>
        <w:rPr>
          <w:rFonts w:ascii="FangSong" w:hAnsi="FangSong" w:eastAsia="FangSong" w:cs="FangSong"/>
          <w:sz w:val="24"/>
          <w:szCs w:val="24"/>
        </w:rPr>
        <w:t>。</w:t>
      </w:r>
    </w:p>
    <w:p>
      <w:pPr>
        <w:ind w:left="508"/>
        <w:spacing w:line="468" w:lineRule="exact"/>
        <w:rPr>
          <w:rFonts w:ascii="FangSong" w:hAnsi="FangSong" w:eastAsia="FangSong" w:cs="FangSong"/>
          <w:sz w:val="24"/>
          <w:szCs w:val="24"/>
        </w:rPr>
      </w:pPr>
      <w:r>
        <w:rPr>
          <w:rFonts w:ascii="FangSong" w:hAnsi="FangSong" w:eastAsia="FangSong" w:cs="FangSong"/>
          <w:sz w:val="24"/>
          <w:szCs w:val="24"/>
          <w:spacing w:val="31"/>
          <w:position w:val="17"/>
        </w:rPr>
        <w:t>(</w:t>
      </w:r>
      <w:r>
        <w:rPr>
          <w:rFonts w:ascii="Times New Roman" w:hAnsi="Times New Roman" w:eastAsia="Times New Roman" w:cs="Times New Roman"/>
          <w:sz w:val="24"/>
          <w:szCs w:val="24"/>
          <w:spacing w:val="27"/>
          <w:position w:val="17"/>
        </w:rPr>
        <w:t>2</w:t>
      </w:r>
      <w:r>
        <w:rPr>
          <w:rFonts w:ascii="FangSong" w:hAnsi="FangSong" w:eastAsia="FangSong" w:cs="FangSong"/>
          <w:sz w:val="24"/>
          <w:szCs w:val="24"/>
          <w:spacing w:val="27"/>
          <w:position w:val="17"/>
        </w:rPr>
        <w:t>)给排水工程</w:t>
      </w:r>
    </w:p>
    <w:p>
      <w:pPr>
        <w:ind w:left="536"/>
        <w:spacing w:before="1" w:line="218" w:lineRule="auto"/>
        <w:rPr>
          <w:rFonts w:ascii="FangSong" w:hAnsi="FangSong" w:eastAsia="FangSong" w:cs="FangSong"/>
          <w:sz w:val="24"/>
          <w:szCs w:val="24"/>
        </w:rPr>
      </w:pP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w:t>
      </w:r>
      <w:r>
        <w:rPr>
          <w:rFonts w:ascii="FangSong" w:hAnsi="FangSong" w:eastAsia="FangSong" w:cs="FangSong"/>
          <w:sz w:val="24"/>
          <w:szCs w:val="24"/>
          <w:spacing w:val="1"/>
        </w:rPr>
        <w:t>生活给水系统</w:t>
      </w:r>
    </w:p>
    <w:p>
      <w:pPr>
        <w:ind w:left="41" w:right="26" w:firstLine="479"/>
        <w:spacing w:before="181" w:line="359" w:lineRule="auto"/>
        <w:rPr>
          <w:rFonts w:ascii="FangSong" w:hAnsi="FangSong" w:eastAsia="FangSong" w:cs="FangSong"/>
          <w:sz w:val="24"/>
          <w:szCs w:val="24"/>
        </w:rPr>
      </w:pPr>
      <w:r>
        <w:rPr>
          <w:rFonts w:ascii="FangSong" w:hAnsi="FangSong" w:eastAsia="FangSong" w:cs="FangSong"/>
          <w:sz w:val="24"/>
          <w:szCs w:val="24"/>
          <w:spacing w:val="8"/>
        </w:rPr>
        <w:t>项目</w:t>
      </w:r>
      <w:r>
        <w:rPr>
          <w:rFonts w:ascii="FangSong" w:hAnsi="FangSong" w:eastAsia="FangSong" w:cs="FangSong"/>
          <w:sz w:val="24"/>
          <w:szCs w:val="24"/>
          <w:spacing w:val="6"/>
        </w:rPr>
        <w:t>运</w:t>
      </w:r>
      <w:r>
        <w:rPr>
          <w:rFonts w:ascii="FangSong" w:hAnsi="FangSong" w:eastAsia="FangSong" w:cs="FangSong"/>
          <w:sz w:val="24"/>
          <w:szCs w:val="24"/>
          <w:spacing w:val="4"/>
        </w:rPr>
        <w:t>行期间仅站场工程需要给水系统，就近从已建给水管网上接管至本</w:t>
      </w:r>
      <w:r>
        <w:rPr>
          <w:rFonts w:ascii="FangSong" w:hAnsi="FangSong" w:eastAsia="FangSong" w:cs="FangSong"/>
          <w:sz w:val="24"/>
          <w:szCs w:val="24"/>
        </w:rPr>
        <w:t xml:space="preserve"> </w:t>
      </w:r>
      <w:r>
        <w:rPr>
          <w:rFonts w:ascii="FangSong" w:hAnsi="FangSong" w:eastAsia="FangSong" w:cs="FangSong"/>
          <w:sz w:val="24"/>
          <w:szCs w:val="24"/>
          <w:spacing w:val="-1"/>
        </w:rPr>
        <w:t>项目，站外给水管线由西</w:t>
      </w:r>
      <w:r>
        <w:rPr>
          <w:rFonts w:ascii="FangSong" w:hAnsi="FangSong" w:eastAsia="FangSong" w:cs="FangSong"/>
          <w:sz w:val="24"/>
          <w:szCs w:val="24"/>
        </w:rPr>
        <w:t>咸新区供水单位负责实施并承担水土流失防治责任。</w:t>
      </w:r>
    </w:p>
    <w:p>
      <w:pPr>
        <w:ind w:left="513"/>
        <w:spacing w:line="218" w:lineRule="auto"/>
        <w:rPr>
          <w:rFonts w:ascii="FangSong" w:hAnsi="FangSong" w:eastAsia="FangSong" w:cs="FangSong"/>
          <w:sz w:val="24"/>
          <w:szCs w:val="24"/>
        </w:rPr>
      </w:pPr>
      <w:r>
        <w:rPr>
          <w:rFonts w:ascii="Times New Roman" w:hAnsi="Times New Roman" w:eastAsia="Times New Roman" w:cs="Times New Roman"/>
          <w:sz w:val="24"/>
          <w:szCs w:val="24"/>
          <w:spacing w:val="16"/>
        </w:rPr>
        <w:t>2</w:t>
      </w:r>
      <w:r>
        <w:rPr>
          <w:rFonts w:ascii="FangSong" w:hAnsi="FangSong" w:eastAsia="FangSong" w:cs="FangSong"/>
          <w:sz w:val="24"/>
          <w:szCs w:val="24"/>
          <w:spacing w:val="16"/>
        </w:rPr>
        <w:t>)排水系</w:t>
      </w:r>
      <w:r>
        <w:rPr>
          <w:rFonts w:ascii="FangSong" w:hAnsi="FangSong" w:eastAsia="FangSong" w:cs="FangSong"/>
          <w:sz w:val="24"/>
          <w:szCs w:val="24"/>
          <w:spacing w:val="15"/>
        </w:rPr>
        <w:t>统</w:t>
      </w:r>
    </w:p>
    <w:p>
      <w:pPr>
        <w:ind w:left="520"/>
        <w:spacing w:before="185" w:line="217" w:lineRule="auto"/>
        <w:rPr>
          <w:rFonts w:ascii="FangSong" w:hAnsi="FangSong" w:eastAsia="FangSong" w:cs="FangSong"/>
          <w:sz w:val="24"/>
          <w:szCs w:val="24"/>
        </w:rPr>
      </w:pPr>
      <w:r>
        <w:rPr>
          <w:rFonts w:ascii="FangSong" w:hAnsi="FangSong" w:eastAsia="FangSong" w:cs="FangSong"/>
          <w:sz w:val="24"/>
          <w:szCs w:val="24"/>
          <w:spacing w:val="12"/>
        </w:rPr>
        <w:t>项目站场工程雨水采用集中排放方式，依据站场周边情况并结合竖向</w:t>
      </w:r>
      <w:r>
        <w:rPr>
          <w:rFonts w:ascii="FangSong" w:hAnsi="FangSong" w:eastAsia="FangSong" w:cs="FangSong"/>
          <w:sz w:val="24"/>
          <w:szCs w:val="24"/>
          <w:spacing w:val="8"/>
        </w:rPr>
        <w:t>布</w:t>
      </w:r>
    </w:p>
    <w:p>
      <w:pPr>
        <w:ind w:left="52" w:right="27" w:hanging="7"/>
        <w:spacing w:before="183" w:line="359" w:lineRule="auto"/>
        <w:rPr>
          <w:rFonts w:ascii="FangSong" w:hAnsi="FangSong" w:eastAsia="FangSong" w:cs="FangSong"/>
          <w:sz w:val="24"/>
          <w:szCs w:val="24"/>
        </w:rPr>
      </w:pPr>
      <w:r>
        <w:rPr>
          <w:rFonts w:ascii="FangSong" w:hAnsi="FangSong" w:eastAsia="FangSong" w:cs="FangSong"/>
          <w:sz w:val="24"/>
          <w:szCs w:val="24"/>
          <w:spacing w:val="-15"/>
        </w:rPr>
        <w:t>置</w:t>
      </w:r>
      <w:r>
        <w:rPr>
          <w:rFonts w:ascii="FangSong" w:hAnsi="FangSong" w:eastAsia="FangSong" w:cs="FangSong"/>
          <w:sz w:val="24"/>
          <w:szCs w:val="24"/>
          <w:spacing w:val="-9"/>
        </w:rPr>
        <w:t>，</w:t>
      </w:r>
      <w:r>
        <w:rPr>
          <w:rFonts w:ascii="FangSong" w:hAnsi="FangSong" w:eastAsia="FangSong" w:cs="FangSong"/>
          <w:sz w:val="24"/>
          <w:szCs w:val="24"/>
          <w:spacing w:val="-9"/>
        </w:rPr>
        <w:t xml:space="preserve"> </w:t>
      </w:r>
      <w:r>
        <w:rPr>
          <w:rFonts w:ascii="FangSong" w:hAnsi="FangSong" w:eastAsia="FangSong" w:cs="FangSong"/>
          <w:sz w:val="24"/>
          <w:szCs w:val="24"/>
          <w:spacing w:val="-9"/>
        </w:rPr>
        <w:t>排水走向为：建筑物屋面</w:t>
      </w:r>
      <w:r>
        <w:rPr>
          <w:rFonts w:ascii="FangSong" w:hAnsi="FangSong" w:eastAsia="FangSong" w:cs="FangSong"/>
          <w:sz w:val="24"/>
          <w:szCs w:val="24"/>
          <w:spacing w:val="-9"/>
        </w:rPr>
        <w:t xml:space="preserve"> </w:t>
      </w:r>
      <w:r>
        <w:rPr>
          <w:rFonts w:ascii="FangSong" w:hAnsi="FangSong" w:eastAsia="FangSong" w:cs="FangSong"/>
          <w:sz w:val="24"/>
          <w:szCs w:val="24"/>
          <w:spacing w:val="-9"/>
        </w:rPr>
        <w:t>→硬化道路</w:t>
      </w:r>
      <w:r>
        <w:rPr>
          <w:rFonts w:ascii="FangSong" w:hAnsi="FangSong" w:eastAsia="FangSong" w:cs="FangSong"/>
          <w:sz w:val="24"/>
          <w:szCs w:val="24"/>
          <w:spacing w:val="-9"/>
        </w:rPr>
        <w:t xml:space="preserve"> </w:t>
      </w:r>
      <w:r>
        <w:rPr>
          <w:rFonts w:ascii="FangSong" w:hAnsi="FangSong" w:eastAsia="FangSong" w:cs="FangSong"/>
          <w:sz w:val="24"/>
          <w:szCs w:val="24"/>
          <w:spacing w:val="-9"/>
        </w:rPr>
        <w:t>→散排至站内排水沟</w:t>
      </w:r>
      <w:r>
        <w:rPr>
          <w:rFonts w:ascii="FangSong" w:hAnsi="FangSong" w:eastAsia="FangSong" w:cs="FangSong"/>
          <w:sz w:val="24"/>
          <w:szCs w:val="24"/>
          <w:spacing w:val="-9"/>
        </w:rPr>
        <w:t xml:space="preserve"> </w:t>
      </w:r>
      <w:r>
        <w:rPr>
          <w:rFonts w:ascii="FangSong" w:hAnsi="FangSong" w:eastAsia="FangSong" w:cs="FangSong"/>
          <w:sz w:val="24"/>
          <w:szCs w:val="24"/>
          <w:spacing w:val="-9"/>
        </w:rPr>
        <w:t>→进场道路排水</w:t>
      </w:r>
      <w:r>
        <w:rPr>
          <w:rFonts w:ascii="FangSong" w:hAnsi="FangSong" w:eastAsia="FangSong" w:cs="FangSong"/>
          <w:sz w:val="24"/>
          <w:szCs w:val="24"/>
        </w:rPr>
        <w:t xml:space="preserve"> </w:t>
      </w:r>
      <w:r>
        <w:rPr>
          <w:rFonts w:ascii="FangSong" w:hAnsi="FangSong" w:eastAsia="FangSong" w:cs="FangSong"/>
          <w:sz w:val="24"/>
          <w:szCs w:val="24"/>
          <w:spacing w:val="-19"/>
        </w:rPr>
        <w:t>沟</w:t>
      </w:r>
      <w:r>
        <w:rPr>
          <w:rFonts w:ascii="FangSong" w:hAnsi="FangSong" w:eastAsia="FangSong" w:cs="FangSong"/>
          <w:sz w:val="24"/>
          <w:szCs w:val="24"/>
          <w:spacing w:val="-14"/>
        </w:rPr>
        <w:t xml:space="preserve"> </w:t>
      </w:r>
      <w:r>
        <w:rPr>
          <w:rFonts w:ascii="FangSong" w:hAnsi="FangSong" w:eastAsia="FangSong" w:cs="FangSong"/>
          <w:sz w:val="24"/>
          <w:szCs w:val="24"/>
          <w:spacing w:val="-14"/>
        </w:rPr>
        <w:t>→咸户路排水沟。</w:t>
      </w:r>
    </w:p>
    <w:p>
      <w:pPr>
        <w:ind w:left="508"/>
        <w:spacing w:before="1" w:line="217" w:lineRule="auto"/>
        <w:rPr>
          <w:rFonts w:ascii="FangSong" w:hAnsi="FangSong" w:eastAsia="FangSong" w:cs="FangSong"/>
          <w:sz w:val="24"/>
          <w:szCs w:val="24"/>
        </w:rPr>
      </w:pPr>
      <w:r>
        <w:rPr>
          <w:rFonts w:ascii="FangSong" w:hAnsi="FangSong" w:eastAsia="FangSong" w:cs="FangSong"/>
          <w:sz w:val="24"/>
          <w:szCs w:val="24"/>
          <w:spacing w:val="34"/>
        </w:rPr>
        <w:t>(</w:t>
      </w:r>
      <w:r>
        <w:rPr>
          <w:rFonts w:ascii="Times New Roman" w:hAnsi="Times New Roman" w:eastAsia="Times New Roman" w:cs="Times New Roman"/>
          <w:sz w:val="24"/>
          <w:szCs w:val="24"/>
          <w:spacing w:val="31"/>
        </w:rPr>
        <w:t>3</w:t>
      </w:r>
      <w:r>
        <w:rPr>
          <w:rFonts w:ascii="FangSong" w:hAnsi="FangSong" w:eastAsia="FangSong" w:cs="FangSong"/>
          <w:sz w:val="24"/>
          <w:szCs w:val="24"/>
          <w:spacing w:val="31"/>
        </w:rPr>
        <w:t>)通信系统</w:t>
      </w:r>
    </w:p>
    <w:p>
      <w:pPr>
        <w:ind w:left="38" w:right="26" w:firstLine="482"/>
        <w:spacing w:before="185" w:line="359" w:lineRule="auto"/>
        <w:rPr>
          <w:rFonts w:ascii="FangSong" w:hAnsi="FangSong" w:eastAsia="FangSong" w:cs="FangSong"/>
          <w:sz w:val="24"/>
          <w:szCs w:val="24"/>
        </w:rPr>
      </w:pPr>
      <w:r>
        <w:rPr>
          <w:rFonts w:ascii="FangSong" w:hAnsi="FangSong" w:eastAsia="FangSong" w:cs="FangSong"/>
          <w:sz w:val="24"/>
          <w:szCs w:val="24"/>
          <w:spacing w:val="1"/>
        </w:rPr>
        <w:t>项目区周边有线通讯网络十分完善，且沿</w:t>
      </w:r>
      <w:r>
        <w:rPr>
          <w:rFonts w:ascii="FangSong" w:hAnsi="FangSong" w:eastAsia="FangSong" w:cs="FangSong"/>
          <w:sz w:val="24"/>
          <w:szCs w:val="24"/>
        </w:rPr>
        <w:t>线有移动通信信号覆盖，</w:t>
      </w:r>
      <w:r>
        <w:rPr>
          <w:rFonts w:ascii="FangSong" w:hAnsi="FangSong" w:eastAsia="FangSong" w:cs="FangSong"/>
          <w:sz w:val="24"/>
          <w:szCs w:val="24"/>
        </w:rPr>
        <w:t xml:space="preserve"> </w:t>
      </w:r>
      <w:r>
        <w:rPr>
          <w:rFonts w:ascii="FangSong" w:hAnsi="FangSong" w:eastAsia="FangSong" w:cs="FangSong"/>
          <w:sz w:val="24"/>
          <w:szCs w:val="24"/>
        </w:rPr>
        <w:t>项目运</w:t>
      </w:r>
      <w:r>
        <w:rPr>
          <w:rFonts w:ascii="FangSong" w:hAnsi="FangSong" w:eastAsia="FangSong" w:cs="FangSong"/>
          <w:sz w:val="24"/>
          <w:szCs w:val="24"/>
        </w:rPr>
        <w:t xml:space="preserve"> </w:t>
      </w:r>
      <w:r>
        <w:rPr>
          <w:rFonts w:ascii="FangSong" w:hAnsi="FangSong" w:eastAsia="FangSong" w:cs="FangSong"/>
          <w:sz w:val="24"/>
          <w:szCs w:val="24"/>
          <w:spacing w:val="-1"/>
        </w:rPr>
        <w:t>行可利用现有的移动</w:t>
      </w:r>
      <w:r>
        <w:rPr>
          <w:rFonts w:ascii="FangSong" w:hAnsi="FangSong" w:eastAsia="FangSong" w:cs="FangSong"/>
          <w:sz w:val="24"/>
          <w:szCs w:val="24"/>
        </w:rPr>
        <w:t>通讯资源，作为有线通信的补充。</w:t>
      </w:r>
    </w:p>
    <w:p>
      <w:pPr>
        <w:ind w:left="508"/>
        <w:spacing w:line="218" w:lineRule="auto"/>
        <w:rPr>
          <w:rFonts w:ascii="FangSong" w:hAnsi="FangSong" w:eastAsia="FangSong" w:cs="FangSong"/>
          <w:sz w:val="24"/>
          <w:szCs w:val="24"/>
        </w:rPr>
      </w:pPr>
      <w:r>
        <w:rPr>
          <w:rFonts w:ascii="FangSong" w:hAnsi="FangSong" w:eastAsia="FangSong" w:cs="FangSong"/>
          <w:sz w:val="24"/>
          <w:szCs w:val="24"/>
          <w:spacing w:val="32"/>
        </w:rPr>
        <w:t>(</w:t>
      </w:r>
      <w:r>
        <w:rPr>
          <w:rFonts w:ascii="Times New Roman" w:hAnsi="Times New Roman" w:eastAsia="Times New Roman" w:cs="Times New Roman"/>
          <w:sz w:val="24"/>
          <w:szCs w:val="24"/>
          <w:spacing w:val="26"/>
        </w:rPr>
        <w:t>4</w:t>
      </w:r>
      <w:r>
        <w:rPr>
          <w:rFonts w:ascii="FangSong" w:hAnsi="FangSong" w:eastAsia="FangSong" w:cs="FangSong"/>
          <w:sz w:val="24"/>
          <w:szCs w:val="24"/>
          <w:spacing w:val="26"/>
        </w:rPr>
        <w:t>)项目内外交通</w:t>
      </w:r>
    </w:p>
    <w:p>
      <w:pPr>
        <w:ind w:left="51" w:right="29" w:firstLine="469"/>
        <w:spacing w:before="185" w:line="359" w:lineRule="auto"/>
        <w:rPr>
          <w:rFonts w:ascii="FangSong" w:hAnsi="FangSong" w:eastAsia="FangSong" w:cs="FangSong"/>
          <w:sz w:val="24"/>
          <w:szCs w:val="24"/>
        </w:rPr>
      </w:pPr>
      <w:r>
        <w:rPr>
          <w:rFonts w:ascii="FangSong" w:hAnsi="FangSong" w:eastAsia="FangSong" w:cs="FangSong"/>
          <w:sz w:val="24"/>
          <w:szCs w:val="24"/>
          <w:spacing w:val="-4"/>
        </w:rPr>
        <w:t>项目运行期内外交通主要利用</w:t>
      </w:r>
      <w:r>
        <w:rPr>
          <w:rFonts w:ascii="FangSong" w:hAnsi="FangSong" w:eastAsia="FangSong" w:cs="FangSong"/>
          <w:sz w:val="24"/>
          <w:szCs w:val="24"/>
          <w:spacing w:val="-3"/>
        </w:rPr>
        <w:t>现</w:t>
      </w:r>
      <w:r>
        <w:rPr>
          <w:rFonts w:ascii="FangSong" w:hAnsi="FangSong" w:eastAsia="FangSong" w:cs="FangSong"/>
          <w:sz w:val="24"/>
          <w:szCs w:val="24"/>
          <w:spacing w:val="-2"/>
        </w:rPr>
        <w:t>有的</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G30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连霍高速、</w:t>
      </w:r>
      <w:r>
        <w:rPr>
          <w:rFonts w:ascii="FangSong" w:hAnsi="FangSong" w:eastAsia="FangSong" w:cs="FangSong"/>
          <w:sz w:val="24"/>
          <w:szCs w:val="24"/>
          <w:spacing w:val="-2"/>
        </w:rPr>
        <w:t xml:space="preserve"> </w:t>
      </w:r>
      <w:r>
        <w:rPr>
          <w:rFonts w:ascii="FangSong" w:hAnsi="FangSong" w:eastAsia="FangSong" w:cs="FangSong"/>
          <w:sz w:val="24"/>
          <w:szCs w:val="24"/>
          <w:spacing w:val="-2"/>
        </w:rPr>
        <w:t>河堤路、咸户路、环</w:t>
      </w:r>
      <w:r>
        <w:rPr>
          <w:rFonts w:ascii="FangSong" w:hAnsi="FangSong" w:eastAsia="FangSong" w:cs="FangSong"/>
          <w:sz w:val="24"/>
          <w:szCs w:val="24"/>
        </w:rPr>
        <w:t xml:space="preserve"> </w:t>
      </w:r>
      <w:r>
        <w:rPr>
          <w:rFonts w:ascii="FangSong" w:hAnsi="FangSong" w:eastAsia="FangSong" w:cs="FangSong"/>
          <w:sz w:val="24"/>
          <w:szCs w:val="24"/>
          <w:spacing w:val="-7"/>
        </w:rPr>
        <w:t>南</w:t>
      </w:r>
      <w:r>
        <w:rPr>
          <w:rFonts w:ascii="FangSong" w:hAnsi="FangSong" w:eastAsia="FangSong" w:cs="FangSong"/>
          <w:sz w:val="24"/>
          <w:szCs w:val="24"/>
          <w:spacing w:val="-5"/>
        </w:rPr>
        <w:t>路、红光大道等，交通十分便利，</w:t>
      </w:r>
      <w:r>
        <w:rPr>
          <w:rFonts w:ascii="FangSong" w:hAnsi="FangSong" w:eastAsia="FangSong" w:cs="FangSong"/>
          <w:sz w:val="24"/>
          <w:szCs w:val="24"/>
          <w:spacing w:val="-5"/>
        </w:rPr>
        <w:t xml:space="preserve"> </w:t>
      </w:r>
      <w:r>
        <w:rPr>
          <w:rFonts w:ascii="FangSong" w:hAnsi="FangSong" w:eastAsia="FangSong" w:cs="FangSong"/>
          <w:sz w:val="24"/>
          <w:szCs w:val="24"/>
          <w:spacing w:val="-5"/>
        </w:rPr>
        <w:t>可以满足项目运行要求。</w:t>
      </w:r>
    </w:p>
    <w:p>
      <w:pPr>
        <w:ind w:left="32"/>
        <w:spacing w:before="1" w:line="218"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8"/>
        </w:rPr>
        <w:t>3.</w:t>
      </w:r>
      <w:r>
        <w:rPr>
          <w:rFonts w:ascii="Times New Roman" w:hAnsi="Times New Roman" w:eastAsia="Times New Roman" w:cs="Times New Roman"/>
          <w:sz w:val="24"/>
          <w:szCs w:val="24"/>
          <w:b/>
          <w:bCs/>
          <w:spacing w:val="10"/>
        </w:rPr>
        <w:t>1</w:t>
      </w:r>
      <w:r>
        <w:rPr>
          <w:rFonts w:ascii="Times New Roman" w:hAnsi="Times New Roman" w:eastAsia="Times New Roman" w:cs="Times New Roman"/>
          <w:sz w:val="24"/>
          <w:szCs w:val="24"/>
          <w:b/>
          <w:bCs/>
          <w:spacing w:val="9"/>
        </w:rPr>
        <w:t>.3</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9"/>
        </w:rPr>
        <w:t>拆迁(移民)</w:t>
      </w:r>
      <w:r>
        <w:rPr>
          <w:rFonts w:ascii="FangSong" w:hAnsi="FangSong" w:eastAsia="FangSong" w:cs="FangSong"/>
          <w:sz w:val="24"/>
          <w:szCs w:val="24"/>
          <w:spacing w:val="9"/>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9"/>
        </w:rPr>
        <w:t>安置与专项设施改</w:t>
      </w:r>
      <w:r>
        <w:rPr>
          <w:rFonts w:ascii="FangSong" w:hAnsi="FangSong" w:eastAsia="FangSong" w:cs="FangSong"/>
          <w:sz w:val="24"/>
          <w:szCs w:val="24"/>
          <w:spacing w:val="9"/>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9"/>
        </w:rPr>
        <w:t>(迁)建</w:t>
      </w:r>
    </w:p>
    <w:p>
      <w:pPr>
        <w:ind w:left="518"/>
        <w:spacing w:before="182" w:line="218" w:lineRule="auto"/>
        <w:rPr>
          <w:rFonts w:ascii="FangSong" w:hAnsi="FangSong" w:eastAsia="FangSong" w:cs="FangSong"/>
          <w:sz w:val="24"/>
          <w:szCs w:val="24"/>
        </w:rPr>
      </w:pPr>
      <w:r>
        <w:rPr>
          <w:rFonts w:ascii="FangSong" w:hAnsi="FangSong" w:eastAsia="FangSong" w:cs="FangSong"/>
          <w:sz w:val="24"/>
          <w:szCs w:val="24"/>
          <w:spacing w:val="19"/>
        </w:rPr>
        <w:t>本项目不涉及拆迁(移民)安置与专项设施改(迁)建</w:t>
      </w:r>
      <w:r>
        <w:rPr>
          <w:rFonts w:ascii="FangSong" w:hAnsi="FangSong" w:eastAsia="FangSong" w:cs="FangSong"/>
          <w:sz w:val="24"/>
          <w:szCs w:val="24"/>
          <w:spacing w:val="15"/>
        </w:rPr>
        <w:t>。</w:t>
      </w:r>
    </w:p>
    <w:p>
      <w:pPr>
        <w:ind w:left="32"/>
        <w:spacing w:before="184" w:line="234" w:lineRule="auto"/>
        <w:rPr>
          <w:rFonts w:ascii="FangSong" w:hAnsi="FangSong" w:eastAsia="FangSong" w:cs="FangSong"/>
          <w:sz w:val="24"/>
          <w:szCs w:val="24"/>
        </w:rPr>
      </w:pPr>
      <w:bookmarkStart w:name="_bookmark16" w:id="16"/>
      <w:bookmarkEnd w:id="16"/>
      <w:r>
        <w:rPr>
          <w:rFonts w:ascii="Times New Roman" w:hAnsi="Times New Roman" w:eastAsia="Times New Roman" w:cs="Times New Roman"/>
          <w:sz w:val="24"/>
          <w:szCs w:val="24"/>
          <w:b/>
          <w:bCs/>
        </w:rPr>
        <w:t>3.2</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施工组织</w:t>
      </w:r>
    </w:p>
    <w:p>
      <w:pPr>
        <w:ind w:left="32"/>
        <w:spacing w:before="161" w:line="219"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3.2.1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建筑基础施工方</w:t>
      </w:r>
      <w:r>
        <w:rPr>
          <w:rFonts w:ascii="FangSong" w:hAnsi="FangSong" w:eastAsia="FangSong" w:cs="FangSong"/>
          <w:sz w:val="24"/>
          <w:szCs w:val="24"/>
          <w14:textOutline w14:w="4354" w14:cap="flat" w14:cmpd="sng">
            <w14:solidFill>
              <w14:srgbClr w14:val="000000"/>
            </w14:solidFill>
            <w14:prstDash w14:val="solid"/>
            <w14:miter w14:lim="10"/>
          </w14:textOutline>
        </w:rPr>
        <w:t>式，施工期基坑排水方案，施工期降雨处理方案</w:t>
      </w:r>
    </w:p>
    <w:p>
      <w:pPr>
        <w:ind w:left="32"/>
        <w:spacing w:before="184" w:line="219"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3.2.1.1</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建筑基础施工方式</w:t>
      </w:r>
    </w:p>
    <w:p>
      <w:pPr>
        <w:ind w:left="508"/>
        <w:spacing w:before="181" w:line="216" w:lineRule="auto"/>
        <w:rPr>
          <w:rFonts w:ascii="FangSong" w:hAnsi="FangSong" w:eastAsia="FangSong" w:cs="FangSong"/>
          <w:sz w:val="24"/>
          <w:szCs w:val="24"/>
        </w:rPr>
      </w:pP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管道作业带区</w:t>
      </w:r>
    </w:p>
    <w:p>
      <w:pPr>
        <w:ind w:left="519"/>
        <w:spacing w:before="188" w:line="465" w:lineRule="exact"/>
        <w:rPr>
          <w:rFonts w:ascii="FangSong" w:hAnsi="FangSong" w:eastAsia="FangSong" w:cs="FangSong"/>
          <w:sz w:val="24"/>
          <w:szCs w:val="24"/>
        </w:rPr>
      </w:pPr>
      <w:r>
        <w:rPr>
          <w:rFonts w:ascii="FangSong" w:hAnsi="FangSong" w:eastAsia="FangSong" w:cs="FangSong"/>
          <w:sz w:val="24"/>
          <w:szCs w:val="24"/>
          <w:spacing w:val="6"/>
          <w:position w:val="17"/>
        </w:rPr>
        <w:t>管道作业带</w:t>
      </w:r>
      <w:r>
        <w:rPr>
          <w:rFonts w:ascii="FangSong" w:hAnsi="FangSong" w:eastAsia="FangSong" w:cs="FangSong"/>
          <w:sz w:val="24"/>
          <w:szCs w:val="24"/>
          <w:spacing w:val="5"/>
          <w:position w:val="17"/>
        </w:rPr>
        <w:t>区</w:t>
      </w:r>
      <w:r>
        <w:rPr>
          <w:rFonts w:ascii="FangSong" w:hAnsi="FangSong" w:eastAsia="FangSong" w:cs="FangSong"/>
          <w:sz w:val="24"/>
          <w:szCs w:val="24"/>
          <w:spacing w:val="3"/>
          <w:position w:val="17"/>
        </w:rPr>
        <w:t>基础施工方式拟选用直埋敷设(开挖)</w:t>
      </w:r>
      <w:r>
        <w:rPr>
          <w:rFonts w:ascii="FangSong" w:hAnsi="FangSong" w:eastAsia="FangSong" w:cs="FangSong"/>
          <w:sz w:val="24"/>
          <w:szCs w:val="24"/>
          <w:spacing w:val="3"/>
          <w:position w:val="17"/>
        </w:rPr>
        <w:t xml:space="preserve"> </w:t>
      </w:r>
      <w:r>
        <w:rPr>
          <w:rFonts w:ascii="FangSong" w:hAnsi="FangSong" w:eastAsia="FangSong" w:cs="FangSong"/>
          <w:sz w:val="24"/>
          <w:szCs w:val="24"/>
          <w:spacing w:val="3"/>
          <w:position w:val="17"/>
        </w:rPr>
        <w:t>法。</w:t>
      </w:r>
    </w:p>
    <w:p>
      <w:pPr>
        <w:ind w:left="508"/>
        <w:spacing w:before="1" w:line="217" w:lineRule="auto"/>
        <w:rPr>
          <w:rFonts w:ascii="FangSong" w:hAnsi="FangSong" w:eastAsia="FangSong" w:cs="FangSong"/>
          <w:sz w:val="24"/>
          <w:szCs w:val="24"/>
        </w:rPr>
      </w:pPr>
      <w:r>
        <w:rPr>
          <w:rFonts w:ascii="FangSong" w:hAnsi="FangSong" w:eastAsia="FangSong" w:cs="FangSong"/>
          <w:sz w:val="24"/>
          <w:szCs w:val="24"/>
          <w:spacing w:val="14"/>
        </w:rPr>
        <w:t>(</w:t>
      </w:r>
      <w:r>
        <w:rPr>
          <w:rFonts w:ascii="Times New Roman" w:hAnsi="Times New Roman" w:eastAsia="Times New Roman" w:cs="Times New Roman"/>
          <w:sz w:val="24"/>
          <w:szCs w:val="24"/>
          <w:spacing w:val="14"/>
        </w:rPr>
        <w:t>2</w:t>
      </w:r>
      <w:r>
        <w:rPr>
          <w:rFonts w:ascii="FangSong" w:hAnsi="FangSong" w:eastAsia="FangSong" w:cs="FangSong"/>
          <w:sz w:val="24"/>
          <w:szCs w:val="24"/>
          <w:spacing w:val="14"/>
        </w:rPr>
        <w:t>)</w:t>
      </w:r>
      <w:r>
        <w:rPr>
          <w:rFonts w:ascii="FangSong" w:hAnsi="FangSong" w:eastAsia="FangSong" w:cs="FangSong"/>
          <w:sz w:val="24"/>
          <w:szCs w:val="24"/>
          <w:spacing w:val="14"/>
        </w:rPr>
        <w:t xml:space="preserve"> </w:t>
      </w:r>
      <w:r>
        <w:rPr>
          <w:rFonts w:ascii="FangSong" w:hAnsi="FangSong" w:eastAsia="FangSong" w:cs="FangSong"/>
          <w:sz w:val="24"/>
          <w:szCs w:val="24"/>
          <w:spacing w:val="14"/>
        </w:rPr>
        <w:t>穿越工程</w:t>
      </w:r>
      <w:r>
        <w:rPr>
          <w:rFonts w:ascii="FangSong" w:hAnsi="FangSong" w:eastAsia="FangSong" w:cs="FangSong"/>
          <w:sz w:val="24"/>
          <w:szCs w:val="24"/>
          <w:spacing w:val="12"/>
        </w:rPr>
        <w:t>区</w:t>
      </w:r>
    </w:p>
    <w:p>
      <w:pPr>
        <w:ind w:left="530"/>
        <w:spacing w:before="185" w:line="466" w:lineRule="exact"/>
        <w:rPr>
          <w:rFonts w:ascii="FangSong" w:hAnsi="FangSong" w:eastAsia="FangSong" w:cs="FangSong"/>
          <w:sz w:val="24"/>
          <w:szCs w:val="24"/>
        </w:rPr>
      </w:pPr>
      <w:r>
        <w:rPr>
          <w:rFonts w:ascii="FangSong" w:hAnsi="FangSong" w:eastAsia="FangSong" w:cs="FangSong"/>
          <w:sz w:val="24"/>
          <w:szCs w:val="24"/>
          <w:spacing w:val="-4"/>
          <w:position w:val="17"/>
        </w:rPr>
        <w:t>穿越工程区</w:t>
      </w:r>
      <w:r>
        <w:rPr>
          <w:rFonts w:ascii="FangSong" w:hAnsi="FangSong" w:eastAsia="FangSong" w:cs="FangSong"/>
          <w:sz w:val="24"/>
          <w:szCs w:val="24"/>
          <w:spacing w:val="-2"/>
          <w:position w:val="17"/>
        </w:rPr>
        <w:t>基础施工方式拟选用定向钻、顶管和开挖法。</w:t>
      </w:r>
    </w:p>
    <w:p>
      <w:pPr>
        <w:ind w:left="508"/>
        <w:spacing w:before="1" w:line="218" w:lineRule="auto"/>
        <w:rPr>
          <w:rFonts w:ascii="FangSong" w:hAnsi="FangSong" w:eastAsia="FangSong" w:cs="FangSong"/>
          <w:sz w:val="24"/>
          <w:szCs w:val="24"/>
        </w:rPr>
      </w:pPr>
      <w:r>
        <w:rPr>
          <w:rFonts w:ascii="FangSong" w:hAnsi="FangSong" w:eastAsia="FangSong" w:cs="FangSong"/>
          <w:sz w:val="24"/>
          <w:szCs w:val="24"/>
          <w:spacing w:val="-7"/>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站场工程区</w:t>
      </w:r>
    </w:p>
    <w:p>
      <w:pPr>
        <w:ind w:left="526"/>
        <w:spacing w:before="183" w:line="219" w:lineRule="auto"/>
        <w:rPr>
          <w:rFonts w:ascii="FangSong" w:hAnsi="FangSong" w:eastAsia="FangSong" w:cs="FangSong"/>
          <w:sz w:val="24"/>
          <w:szCs w:val="24"/>
        </w:rPr>
      </w:pPr>
      <w:r>
        <w:rPr>
          <w:rFonts w:ascii="FangSong" w:hAnsi="FangSong" w:eastAsia="FangSong" w:cs="FangSong"/>
          <w:sz w:val="24"/>
          <w:szCs w:val="24"/>
          <w:spacing w:val="-1"/>
        </w:rPr>
        <w:t>站场工程区基础施工方式拟选用场地平整</w:t>
      </w:r>
      <w:r>
        <w:rPr>
          <w:rFonts w:ascii="FangSong" w:hAnsi="FangSong" w:eastAsia="FangSong" w:cs="FangSong"/>
          <w:sz w:val="24"/>
          <w:szCs w:val="24"/>
        </w:rPr>
        <w:t>。</w:t>
      </w:r>
    </w:p>
    <w:p>
      <w:pPr>
        <w:ind w:left="32"/>
        <w:spacing w:before="181" w:line="218"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3.2.</w:t>
      </w:r>
      <w:r>
        <w:rPr>
          <w:rFonts w:ascii="Times New Roman" w:hAnsi="Times New Roman" w:eastAsia="Times New Roman" w:cs="Times New Roman"/>
          <w:sz w:val="24"/>
          <w:szCs w:val="24"/>
          <w:b/>
          <w:bCs/>
        </w:rPr>
        <w:t>1.2</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施工期基坑排水方案</w:t>
      </w:r>
    </w:p>
    <w:p>
      <w:pPr>
        <w:sectPr>
          <w:headerReference w:type="default" r:id="rId68"/>
          <w:footerReference w:type="default" r:id="rId81"/>
          <w:pgSz w:w="11907" w:h="16839"/>
          <w:pgMar w:top="1231" w:right="1769" w:bottom="1384" w:left="1771" w:header="879" w:footer="986" w:gutter="0"/>
        </w:sectPr>
        <w:rPr/>
      </w:pPr>
    </w:p>
    <w:p>
      <w:pPr>
        <w:ind w:left="531"/>
        <w:spacing w:before="245" w:line="216" w:lineRule="auto"/>
        <w:rPr>
          <w:rFonts w:ascii="FangSong" w:hAnsi="FangSong" w:eastAsia="FangSong" w:cs="FangSong"/>
          <w:sz w:val="24"/>
          <w:szCs w:val="24"/>
        </w:rPr>
      </w:pPr>
      <w:r>
        <w:rPr>
          <w:rFonts w:ascii="FangSong" w:hAnsi="FangSong" w:eastAsia="FangSong" w:cs="FangSong"/>
          <w:sz w:val="24"/>
          <w:szCs w:val="24"/>
          <w:spacing w:val="-5"/>
        </w:rPr>
        <w:t>①</w:t>
      </w:r>
      <w:r>
        <w:rPr>
          <w:rFonts w:ascii="FangSong" w:hAnsi="FangSong" w:eastAsia="FangSong" w:cs="FangSong"/>
          <w:sz w:val="24"/>
          <w:szCs w:val="24"/>
          <w:spacing w:val="-3"/>
        </w:rPr>
        <w:t>管道作业带区</w:t>
      </w:r>
    </w:p>
    <w:p>
      <w:pPr>
        <w:ind w:left="42" w:right="28" w:firstLine="485"/>
        <w:spacing w:before="186" w:line="359" w:lineRule="auto"/>
        <w:rPr>
          <w:rFonts w:ascii="FangSong" w:hAnsi="FangSong" w:eastAsia="FangSong" w:cs="FangSong"/>
          <w:sz w:val="24"/>
          <w:szCs w:val="24"/>
        </w:rPr>
      </w:pPr>
      <w:r>
        <w:rPr>
          <w:rFonts w:ascii="FangSong" w:hAnsi="FangSong" w:eastAsia="FangSong" w:cs="FangSong"/>
          <w:sz w:val="24"/>
          <w:szCs w:val="24"/>
          <w:spacing w:val="-4"/>
        </w:rPr>
        <w:t>主体设计管道作业带区</w:t>
      </w:r>
      <w:r>
        <w:rPr>
          <w:rFonts w:ascii="FangSong" w:hAnsi="FangSong" w:eastAsia="FangSong" w:cs="FangSong"/>
          <w:sz w:val="24"/>
          <w:szCs w:val="24"/>
          <w:spacing w:val="-3"/>
        </w:rPr>
        <w:t>施</w:t>
      </w:r>
      <w:r>
        <w:rPr>
          <w:rFonts w:ascii="FangSong" w:hAnsi="FangSong" w:eastAsia="FangSong" w:cs="FangSong"/>
          <w:sz w:val="24"/>
          <w:szCs w:val="24"/>
          <w:spacing w:val="-2"/>
        </w:rPr>
        <w:t>工期沿管道工程每隔</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1000m</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修建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50cm</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50cm</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10"/>
        </w:rPr>
        <w:t>80</w:t>
      </w:r>
      <w:r>
        <w:rPr>
          <w:rFonts w:ascii="Times New Roman" w:hAnsi="Times New Roman" w:eastAsia="Times New Roman" w:cs="Times New Roman"/>
          <w:sz w:val="24"/>
          <w:szCs w:val="24"/>
        </w:rPr>
        <w:t>cm</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7"/>
        </w:rPr>
        <w:t>的</w:t>
      </w:r>
      <w:r>
        <w:rPr>
          <w:rFonts w:ascii="FangSong" w:hAnsi="FangSong" w:eastAsia="FangSong" w:cs="FangSong"/>
          <w:sz w:val="24"/>
          <w:szCs w:val="24"/>
          <w:spacing w:val="5"/>
        </w:rPr>
        <w:t>集水井，并用离心泵抽水至项目区周边旱地，增强旱地保土保墒的能</w:t>
      </w:r>
      <w:r>
        <w:rPr>
          <w:rFonts w:ascii="FangSong" w:hAnsi="FangSong" w:eastAsia="FangSong" w:cs="FangSong"/>
          <w:sz w:val="24"/>
          <w:szCs w:val="24"/>
        </w:rPr>
        <w:t xml:space="preserve"> </w:t>
      </w:r>
      <w:r>
        <w:rPr>
          <w:rFonts w:ascii="FangSong" w:hAnsi="FangSong" w:eastAsia="FangSong" w:cs="FangSong"/>
          <w:sz w:val="24"/>
          <w:szCs w:val="24"/>
          <w:spacing w:val="-8"/>
        </w:rPr>
        <w:t>力</w:t>
      </w:r>
      <w:r>
        <w:rPr>
          <w:rFonts w:ascii="FangSong" w:hAnsi="FangSong" w:eastAsia="FangSong" w:cs="FangSong"/>
          <w:sz w:val="24"/>
          <w:szCs w:val="24"/>
          <w:spacing w:val="-7"/>
        </w:rPr>
        <w:t>。</w:t>
      </w:r>
    </w:p>
    <w:p>
      <w:pPr>
        <w:ind w:left="530"/>
        <w:spacing w:line="217" w:lineRule="auto"/>
        <w:rPr>
          <w:rFonts w:ascii="FangSong" w:hAnsi="FangSong" w:eastAsia="FangSong" w:cs="FangSong"/>
          <w:sz w:val="24"/>
          <w:szCs w:val="24"/>
        </w:rPr>
      </w:pPr>
      <w:r>
        <w:rPr>
          <w:rFonts w:ascii="FangSong" w:hAnsi="FangSong" w:eastAsia="FangSong" w:cs="FangSong"/>
          <w:sz w:val="24"/>
          <w:szCs w:val="24"/>
          <w:spacing w:val="-6"/>
        </w:rPr>
        <w:t>②</w:t>
      </w:r>
      <w:r>
        <w:rPr>
          <w:rFonts w:ascii="FangSong" w:hAnsi="FangSong" w:eastAsia="FangSong" w:cs="FangSong"/>
          <w:sz w:val="24"/>
          <w:szCs w:val="24"/>
          <w:spacing w:val="-3"/>
        </w:rPr>
        <w:t>穿越工程</w:t>
      </w:r>
    </w:p>
    <w:p>
      <w:pPr>
        <w:ind w:left="59" w:right="26" w:firstLine="468"/>
        <w:spacing w:before="185" w:line="359" w:lineRule="auto"/>
        <w:rPr>
          <w:rFonts w:ascii="FangSong" w:hAnsi="FangSong" w:eastAsia="FangSong" w:cs="FangSong"/>
          <w:sz w:val="24"/>
          <w:szCs w:val="24"/>
        </w:rPr>
      </w:pPr>
      <w:r>
        <w:rPr>
          <w:rFonts w:ascii="FangSong" w:hAnsi="FangSong" w:eastAsia="FangSong" w:cs="FangSong"/>
          <w:sz w:val="24"/>
          <w:szCs w:val="24"/>
          <w:spacing w:val="-5"/>
        </w:rPr>
        <w:t>主</w:t>
      </w:r>
      <w:r>
        <w:rPr>
          <w:rFonts w:ascii="FangSong" w:hAnsi="FangSong" w:eastAsia="FangSong" w:cs="FangSong"/>
          <w:sz w:val="24"/>
          <w:szCs w:val="24"/>
          <w:spacing w:val="-3"/>
        </w:rPr>
        <w:t>体设计在穿越工程区工作井</w:t>
      </w:r>
      <w:r>
        <w:rPr>
          <w:rFonts w:ascii="FangSong" w:hAnsi="FangSong" w:eastAsia="FangSong" w:cs="FangSong"/>
          <w:sz w:val="24"/>
          <w:szCs w:val="24"/>
          <w:spacing w:val="-3"/>
        </w:rPr>
        <w:t xml:space="preserve"> </w:t>
      </w:r>
      <w:r>
        <w:rPr>
          <w:rFonts w:ascii="FangSong" w:hAnsi="FangSong" w:eastAsia="FangSong" w:cs="FangSong"/>
          <w:sz w:val="24"/>
          <w:szCs w:val="24"/>
          <w:spacing w:val="-3"/>
        </w:rPr>
        <w:t>(始发、接受</w:t>
      </w:r>
      <w:r>
        <w:rPr>
          <w:rFonts w:ascii="FangSong" w:hAnsi="FangSong" w:eastAsia="FangSong" w:cs="FangSong"/>
          <w:sz w:val="24"/>
          <w:szCs w:val="24"/>
          <w:spacing w:val="-3"/>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周边设置防淹墙、</w:t>
      </w:r>
      <w:r>
        <w:rPr>
          <w:rFonts w:ascii="FangSong" w:hAnsi="FangSong" w:eastAsia="FangSong" w:cs="FangSong"/>
          <w:sz w:val="24"/>
          <w:szCs w:val="24"/>
          <w:spacing w:val="-3"/>
        </w:rPr>
        <w:t xml:space="preserve"> </w:t>
      </w:r>
      <w:r>
        <w:rPr>
          <w:rFonts w:ascii="FangSong" w:hAnsi="FangSong" w:eastAsia="FangSong" w:cs="FangSong"/>
          <w:sz w:val="24"/>
          <w:szCs w:val="24"/>
          <w:spacing w:val="-3"/>
        </w:rPr>
        <w:t>顶部设置</w:t>
      </w:r>
      <w:r>
        <w:rPr>
          <w:rFonts w:ascii="FangSong" w:hAnsi="FangSong" w:eastAsia="FangSong" w:cs="FangSong"/>
          <w:sz w:val="24"/>
          <w:szCs w:val="24"/>
        </w:rPr>
        <w:t xml:space="preserve"> </w:t>
      </w:r>
      <w:r>
        <w:rPr>
          <w:rFonts w:ascii="FangSong" w:hAnsi="FangSong" w:eastAsia="FangSong" w:cs="FangSong"/>
          <w:sz w:val="24"/>
          <w:szCs w:val="24"/>
          <w:spacing w:val="-10"/>
        </w:rPr>
        <w:t>防雨棚；</w:t>
      </w:r>
      <w:r>
        <w:rPr>
          <w:rFonts w:ascii="FangSong" w:hAnsi="FangSong" w:eastAsia="FangSong" w:cs="FangSong"/>
          <w:sz w:val="24"/>
          <w:szCs w:val="24"/>
          <w:spacing w:val="-10"/>
        </w:rPr>
        <w:t xml:space="preserve"> </w:t>
      </w:r>
      <w:r>
        <w:rPr>
          <w:rFonts w:ascii="FangSong" w:hAnsi="FangSong" w:eastAsia="FangSong" w:cs="FangSong"/>
          <w:sz w:val="24"/>
          <w:szCs w:val="24"/>
          <w:spacing w:val="-5"/>
        </w:rPr>
        <w:t>方案设计在穿越工程区施工场地四周布设临时排水、沉沙等措施。</w:t>
      </w:r>
    </w:p>
    <w:p>
      <w:pPr>
        <w:ind w:left="531"/>
        <w:spacing w:line="217" w:lineRule="auto"/>
        <w:rPr>
          <w:rFonts w:ascii="FangSong" w:hAnsi="FangSong" w:eastAsia="FangSong" w:cs="FangSong"/>
          <w:sz w:val="24"/>
          <w:szCs w:val="24"/>
        </w:rPr>
      </w:pPr>
      <w:r>
        <w:rPr>
          <w:rFonts w:ascii="FangSong" w:hAnsi="FangSong" w:eastAsia="FangSong" w:cs="FangSong"/>
          <w:sz w:val="24"/>
          <w:szCs w:val="24"/>
          <w:spacing w:val="-7"/>
        </w:rPr>
        <w:t>③</w:t>
      </w:r>
      <w:r>
        <w:rPr>
          <w:rFonts w:ascii="FangSong" w:hAnsi="FangSong" w:eastAsia="FangSong" w:cs="FangSong"/>
          <w:sz w:val="24"/>
          <w:szCs w:val="24"/>
          <w:spacing w:val="-4"/>
        </w:rPr>
        <w:t>站场工程</w:t>
      </w:r>
    </w:p>
    <w:p>
      <w:pPr>
        <w:ind w:left="35" w:right="26" w:firstLine="486"/>
        <w:spacing w:before="184" w:line="359" w:lineRule="auto"/>
        <w:rPr>
          <w:rFonts w:ascii="FangSong" w:hAnsi="FangSong" w:eastAsia="FangSong" w:cs="FangSong"/>
          <w:sz w:val="24"/>
          <w:szCs w:val="24"/>
        </w:rPr>
      </w:pPr>
      <w:r>
        <w:rPr>
          <w:rFonts w:ascii="FangSong" w:hAnsi="FangSong" w:eastAsia="FangSong" w:cs="FangSong"/>
          <w:sz w:val="24"/>
          <w:szCs w:val="24"/>
          <w:spacing w:val="8"/>
        </w:rPr>
        <w:t>方案</w:t>
      </w:r>
      <w:r>
        <w:rPr>
          <w:rFonts w:ascii="FangSong" w:hAnsi="FangSong" w:eastAsia="FangSong" w:cs="FangSong"/>
          <w:sz w:val="24"/>
          <w:szCs w:val="24"/>
          <w:spacing w:val="7"/>
        </w:rPr>
        <w:t>设</w:t>
      </w:r>
      <w:r>
        <w:rPr>
          <w:rFonts w:ascii="FangSong" w:hAnsi="FangSong" w:eastAsia="FangSong" w:cs="FangSong"/>
          <w:sz w:val="24"/>
          <w:szCs w:val="24"/>
          <w:spacing w:val="4"/>
        </w:rPr>
        <w:t>计在站场工程区红线范围内侧</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30</w:t>
      </w:r>
      <w:r>
        <w:rPr>
          <w:rFonts w:ascii="Times New Roman" w:hAnsi="Times New Roman" w:eastAsia="Times New Roman" w:cs="Times New Roman"/>
          <w:sz w:val="24"/>
          <w:szCs w:val="24"/>
        </w:rPr>
        <w:t>cm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布设临时排水沟，排水沟末端</w:t>
      </w:r>
      <w:r>
        <w:rPr>
          <w:rFonts w:ascii="FangSong" w:hAnsi="FangSong" w:eastAsia="FangSong" w:cs="FangSong"/>
          <w:sz w:val="24"/>
          <w:szCs w:val="24"/>
        </w:rPr>
        <w:t xml:space="preserve"> </w:t>
      </w:r>
      <w:r>
        <w:rPr>
          <w:rFonts w:ascii="FangSong" w:hAnsi="FangSong" w:eastAsia="FangSong" w:cs="FangSong"/>
          <w:sz w:val="24"/>
          <w:szCs w:val="24"/>
          <w:spacing w:val="-7"/>
        </w:rPr>
        <w:t>布</w:t>
      </w:r>
      <w:r>
        <w:rPr>
          <w:rFonts w:ascii="FangSong" w:hAnsi="FangSong" w:eastAsia="FangSong" w:cs="FangSong"/>
          <w:sz w:val="24"/>
          <w:szCs w:val="24"/>
          <w:spacing w:val="-6"/>
        </w:rPr>
        <w:t>设临时沉沙池。</w:t>
      </w:r>
    </w:p>
    <w:p>
      <w:pPr>
        <w:ind w:left="32"/>
        <w:spacing w:before="1" w:line="218"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3.2.</w:t>
      </w:r>
      <w:r>
        <w:rPr>
          <w:rFonts w:ascii="Times New Roman" w:hAnsi="Times New Roman" w:eastAsia="Times New Roman" w:cs="Times New Roman"/>
          <w:sz w:val="24"/>
          <w:szCs w:val="24"/>
          <w:b/>
          <w:bCs/>
        </w:rPr>
        <w:t>1.3</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施工期降雨处理方案</w:t>
      </w:r>
    </w:p>
    <w:p>
      <w:pPr>
        <w:ind w:left="41" w:right="26" w:firstLine="476"/>
        <w:spacing w:before="183" w:line="359" w:lineRule="auto"/>
        <w:rPr>
          <w:rFonts w:ascii="FangSong" w:hAnsi="FangSong" w:eastAsia="FangSong" w:cs="FangSong"/>
          <w:sz w:val="24"/>
          <w:szCs w:val="24"/>
        </w:rPr>
      </w:pPr>
      <w:r>
        <w:rPr>
          <w:rFonts w:ascii="SimSun" w:hAnsi="SimSun" w:eastAsia="SimSun" w:cs="SimSun"/>
          <w:sz w:val="24"/>
          <w:szCs w:val="24"/>
          <w:spacing w:val="-3"/>
        </w:rPr>
        <w:t>①</w:t>
      </w:r>
      <w:r>
        <w:rPr>
          <w:rFonts w:ascii="FangSong" w:hAnsi="FangSong" w:eastAsia="FangSong" w:cs="FangSong"/>
          <w:sz w:val="24"/>
          <w:szCs w:val="24"/>
          <w:spacing w:val="-3"/>
        </w:rPr>
        <w:t>雨季施工主要以预防为主，</w:t>
      </w:r>
      <w:r>
        <w:rPr>
          <w:rFonts w:ascii="FangSong" w:hAnsi="FangSong" w:eastAsia="FangSong" w:cs="FangSong"/>
          <w:sz w:val="24"/>
          <w:szCs w:val="24"/>
          <w:spacing w:val="-3"/>
        </w:rPr>
        <w:t xml:space="preserve"> </w:t>
      </w:r>
      <w:r>
        <w:rPr>
          <w:rFonts w:ascii="FangSong" w:hAnsi="FangSong" w:eastAsia="FangSong" w:cs="FangSong"/>
          <w:sz w:val="24"/>
          <w:szCs w:val="24"/>
          <w:spacing w:val="-3"/>
        </w:rPr>
        <w:t>应采取防雨措施，</w:t>
      </w:r>
      <w:r>
        <w:rPr>
          <w:rFonts w:ascii="FangSong" w:hAnsi="FangSong" w:eastAsia="FangSong" w:cs="FangSong"/>
          <w:sz w:val="24"/>
          <w:szCs w:val="24"/>
          <w:spacing w:val="-3"/>
        </w:rPr>
        <w:t xml:space="preserve"> </w:t>
      </w:r>
      <w:r>
        <w:rPr>
          <w:rFonts w:ascii="FangSong" w:hAnsi="FangSong" w:eastAsia="FangSong" w:cs="FangSong"/>
          <w:sz w:val="24"/>
          <w:szCs w:val="24"/>
          <w:spacing w:val="-3"/>
        </w:rPr>
        <w:t>使现场的排水系统处于</w:t>
      </w:r>
      <w:r>
        <w:rPr>
          <w:rFonts w:ascii="FangSong" w:hAnsi="FangSong" w:eastAsia="FangSong" w:cs="FangSong"/>
          <w:sz w:val="24"/>
          <w:szCs w:val="24"/>
        </w:rPr>
        <w:t>良</w:t>
      </w:r>
      <w:r>
        <w:rPr>
          <w:rFonts w:ascii="FangSong" w:hAnsi="FangSong" w:eastAsia="FangSong" w:cs="FangSong"/>
          <w:sz w:val="24"/>
          <w:szCs w:val="24"/>
        </w:rPr>
        <w:t xml:space="preserve"> </w:t>
      </w:r>
      <w:r>
        <w:rPr>
          <w:rFonts w:ascii="FangSong" w:hAnsi="FangSong" w:eastAsia="FangSong" w:cs="FangSong"/>
          <w:sz w:val="24"/>
          <w:szCs w:val="24"/>
          <w:spacing w:val="-18"/>
        </w:rPr>
        <w:t>好状</w:t>
      </w:r>
      <w:r>
        <w:rPr>
          <w:rFonts w:ascii="FangSong" w:hAnsi="FangSong" w:eastAsia="FangSong" w:cs="FangSong"/>
          <w:sz w:val="24"/>
          <w:szCs w:val="24"/>
          <w:spacing w:val="-12"/>
        </w:rPr>
        <w:t>态</w:t>
      </w:r>
      <w:r>
        <w:rPr>
          <w:rFonts w:ascii="FangSong" w:hAnsi="FangSong" w:eastAsia="FangSong" w:cs="FangSong"/>
          <w:sz w:val="24"/>
          <w:szCs w:val="24"/>
          <w:spacing w:val="-9"/>
        </w:rPr>
        <w:t>，</w:t>
      </w:r>
      <w:r>
        <w:rPr>
          <w:rFonts w:ascii="FangSong" w:hAnsi="FangSong" w:eastAsia="FangSong" w:cs="FangSong"/>
          <w:sz w:val="24"/>
          <w:szCs w:val="24"/>
          <w:spacing w:val="-9"/>
        </w:rPr>
        <w:t xml:space="preserve"> </w:t>
      </w:r>
      <w:r>
        <w:rPr>
          <w:rFonts w:ascii="FangSong" w:hAnsi="FangSong" w:eastAsia="FangSong" w:cs="FangSong"/>
          <w:sz w:val="24"/>
          <w:szCs w:val="24"/>
          <w:spacing w:val="-9"/>
        </w:rPr>
        <w:t>保证排水畅通，</w:t>
      </w:r>
      <w:r>
        <w:rPr>
          <w:rFonts w:ascii="FangSong" w:hAnsi="FangSong" w:eastAsia="FangSong" w:cs="FangSong"/>
          <w:sz w:val="24"/>
          <w:szCs w:val="24"/>
          <w:spacing w:val="-9"/>
        </w:rPr>
        <w:t xml:space="preserve"> </w:t>
      </w:r>
      <w:r>
        <w:rPr>
          <w:rFonts w:ascii="FangSong" w:hAnsi="FangSong" w:eastAsia="FangSong" w:cs="FangSong"/>
          <w:sz w:val="24"/>
          <w:szCs w:val="24"/>
          <w:spacing w:val="-9"/>
        </w:rPr>
        <w:t>使施工场地雨后不陷、不滑、不积水。</w:t>
      </w:r>
    </w:p>
    <w:p>
      <w:pPr>
        <w:ind w:left="53" w:right="46" w:firstLine="462"/>
        <w:spacing w:before="1" w:line="359" w:lineRule="auto"/>
        <w:rPr>
          <w:rFonts w:ascii="FangSong" w:hAnsi="FangSong" w:eastAsia="FangSong" w:cs="FangSong"/>
          <w:sz w:val="24"/>
          <w:szCs w:val="24"/>
        </w:rPr>
      </w:pPr>
      <w:r>
        <w:rPr>
          <w:rFonts w:ascii="SimSun" w:hAnsi="SimSun" w:eastAsia="SimSun" w:cs="SimSun"/>
          <w:sz w:val="24"/>
          <w:szCs w:val="24"/>
          <w:spacing w:val="4"/>
        </w:rPr>
        <w:t>②</w:t>
      </w:r>
      <w:r>
        <w:rPr>
          <w:rFonts w:ascii="FangSong" w:hAnsi="FangSong" w:eastAsia="FangSong" w:cs="FangSong"/>
          <w:sz w:val="24"/>
          <w:szCs w:val="24"/>
          <w:spacing w:val="4"/>
        </w:rPr>
        <w:t>主体单位应加强截、排水手段，备用小型水泵及其它排水机具，及</w:t>
      </w:r>
      <w:r>
        <w:rPr>
          <w:rFonts w:ascii="FangSong" w:hAnsi="FangSong" w:eastAsia="FangSong" w:cs="FangSong"/>
          <w:sz w:val="24"/>
          <w:szCs w:val="24"/>
          <w:spacing w:val="2"/>
        </w:rPr>
        <w:t>时</w:t>
      </w:r>
      <w:r>
        <w:rPr>
          <w:rFonts w:ascii="FangSong" w:hAnsi="FangSong" w:eastAsia="FangSong" w:cs="FangSong"/>
          <w:sz w:val="24"/>
          <w:szCs w:val="24"/>
        </w:rPr>
        <w:t>排</w:t>
      </w:r>
      <w:r>
        <w:rPr>
          <w:rFonts w:ascii="FangSong" w:hAnsi="FangSong" w:eastAsia="FangSong" w:cs="FangSong"/>
          <w:sz w:val="24"/>
          <w:szCs w:val="24"/>
        </w:rPr>
        <w:t xml:space="preserve"> </w:t>
      </w:r>
      <w:r>
        <w:rPr>
          <w:rFonts w:ascii="FangSong" w:hAnsi="FangSong" w:eastAsia="FangSong" w:cs="FangSong"/>
          <w:sz w:val="24"/>
          <w:szCs w:val="24"/>
          <w:spacing w:val="-4"/>
        </w:rPr>
        <w:t>除基础内积水，确保基础不受水浸害</w:t>
      </w:r>
      <w:r>
        <w:rPr>
          <w:rFonts w:ascii="FangSong" w:hAnsi="FangSong" w:eastAsia="FangSong" w:cs="FangSong"/>
          <w:sz w:val="24"/>
          <w:szCs w:val="24"/>
          <w:spacing w:val="-2"/>
        </w:rPr>
        <w:t>。</w:t>
      </w:r>
    </w:p>
    <w:p>
      <w:pPr>
        <w:ind w:left="516"/>
        <w:spacing w:line="216" w:lineRule="auto"/>
        <w:rPr>
          <w:rFonts w:ascii="FangSong" w:hAnsi="FangSong" w:eastAsia="FangSong" w:cs="FangSong"/>
          <w:sz w:val="24"/>
          <w:szCs w:val="24"/>
        </w:rPr>
      </w:pPr>
      <w:r>
        <w:rPr>
          <w:rFonts w:ascii="SimSun" w:hAnsi="SimSun" w:eastAsia="SimSun" w:cs="SimSun"/>
          <w:sz w:val="24"/>
          <w:szCs w:val="24"/>
          <w:spacing w:val="7"/>
        </w:rPr>
        <w:t>③</w:t>
      </w:r>
      <w:r>
        <w:rPr>
          <w:rFonts w:ascii="FangSong" w:hAnsi="FangSong" w:eastAsia="FangSong" w:cs="FangSong"/>
          <w:sz w:val="24"/>
          <w:szCs w:val="24"/>
          <w:spacing w:val="4"/>
        </w:rPr>
        <w:t>主体单位应提前准备好覆盖膜、</w:t>
      </w:r>
      <w:r>
        <w:rPr>
          <w:rFonts w:ascii="FangSong" w:hAnsi="FangSong" w:eastAsia="FangSong" w:cs="FangSong"/>
          <w:sz w:val="24"/>
          <w:szCs w:val="24"/>
          <w:spacing w:val="4"/>
        </w:rPr>
        <w:t xml:space="preserve"> </w:t>
      </w:r>
      <w:r>
        <w:rPr>
          <w:rFonts w:ascii="FangSong" w:hAnsi="FangSong" w:eastAsia="FangSong" w:cs="FangSong"/>
          <w:sz w:val="24"/>
          <w:szCs w:val="24"/>
          <w:spacing w:val="4"/>
        </w:rPr>
        <w:t>雨衣、雨鞋等防雨物资，</w:t>
      </w:r>
      <w:r>
        <w:rPr>
          <w:rFonts w:ascii="FangSong" w:hAnsi="FangSong" w:eastAsia="FangSong" w:cs="FangSong"/>
          <w:sz w:val="24"/>
          <w:szCs w:val="24"/>
          <w:spacing w:val="4"/>
        </w:rPr>
        <w:t xml:space="preserve"> </w:t>
      </w:r>
      <w:r>
        <w:rPr>
          <w:rFonts w:ascii="FangSong" w:hAnsi="FangSong" w:eastAsia="FangSong" w:cs="FangSong"/>
          <w:sz w:val="24"/>
          <w:szCs w:val="24"/>
          <w:spacing w:val="4"/>
        </w:rPr>
        <w:t>一旦大雨来</w:t>
      </w:r>
    </w:p>
    <w:p>
      <w:pPr>
        <w:ind w:left="52"/>
        <w:spacing w:before="187" w:line="218" w:lineRule="auto"/>
        <w:rPr>
          <w:rFonts w:ascii="FangSong" w:hAnsi="FangSong" w:eastAsia="FangSong" w:cs="FangSong"/>
          <w:sz w:val="24"/>
          <w:szCs w:val="24"/>
        </w:rPr>
      </w:pPr>
      <w:r>
        <w:rPr>
          <w:rFonts w:ascii="FangSong" w:hAnsi="FangSong" w:eastAsia="FangSong" w:cs="FangSong"/>
          <w:sz w:val="24"/>
          <w:szCs w:val="24"/>
          <w:spacing w:val="-18"/>
        </w:rPr>
        <w:t>临，</w:t>
      </w:r>
      <w:r>
        <w:rPr>
          <w:rFonts w:ascii="FangSong" w:hAnsi="FangSong" w:eastAsia="FangSong" w:cs="FangSong"/>
          <w:sz w:val="24"/>
          <w:szCs w:val="24"/>
          <w:spacing w:val="-18"/>
        </w:rPr>
        <w:t xml:space="preserve"> </w:t>
      </w:r>
      <w:r>
        <w:rPr>
          <w:rFonts w:ascii="FangSong" w:hAnsi="FangSong" w:eastAsia="FangSong" w:cs="FangSong"/>
          <w:sz w:val="24"/>
          <w:szCs w:val="24"/>
          <w:spacing w:val="-18"/>
        </w:rPr>
        <w:t>即可使用。</w:t>
      </w:r>
    </w:p>
    <w:p>
      <w:pPr>
        <w:ind w:left="41" w:right="26" w:firstLine="475"/>
        <w:spacing w:before="183" w:line="359" w:lineRule="auto"/>
        <w:rPr>
          <w:rFonts w:ascii="FangSong" w:hAnsi="FangSong" w:eastAsia="FangSong" w:cs="FangSong"/>
          <w:sz w:val="24"/>
          <w:szCs w:val="24"/>
        </w:rPr>
      </w:pPr>
      <w:r>
        <w:rPr>
          <w:rFonts w:ascii="SimSun" w:hAnsi="SimSun" w:eastAsia="SimSun" w:cs="SimSun"/>
          <w:sz w:val="24"/>
          <w:szCs w:val="24"/>
          <w:spacing w:val="1"/>
        </w:rPr>
        <w:t>④</w:t>
      </w:r>
      <w:r>
        <w:rPr>
          <w:rFonts w:ascii="FangSong" w:hAnsi="FangSong" w:eastAsia="FangSong" w:cs="FangSong"/>
          <w:sz w:val="24"/>
          <w:szCs w:val="24"/>
          <w:spacing w:val="1"/>
        </w:rPr>
        <w:t>在基础开挖前，要了解近日天气预报，尽量避开</w:t>
      </w:r>
      <w:r>
        <w:rPr>
          <w:rFonts w:ascii="FangSong" w:hAnsi="FangSong" w:eastAsia="FangSong" w:cs="FangSong"/>
          <w:sz w:val="24"/>
          <w:szCs w:val="24"/>
        </w:rPr>
        <w:t>大雨施工。</w:t>
      </w:r>
      <w:r>
        <w:rPr>
          <w:rFonts w:ascii="FangSong" w:hAnsi="FangSong" w:eastAsia="FangSong" w:cs="FangSong"/>
          <w:sz w:val="24"/>
          <w:szCs w:val="24"/>
        </w:rPr>
        <w:t xml:space="preserve"> </w:t>
      </w:r>
      <w:r>
        <w:rPr>
          <w:rFonts w:ascii="FangSong" w:hAnsi="FangSong" w:eastAsia="FangSong" w:cs="FangSong"/>
          <w:sz w:val="24"/>
          <w:szCs w:val="24"/>
        </w:rPr>
        <w:t>刚形成的开</w:t>
      </w:r>
      <w:r>
        <w:rPr>
          <w:rFonts w:ascii="FangSong" w:hAnsi="FangSong" w:eastAsia="FangSong" w:cs="FangSong"/>
          <w:sz w:val="24"/>
          <w:szCs w:val="24"/>
        </w:rPr>
        <w:t xml:space="preserve"> </w:t>
      </w:r>
      <w:r>
        <w:rPr>
          <w:rFonts w:ascii="FangSong" w:hAnsi="FangSong" w:eastAsia="FangSong" w:cs="FangSong"/>
          <w:sz w:val="24"/>
          <w:szCs w:val="24"/>
          <w:spacing w:val="-2"/>
        </w:rPr>
        <w:t>挖面要</w:t>
      </w:r>
      <w:r>
        <w:rPr>
          <w:rFonts w:ascii="FangSong" w:hAnsi="FangSong" w:eastAsia="FangSong" w:cs="FangSong"/>
          <w:sz w:val="24"/>
          <w:szCs w:val="24"/>
          <w:spacing w:val="-1"/>
        </w:rPr>
        <w:t>有彩条布苫盖。</w:t>
      </w:r>
    </w:p>
    <w:p>
      <w:pPr>
        <w:ind w:left="32"/>
        <w:spacing w:line="230"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3.2.</w:t>
      </w:r>
      <w:r>
        <w:rPr>
          <w:rFonts w:ascii="Times New Roman" w:hAnsi="Times New Roman" w:eastAsia="Times New Roman" w:cs="Times New Roman"/>
          <w:sz w:val="24"/>
          <w:szCs w:val="24"/>
          <w:b/>
          <w:bCs/>
        </w:rPr>
        <w:t>2</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表土保护、利用方案</w:t>
      </w:r>
    </w:p>
    <w:p>
      <w:pPr>
        <w:ind w:left="508"/>
        <w:spacing w:before="168" w:line="217"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表土保护</w:t>
      </w:r>
    </w:p>
    <w:p>
      <w:pPr>
        <w:ind w:left="41" w:right="26" w:firstLine="482"/>
        <w:spacing w:before="185" w:line="359" w:lineRule="auto"/>
        <w:rPr>
          <w:rFonts w:ascii="FangSong" w:hAnsi="FangSong" w:eastAsia="FangSong" w:cs="FangSong"/>
          <w:sz w:val="24"/>
          <w:szCs w:val="24"/>
        </w:rPr>
      </w:pPr>
      <w:r>
        <w:rPr>
          <w:rFonts w:ascii="FangSong" w:hAnsi="FangSong" w:eastAsia="FangSong" w:cs="FangSong"/>
          <w:sz w:val="24"/>
          <w:szCs w:val="24"/>
          <w:spacing w:val="5"/>
        </w:rPr>
        <w:t>经现场复核，项目可剥离表土面积</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9.08</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5"/>
          <w:position w:val="9"/>
        </w:rPr>
        <w:t>2</w:t>
      </w:r>
      <w:r>
        <w:rPr>
          <w:rFonts w:ascii="FangSong" w:hAnsi="FangSong" w:eastAsia="FangSong" w:cs="FangSong"/>
          <w:sz w:val="24"/>
          <w:szCs w:val="24"/>
          <w:spacing w:val="5"/>
        </w:rPr>
        <w:t>，采用表土剥离和铺垫保护</w:t>
      </w:r>
      <w:r>
        <w:rPr>
          <w:rFonts w:ascii="FangSong" w:hAnsi="FangSong" w:eastAsia="FangSong" w:cs="FangSong"/>
          <w:sz w:val="24"/>
          <w:szCs w:val="24"/>
          <w:spacing w:val="3"/>
        </w:rPr>
        <w:t>两</w:t>
      </w:r>
      <w:r>
        <w:rPr>
          <w:rFonts w:ascii="FangSong" w:hAnsi="FangSong" w:eastAsia="FangSong" w:cs="FangSong"/>
          <w:sz w:val="24"/>
          <w:szCs w:val="24"/>
        </w:rPr>
        <w:t xml:space="preserve"> </w:t>
      </w:r>
      <w:r>
        <w:rPr>
          <w:rFonts w:ascii="FangSong" w:hAnsi="FangSong" w:eastAsia="FangSong" w:cs="FangSong"/>
          <w:sz w:val="24"/>
          <w:szCs w:val="24"/>
          <w:spacing w:val="2"/>
        </w:rPr>
        <w:t>种方式。其中：</w:t>
      </w:r>
      <w:r>
        <w:rPr>
          <w:rFonts w:ascii="FangSong" w:hAnsi="FangSong" w:eastAsia="FangSong" w:cs="FangSong"/>
          <w:sz w:val="24"/>
          <w:szCs w:val="24"/>
          <w:spacing w:val="1"/>
        </w:rPr>
        <w:t>①表土剥离面积</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5.97</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1"/>
          <w:position w:val="9"/>
        </w:rPr>
        <w:t>2</w:t>
      </w:r>
      <w:r>
        <w:rPr>
          <w:rFonts w:ascii="FangSong" w:hAnsi="FangSong" w:eastAsia="FangSong" w:cs="FangSong"/>
          <w:sz w:val="24"/>
          <w:szCs w:val="24"/>
          <w:spacing w:val="1"/>
        </w:rPr>
        <w:t>，剥离厚度</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20~30</w:t>
      </w:r>
      <w:r>
        <w:rPr>
          <w:rFonts w:ascii="Times New Roman" w:hAnsi="Times New Roman" w:eastAsia="Times New Roman" w:cs="Times New Roman"/>
          <w:sz w:val="24"/>
          <w:szCs w:val="24"/>
        </w:rPr>
        <w:t>cm</w:t>
      </w:r>
      <w:r>
        <w:rPr>
          <w:rFonts w:ascii="FangSong" w:hAnsi="FangSong" w:eastAsia="FangSong" w:cs="FangSong"/>
          <w:sz w:val="24"/>
          <w:szCs w:val="24"/>
          <w:spacing w:val="1"/>
        </w:rPr>
        <w:t>，可剥离量</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1.64</w:t>
      </w:r>
      <w:r>
        <w:rPr>
          <w:rFonts w:ascii="Times New Roman" w:hAnsi="Times New Roman" w:eastAsia="Times New Roman" w:cs="Times New Roman"/>
          <w:sz w:val="24"/>
          <w:szCs w:val="24"/>
        </w:rPr>
        <w:t xml:space="preserve"> </w:t>
      </w:r>
      <w:r>
        <w:rPr>
          <w:rFonts w:ascii="FangSong" w:hAnsi="FangSong" w:eastAsia="FangSong" w:cs="FangSong"/>
          <w:sz w:val="24"/>
          <w:szCs w:val="24"/>
          <w:spacing w:val="-6"/>
        </w:rPr>
        <w:t>万</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6"/>
          <w:position w:val="9"/>
        </w:rPr>
        <w:t>3</w:t>
      </w:r>
      <w:r>
        <w:rPr>
          <w:rFonts w:ascii="Times New Roman" w:hAnsi="Times New Roman" w:eastAsia="Times New Roman" w:cs="Times New Roman"/>
          <w:sz w:val="16"/>
          <w:szCs w:val="16"/>
          <w:spacing w:val="-4"/>
          <w:position w:val="9"/>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②表土铺垫保护面积</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3.11hm</w:t>
      </w:r>
      <w:r>
        <w:rPr>
          <w:rFonts w:ascii="Times New Roman" w:hAnsi="Times New Roman" w:eastAsia="Times New Roman" w:cs="Times New Roman"/>
          <w:sz w:val="16"/>
          <w:szCs w:val="16"/>
          <w:spacing w:val="-3"/>
          <w:position w:val="9"/>
        </w:rPr>
        <w:t>2</w:t>
      </w:r>
      <w:r>
        <w:rPr>
          <w:rFonts w:ascii="FangSong" w:hAnsi="FangSong" w:eastAsia="FangSong" w:cs="FangSong"/>
          <w:sz w:val="24"/>
          <w:szCs w:val="24"/>
          <w:spacing w:val="-3"/>
        </w:rPr>
        <w:t>。项目区的表土全部得到了综合利用，表</w:t>
      </w:r>
      <w:r>
        <w:rPr>
          <w:rFonts w:ascii="FangSong" w:hAnsi="FangSong" w:eastAsia="FangSong" w:cs="FangSong"/>
          <w:sz w:val="24"/>
          <w:szCs w:val="24"/>
        </w:rPr>
        <w:t xml:space="preserve"> </w:t>
      </w:r>
      <w:r>
        <w:rPr>
          <w:rFonts w:ascii="FangSong" w:hAnsi="FangSong" w:eastAsia="FangSong" w:cs="FangSong"/>
          <w:sz w:val="24"/>
          <w:szCs w:val="24"/>
          <w:spacing w:val="-1"/>
        </w:rPr>
        <w:t>土资源得到了有效的保护，</w:t>
      </w:r>
      <w:r>
        <w:rPr>
          <w:rFonts w:ascii="FangSong" w:hAnsi="FangSong" w:eastAsia="FangSong" w:cs="FangSong"/>
          <w:sz w:val="24"/>
          <w:szCs w:val="24"/>
        </w:rPr>
        <w:t>符合水土保持要求。</w:t>
      </w:r>
    </w:p>
    <w:p>
      <w:pPr>
        <w:ind w:left="508"/>
        <w:spacing w:line="218" w:lineRule="auto"/>
        <w:rPr>
          <w:rFonts w:ascii="FangSong" w:hAnsi="FangSong" w:eastAsia="FangSong" w:cs="FangSong"/>
          <w:sz w:val="24"/>
          <w:szCs w:val="24"/>
        </w:rPr>
      </w:pPr>
      <w:r>
        <w:rPr>
          <w:rFonts w:ascii="FangSong" w:hAnsi="FangSong" w:eastAsia="FangSong" w:cs="FangSong"/>
          <w:sz w:val="24"/>
          <w:szCs w:val="24"/>
          <w:spacing w:val="15"/>
        </w:rPr>
        <w:t>(</w:t>
      </w:r>
      <w:r>
        <w:rPr>
          <w:rFonts w:ascii="Times New Roman" w:hAnsi="Times New Roman" w:eastAsia="Times New Roman" w:cs="Times New Roman"/>
          <w:sz w:val="24"/>
          <w:szCs w:val="24"/>
          <w:spacing w:val="15"/>
        </w:rPr>
        <w:t>2</w:t>
      </w:r>
      <w:r>
        <w:rPr>
          <w:rFonts w:ascii="FangSong" w:hAnsi="FangSong" w:eastAsia="FangSong" w:cs="FangSong"/>
          <w:sz w:val="24"/>
          <w:szCs w:val="24"/>
          <w:spacing w:val="15"/>
        </w:rPr>
        <w:t>)</w:t>
      </w:r>
      <w:r>
        <w:rPr>
          <w:rFonts w:ascii="FangSong" w:hAnsi="FangSong" w:eastAsia="FangSong" w:cs="FangSong"/>
          <w:sz w:val="24"/>
          <w:szCs w:val="24"/>
          <w:spacing w:val="15"/>
        </w:rPr>
        <w:t xml:space="preserve"> </w:t>
      </w:r>
      <w:r>
        <w:rPr>
          <w:rFonts w:ascii="FangSong" w:hAnsi="FangSong" w:eastAsia="FangSong" w:cs="FangSong"/>
          <w:sz w:val="24"/>
          <w:szCs w:val="24"/>
          <w:spacing w:val="15"/>
        </w:rPr>
        <w:t>利用方案</w:t>
      </w:r>
    </w:p>
    <w:p>
      <w:pPr>
        <w:ind w:left="43" w:right="50" w:firstLine="474"/>
        <w:spacing w:before="185" w:line="359" w:lineRule="auto"/>
        <w:rPr>
          <w:rFonts w:ascii="FangSong" w:hAnsi="FangSong" w:eastAsia="FangSong" w:cs="FangSong"/>
          <w:sz w:val="24"/>
          <w:szCs w:val="24"/>
        </w:rPr>
      </w:pPr>
      <w:r>
        <w:rPr>
          <w:rFonts w:ascii="FangSong" w:hAnsi="FangSong" w:eastAsia="FangSong" w:cs="FangSong"/>
          <w:sz w:val="24"/>
          <w:szCs w:val="24"/>
          <w:spacing w:val="-1"/>
        </w:rPr>
        <w:t>本项目剥</w:t>
      </w:r>
      <w:r>
        <w:rPr>
          <w:rFonts w:ascii="FangSong" w:hAnsi="FangSong" w:eastAsia="FangSong" w:cs="FangSong"/>
          <w:sz w:val="24"/>
          <w:szCs w:val="24"/>
        </w:rPr>
        <w:t>离的表土主要用于管道作业带区、穿越工程区、</w:t>
      </w:r>
      <w:r>
        <w:rPr>
          <w:rFonts w:ascii="FangSong" w:hAnsi="FangSong" w:eastAsia="FangSong" w:cs="FangSong"/>
          <w:sz w:val="24"/>
          <w:szCs w:val="24"/>
        </w:rPr>
        <w:t xml:space="preserve"> </w:t>
      </w:r>
      <w:r>
        <w:rPr>
          <w:rFonts w:ascii="FangSong" w:hAnsi="FangSong" w:eastAsia="FangSong" w:cs="FangSong"/>
          <w:sz w:val="24"/>
          <w:szCs w:val="24"/>
        </w:rPr>
        <w:t>站场工程区、施</w:t>
      </w:r>
      <w:r>
        <w:rPr>
          <w:rFonts w:ascii="FangSong" w:hAnsi="FangSong" w:eastAsia="FangSong" w:cs="FangSong"/>
          <w:sz w:val="24"/>
          <w:szCs w:val="24"/>
        </w:rPr>
        <w:t xml:space="preserve"> </w:t>
      </w:r>
      <w:r>
        <w:rPr>
          <w:rFonts w:ascii="FangSong" w:hAnsi="FangSong" w:eastAsia="FangSong" w:cs="FangSong"/>
          <w:sz w:val="24"/>
          <w:szCs w:val="24"/>
          <w:spacing w:val="-5"/>
        </w:rPr>
        <w:t>工道路区土地整治覆土，共回覆表土</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1.64</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万</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8"/>
        </w:rPr>
        <w:t>3</w:t>
      </w:r>
      <w:r>
        <w:rPr>
          <w:rFonts w:ascii="FangSong" w:hAnsi="FangSong" w:eastAsia="FangSong" w:cs="FangSong"/>
          <w:sz w:val="24"/>
          <w:szCs w:val="24"/>
          <w:spacing w:val="-5"/>
        </w:rPr>
        <w:t>，回覆面积为</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5.55h</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5"/>
          <w:position w:val="8"/>
        </w:rPr>
        <w:t>2</w:t>
      </w:r>
      <w:r>
        <w:rPr>
          <w:rFonts w:ascii="FangSong" w:hAnsi="FangSong" w:eastAsia="FangSong" w:cs="FangSong"/>
          <w:sz w:val="24"/>
          <w:szCs w:val="24"/>
          <w:spacing w:val="-5"/>
        </w:rPr>
        <w:t>。</w:t>
      </w:r>
    </w:p>
    <w:p>
      <w:pPr>
        <w:ind w:left="32"/>
        <w:spacing w:before="1" w:line="229"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3.2.</w:t>
      </w:r>
      <w:r>
        <w:rPr>
          <w:rFonts w:ascii="Times New Roman" w:hAnsi="Times New Roman" w:eastAsia="Times New Roman" w:cs="Times New Roman"/>
          <w:sz w:val="24"/>
          <w:szCs w:val="24"/>
          <w:b/>
          <w:bCs/>
        </w:rPr>
        <w:t>3</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施工挖、填、余作业工艺及防护措施情况</w:t>
      </w:r>
    </w:p>
    <w:p>
      <w:pPr>
        <w:ind w:left="508"/>
        <w:spacing w:before="167" w:line="216" w:lineRule="auto"/>
        <w:rPr>
          <w:rFonts w:ascii="FangSong" w:hAnsi="FangSong" w:eastAsia="FangSong" w:cs="FangSong"/>
          <w:sz w:val="24"/>
          <w:szCs w:val="24"/>
        </w:rPr>
      </w:pPr>
      <w:r>
        <w:rPr>
          <w:rFonts w:ascii="FangSong" w:hAnsi="FangSong" w:eastAsia="FangSong" w:cs="FangSong"/>
          <w:sz w:val="24"/>
          <w:szCs w:val="24"/>
          <w:spacing w:val="-8"/>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管道作业带</w:t>
      </w:r>
    </w:p>
    <w:p>
      <w:pPr>
        <w:sectPr>
          <w:footerReference w:type="default" r:id="rId82"/>
          <w:pgSz w:w="11907" w:h="16839"/>
          <w:pgMar w:top="1231" w:right="1769" w:bottom="1384" w:left="1771" w:header="879" w:footer="986" w:gutter="0"/>
        </w:sectPr>
        <w:rPr/>
      </w:pPr>
    </w:p>
    <w:p>
      <w:pPr>
        <w:ind w:left="41" w:right="26" w:firstLine="482"/>
        <w:spacing w:before="245" w:line="359" w:lineRule="auto"/>
        <w:rPr>
          <w:rFonts w:ascii="FangSong" w:hAnsi="FangSong" w:eastAsia="FangSong" w:cs="FangSong"/>
          <w:sz w:val="24"/>
          <w:szCs w:val="24"/>
        </w:rPr>
      </w:pPr>
      <w:r>
        <w:rPr>
          <w:rFonts w:ascii="FangSong" w:hAnsi="FangSong" w:eastAsia="FangSong" w:cs="FangSong"/>
          <w:sz w:val="24"/>
          <w:szCs w:val="24"/>
          <w:spacing w:val="8"/>
        </w:rPr>
        <w:t>通</w:t>
      </w:r>
      <w:r>
        <w:rPr>
          <w:rFonts w:ascii="FangSong" w:hAnsi="FangSong" w:eastAsia="FangSong" w:cs="FangSong"/>
          <w:sz w:val="24"/>
          <w:szCs w:val="24"/>
          <w:spacing w:val="7"/>
        </w:rPr>
        <w:t>过</w:t>
      </w:r>
      <w:r>
        <w:rPr>
          <w:rFonts w:ascii="FangSong" w:hAnsi="FangSong" w:eastAsia="FangSong" w:cs="FangSong"/>
          <w:sz w:val="24"/>
          <w:szCs w:val="24"/>
          <w:spacing w:val="4"/>
        </w:rPr>
        <w:t>对管道工程沿线的工程、水文地质条件等因素调查，并结合沿线所经</w:t>
      </w:r>
      <w:r>
        <w:rPr>
          <w:rFonts w:ascii="FangSong" w:hAnsi="FangSong" w:eastAsia="FangSong" w:cs="FangSong"/>
          <w:sz w:val="24"/>
          <w:szCs w:val="24"/>
        </w:rPr>
        <w:t xml:space="preserve"> </w:t>
      </w:r>
      <w:r>
        <w:rPr>
          <w:rFonts w:ascii="FangSong" w:hAnsi="FangSong" w:eastAsia="FangSong" w:cs="FangSong"/>
          <w:sz w:val="24"/>
          <w:szCs w:val="24"/>
          <w:spacing w:val="6"/>
        </w:rPr>
        <w:t>过</w:t>
      </w:r>
      <w:r>
        <w:rPr>
          <w:rFonts w:ascii="FangSong" w:hAnsi="FangSong" w:eastAsia="FangSong" w:cs="FangSong"/>
          <w:sz w:val="24"/>
          <w:szCs w:val="24"/>
          <w:spacing w:val="4"/>
        </w:rPr>
        <w:t>地区的地貌、水文、气候特点等进行综合分析，管道工程在一般地段采用直</w:t>
      </w:r>
      <w:r>
        <w:rPr>
          <w:rFonts w:ascii="FangSong" w:hAnsi="FangSong" w:eastAsia="FangSong" w:cs="FangSong"/>
          <w:sz w:val="24"/>
          <w:szCs w:val="24"/>
        </w:rPr>
        <w:t xml:space="preserve"> </w:t>
      </w:r>
      <w:r>
        <w:rPr>
          <w:rFonts w:ascii="FangSong" w:hAnsi="FangSong" w:eastAsia="FangSong" w:cs="FangSong"/>
          <w:sz w:val="24"/>
          <w:szCs w:val="24"/>
          <w:spacing w:val="6"/>
        </w:rPr>
        <w:t>埋敷设(开挖)。</w:t>
      </w:r>
      <w:r>
        <w:rPr>
          <w:rFonts w:ascii="FangSong" w:hAnsi="FangSong" w:eastAsia="FangSong" w:cs="FangSong"/>
          <w:sz w:val="24"/>
          <w:szCs w:val="24"/>
          <w:spacing w:val="4"/>
        </w:rPr>
        <w:t>管</w:t>
      </w:r>
      <w:r>
        <w:rPr>
          <w:rFonts w:ascii="FangSong" w:hAnsi="FangSong" w:eastAsia="FangSong" w:cs="FangSong"/>
          <w:sz w:val="24"/>
          <w:szCs w:val="24"/>
          <w:spacing w:val="3"/>
        </w:rPr>
        <w:t>道工程施工均采用机械与人工相结合的方法，按照管道作业</w:t>
      </w:r>
      <w:r>
        <w:rPr>
          <w:rFonts w:ascii="FangSong" w:hAnsi="FangSong" w:eastAsia="FangSong" w:cs="FangSong"/>
          <w:sz w:val="24"/>
          <w:szCs w:val="24"/>
        </w:rPr>
        <w:t xml:space="preserve"> </w:t>
      </w:r>
      <w:r>
        <w:rPr>
          <w:rFonts w:ascii="FangSong" w:hAnsi="FangSong" w:eastAsia="FangSong" w:cs="FangSong"/>
          <w:sz w:val="24"/>
          <w:szCs w:val="24"/>
          <w:spacing w:val="-1"/>
        </w:rPr>
        <w:t>带清理、管沟开挖、放管、</w:t>
      </w:r>
      <w:r>
        <w:rPr>
          <w:rFonts w:ascii="FangSong" w:hAnsi="FangSong" w:eastAsia="FangSong" w:cs="FangSong"/>
          <w:sz w:val="24"/>
          <w:szCs w:val="24"/>
        </w:rPr>
        <w:t>管沟回填、迹地恢复的顺序进行施工。</w:t>
      </w:r>
    </w:p>
    <w:p>
      <w:pPr>
        <w:ind w:left="531"/>
        <w:spacing w:before="1" w:line="215" w:lineRule="auto"/>
        <w:rPr>
          <w:rFonts w:ascii="FangSong" w:hAnsi="FangSong" w:eastAsia="FangSong" w:cs="FangSong"/>
          <w:sz w:val="24"/>
          <w:szCs w:val="24"/>
        </w:rPr>
      </w:pPr>
      <w:r>
        <w:rPr>
          <w:rFonts w:ascii="FangSong" w:hAnsi="FangSong" w:eastAsia="FangSong" w:cs="FangSong"/>
          <w:sz w:val="24"/>
          <w:szCs w:val="24"/>
          <w:spacing w:val="-3"/>
        </w:rPr>
        <w:t>①管道作业带清</w:t>
      </w:r>
      <w:r>
        <w:rPr>
          <w:rFonts w:ascii="FangSong" w:hAnsi="FangSong" w:eastAsia="FangSong" w:cs="FangSong"/>
          <w:sz w:val="24"/>
          <w:szCs w:val="24"/>
          <w:spacing w:val="-2"/>
        </w:rPr>
        <w:t>理</w:t>
      </w:r>
    </w:p>
    <w:p>
      <w:pPr>
        <w:ind w:left="39" w:right="26" w:firstLine="479"/>
        <w:spacing w:before="188" w:line="359" w:lineRule="auto"/>
        <w:rPr>
          <w:rFonts w:ascii="FangSong" w:hAnsi="FangSong" w:eastAsia="FangSong" w:cs="FangSong"/>
          <w:sz w:val="24"/>
          <w:szCs w:val="24"/>
        </w:rPr>
      </w:pPr>
      <w:r>
        <w:rPr>
          <w:rFonts w:ascii="FangSong" w:hAnsi="FangSong" w:eastAsia="FangSong" w:cs="FangSong"/>
          <w:sz w:val="24"/>
          <w:szCs w:val="24"/>
          <w:spacing w:val="8"/>
        </w:rPr>
        <w:t>管道工</w:t>
      </w:r>
      <w:r>
        <w:rPr>
          <w:rFonts w:ascii="FangSong" w:hAnsi="FangSong" w:eastAsia="FangSong" w:cs="FangSong"/>
          <w:sz w:val="24"/>
          <w:szCs w:val="24"/>
          <w:spacing w:val="4"/>
        </w:rPr>
        <w:t>程施工前，对管道作业带范围内影响施工机具通行或施工作业的石</w:t>
      </w:r>
      <w:r>
        <w:rPr>
          <w:rFonts w:ascii="FangSong" w:hAnsi="FangSong" w:eastAsia="FangSong" w:cs="FangSong"/>
          <w:sz w:val="24"/>
          <w:szCs w:val="24"/>
        </w:rPr>
        <w:t xml:space="preserve"> </w:t>
      </w:r>
      <w:r>
        <w:rPr>
          <w:rFonts w:ascii="FangSong" w:hAnsi="FangSong" w:eastAsia="FangSong" w:cs="FangSong"/>
          <w:sz w:val="24"/>
          <w:szCs w:val="24"/>
          <w:spacing w:val="7"/>
        </w:rPr>
        <w:t>块</w:t>
      </w:r>
      <w:r>
        <w:rPr>
          <w:rFonts w:ascii="FangSong" w:hAnsi="FangSong" w:eastAsia="FangSong" w:cs="FangSong"/>
          <w:sz w:val="24"/>
          <w:szCs w:val="24"/>
          <w:spacing w:val="4"/>
        </w:rPr>
        <w:t>、杂草、树木、构筑物等适当清理，沟、坎予平整，有积水的地势低洼地段</w:t>
      </w:r>
      <w:r>
        <w:rPr>
          <w:rFonts w:ascii="FangSong" w:hAnsi="FangSong" w:eastAsia="FangSong" w:cs="FangSong"/>
          <w:sz w:val="24"/>
          <w:szCs w:val="24"/>
        </w:rPr>
        <w:t xml:space="preserve"> </w:t>
      </w:r>
      <w:r>
        <w:rPr>
          <w:rFonts w:ascii="FangSong" w:hAnsi="FangSong" w:eastAsia="FangSong" w:cs="FangSong"/>
          <w:sz w:val="24"/>
          <w:szCs w:val="24"/>
          <w:spacing w:val="11"/>
        </w:rPr>
        <w:t>排水填平。清理和平整管道作业带时，遵循保护农田、果林、植被及配套</w:t>
      </w:r>
      <w:r>
        <w:rPr>
          <w:rFonts w:ascii="FangSong" w:hAnsi="FangSong" w:eastAsia="FangSong" w:cs="FangSong"/>
          <w:sz w:val="24"/>
          <w:szCs w:val="24"/>
          <w:spacing w:val="4"/>
        </w:rPr>
        <w:t>设</w:t>
      </w:r>
      <w:r>
        <w:rPr>
          <w:rFonts w:ascii="FangSong" w:hAnsi="FangSong" w:eastAsia="FangSong" w:cs="FangSong"/>
          <w:sz w:val="24"/>
          <w:szCs w:val="24"/>
        </w:rPr>
        <w:t xml:space="preserve"> </w:t>
      </w:r>
      <w:r>
        <w:rPr>
          <w:rFonts w:ascii="FangSong" w:hAnsi="FangSong" w:eastAsia="FangSong" w:cs="FangSong"/>
          <w:sz w:val="24"/>
          <w:szCs w:val="24"/>
          <w:spacing w:val="-4"/>
        </w:rPr>
        <w:t>施，减少</w:t>
      </w:r>
      <w:r>
        <w:rPr>
          <w:rFonts w:ascii="FangSong" w:hAnsi="FangSong" w:eastAsia="FangSong" w:cs="FangSong"/>
          <w:sz w:val="24"/>
          <w:szCs w:val="24"/>
          <w:spacing w:val="-3"/>
        </w:rPr>
        <w:t>或</w:t>
      </w:r>
      <w:r>
        <w:rPr>
          <w:rFonts w:ascii="FangSong" w:hAnsi="FangSong" w:eastAsia="FangSong" w:cs="FangSong"/>
          <w:sz w:val="24"/>
          <w:szCs w:val="24"/>
          <w:spacing w:val="-2"/>
        </w:rPr>
        <w:t>防止产生水土流失的原则。</w:t>
      </w:r>
    </w:p>
    <w:p>
      <w:pPr>
        <w:ind w:left="530"/>
        <w:spacing w:line="217" w:lineRule="auto"/>
        <w:rPr>
          <w:rFonts w:ascii="FangSong" w:hAnsi="FangSong" w:eastAsia="FangSong" w:cs="FangSong"/>
          <w:sz w:val="24"/>
          <w:szCs w:val="24"/>
        </w:rPr>
      </w:pPr>
      <w:r>
        <w:rPr>
          <w:rFonts w:ascii="FangSong" w:hAnsi="FangSong" w:eastAsia="FangSong" w:cs="FangSong"/>
          <w:sz w:val="24"/>
          <w:szCs w:val="24"/>
          <w:spacing w:val="-6"/>
        </w:rPr>
        <w:t>②</w:t>
      </w:r>
      <w:r>
        <w:rPr>
          <w:rFonts w:ascii="FangSong" w:hAnsi="FangSong" w:eastAsia="FangSong" w:cs="FangSong"/>
          <w:sz w:val="24"/>
          <w:szCs w:val="24"/>
          <w:spacing w:val="-4"/>
        </w:rPr>
        <w:t>管沟开挖</w:t>
      </w:r>
    </w:p>
    <w:p>
      <w:pPr>
        <w:ind w:left="36" w:right="26" w:firstLine="482"/>
        <w:spacing w:before="185" w:line="359" w:lineRule="auto"/>
        <w:rPr>
          <w:rFonts w:ascii="FangSong" w:hAnsi="FangSong" w:eastAsia="FangSong" w:cs="FangSong"/>
          <w:sz w:val="24"/>
          <w:szCs w:val="24"/>
        </w:rPr>
      </w:pPr>
      <w:r>
        <w:rPr>
          <w:rFonts w:ascii="FangSong" w:hAnsi="FangSong" w:eastAsia="FangSong" w:cs="FangSong"/>
          <w:sz w:val="24"/>
          <w:szCs w:val="24"/>
          <w:spacing w:val="8"/>
        </w:rPr>
        <w:t>管沟</w:t>
      </w:r>
      <w:r>
        <w:rPr>
          <w:rFonts w:ascii="FangSong" w:hAnsi="FangSong" w:eastAsia="FangSong" w:cs="FangSong"/>
          <w:sz w:val="24"/>
          <w:szCs w:val="24"/>
          <w:spacing w:val="7"/>
        </w:rPr>
        <w:t>开</w:t>
      </w:r>
      <w:r>
        <w:rPr>
          <w:rFonts w:ascii="FangSong" w:hAnsi="FangSong" w:eastAsia="FangSong" w:cs="FangSong"/>
          <w:sz w:val="24"/>
          <w:szCs w:val="24"/>
          <w:spacing w:val="4"/>
        </w:rPr>
        <w:t>挖施工采用机械与人工相结合的方法，管沟开挖主要采用单斗挖掘</w:t>
      </w:r>
      <w:r>
        <w:rPr>
          <w:rFonts w:ascii="FangSong" w:hAnsi="FangSong" w:eastAsia="FangSong" w:cs="FangSong"/>
          <w:sz w:val="24"/>
          <w:szCs w:val="24"/>
        </w:rPr>
        <w:t xml:space="preserve"> </w:t>
      </w:r>
      <w:r>
        <w:rPr>
          <w:rFonts w:ascii="FangSong" w:hAnsi="FangSong" w:eastAsia="FangSong" w:cs="FangSong"/>
          <w:sz w:val="24"/>
          <w:szCs w:val="24"/>
          <w:spacing w:val="1"/>
        </w:rPr>
        <w:t>机分层开挖，先对表土进行剥离，再进行管沟</w:t>
      </w:r>
      <w:r>
        <w:rPr>
          <w:rFonts w:ascii="FangSong" w:hAnsi="FangSong" w:eastAsia="FangSong" w:cs="FangSong"/>
          <w:sz w:val="24"/>
          <w:szCs w:val="24"/>
        </w:rPr>
        <w:t>开挖。</w:t>
      </w:r>
      <w:r>
        <w:rPr>
          <w:rFonts w:ascii="FangSong" w:hAnsi="FangSong" w:eastAsia="FangSong" w:cs="FangSong"/>
          <w:sz w:val="24"/>
          <w:szCs w:val="24"/>
        </w:rPr>
        <w:t xml:space="preserve"> </w:t>
      </w:r>
      <w:r>
        <w:rPr>
          <w:rFonts w:ascii="FangSong" w:hAnsi="FangSong" w:eastAsia="FangSong" w:cs="FangSong"/>
          <w:sz w:val="24"/>
          <w:szCs w:val="24"/>
        </w:rPr>
        <w:t>表土和下层生土沿线分开</w:t>
      </w:r>
      <w:r>
        <w:rPr>
          <w:rFonts w:ascii="FangSong" w:hAnsi="FangSong" w:eastAsia="FangSong" w:cs="FangSong"/>
          <w:sz w:val="24"/>
          <w:szCs w:val="24"/>
        </w:rPr>
        <w:t xml:space="preserve"> </w:t>
      </w:r>
      <w:r>
        <w:rPr>
          <w:rFonts w:ascii="FangSong" w:hAnsi="FangSong" w:eastAsia="FangSong" w:cs="FangSong"/>
          <w:sz w:val="24"/>
          <w:szCs w:val="24"/>
          <w:spacing w:val="1"/>
        </w:rPr>
        <w:t>堆放至管道作业带一侧，表土堆放在外侧，</w:t>
      </w:r>
      <w:r>
        <w:rPr>
          <w:rFonts w:ascii="FangSong" w:hAnsi="FangSong" w:eastAsia="FangSong" w:cs="FangSong"/>
          <w:sz w:val="24"/>
          <w:szCs w:val="24"/>
          <w:spacing w:val="1"/>
        </w:rPr>
        <w:t xml:space="preserve"> </w:t>
      </w:r>
      <w:r>
        <w:rPr>
          <w:rFonts w:ascii="FangSong" w:hAnsi="FangSong" w:eastAsia="FangSong" w:cs="FangSong"/>
          <w:sz w:val="24"/>
          <w:szCs w:val="24"/>
          <w:spacing w:val="1"/>
        </w:rPr>
        <w:t>下层</w:t>
      </w:r>
      <w:r>
        <w:rPr>
          <w:rFonts w:ascii="FangSong" w:hAnsi="FangSong" w:eastAsia="FangSong" w:cs="FangSong"/>
          <w:sz w:val="24"/>
          <w:szCs w:val="24"/>
        </w:rPr>
        <w:t>生土堆放在靠近管沟一侧，并</w:t>
      </w:r>
      <w:r>
        <w:rPr>
          <w:rFonts w:ascii="FangSong" w:hAnsi="FangSong" w:eastAsia="FangSong" w:cs="FangSong"/>
          <w:sz w:val="24"/>
          <w:szCs w:val="24"/>
        </w:rPr>
        <w:t xml:space="preserve"> </w:t>
      </w:r>
      <w:r>
        <w:rPr>
          <w:rFonts w:ascii="FangSong" w:hAnsi="FangSong" w:eastAsia="FangSong" w:cs="FangSong"/>
          <w:sz w:val="24"/>
          <w:szCs w:val="24"/>
          <w:spacing w:val="8"/>
        </w:rPr>
        <w:t>采</w:t>
      </w:r>
      <w:r>
        <w:rPr>
          <w:rFonts w:ascii="FangSong" w:hAnsi="FangSong" w:eastAsia="FangSong" w:cs="FangSong"/>
          <w:sz w:val="24"/>
          <w:szCs w:val="24"/>
          <w:spacing w:val="6"/>
        </w:rPr>
        <w:t>取</w:t>
      </w:r>
      <w:r>
        <w:rPr>
          <w:rFonts w:ascii="FangSong" w:hAnsi="FangSong" w:eastAsia="FangSong" w:cs="FangSong"/>
          <w:sz w:val="24"/>
          <w:szCs w:val="24"/>
          <w:spacing w:val="4"/>
        </w:rPr>
        <w:t>临时挡护、苫盖等措施。管道作业带另一侧为管材堆放、管道施工机械和</w:t>
      </w:r>
      <w:r>
        <w:rPr>
          <w:rFonts w:ascii="FangSong" w:hAnsi="FangSong" w:eastAsia="FangSong" w:cs="FangSong"/>
          <w:sz w:val="24"/>
          <w:szCs w:val="24"/>
        </w:rPr>
        <w:t xml:space="preserve"> </w:t>
      </w:r>
      <w:r>
        <w:rPr>
          <w:rFonts w:ascii="FangSong" w:hAnsi="FangSong" w:eastAsia="FangSong" w:cs="FangSong"/>
          <w:sz w:val="24"/>
          <w:szCs w:val="24"/>
          <w:spacing w:val="1"/>
        </w:rPr>
        <w:t>人员活动区域。管道采用汽车运输，进行地面</w:t>
      </w:r>
      <w:r>
        <w:rPr>
          <w:rFonts w:ascii="FangSong" w:hAnsi="FangSong" w:eastAsia="FangSong" w:cs="FangSong"/>
          <w:sz w:val="24"/>
          <w:szCs w:val="24"/>
        </w:rPr>
        <w:t>焊接后，</w:t>
      </w:r>
      <w:r>
        <w:rPr>
          <w:rFonts w:ascii="FangSong" w:hAnsi="FangSong" w:eastAsia="FangSong" w:cs="FangSong"/>
          <w:sz w:val="24"/>
          <w:szCs w:val="24"/>
        </w:rPr>
        <w:t xml:space="preserve"> </w:t>
      </w:r>
      <w:r>
        <w:rPr>
          <w:rFonts w:ascii="FangSong" w:hAnsi="FangSong" w:eastAsia="FangSong" w:cs="FangSong"/>
          <w:sz w:val="24"/>
          <w:szCs w:val="24"/>
        </w:rPr>
        <w:t>用吊车整体吊放在管沟</w:t>
      </w:r>
      <w:r>
        <w:rPr>
          <w:rFonts w:ascii="FangSong" w:hAnsi="FangSong" w:eastAsia="FangSong" w:cs="FangSong"/>
          <w:sz w:val="24"/>
          <w:szCs w:val="24"/>
        </w:rPr>
        <w:t xml:space="preserve"> </w:t>
      </w:r>
      <w:r>
        <w:rPr>
          <w:rFonts w:ascii="FangSong" w:hAnsi="FangSong" w:eastAsia="FangSong" w:cs="FangSong"/>
          <w:sz w:val="24"/>
          <w:szCs w:val="24"/>
          <w:spacing w:val="-8"/>
        </w:rPr>
        <w:t>内，局部</w:t>
      </w:r>
      <w:r>
        <w:rPr>
          <w:rFonts w:ascii="FangSong" w:hAnsi="FangSong" w:eastAsia="FangSong" w:cs="FangSong"/>
          <w:sz w:val="24"/>
          <w:szCs w:val="24"/>
          <w:spacing w:val="-7"/>
        </w:rPr>
        <w:t>复</w:t>
      </w:r>
      <w:r>
        <w:rPr>
          <w:rFonts w:ascii="FangSong" w:hAnsi="FangSong" w:eastAsia="FangSong" w:cs="FangSong"/>
          <w:sz w:val="24"/>
          <w:szCs w:val="24"/>
          <w:spacing w:val="-4"/>
        </w:rPr>
        <w:t>杂地段采用沟下焊接方式。</w:t>
      </w:r>
      <w:r>
        <w:rPr>
          <w:rFonts w:ascii="FangSong" w:hAnsi="FangSong" w:eastAsia="FangSong" w:cs="FangSong"/>
          <w:sz w:val="24"/>
          <w:szCs w:val="24"/>
          <w:spacing w:val="-4"/>
        </w:rPr>
        <w:t xml:space="preserve"> </w:t>
      </w:r>
      <w:r>
        <w:rPr>
          <w:rFonts w:ascii="FangSong" w:hAnsi="FangSong" w:eastAsia="FangSong" w:cs="FangSong"/>
          <w:sz w:val="24"/>
          <w:szCs w:val="24"/>
          <w:spacing w:val="-4"/>
        </w:rPr>
        <w:t>管沟开挖临时堆土位置距槽上口边线</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1m</w:t>
      </w:r>
      <w:r>
        <w:rPr>
          <w:rFonts w:ascii="Times New Roman" w:hAnsi="Times New Roman" w:eastAsia="Times New Roman" w:cs="Times New Roman"/>
          <w:sz w:val="24"/>
          <w:szCs w:val="24"/>
        </w:rPr>
        <w:t xml:space="preserve"> </w:t>
      </w:r>
      <w:r>
        <w:rPr>
          <w:rFonts w:ascii="FangSong" w:hAnsi="FangSong" w:eastAsia="FangSong" w:cs="FangSong"/>
          <w:sz w:val="24"/>
          <w:szCs w:val="24"/>
          <w:spacing w:val="-16"/>
        </w:rPr>
        <w:t>以</w:t>
      </w:r>
      <w:r>
        <w:rPr>
          <w:rFonts w:ascii="FangSong" w:hAnsi="FangSong" w:eastAsia="FangSong" w:cs="FangSong"/>
          <w:sz w:val="24"/>
          <w:szCs w:val="24"/>
          <w:spacing w:val="-8"/>
        </w:rPr>
        <w:t>外，堆高</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2</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2.5m</w:t>
      </w:r>
      <w:r>
        <w:rPr>
          <w:rFonts w:ascii="FangSong" w:hAnsi="FangSong" w:eastAsia="FangSong" w:cs="FangSong"/>
          <w:sz w:val="24"/>
          <w:szCs w:val="24"/>
          <w:spacing w:val="-8"/>
        </w:rPr>
        <w:t>。</w:t>
      </w:r>
    </w:p>
    <w:p>
      <w:pPr>
        <w:ind w:left="539"/>
        <w:spacing w:line="218" w:lineRule="auto"/>
        <w:rPr>
          <w:rFonts w:ascii="FangSong" w:hAnsi="FangSong" w:eastAsia="FangSong" w:cs="FangSong"/>
          <w:sz w:val="24"/>
          <w:szCs w:val="24"/>
        </w:rPr>
      </w:pPr>
      <w:r>
        <w:rPr>
          <w:rFonts w:ascii="FangSong" w:hAnsi="FangSong" w:eastAsia="FangSong" w:cs="FangSong"/>
          <w:sz w:val="24"/>
          <w:szCs w:val="24"/>
          <w:spacing w:val="-20"/>
        </w:rPr>
        <w:t>防</w:t>
      </w:r>
      <w:r>
        <w:rPr>
          <w:rFonts w:ascii="FangSong" w:hAnsi="FangSong" w:eastAsia="FangSong" w:cs="FangSong"/>
          <w:sz w:val="24"/>
          <w:szCs w:val="24"/>
          <w:spacing w:val="-11"/>
        </w:rPr>
        <w:t>护</w:t>
      </w:r>
      <w:r>
        <w:rPr>
          <w:rFonts w:ascii="FangSong" w:hAnsi="FangSong" w:eastAsia="FangSong" w:cs="FangSong"/>
          <w:sz w:val="24"/>
          <w:szCs w:val="24"/>
          <w:spacing w:val="-10"/>
        </w:rPr>
        <w:t>措施：应采取表土剥离、</w:t>
      </w:r>
      <w:r>
        <w:rPr>
          <w:rFonts w:ascii="FangSong" w:hAnsi="FangSong" w:eastAsia="FangSong" w:cs="FangSong"/>
          <w:sz w:val="24"/>
          <w:szCs w:val="24"/>
          <w:spacing w:val="-10"/>
        </w:rPr>
        <w:t xml:space="preserve"> </w:t>
      </w:r>
      <w:r>
        <w:rPr>
          <w:rFonts w:ascii="FangSong" w:hAnsi="FangSong" w:eastAsia="FangSong" w:cs="FangSong"/>
          <w:sz w:val="24"/>
          <w:szCs w:val="24"/>
          <w:spacing w:val="-10"/>
        </w:rPr>
        <w:t>临时苫盖、</w:t>
      </w:r>
      <w:r>
        <w:rPr>
          <w:rFonts w:ascii="FangSong" w:hAnsi="FangSong" w:eastAsia="FangSong" w:cs="FangSong"/>
          <w:sz w:val="24"/>
          <w:szCs w:val="24"/>
          <w:spacing w:val="-10"/>
        </w:rPr>
        <w:t xml:space="preserve"> </w:t>
      </w:r>
      <w:r>
        <w:rPr>
          <w:rFonts w:ascii="FangSong" w:hAnsi="FangSong" w:eastAsia="FangSong" w:cs="FangSong"/>
          <w:sz w:val="24"/>
          <w:szCs w:val="24"/>
          <w:spacing w:val="-10"/>
        </w:rPr>
        <w:t>拦挡以及铺垫等措施。</w:t>
      </w:r>
    </w:p>
    <w:p>
      <w:pPr>
        <w:ind w:firstLine="28"/>
        <w:spacing w:before="147" w:line="5489" w:lineRule="exact"/>
        <w:textAlignment w:val="center"/>
        <w:rPr/>
      </w:pPr>
      <w:r>
        <w:drawing>
          <wp:inline distT="0" distB="0" distL="0" distR="0">
            <wp:extent cx="5271770" cy="3485514"/>
            <wp:effectExtent l="0" t="0" r="0" b="0"/>
            <wp:docPr id="21" name="IM 21"/>
            <wp:cNvGraphicFramePr/>
            <a:graphic>
              <a:graphicData uri="http://schemas.openxmlformats.org/drawingml/2006/picture">
                <pic:pic>
                  <pic:nvPicPr>
                    <pic:cNvPr id="21" name="IM 21"/>
                    <pic:cNvPicPr/>
                  </pic:nvPicPr>
                  <pic:blipFill>
                    <a:blip r:embed="rId84"/>
                    <a:stretch>
                      <a:fillRect/>
                    </a:stretch>
                  </pic:blipFill>
                  <pic:spPr>
                    <a:xfrm rot="0">
                      <a:off x="0" y="0"/>
                      <a:ext cx="5271770" cy="3485514"/>
                    </a:xfrm>
                    <a:prstGeom prst="rect">
                      <a:avLst/>
                    </a:prstGeom>
                  </pic:spPr>
                </pic:pic>
              </a:graphicData>
            </a:graphic>
          </wp:inline>
        </w:drawing>
      </w:r>
    </w:p>
    <w:p>
      <w:pPr>
        <w:sectPr>
          <w:footerReference w:type="default" r:id="rId83"/>
          <w:pgSz w:w="11907" w:h="16839"/>
          <w:pgMar w:top="1231" w:right="1769" w:bottom="1384" w:left="1771" w:header="879" w:footer="986" w:gutter="0"/>
        </w:sectPr>
        <w:rPr/>
      </w:pPr>
    </w:p>
    <w:p>
      <w:pPr>
        <w:ind w:left="3292"/>
        <w:spacing w:before="238"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图</w:t>
      </w:r>
      <w:r>
        <w:rPr>
          <w:rFonts w:ascii="FangSong" w:hAnsi="FangSong" w:eastAsia="FangSong" w:cs="FangSong"/>
          <w:sz w:val="21"/>
          <w:szCs w:val="21"/>
          <w:spacing w:val="-8"/>
        </w:rPr>
        <w:t xml:space="preserve"> </w:t>
      </w:r>
      <w:r>
        <w:rPr>
          <w:rFonts w:ascii="Times New Roman" w:hAnsi="Times New Roman" w:eastAsia="Times New Roman" w:cs="Times New Roman"/>
          <w:sz w:val="21"/>
          <w:szCs w:val="21"/>
          <w:b/>
          <w:bCs/>
          <w:spacing w:val="-6"/>
        </w:rPr>
        <w:t>3</w:t>
      </w:r>
      <w:r>
        <w:rPr>
          <w:rFonts w:ascii="Times New Roman" w:hAnsi="Times New Roman" w:eastAsia="Times New Roman" w:cs="Times New Roman"/>
          <w:sz w:val="21"/>
          <w:szCs w:val="21"/>
          <w:b/>
          <w:bCs/>
          <w:spacing w:val="-4"/>
        </w:rPr>
        <w:t>.2-1</w:t>
      </w:r>
      <w:r>
        <w:rPr>
          <w:rFonts w:ascii="Times New Roman" w:hAnsi="Times New Roman" w:eastAsia="Times New Roman" w:cs="Times New Roman"/>
          <w:sz w:val="21"/>
          <w:szCs w:val="21"/>
          <w:spacing w:val="-4"/>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一般管沟断面图</w:t>
      </w:r>
    </w:p>
    <w:p>
      <w:pPr>
        <w:ind w:left="260"/>
        <w:spacing w:before="160" w:line="23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注：图中</w:t>
      </w:r>
      <w:r>
        <w:rPr>
          <w:rFonts w:ascii="FangSong" w:hAnsi="FangSong" w:eastAsia="FangSong" w:cs="FangSong"/>
          <w:sz w:val="21"/>
          <w:szCs w:val="21"/>
          <w:spacing w:val="-8"/>
        </w:rPr>
        <w:t xml:space="preserve"> </w:t>
      </w:r>
      <w:r>
        <w:rPr>
          <w:rFonts w:ascii="Times New Roman" w:hAnsi="Times New Roman" w:eastAsia="Times New Roman" w:cs="Times New Roman"/>
          <w:sz w:val="21"/>
          <w:szCs w:val="21"/>
          <w:b/>
          <w:bCs/>
          <w:spacing w:val="-4"/>
        </w:rPr>
        <w:t>D</w:t>
      </w:r>
      <w:r>
        <w:rPr>
          <w:rFonts w:ascii="Times New Roman" w:hAnsi="Times New Roman" w:eastAsia="Times New Roman" w:cs="Times New Roman"/>
          <w:sz w:val="21"/>
          <w:szCs w:val="21"/>
          <w:spacing w:val="-8"/>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8"/>
        </w:rPr>
        <w:t>为</w:t>
      </w:r>
      <w:r>
        <w:rPr>
          <w:rFonts w:ascii="FangSong" w:hAnsi="FangSong" w:eastAsia="FangSong" w:cs="FangSong"/>
          <w:sz w:val="21"/>
          <w:szCs w:val="21"/>
          <w14:textOutline w14:w="3831" w14:cap="flat" w14:cmpd="sng">
            <w14:solidFill>
              <w14:srgbClr w14:val="000000"/>
            </w14:solidFill>
            <w14:prstDash w14:val="solid"/>
            <w14:miter w14:lim="10"/>
          </w14:textOutline>
          <w:spacing w:val="-7"/>
        </w:rPr>
        <w:t>敷</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设管道外径，</w:t>
      </w:r>
      <w:r>
        <w:rPr>
          <w:rFonts w:ascii="FangSong" w:hAnsi="FangSong" w:eastAsia="FangSong" w:cs="FangSong"/>
          <w:sz w:val="21"/>
          <w:szCs w:val="21"/>
          <w:spacing w:val="-4"/>
        </w:rPr>
        <w:t xml:space="preserve"> </w:t>
      </w:r>
      <w:r>
        <w:rPr>
          <w:rFonts w:ascii="Times New Roman" w:hAnsi="Times New Roman" w:eastAsia="Times New Roman" w:cs="Times New Roman"/>
          <w:sz w:val="21"/>
          <w:szCs w:val="21"/>
          <w:b/>
          <w:bCs/>
          <w:spacing w:val="-4"/>
        </w:rPr>
        <w:t>B</w:t>
      </w:r>
      <w:r>
        <w:rPr>
          <w:rFonts w:ascii="Times New Roman" w:hAnsi="Times New Roman" w:eastAsia="Times New Roman" w:cs="Times New Roman"/>
          <w:sz w:val="21"/>
          <w:szCs w:val="21"/>
          <w:spacing w:val="-4"/>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为管沟底宽度，</w:t>
      </w:r>
      <w:r>
        <w:rPr>
          <w:rFonts w:ascii="Times New Roman" w:hAnsi="Times New Roman" w:eastAsia="Times New Roman" w:cs="Times New Roman"/>
          <w:sz w:val="21"/>
          <w:szCs w:val="21"/>
          <w:b/>
          <w:bCs/>
          <w:spacing w:val="-4"/>
        </w:rPr>
        <w:t>K</w:t>
      </w:r>
      <w:r>
        <w:rPr>
          <w:rFonts w:ascii="Times New Roman" w:hAnsi="Times New Roman" w:eastAsia="Times New Roman" w:cs="Times New Roman"/>
          <w:sz w:val="21"/>
          <w:szCs w:val="21"/>
          <w:spacing w:val="-4"/>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为管沟底宽加宽裕量，</w:t>
      </w:r>
      <w:r>
        <w:rPr>
          <w:rFonts w:ascii="Times New Roman" w:hAnsi="Times New Roman" w:eastAsia="Times New Roman" w:cs="Times New Roman"/>
          <w:sz w:val="21"/>
          <w:szCs w:val="21"/>
          <w:b/>
          <w:bCs/>
          <w:spacing w:val="-4"/>
        </w:rPr>
        <w:t>m</w:t>
      </w:r>
      <w:r>
        <w:rPr>
          <w:rFonts w:ascii="Times New Roman" w:hAnsi="Times New Roman" w:eastAsia="Times New Roman" w:cs="Times New Roman"/>
          <w:sz w:val="21"/>
          <w:szCs w:val="21"/>
          <w:spacing w:val="-4"/>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为坡率。</w:t>
      </w:r>
    </w:p>
    <w:p>
      <w:pPr>
        <w:ind w:left="735"/>
        <w:spacing w:before="149" w:line="232" w:lineRule="auto"/>
        <w:rPr>
          <w:rFonts w:ascii="FangSong" w:hAnsi="FangSong" w:eastAsia="FangSong" w:cs="FangSong"/>
          <w:sz w:val="24"/>
          <w:szCs w:val="24"/>
        </w:rPr>
      </w:pPr>
      <w:r>
        <w:rPr>
          <w:rFonts w:ascii="Times New Roman" w:hAnsi="Times New Roman" w:eastAsia="Times New Roman" w:cs="Times New Roman"/>
          <w:sz w:val="24"/>
          <w:szCs w:val="24"/>
          <w:spacing w:val="-2"/>
        </w:rPr>
        <w:t>a</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开</w:t>
      </w:r>
      <w:r>
        <w:rPr>
          <w:rFonts w:ascii="FangSong" w:hAnsi="FangSong" w:eastAsia="FangSong" w:cs="FangSong"/>
          <w:sz w:val="24"/>
          <w:szCs w:val="24"/>
          <w:spacing w:val="-2"/>
        </w:rPr>
        <w:t>挖管沟底宽度</w:t>
      </w:r>
    </w:p>
    <w:p>
      <w:pPr>
        <w:ind w:left="271" w:right="299" w:firstLine="465"/>
        <w:spacing w:before="166" w:line="367" w:lineRule="auto"/>
        <w:rPr>
          <w:rFonts w:ascii="FangSong" w:hAnsi="FangSong" w:eastAsia="FangSong" w:cs="FangSong"/>
          <w:sz w:val="24"/>
          <w:szCs w:val="24"/>
        </w:rPr>
      </w:pPr>
      <w:r>
        <w:rPr>
          <w:rFonts w:ascii="FangSong" w:hAnsi="FangSong" w:eastAsia="FangSong" w:cs="FangSong"/>
          <w:sz w:val="24"/>
          <w:szCs w:val="24"/>
          <w:spacing w:val="-12"/>
        </w:rPr>
        <w:t>按照《</w:t>
      </w:r>
      <w:r>
        <w:rPr>
          <w:rFonts w:ascii="FangSong" w:hAnsi="FangSong" w:eastAsia="FangSong" w:cs="FangSong"/>
          <w:sz w:val="24"/>
          <w:szCs w:val="24"/>
          <w:spacing w:val="-7"/>
        </w:rPr>
        <w:t>输</w:t>
      </w:r>
      <w:r>
        <w:rPr>
          <w:rFonts w:ascii="FangSong" w:hAnsi="FangSong" w:eastAsia="FangSong" w:cs="FangSong"/>
          <w:sz w:val="24"/>
          <w:szCs w:val="24"/>
          <w:spacing w:val="-6"/>
        </w:rPr>
        <w:t>气管道工程设计规范》</w:t>
      </w:r>
      <w:r>
        <w:rPr>
          <w:rFonts w:ascii="FangSong" w:hAnsi="FangSong" w:eastAsia="FangSong" w:cs="FangSong"/>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GB</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spacing w:val="-6"/>
        </w:rPr>
        <w:t>50251-2015</w:t>
      </w:r>
      <w:r>
        <w:rPr>
          <w:rFonts w:ascii="FangSong" w:hAnsi="FangSong" w:eastAsia="FangSong" w:cs="FangSong"/>
          <w:sz w:val="24"/>
          <w:szCs w:val="24"/>
          <w:spacing w:val="-6"/>
        </w:rPr>
        <w:t>)，结合本工程具体情况，</w:t>
      </w:r>
      <w:r>
        <w:rPr>
          <w:rFonts w:ascii="FangSong" w:hAnsi="FangSong" w:eastAsia="FangSong" w:cs="FangSong"/>
          <w:sz w:val="24"/>
          <w:szCs w:val="24"/>
        </w:rPr>
        <w:t xml:space="preserve"> </w:t>
      </w:r>
      <w:r>
        <w:rPr>
          <w:rFonts w:ascii="FangSong" w:hAnsi="FangSong" w:eastAsia="FangSong" w:cs="FangSong"/>
          <w:sz w:val="24"/>
          <w:szCs w:val="24"/>
          <w:spacing w:val="-8"/>
        </w:rPr>
        <w:t>一般段管沟底宽度为：</w:t>
      </w:r>
    </w:p>
    <w:p>
      <w:pPr>
        <w:ind w:left="4015"/>
        <w:spacing w:line="23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B=D+</w:t>
      </w:r>
      <w:r>
        <w:rPr>
          <w:rFonts w:ascii="Times New Roman" w:hAnsi="Times New Roman" w:eastAsia="Times New Roman" w:cs="Times New Roman"/>
          <w:sz w:val="24"/>
          <w:szCs w:val="24"/>
        </w:rPr>
        <w:t>K</w:t>
      </w:r>
    </w:p>
    <w:p>
      <w:pPr>
        <w:ind w:left="754"/>
        <w:spacing w:before="125" w:line="232" w:lineRule="auto"/>
        <w:rPr>
          <w:rFonts w:ascii="FangSong" w:hAnsi="FangSong" w:eastAsia="FangSong" w:cs="FangSong"/>
          <w:sz w:val="24"/>
          <w:szCs w:val="24"/>
        </w:rPr>
      </w:pPr>
      <w:r>
        <w:rPr>
          <w:rFonts w:ascii="FangSong" w:hAnsi="FangSong" w:eastAsia="FangSong" w:cs="FangSong"/>
          <w:sz w:val="24"/>
          <w:szCs w:val="24"/>
          <w:spacing w:val="-32"/>
        </w:rPr>
        <w:t>式</w:t>
      </w:r>
      <w:r>
        <w:rPr>
          <w:rFonts w:ascii="FangSong" w:hAnsi="FangSong" w:eastAsia="FangSong" w:cs="FangSong"/>
          <w:sz w:val="24"/>
          <w:szCs w:val="24"/>
          <w:spacing w:val="-21"/>
        </w:rPr>
        <w:t>中：</w:t>
      </w:r>
      <w:r>
        <w:rPr>
          <w:rFonts w:ascii="FangSong" w:hAnsi="FangSong" w:eastAsia="FangSong" w:cs="FangSong"/>
          <w:sz w:val="24"/>
          <w:szCs w:val="24"/>
          <w:spacing w:val="-21"/>
        </w:rPr>
        <w:t xml:space="preserve"> </w:t>
      </w:r>
      <w:r>
        <w:rPr>
          <w:rFonts w:ascii="Times New Roman" w:hAnsi="Times New Roman" w:eastAsia="Times New Roman" w:cs="Times New Roman"/>
          <w:sz w:val="24"/>
          <w:szCs w:val="24"/>
          <w:spacing w:val="-21"/>
        </w:rPr>
        <w:t>B</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21"/>
        </w:rPr>
        <w:t>—沟底宽度，</w:t>
      </w:r>
      <w:r>
        <w:rPr>
          <w:rFonts w:ascii="FangSong" w:hAnsi="FangSong" w:eastAsia="FangSong" w:cs="FangSong"/>
          <w:sz w:val="24"/>
          <w:szCs w:val="24"/>
          <w:spacing w:val="-21"/>
        </w:rPr>
        <w:t xml:space="preserve"> </w:t>
      </w:r>
      <w:r>
        <w:rPr>
          <w:rFonts w:ascii="Times New Roman" w:hAnsi="Times New Roman" w:eastAsia="Times New Roman" w:cs="Times New Roman"/>
          <w:sz w:val="24"/>
          <w:szCs w:val="24"/>
          <w:spacing w:val="-21"/>
        </w:rPr>
        <w:t>m</w:t>
      </w:r>
      <w:r>
        <w:rPr>
          <w:rFonts w:ascii="FangSong" w:hAnsi="FangSong" w:eastAsia="FangSong" w:cs="FangSong"/>
          <w:sz w:val="24"/>
          <w:szCs w:val="24"/>
          <w:spacing w:val="-21"/>
        </w:rPr>
        <w:t>；</w:t>
      </w:r>
    </w:p>
    <w:p>
      <w:pPr>
        <w:ind w:left="1451"/>
        <w:spacing w:before="164" w:line="232" w:lineRule="auto"/>
        <w:rPr>
          <w:rFonts w:ascii="FangSong" w:hAnsi="FangSong" w:eastAsia="FangSong" w:cs="FangSong"/>
          <w:sz w:val="24"/>
          <w:szCs w:val="24"/>
        </w:rPr>
      </w:pPr>
      <w:r>
        <w:rPr>
          <w:rFonts w:ascii="Times New Roman" w:hAnsi="Times New Roman" w:eastAsia="Times New Roman" w:cs="Times New Roman"/>
          <w:sz w:val="24"/>
          <w:szCs w:val="24"/>
          <w:spacing w:val="-18"/>
        </w:rPr>
        <w:t>D</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21"/>
        </w:rPr>
        <w:t>—</w:t>
      </w:r>
      <w:r>
        <w:rPr>
          <w:rFonts w:ascii="FangSong" w:hAnsi="FangSong" w:eastAsia="FangSong" w:cs="FangSong"/>
          <w:sz w:val="24"/>
          <w:szCs w:val="24"/>
          <w:spacing w:val="-18"/>
        </w:rPr>
        <w:t>管外径，</w:t>
      </w:r>
      <w:r>
        <w:rPr>
          <w:rFonts w:ascii="FangSong" w:hAnsi="FangSong" w:eastAsia="FangSong" w:cs="FangSong"/>
          <w:sz w:val="24"/>
          <w:szCs w:val="24"/>
          <w:spacing w:val="-18"/>
        </w:rPr>
        <w:t xml:space="preserve"> </w:t>
      </w:r>
      <w:r>
        <w:rPr>
          <w:rFonts w:ascii="Times New Roman" w:hAnsi="Times New Roman" w:eastAsia="Times New Roman" w:cs="Times New Roman"/>
          <w:sz w:val="24"/>
          <w:szCs w:val="24"/>
          <w:spacing w:val="-18"/>
        </w:rPr>
        <w:t>m</w:t>
      </w:r>
      <w:r>
        <w:rPr>
          <w:rFonts w:ascii="FangSong" w:hAnsi="FangSong" w:eastAsia="FangSong" w:cs="FangSong"/>
          <w:sz w:val="24"/>
          <w:szCs w:val="24"/>
          <w:spacing w:val="-18"/>
        </w:rPr>
        <w:t>；</w:t>
      </w:r>
    </w:p>
    <w:p>
      <w:pPr>
        <w:ind w:left="1451"/>
        <w:spacing w:before="167" w:line="232" w:lineRule="auto"/>
        <w:rPr>
          <w:rFonts w:ascii="FangSong" w:hAnsi="FangSong" w:eastAsia="FangSong" w:cs="FangSong"/>
          <w:sz w:val="24"/>
          <w:szCs w:val="24"/>
        </w:rPr>
      </w:pPr>
      <w:r>
        <w:rPr>
          <w:rFonts w:ascii="Times New Roman" w:hAnsi="Times New Roman" w:eastAsia="Times New Roman" w:cs="Times New Roman"/>
          <w:sz w:val="24"/>
          <w:szCs w:val="24"/>
          <w:spacing w:val="-8"/>
        </w:rPr>
        <w:t>K</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—管沟底加宽余量，</w:t>
      </w:r>
      <w:r>
        <w:rPr>
          <w:rFonts w:ascii="Times New Roman" w:hAnsi="Times New Roman" w:eastAsia="Times New Roman" w:cs="Times New Roman"/>
          <w:sz w:val="24"/>
          <w:szCs w:val="24"/>
          <w:spacing w:val="-8"/>
        </w:rPr>
        <w:t>m</w:t>
      </w:r>
      <w:r>
        <w:rPr>
          <w:rFonts w:ascii="FangSong" w:hAnsi="FangSong" w:eastAsia="FangSong" w:cs="FangSong"/>
          <w:sz w:val="24"/>
          <w:szCs w:val="24"/>
          <w:spacing w:val="-8"/>
        </w:rPr>
        <w:t>；见表</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3.2-</w:t>
      </w:r>
      <w:r>
        <w:rPr>
          <w:rFonts w:ascii="Times New Roman" w:hAnsi="Times New Roman" w:eastAsia="Times New Roman" w:cs="Times New Roman"/>
          <w:sz w:val="24"/>
          <w:szCs w:val="24"/>
          <w:spacing w:val="-8"/>
        </w:rPr>
        <w:t xml:space="preserve"> </w:t>
      </w:r>
      <w:r>
        <w:rPr>
          <w:rFonts w:ascii="Times New Roman" w:hAnsi="Times New Roman" w:eastAsia="Times New Roman" w:cs="Times New Roman"/>
          <w:sz w:val="24"/>
          <w:szCs w:val="24"/>
          <w:spacing w:val="-8"/>
        </w:rPr>
        <w:t>1</w:t>
      </w:r>
      <w:r>
        <w:rPr>
          <w:rFonts w:ascii="FangSong" w:hAnsi="FangSong" w:eastAsia="FangSong" w:cs="FangSong"/>
          <w:sz w:val="24"/>
          <w:szCs w:val="24"/>
          <w:spacing w:val="-8"/>
        </w:rPr>
        <w:t>。</w:t>
      </w:r>
    </w:p>
    <w:p>
      <w:pPr>
        <w:ind w:left="3012"/>
        <w:spacing w:before="164" w:line="219"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b/>
          <w:bCs/>
          <w:spacing w:val="-6"/>
        </w:rPr>
        <w:t>3</w:t>
      </w:r>
      <w:r>
        <w:rPr>
          <w:rFonts w:ascii="Times New Roman" w:hAnsi="Times New Roman" w:eastAsia="Times New Roman" w:cs="Times New Roman"/>
          <w:sz w:val="24"/>
          <w:szCs w:val="24"/>
          <w:b/>
          <w:bCs/>
          <w:spacing w:val="-5"/>
        </w:rPr>
        <w:t>.</w:t>
      </w:r>
      <w:r>
        <w:rPr>
          <w:rFonts w:ascii="Times New Roman" w:hAnsi="Times New Roman" w:eastAsia="Times New Roman" w:cs="Times New Roman"/>
          <w:sz w:val="24"/>
          <w:szCs w:val="24"/>
          <w:b/>
          <w:bCs/>
          <w:spacing w:val="-3"/>
        </w:rPr>
        <w:t>2-1</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管沟底加宽余量表</w:t>
      </w:r>
    </w:p>
    <w:p>
      <w:pPr>
        <w:spacing w:line="147"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88"/>
        <w:gridCol w:w="851"/>
        <w:gridCol w:w="849"/>
        <w:gridCol w:w="710"/>
        <w:gridCol w:w="708"/>
        <w:gridCol w:w="849"/>
        <w:gridCol w:w="852"/>
        <w:gridCol w:w="708"/>
        <w:gridCol w:w="849"/>
        <w:gridCol w:w="991"/>
        <w:gridCol w:w="1039"/>
      </w:tblGrid>
      <w:tr>
        <w:trPr>
          <w:trHeight w:val="280" w:hRule="atLeast"/>
        </w:trPr>
        <w:tc>
          <w:tcPr>
            <w:tcW w:w="1239" w:type="dxa"/>
            <w:vAlign w:val="top"/>
            <w:gridSpan w:val="2"/>
            <w:vMerge w:val="restart"/>
            <w:tcBorders>
              <w:bottom w:val="none" w:color="000000" w:sz="2" w:space="0"/>
            </w:tcBorders>
          </w:tcPr>
          <w:p>
            <w:pPr>
              <w:spacing w:line="256" w:lineRule="auto"/>
              <w:rPr>
                <w:rFonts w:ascii="Arial"/>
                <w:sz w:val="21"/>
              </w:rPr>
            </w:pPr>
            <w:r/>
          </w:p>
          <w:p>
            <w:pPr>
              <w:spacing w:line="256" w:lineRule="auto"/>
              <w:rPr>
                <w:rFonts w:ascii="Arial"/>
                <w:sz w:val="21"/>
              </w:rPr>
            </w:pPr>
            <w:r/>
          </w:p>
          <w:p>
            <w:pPr>
              <w:ind w:left="207"/>
              <w:spacing w:before="68"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条件因</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素</w:t>
            </w:r>
          </w:p>
        </w:tc>
        <w:tc>
          <w:tcPr>
            <w:tcW w:w="3116" w:type="dxa"/>
            <w:vAlign w:val="top"/>
            <w:gridSpan w:val="4"/>
          </w:tcPr>
          <w:p>
            <w:pPr>
              <w:ind w:left="1156"/>
              <w:spacing w:before="34"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沟</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上焊接</w:t>
            </w:r>
          </w:p>
        </w:tc>
        <w:tc>
          <w:tcPr>
            <w:tcW w:w="2409" w:type="dxa"/>
            <w:vAlign w:val="top"/>
            <w:gridSpan w:val="3"/>
          </w:tcPr>
          <w:p>
            <w:pPr>
              <w:ind w:left="486"/>
              <w:spacing w:before="34"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沟下手工电弧接</w:t>
            </w:r>
          </w:p>
        </w:tc>
        <w:tc>
          <w:tcPr>
            <w:tcW w:w="991" w:type="dxa"/>
            <w:vAlign w:val="top"/>
            <w:vMerge w:val="restart"/>
            <w:tcBorders>
              <w:bottom w:val="none" w:color="000000" w:sz="2" w:space="0"/>
            </w:tcBorders>
          </w:tcPr>
          <w:p>
            <w:pPr>
              <w:ind w:left="199"/>
              <w:spacing w:before="175"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沟下半</w:t>
            </w:r>
          </w:p>
          <w:p>
            <w:pPr>
              <w:ind w:left="223"/>
              <w:spacing w:before="23"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1"/>
              </w:rPr>
              <w:t>自</w:t>
            </w:r>
            <w:r>
              <w:rPr>
                <w:rFonts w:ascii="FangSong" w:hAnsi="FangSong" w:eastAsia="FangSong" w:cs="FangSong"/>
                <w:sz w:val="21"/>
                <w:szCs w:val="21"/>
                <w14:textOutline w14:w="3831" w14:cap="flat" w14:cmpd="sng">
                  <w14:solidFill>
                    <w14:srgbClr w14:val="000000"/>
                  </w14:solidFill>
                  <w14:prstDash w14:val="solid"/>
                  <w14:miter w14:lim="10"/>
                </w14:textOutline>
                <w:spacing w:val="-9"/>
              </w:rPr>
              <w:t>动焊</w:t>
            </w:r>
          </w:p>
          <w:p>
            <w:pPr>
              <w:ind w:left="185"/>
              <w:spacing w:before="24"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接处</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管</w:t>
            </w:r>
          </w:p>
          <w:p>
            <w:pPr>
              <w:ind w:left="410"/>
              <w:spacing w:before="20"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沟</w:t>
            </w:r>
          </w:p>
        </w:tc>
        <w:tc>
          <w:tcPr>
            <w:tcW w:w="1039" w:type="dxa"/>
            <w:vAlign w:val="top"/>
            <w:vMerge w:val="restart"/>
            <w:tcBorders>
              <w:bottom w:val="none" w:color="000000" w:sz="2" w:space="0"/>
            </w:tcBorders>
          </w:tcPr>
          <w:p>
            <w:pPr>
              <w:ind w:left="205" w:right="200" w:firstLine="15"/>
              <w:spacing w:before="177" w:line="24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沟下焊</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接弯管</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及碰口</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处管沟</w:t>
            </w:r>
          </w:p>
        </w:tc>
      </w:tr>
      <w:tr>
        <w:trPr>
          <w:trHeight w:val="278" w:hRule="atLeast"/>
        </w:trPr>
        <w:tc>
          <w:tcPr>
            <w:tcW w:w="1239" w:type="dxa"/>
            <w:vAlign w:val="top"/>
            <w:gridSpan w:val="2"/>
            <w:vMerge w:val="continue"/>
            <w:tcBorders>
              <w:top w:val="none" w:color="000000" w:sz="2" w:space="0"/>
              <w:bottom w:val="none" w:color="000000" w:sz="2" w:space="0"/>
            </w:tcBorders>
          </w:tcPr>
          <w:p>
            <w:pPr>
              <w:rPr>
                <w:rFonts w:ascii="Arial"/>
                <w:sz w:val="21"/>
              </w:rPr>
            </w:pPr>
            <w:r/>
          </w:p>
        </w:tc>
        <w:tc>
          <w:tcPr>
            <w:tcW w:w="1559" w:type="dxa"/>
            <w:vAlign w:val="top"/>
            <w:gridSpan w:val="2"/>
          </w:tcPr>
          <w:p>
            <w:pPr>
              <w:ind w:left="365"/>
              <w:spacing w:before="30"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土</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质管沟</w:t>
            </w:r>
          </w:p>
        </w:tc>
        <w:tc>
          <w:tcPr>
            <w:tcW w:w="708" w:type="dxa"/>
            <w:vAlign w:val="top"/>
            <w:vMerge w:val="restart"/>
            <w:tcBorders>
              <w:bottom w:val="none" w:color="000000" w:sz="2" w:space="0"/>
            </w:tcBorders>
          </w:tcPr>
          <w:p>
            <w:pPr>
              <w:ind w:left="152"/>
              <w:spacing w:before="166" w:line="24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岩</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石</w:t>
            </w:r>
          </w:p>
          <w:p>
            <w:pPr>
              <w:ind w:left="149"/>
              <w:spacing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爆破</w:t>
            </w:r>
          </w:p>
          <w:p>
            <w:pPr>
              <w:ind w:left="149"/>
              <w:spacing w:before="20"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管沟</w:t>
            </w:r>
          </w:p>
        </w:tc>
        <w:tc>
          <w:tcPr>
            <w:tcW w:w="849" w:type="dxa"/>
            <w:vAlign w:val="top"/>
            <w:vMerge w:val="restart"/>
            <w:tcBorders>
              <w:bottom w:val="none" w:color="000000" w:sz="2" w:space="0"/>
            </w:tcBorders>
          </w:tcPr>
          <w:p>
            <w:pPr>
              <w:ind w:left="123"/>
              <w:spacing w:before="30"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热</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煨弯</w:t>
            </w:r>
          </w:p>
          <w:p>
            <w:pPr>
              <w:ind w:left="115"/>
              <w:spacing w:before="23"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管</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、冷</w:t>
            </w:r>
          </w:p>
          <w:p>
            <w:pPr>
              <w:ind w:left="119"/>
              <w:spacing w:before="20"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弯</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管处</w:t>
            </w:r>
          </w:p>
          <w:p>
            <w:pPr>
              <w:ind w:left="221"/>
              <w:spacing w:before="24"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管沟</w:t>
            </w:r>
          </w:p>
        </w:tc>
        <w:tc>
          <w:tcPr>
            <w:tcW w:w="1560" w:type="dxa"/>
            <w:vAlign w:val="top"/>
            <w:gridSpan w:val="2"/>
          </w:tcPr>
          <w:p>
            <w:pPr>
              <w:ind w:left="367"/>
              <w:spacing w:before="30"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土</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质管沟</w:t>
            </w:r>
          </w:p>
        </w:tc>
        <w:tc>
          <w:tcPr>
            <w:tcW w:w="849" w:type="dxa"/>
            <w:vAlign w:val="top"/>
            <w:vMerge w:val="restart"/>
            <w:tcBorders>
              <w:bottom w:val="none" w:color="000000" w:sz="2" w:space="0"/>
            </w:tcBorders>
          </w:tcPr>
          <w:p>
            <w:pPr>
              <w:ind w:left="109" w:right="105" w:firstLine="8"/>
              <w:spacing w:before="303" w:line="25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岩石爆</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破</w:t>
            </w:r>
            <w:r>
              <w:rPr>
                <w:rFonts w:ascii="FangSong" w:hAnsi="FangSong" w:eastAsia="FangSong" w:cs="FangSong"/>
                <w:sz w:val="21"/>
                <w:szCs w:val="21"/>
                <w14:textOutline w14:w="3831" w14:cap="flat" w14:cmpd="sng">
                  <w14:solidFill>
                    <w14:srgbClr w14:val="000000"/>
                  </w14:solidFill>
                  <w14:prstDash w14:val="solid"/>
                  <w14:miter w14:lim="10"/>
                </w14:textOutline>
              </w:rPr>
              <w:t>管沟</w:t>
            </w:r>
          </w:p>
        </w:tc>
        <w:tc>
          <w:tcPr>
            <w:tcW w:w="991" w:type="dxa"/>
            <w:vAlign w:val="top"/>
            <w:vMerge w:val="continue"/>
            <w:tcBorders>
              <w:top w:val="none" w:color="000000" w:sz="2" w:space="0"/>
              <w:bottom w:val="none" w:color="000000" w:sz="2" w:space="0"/>
            </w:tcBorders>
          </w:tcPr>
          <w:p>
            <w:pPr>
              <w:rPr>
                <w:rFonts w:ascii="Arial"/>
                <w:sz w:val="21"/>
              </w:rPr>
            </w:pPr>
            <w:r/>
          </w:p>
        </w:tc>
        <w:tc>
          <w:tcPr>
            <w:tcW w:w="1039" w:type="dxa"/>
            <w:vAlign w:val="top"/>
            <w:vMerge w:val="continue"/>
            <w:tcBorders>
              <w:top w:val="none" w:color="000000" w:sz="2" w:space="0"/>
              <w:bottom w:val="none" w:color="000000" w:sz="2" w:space="0"/>
            </w:tcBorders>
          </w:tcPr>
          <w:p>
            <w:pPr>
              <w:rPr>
                <w:rFonts w:ascii="Arial"/>
                <w:sz w:val="21"/>
              </w:rPr>
            </w:pPr>
            <w:r/>
          </w:p>
        </w:tc>
      </w:tr>
      <w:tr>
        <w:trPr>
          <w:trHeight w:val="810" w:hRule="atLeast"/>
        </w:trPr>
        <w:tc>
          <w:tcPr>
            <w:tcW w:w="1239" w:type="dxa"/>
            <w:vAlign w:val="top"/>
            <w:gridSpan w:val="2"/>
            <w:vMerge w:val="continue"/>
            <w:tcBorders>
              <w:top w:val="none" w:color="000000" w:sz="2" w:space="0"/>
            </w:tcBorders>
          </w:tcPr>
          <w:p>
            <w:pPr>
              <w:rPr>
                <w:rFonts w:ascii="Arial"/>
                <w:sz w:val="21"/>
              </w:rPr>
            </w:pPr>
            <w:r/>
          </w:p>
        </w:tc>
        <w:tc>
          <w:tcPr>
            <w:tcW w:w="849" w:type="dxa"/>
            <w:vAlign w:val="top"/>
          </w:tcPr>
          <w:p>
            <w:pPr>
              <w:ind w:left="323" w:right="105" w:hanging="197"/>
              <w:spacing w:before="162" w:line="25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沟中有</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rPr>
              <w:t>水</w:t>
            </w:r>
          </w:p>
        </w:tc>
        <w:tc>
          <w:tcPr>
            <w:tcW w:w="710" w:type="dxa"/>
            <w:vAlign w:val="top"/>
          </w:tcPr>
          <w:p>
            <w:pPr>
              <w:ind w:left="156" w:right="140" w:firstLine="6"/>
              <w:spacing w:before="162" w:line="25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1"/>
              </w:rPr>
              <w:t>沟</w:t>
            </w:r>
            <w:r>
              <w:rPr>
                <w:rFonts w:ascii="FangSong" w:hAnsi="FangSong" w:eastAsia="FangSong" w:cs="FangSong"/>
                <w:sz w:val="21"/>
                <w:szCs w:val="21"/>
                <w14:textOutline w14:w="3831" w14:cap="flat" w14:cmpd="sng">
                  <w14:solidFill>
                    <w14:srgbClr w14:val="000000"/>
                  </w14:solidFill>
                  <w14:prstDash w14:val="solid"/>
                  <w14:miter w14:lim="10"/>
                </w14:textOutline>
                <w:spacing w:val="-9"/>
              </w:rPr>
              <w:t>中</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7"/>
              </w:rPr>
              <w:t>无</w:t>
            </w:r>
            <w:r>
              <w:rPr>
                <w:rFonts w:ascii="FangSong" w:hAnsi="FangSong" w:eastAsia="FangSong" w:cs="FangSong"/>
                <w:sz w:val="21"/>
                <w:szCs w:val="21"/>
                <w14:textOutline w14:w="3831" w14:cap="flat" w14:cmpd="sng">
                  <w14:solidFill>
                    <w14:srgbClr w14:val="000000"/>
                  </w14:solidFill>
                  <w14:prstDash w14:val="solid"/>
                  <w14:miter w14:lim="10"/>
                </w14:textOutline>
                <w:spacing w:val="-6"/>
              </w:rPr>
              <w:t>水</w:t>
            </w:r>
          </w:p>
        </w:tc>
        <w:tc>
          <w:tcPr>
            <w:tcW w:w="708" w:type="dxa"/>
            <w:vAlign w:val="top"/>
            <w:vMerge w:val="continue"/>
            <w:tcBorders>
              <w:top w:val="none" w:color="000000" w:sz="2" w:space="0"/>
            </w:tcBorders>
          </w:tcPr>
          <w:p>
            <w:pPr>
              <w:rPr>
                <w:rFonts w:ascii="Arial"/>
                <w:sz w:val="21"/>
              </w:rPr>
            </w:pPr>
            <w:r/>
          </w:p>
        </w:tc>
        <w:tc>
          <w:tcPr>
            <w:tcW w:w="849" w:type="dxa"/>
            <w:vAlign w:val="top"/>
            <w:vMerge w:val="continue"/>
            <w:tcBorders>
              <w:top w:val="none" w:color="000000" w:sz="2" w:space="0"/>
            </w:tcBorders>
          </w:tcPr>
          <w:p>
            <w:pPr>
              <w:rPr>
                <w:rFonts w:ascii="Arial"/>
                <w:sz w:val="21"/>
              </w:rPr>
            </w:pPr>
            <w:r/>
          </w:p>
        </w:tc>
        <w:tc>
          <w:tcPr>
            <w:tcW w:w="852" w:type="dxa"/>
            <w:vAlign w:val="top"/>
          </w:tcPr>
          <w:p>
            <w:pPr>
              <w:ind w:left="325" w:right="106" w:hanging="197"/>
              <w:spacing w:before="162" w:line="25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沟中有</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rPr>
              <w:t>水</w:t>
            </w:r>
          </w:p>
        </w:tc>
        <w:tc>
          <w:tcPr>
            <w:tcW w:w="708" w:type="dxa"/>
            <w:vAlign w:val="top"/>
          </w:tcPr>
          <w:p>
            <w:pPr>
              <w:ind w:left="155" w:right="139" w:firstLine="6"/>
              <w:spacing w:before="162" w:line="25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1"/>
              </w:rPr>
              <w:t>沟</w:t>
            </w:r>
            <w:r>
              <w:rPr>
                <w:rFonts w:ascii="FangSong" w:hAnsi="FangSong" w:eastAsia="FangSong" w:cs="FangSong"/>
                <w:sz w:val="21"/>
                <w:szCs w:val="21"/>
                <w14:textOutline w14:w="3831" w14:cap="flat" w14:cmpd="sng">
                  <w14:solidFill>
                    <w14:srgbClr w14:val="000000"/>
                  </w14:solidFill>
                  <w14:prstDash w14:val="solid"/>
                  <w14:miter w14:lim="10"/>
                </w14:textOutline>
                <w:spacing w:val="-9"/>
              </w:rPr>
              <w:t>中</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7"/>
              </w:rPr>
              <w:t>无</w:t>
            </w:r>
            <w:r>
              <w:rPr>
                <w:rFonts w:ascii="FangSong" w:hAnsi="FangSong" w:eastAsia="FangSong" w:cs="FangSong"/>
                <w:sz w:val="21"/>
                <w:szCs w:val="21"/>
                <w14:textOutline w14:w="3831" w14:cap="flat" w14:cmpd="sng">
                  <w14:solidFill>
                    <w14:srgbClr w14:val="000000"/>
                  </w14:solidFill>
                  <w14:prstDash w14:val="solid"/>
                  <w14:miter w14:lim="10"/>
                </w14:textOutline>
                <w:spacing w:val="-6"/>
              </w:rPr>
              <w:t>水</w:t>
            </w:r>
          </w:p>
        </w:tc>
        <w:tc>
          <w:tcPr>
            <w:tcW w:w="849" w:type="dxa"/>
            <w:vAlign w:val="top"/>
            <w:vMerge w:val="continue"/>
            <w:tcBorders>
              <w:top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1039" w:type="dxa"/>
            <w:vAlign w:val="top"/>
            <w:vMerge w:val="continue"/>
            <w:tcBorders>
              <w:top w:val="none" w:color="000000" w:sz="2" w:space="0"/>
            </w:tcBorders>
          </w:tcPr>
          <w:p>
            <w:pPr>
              <w:rPr>
                <w:rFonts w:ascii="Arial"/>
                <w:sz w:val="21"/>
              </w:rPr>
            </w:pPr>
            <w:r/>
          </w:p>
        </w:tc>
      </w:tr>
      <w:tr>
        <w:trPr>
          <w:trHeight w:val="822" w:hRule="atLeast"/>
        </w:trPr>
        <w:tc>
          <w:tcPr>
            <w:tcW w:w="388" w:type="dxa"/>
            <w:vAlign w:val="top"/>
            <w:vMerge w:val="restart"/>
            <w:tcBorders>
              <w:bottom w:val="none" w:color="000000" w:sz="2" w:space="0"/>
            </w:tcBorders>
          </w:tcPr>
          <w:p>
            <w:pPr>
              <w:spacing w:line="424" w:lineRule="auto"/>
              <w:rPr>
                <w:rFonts w:ascii="Arial"/>
                <w:sz w:val="21"/>
              </w:rPr>
            </w:pPr>
            <w:r/>
          </w:p>
          <w:p>
            <w:pPr>
              <w:ind w:left="116" w:right="63" w:firstLine="2"/>
              <w:spacing w:before="60" w:line="249" w:lineRule="auto"/>
              <w:rPr>
                <w:rFonts w:ascii="FangSong" w:hAnsi="FangSong" w:eastAsia="FangSong" w:cs="FangSong"/>
                <w:sz w:val="21"/>
                <w:szCs w:val="21"/>
              </w:rPr>
            </w:pPr>
            <w:r>
              <w:rPr>
                <w:rFonts w:ascii="Times New Roman" w:hAnsi="Times New Roman" w:eastAsia="Times New Roman" w:cs="Times New Roman"/>
                <w:sz w:val="21"/>
                <w:szCs w:val="21"/>
                <w:spacing w:val="-2"/>
              </w:rPr>
              <w:t>K</w:t>
            </w:r>
            <w:r>
              <w:rPr>
                <w:rFonts w:ascii="Times New Roman" w:hAnsi="Times New Roman" w:eastAsia="Times New Roman" w:cs="Times New Roman"/>
                <w:sz w:val="21"/>
                <w:szCs w:val="21"/>
              </w:rPr>
              <w:t xml:space="preserve"> </w:t>
            </w:r>
            <w:r>
              <w:rPr>
                <w:rFonts w:ascii="FangSong" w:hAnsi="FangSong" w:eastAsia="FangSong" w:cs="FangSong"/>
                <w:sz w:val="21"/>
                <w:szCs w:val="21"/>
                <w:spacing w:val="-8"/>
              </w:rPr>
              <w:t>值</w:t>
            </w:r>
          </w:p>
        </w:tc>
        <w:tc>
          <w:tcPr>
            <w:tcW w:w="851" w:type="dxa"/>
            <w:vAlign w:val="top"/>
          </w:tcPr>
          <w:p>
            <w:pPr>
              <w:ind w:left="233"/>
              <w:spacing w:before="33" w:line="219" w:lineRule="auto"/>
              <w:rPr>
                <w:rFonts w:ascii="FangSong" w:hAnsi="FangSong" w:eastAsia="FangSong" w:cs="FangSong"/>
                <w:sz w:val="21"/>
                <w:szCs w:val="21"/>
              </w:rPr>
            </w:pPr>
            <w:r>
              <w:rPr>
                <w:rFonts w:ascii="FangSong" w:hAnsi="FangSong" w:eastAsia="FangSong" w:cs="FangSong"/>
                <w:sz w:val="21"/>
                <w:szCs w:val="21"/>
                <w:spacing w:val="-6"/>
              </w:rPr>
              <w:t>沟</w:t>
            </w:r>
            <w:r>
              <w:rPr>
                <w:rFonts w:ascii="FangSong" w:hAnsi="FangSong" w:eastAsia="FangSong" w:cs="FangSong"/>
                <w:sz w:val="21"/>
                <w:szCs w:val="21"/>
                <w:spacing w:val="-4"/>
              </w:rPr>
              <w:t>深</w:t>
            </w:r>
          </w:p>
          <w:p>
            <w:pPr>
              <w:ind w:left="169"/>
              <w:spacing w:before="21" w:line="222" w:lineRule="auto"/>
              <w:rPr>
                <w:rFonts w:ascii="FangSong" w:hAnsi="FangSong" w:eastAsia="FangSong" w:cs="FangSong"/>
                <w:sz w:val="21"/>
                <w:szCs w:val="21"/>
              </w:rPr>
            </w:pPr>
            <w:r>
              <w:rPr>
                <w:rFonts w:ascii="Times New Roman" w:hAnsi="Times New Roman" w:eastAsia="Times New Roman" w:cs="Times New Roman"/>
                <w:sz w:val="21"/>
                <w:szCs w:val="21"/>
                <w:spacing w:val="7"/>
              </w:rPr>
              <w:t>3</w:t>
            </w:r>
            <w:r>
              <w:rPr>
                <w:rFonts w:ascii="Times New Roman" w:hAnsi="Times New Roman" w:eastAsia="Times New Roman" w:cs="Times New Roman"/>
                <w:sz w:val="21"/>
                <w:szCs w:val="21"/>
              </w:rPr>
              <w:t>m</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以</w:t>
            </w:r>
          </w:p>
          <w:p>
            <w:pPr>
              <w:ind w:left="352"/>
              <w:spacing w:before="18" w:line="216" w:lineRule="auto"/>
              <w:rPr>
                <w:rFonts w:ascii="FangSong" w:hAnsi="FangSong" w:eastAsia="FangSong" w:cs="FangSong"/>
                <w:sz w:val="21"/>
                <w:szCs w:val="21"/>
              </w:rPr>
            </w:pPr>
            <w:r>
              <w:rPr>
                <w:rFonts w:ascii="FangSong" w:hAnsi="FangSong" w:eastAsia="FangSong" w:cs="FangSong"/>
                <w:sz w:val="21"/>
                <w:szCs w:val="21"/>
              </w:rPr>
              <w:t>内</w:t>
            </w:r>
          </w:p>
        </w:tc>
        <w:tc>
          <w:tcPr>
            <w:tcW w:w="849" w:type="dxa"/>
            <w:vAlign w:val="top"/>
          </w:tcPr>
          <w:p>
            <w:pPr>
              <w:spacing w:line="281" w:lineRule="auto"/>
              <w:rPr>
                <w:rFonts w:ascii="Arial"/>
                <w:sz w:val="21"/>
              </w:rPr>
            </w:pPr>
            <w:r/>
          </w:p>
          <w:p>
            <w:pPr>
              <w:ind w:left="297"/>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.7</w:t>
            </w:r>
          </w:p>
        </w:tc>
        <w:tc>
          <w:tcPr>
            <w:tcW w:w="710" w:type="dxa"/>
            <w:vAlign w:val="top"/>
          </w:tcPr>
          <w:p>
            <w:pPr>
              <w:spacing w:line="281" w:lineRule="auto"/>
              <w:rPr>
                <w:rFonts w:ascii="Arial"/>
                <w:sz w:val="21"/>
              </w:rPr>
            </w:pPr>
            <w:r/>
          </w:p>
          <w:p>
            <w:pPr>
              <w:ind w:left="228"/>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.5</w:t>
            </w:r>
          </w:p>
        </w:tc>
        <w:tc>
          <w:tcPr>
            <w:tcW w:w="708" w:type="dxa"/>
            <w:vAlign w:val="top"/>
          </w:tcPr>
          <w:p>
            <w:pPr>
              <w:spacing w:line="281" w:lineRule="auto"/>
              <w:rPr>
                <w:rFonts w:ascii="Arial"/>
                <w:sz w:val="21"/>
              </w:rPr>
            </w:pPr>
            <w:r/>
          </w:p>
          <w:p>
            <w:pPr>
              <w:ind w:left="229"/>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.9</w:t>
            </w:r>
          </w:p>
        </w:tc>
        <w:tc>
          <w:tcPr>
            <w:tcW w:w="849" w:type="dxa"/>
            <w:vAlign w:val="top"/>
          </w:tcPr>
          <w:p>
            <w:pPr>
              <w:spacing w:line="281" w:lineRule="auto"/>
              <w:rPr>
                <w:rFonts w:ascii="Arial"/>
                <w:sz w:val="21"/>
              </w:rPr>
            </w:pPr>
            <w:r/>
          </w:p>
          <w:p>
            <w:pPr>
              <w:ind w:left="315"/>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7"/>
              </w:rPr>
              <w:t>.5</w:t>
            </w:r>
          </w:p>
        </w:tc>
        <w:tc>
          <w:tcPr>
            <w:tcW w:w="852" w:type="dxa"/>
            <w:vAlign w:val="top"/>
          </w:tcPr>
          <w:p>
            <w:pPr>
              <w:spacing w:line="281" w:lineRule="auto"/>
              <w:rPr>
                <w:rFonts w:ascii="Arial"/>
                <w:sz w:val="21"/>
              </w:rPr>
            </w:pPr>
            <w:r/>
          </w:p>
          <w:p>
            <w:pPr>
              <w:ind w:left="318"/>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.0</w:t>
            </w:r>
          </w:p>
        </w:tc>
        <w:tc>
          <w:tcPr>
            <w:tcW w:w="708" w:type="dxa"/>
            <w:vAlign w:val="top"/>
          </w:tcPr>
          <w:p>
            <w:pPr>
              <w:spacing w:line="281" w:lineRule="auto"/>
              <w:rPr>
                <w:rFonts w:ascii="Arial"/>
                <w:sz w:val="21"/>
              </w:rPr>
            </w:pPr>
            <w:r/>
          </w:p>
          <w:p>
            <w:pPr>
              <w:ind w:left="230"/>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.8</w:t>
            </w:r>
          </w:p>
        </w:tc>
        <w:tc>
          <w:tcPr>
            <w:tcW w:w="849" w:type="dxa"/>
            <w:vAlign w:val="top"/>
          </w:tcPr>
          <w:p>
            <w:pPr>
              <w:spacing w:line="281" w:lineRule="auto"/>
              <w:rPr>
                <w:rFonts w:ascii="Arial"/>
                <w:sz w:val="21"/>
              </w:rPr>
            </w:pPr>
            <w:r/>
          </w:p>
          <w:p>
            <w:pPr>
              <w:ind w:left="299"/>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.9</w:t>
            </w:r>
          </w:p>
        </w:tc>
        <w:tc>
          <w:tcPr>
            <w:tcW w:w="991" w:type="dxa"/>
            <w:vAlign w:val="top"/>
          </w:tcPr>
          <w:p>
            <w:pPr>
              <w:spacing w:line="281" w:lineRule="auto"/>
              <w:rPr>
                <w:rFonts w:ascii="Arial"/>
                <w:sz w:val="21"/>
              </w:rPr>
            </w:pPr>
            <w:r/>
          </w:p>
          <w:p>
            <w:pPr>
              <w:ind w:left="389"/>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.6</w:t>
            </w:r>
          </w:p>
        </w:tc>
        <w:tc>
          <w:tcPr>
            <w:tcW w:w="1039" w:type="dxa"/>
            <w:vAlign w:val="top"/>
          </w:tcPr>
          <w:p>
            <w:pPr>
              <w:spacing w:line="281" w:lineRule="auto"/>
              <w:rPr>
                <w:rFonts w:ascii="Arial"/>
                <w:sz w:val="21"/>
              </w:rPr>
            </w:pPr>
            <w:r/>
          </w:p>
          <w:p>
            <w:pPr>
              <w:ind w:left="391"/>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r>
      <w:tr>
        <w:trPr>
          <w:trHeight w:val="548" w:hRule="atLeast"/>
        </w:trPr>
        <w:tc>
          <w:tcPr>
            <w:tcW w:w="388" w:type="dxa"/>
            <w:vAlign w:val="top"/>
            <w:vMerge w:val="continue"/>
            <w:tcBorders>
              <w:top w:val="none" w:color="000000" w:sz="2" w:space="0"/>
            </w:tcBorders>
          </w:tcPr>
          <w:p>
            <w:pPr>
              <w:rPr>
                <w:rFonts w:ascii="Arial"/>
                <w:sz w:val="21"/>
              </w:rPr>
            </w:pPr>
            <w:r/>
          </w:p>
        </w:tc>
        <w:tc>
          <w:tcPr>
            <w:tcW w:w="851" w:type="dxa"/>
            <w:vAlign w:val="top"/>
          </w:tcPr>
          <w:p>
            <w:pPr>
              <w:ind w:left="138" w:right="129" w:firstLine="94"/>
              <w:spacing w:before="31" w:line="227" w:lineRule="auto"/>
              <w:rPr>
                <w:rFonts w:ascii="Times New Roman" w:hAnsi="Times New Roman" w:eastAsia="Times New Roman" w:cs="Times New Roman"/>
                <w:sz w:val="21"/>
                <w:szCs w:val="21"/>
              </w:rPr>
            </w:pPr>
            <w:r>
              <w:rPr>
                <w:rFonts w:ascii="FangSong" w:hAnsi="FangSong" w:eastAsia="FangSong" w:cs="FangSong"/>
                <w:sz w:val="21"/>
                <w:szCs w:val="21"/>
                <w:spacing w:val="-11"/>
              </w:rPr>
              <w:t>沟</w:t>
            </w:r>
            <w:r>
              <w:rPr>
                <w:rFonts w:ascii="FangSong" w:hAnsi="FangSong" w:eastAsia="FangSong" w:cs="FangSong"/>
                <w:sz w:val="21"/>
                <w:szCs w:val="21"/>
                <w:spacing w:val="-9"/>
              </w:rPr>
              <w:t>深</w:t>
            </w:r>
            <w:r>
              <w:rPr>
                <w:rFonts w:ascii="FangSong" w:hAnsi="FangSong" w:eastAsia="FangSong" w:cs="FangSong"/>
                <w:sz w:val="21"/>
                <w:szCs w:val="21"/>
              </w:rPr>
              <w:t xml:space="preserve"> </w:t>
            </w:r>
            <w:r>
              <w:rPr>
                <w:rFonts w:ascii="Times New Roman" w:hAnsi="Times New Roman" w:eastAsia="Times New Roman" w:cs="Times New Roman"/>
                <w:sz w:val="21"/>
                <w:szCs w:val="21"/>
                <w:spacing w:val="-13"/>
              </w:rPr>
              <w:t>3</w:t>
            </w:r>
            <w:r>
              <w:rPr>
                <w:rFonts w:ascii="Times New Roman" w:hAnsi="Times New Roman" w:eastAsia="Times New Roman" w:cs="Times New Roman"/>
                <w:sz w:val="21"/>
                <w:szCs w:val="21"/>
                <w:spacing w:val="-9"/>
              </w:rPr>
              <w:t xml:space="preserve"> </w:t>
            </w:r>
            <w:r>
              <w:rPr>
                <w:rFonts w:ascii="FangSong" w:hAnsi="FangSong" w:eastAsia="FangSong" w:cs="FangSong"/>
                <w:sz w:val="21"/>
                <w:szCs w:val="21"/>
                <w:spacing w:val="-9"/>
              </w:rPr>
              <w:t>~</w:t>
            </w:r>
            <w:r>
              <w:rPr>
                <w:rFonts w:ascii="FangSong" w:hAnsi="FangSong" w:eastAsia="FangSong" w:cs="FangSong"/>
                <w:sz w:val="21"/>
                <w:szCs w:val="21"/>
                <w:spacing w:val="-9"/>
              </w:rPr>
              <w:t xml:space="preserve"> </w:t>
            </w:r>
            <w:r>
              <w:rPr>
                <w:rFonts w:ascii="Times New Roman" w:hAnsi="Times New Roman" w:eastAsia="Times New Roman" w:cs="Times New Roman"/>
                <w:sz w:val="21"/>
                <w:szCs w:val="21"/>
                <w:spacing w:val="-9"/>
              </w:rPr>
              <w:t>5m</w:t>
            </w:r>
          </w:p>
        </w:tc>
        <w:tc>
          <w:tcPr>
            <w:tcW w:w="849" w:type="dxa"/>
            <w:vAlign w:val="top"/>
          </w:tcPr>
          <w:p>
            <w:pPr>
              <w:ind w:left="297"/>
              <w:spacing w:before="20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.9</w:t>
            </w:r>
          </w:p>
        </w:tc>
        <w:tc>
          <w:tcPr>
            <w:tcW w:w="710" w:type="dxa"/>
            <w:vAlign w:val="top"/>
          </w:tcPr>
          <w:p>
            <w:pPr>
              <w:ind w:left="228"/>
              <w:spacing w:before="20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w:t>
            </w:r>
            <w:r>
              <w:rPr>
                <w:rFonts w:ascii="Times New Roman" w:hAnsi="Times New Roman" w:eastAsia="Times New Roman" w:cs="Times New Roman"/>
                <w:sz w:val="21"/>
                <w:szCs w:val="21"/>
              </w:rPr>
              <w:t>.7</w:t>
            </w:r>
          </w:p>
        </w:tc>
        <w:tc>
          <w:tcPr>
            <w:tcW w:w="708" w:type="dxa"/>
            <w:vAlign w:val="top"/>
          </w:tcPr>
          <w:p>
            <w:pPr>
              <w:ind w:left="246"/>
              <w:spacing w:before="20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.1</w:t>
            </w:r>
          </w:p>
        </w:tc>
        <w:tc>
          <w:tcPr>
            <w:tcW w:w="849" w:type="dxa"/>
            <w:vAlign w:val="top"/>
          </w:tcPr>
          <w:p>
            <w:pPr>
              <w:ind w:left="315"/>
              <w:spacing w:before="20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7"/>
              </w:rPr>
              <w:t>.5</w:t>
            </w:r>
          </w:p>
        </w:tc>
        <w:tc>
          <w:tcPr>
            <w:tcW w:w="852" w:type="dxa"/>
            <w:vAlign w:val="top"/>
          </w:tcPr>
          <w:p>
            <w:pPr>
              <w:ind w:left="318"/>
              <w:spacing w:before="20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.2</w:t>
            </w:r>
          </w:p>
        </w:tc>
        <w:tc>
          <w:tcPr>
            <w:tcW w:w="708" w:type="dxa"/>
            <w:vAlign w:val="top"/>
          </w:tcPr>
          <w:p>
            <w:pPr>
              <w:ind w:left="247"/>
              <w:spacing w:before="20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7"/>
              </w:rPr>
              <w:t>.0</w:t>
            </w:r>
          </w:p>
        </w:tc>
        <w:tc>
          <w:tcPr>
            <w:tcW w:w="849" w:type="dxa"/>
            <w:vAlign w:val="top"/>
          </w:tcPr>
          <w:p>
            <w:pPr>
              <w:ind w:left="316"/>
              <w:spacing w:before="207"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1.1</w:t>
            </w:r>
          </w:p>
        </w:tc>
        <w:tc>
          <w:tcPr>
            <w:tcW w:w="991" w:type="dxa"/>
            <w:vAlign w:val="top"/>
          </w:tcPr>
          <w:p>
            <w:pPr>
              <w:ind w:left="389"/>
              <w:spacing w:before="20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.6</w:t>
            </w:r>
          </w:p>
        </w:tc>
        <w:tc>
          <w:tcPr>
            <w:tcW w:w="1039" w:type="dxa"/>
            <w:vAlign w:val="top"/>
          </w:tcPr>
          <w:p>
            <w:pPr>
              <w:ind w:left="391"/>
              <w:spacing w:before="20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r>
      <w:tr>
        <w:trPr>
          <w:trHeight w:val="1098" w:hRule="atLeast"/>
        </w:trPr>
        <w:tc>
          <w:tcPr>
            <w:tcW w:w="8794" w:type="dxa"/>
            <w:vAlign w:val="top"/>
            <w:gridSpan w:val="11"/>
          </w:tcPr>
          <w:p>
            <w:pPr>
              <w:ind w:left="116" w:right="102" w:firstLine="1"/>
              <w:spacing w:before="33" w:line="234" w:lineRule="auto"/>
              <w:rPr>
                <w:rFonts w:ascii="FangSong" w:hAnsi="FangSong" w:eastAsia="FangSong" w:cs="FangSong"/>
                <w:sz w:val="21"/>
                <w:szCs w:val="21"/>
              </w:rPr>
            </w:pPr>
            <w:r>
              <w:rPr>
                <w:rFonts w:ascii="FangSong" w:hAnsi="FangSong" w:eastAsia="FangSong" w:cs="FangSong"/>
                <w:sz w:val="21"/>
                <w:szCs w:val="21"/>
                <w:spacing w:val="1"/>
              </w:rPr>
              <w:t>备注：</w:t>
            </w:r>
            <w:r>
              <w:rPr>
                <w:rFonts w:ascii="FangSong" w:hAnsi="FangSong" w:eastAsia="FangSong" w:cs="FangSong"/>
                <w:sz w:val="21"/>
                <w:szCs w:val="21"/>
                <w:spacing w:val="1"/>
              </w:rPr>
              <w:t xml:space="preserve"> </w:t>
            </w:r>
            <w:r>
              <w:rPr>
                <w:rFonts w:ascii="Times New Roman" w:hAnsi="Times New Roman" w:eastAsia="Times New Roman" w:cs="Times New Roman"/>
                <w:sz w:val="21"/>
                <w:szCs w:val="21"/>
                <w:spacing w:val="1"/>
              </w:rPr>
              <w:t>1</w:t>
            </w:r>
            <w:r>
              <w:rPr>
                <w:rFonts w:ascii="Times New Roman" w:hAnsi="Times New Roman" w:eastAsia="Times New Roman" w:cs="Times New Roman"/>
                <w:sz w:val="21"/>
                <w:szCs w:val="21"/>
              </w:rPr>
              <w:t xml:space="preserve"> </w:t>
            </w:r>
            <w:r>
              <w:rPr>
                <w:rFonts w:ascii="FangSong" w:hAnsi="FangSong" w:eastAsia="FangSong" w:cs="FangSong"/>
                <w:sz w:val="21"/>
                <w:szCs w:val="21"/>
              </w:rPr>
              <w:t>、</w:t>
            </w:r>
            <w:r>
              <w:rPr>
                <w:rFonts w:ascii="FangSong" w:hAnsi="FangSong" w:eastAsia="FangSong" w:cs="FangSong"/>
                <w:sz w:val="21"/>
                <w:szCs w:val="21"/>
              </w:rPr>
              <w:t xml:space="preserve"> </w:t>
            </w:r>
            <w:r>
              <w:rPr>
                <w:rFonts w:ascii="FangSong" w:hAnsi="FangSong" w:eastAsia="FangSong" w:cs="FangSong"/>
                <w:sz w:val="21"/>
                <w:szCs w:val="21"/>
              </w:rPr>
              <w:t>当采用机械开挖管沟时，计算沟底宽度小于挖斗宽度，则沟底宽度按挖斗宽度计</w:t>
            </w:r>
            <w:r>
              <w:rPr>
                <w:rFonts w:ascii="FangSong" w:hAnsi="FangSong" w:eastAsia="FangSong" w:cs="FangSong"/>
                <w:sz w:val="21"/>
                <w:szCs w:val="21"/>
              </w:rPr>
              <w:t xml:space="preserve"> </w:t>
            </w:r>
            <w:r>
              <w:rPr>
                <w:rFonts w:ascii="FangSong" w:hAnsi="FangSong" w:eastAsia="FangSong" w:cs="FangSong"/>
                <w:sz w:val="21"/>
                <w:szCs w:val="21"/>
                <w:spacing w:val="20"/>
              </w:rPr>
              <w:t>算。</w:t>
            </w:r>
            <w:r>
              <w:rPr>
                <w:rFonts w:ascii="Times New Roman" w:hAnsi="Times New Roman" w:eastAsia="Times New Roman" w:cs="Times New Roman"/>
                <w:sz w:val="21"/>
                <w:szCs w:val="21"/>
                <w:spacing w:val="20"/>
              </w:rPr>
              <w:t>2</w:t>
            </w:r>
            <w:r>
              <w:rPr>
                <w:rFonts w:ascii="Times New Roman" w:hAnsi="Times New Roman" w:eastAsia="Times New Roman" w:cs="Times New Roman"/>
                <w:sz w:val="21"/>
                <w:szCs w:val="21"/>
                <w:spacing w:val="10"/>
              </w:rPr>
              <w:t xml:space="preserve"> </w:t>
            </w:r>
            <w:r>
              <w:rPr>
                <w:rFonts w:ascii="FangSong" w:hAnsi="FangSong" w:eastAsia="FangSong" w:cs="FangSong"/>
                <w:sz w:val="21"/>
                <w:szCs w:val="21"/>
                <w:spacing w:val="10"/>
              </w:rPr>
              <w:t>、沟下焊接弯头、弯管、连头以及半自动焊焊接处的管沟加宽范围为工作点两侧各</w:t>
            </w:r>
            <w:r>
              <w:rPr>
                <w:rFonts w:ascii="FangSong" w:hAnsi="FangSong" w:eastAsia="FangSong" w:cs="FangSong"/>
                <w:sz w:val="21"/>
                <w:szCs w:val="21"/>
              </w:rPr>
              <w:t xml:space="preserve"> </w:t>
            </w: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5"/>
              </w:rPr>
              <w:t>m</w:t>
            </w:r>
            <w:r>
              <w:rPr>
                <w:rFonts w:ascii="FangSong" w:hAnsi="FangSong" w:eastAsia="FangSong" w:cs="FangSong"/>
                <w:sz w:val="21"/>
                <w:szCs w:val="21"/>
                <w:spacing w:val="-10"/>
              </w:rPr>
              <w:t>。</w:t>
            </w:r>
            <w:r>
              <w:rPr>
                <w:rFonts w:ascii="Times New Roman" w:hAnsi="Times New Roman" w:eastAsia="Times New Roman" w:cs="Times New Roman"/>
                <w:sz w:val="21"/>
                <w:szCs w:val="21"/>
                <w:spacing w:val="-10"/>
              </w:rPr>
              <w:t>3</w:t>
            </w:r>
            <w:r>
              <w:rPr>
                <w:rFonts w:ascii="Times New Roman" w:hAnsi="Times New Roman" w:eastAsia="Times New Roman" w:cs="Times New Roman"/>
                <w:sz w:val="21"/>
                <w:szCs w:val="21"/>
                <w:spacing w:val="-10"/>
              </w:rPr>
              <w:t xml:space="preserve"> </w:t>
            </w:r>
            <w:r>
              <w:rPr>
                <w:rFonts w:ascii="FangSong" w:hAnsi="FangSong" w:eastAsia="FangSong" w:cs="FangSong"/>
                <w:sz w:val="21"/>
                <w:szCs w:val="21"/>
                <w:spacing w:val="-8"/>
              </w:rPr>
              <w:t>、</w:t>
            </w:r>
            <w:r>
              <w:rPr>
                <w:rFonts w:ascii="FangSong" w:hAnsi="FangSong" w:eastAsia="FangSong" w:cs="FangSong"/>
                <w:sz w:val="21"/>
                <w:szCs w:val="21"/>
                <w:spacing w:val="-5"/>
              </w:rPr>
              <w:t>当沟深大于</w:t>
            </w:r>
            <w:r>
              <w:rPr>
                <w:rFonts w:ascii="FangSong" w:hAnsi="FangSong" w:eastAsia="FangSong" w:cs="FangSong"/>
                <w:sz w:val="21"/>
                <w:szCs w:val="21"/>
                <w:spacing w:val="-5"/>
              </w:rPr>
              <w:t xml:space="preserve"> </w:t>
            </w:r>
            <w:r>
              <w:rPr>
                <w:rFonts w:ascii="Times New Roman" w:hAnsi="Times New Roman" w:eastAsia="Times New Roman" w:cs="Times New Roman"/>
                <w:sz w:val="21"/>
                <w:szCs w:val="21"/>
                <w:spacing w:val="-5"/>
              </w:rPr>
              <w:t>3m</w:t>
            </w:r>
            <w:r>
              <w:rPr>
                <w:rFonts w:ascii="Times New Roman" w:hAnsi="Times New Roman" w:eastAsia="Times New Roman" w:cs="Times New Roman"/>
                <w:sz w:val="21"/>
                <w:szCs w:val="21"/>
                <w:spacing w:val="-5"/>
              </w:rPr>
              <w:t xml:space="preserve"> </w:t>
            </w:r>
            <w:r>
              <w:rPr>
                <w:rFonts w:ascii="FangSong" w:hAnsi="FangSong" w:eastAsia="FangSong" w:cs="FangSong"/>
                <w:sz w:val="21"/>
                <w:szCs w:val="21"/>
                <w:spacing w:val="-5"/>
              </w:rPr>
              <w:t>且小于</w:t>
            </w:r>
            <w:r>
              <w:rPr>
                <w:rFonts w:ascii="FangSong" w:hAnsi="FangSong" w:eastAsia="FangSong" w:cs="FangSong"/>
                <w:sz w:val="21"/>
                <w:szCs w:val="21"/>
                <w:spacing w:val="-5"/>
              </w:rPr>
              <w:t xml:space="preserve"> </w:t>
            </w:r>
            <w:r>
              <w:rPr>
                <w:rFonts w:ascii="Times New Roman" w:hAnsi="Times New Roman" w:eastAsia="Times New Roman" w:cs="Times New Roman"/>
                <w:sz w:val="21"/>
                <w:szCs w:val="21"/>
                <w:spacing w:val="-5"/>
              </w:rPr>
              <w:t>5m</w:t>
            </w:r>
            <w:r>
              <w:rPr>
                <w:rFonts w:ascii="Times New Roman" w:hAnsi="Times New Roman" w:eastAsia="Times New Roman" w:cs="Times New Roman"/>
                <w:sz w:val="21"/>
                <w:szCs w:val="21"/>
                <w:spacing w:val="-5"/>
              </w:rPr>
              <w:t xml:space="preserve"> </w:t>
            </w:r>
            <w:r>
              <w:rPr>
                <w:rFonts w:ascii="FangSong" w:hAnsi="FangSong" w:eastAsia="FangSong" w:cs="FangSong"/>
                <w:sz w:val="21"/>
                <w:szCs w:val="21"/>
                <w:spacing w:val="-5"/>
              </w:rPr>
              <w:t>时，</w:t>
            </w:r>
            <w:r>
              <w:rPr>
                <w:rFonts w:ascii="FangSong" w:hAnsi="FangSong" w:eastAsia="FangSong" w:cs="FangSong"/>
                <w:sz w:val="21"/>
                <w:szCs w:val="21"/>
                <w:spacing w:val="-5"/>
              </w:rPr>
              <w:t xml:space="preserve"> </w:t>
            </w:r>
            <w:r>
              <w:rPr>
                <w:rFonts w:ascii="FangSong" w:hAnsi="FangSong" w:eastAsia="FangSong" w:cs="FangSong"/>
                <w:sz w:val="21"/>
                <w:szCs w:val="21"/>
                <w:spacing w:val="-5"/>
              </w:rPr>
              <w:t>沟底宽度可适当加宽；弹性敷设、冷弯弯管、</w:t>
            </w:r>
            <w:r>
              <w:rPr>
                <w:rFonts w:ascii="FangSong" w:hAnsi="FangSong" w:eastAsia="FangSong" w:cs="FangSong"/>
                <w:sz w:val="21"/>
                <w:szCs w:val="21"/>
                <w:spacing w:val="-5"/>
              </w:rPr>
              <w:t xml:space="preserve"> </w:t>
            </w:r>
            <w:r>
              <w:rPr>
                <w:rFonts w:ascii="FangSong" w:hAnsi="FangSong" w:eastAsia="FangSong" w:cs="FangSong"/>
                <w:sz w:val="21"/>
                <w:szCs w:val="21"/>
                <w:spacing w:val="-5"/>
              </w:rPr>
              <w:t>热煨弯</w:t>
            </w:r>
            <w:r>
              <w:rPr>
                <w:rFonts w:ascii="FangSong" w:hAnsi="FangSong" w:eastAsia="FangSong" w:cs="FangSong"/>
                <w:sz w:val="21"/>
                <w:szCs w:val="21"/>
              </w:rPr>
              <w:t xml:space="preserve"> </w:t>
            </w:r>
            <w:r>
              <w:rPr>
                <w:rFonts w:ascii="FangSong" w:hAnsi="FangSong" w:eastAsia="FangSong" w:cs="FangSong"/>
                <w:sz w:val="21"/>
                <w:szCs w:val="21"/>
                <w:spacing w:val="-8"/>
              </w:rPr>
              <w:t>管</w:t>
            </w:r>
            <w:r>
              <w:rPr>
                <w:rFonts w:ascii="FangSong" w:hAnsi="FangSong" w:eastAsia="FangSong" w:cs="FangSong"/>
                <w:sz w:val="21"/>
                <w:szCs w:val="21"/>
                <w:spacing w:val="-6"/>
              </w:rPr>
              <w:t>处</w:t>
            </w:r>
            <w:r>
              <w:rPr>
                <w:rFonts w:ascii="FangSong" w:hAnsi="FangSong" w:eastAsia="FangSong" w:cs="FangSong"/>
                <w:sz w:val="21"/>
                <w:szCs w:val="21"/>
                <w:spacing w:val="-4"/>
              </w:rPr>
              <w:t>管沟应加宽</w:t>
            </w:r>
            <w:r>
              <w:rPr>
                <w:rFonts w:ascii="FangSong" w:hAnsi="FangSong" w:eastAsia="FangSong" w:cs="FangSong"/>
                <w:sz w:val="21"/>
                <w:szCs w:val="21"/>
                <w:spacing w:val="-4"/>
              </w:rPr>
              <w:t xml:space="preserve"> </w:t>
            </w:r>
            <w:r>
              <w:rPr>
                <w:rFonts w:ascii="Times New Roman" w:hAnsi="Times New Roman" w:eastAsia="Times New Roman" w:cs="Times New Roman"/>
                <w:sz w:val="21"/>
                <w:szCs w:val="21"/>
                <w:spacing w:val="-4"/>
              </w:rPr>
              <w:t>0.5m</w:t>
            </w:r>
            <w:r>
              <w:rPr>
                <w:rFonts w:ascii="FangSong" w:hAnsi="FangSong" w:eastAsia="FangSong" w:cs="FangSong"/>
                <w:sz w:val="21"/>
                <w:szCs w:val="21"/>
                <w:spacing w:val="-4"/>
              </w:rPr>
              <w:t>。</w:t>
            </w:r>
          </w:p>
        </w:tc>
      </w:tr>
    </w:tbl>
    <w:p>
      <w:pPr>
        <w:ind w:left="259" w:right="242" w:firstLine="477"/>
        <w:spacing w:before="36" w:line="359" w:lineRule="auto"/>
        <w:rPr>
          <w:rFonts w:ascii="FangSong" w:hAnsi="FangSong" w:eastAsia="FangSong" w:cs="FangSong"/>
          <w:sz w:val="24"/>
          <w:szCs w:val="24"/>
        </w:rPr>
      </w:pPr>
      <w:r>
        <w:rPr>
          <w:rFonts w:ascii="FangSong" w:hAnsi="FangSong" w:eastAsia="FangSong" w:cs="FangSong"/>
          <w:sz w:val="24"/>
          <w:szCs w:val="24"/>
          <w:spacing w:val="8"/>
        </w:rPr>
        <w:t>本项目</w:t>
      </w:r>
      <w:r>
        <w:rPr>
          <w:rFonts w:ascii="FangSong" w:hAnsi="FangSong" w:eastAsia="FangSong" w:cs="FangSong"/>
          <w:sz w:val="24"/>
          <w:szCs w:val="24"/>
          <w:spacing w:val="5"/>
        </w:rPr>
        <w:t>管</w:t>
      </w:r>
      <w:r>
        <w:rPr>
          <w:rFonts w:ascii="FangSong" w:hAnsi="FangSong" w:eastAsia="FangSong" w:cs="FangSong"/>
          <w:sz w:val="24"/>
          <w:szCs w:val="24"/>
          <w:spacing w:val="4"/>
        </w:rPr>
        <w:t>道根据地质条件、施工条件采用沟上焊组装焊接方式，本工程管</w:t>
      </w:r>
      <w:r>
        <w:rPr>
          <w:rFonts w:ascii="FangSong" w:hAnsi="FangSong" w:eastAsia="FangSong" w:cs="FangSong"/>
          <w:sz w:val="24"/>
          <w:szCs w:val="24"/>
        </w:rPr>
        <w:t xml:space="preserve"> </w:t>
      </w:r>
      <w:r>
        <w:rPr>
          <w:rFonts w:ascii="FangSong" w:hAnsi="FangSong" w:eastAsia="FangSong" w:cs="FangSong"/>
          <w:sz w:val="24"/>
          <w:szCs w:val="24"/>
          <w:spacing w:val="-8"/>
        </w:rPr>
        <w:t>道</w:t>
      </w:r>
      <w:r>
        <w:rPr>
          <w:rFonts w:ascii="FangSong" w:hAnsi="FangSong" w:eastAsia="FangSong" w:cs="FangSong"/>
          <w:sz w:val="24"/>
          <w:szCs w:val="24"/>
          <w:spacing w:val="-6"/>
        </w:rPr>
        <w:t>直径为</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D813mm</w:t>
      </w:r>
      <w:r>
        <w:rPr>
          <w:rFonts w:ascii="FangSong" w:hAnsi="FangSong" w:eastAsia="FangSong" w:cs="FangSong"/>
          <w:sz w:val="24"/>
          <w:szCs w:val="24"/>
          <w:spacing w:val="-6"/>
        </w:rPr>
        <w:t>，沟上半自动焊沟底加宽裕量取</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0.3m</w:t>
      </w:r>
      <w:r>
        <w:rPr>
          <w:rFonts w:ascii="FangSong" w:hAnsi="FangSong" w:eastAsia="FangSong" w:cs="FangSong"/>
          <w:sz w:val="24"/>
          <w:szCs w:val="24"/>
          <w:spacing w:val="-6"/>
        </w:rPr>
        <w:t>，沟底宽取</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spacing w:val="-6"/>
        </w:rPr>
        <w:t>11m</w:t>
      </w:r>
      <w:r>
        <w:rPr>
          <w:rFonts w:ascii="FangSong" w:hAnsi="FangSong" w:eastAsia="FangSong" w:cs="FangSong"/>
          <w:sz w:val="24"/>
          <w:szCs w:val="24"/>
          <w:spacing w:val="-6"/>
        </w:rPr>
        <w:t>。</w:t>
      </w:r>
    </w:p>
    <w:p>
      <w:pPr>
        <w:ind w:left="726"/>
        <w:spacing w:before="1" w:line="232" w:lineRule="auto"/>
        <w:rPr>
          <w:rFonts w:ascii="FangSong" w:hAnsi="FangSong" w:eastAsia="FangSong" w:cs="FangSong"/>
          <w:sz w:val="24"/>
          <w:szCs w:val="24"/>
        </w:rPr>
      </w:pPr>
      <w:r>
        <w:rPr>
          <w:rFonts w:ascii="Times New Roman" w:hAnsi="Times New Roman" w:eastAsia="Times New Roman" w:cs="Times New Roman"/>
          <w:sz w:val="24"/>
          <w:szCs w:val="24"/>
          <w:spacing w:val="-1"/>
        </w:rPr>
        <w:t>b</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管沟边</w:t>
      </w:r>
      <w:r>
        <w:rPr>
          <w:rFonts w:ascii="FangSong" w:hAnsi="FangSong" w:eastAsia="FangSong" w:cs="FangSong"/>
          <w:sz w:val="24"/>
          <w:szCs w:val="24"/>
          <w:spacing w:val="-1"/>
        </w:rPr>
        <w:t>坡</w:t>
      </w:r>
    </w:p>
    <w:p>
      <w:pPr>
        <w:ind w:left="258" w:right="242" w:firstLine="478"/>
        <w:spacing w:before="167" w:line="359" w:lineRule="auto"/>
        <w:rPr>
          <w:rFonts w:ascii="FangSong" w:hAnsi="FangSong" w:eastAsia="FangSong" w:cs="FangSong"/>
          <w:sz w:val="24"/>
          <w:szCs w:val="24"/>
        </w:rPr>
      </w:pPr>
      <w:r>
        <w:rPr>
          <w:rFonts w:ascii="FangSong" w:hAnsi="FangSong" w:eastAsia="FangSong" w:cs="FangSong"/>
          <w:sz w:val="24"/>
          <w:szCs w:val="24"/>
          <w:spacing w:val="8"/>
        </w:rPr>
        <w:t>管沟允</w:t>
      </w:r>
      <w:r>
        <w:rPr>
          <w:rFonts w:ascii="FangSong" w:hAnsi="FangSong" w:eastAsia="FangSong" w:cs="FangSong"/>
          <w:sz w:val="24"/>
          <w:szCs w:val="24"/>
          <w:spacing w:val="4"/>
        </w:rPr>
        <w:t>许边坡坡度应根据试挖或土壤的内摩擦角、粘聚力、湿度和密度等</w:t>
      </w:r>
      <w:r>
        <w:rPr>
          <w:rFonts w:ascii="FangSong" w:hAnsi="FangSong" w:eastAsia="FangSong" w:cs="FangSong"/>
          <w:sz w:val="24"/>
          <w:szCs w:val="24"/>
        </w:rPr>
        <w:t xml:space="preserve"> </w:t>
      </w:r>
      <w:r>
        <w:rPr>
          <w:rFonts w:ascii="FangSong" w:hAnsi="FangSong" w:eastAsia="FangSong" w:cs="FangSong"/>
          <w:sz w:val="24"/>
          <w:szCs w:val="24"/>
          <w:spacing w:val="-8"/>
        </w:rPr>
        <w:t>物理力学特性确</w:t>
      </w:r>
      <w:r>
        <w:rPr>
          <w:rFonts w:ascii="FangSong" w:hAnsi="FangSong" w:eastAsia="FangSong" w:cs="FangSong"/>
          <w:sz w:val="24"/>
          <w:szCs w:val="24"/>
          <w:spacing w:val="-6"/>
        </w:rPr>
        <w:t>定</w:t>
      </w:r>
      <w:r>
        <w:rPr>
          <w:rFonts w:ascii="FangSong" w:hAnsi="FangSong" w:eastAsia="FangSong" w:cs="FangSong"/>
          <w:sz w:val="24"/>
          <w:szCs w:val="24"/>
          <w:spacing w:val="-4"/>
        </w:rPr>
        <w:t>，根据《输气管道工程设计规范》</w:t>
      </w:r>
      <w:r>
        <w:rPr>
          <w:rFonts w:ascii="FangSong" w:hAnsi="FangSong" w:eastAsia="FangSong" w:cs="FangSong"/>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GB</w:t>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4"/>
          <w:szCs w:val="24"/>
          <w:spacing w:val="-4"/>
        </w:rPr>
        <w:t>50251-2003</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规定，</w:t>
      </w:r>
      <w:r>
        <w:rPr>
          <w:rFonts w:ascii="FangSong" w:hAnsi="FangSong" w:eastAsia="FangSong" w:cs="FangSong"/>
          <w:sz w:val="24"/>
          <w:szCs w:val="24"/>
        </w:rPr>
        <w:t xml:space="preserve"> </w:t>
      </w:r>
      <w:r>
        <w:rPr>
          <w:rFonts w:ascii="FangSong" w:hAnsi="FangSong" w:eastAsia="FangSong" w:cs="FangSong"/>
          <w:sz w:val="24"/>
          <w:szCs w:val="24"/>
          <w:spacing w:val="5"/>
        </w:rPr>
        <w:t>当</w:t>
      </w:r>
      <w:r>
        <w:rPr>
          <w:rFonts w:ascii="FangSong" w:hAnsi="FangSong" w:eastAsia="FangSong" w:cs="FangSong"/>
          <w:sz w:val="24"/>
          <w:szCs w:val="24"/>
          <w:spacing w:val="4"/>
        </w:rPr>
        <w:t>土壤具有天然湿度、构造均匀、无地下水、水文地质条件良好、且挖深小于</w:t>
      </w:r>
      <w:r>
        <w:rPr>
          <w:rFonts w:ascii="FangSong" w:hAnsi="FangSong" w:eastAsia="FangSong" w:cs="FangSong"/>
          <w:sz w:val="24"/>
          <w:szCs w:val="24"/>
        </w:rPr>
        <w:t xml:space="preserve"> </w:t>
      </w:r>
      <w:r>
        <w:rPr>
          <w:rFonts w:ascii="Times New Roman" w:hAnsi="Times New Roman" w:eastAsia="Times New Roman" w:cs="Times New Roman"/>
          <w:sz w:val="24"/>
          <w:szCs w:val="24"/>
          <w:spacing w:val="-8"/>
        </w:rPr>
        <w:t>5</w:t>
      </w:r>
      <w:r>
        <w:rPr>
          <w:rFonts w:ascii="Times New Roman" w:hAnsi="Times New Roman" w:eastAsia="Times New Roman" w:cs="Times New Roman"/>
          <w:sz w:val="24"/>
          <w:szCs w:val="24"/>
          <w:spacing w:val="-4"/>
        </w:rPr>
        <w:t>m</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，不</w:t>
      </w:r>
      <w:r>
        <w:rPr>
          <w:rFonts w:ascii="FangSong" w:hAnsi="FangSong" w:eastAsia="FangSong" w:cs="FangSong"/>
          <w:sz w:val="24"/>
          <w:szCs w:val="24"/>
          <w:spacing w:val="-7"/>
        </w:rPr>
        <w:t>加</w:t>
      </w:r>
      <w:r>
        <w:rPr>
          <w:rFonts w:ascii="FangSong" w:hAnsi="FangSong" w:eastAsia="FangSong" w:cs="FangSong"/>
          <w:sz w:val="24"/>
          <w:szCs w:val="24"/>
          <w:spacing w:val="-4"/>
        </w:rPr>
        <w:t>支撑时，沟槽的最大边坡率可按表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3.2-2</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确定。</w:t>
      </w:r>
    </w:p>
    <w:p>
      <w:pPr>
        <w:ind w:left="2165"/>
        <w:spacing w:line="229"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8"/>
        </w:rPr>
        <w:t>表</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b/>
          <w:bCs/>
          <w:spacing w:val="-8"/>
        </w:rPr>
        <w:t>3.</w:t>
      </w:r>
      <w:r>
        <w:rPr>
          <w:rFonts w:ascii="Times New Roman" w:hAnsi="Times New Roman" w:eastAsia="Times New Roman" w:cs="Times New Roman"/>
          <w:sz w:val="24"/>
          <w:szCs w:val="24"/>
          <w:b/>
          <w:bCs/>
          <w:spacing w:val="-7"/>
        </w:rPr>
        <w:t>2</w:t>
      </w:r>
      <w:r>
        <w:rPr>
          <w:rFonts w:ascii="Times New Roman" w:hAnsi="Times New Roman" w:eastAsia="Times New Roman" w:cs="Times New Roman"/>
          <w:sz w:val="24"/>
          <w:szCs w:val="24"/>
          <w:b/>
          <w:bCs/>
          <w:spacing w:val="-4"/>
        </w:rPr>
        <w:t>-2</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深度在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4"/>
        </w:rPr>
        <w:t>5m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以内管沟最陡边坡坡度</w:t>
      </w:r>
    </w:p>
    <w:p>
      <w:pPr>
        <w:spacing w:line="134"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507"/>
        <w:gridCol w:w="1761"/>
        <w:gridCol w:w="1760"/>
        <w:gridCol w:w="1766"/>
      </w:tblGrid>
      <w:tr>
        <w:trPr>
          <w:trHeight w:val="280" w:hRule="atLeast"/>
        </w:trPr>
        <w:tc>
          <w:tcPr>
            <w:tcW w:w="3507" w:type="dxa"/>
            <w:vAlign w:val="top"/>
            <w:vMerge w:val="restart"/>
            <w:tcBorders>
              <w:bottom w:val="none" w:color="000000" w:sz="2" w:space="0"/>
            </w:tcBorders>
          </w:tcPr>
          <w:p>
            <w:pPr>
              <w:ind w:left="1340"/>
              <w:spacing w:before="175"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土</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壤类别</w:t>
            </w:r>
          </w:p>
        </w:tc>
        <w:tc>
          <w:tcPr>
            <w:tcW w:w="5287" w:type="dxa"/>
            <w:vAlign w:val="top"/>
            <w:gridSpan w:val="3"/>
          </w:tcPr>
          <w:p>
            <w:pPr>
              <w:ind w:left="2022"/>
              <w:spacing w:before="34"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最陡边坡坡度</w:t>
            </w:r>
          </w:p>
        </w:tc>
      </w:tr>
      <w:tr>
        <w:trPr>
          <w:trHeight w:val="277" w:hRule="atLeast"/>
        </w:trPr>
        <w:tc>
          <w:tcPr>
            <w:tcW w:w="3507" w:type="dxa"/>
            <w:vAlign w:val="top"/>
            <w:vMerge w:val="continue"/>
            <w:tcBorders>
              <w:top w:val="none" w:color="000000" w:sz="2" w:space="0"/>
            </w:tcBorders>
          </w:tcPr>
          <w:p>
            <w:pPr>
              <w:rPr>
                <w:rFonts w:ascii="Arial"/>
                <w:sz w:val="21"/>
              </w:rPr>
            </w:pPr>
            <w:r/>
          </w:p>
        </w:tc>
        <w:tc>
          <w:tcPr>
            <w:tcW w:w="1761" w:type="dxa"/>
            <w:vAlign w:val="top"/>
          </w:tcPr>
          <w:p>
            <w:pPr>
              <w:ind w:left="357"/>
              <w:spacing w:before="30"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坡顶</w:t>
            </w:r>
            <w:r>
              <w:rPr>
                <w:rFonts w:ascii="FangSong" w:hAnsi="FangSong" w:eastAsia="FangSong" w:cs="FangSong"/>
                <w:sz w:val="21"/>
                <w:szCs w:val="21"/>
                <w14:textOutline w14:w="3831" w14:cap="flat" w14:cmpd="sng">
                  <w14:solidFill>
                    <w14:srgbClr w14:val="000000"/>
                  </w14:solidFill>
                  <w14:prstDash w14:val="solid"/>
                  <w14:miter w14:lim="10"/>
                </w14:textOutline>
              </w:rPr>
              <w:t>无荷载</w:t>
            </w:r>
          </w:p>
        </w:tc>
        <w:tc>
          <w:tcPr>
            <w:tcW w:w="1760" w:type="dxa"/>
            <w:vAlign w:val="top"/>
          </w:tcPr>
          <w:p>
            <w:pPr>
              <w:ind w:left="252"/>
              <w:spacing w:before="30"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坡</w:t>
            </w:r>
            <w:r>
              <w:rPr>
                <w:rFonts w:ascii="FangSong" w:hAnsi="FangSong" w:eastAsia="FangSong" w:cs="FangSong"/>
                <w:sz w:val="21"/>
                <w:szCs w:val="21"/>
                <w14:textOutline w14:w="3831" w14:cap="flat" w14:cmpd="sng">
                  <w14:solidFill>
                    <w14:srgbClr w14:val="000000"/>
                  </w14:solidFill>
                  <w14:prstDash w14:val="solid"/>
                  <w14:miter w14:lim="10"/>
                </w14:textOutline>
              </w:rPr>
              <w:t>顶有静荷载</w:t>
            </w:r>
          </w:p>
        </w:tc>
        <w:tc>
          <w:tcPr>
            <w:tcW w:w="1766" w:type="dxa"/>
            <w:vAlign w:val="top"/>
          </w:tcPr>
          <w:p>
            <w:pPr>
              <w:ind w:left="255"/>
              <w:spacing w:before="30"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坡</w:t>
            </w:r>
            <w:r>
              <w:rPr>
                <w:rFonts w:ascii="FangSong" w:hAnsi="FangSong" w:eastAsia="FangSong" w:cs="FangSong"/>
                <w:sz w:val="21"/>
                <w:szCs w:val="21"/>
                <w14:textOutline w14:w="3831" w14:cap="flat" w14:cmpd="sng">
                  <w14:solidFill>
                    <w14:srgbClr w14:val="000000"/>
                  </w14:solidFill>
                  <w14:prstDash w14:val="solid"/>
                  <w14:miter w14:lim="10"/>
                </w14:textOutline>
              </w:rPr>
              <w:t>顶有动荷载</w:t>
            </w:r>
          </w:p>
        </w:tc>
      </w:tr>
      <w:tr>
        <w:trPr>
          <w:trHeight w:val="275" w:hRule="atLeast"/>
        </w:trPr>
        <w:tc>
          <w:tcPr>
            <w:tcW w:w="3507" w:type="dxa"/>
            <w:vAlign w:val="top"/>
          </w:tcPr>
          <w:p>
            <w:pPr>
              <w:ind w:left="1364"/>
              <w:spacing w:before="31" w:line="214" w:lineRule="auto"/>
              <w:rPr>
                <w:rFonts w:ascii="FangSong" w:hAnsi="FangSong" w:eastAsia="FangSong" w:cs="FangSong"/>
                <w:sz w:val="21"/>
                <w:szCs w:val="21"/>
              </w:rPr>
            </w:pPr>
            <w:r>
              <w:rPr>
                <w:rFonts w:ascii="FangSong" w:hAnsi="FangSong" w:eastAsia="FangSong" w:cs="FangSong"/>
                <w:sz w:val="21"/>
                <w:szCs w:val="21"/>
                <w:spacing w:val="-9"/>
              </w:rPr>
              <w:t>中</w:t>
            </w:r>
            <w:r>
              <w:rPr>
                <w:rFonts w:ascii="FangSong" w:hAnsi="FangSong" w:eastAsia="FangSong" w:cs="FangSong"/>
                <w:sz w:val="21"/>
                <w:szCs w:val="21"/>
                <w:spacing w:val="-7"/>
              </w:rPr>
              <w:t>密砂土</w:t>
            </w:r>
          </w:p>
        </w:tc>
        <w:tc>
          <w:tcPr>
            <w:tcW w:w="1761" w:type="dxa"/>
            <w:vAlign w:val="top"/>
          </w:tcPr>
          <w:p>
            <w:pPr>
              <w:ind w:left="583"/>
              <w:spacing w:before="66"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3"/>
              </w:rPr>
              <w:t>:1.000</w:t>
            </w:r>
          </w:p>
        </w:tc>
        <w:tc>
          <w:tcPr>
            <w:tcW w:w="1760" w:type="dxa"/>
            <w:vAlign w:val="top"/>
          </w:tcPr>
          <w:p>
            <w:pPr>
              <w:ind w:left="637"/>
              <w:spacing w:before="66"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3"/>
              </w:rPr>
              <w:t>1.25</w:t>
            </w:r>
          </w:p>
        </w:tc>
        <w:tc>
          <w:tcPr>
            <w:tcW w:w="1766" w:type="dxa"/>
            <w:vAlign w:val="top"/>
          </w:tcPr>
          <w:p>
            <w:pPr>
              <w:ind w:left="639"/>
              <w:spacing w:before="66"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3"/>
              </w:rPr>
              <w:t>1.50</w:t>
            </w:r>
          </w:p>
        </w:tc>
      </w:tr>
      <w:tr>
        <w:trPr>
          <w:trHeight w:val="277" w:hRule="atLeast"/>
        </w:trPr>
        <w:tc>
          <w:tcPr>
            <w:tcW w:w="3507" w:type="dxa"/>
            <w:vAlign w:val="top"/>
          </w:tcPr>
          <w:p>
            <w:pPr>
              <w:ind w:left="313"/>
              <w:spacing w:before="34" w:line="213" w:lineRule="auto"/>
              <w:rPr>
                <w:rFonts w:ascii="FangSong" w:hAnsi="FangSong" w:eastAsia="FangSong" w:cs="FangSong"/>
                <w:sz w:val="21"/>
                <w:szCs w:val="21"/>
              </w:rPr>
            </w:pPr>
            <w:r>
              <w:rPr>
                <w:rFonts w:ascii="FangSong" w:hAnsi="FangSong" w:eastAsia="FangSong" w:cs="FangSong"/>
                <w:sz w:val="21"/>
                <w:szCs w:val="21"/>
                <w:spacing w:val="10"/>
              </w:rPr>
              <w:t>中</w:t>
            </w:r>
            <w:r>
              <w:rPr>
                <w:rFonts w:ascii="FangSong" w:hAnsi="FangSong" w:eastAsia="FangSong" w:cs="FangSong"/>
                <w:sz w:val="21"/>
                <w:szCs w:val="21"/>
                <w:spacing w:val="6"/>
              </w:rPr>
              <w:t>密</w:t>
            </w:r>
            <w:r>
              <w:rPr>
                <w:rFonts w:ascii="FangSong" w:hAnsi="FangSong" w:eastAsia="FangSong" w:cs="FangSong"/>
                <w:sz w:val="21"/>
                <w:szCs w:val="21"/>
                <w:spacing w:val="5"/>
              </w:rPr>
              <w:t>碎石类土(充填物为沙土)</w:t>
            </w:r>
          </w:p>
        </w:tc>
        <w:tc>
          <w:tcPr>
            <w:tcW w:w="1761" w:type="dxa"/>
            <w:vAlign w:val="top"/>
          </w:tcPr>
          <w:p>
            <w:pPr>
              <w:ind w:left="636"/>
              <w:spacing w:before="69"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3"/>
              </w:rPr>
              <w:t>0.75</w:t>
            </w:r>
          </w:p>
        </w:tc>
        <w:tc>
          <w:tcPr>
            <w:tcW w:w="1760" w:type="dxa"/>
            <w:vAlign w:val="top"/>
          </w:tcPr>
          <w:p>
            <w:pPr>
              <w:ind w:left="637"/>
              <w:spacing w:before="69"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3"/>
              </w:rPr>
              <w:t>1.00</w:t>
            </w:r>
          </w:p>
        </w:tc>
        <w:tc>
          <w:tcPr>
            <w:tcW w:w="1766" w:type="dxa"/>
            <w:vAlign w:val="top"/>
          </w:tcPr>
          <w:p>
            <w:pPr>
              <w:ind w:left="639"/>
              <w:spacing w:before="69"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3"/>
              </w:rPr>
              <w:t>1.25</w:t>
            </w:r>
          </w:p>
        </w:tc>
      </w:tr>
      <w:tr>
        <w:trPr>
          <w:trHeight w:val="277" w:hRule="atLeast"/>
        </w:trPr>
        <w:tc>
          <w:tcPr>
            <w:tcW w:w="3507" w:type="dxa"/>
            <w:vAlign w:val="top"/>
          </w:tcPr>
          <w:p>
            <w:pPr>
              <w:ind w:left="1230"/>
              <w:spacing w:before="33" w:line="214" w:lineRule="auto"/>
              <w:rPr>
                <w:rFonts w:ascii="FangSong" w:hAnsi="FangSong" w:eastAsia="FangSong" w:cs="FangSong"/>
                <w:sz w:val="21"/>
                <w:szCs w:val="21"/>
              </w:rPr>
            </w:pPr>
            <w:r>
              <w:rPr>
                <w:rFonts w:ascii="FangSong" w:hAnsi="FangSong" w:eastAsia="FangSong" w:cs="FangSong"/>
                <w:sz w:val="21"/>
                <w:szCs w:val="21"/>
                <w:spacing w:val="-1"/>
              </w:rPr>
              <w:t>硬塑</w:t>
            </w:r>
            <w:r>
              <w:rPr>
                <w:rFonts w:ascii="FangSong" w:hAnsi="FangSong" w:eastAsia="FangSong" w:cs="FangSong"/>
                <w:sz w:val="21"/>
                <w:szCs w:val="21"/>
              </w:rPr>
              <w:t>的粉土</w:t>
            </w:r>
          </w:p>
        </w:tc>
        <w:tc>
          <w:tcPr>
            <w:tcW w:w="1761" w:type="dxa"/>
            <w:vAlign w:val="top"/>
          </w:tcPr>
          <w:p>
            <w:pPr>
              <w:ind w:left="636"/>
              <w:spacing w:before="68"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3"/>
              </w:rPr>
              <w:t>0.65</w:t>
            </w:r>
          </w:p>
        </w:tc>
        <w:tc>
          <w:tcPr>
            <w:tcW w:w="1760" w:type="dxa"/>
            <w:vAlign w:val="top"/>
          </w:tcPr>
          <w:p>
            <w:pPr>
              <w:ind w:left="637"/>
              <w:spacing w:before="68"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3"/>
              </w:rPr>
              <w:t>0.75</w:t>
            </w:r>
          </w:p>
        </w:tc>
        <w:tc>
          <w:tcPr>
            <w:tcW w:w="1766" w:type="dxa"/>
            <w:vAlign w:val="top"/>
          </w:tcPr>
          <w:p>
            <w:pPr>
              <w:ind w:left="639"/>
              <w:spacing w:before="68"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3"/>
              </w:rPr>
              <w:t>1.00</w:t>
            </w:r>
          </w:p>
        </w:tc>
      </w:tr>
      <w:tr>
        <w:trPr>
          <w:trHeight w:val="282" w:hRule="atLeast"/>
        </w:trPr>
        <w:tc>
          <w:tcPr>
            <w:tcW w:w="3507" w:type="dxa"/>
            <w:vAlign w:val="top"/>
          </w:tcPr>
          <w:p>
            <w:pPr>
              <w:ind w:left="207"/>
              <w:spacing w:before="34" w:line="217" w:lineRule="auto"/>
              <w:rPr>
                <w:rFonts w:ascii="FangSong" w:hAnsi="FangSong" w:eastAsia="FangSong" w:cs="FangSong"/>
                <w:sz w:val="21"/>
                <w:szCs w:val="21"/>
              </w:rPr>
            </w:pPr>
            <w:r>
              <w:rPr>
                <w:rFonts w:ascii="FangSong" w:hAnsi="FangSong" w:eastAsia="FangSong" w:cs="FangSong"/>
                <w:sz w:val="21"/>
                <w:szCs w:val="21"/>
                <w:spacing w:val="6"/>
              </w:rPr>
              <w:t>中</w:t>
            </w:r>
            <w:r>
              <w:rPr>
                <w:rFonts w:ascii="FangSong" w:hAnsi="FangSong" w:eastAsia="FangSong" w:cs="FangSong"/>
                <w:sz w:val="21"/>
                <w:szCs w:val="21"/>
                <w:spacing w:val="5"/>
              </w:rPr>
              <w:t>密碎石类土(充填物为粘性土)</w:t>
            </w:r>
          </w:p>
        </w:tc>
        <w:tc>
          <w:tcPr>
            <w:tcW w:w="1761" w:type="dxa"/>
            <w:vAlign w:val="top"/>
          </w:tcPr>
          <w:p>
            <w:pPr>
              <w:ind w:left="636"/>
              <w:spacing w:before="69"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3"/>
              </w:rPr>
              <w:t>0.50</w:t>
            </w:r>
          </w:p>
        </w:tc>
        <w:tc>
          <w:tcPr>
            <w:tcW w:w="1760" w:type="dxa"/>
            <w:vAlign w:val="top"/>
          </w:tcPr>
          <w:p>
            <w:pPr>
              <w:ind w:left="637"/>
              <w:spacing w:before="69"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3"/>
              </w:rPr>
              <w:t>0.67</w:t>
            </w:r>
          </w:p>
        </w:tc>
        <w:tc>
          <w:tcPr>
            <w:tcW w:w="1766" w:type="dxa"/>
            <w:vAlign w:val="top"/>
          </w:tcPr>
          <w:p>
            <w:pPr>
              <w:ind w:left="639"/>
              <w:spacing w:before="69"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3"/>
              </w:rPr>
              <w:t>0.75</w:t>
            </w:r>
          </w:p>
        </w:tc>
      </w:tr>
    </w:tbl>
    <w:p>
      <w:pPr>
        <w:spacing w:line="200" w:lineRule="exact"/>
        <w:rPr>
          <w:rFonts w:ascii="Arial"/>
          <w:sz w:val="17"/>
        </w:rPr>
      </w:pPr>
      <w:r/>
    </w:p>
    <w:p>
      <w:pPr>
        <w:sectPr>
          <w:headerReference w:type="default" r:id="rId85"/>
          <w:footerReference w:type="default" r:id="rId86"/>
          <w:pgSz w:w="11907" w:h="16839"/>
          <w:pgMar w:top="1231" w:right="1553" w:bottom="1384" w:left="1553" w:header="879" w:footer="986" w:gutter="0"/>
        </w:sectPr>
        <w:rPr/>
      </w:pPr>
    </w:p>
    <w:p>
      <w:pPr>
        <w:spacing w:line="208"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507"/>
        <w:gridCol w:w="1761"/>
        <w:gridCol w:w="1760"/>
        <w:gridCol w:w="1766"/>
      </w:tblGrid>
      <w:tr>
        <w:trPr>
          <w:trHeight w:val="283" w:hRule="atLeast"/>
        </w:trPr>
        <w:tc>
          <w:tcPr>
            <w:tcW w:w="3507" w:type="dxa"/>
            <w:vAlign w:val="top"/>
          </w:tcPr>
          <w:p>
            <w:pPr>
              <w:ind w:left="1340"/>
              <w:spacing w:before="33"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土</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壤类别</w:t>
            </w:r>
          </w:p>
        </w:tc>
        <w:tc>
          <w:tcPr>
            <w:tcW w:w="5287" w:type="dxa"/>
            <w:vAlign w:val="top"/>
            <w:gridSpan w:val="3"/>
          </w:tcPr>
          <w:p>
            <w:pPr>
              <w:ind w:left="2022"/>
              <w:spacing w:before="3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最陡边坡坡度</w:t>
            </w:r>
          </w:p>
        </w:tc>
      </w:tr>
      <w:tr>
        <w:trPr>
          <w:trHeight w:val="275" w:hRule="atLeast"/>
        </w:trPr>
        <w:tc>
          <w:tcPr>
            <w:tcW w:w="3507" w:type="dxa"/>
            <w:vAlign w:val="top"/>
          </w:tcPr>
          <w:p>
            <w:pPr>
              <w:ind w:left="705"/>
              <w:spacing w:before="30" w:line="215" w:lineRule="auto"/>
              <w:rPr>
                <w:rFonts w:ascii="FangSong" w:hAnsi="FangSong" w:eastAsia="FangSong" w:cs="FangSong"/>
                <w:sz w:val="21"/>
                <w:szCs w:val="21"/>
              </w:rPr>
            </w:pPr>
            <w:r>
              <w:rPr>
                <w:rFonts w:ascii="FangSong" w:hAnsi="FangSong" w:eastAsia="FangSong" w:cs="FangSong"/>
                <w:sz w:val="21"/>
                <w:szCs w:val="21"/>
                <w:spacing w:val="-1"/>
              </w:rPr>
              <w:t>硬塑的</w:t>
            </w:r>
            <w:r>
              <w:rPr>
                <w:rFonts w:ascii="FangSong" w:hAnsi="FangSong" w:eastAsia="FangSong" w:cs="FangSong"/>
                <w:sz w:val="21"/>
                <w:szCs w:val="21"/>
              </w:rPr>
              <w:t>粉质黏土、粘土</w:t>
            </w:r>
          </w:p>
        </w:tc>
        <w:tc>
          <w:tcPr>
            <w:tcW w:w="1761" w:type="dxa"/>
            <w:vAlign w:val="top"/>
          </w:tcPr>
          <w:p>
            <w:pPr>
              <w:ind w:left="636"/>
              <w:spacing w:before="64"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3"/>
              </w:rPr>
              <w:t>0.33</w:t>
            </w:r>
          </w:p>
        </w:tc>
        <w:tc>
          <w:tcPr>
            <w:tcW w:w="1760" w:type="dxa"/>
            <w:vAlign w:val="top"/>
          </w:tcPr>
          <w:p>
            <w:pPr>
              <w:ind w:left="637"/>
              <w:spacing w:before="64"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3"/>
              </w:rPr>
              <w:t>0.50</w:t>
            </w:r>
          </w:p>
        </w:tc>
        <w:tc>
          <w:tcPr>
            <w:tcW w:w="1766" w:type="dxa"/>
            <w:vAlign w:val="top"/>
          </w:tcPr>
          <w:p>
            <w:pPr>
              <w:ind w:left="639"/>
              <w:spacing w:before="64"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3"/>
              </w:rPr>
              <w:t>0.67</w:t>
            </w:r>
          </w:p>
        </w:tc>
      </w:tr>
      <w:tr>
        <w:trPr>
          <w:trHeight w:val="278" w:hRule="atLeast"/>
        </w:trPr>
        <w:tc>
          <w:tcPr>
            <w:tcW w:w="3507" w:type="dxa"/>
            <w:vAlign w:val="top"/>
          </w:tcPr>
          <w:p>
            <w:pPr>
              <w:ind w:left="1443"/>
              <w:spacing w:before="31" w:line="217" w:lineRule="auto"/>
              <w:rPr>
                <w:rFonts w:ascii="FangSong" w:hAnsi="FangSong" w:eastAsia="FangSong" w:cs="FangSong"/>
                <w:sz w:val="21"/>
                <w:szCs w:val="21"/>
              </w:rPr>
            </w:pPr>
            <w:r>
              <w:rPr>
                <w:rFonts w:ascii="FangSong" w:hAnsi="FangSong" w:eastAsia="FangSong" w:cs="FangSong"/>
                <w:sz w:val="21"/>
                <w:szCs w:val="21"/>
                <w:spacing w:val="-2"/>
              </w:rPr>
              <w:t>老</w:t>
            </w:r>
            <w:r>
              <w:rPr>
                <w:rFonts w:ascii="FangSong" w:hAnsi="FangSong" w:eastAsia="FangSong" w:cs="FangSong"/>
                <w:sz w:val="21"/>
                <w:szCs w:val="21"/>
                <w:spacing w:val="-1"/>
              </w:rPr>
              <w:t>黄土</w:t>
            </w:r>
          </w:p>
        </w:tc>
        <w:tc>
          <w:tcPr>
            <w:tcW w:w="1761" w:type="dxa"/>
            <w:vAlign w:val="top"/>
          </w:tcPr>
          <w:p>
            <w:pPr>
              <w:ind w:left="689"/>
              <w:spacing w:before="65"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4"/>
              </w:rPr>
              <w:t>:0.1</w:t>
            </w:r>
          </w:p>
        </w:tc>
        <w:tc>
          <w:tcPr>
            <w:tcW w:w="1760" w:type="dxa"/>
            <w:vAlign w:val="top"/>
          </w:tcPr>
          <w:p>
            <w:pPr>
              <w:ind w:left="637"/>
              <w:spacing w:before="65"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3"/>
              </w:rPr>
              <w:t>0.25</w:t>
            </w:r>
          </w:p>
        </w:tc>
        <w:tc>
          <w:tcPr>
            <w:tcW w:w="1766" w:type="dxa"/>
            <w:vAlign w:val="top"/>
          </w:tcPr>
          <w:p>
            <w:pPr>
              <w:ind w:left="639"/>
              <w:spacing w:before="65"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3"/>
              </w:rPr>
              <w:t>0.33</w:t>
            </w:r>
          </w:p>
        </w:tc>
      </w:tr>
      <w:tr>
        <w:trPr>
          <w:trHeight w:val="277" w:hRule="atLeast"/>
        </w:trPr>
        <w:tc>
          <w:tcPr>
            <w:tcW w:w="3507" w:type="dxa"/>
            <w:vAlign w:val="top"/>
          </w:tcPr>
          <w:p>
            <w:pPr>
              <w:ind w:left="820"/>
              <w:spacing w:before="31" w:line="216" w:lineRule="auto"/>
              <w:rPr>
                <w:rFonts w:ascii="FangSong" w:hAnsi="FangSong" w:eastAsia="FangSong" w:cs="FangSong"/>
                <w:sz w:val="21"/>
                <w:szCs w:val="21"/>
              </w:rPr>
            </w:pPr>
            <w:r>
              <w:rPr>
                <w:rFonts w:ascii="FangSong" w:hAnsi="FangSong" w:eastAsia="FangSong" w:cs="FangSong"/>
                <w:sz w:val="21"/>
                <w:szCs w:val="21"/>
                <w:spacing w:val="13"/>
              </w:rPr>
              <w:t>软</w:t>
            </w:r>
            <w:r>
              <w:rPr>
                <w:rFonts w:ascii="FangSong" w:hAnsi="FangSong" w:eastAsia="FangSong" w:cs="FangSong"/>
                <w:sz w:val="21"/>
                <w:szCs w:val="21"/>
                <w:spacing w:val="10"/>
              </w:rPr>
              <w:t>土(经井点降水)</w:t>
            </w:r>
          </w:p>
        </w:tc>
        <w:tc>
          <w:tcPr>
            <w:tcW w:w="1761" w:type="dxa"/>
            <w:vAlign w:val="top"/>
          </w:tcPr>
          <w:p>
            <w:pPr>
              <w:ind w:left="636"/>
              <w:spacing w:before="65"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3"/>
              </w:rPr>
              <w:t>1.00</w:t>
            </w:r>
          </w:p>
        </w:tc>
        <w:tc>
          <w:tcPr>
            <w:tcW w:w="1760" w:type="dxa"/>
            <w:vAlign w:val="top"/>
          </w:tcPr>
          <w:p>
            <w:pPr>
              <w:ind w:left="851"/>
              <w:spacing w:before="157" w:line="11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w:t>
            </w:r>
          </w:p>
        </w:tc>
        <w:tc>
          <w:tcPr>
            <w:tcW w:w="1766" w:type="dxa"/>
            <w:vAlign w:val="top"/>
          </w:tcPr>
          <w:p>
            <w:pPr>
              <w:ind w:left="853"/>
              <w:spacing w:before="157" w:line="11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w:t>
            </w:r>
          </w:p>
        </w:tc>
      </w:tr>
      <w:tr>
        <w:trPr>
          <w:trHeight w:val="275" w:hRule="atLeast"/>
        </w:trPr>
        <w:tc>
          <w:tcPr>
            <w:tcW w:w="3507" w:type="dxa"/>
            <w:vAlign w:val="top"/>
          </w:tcPr>
          <w:p>
            <w:pPr>
              <w:ind w:left="1439"/>
              <w:spacing w:before="32" w:line="213" w:lineRule="auto"/>
              <w:rPr>
                <w:rFonts w:ascii="FangSong" w:hAnsi="FangSong" w:eastAsia="FangSong" w:cs="FangSong"/>
                <w:sz w:val="21"/>
                <w:szCs w:val="21"/>
              </w:rPr>
            </w:pPr>
            <w:r>
              <w:rPr>
                <w:rFonts w:ascii="FangSong" w:hAnsi="FangSong" w:eastAsia="FangSong" w:cs="FangSong"/>
                <w:sz w:val="21"/>
                <w:szCs w:val="21"/>
                <w:spacing w:val="-1"/>
              </w:rPr>
              <w:t>硬</w:t>
            </w:r>
            <w:r>
              <w:rPr>
                <w:rFonts w:ascii="FangSong" w:hAnsi="FangSong" w:eastAsia="FangSong" w:cs="FangSong"/>
                <w:sz w:val="21"/>
                <w:szCs w:val="21"/>
              </w:rPr>
              <w:t>质岩</w:t>
            </w:r>
          </w:p>
        </w:tc>
        <w:tc>
          <w:tcPr>
            <w:tcW w:w="1761" w:type="dxa"/>
            <w:vAlign w:val="top"/>
          </w:tcPr>
          <w:p>
            <w:pPr>
              <w:ind w:left="768"/>
              <w:spacing w:before="67"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1:0</w:t>
            </w:r>
          </w:p>
        </w:tc>
        <w:tc>
          <w:tcPr>
            <w:tcW w:w="1760" w:type="dxa"/>
            <w:vAlign w:val="top"/>
          </w:tcPr>
          <w:p>
            <w:pPr>
              <w:ind w:left="769"/>
              <w:spacing w:before="67"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1:0</w:t>
            </w:r>
          </w:p>
        </w:tc>
        <w:tc>
          <w:tcPr>
            <w:tcW w:w="1766" w:type="dxa"/>
            <w:vAlign w:val="top"/>
          </w:tcPr>
          <w:p>
            <w:pPr>
              <w:ind w:left="771"/>
              <w:spacing w:before="67"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1:0</w:t>
            </w:r>
          </w:p>
        </w:tc>
      </w:tr>
      <w:tr>
        <w:trPr>
          <w:trHeight w:val="826" w:hRule="atLeast"/>
        </w:trPr>
        <w:tc>
          <w:tcPr>
            <w:tcW w:w="8794" w:type="dxa"/>
            <w:vAlign w:val="top"/>
            <w:gridSpan w:val="4"/>
          </w:tcPr>
          <w:p>
            <w:pPr>
              <w:ind w:left="118" w:right="214"/>
              <w:spacing w:before="34" w:line="232" w:lineRule="auto"/>
              <w:rPr>
                <w:rFonts w:ascii="FangSong" w:hAnsi="FangSong" w:eastAsia="FangSong" w:cs="FangSong"/>
                <w:sz w:val="21"/>
                <w:szCs w:val="21"/>
              </w:rPr>
            </w:pPr>
            <w:r>
              <w:rPr>
                <w:rFonts w:ascii="FangSong" w:hAnsi="FangSong" w:eastAsia="FangSong" w:cs="FangSong"/>
                <w:sz w:val="21"/>
                <w:szCs w:val="21"/>
                <w:spacing w:val="-8"/>
              </w:rPr>
              <w:t>备</w:t>
            </w:r>
            <w:r>
              <w:rPr>
                <w:rFonts w:ascii="FangSong" w:hAnsi="FangSong" w:eastAsia="FangSong" w:cs="FangSong"/>
                <w:sz w:val="21"/>
                <w:szCs w:val="21"/>
                <w:spacing w:val="-5"/>
              </w:rPr>
              <w:t>注：</w:t>
            </w:r>
            <w:r>
              <w:rPr>
                <w:rFonts w:ascii="FangSong" w:hAnsi="FangSong" w:eastAsia="FangSong" w:cs="FangSong"/>
                <w:sz w:val="21"/>
                <w:szCs w:val="21"/>
                <w:spacing w:val="-5"/>
              </w:rPr>
              <w:t xml:space="preserve"> </w:t>
            </w:r>
            <w:r>
              <w:rPr>
                <w:rFonts w:ascii="FangSong" w:hAnsi="FangSong" w:eastAsia="FangSong" w:cs="FangSong"/>
                <w:sz w:val="21"/>
                <w:szCs w:val="21"/>
                <w:spacing w:val="-5"/>
              </w:rPr>
              <w:t>静载荷指堆土或料堆等，</w:t>
            </w:r>
            <w:r>
              <w:rPr>
                <w:rFonts w:ascii="FangSong" w:hAnsi="FangSong" w:eastAsia="FangSong" w:cs="FangSong"/>
                <w:sz w:val="21"/>
                <w:szCs w:val="21"/>
                <w:spacing w:val="-5"/>
              </w:rPr>
              <w:t xml:space="preserve"> </w:t>
            </w:r>
            <w:r>
              <w:rPr>
                <w:rFonts w:ascii="FangSong" w:hAnsi="FangSong" w:eastAsia="FangSong" w:cs="FangSong"/>
                <w:sz w:val="21"/>
                <w:szCs w:val="21"/>
                <w:spacing w:val="-5"/>
              </w:rPr>
              <w:t>动载荷指有机械挖土、吊管机和推土机作业。如人工挖土抛</w:t>
            </w:r>
            <w:r>
              <w:rPr>
                <w:rFonts w:ascii="FangSong" w:hAnsi="FangSong" w:eastAsia="FangSong" w:cs="FangSong"/>
                <w:sz w:val="21"/>
                <w:szCs w:val="21"/>
              </w:rPr>
              <w:t xml:space="preserve"> </w:t>
            </w:r>
            <w:r>
              <w:rPr>
                <w:rFonts w:ascii="FangSong" w:hAnsi="FangSong" w:eastAsia="FangSong" w:cs="FangSong"/>
                <w:sz w:val="21"/>
                <w:szCs w:val="21"/>
                <w:spacing w:val="-6"/>
              </w:rPr>
              <w:t>于沟槽上即时运走，</w:t>
            </w:r>
            <w:r>
              <w:rPr>
                <w:rFonts w:ascii="FangSong" w:hAnsi="FangSong" w:eastAsia="FangSong" w:cs="FangSong"/>
                <w:sz w:val="21"/>
                <w:szCs w:val="21"/>
                <w:spacing w:val="-5"/>
              </w:rPr>
              <w:t xml:space="preserve"> </w:t>
            </w:r>
            <w:r>
              <w:rPr>
                <w:rFonts w:ascii="FangSong" w:hAnsi="FangSong" w:eastAsia="FangSong" w:cs="FangSong"/>
                <w:sz w:val="21"/>
                <w:szCs w:val="21"/>
                <w:spacing w:val="-3"/>
              </w:rPr>
              <w:t>可采用机械在沟底挖土的坡度值。临时堆土高度不宜超过</w:t>
            </w:r>
            <w:r>
              <w:rPr>
                <w:rFonts w:ascii="FangSong" w:hAnsi="FangSong" w:eastAsia="FangSong" w:cs="FangSong"/>
                <w:sz w:val="21"/>
                <w:szCs w:val="21"/>
                <w:spacing w:val="-3"/>
              </w:rPr>
              <w:t xml:space="preserve"> </w:t>
            </w:r>
            <w:r>
              <w:rPr>
                <w:rFonts w:ascii="Times New Roman" w:hAnsi="Times New Roman" w:eastAsia="Times New Roman" w:cs="Times New Roman"/>
                <w:sz w:val="21"/>
                <w:szCs w:val="21"/>
                <w:spacing w:val="-3"/>
              </w:rPr>
              <w:t>1.5m</w:t>
            </w:r>
            <w:r>
              <w:rPr>
                <w:rFonts w:ascii="FangSong" w:hAnsi="FangSong" w:eastAsia="FangSong" w:cs="FangSong"/>
                <w:sz w:val="21"/>
                <w:szCs w:val="21"/>
                <w:spacing w:val="-3"/>
              </w:rPr>
              <w:t>，靠墙堆</w:t>
            </w:r>
            <w:r>
              <w:rPr>
                <w:rFonts w:ascii="FangSong" w:hAnsi="FangSong" w:eastAsia="FangSong" w:cs="FangSong"/>
                <w:sz w:val="21"/>
                <w:szCs w:val="21"/>
              </w:rPr>
              <w:t xml:space="preserve"> </w:t>
            </w:r>
            <w:r>
              <w:rPr>
                <w:rFonts w:ascii="FangSong" w:hAnsi="FangSong" w:eastAsia="FangSong" w:cs="FangSong"/>
                <w:sz w:val="21"/>
                <w:szCs w:val="21"/>
                <w:spacing w:val="-16"/>
              </w:rPr>
              <w:t>土</w:t>
            </w:r>
            <w:r>
              <w:rPr>
                <w:rFonts w:ascii="FangSong" w:hAnsi="FangSong" w:eastAsia="FangSong" w:cs="FangSong"/>
                <w:sz w:val="21"/>
                <w:szCs w:val="21"/>
                <w:spacing w:val="-12"/>
              </w:rPr>
              <w:t>时</w:t>
            </w:r>
            <w:r>
              <w:rPr>
                <w:rFonts w:ascii="FangSong" w:hAnsi="FangSong" w:eastAsia="FangSong" w:cs="FangSong"/>
                <w:sz w:val="21"/>
                <w:szCs w:val="21"/>
                <w:spacing w:val="-8"/>
              </w:rPr>
              <w:t>，</w:t>
            </w:r>
            <w:r>
              <w:rPr>
                <w:rFonts w:ascii="FangSong" w:hAnsi="FangSong" w:eastAsia="FangSong" w:cs="FangSong"/>
                <w:sz w:val="21"/>
                <w:szCs w:val="21"/>
                <w:spacing w:val="-8"/>
              </w:rPr>
              <w:t xml:space="preserve"> </w:t>
            </w:r>
            <w:r>
              <w:rPr>
                <w:rFonts w:ascii="FangSong" w:hAnsi="FangSong" w:eastAsia="FangSong" w:cs="FangSong"/>
                <w:sz w:val="21"/>
                <w:szCs w:val="21"/>
                <w:spacing w:val="-8"/>
              </w:rPr>
              <w:t>其高度不得超过墙高的</w:t>
            </w:r>
            <w:r>
              <w:rPr>
                <w:rFonts w:ascii="FangSong" w:hAnsi="FangSong" w:eastAsia="FangSong" w:cs="FangSong"/>
                <w:sz w:val="21"/>
                <w:szCs w:val="21"/>
                <w:spacing w:val="-8"/>
              </w:rPr>
              <w:t xml:space="preserve"> </w:t>
            </w:r>
            <w:r>
              <w:rPr>
                <w:rFonts w:ascii="Times New Roman" w:hAnsi="Times New Roman" w:eastAsia="Times New Roman" w:cs="Times New Roman"/>
                <w:sz w:val="21"/>
                <w:szCs w:val="21"/>
                <w:spacing w:val="-8"/>
              </w:rPr>
              <w:t>1/3</w:t>
            </w:r>
            <w:r>
              <w:rPr>
                <w:rFonts w:ascii="FangSong" w:hAnsi="FangSong" w:eastAsia="FangSong" w:cs="FangSong"/>
                <w:sz w:val="21"/>
                <w:szCs w:val="21"/>
                <w:spacing w:val="-8"/>
              </w:rPr>
              <w:t>。</w:t>
            </w:r>
          </w:p>
        </w:tc>
      </w:tr>
    </w:tbl>
    <w:p>
      <w:pPr>
        <w:ind w:left="259" w:right="242" w:firstLine="474"/>
        <w:spacing w:before="34" w:line="360" w:lineRule="auto"/>
        <w:rPr>
          <w:rFonts w:ascii="FangSong" w:hAnsi="FangSong" w:eastAsia="FangSong" w:cs="FangSong"/>
          <w:sz w:val="24"/>
          <w:szCs w:val="24"/>
        </w:rPr>
      </w:pPr>
      <w:r>
        <w:rPr>
          <w:rFonts w:ascii="FangSong" w:hAnsi="FangSong" w:eastAsia="FangSong" w:cs="FangSong"/>
          <w:sz w:val="24"/>
          <w:szCs w:val="24"/>
          <w:spacing w:val="8"/>
        </w:rPr>
        <w:t>根据现</w:t>
      </w:r>
      <w:r>
        <w:rPr>
          <w:rFonts w:ascii="FangSong" w:hAnsi="FangSong" w:eastAsia="FangSong" w:cs="FangSong"/>
          <w:sz w:val="24"/>
          <w:szCs w:val="24"/>
          <w:spacing w:val="7"/>
        </w:rPr>
        <w:t>场</w:t>
      </w:r>
      <w:r>
        <w:rPr>
          <w:rFonts w:ascii="FangSong" w:hAnsi="FangSong" w:eastAsia="FangSong" w:cs="FangSong"/>
          <w:sz w:val="24"/>
          <w:szCs w:val="24"/>
          <w:spacing w:val="4"/>
        </w:rPr>
        <w:t>踏勘情况及本项目岩土工程勘察，新建管线沿线地层为黄土。根</w:t>
      </w:r>
      <w:r>
        <w:rPr>
          <w:rFonts w:ascii="FangSong" w:hAnsi="FangSong" w:eastAsia="FangSong" w:cs="FangSong"/>
          <w:sz w:val="24"/>
          <w:szCs w:val="24"/>
        </w:rPr>
        <w:t xml:space="preserve"> </w:t>
      </w:r>
      <w:r>
        <w:rPr>
          <w:rFonts w:ascii="FangSong" w:hAnsi="FangSong" w:eastAsia="FangSong" w:cs="FangSong"/>
          <w:sz w:val="24"/>
          <w:szCs w:val="24"/>
          <w:spacing w:val="5"/>
        </w:rPr>
        <w:t>据</w:t>
      </w:r>
      <w:r>
        <w:rPr>
          <w:rFonts w:ascii="FangSong" w:hAnsi="FangSong" w:eastAsia="FangSong" w:cs="FangSong"/>
          <w:sz w:val="24"/>
          <w:szCs w:val="24"/>
          <w:spacing w:val="3"/>
        </w:rPr>
        <w:t>勘察结果，边坡坡度(高：宽)段取</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1:0.67</w:t>
      </w:r>
      <w:r>
        <w:rPr>
          <w:rFonts w:ascii="FangSong" w:hAnsi="FangSong" w:eastAsia="FangSong" w:cs="FangSong"/>
          <w:sz w:val="24"/>
          <w:szCs w:val="24"/>
          <w:spacing w:val="3"/>
        </w:rPr>
        <w:t>。当管沟挖深超过</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时，应分台</w:t>
      </w:r>
      <w:r>
        <w:rPr>
          <w:rFonts w:ascii="FangSong" w:hAnsi="FangSong" w:eastAsia="FangSong" w:cs="FangSong"/>
          <w:sz w:val="24"/>
          <w:szCs w:val="24"/>
        </w:rPr>
        <w:t xml:space="preserve"> </w:t>
      </w:r>
      <w:r>
        <w:rPr>
          <w:rFonts w:ascii="FangSong" w:hAnsi="FangSong" w:eastAsia="FangSong" w:cs="FangSong"/>
          <w:sz w:val="24"/>
          <w:szCs w:val="24"/>
          <w:spacing w:val="-4"/>
        </w:rPr>
        <w:t>阶开</w:t>
      </w:r>
      <w:r>
        <w:rPr>
          <w:rFonts w:ascii="FangSong" w:hAnsi="FangSong" w:eastAsia="FangSong" w:cs="FangSong"/>
          <w:sz w:val="24"/>
          <w:szCs w:val="24"/>
          <w:spacing w:val="-3"/>
        </w:rPr>
        <w:t>挖</w:t>
      </w:r>
      <w:r>
        <w:rPr>
          <w:rFonts w:ascii="FangSong" w:hAnsi="FangSong" w:eastAsia="FangSong" w:cs="FangSong"/>
          <w:sz w:val="24"/>
          <w:szCs w:val="24"/>
          <w:spacing w:val="-2"/>
        </w:rPr>
        <w:t>，放缓边坡并采取适当的边坡支护措施，台阶宽度不宜小于</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2m</w:t>
      </w:r>
      <w:r>
        <w:rPr>
          <w:rFonts w:ascii="FangSong" w:hAnsi="FangSong" w:eastAsia="FangSong" w:cs="FangSong"/>
          <w:sz w:val="24"/>
          <w:szCs w:val="24"/>
          <w:spacing w:val="-2"/>
        </w:rPr>
        <w:t>。</w:t>
      </w:r>
    </w:p>
    <w:p>
      <w:pPr>
        <w:ind w:left="735"/>
        <w:spacing w:before="1" w:line="231" w:lineRule="auto"/>
        <w:rPr>
          <w:rFonts w:ascii="FangSong" w:hAnsi="FangSong" w:eastAsia="FangSong" w:cs="FangSong"/>
          <w:sz w:val="24"/>
          <w:szCs w:val="24"/>
        </w:rPr>
      </w:pPr>
      <w:r>
        <w:rPr>
          <w:rFonts w:ascii="Times New Roman" w:hAnsi="Times New Roman" w:eastAsia="Times New Roman" w:cs="Times New Roman"/>
          <w:sz w:val="24"/>
          <w:szCs w:val="24"/>
          <w:spacing w:val="-3"/>
        </w:rPr>
        <w:t>c</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4"/>
        </w:rPr>
        <w:t>管</w:t>
      </w:r>
      <w:r>
        <w:rPr>
          <w:rFonts w:ascii="FangSong" w:hAnsi="FangSong" w:eastAsia="FangSong" w:cs="FangSong"/>
          <w:sz w:val="24"/>
          <w:szCs w:val="24"/>
          <w:spacing w:val="-3"/>
        </w:rPr>
        <w:t>沟挖深</w:t>
      </w:r>
    </w:p>
    <w:p>
      <w:pPr>
        <w:ind w:left="252" w:right="244" w:firstLine="484"/>
        <w:spacing w:before="165" w:line="359" w:lineRule="auto"/>
        <w:rPr>
          <w:rFonts w:ascii="FangSong" w:hAnsi="FangSong" w:eastAsia="FangSong" w:cs="FangSong"/>
          <w:sz w:val="24"/>
          <w:szCs w:val="24"/>
        </w:rPr>
      </w:pPr>
      <w:r>
        <w:rPr>
          <w:rFonts w:ascii="FangSong" w:hAnsi="FangSong" w:eastAsia="FangSong" w:cs="FangSong"/>
          <w:sz w:val="24"/>
          <w:szCs w:val="24"/>
          <w:spacing w:val="2"/>
        </w:rPr>
        <w:t>管道敷设的设计应满足《城镇燃气设计规范》(</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2"/>
        </w:rPr>
        <w:t>50028-2006</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2020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rPr>
        <w:t>年</w:t>
      </w:r>
      <w:r>
        <w:rPr>
          <w:rFonts w:ascii="FangSong" w:hAnsi="FangSong" w:eastAsia="FangSong" w:cs="FangSong"/>
          <w:sz w:val="24"/>
          <w:szCs w:val="24"/>
        </w:rPr>
        <w:t xml:space="preserve"> </w:t>
      </w:r>
      <w:r>
        <w:rPr>
          <w:rFonts w:ascii="FangSong" w:hAnsi="FangSong" w:eastAsia="FangSong" w:cs="FangSong"/>
          <w:sz w:val="24"/>
          <w:szCs w:val="24"/>
          <w:spacing w:val="1"/>
        </w:rPr>
        <w:t>版))</w:t>
      </w:r>
      <w:r>
        <w:rPr>
          <w:rFonts w:ascii="FangSong" w:hAnsi="FangSong" w:eastAsia="FangSong" w:cs="FangSong"/>
          <w:sz w:val="24"/>
          <w:szCs w:val="24"/>
          <w:spacing w:val="1"/>
        </w:rPr>
        <w:t xml:space="preserve"> </w:t>
      </w:r>
      <w:r>
        <w:rPr>
          <w:rFonts w:ascii="FangSong" w:hAnsi="FangSong" w:eastAsia="FangSong" w:cs="FangSong"/>
          <w:sz w:val="24"/>
          <w:szCs w:val="24"/>
          <w:spacing w:val="1"/>
        </w:rPr>
        <w:t>的要求。根据线路沿途地形</w:t>
      </w:r>
      <w:r>
        <w:rPr>
          <w:rFonts w:ascii="FangSong" w:hAnsi="FangSong" w:eastAsia="FangSong" w:cs="FangSong"/>
          <w:sz w:val="24"/>
          <w:szCs w:val="24"/>
        </w:rPr>
        <w:t>、工程地质、冻土深度、水文及气象等自然条</w:t>
      </w:r>
      <w:r>
        <w:rPr>
          <w:rFonts w:ascii="FangSong" w:hAnsi="FangSong" w:eastAsia="FangSong" w:cs="FangSong"/>
          <w:sz w:val="24"/>
          <w:szCs w:val="24"/>
        </w:rPr>
        <w:t xml:space="preserve"> </w:t>
      </w:r>
      <w:r>
        <w:rPr>
          <w:rFonts w:ascii="FangSong" w:hAnsi="FangSong" w:eastAsia="FangSong" w:cs="FangSong"/>
          <w:sz w:val="24"/>
          <w:szCs w:val="24"/>
          <w:spacing w:val="-8"/>
        </w:rPr>
        <w:t>件以及</w:t>
      </w:r>
      <w:r>
        <w:rPr>
          <w:rFonts w:ascii="FangSong" w:hAnsi="FangSong" w:eastAsia="FangSong" w:cs="FangSong"/>
          <w:sz w:val="24"/>
          <w:szCs w:val="24"/>
          <w:spacing w:val="-4"/>
        </w:rPr>
        <w:t>农业耕作深度，确定本工程管顶埋深不小于</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1.5m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，挖深</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2.82~4.45m</w:t>
      </w:r>
      <w:r>
        <w:rPr>
          <w:rFonts w:ascii="FangSong" w:hAnsi="FangSong" w:eastAsia="FangSong" w:cs="FangSong"/>
          <w:sz w:val="24"/>
          <w:szCs w:val="24"/>
          <w:spacing w:val="-4"/>
        </w:rPr>
        <w:t>。</w:t>
      </w:r>
    </w:p>
    <w:p>
      <w:pPr>
        <w:ind w:left="262" w:right="242" w:firstLine="477"/>
        <w:spacing w:line="359" w:lineRule="auto"/>
        <w:rPr>
          <w:rFonts w:ascii="FangSong" w:hAnsi="FangSong" w:eastAsia="FangSong" w:cs="FangSong"/>
          <w:sz w:val="24"/>
          <w:szCs w:val="24"/>
        </w:rPr>
      </w:pPr>
      <w:r>
        <w:rPr>
          <w:rFonts w:ascii="FangSong" w:hAnsi="FangSong" w:eastAsia="FangSong" w:cs="FangSong"/>
          <w:sz w:val="24"/>
          <w:szCs w:val="24"/>
          <w:spacing w:val="8"/>
        </w:rPr>
        <w:t>在经</w:t>
      </w:r>
      <w:r>
        <w:rPr>
          <w:rFonts w:ascii="FangSong" w:hAnsi="FangSong" w:eastAsia="FangSong" w:cs="FangSong"/>
          <w:sz w:val="24"/>
          <w:szCs w:val="24"/>
          <w:spacing w:val="6"/>
        </w:rPr>
        <w:t>过</w:t>
      </w:r>
      <w:r>
        <w:rPr>
          <w:rFonts w:ascii="FangSong" w:hAnsi="FangSong" w:eastAsia="FangSong" w:cs="FangSong"/>
          <w:sz w:val="24"/>
          <w:szCs w:val="24"/>
          <w:spacing w:val="4"/>
        </w:rPr>
        <w:t>一些沟渠、陡坡、陡坎时，为满足管道弹性敷设的要求，局部地段</w:t>
      </w:r>
      <w:r>
        <w:rPr>
          <w:rFonts w:ascii="FangSong" w:hAnsi="FangSong" w:eastAsia="FangSong" w:cs="FangSong"/>
          <w:sz w:val="24"/>
          <w:szCs w:val="24"/>
        </w:rPr>
        <w:t xml:space="preserve"> </w:t>
      </w:r>
      <w:r>
        <w:rPr>
          <w:rFonts w:ascii="FangSong" w:hAnsi="FangSong" w:eastAsia="FangSong" w:cs="FangSong"/>
          <w:sz w:val="24"/>
          <w:szCs w:val="24"/>
          <w:spacing w:val="-6"/>
        </w:rPr>
        <w:t>应适</w:t>
      </w:r>
      <w:r>
        <w:rPr>
          <w:rFonts w:ascii="FangSong" w:hAnsi="FangSong" w:eastAsia="FangSong" w:cs="FangSong"/>
          <w:sz w:val="24"/>
          <w:szCs w:val="24"/>
          <w:spacing w:val="-4"/>
        </w:rPr>
        <w:t>当</w:t>
      </w:r>
      <w:r>
        <w:rPr>
          <w:rFonts w:ascii="FangSong" w:hAnsi="FangSong" w:eastAsia="FangSong" w:cs="FangSong"/>
          <w:sz w:val="24"/>
          <w:szCs w:val="24"/>
          <w:spacing w:val="-3"/>
        </w:rPr>
        <w:t>深挖，管沟宽度适当加大。</w:t>
      </w:r>
    </w:p>
    <w:p>
      <w:pPr>
        <w:ind w:left="749"/>
        <w:spacing w:line="217" w:lineRule="auto"/>
        <w:rPr>
          <w:rFonts w:ascii="FangSong" w:hAnsi="FangSong" w:eastAsia="FangSong" w:cs="FangSong"/>
          <w:sz w:val="24"/>
          <w:szCs w:val="24"/>
        </w:rPr>
      </w:pPr>
      <w:r>
        <w:rPr>
          <w:rFonts w:ascii="FangSong" w:hAnsi="FangSong" w:eastAsia="FangSong" w:cs="FangSong"/>
          <w:sz w:val="24"/>
          <w:szCs w:val="24"/>
          <w:spacing w:val="-7"/>
        </w:rPr>
        <w:t>③</w:t>
      </w:r>
      <w:r>
        <w:rPr>
          <w:rFonts w:ascii="FangSong" w:hAnsi="FangSong" w:eastAsia="FangSong" w:cs="FangSong"/>
          <w:sz w:val="24"/>
          <w:szCs w:val="24"/>
          <w:spacing w:val="-4"/>
        </w:rPr>
        <w:t>管沟回填</w:t>
      </w:r>
    </w:p>
    <w:p>
      <w:pPr>
        <w:ind w:left="267" w:right="242" w:firstLine="483"/>
        <w:spacing w:before="185" w:line="359" w:lineRule="auto"/>
        <w:rPr>
          <w:rFonts w:ascii="FangSong" w:hAnsi="FangSong" w:eastAsia="FangSong" w:cs="FangSong"/>
          <w:sz w:val="24"/>
          <w:szCs w:val="24"/>
        </w:rPr>
      </w:pPr>
      <w:r>
        <w:rPr>
          <w:rFonts w:ascii="FangSong" w:hAnsi="FangSong" w:eastAsia="FangSong" w:cs="FangSong"/>
          <w:sz w:val="24"/>
          <w:szCs w:val="24"/>
          <w:spacing w:val="-1"/>
        </w:rPr>
        <w:t>一般地段管道下沟后应在</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rPr>
        <w:t>l</w:t>
      </w:r>
      <w:r>
        <w:rPr>
          <w:rFonts w:ascii="Times New Roman" w:hAnsi="Times New Roman" w:eastAsia="Times New Roman" w:cs="Times New Roman"/>
          <w:sz w:val="24"/>
          <w:szCs w:val="24"/>
          <w:spacing w:val="-1"/>
        </w:rPr>
        <w:t>0</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天内回</w:t>
      </w:r>
      <w:r>
        <w:rPr>
          <w:rFonts w:ascii="FangSong" w:hAnsi="FangSong" w:eastAsia="FangSong" w:cs="FangSong"/>
          <w:sz w:val="24"/>
          <w:szCs w:val="24"/>
        </w:rPr>
        <w:t>填；对于易冲刷地段、高水位地段、人</w:t>
      </w:r>
      <w:r>
        <w:rPr>
          <w:rFonts w:ascii="FangSong" w:hAnsi="FangSong" w:eastAsia="FangSong" w:cs="FangSong"/>
          <w:sz w:val="24"/>
          <w:szCs w:val="24"/>
        </w:rPr>
        <w:t xml:space="preserve"> </w:t>
      </w:r>
      <w:r>
        <w:rPr>
          <w:rFonts w:ascii="FangSong" w:hAnsi="FangSong" w:eastAsia="FangSong" w:cs="FangSong"/>
          <w:sz w:val="24"/>
          <w:szCs w:val="24"/>
          <w:spacing w:val="1"/>
        </w:rPr>
        <w:t>口稠密区应立即回填</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管沟回填采用机械与人工相结合的方法，管顶覆土不小</w:t>
      </w:r>
      <w:r>
        <w:rPr>
          <w:rFonts w:ascii="FangSong" w:hAnsi="FangSong" w:eastAsia="FangSong" w:cs="FangSong"/>
          <w:sz w:val="24"/>
          <w:szCs w:val="24"/>
        </w:rPr>
        <w:t xml:space="preserve"> </w:t>
      </w:r>
      <w:r>
        <w:rPr>
          <w:rFonts w:ascii="FangSong" w:hAnsi="FangSong" w:eastAsia="FangSong" w:cs="FangSong"/>
          <w:sz w:val="24"/>
          <w:szCs w:val="24"/>
          <w:spacing w:val="-4"/>
        </w:rPr>
        <w:t>于</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spacing w:val="-2"/>
        </w:rPr>
        <w:t>5m</w:t>
      </w:r>
      <w:r>
        <w:rPr>
          <w:rFonts w:ascii="FangSong" w:hAnsi="FangSong" w:eastAsia="FangSong" w:cs="FangSong"/>
          <w:sz w:val="24"/>
          <w:szCs w:val="24"/>
          <w:spacing w:val="-2"/>
        </w:rPr>
        <w:t>。管沟回填土方多余部分均匀平摊在管道作业带范围内，分层夯实。</w:t>
      </w:r>
    </w:p>
    <w:p>
      <w:pPr>
        <w:ind w:left="257" w:right="244" w:firstLine="500"/>
        <w:spacing w:before="1" w:line="359" w:lineRule="auto"/>
        <w:rPr>
          <w:rFonts w:ascii="FangSong" w:hAnsi="FangSong" w:eastAsia="FangSong" w:cs="FangSong"/>
          <w:sz w:val="24"/>
          <w:szCs w:val="24"/>
        </w:rPr>
      </w:pPr>
      <w:r>
        <w:rPr>
          <w:rFonts w:ascii="FangSong" w:hAnsi="FangSong" w:eastAsia="FangSong" w:cs="FangSong"/>
          <w:sz w:val="24"/>
          <w:szCs w:val="24"/>
          <w:spacing w:val="22"/>
        </w:rPr>
        <w:t>回</w:t>
      </w:r>
      <w:r>
        <w:rPr>
          <w:rFonts w:ascii="FangSong" w:hAnsi="FangSong" w:eastAsia="FangSong" w:cs="FangSong"/>
          <w:sz w:val="24"/>
          <w:szCs w:val="24"/>
          <w:spacing w:val="12"/>
        </w:rPr>
        <w:t>填</w:t>
      </w:r>
      <w:r>
        <w:rPr>
          <w:rFonts w:ascii="FangSong" w:hAnsi="FangSong" w:eastAsia="FangSong" w:cs="FangSong"/>
          <w:sz w:val="24"/>
          <w:szCs w:val="24"/>
          <w:spacing w:val="11"/>
        </w:rPr>
        <w:t>时，先用下层土回填，最后再回填表层土。管沟回填土应高出地面</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300</w:t>
      </w:r>
      <w:r>
        <w:rPr>
          <w:rFonts w:ascii="Times New Roman" w:hAnsi="Times New Roman" w:eastAsia="Times New Roman" w:cs="Times New Roman"/>
          <w:sz w:val="24"/>
          <w:szCs w:val="24"/>
        </w:rPr>
        <w:t>mm</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以上，用来弥补土层沉降的需要。管道中线起以</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5%~3%</w:t>
      </w:r>
      <w:r>
        <w:rPr>
          <w:rFonts w:ascii="FangSong" w:hAnsi="FangSong" w:eastAsia="FangSong" w:cs="FangSong"/>
          <w:sz w:val="24"/>
          <w:szCs w:val="24"/>
          <w:spacing w:val="2"/>
        </w:rPr>
        <w:t>的坡度向侧</w:t>
      </w:r>
      <w:r>
        <w:rPr>
          <w:rFonts w:ascii="FangSong" w:hAnsi="FangSong" w:eastAsia="FangSong" w:cs="FangSong"/>
          <w:sz w:val="24"/>
          <w:szCs w:val="24"/>
          <w:spacing w:val="1"/>
        </w:rPr>
        <w:t>面</w:t>
      </w:r>
      <w:r>
        <w:rPr>
          <w:rFonts w:ascii="FangSong" w:hAnsi="FangSong" w:eastAsia="FangSong" w:cs="FangSong"/>
          <w:sz w:val="24"/>
          <w:szCs w:val="24"/>
        </w:rPr>
        <w:t xml:space="preserve"> </w:t>
      </w:r>
      <w:r>
        <w:rPr>
          <w:rFonts w:ascii="FangSong" w:hAnsi="FangSong" w:eastAsia="FangSong" w:cs="FangSong"/>
          <w:sz w:val="24"/>
          <w:szCs w:val="24"/>
          <w:spacing w:val="-8"/>
        </w:rPr>
        <w:t>延伸，</w:t>
      </w:r>
      <w:r>
        <w:rPr>
          <w:rFonts w:ascii="FangSong" w:hAnsi="FangSong" w:eastAsia="FangSong" w:cs="FangSong"/>
          <w:sz w:val="24"/>
          <w:szCs w:val="24"/>
          <w:spacing w:val="-4"/>
        </w:rPr>
        <w:t>延伸宽度应超越管沟边缘</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0.5m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以上，</w:t>
      </w:r>
      <w:r>
        <w:rPr>
          <w:rFonts w:ascii="FangSong" w:hAnsi="FangSong" w:eastAsia="FangSong" w:cs="FangSong"/>
          <w:sz w:val="24"/>
          <w:szCs w:val="24"/>
          <w:spacing w:val="-4"/>
        </w:rPr>
        <w:t xml:space="preserve"> </w:t>
      </w:r>
      <w:r>
        <w:rPr>
          <w:rFonts w:ascii="FangSong" w:hAnsi="FangSong" w:eastAsia="FangSong" w:cs="FangSong"/>
          <w:sz w:val="24"/>
          <w:szCs w:val="24"/>
          <w:spacing w:val="-4"/>
        </w:rPr>
        <w:t>以利于排水。管道中线两侧各</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5m</w:t>
      </w:r>
      <w:r>
        <w:rPr>
          <w:rFonts w:ascii="Times New Roman" w:hAnsi="Times New Roman" w:eastAsia="Times New Roman" w:cs="Times New Roman"/>
          <w:sz w:val="24"/>
          <w:szCs w:val="24"/>
        </w:rPr>
        <w:t xml:space="preserve"> </w:t>
      </w:r>
      <w:r>
        <w:rPr>
          <w:rFonts w:ascii="FangSong" w:hAnsi="FangSong" w:eastAsia="FangSong" w:cs="FangSong"/>
          <w:sz w:val="24"/>
          <w:szCs w:val="24"/>
          <w:spacing w:val="-4"/>
        </w:rPr>
        <w:t>范围</w:t>
      </w:r>
      <w:r>
        <w:rPr>
          <w:rFonts w:ascii="FangSong" w:hAnsi="FangSong" w:eastAsia="FangSong" w:cs="FangSong"/>
          <w:sz w:val="24"/>
          <w:szCs w:val="24"/>
          <w:spacing w:val="-3"/>
        </w:rPr>
        <w:t>内</w:t>
      </w:r>
      <w:r>
        <w:rPr>
          <w:rFonts w:ascii="FangSong" w:hAnsi="FangSong" w:eastAsia="FangSong" w:cs="FangSong"/>
          <w:sz w:val="24"/>
          <w:szCs w:val="24"/>
          <w:spacing w:val="-2"/>
        </w:rPr>
        <w:t>地表宜平坦，管沟上方不应有坑、洼等积水环境。</w:t>
      </w:r>
    </w:p>
    <w:p>
      <w:pPr>
        <w:ind w:left="263" w:right="242" w:firstLine="474"/>
        <w:spacing w:before="2" w:line="359" w:lineRule="auto"/>
        <w:rPr>
          <w:rFonts w:ascii="FangSong" w:hAnsi="FangSong" w:eastAsia="FangSong" w:cs="FangSong"/>
          <w:sz w:val="24"/>
          <w:szCs w:val="24"/>
        </w:rPr>
      </w:pPr>
      <w:r>
        <w:rPr>
          <w:rFonts w:ascii="FangSong" w:hAnsi="FangSong" w:eastAsia="FangSong" w:cs="FangSong"/>
          <w:sz w:val="24"/>
          <w:szCs w:val="24"/>
          <w:spacing w:val="8"/>
        </w:rPr>
        <w:t>管沟</w:t>
      </w:r>
      <w:r>
        <w:rPr>
          <w:rFonts w:ascii="FangSong" w:hAnsi="FangSong" w:eastAsia="FangSong" w:cs="FangSong"/>
          <w:sz w:val="24"/>
          <w:szCs w:val="24"/>
          <w:spacing w:val="7"/>
        </w:rPr>
        <w:t>回</w:t>
      </w:r>
      <w:r>
        <w:rPr>
          <w:rFonts w:ascii="FangSong" w:hAnsi="FangSong" w:eastAsia="FangSong" w:cs="FangSong"/>
          <w:sz w:val="24"/>
          <w:szCs w:val="24"/>
          <w:spacing w:val="4"/>
        </w:rPr>
        <w:t>填覆土要与管沟中心线一致，其宽度为管沟上开口宽度，并应做成</w:t>
      </w:r>
      <w:r>
        <w:rPr>
          <w:rFonts w:ascii="FangSong" w:hAnsi="FangSong" w:eastAsia="FangSong" w:cs="FangSong"/>
          <w:sz w:val="24"/>
          <w:szCs w:val="24"/>
        </w:rPr>
        <w:t xml:space="preserve"> </w:t>
      </w:r>
      <w:r>
        <w:rPr>
          <w:rFonts w:ascii="FangSong" w:hAnsi="FangSong" w:eastAsia="FangSong" w:cs="FangSong"/>
          <w:sz w:val="24"/>
          <w:szCs w:val="24"/>
          <w:spacing w:val="4"/>
        </w:rPr>
        <w:t>弧形。沿线施工时破坏的挡水墙、田埂、排水沟、便道等地面设施回填后应</w:t>
      </w:r>
      <w:r>
        <w:rPr>
          <w:rFonts w:ascii="FangSong" w:hAnsi="FangSong" w:eastAsia="FangSong" w:cs="FangSong"/>
          <w:sz w:val="24"/>
          <w:szCs w:val="24"/>
        </w:rPr>
        <w:t>按</w:t>
      </w:r>
      <w:r>
        <w:rPr>
          <w:rFonts w:ascii="FangSong" w:hAnsi="FangSong" w:eastAsia="FangSong" w:cs="FangSong"/>
          <w:sz w:val="24"/>
          <w:szCs w:val="24"/>
        </w:rPr>
        <w:t xml:space="preserve"> </w:t>
      </w:r>
      <w:r>
        <w:rPr>
          <w:rFonts w:ascii="FangSong" w:hAnsi="FangSong" w:eastAsia="FangSong" w:cs="FangSong"/>
          <w:sz w:val="24"/>
          <w:szCs w:val="24"/>
          <w:spacing w:val="-12"/>
        </w:rPr>
        <w:t>原</w:t>
      </w:r>
      <w:r>
        <w:rPr>
          <w:rFonts w:ascii="FangSong" w:hAnsi="FangSong" w:eastAsia="FangSong" w:cs="FangSong"/>
          <w:sz w:val="24"/>
          <w:szCs w:val="24"/>
          <w:spacing w:val="-10"/>
        </w:rPr>
        <w:t>貌恢复。</w:t>
      </w:r>
    </w:p>
    <w:p>
      <w:pPr>
        <w:ind w:left="758"/>
        <w:spacing w:line="218" w:lineRule="auto"/>
        <w:rPr>
          <w:rFonts w:ascii="FangSong" w:hAnsi="FangSong" w:eastAsia="FangSong" w:cs="FangSong"/>
          <w:sz w:val="24"/>
          <w:szCs w:val="24"/>
        </w:rPr>
      </w:pPr>
      <w:r>
        <w:rPr>
          <w:rFonts w:ascii="FangSong" w:hAnsi="FangSong" w:eastAsia="FangSong" w:cs="FangSong"/>
          <w:sz w:val="24"/>
          <w:szCs w:val="24"/>
          <w:spacing w:val="-12"/>
        </w:rPr>
        <w:t>防</w:t>
      </w:r>
      <w:r>
        <w:rPr>
          <w:rFonts w:ascii="FangSong" w:hAnsi="FangSong" w:eastAsia="FangSong" w:cs="FangSong"/>
          <w:sz w:val="24"/>
          <w:szCs w:val="24"/>
          <w:spacing w:val="-9"/>
        </w:rPr>
        <w:t>护</w:t>
      </w:r>
      <w:r>
        <w:rPr>
          <w:rFonts w:ascii="FangSong" w:hAnsi="FangSong" w:eastAsia="FangSong" w:cs="FangSong"/>
          <w:sz w:val="24"/>
          <w:szCs w:val="24"/>
          <w:spacing w:val="-6"/>
        </w:rPr>
        <w:t>措施：应采取表土回覆、土地整治、</w:t>
      </w:r>
      <w:r>
        <w:rPr>
          <w:rFonts w:ascii="FangSong" w:hAnsi="FangSong" w:eastAsia="FangSong" w:cs="FangSong"/>
          <w:sz w:val="24"/>
          <w:szCs w:val="24"/>
          <w:spacing w:val="-6"/>
        </w:rPr>
        <w:t xml:space="preserve"> </w:t>
      </w:r>
      <w:r>
        <w:rPr>
          <w:rFonts w:ascii="FangSong" w:hAnsi="FangSong" w:eastAsia="FangSong" w:cs="FangSong"/>
          <w:sz w:val="24"/>
          <w:szCs w:val="24"/>
          <w:spacing w:val="-6"/>
        </w:rPr>
        <w:t>植被回覆等防护措施。</w:t>
      </w:r>
    </w:p>
    <w:p>
      <w:pPr>
        <w:ind w:left="727"/>
        <w:spacing w:before="182" w:line="217" w:lineRule="auto"/>
        <w:rPr>
          <w:rFonts w:ascii="FangSong" w:hAnsi="FangSong" w:eastAsia="FangSong" w:cs="FangSong"/>
          <w:sz w:val="24"/>
          <w:szCs w:val="24"/>
        </w:rPr>
      </w:pPr>
      <w:r>
        <w:rPr>
          <w:rFonts w:ascii="FangSong" w:hAnsi="FangSong" w:eastAsia="FangSong" w:cs="FangSong"/>
          <w:sz w:val="24"/>
          <w:szCs w:val="24"/>
          <w:spacing w:val="20"/>
        </w:rPr>
        <w:t>(</w:t>
      </w:r>
      <w:r>
        <w:rPr>
          <w:rFonts w:ascii="Times New Roman" w:hAnsi="Times New Roman" w:eastAsia="Times New Roman" w:cs="Times New Roman"/>
          <w:sz w:val="24"/>
          <w:szCs w:val="24"/>
          <w:spacing w:val="15"/>
        </w:rPr>
        <w:t>2</w:t>
      </w:r>
      <w:r>
        <w:rPr>
          <w:rFonts w:ascii="FangSong" w:hAnsi="FangSong" w:eastAsia="FangSong" w:cs="FangSong"/>
          <w:sz w:val="24"/>
          <w:szCs w:val="24"/>
          <w:spacing w:val="15"/>
        </w:rPr>
        <w:t>)</w:t>
      </w:r>
      <w:r>
        <w:rPr>
          <w:rFonts w:ascii="FangSong" w:hAnsi="FangSong" w:eastAsia="FangSong" w:cs="FangSong"/>
          <w:sz w:val="24"/>
          <w:szCs w:val="24"/>
          <w:spacing w:val="15"/>
        </w:rPr>
        <w:t xml:space="preserve"> </w:t>
      </w:r>
      <w:r>
        <w:rPr>
          <w:rFonts w:ascii="FangSong" w:hAnsi="FangSong" w:eastAsia="FangSong" w:cs="FangSong"/>
          <w:sz w:val="24"/>
          <w:szCs w:val="24"/>
          <w:spacing w:val="15"/>
        </w:rPr>
        <w:t>穿越工程</w:t>
      </w:r>
    </w:p>
    <w:p>
      <w:pPr>
        <w:ind w:left="749"/>
        <w:spacing w:before="186" w:line="217" w:lineRule="auto"/>
        <w:rPr>
          <w:rFonts w:ascii="FangSong" w:hAnsi="FangSong" w:eastAsia="FangSong" w:cs="FangSong"/>
          <w:sz w:val="24"/>
          <w:szCs w:val="24"/>
        </w:rPr>
      </w:pPr>
      <w:r>
        <w:rPr>
          <w:rFonts w:ascii="FangSong" w:hAnsi="FangSong" w:eastAsia="FangSong" w:cs="FangSong"/>
          <w:sz w:val="24"/>
          <w:szCs w:val="24"/>
          <w:spacing w:val="-6"/>
        </w:rPr>
        <w:t>①</w:t>
      </w:r>
      <w:r>
        <w:rPr>
          <w:rFonts w:ascii="FangSong" w:hAnsi="FangSong" w:eastAsia="FangSong" w:cs="FangSong"/>
          <w:sz w:val="24"/>
          <w:szCs w:val="24"/>
          <w:spacing w:val="-5"/>
        </w:rPr>
        <w:t>定</w:t>
      </w:r>
      <w:r>
        <w:rPr>
          <w:rFonts w:ascii="FangSong" w:hAnsi="FangSong" w:eastAsia="FangSong" w:cs="FangSong"/>
          <w:sz w:val="24"/>
          <w:szCs w:val="24"/>
          <w:spacing w:val="-3"/>
        </w:rPr>
        <w:t>向钻穿越</w:t>
      </w:r>
    </w:p>
    <w:p>
      <w:pPr>
        <w:ind w:left="262" w:right="242" w:firstLine="477"/>
        <w:spacing w:before="182" w:line="368" w:lineRule="auto"/>
        <w:rPr>
          <w:rFonts w:ascii="FangSong" w:hAnsi="FangSong" w:eastAsia="FangSong" w:cs="FangSong"/>
          <w:sz w:val="24"/>
          <w:szCs w:val="24"/>
        </w:rPr>
      </w:pPr>
      <w:r>
        <w:rPr>
          <w:rFonts w:ascii="FangSong" w:hAnsi="FangSong" w:eastAsia="FangSong" w:cs="FangSong"/>
          <w:sz w:val="24"/>
          <w:szCs w:val="24"/>
          <w:spacing w:val="1"/>
        </w:rPr>
        <w:t>定向钻穿越法主要针对河流穿越，</w:t>
      </w:r>
      <w:r>
        <w:rPr>
          <w:rFonts w:ascii="FangSong" w:hAnsi="FangSong" w:eastAsia="FangSong" w:cs="FangSong"/>
          <w:sz w:val="24"/>
          <w:szCs w:val="24"/>
          <w:spacing w:val="1"/>
        </w:rPr>
        <w:t xml:space="preserve"> </w:t>
      </w:r>
      <w:r>
        <w:rPr>
          <w:rFonts w:ascii="FangSong" w:hAnsi="FangSong" w:eastAsia="FangSong" w:cs="FangSong"/>
          <w:sz w:val="24"/>
          <w:szCs w:val="24"/>
          <w:spacing w:val="1"/>
        </w:rPr>
        <w:t>定向</w:t>
      </w:r>
      <w:r>
        <w:rPr>
          <w:rFonts w:ascii="FangSong" w:hAnsi="FangSong" w:eastAsia="FangSong" w:cs="FangSong"/>
          <w:sz w:val="24"/>
          <w:szCs w:val="24"/>
        </w:rPr>
        <w:t>钻穿越河流时，管道埋深应大于设</w:t>
      </w:r>
      <w:r>
        <w:rPr>
          <w:rFonts w:ascii="FangSong" w:hAnsi="FangSong" w:eastAsia="FangSong" w:cs="FangSong"/>
          <w:sz w:val="24"/>
          <w:szCs w:val="24"/>
        </w:rPr>
        <w:t xml:space="preserve"> </w:t>
      </w:r>
      <w:r>
        <w:rPr>
          <w:rFonts w:ascii="FangSong" w:hAnsi="FangSong" w:eastAsia="FangSong" w:cs="FangSong"/>
          <w:sz w:val="24"/>
          <w:szCs w:val="24"/>
          <w:spacing w:val="-2"/>
        </w:rPr>
        <w:t>计洪水频率冲刷线以下</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6</w:t>
      </w:r>
      <w:r>
        <w:rPr>
          <w:rFonts w:ascii="Times New Roman" w:hAnsi="Times New Roman" w:eastAsia="Times New Roman" w:cs="Times New Roman"/>
          <w:sz w:val="24"/>
          <w:szCs w:val="24"/>
          <w:spacing w:val="-1"/>
        </w:rPr>
        <w:t>m</w:t>
      </w:r>
      <w:r>
        <w:rPr>
          <w:rFonts w:ascii="FangSong" w:hAnsi="FangSong" w:eastAsia="FangSong" w:cs="FangSong"/>
          <w:sz w:val="24"/>
          <w:szCs w:val="24"/>
          <w:spacing w:val="-2"/>
        </w:rPr>
        <w:t>，对于较为松</w:t>
      </w:r>
      <w:r>
        <w:rPr>
          <w:rFonts w:ascii="FangSong" w:hAnsi="FangSong" w:eastAsia="FangSong" w:cs="FangSong"/>
          <w:sz w:val="24"/>
          <w:szCs w:val="24"/>
          <w:spacing w:val="-1"/>
        </w:rPr>
        <w:t>散的沙层、淤泥、软土等地层埋深应适</w:t>
      </w:r>
    </w:p>
    <w:p>
      <w:pPr>
        <w:sectPr>
          <w:footerReference w:type="default" r:id="rId87"/>
          <w:pgSz w:w="11907" w:h="16839"/>
          <w:pgMar w:top="1231" w:right="1553" w:bottom="1384" w:left="1553" w:header="879" w:footer="986" w:gutter="0"/>
        </w:sectPr>
        <w:rPr/>
      </w:pPr>
    </w:p>
    <w:p>
      <w:pPr>
        <w:ind w:left="41" w:right="26" w:firstLine="27"/>
        <w:spacing w:before="247" w:line="359" w:lineRule="auto"/>
        <w:rPr>
          <w:rFonts w:ascii="FangSong" w:hAnsi="FangSong" w:eastAsia="FangSong" w:cs="FangSong"/>
          <w:sz w:val="24"/>
          <w:szCs w:val="24"/>
        </w:rPr>
      </w:pPr>
      <w:r>
        <w:rPr>
          <w:rFonts w:ascii="FangSong" w:hAnsi="FangSong" w:eastAsia="FangSong" w:cs="FangSong"/>
          <w:sz w:val="24"/>
          <w:szCs w:val="24"/>
          <w:spacing w:val="2"/>
        </w:rPr>
        <w:t>当放大，防止冒浆。穿越入土点</w:t>
      </w:r>
      <w:r>
        <w:rPr>
          <w:rFonts w:ascii="FangSong" w:hAnsi="FangSong" w:eastAsia="FangSong" w:cs="FangSong"/>
          <w:sz w:val="24"/>
          <w:szCs w:val="24"/>
          <w:spacing w:val="1"/>
        </w:rPr>
        <w:t>布置</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处施工场地，布设导向孔，出土点布置</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处施工场地，挖</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条</w:t>
      </w:r>
      <w:r>
        <w:rPr>
          <w:rFonts w:ascii="FangSong" w:hAnsi="FangSong" w:eastAsia="FangSong" w:cs="FangSong"/>
          <w:sz w:val="24"/>
          <w:szCs w:val="24"/>
        </w:rPr>
        <w:t>与穿越长度相当的发送沟道，待施工完毕后，</w:t>
      </w:r>
      <w:r>
        <w:rPr>
          <w:rFonts w:ascii="FangSong" w:hAnsi="FangSong" w:eastAsia="FangSong" w:cs="FangSong"/>
          <w:sz w:val="24"/>
          <w:szCs w:val="24"/>
        </w:rPr>
        <w:t xml:space="preserve"> </w:t>
      </w:r>
      <w:r>
        <w:rPr>
          <w:rFonts w:ascii="FangSong" w:hAnsi="FangSong" w:eastAsia="FangSong" w:cs="FangSong"/>
          <w:sz w:val="24"/>
          <w:szCs w:val="24"/>
        </w:rPr>
        <w:t>从发送沟</w:t>
      </w:r>
      <w:r>
        <w:rPr>
          <w:rFonts w:ascii="FangSong" w:hAnsi="FangSong" w:eastAsia="FangSong" w:cs="FangSong"/>
          <w:sz w:val="24"/>
          <w:szCs w:val="24"/>
        </w:rPr>
        <w:t xml:space="preserve"> </w:t>
      </w:r>
      <w:r>
        <w:rPr>
          <w:rFonts w:ascii="FangSong" w:hAnsi="FangSong" w:eastAsia="FangSong" w:cs="FangSong"/>
          <w:sz w:val="24"/>
          <w:szCs w:val="24"/>
          <w:spacing w:val="-2"/>
        </w:rPr>
        <w:t>沿</w:t>
      </w:r>
      <w:r>
        <w:rPr>
          <w:rFonts w:ascii="FangSong" w:hAnsi="FangSong" w:eastAsia="FangSong" w:cs="FangSong"/>
          <w:sz w:val="24"/>
          <w:szCs w:val="24"/>
          <w:spacing w:val="-1"/>
        </w:rPr>
        <w:t>钻孔槽将管道拖过去。定向钻穿越设计入土角</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10</w:t>
      </w:r>
      <w:r>
        <w:rPr>
          <w:rFonts w:ascii="FangSong" w:hAnsi="FangSong" w:eastAsia="FangSong" w:cs="FangSong"/>
          <w:sz w:val="24"/>
          <w:szCs w:val="24"/>
          <w:spacing w:val="-1"/>
        </w:rPr>
        <w:t>°左右，出土角</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8</w:t>
      </w:r>
      <w:r>
        <w:rPr>
          <w:rFonts w:ascii="FangSong" w:hAnsi="FangSong" w:eastAsia="FangSong" w:cs="FangSong"/>
          <w:sz w:val="24"/>
          <w:szCs w:val="24"/>
          <w:spacing w:val="-1"/>
        </w:rPr>
        <w:t>°左右。</w:t>
      </w:r>
      <w:r>
        <w:rPr>
          <w:rFonts w:ascii="FangSong" w:hAnsi="FangSong" w:eastAsia="FangSong" w:cs="FangSong"/>
          <w:sz w:val="24"/>
          <w:szCs w:val="24"/>
        </w:rPr>
        <w:t xml:space="preserve"> </w:t>
      </w:r>
      <w:r>
        <w:rPr>
          <w:rFonts w:ascii="FangSong" w:hAnsi="FangSong" w:eastAsia="FangSong" w:cs="FangSong"/>
          <w:sz w:val="24"/>
          <w:szCs w:val="24"/>
          <w:spacing w:val="12"/>
        </w:rPr>
        <w:t>扩孔直径</w:t>
      </w:r>
      <w:r>
        <w:rPr>
          <w:rFonts w:ascii="FangSong" w:hAnsi="FangSong" w:eastAsia="FangSong" w:cs="FangSong"/>
          <w:sz w:val="24"/>
          <w:szCs w:val="24"/>
          <w:spacing w:val="10"/>
        </w:rPr>
        <w:t>一</w:t>
      </w:r>
      <w:r>
        <w:rPr>
          <w:rFonts w:ascii="FangSong" w:hAnsi="FangSong" w:eastAsia="FangSong" w:cs="FangSong"/>
          <w:sz w:val="24"/>
          <w:szCs w:val="24"/>
          <w:spacing w:val="6"/>
        </w:rPr>
        <w:t>般比管径大</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150</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200</w:t>
      </w:r>
      <w:r>
        <w:rPr>
          <w:rFonts w:ascii="Times New Roman" w:hAnsi="Times New Roman" w:eastAsia="Times New Roman" w:cs="Times New Roman"/>
          <w:sz w:val="24"/>
          <w:szCs w:val="24"/>
        </w:rPr>
        <w:t>mm</w:t>
      </w:r>
      <w:r>
        <w:rPr>
          <w:rFonts w:ascii="FangSong" w:hAnsi="FangSong" w:eastAsia="FangSong" w:cs="FangSong"/>
          <w:sz w:val="24"/>
          <w:szCs w:val="24"/>
          <w:spacing w:val="6"/>
        </w:rPr>
        <w:t>，扩孔由小到大逐级进行。定向钻施工过</w:t>
      </w:r>
      <w:r>
        <w:rPr>
          <w:rFonts w:ascii="FangSong" w:hAnsi="FangSong" w:eastAsia="FangSong" w:cs="FangSong"/>
          <w:sz w:val="24"/>
          <w:szCs w:val="24"/>
        </w:rPr>
        <w:t xml:space="preserve"> </w:t>
      </w:r>
      <w:r>
        <w:rPr>
          <w:rFonts w:ascii="FangSong" w:hAnsi="FangSong" w:eastAsia="FangSong" w:cs="FangSong"/>
          <w:sz w:val="24"/>
          <w:szCs w:val="24"/>
          <w:spacing w:val="4"/>
        </w:rPr>
        <w:t>程中将产生废弃泥浆，经泥浆处理设备处理后交由有资质的单位按环保部门</w:t>
      </w:r>
      <w:r>
        <w:rPr>
          <w:rFonts w:ascii="FangSong" w:hAnsi="FangSong" w:eastAsia="FangSong" w:cs="FangSong"/>
          <w:sz w:val="24"/>
          <w:szCs w:val="24"/>
          <w:spacing w:val="3"/>
        </w:rPr>
        <w:t>要</w:t>
      </w:r>
      <w:r>
        <w:rPr>
          <w:rFonts w:ascii="FangSong" w:hAnsi="FangSong" w:eastAsia="FangSong" w:cs="FangSong"/>
          <w:sz w:val="24"/>
          <w:szCs w:val="24"/>
        </w:rPr>
        <w:t xml:space="preserve"> </w:t>
      </w:r>
      <w:r>
        <w:rPr>
          <w:rFonts w:ascii="FangSong" w:hAnsi="FangSong" w:eastAsia="FangSong" w:cs="FangSong"/>
          <w:sz w:val="24"/>
          <w:szCs w:val="24"/>
          <w:spacing w:val="4"/>
        </w:rPr>
        <w:t>求进行处理；施工完毕后填平泥浆池，并对场地进行土地整治，按原土地利</w:t>
      </w:r>
      <w:r>
        <w:rPr>
          <w:rFonts w:ascii="FangSong" w:hAnsi="FangSong" w:eastAsia="FangSong" w:cs="FangSong"/>
          <w:sz w:val="24"/>
          <w:szCs w:val="24"/>
          <w:spacing w:val="3"/>
        </w:rPr>
        <w:t>用</w:t>
      </w:r>
      <w:r>
        <w:rPr>
          <w:rFonts w:ascii="FangSong" w:hAnsi="FangSong" w:eastAsia="FangSong" w:cs="FangSong"/>
          <w:sz w:val="24"/>
          <w:szCs w:val="24"/>
        </w:rPr>
        <w:t xml:space="preserve"> </w:t>
      </w:r>
      <w:r>
        <w:rPr>
          <w:rFonts w:ascii="FangSong" w:hAnsi="FangSong" w:eastAsia="FangSong" w:cs="FangSong"/>
          <w:sz w:val="24"/>
          <w:szCs w:val="24"/>
          <w:spacing w:val="-1"/>
        </w:rPr>
        <w:t>类型恢复耕地或林草地，避</w:t>
      </w:r>
      <w:r>
        <w:rPr>
          <w:rFonts w:ascii="FangSong" w:hAnsi="FangSong" w:eastAsia="FangSong" w:cs="FangSong"/>
          <w:sz w:val="24"/>
          <w:szCs w:val="24"/>
        </w:rPr>
        <w:t>免破坏生态环境。</w:t>
      </w:r>
    </w:p>
    <w:p>
      <w:pPr>
        <w:ind w:left="47" w:right="26" w:firstLine="472"/>
        <w:spacing w:before="3" w:line="358" w:lineRule="auto"/>
        <w:rPr>
          <w:rFonts w:ascii="FangSong" w:hAnsi="FangSong" w:eastAsia="FangSong" w:cs="FangSong"/>
          <w:sz w:val="24"/>
          <w:szCs w:val="24"/>
        </w:rPr>
      </w:pPr>
      <w:r>
        <w:rPr>
          <w:rFonts w:ascii="FangSong" w:hAnsi="FangSong" w:eastAsia="FangSong" w:cs="FangSong"/>
          <w:sz w:val="24"/>
          <w:szCs w:val="24"/>
          <w:spacing w:val="1"/>
        </w:rPr>
        <w:t>入土端：</w:t>
      </w:r>
      <w:r>
        <w:rPr>
          <w:rFonts w:ascii="FangSong" w:hAnsi="FangSong" w:eastAsia="FangSong" w:cs="FangSong"/>
          <w:sz w:val="24"/>
          <w:szCs w:val="24"/>
          <w:spacing w:val="1"/>
        </w:rPr>
        <w:t xml:space="preserve"> </w:t>
      </w:r>
      <w:r>
        <w:rPr>
          <w:rFonts w:ascii="FangSong" w:hAnsi="FangSong" w:eastAsia="FangSong" w:cs="FangSong"/>
          <w:sz w:val="24"/>
          <w:szCs w:val="24"/>
          <w:spacing w:val="1"/>
        </w:rPr>
        <w:t>定向钻入土端考虑摆放钻机设</w:t>
      </w:r>
      <w:r>
        <w:rPr>
          <w:rFonts w:ascii="FangSong" w:hAnsi="FangSong" w:eastAsia="FangSong" w:cs="FangSong"/>
          <w:sz w:val="24"/>
          <w:szCs w:val="24"/>
        </w:rPr>
        <w:t>备、钻杆、泥浆池、泥浆处理设备</w:t>
      </w:r>
      <w:r>
        <w:rPr>
          <w:rFonts w:ascii="FangSong" w:hAnsi="FangSong" w:eastAsia="FangSong" w:cs="FangSong"/>
          <w:sz w:val="24"/>
          <w:szCs w:val="24"/>
        </w:rPr>
        <w:t xml:space="preserve"> </w:t>
      </w:r>
      <w:r>
        <w:rPr>
          <w:rFonts w:ascii="FangSong" w:hAnsi="FangSong" w:eastAsia="FangSong" w:cs="FangSong"/>
          <w:sz w:val="24"/>
          <w:szCs w:val="24"/>
          <w:spacing w:val="1"/>
        </w:rPr>
        <w:t>等，临时占地面积为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4000</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9"/>
        </w:rPr>
        <w:t>2</w:t>
      </w:r>
      <w:r>
        <w:rPr>
          <w:rFonts w:ascii="Times New Roman" w:hAnsi="Times New Roman" w:eastAsia="Times New Roman" w:cs="Times New Roman"/>
          <w:sz w:val="16"/>
          <w:szCs w:val="16"/>
          <w:spacing w:val="1"/>
          <w:position w:val="9"/>
        </w:rPr>
        <w:t xml:space="preserve"> </w:t>
      </w:r>
      <w:r>
        <w:rPr>
          <w:rFonts w:ascii="FangSong" w:hAnsi="FangSong" w:eastAsia="FangSong" w:cs="FangSong"/>
          <w:sz w:val="24"/>
          <w:szCs w:val="24"/>
          <w:spacing w:val="1"/>
        </w:rPr>
        <w:t>，其中钻机及钻杆等占地</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360</w:t>
      </w:r>
      <w:r>
        <w:rPr>
          <w:rFonts w:ascii="Times New Roman" w:hAnsi="Times New Roman" w:eastAsia="Times New Roman" w:cs="Times New Roman"/>
          <w:sz w:val="24"/>
          <w:szCs w:val="24"/>
        </w:rPr>
        <w:t>0m</w:t>
      </w:r>
      <w:r>
        <w:rPr>
          <w:rFonts w:ascii="Times New Roman" w:hAnsi="Times New Roman" w:eastAsia="Times New Roman" w:cs="Times New Roman"/>
          <w:sz w:val="16"/>
          <w:szCs w:val="16"/>
          <w:position w:val="9"/>
        </w:rPr>
        <w:t>2</w:t>
      </w:r>
      <w:r>
        <w:rPr>
          <w:rFonts w:ascii="FangSong" w:hAnsi="FangSong" w:eastAsia="FangSong" w:cs="FangSong"/>
          <w:sz w:val="24"/>
          <w:szCs w:val="24"/>
        </w:rPr>
        <w:t>，泥浆池及泥浆</w:t>
      </w:r>
      <w:r>
        <w:rPr>
          <w:rFonts w:ascii="FangSong" w:hAnsi="FangSong" w:eastAsia="FangSong" w:cs="FangSong"/>
          <w:sz w:val="24"/>
          <w:szCs w:val="24"/>
        </w:rPr>
        <w:t xml:space="preserve"> </w:t>
      </w:r>
      <w:r>
        <w:rPr>
          <w:rFonts w:ascii="FangSong" w:hAnsi="FangSong" w:eastAsia="FangSong" w:cs="FangSong"/>
          <w:sz w:val="24"/>
          <w:szCs w:val="24"/>
          <w:spacing w:val="-6"/>
        </w:rPr>
        <w:t>处理设备占地</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400m</w:t>
      </w:r>
      <w:r>
        <w:rPr>
          <w:rFonts w:ascii="Times New Roman" w:hAnsi="Times New Roman" w:eastAsia="Times New Roman" w:cs="Times New Roman"/>
          <w:sz w:val="16"/>
          <w:szCs w:val="16"/>
          <w:spacing w:val="-6"/>
          <w:position w:val="8"/>
        </w:rPr>
        <w:t>2</w:t>
      </w:r>
      <w:r>
        <w:rPr>
          <w:rFonts w:ascii="FangSong" w:hAnsi="FangSong" w:eastAsia="FangSong" w:cs="FangSong"/>
          <w:sz w:val="24"/>
          <w:szCs w:val="24"/>
          <w:spacing w:val="-6"/>
        </w:rPr>
        <w:t>。</w:t>
      </w:r>
    </w:p>
    <w:p>
      <w:pPr>
        <w:ind w:left="36" w:right="26" w:firstLine="512"/>
        <w:spacing w:line="359" w:lineRule="auto"/>
        <w:rPr>
          <w:rFonts w:ascii="FangSong" w:hAnsi="FangSong" w:eastAsia="FangSong" w:cs="FangSong"/>
          <w:sz w:val="24"/>
          <w:szCs w:val="24"/>
        </w:rPr>
      </w:pPr>
      <w:r>
        <w:rPr>
          <w:rFonts w:ascii="FangSong" w:hAnsi="FangSong" w:eastAsia="FangSong" w:cs="FangSong"/>
          <w:sz w:val="24"/>
          <w:szCs w:val="24"/>
          <w:spacing w:val="6"/>
        </w:rPr>
        <w:t>出土端：</w:t>
      </w:r>
      <w:r>
        <w:rPr>
          <w:rFonts w:ascii="FangSong" w:hAnsi="FangSong" w:eastAsia="FangSong" w:cs="FangSong"/>
          <w:sz w:val="24"/>
          <w:szCs w:val="24"/>
          <w:spacing w:val="5"/>
        </w:rPr>
        <w:t>摆</w:t>
      </w:r>
      <w:r>
        <w:rPr>
          <w:rFonts w:ascii="FangSong" w:hAnsi="FangSong" w:eastAsia="FangSong" w:cs="FangSong"/>
          <w:sz w:val="24"/>
          <w:szCs w:val="24"/>
          <w:spacing w:val="3"/>
        </w:rPr>
        <w:t>放钻杆、泥浆池、泥浆处理设备等，并作为管道的组装、焊接</w:t>
      </w:r>
      <w:r>
        <w:rPr>
          <w:rFonts w:ascii="FangSong" w:hAnsi="FangSong" w:eastAsia="FangSong" w:cs="FangSong"/>
          <w:sz w:val="24"/>
          <w:szCs w:val="24"/>
        </w:rPr>
        <w:t xml:space="preserve"> </w:t>
      </w:r>
      <w:r>
        <w:rPr>
          <w:rFonts w:ascii="FangSong" w:hAnsi="FangSong" w:eastAsia="FangSong" w:cs="FangSong"/>
          <w:sz w:val="24"/>
          <w:szCs w:val="24"/>
          <w:spacing w:val="-4"/>
        </w:rPr>
        <w:t>场地</w:t>
      </w:r>
      <w:r>
        <w:rPr>
          <w:rFonts w:ascii="FangSong" w:hAnsi="FangSong" w:eastAsia="FangSong" w:cs="FangSong"/>
          <w:sz w:val="24"/>
          <w:szCs w:val="24"/>
          <w:spacing w:val="-2"/>
        </w:rPr>
        <w:t>，临时占地约为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3700m</w:t>
      </w:r>
      <w:r>
        <w:rPr>
          <w:rFonts w:ascii="Times New Roman" w:hAnsi="Times New Roman" w:eastAsia="Times New Roman" w:cs="Times New Roman"/>
          <w:sz w:val="16"/>
          <w:szCs w:val="16"/>
          <w:spacing w:val="-2"/>
          <w:position w:val="9"/>
        </w:rPr>
        <w:t>2</w:t>
      </w:r>
      <w:r>
        <w:rPr>
          <w:rFonts w:ascii="FangSong" w:hAnsi="FangSong" w:eastAsia="FangSong" w:cs="FangSong"/>
          <w:sz w:val="24"/>
          <w:szCs w:val="24"/>
          <w:spacing w:val="-2"/>
        </w:rPr>
        <w:t>。其中出土端钻杆摆放及操作场地为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900m</w:t>
      </w:r>
      <w:r>
        <w:rPr>
          <w:rFonts w:ascii="Times New Roman" w:hAnsi="Times New Roman" w:eastAsia="Times New Roman" w:cs="Times New Roman"/>
          <w:sz w:val="16"/>
          <w:szCs w:val="16"/>
          <w:spacing w:val="-2"/>
          <w:position w:val="9"/>
        </w:rPr>
        <w:t>2</w:t>
      </w:r>
      <w:r>
        <w:rPr>
          <w:rFonts w:ascii="Times New Roman" w:hAnsi="Times New Roman" w:eastAsia="Times New Roman" w:cs="Times New Roman"/>
          <w:sz w:val="16"/>
          <w:szCs w:val="16"/>
          <w:spacing w:val="-2"/>
          <w:position w:val="9"/>
        </w:rPr>
        <w:t xml:space="preserve"> </w:t>
      </w:r>
      <w:r>
        <w:rPr>
          <w:rFonts w:ascii="FangSong" w:hAnsi="FangSong" w:eastAsia="FangSong" w:cs="FangSong"/>
          <w:sz w:val="24"/>
          <w:szCs w:val="24"/>
          <w:spacing w:val="-2"/>
        </w:rPr>
        <w:t>，泥浆</w:t>
      </w:r>
      <w:r>
        <w:rPr>
          <w:rFonts w:ascii="FangSong" w:hAnsi="FangSong" w:eastAsia="FangSong" w:cs="FangSong"/>
          <w:sz w:val="24"/>
          <w:szCs w:val="24"/>
        </w:rPr>
        <w:t xml:space="preserve"> </w:t>
      </w:r>
      <w:r>
        <w:rPr>
          <w:rFonts w:ascii="FangSong" w:hAnsi="FangSong" w:eastAsia="FangSong" w:cs="FangSong"/>
          <w:sz w:val="24"/>
          <w:szCs w:val="24"/>
          <w:spacing w:val="5"/>
        </w:rPr>
        <w:t>池</w:t>
      </w:r>
      <w:r>
        <w:rPr>
          <w:rFonts w:ascii="FangSong" w:hAnsi="FangSong" w:eastAsia="FangSong" w:cs="FangSong"/>
          <w:sz w:val="24"/>
          <w:szCs w:val="24"/>
          <w:spacing w:val="4"/>
        </w:rPr>
        <w:t>及泥浆处理设备占地</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400</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4"/>
          <w:position w:val="9"/>
        </w:rPr>
        <w:t>2</w:t>
      </w:r>
      <w:r>
        <w:rPr>
          <w:rFonts w:ascii="Times New Roman" w:hAnsi="Times New Roman" w:eastAsia="Times New Roman" w:cs="Times New Roman"/>
          <w:sz w:val="16"/>
          <w:szCs w:val="16"/>
          <w:spacing w:val="4"/>
          <w:position w:val="9"/>
        </w:rPr>
        <w:t xml:space="preserve">  </w:t>
      </w:r>
      <w:r>
        <w:rPr>
          <w:rFonts w:ascii="FangSong" w:hAnsi="FangSong" w:eastAsia="FangSong" w:cs="FangSong"/>
          <w:sz w:val="24"/>
          <w:szCs w:val="24"/>
          <w:spacing w:val="4"/>
        </w:rPr>
        <w:t>管道组装、焊接场地采用</w:t>
      </w:r>
      <w:r>
        <w:rPr>
          <w:rFonts w:ascii="FangSong" w:hAnsi="FangSong" w:eastAsia="FangSong" w:cs="FangSong"/>
          <w:sz w:val="24"/>
          <w:szCs w:val="24"/>
          <w:spacing w:val="4"/>
        </w:rPr>
        <w:t xml:space="preserve"> </w:t>
      </w:r>
      <w:r>
        <w:rPr>
          <w:rFonts w:ascii="FangSong" w:hAnsi="FangSong" w:eastAsia="FangSong" w:cs="FangSong"/>
          <w:sz w:val="24"/>
          <w:szCs w:val="24"/>
          <w:spacing w:val="4"/>
        </w:rPr>
        <w:t>“二接一”的方式回</w:t>
      </w:r>
      <w:r>
        <w:rPr>
          <w:rFonts w:ascii="FangSong" w:hAnsi="FangSong" w:eastAsia="FangSong" w:cs="FangSong"/>
          <w:sz w:val="24"/>
          <w:szCs w:val="24"/>
        </w:rPr>
        <w:t xml:space="preserve"> </w:t>
      </w:r>
      <w:r>
        <w:rPr>
          <w:rFonts w:ascii="FangSong" w:hAnsi="FangSong" w:eastAsia="FangSong" w:cs="FangSong"/>
          <w:sz w:val="24"/>
          <w:szCs w:val="24"/>
          <w:spacing w:val="-10"/>
        </w:rPr>
        <w:t>托</w:t>
      </w:r>
      <w:r>
        <w:rPr>
          <w:rFonts w:ascii="FangSong" w:hAnsi="FangSong" w:eastAsia="FangSong" w:cs="FangSong"/>
          <w:sz w:val="24"/>
          <w:szCs w:val="24"/>
          <w:spacing w:val="-7"/>
        </w:rPr>
        <w:t>，</w:t>
      </w:r>
      <w:r>
        <w:rPr>
          <w:rFonts w:ascii="FangSong" w:hAnsi="FangSong" w:eastAsia="FangSong" w:cs="FangSong"/>
          <w:sz w:val="24"/>
          <w:szCs w:val="24"/>
          <w:spacing w:val="-5"/>
        </w:rPr>
        <w:t>占地</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2400m</w:t>
      </w:r>
      <w:r>
        <w:rPr>
          <w:rFonts w:ascii="Times New Roman" w:hAnsi="Times New Roman" w:eastAsia="Times New Roman" w:cs="Times New Roman"/>
          <w:sz w:val="16"/>
          <w:szCs w:val="16"/>
          <w:spacing w:val="-5"/>
          <w:position w:val="8"/>
        </w:rPr>
        <w:t>2</w:t>
      </w:r>
      <w:r>
        <w:rPr>
          <w:rFonts w:ascii="FangSong" w:hAnsi="FangSong" w:eastAsia="FangSong" w:cs="FangSong"/>
          <w:sz w:val="24"/>
          <w:szCs w:val="24"/>
          <w:spacing w:val="-5"/>
        </w:rPr>
        <w:t>。</w:t>
      </w:r>
    </w:p>
    <w:p>
      <w:pPr>
        <w:ind w:left="43" w:right="48" w:firstLine="495"/>
        <w:spacing w:line="368" w:lineRule="auto"/>
        <w:rPr>
          <w:rFonts w:ascii="FangSong" w:hAnsi="FangSong" w:eastAsia="FangSong" w:cs="FangSong"/>
          <w:sz w:val="24"/>
          <w:szCs w:val="24"/>
        </w:rPr>
      </w:pPr>
      <w:r>
        <w:rPr>
          <w:rFonts w:ascii="FangSong" w:hAnsi="FangSong" w:eastAsia="FangSong" w:cs="FangSong"/>
          <w:sz w:val="24"/>
          <w:szCs w:val="24"/>
          <w:spacing w:val="-14"/>
        </w:rPr>
        <w:t>防护</w:t>
      </w:r>
      <w:r>
        <w:rPr>
          <w:rFonts w:ascii="FangSong" w:hAnsi="FangSong" w:eastAsia="FangSong" w:cs="FangSong"/>
          <w:sz w:val="24"/>
          <w:szCs w:val="24"/>
          <w:spacing w:val="-12"/>
        </w:rPr>
        <w:t>措</w:t>
      </w:r>
      <w:r>
        <w:rPr>
          <w:rFonts w:ascii="FangSong" w:hAnsi="FangSong" w:eastAsia="FangSong" w:cs="FangSong"/>
          <w:sz w:val="24"/>
          <w:szCs w:val="24"/>
          <w:spacing w:val="-7"/>
        </w:rPr>
        <w:t>施：</w:t>
      </w:r>
      <w:r>
        <w:rPr>
          <w:rFonts w:ascii="FangSong" w:hAnsi="FangSong" w:eastAsia="FangSong" w:cs="FangSong"/>
          <w:sz w:val="24"/>
          <w:szCs w:val="24"/>
          <w:spacing w:val="-7"/>
        </w:rPr>
        <w:t xml:space="preserve"> </w:t>
      </w:r>
      <w:r>
        <w:rPr>
          <w:rFonts w:ascii="FangSong" w:hAnsi="FangSong" w:eastAsia="FangSong" w:cs="FangSong"/>
          <w:sz w:val="24"/>
          <w:szCs w:val="24"/>
          <w:spacing w:val="-7"/>
        </w:rPr>
        <w:t>应采取表土剥离、</w:t>
      </w:r>
      <w:r>
        <w:rPr>
          <w:rFonts w:ascii="FangSong" w:hAnsi="FangSong" w:eastAsia="FangSong" w:cs="FangSong"/>
          <w:sz w:val="24"/>
          <w:szCs w:val="24"/>
          <w:spacing w:val="-7"/>
        </w:rPr>
        <w:t xml:space="preserve"> </w:t>
      </w:r>
      <w:r>
        <w:rPr>
          <w:rFonts w:ascii="FangSong" w:hAnsi="FangSong" w:eastAsia="FangSong" w:cs="FangSong"/>
          <w:sz w:val="24"/>
          <w:szCs w:val="24"/>
          <w:spacing w:val="-7"/>
        </w:rPr>
        <w:t>表土回覆、</w:t>
      </w:r>
      <w:r>
        <w:rPr>
          <w:rFonts w:ascii="FangSong" w:hAnsi="FangSong" w:eastAsia="FangSong" w:cs="FangSong"/>
          <w:sz w:val="24"/>
          <w:szCs w:val="24"/>
          <w:spacing w:val="-7"/>
        </w:rPr>
        <w:t xml:space="preserve"> </w:t>
      </w:r>
      <w:r>
        <w:rPr>
          <w:rFonts w:ascii="FangSong" w:hAnsi="FangSong" w:eastAsia="FangSong" w:cs="FangSong"/>
          <w:sz w:val="24"/>
          <w:szCs w:val="24"/>
          <w:spacing w:val="-7"/>
        </w:rPr>
        <w:t>土地整治、临时排水、沉沙、苫</w:t>
      </w:r>
      <w:r>
        <w:rPr>
          <w:rFonts w:ascii="FangSong" w:hAnsi="FangSong" w:eastAsia="FangSong" w:cs="FangSong"/>
          <w:sz w:val="24"/>
          <w:szCs w:val="24"/>
        </w:rPr>
        <w:t xml:space="preserve"> </w:t>
      </w:r>
      <w:r>
        <w:rPr>
          <w:rFonts w:ascii="FangSong" w:hAnsi="FangSong" w:eastAsia="FangSong" w:cs="FangSong"/>
          <w:sz w:val="24"/>
          <w:szCs w:val="24"/>
          <w:spacing w:val="-8"/>
        </w:rPr>
        <w:t>盖及铺垫措施</w:t>
      </w:r>
      <w:r>
        <w:rPr>
          <w:rFonts w:ascii="FangSong" w:hAnsi="FangSong" w:eastAsia="FangSong" w:cs="FangSong"/>
          <w:sz w:val="24"/>
          <w:szCs w:val="24"/>
          <w:spacing w:val="-7"/>
        </w:rPr>
        <w:t>。</w:t>
      </w:r>
    </w:p>
    <w:p>
      <w:pPr>
        <w:sectPr>
          <w:headerReference w:type="default" r:id="rId68"/>
          <w:footerReference w:type="default" r:id="rId88"/>
          <w:pgSz w:w="11907" w:h="16839"/>
          <w:pgMar w:top="1231" w:right="1769" w:bottom="1384" w:left="1771" w:header="879" w:footer="986" w:gutter="0"/>
        </w:sectPr>
        <w:rPr/>
      </w:pPr>
    </w:p>
    <w:p>
      <w:pPr>
        <w:spacing w:line="208" w:lineRule="exact"/>
        <w:rPr/>
      </w:pPr>
      <w:r/>
    </w:p>
    <w:tbl>
      <w:tblPr>
        <w:tblStyle w:val="2"/>
        <w:tblW w:w="8305" w:type="dxa"/>
        <w:tblInd w:w="31" w:type="dxa"/>
        <w:tblLayout w:type="fixed"/>
        <w:tblBorders>
          <w:left w:val="single" w:color="000000" w:sz="2" w:space="0"/>
          <w:bottom w:val="single" w:color="000000" w:sz="2" w:space="0"/>
          <w:right w:val="single" w:color="000000" w:sz="2" w:space="0"/>
          <w:top w:val="single" w:color="000000" w:sz="2" w:space="0"/>
        </w:tblBorders>
      </w:tblPr>
      <w:tblGrid>
        <w:gridCol w:w="8305"/>
      </w:tblGrid>
      <w:tr>
        <w:trPr>
          <w:trHeight w:val="7935" w:hRule="atLeast"/>
        </w:trPr>
        <w:tc>
          <w:tcPr>
            <w:tcW w:w="8305" w:type="dxa"/>
            <w:vAlign w:val="top"/>
          </w:tcPr>
          <w:p>
            <w:pPr>
              <w:spacing w:line="7933" w:lineRule="exact"/>
              <w:textAlignment w:val="center"/>
              <w:rPr/>
            </w:pPr>
            <w:r>
              <w:drawing>
                <wp:inline distT="0" distB="0" distL="0" distR="0">
                  <wp:extent cx="5269560" cy="5038089"/>
                  <wp:effectExtent l="0" t="0" r="0" b="0"/>
                  <wp:docPr id="22" name="IM 22"/>
                  <wp:cNvGraphicFramePr/>
                  <a:graphic>
                    <a:graphicData uri="http://schemas.openxmlformats.org/drawingml/2006/picture">
                      <pic:pic>
                        <pic:nvPicPr>
                          <pic:cNvPr id="22" name="IM 22"/>
                          <pic:cNvPicPr/>
                        </pic:nvPicPr>
                        <pic:blipFill>
                          <a:blip r:embed="rId90"/>
                          <a:stretch>
                            <a:fillRect/>
                          </a:stretch>
                        </pic:blipFill>
                        <pic:spPr>
                          <a:xfrm rot="0">
                            <a:off x="0" y="0"/>
                            <a:ext cx="5269560" cy="5038089"/>
                          </a:xfrm>
                          <a:prstGeom prst="rect">
                            <a:avLst/>
                          </a:prstGeom>
                        </pic:spPr>
                      </pic:pic>
                    </a:graphicData>
                  </a:graphic>
                </wp:inline>
              </w:drawing>
            </w:r>
          </w:p>
        </w:tc>
      </w:tr>
    </w:tbl>
    <w:p>
      <w:pPr>
        <w:ind w:left="2968"/>
        <w:spacing w:before="167"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图</w:t>
      </w:r>
      <w:r>
        <w:rPr>
          <w:rFonts w:ascii="FangSong" w:hAnsi="FangSong" w:eastAsia="FangSong" w:cs="FangSong"/>
          <w:sz w:val="21"/>
          <w:szCs w:val="21"/>
          <w:spacing w:val="-8"/>
        </w:rPr>
        <w:t xml:space="preserve"> </w:t>
      </w:r>
      <w:r>
        <w:rPr>
          <w:rFonts w:ascii="Times New Roman" w:hAnsi="Times New Roman" w:eastAsia="Times New Roman" w:cs="Times New Roman"/>
          <w:sz w:val="21"/>
          <w:szCs w:val="21"/>
          <w:b/>
          <w:bCs/>
          <w:spacing w:val="-4"/>
        </w:rPr>
        <w:t>3.2-2</w:t>
      </w:r>
      <w:r>
        <w:rPr>
          <w:rFonts w:ascii="Times New Roman" w:hAnsi="Times New Roman" w:eastAsia="Times New Roman" w:cs="Times New Roman"/>
          <w:sz w:val="21"/>
          <w:szCs w:val="21"/>
          <w:spacing w:val="-4"/>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定向钻穿越示意图</w:t>
      </w:r>
    </w:p>
    <w:p>
      <w:pPr>
        <w:ind w:left="530"/>
        <w:spacing w:before="166" w:line="217" w:lineRule="auto"/>
        <w:rPr>
          <w:rFonts w:ascii="FangSong" w:hAnsi="FangSong" w:eastAsia="FangSong" w:cs="FangSong"/>
          <w:sz w:val="24"/>
          <w:szCs w:val="24"/>
        </w:rPr>
      </w:pPr>
      <w:r>
        <w:rPr>
          <w:rFonts w:ascii="FangSong" w:hAnsi="FangSong" w:eastAsia="FangSong" w:cs="FangSong"/>
          <w:sz w:val="24"/>
          <w:szCs w:val="24"/>
          <w:spacing w:val="-6"/>
        </w:rPr>
        <w:t>②</w:t>
      </w:r>
      <w:r>
        <w:rPr>
          <w:rFonts w:ascii="FangSong" w:hAnsi="FangSong" w:eastAsia="FangSong" w:cs="FangSong"/>
          <w:sz w:val="24"/>
          <w:szCs w:val="24"/>
          <w:spacing w:val="-3"/>
        </w:rPr>
        <w:t>顶管穿越</w:t>
      </w:r>
    </w:p>
    <w:p>
      <w:pPr>
        <w:ind w:left="35" w:right="27" w:firstLine="490"/>
        <w:spacing w:before="186" w:line="359" w:lineRule="auto"/>
        <w:rPr>
          <w:rFonts w:ascii="FangSong" w:hAnsi="FangSong" w:eastAsia="FangSong" w:cs="FangSong"/>
          <w:sz w:val="24"/>
          <w:szCs w:val="24"/>
        </w:rPr>
      </w:pPr>
      <w:r>
        <w:rPr>
          <w:rFonts w:ascii="FangSong" w:hAnsi="FangSong" w:eastAsia="FangSong" w:cs="FangSong"/>
          <w:sz w:val="24"/>
          <w:szCs w:val="24"/>
          <w:spacing w:val="4"/>
        </w:rPr>
        <w:t>顶管穿越一</w:t>
      </w:r>
      <w:r>
        <w:rPr>
          <w:rFonts w:ascii="FangSong" w:hAnsi="FangSong" w:eastAsia="FangSong" w:cs="FangSong"/>
          <w:sz w:val="24"/>
          <w:szCs w:val="24"/>
          <w:spacing w:val="3"/>
        </w:rPr>
        <w:t>般</w:t>
      </w:r>
      <w:r>
        <w:rPr>
          <w:rFonts w:ascii="FangSong" w:hAnsi="FangSong" w:eastAsia="FangSong" w:cs="FangSong"/>
          <w:sz w:val="24"/>
          <w:szCs w:val="24"/>
          <w:spacing w:val="2"/>
        </w:rPr>
        <w:t>用于管道穿越公</w:t>
      </w:r>
      <w:r>
        <w:rPr>
          <w:rFonts w:ascii="FangSong" w:hAnsi="FangSong" w:eastAsia="FangSong" w:cs="FangSong"/>
          <w:sz w:val="24"/>
          <w:szCs w:val="24"/>
          <w:spacing w:val="2"/>
        </w:rPr>
        <w:t xml:space="preserve"> </w:t>
      </w:r>
      <w:r>
        <w:rPr>
          <w:rFonts w:ascii="FangSong" w:hAnsi="FangSong" w:eastAsia="FangSong" w:cs="FangSong"/>
          <w:sz w:val="24"/>
          <w:szCs w:val="24"/>
          <w:spacing w:val="2"/>
        </w:rPr>
        <w:t>(道)</w:t>
      </w:r>
      <w:r>
        <w:rPr>
          <w:rFonts w:ascii="FangSong" w:hAnsi="FangSong" w:eastAsia="FangSong" w:cs="FangSong"/>
          <w:sz w:val="24"/>
          <w:szCs w:val="24"/>
          <w:spacing w:val="2"/>
        </w:rPr>
        <w:t xml:space="preserve"> </w:t>
      </w:r>
      <w:r>
        <w:rPr>
          <w:rFonts w:ascii="FangSong" w:hAnsi="FangSong" w:eastAsia="FangSong" w:cs="FangSong"/>
          <w:sz w:val="24"/>
          <w:szCs w:val="24"/>
          <w:spacing w:val="2"/>
        </w:rPr>
        <w:t>路、大棚。根据穿越场地布置情况，</w:t>
      </w:r>
      <w:r>
        <w:rPr>
          <w:rFonts w:ascii="FangSong" w:hAnsi="FangSong" w:eastAsia="FangSong" w:cs="FangSong"/>
          <w:sz w:val="24"/>
          <w:szCs w:val="24"/>
        </w:rPr>
        <w:t xml:space="preserve"> </w:t>
      </w:r>
      <w:r>
        <w:rPr>
          <w:rFonts w:ascii="FangSong" w:hAnsi="FangSong" w:eastAsia="FangSong" w:cs="FangSong"/>
          <w:sz w:val="24"/>
          <w:szCs w:val="24"/>
          <w:spacing w:val="1"/>
        </w:rPr>
        <w:t>顶管分为始发井、接收井和顶管段三部分。始发井作</w:t>
      </w:r>
      <w:r>
        <w:rPr>
          <w:rFonts w:ascii="FangSong" w:hAnsi="FangSong" w:eastAsia="FangSong" w:cs="FangSong"/>
          <w:sz w:val="24"/>
          <w:szCs w:val="24"/>
        </w:rPr>
        <w:t>为组装顶管设备、</w:t>
      </w:r>
      <w:r>
        <w:rPr>
          <w:rFonts w:ascii="FangSong" w:hAnsi="FangSong" w:eastAsia="FangSong" w:cs="FangSong"/>
          <w:sz w:val="24"/>
          <w:szCs w:val="24"/>
        </w:rPr>
        <w:t xml:space="preserve"> </w:t>
      </w:r>
      <w:r>
        <w:rPr>
          <w:rFonts w:ascii="FangSong" w:hAnsi="FangSong" w:eastAsia="FangSong" w:cs="FangSong"/>
          <w:sz w:val="24"/>
          <w:szCs w:val="24"/>
        </w:rPr>
        <w:t>出土、</w:t>
      </w:r>
      <w:r>
        <w:rPr>
          <w:rFonts w:ascii="FangSong" w:hAnsi="FangSong" w:eastAsia="FangSong" w:cs="FangSong"/>
          <w:sz w:val="24"/>
          <w:szCs w:val="24"/>
        </w:rPr>
        <w:t xml:space="preserve"> </w:t>
      </w:r>
      <w:r>
        <w:rPr>
          <w:rFonts w:ascii="FangSong" w:hAnsi="FangSong" w:eastAsia="FangSong" w:cs="FangSong"/>
          <w:sz w:val="24"/>
          <w:szCs w:val="24"/>
          <w:spacing w:val="8"/>
        </w:rPr>
        <w:t>运</w:t>
      </w:r>
      <w:r>
        <w:rPr>
          <w:rFonts w:ascii="FangSong" w:hAnsi="FangSong" w:eastAsia="FangSong" w:cs="FangSong"/>
          <w:sz w:val="24"/>
          <w:szCs w:val="24"/>
          <w:spacing w:val="7"/>
        </w:rPr>
        <w:t>送</w:t>
      </w:r>
      <w:r>
        <w:rPr>
          <w:rFonts w:ascii="FangSong" w:hAnsi="FangSong" w:eastAsia="FangSong" w:cs="FangSong"/>
          <w:sz w:val="24"/>
          <w:szCs w:val="24"/>
          <w:spacing w:val="4"/>
        </w:rPr>
        <w:t>套管、管道安装及施工人员上下之用，设在交通较方便、场地较大、竖井</w:t>
      </w:r>
      <w:r>
        <w:rPr>
          <w:rFonts w:ascii="FangSong" w:hAnsi="FangSong" w:eastAsia="FangSong" w:cs="FangSong"/>
          <w:sz w:val="24"/>
          <w:szCs w:val="24"/>
        </w:rPr>
        <w:t xml:space="preserve"> </w:t>
      </w:r>
      <w:r>
        <w:rPr>
          <w:rFonts w:ascii="FangSong" w:hAnsi="FangSong" w:eastAsia="FangSong" w:cs="FangSong"/>
          <w:sz w:val="24"/>
          <w:szCs w:val="24"/>
          <w:spacing w:val="-3"/>
        </w:rPr>
        <w:t>深度较浅的一岸，始发井尺寸为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5m</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5m</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5.3m</w:t>
      </w:r>
      <w:r>
        <w:rPr>
          <w:rFonts w:ascii="FangSong" w:hAnsi="FangSong" w:eastAsia="FangSong" w:cs="FangSong"/>
          <w:sz w:val="24"/>
          <w:szCs w:val="24"/>
          <w:spacing w:val="-3"/>
        </w:rPr>
        <w:t>、接收井尺寸为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4m</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6"/>
        </w:rPr>
        <w:t>5.3</w:t>
      </w:r>
      <w:r>
        <w:rPr>
          <w:rFonts w:ascii="Times New Roman" w:hAnsi="Times New Roman" w:eastAsia="Times New Roman" w:cs="Times New Roman"/>
          <w:sz w:val="24"/>
          <w:szCs w:val="24"/>
        </w:rPr>
        <w:t>m</w:t>
      </w:r>
      <w:r>
        <w:rPr>
          <w:rFonts w:ascii="FangSong" w:hAnsi="FangSong" w:eastAsia="FangSong" w:cs="FangSong"/>
          <w:sz w:val="24"/>
          <w:szCs w:val="24"/>
          <w:spacing w:val="6"/>
        </w:rPr>
        <w:t>。顶管穿越上</w:t>
      </w:r>
      <w:r>
        <w:rPr>
          <w:rFonts w:ascii="FangSong" w:hAnsi="FangSong" w:eastAsia="FangSong" w:cs="FangSong"/>
          <w:sz w:val="24"/>
          <w:szCs w:val="24"/>
          <w:spacing w:val="3"/>
        </w:rPr>
        <w:t>部所需覆土层厚度应根据建构筑物、地下管线、水文地质条</w:t>
      </w:r>
      <w:r>
        <w:rPr>
          <w:rFonts w:ascii="FangSong" w:hAnsi="FangSong" w:eastAsia="FangSong" w:cs="FangSong"/>
          <w:sz w:val="24"/>
          <w:szCs w:val="24"/>
        </w:rPr>
        <w:t xml:space="preserve"> </w:t>
      </w:r>
      <w:r>
        <w:rPr>
          <w:rFonts w:ascii="FangSong" w:hAnsi="FangSong" w:eastAsia="FangSong" w:cs="FangSong"/>
          <w:sz w:val="24"/>
          <w:szCs w:val="24"/>
          <w:spacing w:val="-1"/>
        </w:rPr>
        <w:t>件等因素决定。</w:t>
      </w:r>
    </w:p>
    <w:p>
      <w:pPr>
        <w:ind w:left="35" w:right="26" w:firstLine="490"/>
        <w:spacing w:line="359" w:lineRule="auto"/>
        <w:rPr>
          <w:rFonts w:ascii="FangSong" w:hAnsi="FangSong" w:eastAsia="FangSong" w:cs="FangSong"/>
          <w:sz w:val="24"/>
          <w:szCs w:val="24"/>
        </w:rPr>
      </w:pPr>
      <w:r>
        <w:rPr>
          <w:rFonts w:ascii="FangSong" w:hAnsi="FangSong" w:eastAsia="FangSong" w:cs="FangSong"/>
          <w:sz w:val="24"/>
          <w:szCs w:val="24"/>
          <w:spacing w:val="-24"/>
        </w:rPr>
        <w:t>顶管</w:t>
      </w:r>
      <w:r>
        <w:rPr>
          <w:rFonts w:ascii="FangSong" w:hAnsi="FangSong" w:eastAsia="FangSong" w:cs="FangSong"/>
          <w:sz w:val="24"/>
          <w:szCs w:val="24"/>
          <w:spacing w:val="-12"/>
        </w:rPr>
        <w:t>施工工艺流程：</w:t>
      </w:r>
      <w:r>
        <w:rPr>
          <w:rFonts w:ascii="FangSong" w:hAnsi="FangSong" w:eastAsia="FangSong" w:cs="FangSong"/>
          <w:sz w:val="24"/>
          <w:szCs w:val="24"/>
          <w:spacing w:val="-12"/>
        </w:rPr>
        <w:t xml:space="preserve"> </w:t>
      </w:r>
      <w:r>
        <w:rPr>
          <w:rFonts w:ascii="FangSong" w:hAnsi="FangSong" w:eastAsia="FangSong" w:cs="FangSong"/>
          <w:sz w:val="24"/>
          <w:szCs w:val="24"/>
          <w:spacing w:val="-12"/>
        </w:rPr>
        <w:t>施工准备</w:t>
      </w:r>
      <w:r>
        <w:rPr>
          <w:rFonts w:ascii="FangSong" w:hAnsi="FangSong" w:eastAsia="FangSong" w:cs="FangSong"/>
          <w:sz w:val="24"/>
          <w:szCs w:val="24"/>
          <w:spacing w:val="-12"/>
        </w:rPr>
        <w:t xml:space="preserve"> </w:t>
      </w:r>
      <w:r>
        <w:rPr>
          <w:rFonts w:ascii="FangSong" w:hAnsi="FangSong" w:eastAsia="FangSong" w:cs="FangSong"/>
          <w:sz w:val="24"/>
          <w:szCs w:val="24"/>
          <w:spacing w:val="-12"/>
        </w:rPr>
        <w:t>→测量定位</w:t>
      </w:r>
      <w:r>
        <w:rPr>
          <w:rFonts w:ascii="FangSong" w:hAnsi="FangSong" w:eastAsia="FangSong" w:cs="FangSong"/>
          <w:sz w:val="24"/>
          <w:szCs w:val="24"/>
          <w:spacing w:val="-12"/>
        </w:rPr>
        <w:t xml:space="preserve"> </w:t>
      </w:r>
      <w:r>
        <w:rPr>
          <w:rFonts w:ascii="FangSong" w:hAnsi="FangSong" w:eastAsia="FangSong" w:cs="FangSong"/>
          <w:sz w:val="24"/>
          <w:szCs w:val="24"/>
          <w:spacing w:val="-12"/>
        </w:rPr>
        <w:t>→安装管节</w:t>
      </w:r>
      <w:r>
        <w:rPr>
          <w:rFonts w:ascii="FangSong" w:hAnsi="FangSong" w:eastAsia="FangSong" w:cs="FangSong"/>
          <w:sz w:val="24"/>
          <w:szCs w:val="24"/>
          <w:spacing w:val="-12"/>
        </w:rPr>
        <w:t xml:space="preserve"> </w:t>
      </w:r>
      <w:r>
        <w:rPr>
          <w:rFonts w:ascii="FangSong" w:hAnsi="FangSong" w:eastAsia="FangSong" w:cs="FangSong"/>
          <w:sz w:val="24"/>
          <w:szCs w:val="24"/>
          <w:spacing w:val="-12"/>
        </w:rPr>
        <w:t>→布设顶铁</w:t>
      </w:r>
      <w:r>
        <w:rPr>
          <w:rFonts w:ascii="FangSong" w:hAnsi="FangSong" w:eastAsia="FangSong" w:cs="FangSong"/>
          <w:sz w:val="24"/>
          <w:szCs w:val="24"/>
          <w:spacing w:val="-12"/>
        </w:rPr>
        <w:t xml:space="preserve"> </w:t>
      </w:r>
      <w:r>
        <w:rPr>
          <w:rFonts w:ascii="FangSong" w:hAnsi="FangSong" w:eastAsia="FangSong" w:cs="FangSong"/>
          <w:sz w:val="24"/>
          <w:szCs w:val="24"/>
          <w:spacing w:val="-12"/>
        </w:rPr>
        <w:t>→工作面</w:t>
      </w:r>
      <w:r>
        <w:rPr>
          <w:rFonts w:ascii="FangSong" w:hAnsi="FangSong" w:eastAsia="FangSong" w:cs="FangSong"/>
          <w:sz w:val="24"/>
          <w:szCs w:val="24"/>
        </w:rPr>
        <w:t xml:space="preserve"> </w:t>
      </w:r>
      <w:r>
        <w:rPr>
          <w:rFonts w:ascii="FangSong" w:hAnsi="FangSong" w:eastAsia="FangSong" w:cs="FangSong"/>
          <w:sz w:val="24"/>
          <w:szCs w:val="24"/>
          <w:spacing w:val="-18"/>
        </w:rPr>
        <w:t>开</w:t>
      </w:r>
      <w:r>
        <w:rPr>
          <w:rFonts w:ascii="FangSong" w:hAnsi="FangSong" w:eastAsia="FangSong" w:cs="FangSong"/>
          <w:sz w:val="24"/>
          <w:szCs w:val="24"/>
          <w:spacing w:val="-17"/>
        </w:rPr>
        <w:t>挖</w:t>
      </w:r>
      <w:r>
        <w:rPr>
          <w:rFonts w:ascii="FangSong" w:hAnsi="FangSong" w:eastAsia="FangSong" w:cs="FangSong"/>
          <w:sz w:val="24"/>
          <w:szCs w:val="24"/>
          <w:spacing w:val="-17"/>
        </w:rPr>
        <w:t xml:space="preserve"> </w:t>
      </w:r>
      <w:r>
        <w:rPr>
          <w:rFonts w:ascii="FangSong" w:hAnsi="FangSong" w:eastAsia="FangSong" w:cs="FangSong"/>
          <w:sz w:val="24"/>
          <w:szCs w:val="24"/>
          <w:spacing w:val="-17"/>
        </w:rPr>
        <w:t>→设备安装</w:t>
      </w:r>
      <w:r>
        <w:rPr>
          <w:rFonts w:ascii="FangSong" w:hAnsi="FangSong" w:eastAsia="FangSong" w:cs="FangSong"/>
          <w:sz w:val="24"/>
          <w:szCs w:val="24"/>
          <w:spacing w:val="-17"/>
        </w:rPr>
        <w:t xml:space="preserve"> </w:t>
      </w:r>
      <w:r>
        <w:rPr>
          <w:rFonts w:ascii="FangSong" w:hAnsi="FangSong" w:eastAsia="FangSong" w:cs="FangSong"/>
          <w:sz w:val="24"/>
          <w:szCs w:val="24"/>
          <w:spacing w:val="-17"/>
        </w:rPr>
        <w:t>→入洞</w:t>
      </w:r>
      <w:r>
        <w:rPr>
          <w:rFonts w:ascii="FangSong" w:hAnsi="FangSong" w:eastAsia="FangSong" w:cs="FangSong"/>
          <w:sz w:val="24"/>
          <w:szCs w:val="24"/>
          <w:spacing w:val="-17"/>
        </w:rPr>
        <w:t xml:space="preserve"> </w:t>
      </w:r>
      <w:r>
        <w:rPr>
          <w:rFonts w:ascii="FangSong" w:hAnsi="FangSong" w:eastAsia="FangSong" w:cs="FangSong"/>
          <w:sz w:val="24"/>
          <w:szCs w:val="24"/>
          <w:spacing w:val="-17"/>
        </w:rPr>
        <w:t>→顶进</w:t>
      </w:r>
      <w:r>
        <w:rPr>
          <w:rFonts w:ascii="FangSong" w:hAnsi="FangSong" w:eastAsia="FangSong" w:cs="FangSong"/>
          <w:sz w:val="24"/>
          <w:szCs w:val="24"/>
          <w:spacing w:val="-17"/>
        </w:rPr>
        <w:t xml:space="preserve"> </w:t>
      </w:r>
      <w:r>
        <w:rPr>
          <w:rFonts w:ascii="FangSong" w:hAnsi="FangSong" w:eastAsia="FangSong" w:cs="FangSong"/>
          <w:sz w:val="24"/>
          <w:szCs w:val="24"/>
          <w:spacing w:val="-17"/>
        </w:rPr>
        <w:t>→管内运土</w:t>
      </w:r>
      <w:r>
        <w:rPr>
          <w:rFonts w:ascii="FangSong" w:hAnsi="FangSong" w:eastAsia="FangSong" w:cs="FangSong"/>
          <w:sz w:val="24"/>
          <w:szCs w:val="24"/>
          <w:spacing w:val="-17"/>
        </w:rPr>
        <w:t xml:space="preserve"> </w:t>
      </w:r>
      <w:r>
        <w:rPr>
          <w:rFonts w:ascii="FangSong" w:hAnsi="FangSong" w:eastAsia="FangSong" w:cs="FangSong"/>
          <w:sz w:val="24"/>
          <w:szCs w:val="24"/>
          <w:spacing w:val="-17"/>
        </w:rPr>
        <w:t>→</w:t>
      </w:r>
      <w:r>
        <w:rPr>
          <w:rFonts w:ascii="FangSong" w:hAnsi="FangSong" w:eastAsia="FangSong" w:cs="FangSong"/>
          <w:sz w:val="24"/>
          <w:szCs w:val="24"/>
          <w:spacing w:val="-17"/>
        </w:rPr>
        <w:t xml:space="preserve"> </w:t>
      </w:r>
      <w:r>
        <w:rPr>
          <w:rFonts w:ascii="FangSong" w:hAnsi="FangSong" w:eastAsia="FangSong" w:cs="FangSong"/>
          <w:sz w:val="24"/>
          <w:szCs w:val="24"/>
          <w:spacing w:val="-17"/>
        </w:rPr>
        <w:t>出管</w:t>
      </w:r>
      <w:r>
        <w:rPr>
          <w:rFonts w:ascii="FangSong" w:hAnsi="FangSong" w:eastAsia="FangSong" w:cs="FangSong"/>
          <w:sz w:val="24"/>
          <w:szCs w:val="24"/>
          <w:spacing w:val="-17"/>
        </w:rPr>
        <w:t xml:space="preserve"> </w:t>
      </w:r>
      <w:r>
        <w:rPr>
          <w:rFonts w:ascii="FangSong" w:hAnsi="FangSong" w:eastAsia="FangSong" w:cs="FangSong"/>
          <w:sz w:val="24"/>
          <w:szCs w:val="24"/>
          <w:spacing w:val="-17"/>
        </w:rPr>
        <w:t>→设备拆除。顶管施工两侧各</w:t>
      </w:r>
      <w:r>
        <w:rPr>
          <w:rFonts w:ascii="FangSong" w:hAnsi="FangSong" w:eastAsia="FangSong" w:cs="FangSong"/>
          <w:sz w:val="24"/>
          <w:szCs w:val="24"/>
        </w:rPr>
        <w:t xml:space="preserve"> </w:t>
      </w:r>
      <w:r>
        <w:rPr>
          <w:rFonts w:ascii="FangSong" w:hAnsi="FangSong" w:eastAsia="FangSong" w:cs="FangSong"/>
          <w:sz w:val="24"/>
          <w:szCs w:val="24"/>
          <w:spacing w:val="2"/>
        </w:rPr>
        <w:t>布设</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处施工场地(</w:t>
      </w:r>
      <w:r>
        <w:rPr>
          <w:rFonts w:ascii="Times New Roman" w:hAnsi="Times New Roman" w:eastAsia="Times New Roman" w:cs="Times New Roman"/>
          <w:sz w:val="24"/>
          <w:szCs w:val="24"/>
          <w:spacing w:val="2"/>
        </w:rPr>
        <w:t>40</w:t>
      </w:r>
      <w:r>
        <w:rPr>
          <w:rFonts w:ascii="Times New Roman" w:hAnsi="Times New Roman" w:eastAsia="Times New Roman" w:cs="Times New Roman"/>
          <w:sz w:val="24"/>
          <w:szCs w:val="24"/>
        </w:rPr>
        <w:t>m</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20</w:t>
      </w:r>
      <w:r>
        <w:rPr>
          <w:rFonts w:ascii="Times New Roman" w:hAnsi="Times New Roman" w:eastAsia="Times New Roman" w:cs="Times New Roman"/>
          <w:sz w:val="24"/>
          <w:szCs w:val="24"/>
        </w:rPr>
        <w:t>m</w:t>
      </w:r>
      <w:r>
        <w:rPr>
          <w:rFonts w:ascii="FangSong" w:hAnsi="FangSong" w:eastAsia="FangSong" w:cs="FangSong"/>
          <w:sz w:val="24"/>
          <w:szCs w:val="24"/>
          <w:spacing w:val="2"/>
        </w:rPr>
        <w:t>)，挖槽布置设备</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用千斤顶顶推钢筋混凝土套</w:t>
      </w:r>
      <w:r>
        <w:rPr>
          <w:rFonts w:ascii="FangSong" w:hAnsi="FangSong" w:eastAsia="FangSong" w:cs="FangSong"/>
          <w:sz w:val="24"/>
          <w:szCs w:val="24"/>
        </w:rPr>
        <w:t xml:space="preserve"> </w:t>
      </w:r>
      <w:r>
        <w:rPr>
          <w:rFonts w:ascii="FangSong" w:hAnsi="FangSong" w:eastAsia="FangSong" w:cs="FangSong"/>
          <w:sz w:val="24"/>
          <w:szCs w:val="24"/>
          <w:spacing w:val="4"/>
        </w:rPr>
        <w:t>管，</w:t>
      </w:r>
      <w:r>
        <w:rPr>
          <w:rFonts w:ascii="FangSong" w:hAnsi="FangSong" w:eastAsia="FangSong" w:cs="FangSong"/>
          <w:sz w:val="24"/>
          <w:szCs w:val="24"/>
          <w:spacing w:val="2"/>
        </w:rPr>
        <w:t>并从管内不断挖出余土，套管内径</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1.5</w:t>
      </w:r>
      <w:r>
        <w:rPr>
          <w:rFonts w:ascii="Times New Roman" w:hAnsi="Times New Roman" w:eastAsia="Times New Roman" w:cs="Times New Roman"/>
          <w:sz w:val="24"/>
          <w:szCs w:val="24"/>
        </w:rPr>
        <w:t>m</w:t>
      </w:r>
      <w:r>
        <w:rPr>
          <w:rFonts w:ascii="FangSong" w:hAnsi="FangSong" w:eastAsia="FangSong" w:cs="FangSong"/>
          <w:sz w:val="24"/>
          <w:szCs w:val="24"/>
          <w:spacing w:val="2"/>
        </w:rPr>
        <w:t>，壁厚</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20</w:t>
      </w:r>
      <w:r>
        <w:rPr>
          <w:rFonts w:ascii="Times New Roman" w:hAnsi="Times New Roman" w:eastAsia="Times New Roman" w:cs="Times New Roman"/>
          <w:sz w:val="24"/>
          <w:szCs w:val="24"/>
        </w:rPr>
        <w:t>cm</w:t>
      </w:r>
      <w:r>
        <w:rPr>
          <w:rFonts w:ascii="FangSong" w:hAnsi="FangSong" w:eastAsia="FangSong" w:cs="FangSong"/>
          <w:sz w:val="24"/>
          <w:szCs w:val="24"/>
          <w:spacing w:val="2"/>
        </w:rPr>
        <w:t>。顶管始发井、接收</w:t>
      </w:r>
    </w:p>
    <w:p>
      <w:pPr>
        <w:ind w:left="52"/>
        <w:spacing w:line="217" w:lineRule="auto"/>
        <w:rPr>
          <w:rFonts w:ascii="FangSong" w:hAnsi="FangSong" w:eastAsia="FangSong" w:cs="FangSong"/>
          <w:sz w:val="24"/>
          <w:szCs w:val="24"/>
        </w:rPr>
      </w:pPr>
      <w:r>
        <w:rPr>
          <w:rFonts w:ascii="FangSong" w:hAnsi="FangSong" w:eastAsia="FangSong" w:cs="FangSong"/>
          <w:sz w:val="24"/>
          <w:szCs w:val="24"/>
          <w:spacing w:val="1"/>
        </w:rPr>
        <w:t>井开挖较深时</w:t>
      </w:r>
      <w:r>
        <w:rPr>
          <w:rFonts w:ascii="FangSong" w:hAnsi="FangSong" w:eastAsia="FangSong" w:cs="FangSong"/>
          <w:sz w:val="24"/>
          <w:szCs w:val="24"/>
        </w:rPr>
        <w:t>，采用锚喷支护桩护壁法施工，使钢筋砼桩，</w:t>
      </w:r>
      <w:r>
        <w:rPr>
          <w:rFonts w:ascii="FangSong" w:hAnsi="FangSong" w:eastAsia="FangSong" w:cs="FangSong"/>
          <w:sz w:val="24"/>
          <w:szCs w:val="24"/>
        </w:rPr>
        <w:t xml:space="preserve"> </w:t>
      </w:r>
      <w:r>
        <w:rPr>
          <w:rFonts w:ascii="FangSong" w:hAnsi="FangSong" w:eastAsia="FangSong" w:cs="FangSong"/>
          <w:sz w:val="24"/>
          <w:szCs w:val="24"/>
        </w:rPr>
        <w:t>预应力锚杆，挂网</w:t>
      </w:r>
    </w:p>
    <w:p>
      <w:pPr>
        <w:sectPr>
          <w:footerReference w:type="default" r:id="rId89"/>
          <w:pgSz w:w="11907" w:h="16839"/>
          <w:pgMar w:top="1231" w:right="1769" w:bottom="1384" w:left="1771" w:header="879" w:footer="986" w:gutter="0"/>
        </w:sectPr>
        <w:rPr/>
      </w:pPr>
    </w:p>
    <w:p>
      <w:pPr>
        <w:ind w:left="35" w:right="26" w:firstLine="13"/>
        <w:spacing w:before="246" w:line="359" w:lineRule="auto"/>
        <w:rPr>
          <w:rFonts w:ascii="FangSong" w:hAnsi="FangSong" w:eastAsia="FangSong" w:cs="FangSong"/>
          <w:sz w:val="24"/>
          <w:szCs w:val="24"/>
        </w:rPr>
      </w:pPr>
      <w:r>
        <w:rPr>
          <w:rFonts w:ascii="FangSong" w:hAnsi="FangSong" w:eastAsia="FangSong" w:cs="FangSong"/>
          <w:sz w:val="24"/>
          <w:szCs w:val="24"/>
          <w:spacing w:val="4"/>
        </w:rPr>
        <w:t>喷射砼利</w:t>
      </w:r>
      <w:r>
        <w:rPr>
          <w:rFonts w:ascii="FangSong" w:hAnsi="FangSong" w:eastAsia="FangSong" w:cs="FangSong"/>
          <w:sz w:val="24"/>
          <w:szCs w:val="24"/>
          <w:spacing w:val="2"/>
        </w:rPr>
        <w:t>用冠梁及腰梁连成支撑体系，基坑支护采用支护桩，顶端设置冠梁，</w:t>
      </w:r>
      <w:r>
        <w:rPr>
          <w:rFonts w:ascii="FangSong" w:hAnsi="FangSong" w:eastAsia="FangSong" w:cs="FangSong"/>
          <w:sz w:val="24"/>
          <w:szCs w:val="24"/>
        </w:rPr>
        <w:t xml:space="preserve"> </w:t>
      </w:r>
      <w:r>
        <w:rPr>
          <w:rFonts w:ascii="FangSong" w:hAnsi="FangSong" w:eastAsia="FangSong" w:cs="FangSong"/>
          <w:sz w:val="24"/>
          <w:szCs w:val="24"/>
          <w:spacing w:val="8"/>
        </w:rPr>
        <w:t>中</w:t>
      </w:r>
      <w:r>
        <w:rPr>
          <w:rFonts w:ascii="FangSong" w:hAnsi="FangSong" w:eastAsia="FangSong" w:cs="FangSong"/>
          <w:sz w:val="24"/>
          <w:szCs w:val="24"/>
          <w:spacing w:val="7"/>
        </w:rPr>
        <w:t>间</w:t>
      </w:r>
      <w:r>
        <w:rPr>
          <w:rFonts w:ascii="FangSong" w:hAnsi="FangSong" w:eastAsia="FangSong" w:cs="FangSong"/>
          <w:sz w:val="24"/>
          <w:szCs w:val="24"/>
          <w:spacing w:val="4"/>
        </w:rPr>
        <w:t>加两道腰梁保证基坑边坡稳定。竖井深度较小时，采用开挖与钢板桩支护</w:t>
      </w:r>
      <w:r>
        <w:rPr>
          <w:rFonts w:ascii="FangSong" w:hAnsi="FangSong" w:eastAsia="FangSong" w:cs="FangSong"/>
          <w:sz w:val="24"/>
          <w:szCs w:val="24"/>
        </w:rPr>
        <w:t xml:space="preserve"> </w:t>
      </w:r>
      <w:r>
        <w:rPr>
          <w:rFonts w:ascii="FangSong" w:hAnsi="FangSong" w:eastAsia="FangSong" w:cs="FangSong"/>
          <w:sz w:val="24"/>
          <w:szCs w:val="24"/>
          <w:spacing w:val="-1"/>
        </w:rPr>
        <w:t>相结合的工作井</w:t>
      </w:r>
      <w:r>
        <w:rPr>
          <w:rFonts w:ascii="FangSong" w:hAnsi="FangSong" w:eastAsia="FangSong" w:cs="FangSong"/>
          <w:sz w:val="24"/>
          <w:szCs w:val="24"/>
        </w:rPr>
        <w:t>。</w:t>
      </w:r>
    </w:p>
    <w:p>
      <w:pPr>
        <w:ind w:left="539" w:right="224" w:hanging="20"/>
        <w:spacing w:line="359" w:lineRule="auto"/>
        <w:rPr>
          <w:rFonts w:ascii="FangSong" w:hAnsi="FangSong" w:eastAsia="FangSong" w:cs="FangSong"/>
          <w:sz w:val="24"/>
          <w:szCs w:val="24"/>
        </w:rPr>
      </w:pPr>
      <w:r>
        <w:rPr>
          <w:rFonts w:ascii="FangSong" w:hAnsi="FangSong" w:eastAsia="FangSong" w:cs="FangSong"/>
          <w:sz w:val="24"/>
          <w:szCs w:val="24"/>
          <w:spacing w:val="1"/>
        </w:rPr>
        <w:t>施工时不允许路面受到任何破坏。穿越</w:t>
      </w:r>
      <w:r>
        <w:rPr>
          <w:rFonts w:ascii="FangSong" w:hAnsi="FangSong" w:eastAsia="FangSong" w:cs="FangSong"/>
          <w:sz w:val="24"/>
          <w:szCs w:val="24"/>
        </w:rPr>
        <w:t>结束时，需恢复施工现场地貌。</w:t>
      </w:r>
      <w:r>
        <w:rPr>
          <w:rFonts w:ascii="FangSong" w:hAnsi="FangSong" w:eastAsia="FangSong" w:cs="FangSong"/>
          <w:sz w:val="24"/>
          <w:szCs w:val="24"/>
        </w:rPr>
        <w:t xml:space="preserve">  </w:t>
      </w:r>
      <w:r>
        <w:rPr>
          <w:rFonts w:ascii="FangSong" w:hAnsi="FangSong" w:eastAsia="FangSong" w:cs="FangSong"/>
          <w:sz w:val="24"/>
          <w:szCs w:val="24"/>
          <w:spacing w:val="-18"/>
        </w:rPr>
        <w:t>防</w:t>
      </w:r>
      <w:r>
        <w:rPr>
          <w:rFonts w:ascii="FangSong" w:hAnsi="FangSong" w:eastAsia="FangSong" w:cs="FangSong"/>
          <w:sz w:val="24"/>
          <w:szCs w:val="24"/>
          <w:spacing w:val="-14"/>
        </w:rPr>
        <w:t>护</w:t>
      </w:r>
      <w:r>
        <w:rPr>
          <w:rFonts w:ascii="FangSong" w:hAnsi="FangSong" w:eastAsia="FangSong" w:cs="FangSong"/>
          <w:sz w:val="24"/>
          <w:szCs w:val="24"/>
          <w:spacing w:val="-9"/>
        </w:rPr>
        <w:t>措施：表土剥离、</w:t>
      </w:r>
      <w:r>
        <w:rPr>
          <w:rFonts w:ascii="FangSong" w:hAnsi="FangSong" w:eastAsia="FangSong" w:cs="FangSong"/>
          <w:sz w:val="24"/>
          <w:szCs w:val="24"/>
          <w:spacing w:val="-9"/>
        </w:rPr>
        <w:t xml:space="preserve"> </w:t>
      </w:r>
      <w:r>
        <w:rPr>
          <w:rFonts w:ascii="FangSong" w:hAnsi="FangSong" w:eastAsia="FangSong" w:cs="FangSong"/>
          <w:sz w:val="24"/>
          <w:szCs w:val="24"/>
          <w:spacing w:val="-9"/>
        </w:rPr>
        <w:t>表土回覆、</w:t>
      </w:r>
      <w:r>
        <w:rPr>
          <w:rFonts w:ascii="FangSong" w:hAnsi="FangSong" w:eastAsia="FangSong" w:cs="FangSong"/>
          <w:sz w:val="24"/>
          <w:szCs w:val="24"/>
          <w:spacing w:val="-9"/>
        </w:rPr>
        <w:t xml:space="preserve"> </w:t>
      </w:r>
      <w:r>
        <w:rPr>
          <w:rFonts w:ascii="FangSong" w:hAnsi="FangSong" w:eastAsia="FangSong" w:cs="FangSong"/>
          <w:sz w:val="24"/>
          <w:szCs w:val="24"/>
          <w:spacing w:val="-9"/>
        </w:rPr>
        <w:t>土地整治以及临时排水、沉沙等措施。</w:t>
      </w:r>
    </w:p>
    <w:p>
      <w:pPr>
        <w:ind w:left="531"/>
        <w:spacing w:line="217" w:lineRule="auto"/>
        <w:rPr>
          <w:rFonts w:ascii="FangSong" w:hAnsi="FangSong" w:eastAsia="FangSong" w:cs="FangSong"/>
          <w:sz w:val="24"/>
          <w:szCs w:val="24"/>
        </w:rPr>
      </w:pPr>
      <w:r>
        <w:rPr>
          <w:rFonts w:ascii="FangSong" w:hAnsi="FangSong" w:eastAsia="FangSong" w:cs="FangSong"/>
          <w:sz w:val="24"/>
          <w:szCs w:val="24"/>
          <w:spacing w:val="-7"/>
        </w:rPr>
        <w:t>③</w:t>
      </w:r>
      <w:r>
        <w:rPr>
          <w:rFonts w:ascii="FangSong" w:hAnsi="FangSong" w:eastAsia="FangSong" w:cs="FangSong"/>
          <w:sz w:val="24"/>
          <w:szCs w:val="24"/>
          <w:spacing w:val="-4"/>
        </w:rPr>
        <w:t>开挖穿越</w:t>
      </w:r>
    </w:p>
    <w:p>
      <w:pPr>
        <w:ind w:left="32" w:right="26" w:firstLine="492"/>
        <w:spacing w:before="184" w:line="359" w:lineRule="auto"/>
        <w:rPr>
          <w:rFonts w:ascii="FangSong" w:hAnsi="FangSong" w:eastAsia="FangSong" w:cs="FangSong"/>
          <w:sz w:val="24"/>
          <w:szCs w:val="24"/>
        </w:rPr>
      </w:pPr>
      <w:r>
        <w:rPr>
          <w:rFonts w:ascii="FangSong" w:hAnsi="FangSong" w:eastAsia="FangSong" w:cs="FangSong"/>
          <w:sz w:val="24"/>
          <w:szCs w:val="24"/>
          <w:spacing w:val="4"/>
        </w:rPr>
        <w:t>开挖穿越主要用于公</w:t>
      </w:r>
      <w:r>
        <w:rPr>
          <w:rFonts w:ascii="FangSong" w:hAnsi="FangSong" w:eastAsia="FangSong" w:cs="FangSong"/>
          <w:sz w:val="24"/>
          <w:szCs w:val="24"/>
          <w:spacing w:val="4"/>
        </w:rPr>
        <w:t xml:space="preserve"> </w:t>
      </w:r>
      <w:r>
        <w:rPr>
          <w:rFonts w:ascii="FangSong" w:hAnsi="FangSong" w:eastAsia="FangSong" w:cs="FangSong"/>
          <w:sz w:val="24"/>
          <w:szCs w:val="24"/>
          <w:spacing w:val="4"/>
        </w:rPr>
        <w:t>(道)</w:t>
      </w:r>
      <w:r>
        <w:rPr>
          <w:rFonts w:ascii="FangSong" w:hAnsi="FangSong" w:eastAsia="FangSong" w:cs="FangSong"/>
          <w:sz w:val="24"/>
          <w:szCs w:val="24"/>
          <w:spacing w:val="2"/>
        </w:rPr>
        <w:t xml:space="preserve"> </w:t>
      </w:r>
      <w:r>
        <w:rPr>
          <w:rFonts w:ascii="FangSong" w:hAnsi="FangSong" w:eastAsia="FangSong" w:cs="FangSong"/>
          <w:sz w:val="24"/>
          <w:szCs w:val="24"/>
          <w:spacing w:val="2"/>
        </w:rPr>
        <w:t>路中非等级道路。一般采用开挖</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盖板、开挖</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rPr>
        <w:t xml:space="preserve"> </w:t>
      </w:r>
      <w:r>
        <w:rPr>
          <w:rFonts w:ascii="FangSong" w:hAnsi="FangSong" w:eastAsia="FangSong" w:cs="FangSong"/>
          <w:sz w:val="24"/>
          <w:szCs w:val="24"/>
          <w:spacing w:val="-2"/>
        </w:rPr>
        <w:t>盖板涵。穿越时</w:t>
      </w:r>
      <w:r>
        <w:rPr>
          <w:rFonts w:ascii="FangSong" w:hAnsi="FangSong" w:eastAsia="FangSong" w:cs="FangSong"/>
          <w:sz w:val="24"/>
          <w:szCs w:val="24"/>
          <w:spacing w:val="-1"/>
        </w:rPr>
        <w:t>，盖板涵伸出路边沟外缘或坡脚不小于</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2m</w:t>
      </w:r>
      <w:r>
        <w:rPr>
          <w:rFonts w:ascii="FangSong" w:hAnsi="FangSong" w:eastAsia="FangSong" w:cs="FangSong"/>
          <w:sz w:val="24"/>
          <w:szCs w:val="24"/>
          <w:spacing w:val="-1"/>
        </w:rPr>
        <w:t>，伸出公路用地范围</w:t>
      </w:r>
      <w:r>
        <w:rPr>
          <w:rFonts w:ascii="FangSong" w:hAnsi="FangSong" w:eastAsia="FangSong" w:cs="FangSong"/>
          <w:sz w:val="24"/>
          <w:szCs w:val="24"/>
        </w:rPr>
        <w:t xml:space="preserve"> </w:t>
      </w:r>
      <w:r>
        <w:rPr>
          <w:rFonts w:ascii="FangSong" w:hAnsi="FangSong" w:eastAsia="FangSong" w:cs="FangSong"/>
          <w:sz w:val="24"/>
          <w:szCs w:val="24"/>
          <w:spacing w:val="-2"/>
        </w:rPr>
        <w:t>以外</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1"/>
        </w:rPr>
        <w:t>m</w:t>
      </w:r>
      <w:r>
        <w:rPr>
          <w:rFonts w:ascii="FangSong" w:hAnsi="FangSong" w:eastAsia="FangSong" w:cs="FangSong"/>
          <w:sz w:val="24"/>
          <w:szCs w:val="24"/>
          <w:spacing w:val="-2"/>
        </w:rPr>
        <w:t>；盖板管顶的埋深≥</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1"/>
        </w:rPr>
        <w:t>.2m</w:t>
      </w:r>
      <w:r>
        <w:rPr>
          <w:rFonts w:ascii="FangSong" w:hAnsi="FangSong" w:eastAsia="FangSong" w:cs="FangSong"/>
          <w:sz w:val="24"/>
          <w:szCs w:val="24"/>
          <w:spacing w:val="-1"/>
        </w:rPr>
        <w:t>，盖板伸出路堤坡脚或边沟外缘不少于</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1m</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rPr>
        <w:t xml:space="preserve"> </w:t>
      </w:r>
      <w:r>
        <w:rPr>
          <w:rFonts w:ascii="FangSong" w:hAnsi="FangSong" w:eastAsia="FangSong" w:cs="FangSong"/>
          <w:sz w:val="24"/>
          <w:szCs w:val="24"/>
          <w:spacing w:val="-2"/>
        </w:rPr>
        <w:t>伸出公路用地范围</w:t>
      </w:r>
      <w:r>
        <w:rPr>
          <w:rFonts w:ascii="FangSong" w:hAnsi="FangSong" w:eastAsia="FangSong" w:cs="FangSong"/>
          <w:sz w:val="24"/>
          <w:szCs w:val="24"/>
          <w:spacing w:val="-1"/>
        </w:rPr>
        <w:t>以外</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3m</w:t>
      </w:r>
      <w:r>
        <w:rPr>
          <w:rFonts w:ascii="FangSong" w:hAnsi="FangSong" w:eastAsia="FangSong" w:cs="FangSong"/>
          <w:sz w:val="24"/>
          <w:szCs w:val="24"/>
          <w:spacing w:val="-1"/>
        </w:rPr>
        <w:t>。在开挖穿越道路时，首先要在开挖路段的一侧修建</w:t>
      </w:r>
      <w:r>
        <w:rPr>
          <w:rFonts w:ascii="FangSong" w:hAnsi="FangSong" w:eastAsia="FangSong" w:cs="FangSong"/>
          <w:sz w:val="24"/>
          <w:szCs w:val="24"/>
        </w:rPr>
        <w:t xml:space="preserve"> </w:t>
      </w:r>
      <w:r>
        <w:rPr>
          <w:rFonts w:ascii="FangSong" w:hAnsi="FangSong" w:eastAsia="FangSong" w:cs="FangSong"/>
          <w:sz w:val="24"/>
          <w:szCs w:val="24"/>
          <w:spacing w:val="-4"/>
        </w:rPr>
        <w:t>临时道路，</w:t>
      </w:r>
      <w:r>
        <w:rPr>
          <w:rFonts w:ascii="FangSong" w:hAnsi="FangSong" w:eastAsia="FangSong" w:cs="FangSong"/>
          <w:sz w:val="24"/>
          <w:szCs w:val="24"/>
          <w:spacing w:val="-4"/>
        </w:rPr>
        <w:t xml:space="preserve"> </w:t>
      </w:r>
      <w:r>
        <w:rPr>
          <w:rFonts w:ascii="FangSong" w:hAnsi="FangSong" w:eastAsia="FangSong" w:cs="FangSong"/>
          <w:sz w:val="24"/>
          <w:szCs w:val="24"/>
          <w:spacing w:val="-4"/>
        </w:rPr>
        <w:t>临时道路修</w:t>
      </w:r>
      <w:r>
        <w:rPr>
          <w:rFonts w:ascii="FangSong" w:hAnsi="FangSong" w:eastAsia="FangSong" w:cs="FangSong"/>
          <w:sz w:val="24"/>
          <w:szCs w:val="24"/>
          <w:spacing w:val="-2"/>
        </w:rPr>
        <w:t>建在管道敷设作业带中，</w:t>
      </w:r>
      <w:r>
        <w:rPr>
          <w:rFonts w:ascii="FangSong" w:hAnsi="FangSong" w:eastAsia="FangSong" w:cs="FangSong"/>
          <w:sz w:val="24"/>
          <w:szCs w:val="24"/>
          <w:spacing w:val="-2"/>
        </w:rPr>
        <w:t xml:space="preserve"> </w:t>
      </w:r>
      <w:r>
        <w:rPr>
          <w:rFonts w:ascii="FangSong" w:hAnsi="FangSong" w:eastAsia="FangSong" w:cs="FangSong"/>
          <w:sz w:val="24"/>
          <w:szCs w:val="24"/>
          <w:spacing w:val="-2"/>
        </w:rPr>
        <w:t>以便于车辆临时通过。然后进</w:t>
      </w:r>
      <w:r>
        <w:rPr>
          <w:rFonts w:ascii="FangSong" w:hAnsi="FangSong" w:eastAsia="FangSong" w:cs="FangSong"/>
          <w:sz w:val="24"/>
          <w:szCs w:val="24"/>
        </w:rPr>
        <w:t xml:space="preserve"> </w:t>
      </w:r>
      <w:r>
        <w:rPr>
          <w:rFonts w:ascii="FangSong" w:hAnsi="FangSong" w:eastAsia="FangSong" w:cs="FangSong"/>
          <w:sz w:val="24"/>
          <w:szCs w:val="24"/>
          <w:spacing w:val="14"/>
        </w:rPr>
        <w:t>行管沟</w:t>
      </w:r>
      <w:r>
        <w:rPr>
          <w:rFonts w:ascii="FangSong" w:hAnsi="FangSong" w:eastAsia="FangSong" w:cs="FangSong"/>
          <w:sz w:val="24"/>
          <w:szCs w:val="24"/>
          <w:spacing w:val="9"/>
        </w:rPr>
        <w:t>开</w:t>
      </w:r>
      <w:r>
        <w:rPr>
          <w:rFonts w:ascii="FangSong" w:hAnsi="FangSong" w:eastAsia="FangSong" w:cs="FangSong"/>
          <w:sz w:val="24"/>
          <w:szCs w:val="24"/>
          <w:spacing w:val="7"/>
        </w:rPr>
        <w:t>挖，开挖完毕后，实施盖板涵或管顶铺设盖板，</w:t>
      </w:r>
      <w:r>
        <w:rPr>
          <w:rFonts w:ascii="FangSong" w:hAnsi="FangSong" w:eastAsia="FangSong" w:cs="FangSong"/>
          <w:sz w:val="24"/>
          <w:szCs w:val="24"/>
          <w:spacing w:val="7"/>
        </w:rPr>
        <w:t xml:space="preserve"> </w:t>
      </w:r>
      <w:r>
        <w:rPr>
          <w:rFonts w:ascii="FangSong" w:hAnsi="FangSong" w:eastAsia="FangSong" w:cs="FangSong"/>
          <w:sz w:val="24"/>
          <w:szCs w:val="24"/>
          <w:spacing w:val="7"/>
        </w:rPr>
        <w:t>铺设管道，然后回</w:t>
      </w:r>
      <w:r>
        <w:rPr>
          <w:rFonts w:ascii="FangSong" w:hAnsi="FangSong" w:eastAsia="FangSong" w:cs="FangSong"/>
          <w:sz w:val="24"/>
          <w:szCs w:val="24"/>
        </w:rPr>
        <w:t xml:space="preserve"> </w:t>
      </w:r>
      <w:r>
        <w:rPr>
          <w:rFonts w:ascii="FangSong" w:hAnsi="FangSong" w:eastAsia="FangSong" w:cs="FangSong"/>
          <w:sz w:val="24"/>
          <w:szCs w:val="24"/>
          <w:spacing w:val="22"/>
        </w:rPr>
        <w:t>填</w:t>
      </w:r>
      <w:r>
        <w:rPr>
          <w:rFonts w:ascii="FangSong" w:hAnsi="FangSong" w:eastAsia="FangSong" w:cs="FangSong"/>
          <w:sz w:val="24"/>
          <w:szCs w:val="24"/>
          <w:spacing w:val="18"/>
        </w:rPr>
        <w:t>，</w:t>
      </w:r>
      <w:r>
        <w:rPr>
          <w:rFonts w:ascii="FangSong" w:hAnsi="FangSong" w:eastAsia="FangSong" w:cs="FangSong"/>
          <w:sz w:val="24"/>
          <w:szCs w:val="24"/>
          <w:spacing w:val="11"/>
        </w:rPr>
        <w:t>恢复路面。对路基边坡和排水损坏的，要及时进行修复。开挖穿越公路</w:t>
      </w:r>
      <w:r>
        <w:rPr>
          <w:rFonts w:ascii="FangSong" w:hAnsi="FangSong" w:eastAsia="FangSong" w:cs="FangSong"/>
          <w:sz w:val="24"/>
          <w:szCs w:val="24"/>
        </w:rPr>
        <w:t xml:space="preserve"> </w:t>
      </w:r>
      <w:r>
        <w:rPr>
          <w:rFonts w:ascii="FangSong" w:hAnsi="FangSong" w:eastAsia="FangSong" w:cs="FangSong"/>
          <w:sz w:val="24"/>
          <w:szCs w:val="24"/>
          <w:spacing w:val="-2"/>
        </w:rPr>
        <w:t>时，余土量较小，余土</w:t>
      </w:r>
      <w:r>
        <w:rPr>
          <w:rFonts w:ascii="FangSong" w:hAnsi="FangSong" w:eastAsia="FangSong" w:cs="FangSong"/>
          <w:sz w:val="24"/>
          <w:szCs w:val="24"/>
          <w:spacing w:val="-1"/>
        </w:rPr>
        <w:t>摊铺附近管道作业带，不设置专门的弃渣场。</w:t>
      </w:r>
    </w:p>
    <w:p>
      <w:pPr>
        <w:ind w:left="519"/>
        <w:spacing w:line="468" w:lineRule="exact"/>
        <w:rPr>
          <w:rFonts w:ascii="FangSong" w:hAnsi="FangSong" w:eastAsia="FangSong" w:cs="FangSong"/>
          <w:sz w:val="24"/>
          <w:szCs w:val="24"/>
        </w:rPr>
      </w:pPr>
      <w:r>
        <w:rPr>
          <w:rFonts w:ascii="FangSong" w:hAnsi="FangSong" w:eastAsia="FangSong" w:cs="FangSong"/>
          <w:sz w:val="24"/>
          <w:szCs w:val="24"/>
          <w:spacing w:val="-2"/>
          <w:position w:val="17"/>
        </w:rPr>
        <w:t>施工结束后，按照开挖穿越和道路管理部门</w:t>
      </w:r>
      <w:r>
        <w:rPr>
          <w:rFonts w:ascii="FangSong" w:hAnsi="FangSong" w:eastAsia="FangSong" w:cs="FangSong"/>
          <w:sz w:val="24"/>
          <w:szCs w:val="24"/>
          <w:spacing w:val="-1"/>
          <w:position w:val="17"/>
        </w:rPr>
        <w:t>的要求进行恢复。</w:t>
      </w:r>
    </w:p>
    <w:p>
      <w:pPr>
        <w:ind w:left="539"/>
        <w:spacing w:line="218" w:lineRule="auto"/>
        <w:rPr>
          <w:rFonts w:ascii="FangSong" w:hAnsi="FangSong" w:eastAsia="FangSong" w:cs="FangSong"/>
          <w:sz w:val="24"/>
          <w:szCs w:val="24"/>
        </w:rPr>
      </w:pPr>
      <w:r>
        <w:rPr>
          <w:rFonts w:ascii="FangSong" w:hAnsi="FangSong" w:eastAsia="FangSong" w:cs="FangSong"/>
          <w:sz w:val="24"/>
          <w:szCs w:val="24"/>
          <w:spacing w:val="-18"/>
        </w:rPr>
        <w:t>防</w:t>
      </w:r>
      <w:r>
        <w:rPr>
          <w:rFonts w:ascii="FangSong" w:hAnsi="FangSong" w:eastAsia="FangSong" w:cs="FangSong"/>
          <w:sz w:val="24"/>
          <w:szCs w:val="24"/>
          <w:spacing w:val="-11"/>
        </w:rPr>
        <w:t>护措施：</w:t>
      </w:r>
      <w:r>
        <w:rPr>
          <w:rFonts w:ascii="FangSong" w:hAnsi="FangSong" w:eastAsia="FangSong" w:cs="FangSong"/>
          <w:sz w:val="24"/>
          <w:szCs w:val="24"/>
          <w:spacing w:val="-11"/>
        </w:rPr>
        <w:t xml:space="preserve"> </w:t>
      </w:r>
      <w:r>
        <w:rPr>
          <w:rFonts w:ascii="FangSong" w:hAnsi="FangSong" w:eastAsia="FangSong" w:cs="FangSong"/>
          <w:sz w:val="24"/>
          <w:szCs w:val="24"/>
          <w:spacing w:val="-11"/>
        </w:rPr>
        <w:t>应采取临时苫盖措施。</w:t>
      </w:r>
    </w:p>
    <w:p>
      <w:pPr>
        <w:ind w:firstLine="33"/>
        <w:spacing w:before="150" w:line="4392" w:lineRule="exact"/>
        <w:textAlignment w:val="center"/>
        <w:rPr/>
      </w:pPr>
      <w:r>
        <w:drawing>
          <wp:inline distT="0" distB="0" distL="0" distR="0">
            <wp:extent cx="5266690" cy="2788920"/>
            <wp:effectExtent l="0" t="0" r="0" b="0"/>
            <wp:docPr id="23" name="IM 23"/>
            <wp:cNvGraphicFramePr/>
            <a:graphic>
              <a:graphicData uri="http://schemas.openxmlformats.org/drawingml/2006/picture">
                <pic:pic>
                  <pic:nvPicPr>
                    <pic:cNvPr id="23" name="IM 23"/>
                    <pic:cNvPicPr/>
                  </pic:nvPicPr>
                  <pic:blipFill>
                    <a:blip r:embed="rId92"/>
                    <a:stretch>
                      <a:fillRect/>
                    </a:stretch>
                  </pic:blipFill>
                  <pic:spPr>
                    <a:xfrm rot="0">
                      <a:off x="0" y="0"/>
                      <a:ext cx="5266690" cy="2788920"/>
                    </a:xfrm>
                    <a:prstGeom prst="rect">
                      <a:avLst/>
                    </a:prstGeom>
                  </pic:spPr>
                </pic:pic>
              </a:graphicData>
            </a:graphic>
          </wp:inline>
        </w:drawing>
      </w:r>
    </w:p>
    <w:p>
      <w:pPr>
        <w:ind w:left="3074"/>
        <w:spacing w:before="166"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图</w:t>
      </w:r>
      <w:r>
        <w:rPr>
          <w:rFonts w:ascii="FangSong" w:hAnsi="FangSong" w:eastAsia="FangSong" w:cs="FangSong"/>
          <w:sz w:val="21"/>
          <w:szCs w:val="21"/>
          <w:spacing w:val="-8"/>
        </w:rPr>
        <w:t xml:space="preserve"> </w:t>
      </w:r>
      <w:r>
        <w:rPr>
          <w:rFonts w:ascii="Times New Roman" w:hAnsi="Times New Roman" w:eastAsia="Times New Roman" w:cs="Times New Roman"/>
          <w:sz w:val="21"/>
          <w:szCs w:val="21"/>
          <w:b/>
          <w:bCs/>
          <w:spacing w:val="-8"/>
        </w:rPr>
        <w:t>3</w:t>
      </w:r>
      <w:r>
        <w:rPr>
          <w:rFonts w:ascii="Times New Roman" w:hAnsi="Times New Roman" w:eastAsia="Times New Roman" w:cs="Times New Roman"/>
          <w:sz w:val="21"/>
          <w:szCs w:val="21"/>
          <w:b/>
          <w:bCs/>
          <w:spacing w:val="-4"/>
        </w:rPr>
        <w:t>.2-3</w:t>
      </w:r>
      <w:r>
        <w:rPr>
          <w:rFonts w:ascii="Times New Roman" w:hAnsi="Times New Roman" w:eastAsia="Times New Roman" w:cs="Times New Roman"/>
          <w:sz w:val="21"/>
          <w:szCs w:val="21"/>
          <w:spacing w:val="-4"/>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开挖穿越示意图</w:t>
      </w:r>
    </w:p>
    <w:p>
      <w:pPr>
        <w:sectPr>
          <w:footerReference w:type="default" r:id="rId91"/>
          <w:pgSz w:w="11907" w:h="16839"/>
          <w:pgMar w:top="1231" w:right="1769" w:bottom="1384" w:left="1771" w:header="879" w:footer="986" w:gutter="0"/>
        </w:sectPr>
        <w:rPr/>
      </w:pPr>
    </w:p>
    <w:p>
      <w:pPr>
        <w:ind w:firstLine="28"/>
        <w:spacing w:before="210" w:line="5787" w:lineRule="exact"/>
        <w:textAlignment w:val="center"/>
        <w:rPr/>
      </w:pPr>
      <w:r>
        <w:drawing>
          <wp:inline distT="0" distB="0" distL="0" distR="0">
            <wp:extent cx="5277484" cy="3674744"/>
            <wp:effectExtent l="0" t="0" r="0" b="0"/>
            <wp:docPr id="24" name="IM 24"/>
            <wp:cNvGraphicFramePr/>
            <a:graphic>
              <a:graphicData uri="http://schemas.openxmlformats.org/drawingml/2006/picture">
                <pic:pic>
                  <pic:nvPicPr>
                    <pic:cNvPr id="24" name="IM 24"/>
                    <pic:cNvPicPr/>
                  </pic:nvPicPr>
                  <pic:blipFill>
                    <a:blip r:embed="rId94"/>
                    <a:stretch>
                      <a:fillRect/>
                    </a:stretch>
                  </pic:blipFill>
                  <pic:spPr>
                    <a:xfrm rot="0">
                      <a:off x="0" y="0"/>
                      <a:ext cx="5277484" cy="3674744"/>
                    </a:xfrm>
                    <a:prstGeom prst="rect">
                      <a:avLst/>
                    </a:prstGeom>
                  </pic:spPr>
                </pic:pic>
              </a:graphicData>
            </a:graphic>
          </wp:inline>
        </w:drawing>
      </w:r>
    </w:p>
    <w:p>
      <w:pPr>
        <w:ind w:left="3074"/>
        <w:spacing w:before="167"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图</w:t>
      </w:r>
      <w:r>
        <w:rPr>
          <w:rFonts w:ascii="FangSong" w:hAnsi="FangSong" w:eastAsia="FangSong" w:cs="FangSong"/>
          <w:sz w:val="21"/>
          <w:szCs w:val="21"/>
          <w:spacing w:val="-8"/>
        </w:rPr>
        <w:t xml:space="preserve"> </w:t>
      </w:r>
      <w:r>
        <w:rPr>
          <w:rFonts w:ascii="Times New Roman" w:hAnsi="Times New Roman" w:eastAsia="Times New Roman" w:cs="Times New Roman"/>
          <w:sz w:val="21"/>
          <w:szCs w:val="21"/>
          <w:b/>
          <w:bCs/>
          <w:spacing w:val="-8"/>
        </w:rPr>
        <w:t>3</w:t>
      </w:r>
      <w:r>
        <w:rPr>
          <w:rFonts w:ascii="Times New Roman" w:hAnsi="Times New Roman" w:eastAsia="Times New Roman" w:cs="Times New Roman"/>
          <w:sz w:val="21"/>
          <w:szCs w:val="21"/>
          <w:b/>
          <w:bCs/>
          <w:spacing w:val="-4"/>
        </w:rPr>
        <w:t>.2-4</w:t>
      </w:r>
      <w:r>
        <w:rPr>
          <w:rFonts w:ascii="Times New Roman" w:hAnsi="Times New Roman" w:eastAsia="Times New Roman" w:cs="Times New Roman"/>
          <w:sz w:val="21"/>
          <w:szCs w:val="21"/>
          <w:spacing w:val="-4"/>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开挖穿越剖面图</w:t>
      </w:r>
    </w:p>
    <w:p>
      <w:pPr>
        <w:ind w:left="508"/>
        <w:spacing w:before="165" w:line="219" w:lineRule="auto"/>
        <w:rPr>
          <w:rFonts w:ascii="FangSong" w:hAnsi="FangSong" w:eastAsia="FangSong" w:cs="FangSong"/>
          <w:sz w:val="24"/>
          <w:szCs w:val="24"/>
        </w:rPr>
      </w:pPr>
      <w:r>
        <w:rPr>
          <w:rFonts w:ascii="FangSong" w:hAnsi="FangSong" w:eastAsia="FangSong" w:cs="FangSong"/>
          <w:sz w:val="24"/>
          <w:szCs w:val="24"/>
          <w:spacing w:val="-10"/>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站场工程</w:t>
      </w:r>
    </w:p>
    <w:p>
      <w:pPr>
        <w:ind w:left="35" w:right="26" w:firstLine="483"/>
        <w:spacing w:before="182" w:line="359" w:lineRule="auto"/>
        <w:rPr>
          <w:rFonts w:ascii="FangSong" w:hAnsi="FangSong" w:eastAsia="FangSong" w:cs="FangSong"/>
          <w:sz w:val="24"/>
          <w:szCs w:val="24"/>
        </w:rPr>
      </w:pPr>
      <w:r>
        <w:rPr>
          <w:rFonts w:ascii="FangSong" w:hAnsi="FangSong" w:eastAsia="FangSong" w:cs="FangSong"/>
          <w:sz w:val="24"/>
          <w:szCs w:val="24"/>
          <w:spacing w:val="8"/>
        </w:rPr>
        <w:t>施工</w:t>
      </w:r>
      <w:r>
        <w:rPr>
          <w:rFonts w:ascii="FangSong" w:hAnsi="FangSong" w:eastAsia="FangSong" w:cs="FangSong"/>
          <w:sz w:val="24"/>
          <w:szCs w:val="24"/>
          <w:spacing w:val="7"/>
        </w:rPr>
        <w:t>前</w:t>
      </w:r>
      <w:r>
        <w:rPr>
          <w:rFonts w:ascii="FangSong" w:hAnsi="FangSong" w:eastAsia="FangSong" w:cs="FangSong"/>
          <w:sz w:val="24"/>
          <w:szCs w:val="24"/>
          <w:spacing w:val="4"/>
        </w:rPr>
        <w:t>根据征地范围在场地四周布设施工界限标识。站场施工首先使用推</w:t>
      </w:r>
      <w:r>
        <w:rPr>
          <w:rFonts w:ascii="FangSong" w:hAnsi="FangSong" w:eastAsia="FangSong" w:cs="FangSong"/>
          <w:sz w:val="24"/>
          <w:szCs w:val="24"/>
        </w:rPr>
        <w:t xml:space="preserve"> </w:t>
      </w:r>
      <w:r>
        <w:rPr>
          <w:rFonts w:ascii="FangSong" w:hAnsi="FangSong" w:eastAsia="FangSong" w:cs="FangSong"/>
          <w:sz w:val="24"/>
          <w:szCs w:val="24"/>
          <w:spacing w:val="8"/>
        </w:rPr>
        <w:t>土</w:t>
      </w:r>
      <w:r>
        <w:rPr>
          <w:rFonts w:ascii="FangSong" w:hAnsi="FangSong" w:eastAsia="FangSong" w:cs="FangSong"/>
          <w:sz w:val="24"/>
          <w:szCs w:val="24"/>
          <w:spacing w:val="7"/>
        </w:rPr>
        <w:t>机</w:t>
      </w:r>
      <w:r>
        <w:rPr>
          <w:rFonts w:ascii="FangSong" w:hAnsi="FangSong" w:eastAsia="FangSong" w:cs="FangSong"/>
          <w:sz w:val="24"/>
          <w:szCs w:val="24"/>
          <w:spacing w:val="4"/>
        </w:rPr>
        <w:t>进行场地平整。随后根据场地情况，建筑基坑采用挖掘机开挖土石方，用</w:t>
      </w:r>
      <w:r>
        <w:rPr>
          <w:rFonts w:ascii="FangSong" w:hAnsi="FangSong" w:eastAsia="FangSong" w:cs="FangSong"/>
          <w:sz w:val="24"/>
          <w:szCs w:val="24"/>
        </w:rPr>
        <w:t xml:space="preserve"> </w:t>
      </w:r>
      <w:r>
        <w:rPr>
          <w:rFonts w:ascii="FangSong" w:hAnsi="FangSong" w:eastAsia="FangSong" w:cs="FangSong"/>
          <w:sz w:val="24"/>
          <w:szCs w:val="24"/>
          <w:spacing w:val="8"/>
        </w:rPr>
        <w:t>翻</w:t>
      </w:r>
      <w:r>
        <w:rPr>
          <w:rFonts w:ascii="FangSong" w:hAnsi="FangSong" w:eastAsia="FangSong" w:cs="FangSong"/>
          <w:sz w:val="24"/>
          <w:szCs w:val="24"/>
          <w:spacing w:val="7"/>
        </w:rPr>
        <w:t>斗</w:t>
      </w:r>
      <w:r>
        <w:rPr>
          <w:rFonts w:ascii="FangSong" w:hAnsi="FangSong" w:eastAsia="FangSong" w:cs="FangSong"/>
          <w:sz w:val="24"/>
          <w:szCs w:val="24"/>
          <w:spacing w:val="4"/>
        </w:rPr>
        <w:t>车或推土机将开挖土石料运至填方地段，并分层碾压，建筑基础施工完毕</w:t>
      </w:r>
      <w:r>
        <w:rPr>
          <w:rFonts w:ascii="FangSong" w:hAnsi="FangSong" w:eastAsia="FangSong" w:cs="FangSong"/>
          <w:sz w:val="24"/>
          <w:szCs w:val="24"/>
        </w:rPr>
        <w:t xml:space="preserve"> </w:t>
      </w:r>
      <w:r>
        <w:rPr>
          <w:rFonts w:ascii="FangSong" w:hAnsi="FangSong" w:eastAsia="FangSong" w:cs="FangSong"/>
          <w:sz w:val="24"/>
          <w:szCs w:val="24"/>
          <w:spacing w:val="1"/>
        </w:rPr>
        <w:t>及时回填土方。站内管沟采用人工开挖沟槽，</w:t>
      </w:r>
      <w:r>
        <w:rPr>
          <w:rFonts w:ascii="FangSong" w:hAnsi="FangSong" w:eastAsia="FangSong" w:cs="FangSong"/>
          <w:sz w:val="24"/>
          <w:szCs w:val="24"/>
          <w:spacing w:val="1"/>
        </w:rPr>
        <w:t xml:space="preserve"> </w:t>
      </w:r>
      <w:r>
        <w:rPr>
          <w:rFonts w:ascii="FangSong" w:hAnsi="FangSong" w:eastAsia="FangSong" w:cs="FangSong"/>
          <w:sz w:val="24"/>
          <w:szCs w:val="24"/>
          <w:spacing w:val="1"/>
        </w:rPr>
        <w:t>施工</w:t>
      </w:r>
      <w:r>
        <w:rPr>
          <w:rFonts w:ascii="FangSong" w:hAnsi="FangSong" w:eastAsia="FangSong" w:cs="FangSong"/>
          <w:sz w:val="24"/>
          <w:szCs w:val="24"/>
        </w:rPr>
        <w:t>中注意临时堆土的防护。及</w:t>
      </w:r>
      <w:r>
        <w:rPr>
          <w:rFonts w:ascii="FangSong" w:hAnsi="FangSong" w:eastAsia="FangSong" w:cs="FangSong"/>
          <w:sz w:val="24"/>
          <w:szCs w:val="24"/>
        </w:rPr>
        <w:t xml:space="preserve"> </w:t>
      </w:r>
      <w:r>
        <w:rPr>
          <w:rFonts w:ascii="FangSong" w:hAnsi="FangSong" w:eastAsia="FangSong" w:cs="FangSong"/>
          <w:sz w:val="24"/>
          <w:szCs w:val="24"/>
          <w:spacing w:val="8"/>
        </w:rPr>
        <w:t>时</w:t>
      </w:r>
      <w:r>
        <w:rPr>
          <w:rFonts w:ascii="FangSong" w:hAnsi="FangSong" w:eastAsia="FangSong" w:cs="FangSong"/>
          <w:sz w:val="24"/>
          <w:szCs w:val="24"/>
          <w:spacing w:val="6"/>
        </w:rPr>
        <w:t>恢</w:t>
      </w:r>
      <w:r>
        <w:rPr>
          <w:rFonts w:ascii="FangSong" w:hAnsi="FangSong" w:eastAsia="FangSong" w:cs="FangSong"/>
          <w:sz w:val="24"/>
          <w:szCs w:val="24"/>
          <w:spacing w:val="4"/>
        </w:rPr>
        <w:t>复排水措施。场地平整后进行建筑物及设备的建设与安装，完成之后空闲</w:t>
      </w:r>
      <w:r>
        <w:rPr>
          <w:rFonts w:ascii="FangSong" w:hAnsi="FangSong" w:eastAsia="FangSong" w:cs="FangSong"/>
          <w:sz w:val="24"/>
          <w:szCs w:val="24"/>
        </w:rPr>
        <w:t xml:space="preserve"> </w:t>
      </w:r>
      <w:r>
        <w:rPr>
          <w:rFonts w:ascii="FangSong" w:hAnsi="FangSong" w:eastAsia="FangSong" w:cs="FangSong"/>
          <w:sz w:val="24"/>
          <w:szCs w:val="24"/>
          <w:spacing w:val="-4"/>
        </w:rPr>
        <w:t>地进行硬</w:t>
      </w:r>
      <w:r>
        <w:rPr>
          <w:rFonts w:ascii="FangSong" w:hAnsi="FangSong" w:eastAsia="FangSong" w:cs="FangSong"/>
          <w:sz w:val="24"/>
          <w:szCs w:val="24"/>
          <w:spacing w:val="-3"/>
        </w:rPr>
        <w:t>化</w:t>
      </w:r>
      <w:r>
        <w:rPr>
          <w:rFonts w:ascii="FangSong" w:hAnsi="FangSong" w:eastAsia="FangSong" w:cs="FangSong"/>
          <w:sz w:val="24"/>
          <w:szCs w:val="24"/>
          <w:spacing w:val="-2"/>
        </w:rPr>
        <w:t>或铺砌，对独立生活区进行景观绿化。</w:t>
      </w:r>
    </w:p>
    <w:p>
      <w:pPr>
        <w:ind w:left="539"/>
        <w:spacing w:line="218" w:lineRule="auto"/>
        <w:rPr>
          <w:rFonts w:ascii="FangSong" w:hAnsi="FangSong" w:eastAsia="FangSong" w:cs="FangSong"/>
          <w:sz w:val="24"/>
          <w:szCs w:val="24"/>
        </w:rPr>
      </w:pPr>
      <w:r>
        <w:rPr>
          <w:rFonts w:ascii="FangSong" w:hAnsi="FangSong" w:eastAsia="FangSong" w:cs="FangSong"/>
          <w:sz w:val="24"/>
          <w:szCs w:val="24"/>
          <w:spacing w:val="-6"/>
        </w:rPr>
        <w:t>防护措施：</w:t>
      </w:r>
      <w:r>
        <w:rPr>
          <w:rFonts w:ascii="FangSong" w:hAnsi="FangSong" w:eastAsia="FangSong" w:cs="FangSong"/>
          <w:sz w:val="24"/>
          <w:szCs w:val="24"/>
          <w:spacing w:val="-6"/>
        </w:rPr>
        <w:t xml:space="preserve"> </w:t>
      </w:r>
      <w:r>
        <w:rPr>
          <w:rFonts w:ascii="FangSong" w:hAnsi="FangSong" w:eastAsia="FangSong" w:cs="FangSong"/>
          <w:sz w:val="24"/>
          <w:szCs w:val="24"/>
          <w:spacing w:val="-6"/>
        </w:rPr>
        <w:t>应采取临时排水、沉沙、苫盖等防护措施。</w:t>
      </w:r>
    </w:p>
    <w:p>
      <w:pPr>
        <w:ind w:left="508"/>
        <w:spacing w:before="184" w:line="220" w:lineRule="auto"/>
        <w:rPr>
          <w:rFonts w:ascii="FangSong" w:hAnsi="FangSong" w:eastAsia="FangSong" w:cs="FangSong"/>
          <w:sz w:val="24"/>
          <w:szCs w:val="24"/>
        </w:rPr>
      </w:pPr>
      <w:r>
        <w:rPr>
          <w:rFonts w:ascii="FangSong" w:hAnsi="FangSong" w:eastAsia="FangSong" w:cs="FangSong"/>
          <w:sz w:val="24"/>
          <w:szCs w:val="24"/>
          <w:spacing w:val="18"/>
        </w:rPr>
        <w:t>(</w:t>
      </w:r>
      <w:r>
        <w:rPr>
          <w:rFonts w:ascii="Times New Roman" w:hAnsi="Times New Roman" w:eastAsia="Times New Roman" w:cs="Times New Roman"/>
          <w:sz w:val="24"/>
          <w:szCs w:val="24"/>
          <w:spacing w:val="13"/>
        </w:rPr>
        <w:t>4</w:t>
      </w:r>
      <w:r>
        <w:rPr>
          <w:rFonts w:ascii="FangSong" w:hAnsi="FangSong" w:eastAsia="FangSong" w:cs="FangSong"/>
          <w:sz w:val="24"/>
          <w:szCs w:val="24"/>
          <w:spacing w:val="13"/>
        </w:rPr>
        <w:t>)</w:t>
      </w:r>
      <w:r>
        <w:rPr>
          <w:rFonts w:ascii="FangSong" w:hAnsi="FangSong" w:eastAsia="FangSong" w:cs="FangSong"/>
          <w:sz w:val="24"/>
          <w:szCs w:val="24"/>
          <w:spacing w:val="13"/>
        </w:rPr>
        <w:t xml:space="preserve"> </w:t>
      </w:r>
      <w:r>
        <w:rPr>
          <w:rFonts w:ascii="FangSong" w:hAnsi="FangSong" w:eastAsia="FangSong" w:cs="FangSong"/>
          <w:sz w:val="24"/>
          <w:szCs w:val="24"/>
          <w:spacing w:val="13"/>
        </w:rPr>
        <w:t>施工生产区</w:t>
      </w:r>
    </w:p>
    <w:p>
      <w:pPr>
        <w:ind w:left="520"/>
        <w:spacing w:before="182" w:line="217" w:lineRule="auto"/>
        <w:rPr>
          <w:rFonts w:ascii="FangSong" w:hAnsi="FangSong" w:eastAsia="FangSong" w:cs="FangSong"/>
          <w:sz w:val="24"/>
          <w:szCs w:val="24"/>
        </w:rPr>
      </w:pPr>
      <w:r>
        <w:rPr>
          <w:rFonts w:ascii="FangSong" w:hAnsi="FangSong" w:eastAsia="FangSong" w:cs="FangSong"/>
          <w:sz w:val="24"/>
          <w:szCs w:val="24"/>
          <w:spacing w:val="12"/>
        </w:rPr>
        <w:t>堆管场</w:t>
      </w:r>
      <w:r>
        <w:rPr>
          <w:rFonts w:ascii="FangSong" w:hAnsi="FangSong" w:eastAsia="FangSong" w:cs="FangSong"/>
          <w:sz w:val="24"/>
          <w:szCs w:val="24"/>
          <w:spacing w:val="6"/>
        </w:rPr>
        <w:t>等施工场地需要临时占地，通过现场查勘，</w:t>
      </w:r>
      <w:r>
        <w:rPr>
          <w:rFonts w:ascii="FangSong" w:hAnsi="FangSong" w:eastAsia="FangSong" w:cs="FangSong"/>
          <w:sz w:val="24"/>
          <w:szCs w:val="24"/>
          <w:spacing w:val="6"/>
        </w:rPr>
        <w:t xml:space="preserve"> </w:t>
      </w:r>
      <w:r>
        <w:rPr>
          <w:rFonts w:ascii="FangSong" w:hAnsi="FangSong" w:eastAsia="FangSong" w:cs="FangSong"/>
          <w:sz w:val="24"/>
          <w:szCs w:val="24"/>
          <w:spacing w:val="6"/>
        </w:rPr>
        <w:t>一般较为平整。使用</w:t>
      </w:r>
    </w:p>
    <w:p>
      <w:pPr>
        <w:ind w:left="44"/>
        <w:spacing w:before="185" w:line="216" w:lineRule="auto"/>
        <w:rPr>
          <w:rFonts w:ascii="FangSong" w:hAnsi="FangSong" w:eastAsia="FangSong" w:cs="FangSong"/>
          <w:sz w:val="24"/>
          <w:szCs w:val="24"/>
        </w:rPr>
      </w:pPr>
      <w:r>
        <w:rPr>
          <w:rFonts w:ascii="FangSong" w:hAnsi="FangSong" w:eastAsia="FangSong" w:cs="FangSong"/>
          <w:sz w:val="24"/>
          <w:szCs w:val="24"/>
          <w:spacing w:val="-13"/>
        </w:rPr>
        <w:t>前</w:t>
      </w:r>
      <w:r>
        <w:rPr>
          <w:rFonts w:ascii="FangSong" w:hAnsi="FangSong" w:eastAsia="FangSong" w:cs="FangSong"/>
          <w:sz w:val="24"/>
          <w:szCs w:val="24"/>
          <w:spacing w:val="-9"/>
        </w:rPr>
        <w:t>，</w:t>
      </w:r>
      <w:r>
        <w:rPr>
          <w:rFonts w:ascii="FangSong" w:hAnsi="FangSong" w:eastAsia="FangSong" w:cs="FangSong"/>
          <w:sz w:val="24"/>
          <w:szCs w:val="24"/>
          <w:spacing w:val="-9"/>
        </w:rPr>
        <w:t xml:space="preserve"> </w:t>
      </w:r>
      <w:r>
        <w:rPr>
          <w:rFonts w:ascii="FangSong" w:hAnsi="FangSong" w:eastAsia="FangSong" w:cs="FangSong"/>
          <w:sz w:val="24"/>
          <w:szCs w:val="24"/>
          <w:spacing w:val="-9"/>
        </w:rPr>
        <w:t>应进行表土铺垫保护。</w:t>
      </w:r>
      <w:r>
        <w:rPr>
          <w:rFonts w:ascii="FangSong" w:hAnsi="FangSong" w:eastAsia="FangSong" w:cs="FangSong"/>
          <w:sz w:val="24"/>
          <w:szCs w:val="24"/>
          <w:spacing w:val="-9"/>
        </w:rPr>
        <w:t xml:space="preserve"> </w:t>
      </w:r>
      <w:r>
        <w:rPr>
          <w:rFonts w:ascii="FangSong" w:hAnsi="FangSong" w:eastAsia="FangSong" w:cs="FangSong"/>
          <w:sz w:val="24"/>
          <w:szCs w:val="24"/>
          <w:spacing w:val="-9"/>
        </w:rPr>
        <w:t>尽量少占土地，完工后恢复原有土地类型。</w:t>
      </w:r>
    </w:p>
    <w:p>
      <w:pPr>
        <w:ind w:left="539"/>
        <w:spacing w:before="187" w:line="218" w:lineRule="auto"/>
        <w:rPr>
          <w:rFonts w:ascii="FangSong" w:hAnsi="FangSong" w:eastAsia="FangSong" w:cs="FangSong"/>
          <w:sz w:val="24"/>
          <w:szCs w:val="24"/>
        </w:rPr>
      </w:pPr>
      <w:r>
        <w:rPr>
          <w:rFonts w:ascii="FangSong" w:hAnsi="FangSong" w:eastAsia="FangSong" w:cs="FangSong"/>
          <w:sz w:val="24"/>
          <w:szCs w:val="24"/>
          <w:spacing w:val="-12"/>
        </w:rPr>
        <w:t>防护</w:t>
      </w:r>
      <w:r>
        <w:rPr>
          <w:rFonts w:ascii="FangSong" w:hAnsi="FangSong" w:eastAsia="FangSong" w:cs="FangSong"/>
          <w:sz w:val="24"/>
          <w:szCs w:val="24"/>
          <w:spacing w:val="-7"/>
        </w:rPr>
        <w:t>措</w:t>
      </w:r>
      <w:r>
        <w:rPr>
          <w:rFonts w:ascii="FangSong" w:hAnsi="FangSong" w:eastAsia="FangSong" w:cs="FangSong"/>
          <w:sz w:val="24"/>
          <w:szCs w:val="24"/>
          <w:spacing w:val="-6"/>
        </w:rPr>
        <w:t>施：</w:t>
      </w:r>
      <w:r>
        <w:rPr>
          <w:rFonts w:ascii="FangSong" w:hAnsi="FangSong" w:eastAsia="FangSong" w:cs="FangSong"/>
          <w:sz w:val="24"/>
          <w:szCs w:val="24"/>
          <w:spacing w:val="-6"/>
        </w:rPr>
        <w:t xml:space="preserve"> </w:t>
      </w:r>
      <w:r>
        <w:rPr>
          <w:rFonts w:ascii="FangSong" w:hAnsi="FangSong" w:eastAsia="FangSong" w:cs="FangSong"/>
          <w:sz w:val="24"/>
          <w:szCs w:val="24"/>
          <w:spacing w:val="-6"/>
        </w:rPr>
        <w:t>应采取临时排水、沉沙、铺垫等措施。</w:t>
      </w:r>
    </w:p>
    <w:p>
      <w:pPr>
        <w:ind w:left="508"/>
        <w:spacing w:before="182" w:line="219" w:lineRule="auto"/>
        <w:rPr>
          <w:rFonts w:ascii="FangSong" w:hAnsi="FangSong" w:eastAsia="FangSong" w:cs="FangSong"/>
          <w:sz w:val="24"/>
          <w:szCs w:val="24"/>
        </w:rPr>
      </w:pPr>
      <w:r>
        <w:rPr>
          <w:rFonts w:ascii="FangSong" w:hAnsi="FangSong" w:eastAsia="FangSong" w:cs="FangSong"/>
          <w:sz w:val="24"/>
          <w:szCs w:val="24"/>
          <w:spacing w:val="-10"/>
        </w:rPr>
        <w:t>(</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施工道路</w:t>
      </w:r>
    </w:p>
    <w:p>
      <w:pPr>
        <w:ind w:left="39" w:right="26" w:firstLine="486"/>
        <w:spacing w:before="184" w:line="359" w:lineRule="auto"/>
        <w:rPr>
          <w:rFonts w:ascii="FangSong" w:hAnsi="FangSong" w:eastAsia="FangSong" w:cs="FangSong"/>
          <w:sz w:val="24"/>
          <w:szCs w:val="24"/>
        </w:rPr>
      </w:pPr>
      <w:r>
        <w:rPr>
          <w:rFonts w:ascii="FangSong" w:hAnsi="FangSong" w:eastAsia="FangSong" w:cs="FangSong"/>
          <w:sz w:val="24"/>
          <w:szCs w:val="24"/>
          <w:spacing w:val="-6"/>
        </w:rPr>
        <w:t>为</w:t>
      </w:r>
      <w:r>
        <w:rPr>
          <w:rFonts w:ascii="FangSong" w:hAnsi="FangSong" w:eastAsia="FangSong" w:cs="FangSong"/>
          <w:sz w:val="24"/>
          <w:szCs w:val="24"/>
          <w:spacing w:val="-5"/>
        </w:rPr>
        <w:t>使</w:t>
      </w:r>
      <w:r>
        <w:rPr>
          <w:rFonts w:ascii="FangSong" w:hAnsi="FangSong" w:eastAsia="FangSong" w:cs="FangSong"/>
          <w:sz w:val="24"/>
          <w:szCs w:val="24"/>
          <w:spacing w:val="-3"/>
        </w:rPr>
        <w:t>管材和建筑材料到达施工现场，</w:t>
      </w:r>
      <w:r>
        <w:rPr>
          <w:rFonts w:ascii="FangSong" w:hAnsi="FangSong" w:eastAsia="FangSong" w:cs="FangSong"/>
          <w:sz w:val="24"/>
          <w:szCs w:val="24"/>
          <w:spacing w:val="-3"/>
        </w:rPr>
        <w:t xml:space="preserve"> </w:t>
      </w:r>
      <w:r>
        <w:rPr>
          <w:rFonts w:ascii="FangSong" w:hAnsi="FangSong" w:eastAsia="FangSong" w:cs="FangSong"/>
          <w:sz w:val="24"/>
          <w:szCs w:val="24"/>
          <w:spacing w:val="-3"/>
        </w:rPr>
        <w:t>需修筑一定长度的施工便道，</w:t>
      </w:r>
      <w:r>
        <w:rPr>
          <w:rFonts w:ascii="FangSong" w:hAnsi="FangSong" w:eastAsia="FangSong" w:cs="FangSong"/>
          <w:sz w:val="24"/>
          <w:szCs w:val="24"/>
          <w:spacing w:val="-3"/>
        </w:rPr>
        <w:t xml:space="preserve"> </w:t>
      </w:r>
      <w:r>
        <w:rPr>
          <w:rFonts w:ascii="FangSong" w:hAnsi="FangSong" w:eastAsia="FangSong" w:cs="FangSong"/>
          <w:sz w:val="24"/>
          <w:szCs w:val="24"/>
          <w:spacing w:val="-3"/>
        </w:rPr>
        <w:t>以满足</w:t>
      </w:r>
      <w:r>
        <w:rPr>
          <w:rFonts w:ascii="FangSong" w:hAnsi="FangSong" w:eastAsia="FangSong" w:cs="FangSong"/>
          <w:sz w:val="24"/>
          <w:szCs w:val="24"/>
        </w:rPr>
        <w:t xml:space="preserve"> </w:t>
      </w:r>
      <w:r>
        <w:rPr>
          <w:rFonts w:ascii="FangSong" w:hAnsi="FangSong" w:eastAsia="FangSong" w:cs="FangSong"/>
          <w:sz w:val="24"/>
          <w:szCs w:val="24"/>
          <w:spacing w:val="-10"/>
        </w:rPr>
        <w:t>施工车</w:t>
      </w:r>
      <w:r>
        <w:rPr>
          <w:rFonts w:ascii="FangSong" w:hAnsi="FangSong" w:eastAsia="FangSong" w:cs="FangSong"/>
          <w:sz w:val="24"/>
          <w:szCs w:val="24"/>
          <w:spacing w:val="-5"/>
        </w:rPr>
        <w:t>辆进入施工场地。</w:t>
      </w:r>
      <w:r>
        <w:rPr>
          <w:rFonts w:ascii="FangSong" w:hAnsi="FangSong" w:eastAsia="FangSong" w:cs="FangSong"/>
          <w:sz w:val="24"/>
          <w:szCs w:val="24"/>
          <w:spacing w:val="-5"/>
        </w:rPr>
        <w:t xml:space="preserve"> </w:t>
      </w:r>
      <w:r>
        <w:rPr>
          <w:rFonts w:ascii="FangSong" w:hAnsi="FangSong" w:eastAsia="FangSong" w:cs="FangSong"/>
          <w:sz w:val="24"/>
          <w:szCs w:val="24"/>
          <w:spacing w:val="-5"/>
        </w:rPr>
        <w:t>施工道路主要施工工艺：</w:t>
      </w:r>
    </w:p>
    <w:p>
      <w:pPr>
        <w:ind w:left="531"/>
        <w:spacing w:line="215" w:lineRule="auto"/>
        <w:rPr>
          <w:rFonts w:ascii="FangSong" w:hAnsi="FangSong" w:eastAsia="FangSong" w:cs="FangSong"/>
          <w:sz w:val="24"/>
          <w:szCs w:val="24"/>
        </w:rPr>
      </w:pPr>
      <w:r>
        <w:rPr>
          <w:rFonts w:ascii="FangSong" w:hAnsi="FangSong" w:eastAsia="FangSong" w:cs="FangSong"/>
          <w:sz w:val="24"/>
          <w:szCs w:val="24"/>
          <w:spacing w:val="-4"/>
        </w:rPr>
        <w:t>①</w:t>
      </w:r>
      <w:r>
        <w:rPr>
          <w:rFonts w:ascii="FangSong" w:hAnsi="FangSong" w:eastAsia="FangSong" w:cs="FangSong"/>
          <w:sz w:val="24"/>
          <w:szCs w:val="24"/>
          <w:spacing w:val="-2"/>
        </w:rPr>
        <w:t>测出施工道路占地范围，平整场地、做好便道施工放样；</w:t>
      </w:r>
    </w:p>
    <w:p>
      <w:pPr>
        <w:sectPr>
          <w:footerReference w:type="default" r:id="rId93"/>
          <w:pgSz w:w="11907" w:h="16839"/>
          <w:pgMar w:top="1231" w:right="1769" w:bottom="1384" w:left="1771" w:header="879" w:footer="986" w:gutter="0"/>
        </w:sectPr>
        <w:rPr/>
      </w:pPr>
    </w:p>
    <w:p>
      <w:pPr>
        <w:ind w:left="262" w:right="240" w:firstLine="486"/>
        <w:spacing w:before="246" w:line="359" w:lineRule="auto"/>
        <w:rPr>
          <w:rFonts w:ascii="FangSong" w:hAnsi="FangSong" w:eastAsia="FangSong" w:cs="FangSong"/>
          <w:sz w:val="24"/>
          <w:szCs w:val="24"/>
        </w:rPr>
      </w:pPr>
      <w:r>
        <w:rPr>
          <w:rFonts w:ascii="FangSong" w:hAnsi="FangSong" w:eastAsia="FangSong" w:cs="FangSong"/>
          <w:sz w:val="24"/>
          <w:szCs w:val="24"/>
          <w:spacing w:val="4"/>
        </w:rPr>
        <w:t>②放样后，对施工道路占压范围内的表土根据实际情况进行剥离，对旱地</w:t>
      </w:r>
      <w:r>
        <w:rPr>
          <w:rFonts w:ascii="FangSong" w:hAnsi="FangSong" w:eastAsia="FangSong" w:cs="FangSong"/>
          <w:sz w:val="24"/>
          <w:szCs w:val="24"/>
        </w:rPr>
        <w:t xml:space="preserve"> </w:t>
      </w:r>
      <w:r>
        <w:rPr>
          <w:rFonts w:ascii="FangSong" w:hAnsi="FangSong" w:eastAsia="FangSong" w:cs="FangSong"/>
          <w:sz w:val="24"/>
          <w:szCs w:val="24"/>
          <w:spacing w:val="-5"/>
        </w:rPr>
        <w:t>剥离</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30cm</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、其他林地及草地剥离</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25cm</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，表土就近堆放于便道一侧，</w:t>
      </w:r>
      <w:r>
        <w:rPr>
          <w:rFonts w:ascii="FangSong" w:hAnsi="FangSong" w:eastAsia="FangSong" w:cs="FangSong"/>
          <w:sz w:val="24"/>
          <w:szCs w:val="24"/>
          <w:spacing w:val="-5"/>
        </w:rPr>
        <w:t xml:space="preserve"> </w:t>
      </w:r>
      <w:r>
        <w:rPr>
          <w:rFonts w:ascii="FangSong" w:hAnsi="FangSong" w:eastAsia="FangSong" w:cs="FangSong"/>
          <w:sz w:val="24"/>
          <w:szCs w:val="24"/>
          <w:spacing w:val="-5"/>
        </w:rPr>
        <w:t>以便后期</w:t>
      </w:r>
      <w:r>
        <w:rPr>
          <w:rFonts w:ascii="FangSong" w:hAnsi="FangSong" w:eastAsia="FangSong" w:cs="FangSong"/>
          <w:sz w:val="24"/>
          <w:szCs w:val="24"/>
        </w:rPr>
        <w:t xml:space="preserve"> </w:t>
      </w:r>
      <w:r>
        <w:rPr>
          <w:rFonts w:ascii="FangSong" w:hAnsi="FangSong" w:eastAsia="FangSong" w:cs="FangSong"/>
          <w:sz w:val="24"/>
          <w:szCs w:val="24"/>
          <w:spacing w:val="-13"/>
        </w:rPr>
        <w:t>治</w:t>
      </w:r>
      <w:r>
        <w:rPr>
          <w:rFonts w:ascii="FangSong" w:hAnsi="FangSong" w:eastAsia="FangSong" w:cs="FangSong"/>
          <w:sz w:val="24"/>
          <w:szCs w:val="24"/>
          <w:spacing w:val="-9"/>
        </w:rPr>
        <w:t>理覆土所用；</w:t>
      </w:r>
    </w:p>
    <w:p>
      <w:pPr>
        <w:ind w:left="262" w:right="249" w:firstLine="487"/>
        <w:spacing w:line="359" w:lineRule="auto"/>
        <w:rPr>
          <w:rFonts w:ascii="FangSong" w:hAnsi="FangSong" w:eastAsia="FangSong" w:cs="FangSong"/>
          <w:sz w:val="24"/>
          <w:szCs w:val="24"/>
        </w:rPr>
      </w:pPr>
      <w:r>
        <w:rPr>
          <w:rFonts w:ascii="FangSong" w:hAnsi="FangSong" w:eastAsia="FangSong" w:cs="FangSong"/>
          <w:sz w:val="24"/>
          <w:szCs w:val="24"/>
          <w:spacing w:val="14"/>
        </w:rPr>
        <w:t>③在</w:t>
      </w:r>
      <w:r>
        <w:rPr>
          <w:rFonts w:ascii="FangSong" w:hAnsi="FangSong" w:eastAsia="FangSong" w:cs="FangSong"/>
          <w:sz w:val="24"/>
          <w:szCs w:val="24"/>
          <w:spacing w:val="9"/>
        </w:rPr>
        <w:t>道</w:t>
      </w:r>
      <w:r>
        <w:rPr>
          <w:rFonts w:ascii="FangSong" w:hAnsi="FangSong" w:eastAsia="FangSong" w:cs="FangSong"/>
          <w:sz w:val="24"/>
          <w:szCs w:val="24"/>
          <w:spacing w:val="7"/>
        </w:rPr>
        <w:t>路两侧根据地形布设临时排水、沉沙措施，</w:t>
      </w:r>
      <w:r>
        <w:rPr>
          <w:rFonts w:ascii="FangSong" w:hAnsi="FangSong" w:eastAsia="FangSong" w:cs="FangSong"/>
          <w:sz w:val="24"/>
          <w:szCs w:val="24"/>
          <w:spacing w:val="7"/>
        </w:rPr>
        <w:t xml:space="preserve"> </w:t>
      </w:r>
      <w:r>
        <w:rPr>
          <w:rFonts w:ascii="FangSong" w:hAnsi="FangSong" w:eastAsia="FangSong" w:cs="FangSong"/>
          <w:sz w:val="24"/>
          <w:szCs w:val="24"/>
          <w:spacing w:val="7"/>
        </w:rPr>
        <w:t>防止路基和路面的冲</w:t>
      </w:r>
      <w:r>
        <w:rPr>
          <w:rFonts w:ascii="FangSong" w:hAnsi="FangSong" w:eastAsia="FangSong" w:cs="FangSong"/>
          <w:sz w:val="24"/>
          <w:szCs w:val="24"/>
        </w:rPr>
        <w:t xml:space="preserve"> </w:t>
      </w:r>
      <w:r>
        <w:rPr>
          <w:rFonts w:ascii="FangSong" w:hAnsi="FangSong" w:eastAsia="FangSong" w:cs="FangSong"/>
          <w:sz w:val="24"/>
          <w:szCs w:val="24"/>
          <w:spacing w:val="-20"/>
        </w:rPr>
        <w:t>刷</w:t>
      </w:r>
      <w:r>
        <w:rPr>
          <w:rFonts w:ascii="FangSong" w:hAnsi="FangSong" w:eastAsia="FangSong" w:cs="FangSong"/>
          <w:sz w:val="24"/>
          <w:szCs w:val="24"/>
          <w:spacing w:val="-19"/>
        </w:rPr>
        <w:t>；</w:t>
      </w:r>
    </w:p>
    <w:p>
      <w:pPr>
        <w:ind w:left="262" w:right="242" w:firstLine="486"/>
        <w:spacing w:line="359" w:lineRule="auto"/>
        <w:rPr>
          <w:rFonts w:ascii="FangSong" w:hAnsi="FangSong" w:eastAsia="FangSong" w:cs="FangSong"/>
          <w:sz w:val="24"/>
          <w:szCs w:val="24"/>
        </w:rPr>
      </w:pPr>
      <w:r>
        <w:rPr>
          <w:rFonts w:ascii="FangSong" w:hAnsi="FangSong" w:eastAsia="FangSong" w:cs="FangSong"/>
          <w:sz w:val="24"/>
          <w:szCs w:val="24"/>
          <w:spacing w:val="4"/>
        </w:rPr>
        <w:t>④路基填挖后要及时碾压密实路基面，路面采用碎石路面，便于行车。在</w:t>
      </w:r>
      <w:r>
        <w:rPr>
          <w:rFonts w:ascii="FangSong" w:hAnsi="FangSong" w:eastAsia="FangSong" w:cs="FangSong"/>
          <w:sz w:val="24"/>
          <w:szCs w:val="24"/>
        </w:rPr>
        <w:t xml:space="preserve"> </w:t>
      </w:r>
      <w:r>
        <w:rPr>
          <w:rFonts w:ascii="FangSong" w:hAnsi="FangSong" w:eastAsia="FangSong" w:cs="FangSong"/>
          <w:sz w:val="24"/>
          <w:szCs w:val="24"/>
          <w:spacing w:val="-4"/>
        </w:rPr>
        <w:t>路基修</w:t>
      </w:r>
      <w:r>
        <w:rPr>
          <w:rFonts w:ascii="FangSong" w:hAnsi="FangSong" w:eastAsia="FangSong" w:cs="FangSong"/>
          <w:sz w:val="24"/>
          <w:szCs w:val="24"/>
          <w:spacing w:val="-2"/>
        </w:rPr>
        <w:t>建过程中，尽量做到挖填平衡。</w:t>
      </w:r>
    </w:p>
    <w:p>
      <w:pPr>
        <w:ind w:left="758"/>
        <w:spacing w:line="218" w:lineRule="auto"/>
        <w:rPr>
          <w:rFonts w:ascii="FangSong" w:hAnsi="FangSong" w:eastAsia="FangSong" w:cs="FangSong"/>
          <w:sz w:val="24"/>
          <w:szCs w:val="24"/>
        </w:rPr>
      </w:pPr>
      <w:r>
        <w:rPr>
          <w:rFonts w:ascii="FangSong" w:hAnsi="FangSong" w:eastAsia="FangSong" w:cs="FangSong"/>
          <w:sz w:val="24"/>
          <w:szCs w:val="24"/>
          <w:spacing w:val="-13"/>
        </w:rPr>
        <w:t>防护措施：</w:t>
      </w:r>
      <w:r>
        <w:rPr>
          <w:rFonts w:ascii="FangSong" w:hAnsi="FangSong" w:eastAsia="FangSong" w:cs="FangSong"/>
          <w:sz w:val="24"/>
          <w:szCs w:val="24"/>
          <w:spacing w:val="-13"/>
        </w:rPr>
        <w:t xml:space="preserve"> </w:t>
      </w:r>
      <w:r>
        <w:rPr>
          <w:rFonts w:ascii="FangSong" w:hAnsi="FangSong" w:eastAsia="FangSong" w:cs="FangSong"/>
          <w:sz w:val="24"/>
          <w:szCs w:val="24"/>
          <w:spacing w:val="-13"/>
        </w:rPr>
        <w:t>应采取临时排水、</w:t>
      </w:r>
      <w:r>
        <w:rPr>
          <w:rFonts w:ascii="FangSong" w:hAnsi="FangSong" w:eastAsia="FangSong" w:cs="FangSong"/>
          <w:sz w:val="24"/>
          <w:szCs w:val="24"/>
          <w:spacing w:val="-13"/>
        </w:rPr>
        <w:t xml:space="preserve"> </w:t>
      </w:r>
      <w:r>
        <w:rPr>
          <w:rFonts w:ascii="FangSong" w:hAnsi="FangSong" w:eastAsia="FangSong" w:cs="FangSong"/>
          <w:sz w:val="24"/>
          <w:szCs w:val="24"/>
          <w:spacing w:val="-13"/>
        </w:rPr>
        <w:t>苫盖、铺垫等措施。</w:t>
      </w:r>
    </w:p>
    <w:p>
      <w:pPr>
        <w:ind w:left="251"/>
        <w:spacing w:before="182" w:line="218"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0"/>
        </w:rPr>
        <w:t>3</w:t>
      </w:r>
      <w:r>
        <w:rPr>
          <w:rFonts w:ascii="Times New Roman" w:hAnsi="Times New Roman" w:eastAsia="Times New Roman" w:cs="Times New Roman"/>
          <w:sz w:val="24"/>
          <w:szCs w:val="24"/>
          <w:b/>
          <w:bCs/>
          <w:spacing w:val="8"/>
        </w:rPr>
        <w:t>.2.4</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8"/>
        </w:rPr>
        <w:t>取土(石、砂)</w:t>
      </w:r>
      <w:r>
        <w:rPr>
          <w:rFonts w:ascii="FangSong" w:hAnsi="FangSong" w:eastAsia="FangSong" w:cs="FangSong"/>
          <w:sz w:val="24"/>
          <w:szCs w:val="24"/>
          <w:spacing w:val="8"/>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8"/>
        </w:rPr>
        <w:t>场</w:t>
      </w:r>
    </w:p>
    <w:p>
      <w:pPr>
        <w:ind w:left="736"/>
        <w:spacing w:before="184" w:line="216" w:lineRule="auto"/>
        <w:rPr>
          <w:rFonts w:ascii="FangSong" w:hAnsi="FangSong" w:eastAsia="FangSong" w:cs="FangSong"/>
          <w:sz w:val="24"/>
          <w:szCs w:val="24"/>
        </w:rPr>
      </w:pPr>
      <w:r>
        <w:rPr>
          <w:rFonts w:ascii="FangSong" w:hAnsi="FangSong" w:eastAsia="FangSong" w:cs="FangSong"/>
          <w:sz w:val="24"/>
          <w:szCs w:val="24"/>
          <w:spacing w:val="-1"/>
        </w:rPr>
        <w:t>本项目不布设取土场</w:t>
      </w:r>
      <w:r>
        <w:rPr>
          <w:rFonts w:ascii="FangSong" w:hAnsi="FangSong" w:eastAsia="FangSong" w:cs="FangSong"/>
          <w:sz w:val="24"/>
          <w:szCs w:val="24"/>
        </w:rPr>
        <w:t>。</w:t>
      </w:r>
    </w:p>
    <w:p>
      <w:pPr>
        <w:ind w:left="251"/>
        <w:spacing w:before="185" w:line="219"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3.</w:t>
      </w:r>
      <w:r>
        <w:rPr>
          <w:rFonts w:ascii="Times New Roman" w:hAnsi="Times New Roman" w:eastAsia="Times New Roman" w:cs="Times New Roman"/>
          <w:sz w:val="24"/>
          <w:szCs w:val="24"/>
          <w:b/>
          <w:bCs/>
        </w:rPr>
        <w:t>2.5</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余土(石、砂</w:t>
      </w:r>
      <w:r>
        <w:rPr>
          <w:rFonts w:ascii="FangSong" w:hAnsi="FangSong" w:eastAsia="FangSong" w:cs="FangSong"/>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w:t>
      </w:r>
      <w:r>
        <w:rPr>
          <w:rFonts w:ascii="FangSong" w:hAnsi="FangSong" w:eastAsia="FangSong" w:cs="FangSong"/>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场</w:t>
      </w:r>
    </w:p>
    <w:p>
      <w:pPr>
        <w:ind w:left="736"/>
        <w:spacing w:before="183" w:line="216" w:lineRule="auto"/>
        <w:rPr>
          <w:rFonts w:ascii="FangSong" w:hAnsi="FangSong" w:eastAsia="FangSong" w:cs="FangSong"/>
          <w:sz w:val="24"/>
          <w:szCs w:val="24"/>
        </w:rPr>
      </w:pPr>
      <w:r>
        <w:rPr>
          <w:rFonts w:ascii="FangSong" w:hAnsi="FangSong" w:eastAsia="FangSong" w:cs="FangSong"/>
          <w:sz w:val="24"/>
          <w:szCs w:val="24"/>
          <w:spacing w:val="21"/>
        </w:rPr>
        <w:t>本</w:t>
      </w:r>
      <w:r>
        <w:rPr>
          <w:rFonts w:ascii="FangSong" w:hAnsi="FangSong" w:eastAsia="FangSong" w:cs="FangSong"/>
          <w:sz w:val="24"/>
          <w:szCs w:val="24"/>
          <w:spacing w:val="15"/>
        </w:rPr>
        <w:t>项目不布设余土(石、砂)场。</w:t>
      </w:r>
    </w:p>
    <w:p>
      <w:pPr>
        <w:ind w:left="251"/>
        <w:spacing w:before="185" w:line="219"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7"/>
        </w:rPr>
        <w:t>3</w:t>
      </w:r>
      <w:r>
        <w:rPr>
          <w:rFonts w:ascii="Times New Roman" w:hAnsi="Times New Roman" w:eastAsia="Times New Roman" w:cs="Times New Roman"/>
          <w:sz w:val="24"/>
          <w:szCs w:val="24"/>
          <w:b/>
          <w:bCs/>
          <w:spacing w:val="-5"/>
        </w:rPr>
        <w:t>.2.6</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施工生产区、施工生活区、</w:t>
      </w:r>
      <w:r>
        <w:rPr>
          <w:rFonts w:ascii="FangSong" w:hAnsi="FangSong" w:eastAsia="FangSong" w:cs="FangSong"/>
          <w:sz w:val="24"/>
          <w:szCs w:val="24"/>
          <w:spacing w:val="-5"/>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施工道路</w:t>
      </w:r>
    </w:p>
    <w:p>
      <w:pPr>
        <w:ind w:left="727"/>
        <w:spacing w:before="183" w:line="220" w:lineRule="auto"/>
        <w:rPr>
          <w:rFonts w:ascii="FangSong" w:hAnsi="FangSong" w:eastAsia="FangSong" w:cs="FangSong"/>
          <w:sz w:val="24"/>
          <w:szCs w:val="24"/>
        </w:rPr>
      </w:pPr>
      <w:r>
        <w:rPr>
          <w:rFonts w:ascii="FangSong" w:hAnsi="FangSong" w:eastAsia="FangSong" w:cs="FangSong"/>
          <w:sz w:val="24"/>
          <w:szCs w:val="24"/>
          <w:spacing w:val="-10"/>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施工生活区</w:t>
      </w:r>
    </w:p>
    <w:p>
      <w:pPr>
        <w:ind w:left="739"/>
        <w:spacing w:before="180" w:line="216" w:lineRule="auto"/>
        <w:rPr>
          <w:rFonts w:ascii="FangSong" w:hAnsi="FangSong" w:eastAsia="FangSong" w:cs="FangSong"/>
          <w:sz w:val="24"/>
          <w:szCs w:val="24"/>
        </w:rPr>
      </w:pPr>
      <w:r>
        <w:rPr>
          <w:rFonts w:ascii="FangSong" w:hAnsi="FangSong" w:eastAsia="FangSong" w:cs="FangSong"/>
          <w:sz w:val="24"/>
          <w:szCs w:val="24"/>
          <w:spacing w:val="-8"/>
        </w:rPr>
        <w:t>项目拟</w:t>
      </w:r>
      <w:r>
        <w:rPr>
          <w:rFonts w:ascii="FangSong" w:hAnsi="FangSong" w:eastAsia="FangSong" w:cs="FangSong"/>
          <w:sz w:val="24"/>
          <w:szCs w:val="24"/>
          <w:spacing w:val="-6"/>
        </w:rPr>
        <w:t>租</w:t>
      </w:r>
      <w:r>
        <w:rPr>
          <w:rFonts w:ascii="FangSong" w:hAnsi="FangSong" w:eastAsia="FangSong" w:cs="FangSong"/>
          <w:sz w:val="24"/>
          <w:szCs w:val="24"/>
          <w:spacing w:val="-4"/>
        </w:rPr>
        <w:t>赁</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处当地民房作为施工生活区，不新增占地。</w:t>
      </w:r>
    </w:p>
    <w:p>
      <w:pPr>
        <w:ind w:left="727"/>
        <w:spacing w:before="187" w:line="220" w:lineRule="auto"/>
        <w:rPr>
          <w:rFonts w:ascii="FangSong" w:hAnsi="FangSong" w:eastAsia="FangSong" w:cs="FangSong"/>
          <w:sz w:val="24"/>
          <w:szCs w:val="24"/>
        </w:rPr>
      </w:pPr>
      <w:r>
        <w:rPr>
          <w:rFonts w:ascii="FangSong" w:hAnsi="FangSong" w:eastAsia="FangSong" w:cs="FangSong"/>
          <w:sz w:val="24"/>
          <w:szCs w:val="24"/>
          <w:spacing w:val="18"/>
        </w:rPr>
        <w:t>(</w:t>
      </w:r>
      <w:r>
        <w:rPr>
          <w:rFonts w:ascii="Times New Roman" w:hAnsi="Times New Roman" w:eastAsia="Times New Roman" w:cs="Times New Roman"/>
          <w:sz w:val="24"/>
          <w:szCs w:val="24"/>
          <w:spacing w:val="13"/>
        </w:rPr>
        <w:t>2</w:t>
      </w:r>
      <w:r>
        <w:rPr>
          <w:rFonts w:ascii="FangSong" w:hAnsi="FangSong" w:eastAsia="FangSong" w:cs="FangSong"/>
          <w:sz w:val="24"/>
          <w:szCs w:val="24"/>
          <w:spacing w:val="13"/>
        </w:rPr>
        <w:t>)</w:t>
      </w:r>
      <w:r>
        <w:rPr>
          <w:rFonts w:ascii="FangSong" w:hAnsi="FangSong" w:eastAsia="FangSong" w:cs="FangSong"/>
          <w:sz w:val="24"/>
          <w:szCs w:val="24"/>
          <w:spacing w:val="13"/>
        </w:rPr>
        <w:t xml:space="preserve"> </w:t>
      </w:r>
      <w:r>
        <w:rPr>
          <w:rFonts w:ascii="FangSong" w:hAnsi="FangSong" w:eastAsia="FangSong" w:cs="FangSong"/>
          <w:sz w:val="24"/>
          <w:szCs w:val="24"/>
          <w:spacing w:val="13"/>
        </w:rPr>
        <w:t>施工生产区</w:t>
      </w:r>
    </w:p>
    <w:p>
      <w:pPr>
        <w:ind w:left="262" w:right="243" w:firstLine="481"/>
        <w:spacing w:before="182" w:line="359" w:lineRule="auto"/>
        <w:rPr>
          <w:rFonts w:ascii="FangSong" w:hAnsi="FangSong" w:eastAsia="FangSong" w:cs="FangSong"/>
          <w:sz w:val="24"/>
          <w:szCs w:val="24"/>
        </w:rPr>
      </w:pPr>
      <w:r>
        <w:rPr>
          <w:rFonts w:ascii="FangSong" w:hAnsi="FangSong" w:eastAsia="FangSong" w:cs="FangSong"/>
          <w:sz w:val="24"/>
          <w:szCs w:val="24"/>
          <w:spacing w:val="4"/>
        </w:rPr>
        <w:t>拟</w:t>
      </w:r>
      <w:r>
        <w:rPr>
          <w:rFonts w:ascii="FangSong" w:hAnsi="FangSong" w:eastAsia="FangSong" w:cs="FangSong"/>
          <w:sz w:val="24"/>
          <w:szCs w:val="24"/>
          <w:spacing w:val="2"/>
        </w:rPr>
        <w:t>布设</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处施工生产区，主要为堆管场，堆管场沿管道作业带零星分布，</w:t>
      </w:r>
      <w:r>
        <w:rPr>
          <w:rFonts w:ascii="FangSong" w:hAnsi="FangSong" w:eastAsia="FangSong" w:cs="FangSong"/>
          <w:sz w:val="24"/>
          <w:szCs w:val="24"/>
        </w:rPr>
        <w:t xml:space="preserve"> </w:t>
      </w:r>
      <w:r>
        <w:rPr>
          <w:rFonts w:ascii="FangSong" w:hAnsi="FangSong" w:eastAsia="FangSong" w:cs="FangSong"/>
          <w:sz w:val="24"/>
          <w:szCs w:val="24"/>
          <w:spacing w:val="-9"/>
        </w:rPr>
        <w:t>约</w:t>
      </w:r>
      <w:r>
        <w:rPr>
          <w:rFonts w:ascii="FangSong" w:hAnsi="FangSong" w:eastAsia="FangSong" w:cs="FangSong"/>
          <w:sz w:val="24"/>
          <w:szCs w:val="24"/>
          <w:spacing w:val="-8"/>
        </w:rPr>
        <w:t>每</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3km</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布置</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处，</w:t>
      </w:r>
      <w:r>
        <w:rPr>
          <w:rFonts w:ascii="FangSong" w:hAnsi="FangSong" w:eastAsia="FangSong" w:cs="FangSong"/>
          <w:sz w:val="24"/>
          <w:szCs w:val="24"/>
          <w:spacing w:val="-8"/>
        </w:rPr>
        <w:t xml:space="preserve"> </w:t>
      </w:r>
      <w:r>
        <w:rPr>
          <w:rFonts w:ascii="FangSong" w:hAnsi="FangSong" w:eastAsia="FangSong" w:cs="FangSong"/>
          <w:sz w:val="24"/>
          <w:szCs w:val="24"/>
          <w:spacing w:val="-8"/>
        </w:rPr>
        <w:t>每处平均占地</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500m</w:t>
      </w:r>
      <w:r>
        <w:rPr>
          <w:rFonts w:ascii="Times New Roman" w:hAnsi="Times New Roman" w:eastAsia="Times New Roman" w:cs="Times New Roman"/>
          <w:sz w:val="16"/>
          <w:szCs w:val="16"/>
          <w:spacing w:val="-8"/>
          <w:position w:val="9"/>
        </w:rPr>
        <w:t>2</w:t>
      </w:r>
      <w:r>
        <w:rPr>
          <w:rFonts w:ascii="Times New Roman" w:hAnsi="Times New Roman" w:eastAsia="Times New Roman" w:cs="Times New Roman"/>
          <w:sz w:val="16"/>
          <w:szCs w:val="16"/>
          <w:spacing w:val="-8"/>
          <w:position w:val="9"/>
        </w:rPr>
        <w:t xml:space="preserve"> </w:t>
      </w:r>
      <w:r>
        <w:rPr>
          <w:rFonts w:ascii="FangSong" w:hAnsi="FangSong" w:eastAsia="FangSong" w:cs="FangSong"/>
          <w:sz w:val="24"/>
          <w:szCs w:val="24"/>
          <w:spacing w:val="-8"/>
        </w:rPr>
        <w:t>，布设于交通便利地段，</w:t>
      </w:r>
      <w:r>
        <w:rPr>
          <w:rFonts w:ascii="FangSong" w:hAnsi="FangSong" w:eastAsia="FangSong" w:cs="FangSong"/>
          <w:sz w:val="24"/>
          <w:szCs w:val="24"/>
          <w:spacing w:val="-8"/>
        </w:rPr>
        <w:t xml:space="preserve"> </w:t>
      </w:r>
      <w:r>
        <w:rPr>
          <w:rFonts w:ascii="FangSong" w:hAnsi="FangSong" w:eastAsia="FangSong" w:cs="FangSong"/>
          <w:sz w:val="24"/>
          <w:szCs w:val="24"/>
          <w:spacing w:val="-8"/>
        </w:rPr>
        <w:t>方便管材转</w:t>
      </w:r>
      <w:r>
        <w:rPr>
          <w:rFonts w:ascii="FangSong" w:hAnsi="FangSong" w:eastAsia="FangSong" w:cs="FangSong"/>
          <w:sz w:val="24"/>
          <w:szCs w:val="24"/>
        </w:rPr>
        <w:t xml:space="preserve"> </w:t>
      </w:r>
      <w:r>
        <w:rPr>
          <w:rFonts w:ascii="FangSong" w:hAnsi="FangSong" w:eastAsia="FangSong" w:cs="FangSong"/>
          <w:sz w:val="24"/>
          <w:szCs w:val="24"/>
          <w:spacing w:val="1"/>
        </w:rPr>
        <w:t>移。</w:t>
      </w:r>
      <w:r>
        <w:rPr>
          <w:rFonts w:ascii="FangSong" w:hAnsi="FangSong" w:eastAsia="FangSong" w:cs="FangSong"/>
          <w:sz w:val="24"/>
          <w:szCs w:val="24"/>
          <w:spacing w:val="1"/>
        </w:rPr>
        <w:t xml:space="preserve"> </w:t>
      </w:r>
      <w:r>
        <w:rPr>
          <w:rFonts w:ascii="FangSong" w:hAnsi="FangSong" w:eastAsia="FangSong" w:cs="FangSong"/>
          <w:sz w:val="24"/>
          <w:szCs w:val="24"/>
          <w:spacing w:val="1"/>
        </w:rPr>
        <w:t>该施工场地仅用于堆放管</w:t>
      </w:r>
      <w:r>
        <w:rPr>
          <w:rFonts w:ascii="FangSong" w:hAnsi="FangSong" w:eastAsia="FangSong" w:cs="FangSong"/>
          <w:sz w:val="24"/>
          <w:szCs w:val="24"/>
        </w:rPr>
        <w:t>材占压，不涉及土石方挖填工程，不会对地表造</w:t>
      </w:r>
      <w:r>
        <w:rPr>
          <w:rFonts w:ascii="FangSong" w:hAnsi="FangSong" w:eastAsia="FangSong" w:cs="FangSong"/>
          <w:sz w:val="24"/>
          <w:szCs w:val="24"/>
        </w:rPr>
        <w:t xml:space="preserve"> </w:t>
      </w:r>
      <w:r>
        <w:rPr>
          <w:rFonts w:ascii="FangSong" w:hAnsi="FangSong" w:eastAsia="FangSong" w:cs="FangSong"/>
          <w:sz w:val="24"/>
          <w:szCs w:val="24"/>
          <w:spacing w:val="4"/>
        </w:rPr>
        <w:t>成大的扰动和破坏，因此不需进行表土剥离，在施工前采用彩条布铺垫，施</w:t>
      </w:r>
      <w:r>
        <w:rPr>
          <w:rFonts w:ascii="FangSong" w:hAnsi="FangSong" w:eastAsia="FangSong" w:cs="FangSong"/>
          <w:sz w:val="24"/>
          <w:szCs w:val="24"/>
        </w:rPr>
        <w:t>工</w:t>
      </w:r>
      <w:r>
        <w:rPr>
          <w:rFonts w:ascii="FangSong" w:hAnsi="FangSong" w:eastAsia="FangSong" w:cs="FangSong"/>
          <w:sz w:val="24"/>
          <w:szCs w:val="24"/>
        </w:rPr>
        <w:t xml:space="preserve"> </w:t>
      </w:r>
      <w:r>
        <w:rPr>
          <w:rFonts w:ascii="FangSong" w:hAnsi="FangSong" w:eastAsia="FangSong" w:cs="FangSong"/>
          <w:sz w:val="24"/>
          <w:szCs w:val="24"/>
          <w:spacing w:val="-8"/>
        </w:rPr>
        <w:t>结束后进行土地平整，</w:t>
      </w:r>
      <w:r>
        <w:rPr>
          <w:rFonts w:ascii="FangSong" w:hAnsi="FangSong" w:eastAsia="FangSong" w:cs="FangSong"/>
          <w:sz w:val="24"/>
          <w:szCs w:val="24"/>
          <w:spacing w:val="-8"/>
        </w:rPr>
        <w:t xml:space="preserve"> </w:t>
      </w:r>
      <w:r>
        <w:rPr>
          <w:rFonts w:ascii="FangSong" w:hAnsi="FangSong" w:eastAsia="FangSong" w:cs="FangSong"/>
          <w:sz w:val="24"/>
          <w:szCs w:val="24"/>
          <w:spacing w:val="-8"/>
        </w:rPr>
        <w:t>恢复原土地利用类型。</w:t>
      </w:r>
    </w:p>
    <w:p>
      <w:pPr>
        <w:ind w:left="255" w:right="242" w:firstLine="481"/>
        <w:spacing w:before="2" w:line="359" w:lineRule="auto"/>
        <w:rPr>
          <w:rFonts w:ascii="FangSong" w:hAnsi="FangSong" w:eastAsia="FangSong" w:cs="FangSong"/>
          <w:sz w:val="24"/>
          <w:szCs w:val="24"/>
        </w:rPr>
      </w:pPr>
      <w:r>
        <w:rPr>
          <w:rFonts w:ascii="FangSong" w:hAnsi="FangSong" w:eastAsia="FangSong" w:cs="FangSong"/>
          <w:sz w:val="24"/>
          <w:szCs w:val="24"/>
          <w:spacing w:val="8"/>
        </w:rPr>
        <w:t>管道</w:t>
      </w:r>
      <w:r>
        <w:rPr>
          <w:rFonts w:ascii="FangSong" w:hAnsi="FangSong" w:eastAsia="FangSong" w:cs="FangSong"/>
          <w:sz w:val="24"/>
          <w:szCs w:val="24"/>
          <w:spacing w:val="7"/>
        </w:rPr>
        <w:t>敷</w:t>
      </w:r>
      <w:r>
        <w:rPr>
          <w:rFonts w:ascii="FangSong" w:hAnsi="FangSong" w:eastAsia="FangSong" w:cs="FangSong"/>
          <w:sz w:val="24"/>
          <w:szCs w:val="24"/>
          <w:spacing w:val="4"/>
        </w:rPr>
        <w:t>设时，管沟开挖、施工机械和焊接场地等均布置在施工作业带范围</w:t>
      </w:r>
      <w:r>
        <w:rPr>
          <w:rFonts w:ascii="FangSong" w:hAnsi="FangSong" w:eastAsia="FangSong" w:cs="FangSong"/>
          <w:sz w:val="24"/>
          <w:szCs w:val="24"/>
        </w:rPr>
        <w:t xml:space="preserve"> </w:t>
      </w:r>
      <w:r>
        <w:rPr>
          <w:rFonts w:ascii="FangSong" w:hAnsi="FangSong" w:eastAsia="FangSong" w:cs="FangSong"/>
          <w:sz w:val="24"/>
          <w:szCs w:val="24"/>
          <w:spacing w:val="8"/>
        </w:rPr>
        <w:t>内</w:t>
      </w:r>
      <w:r>
        <w:rPr>
          <w:rFonts w:ascii="FangSong" w:hAnsi="FangSong" w:eastAsia="FangSong" w:cs="FangSong"/>
          <w:sz w:val="24"/>
          <w:szCs w:val="24"/>
          <w:spacing w:val="5"/>
        </w:rPr>
        <w:t>，</w:t>
      </w:r>
      <w:r>
        <w:rPr>
          <w:rFonts w:ascii="FangSong" w:hAnsi="FangSong" w:eastAsia="FangSong" w:cs="FangSong"/>
          <w:sz w:val="24"/>
          <w:szCs w:val="24"/>
          <w:spacing w:val="4"/>
        </w:rPr>
        <w:t>与管沟平行布置；穿越工程施工生产区均布置在相应的施工作业面内；站</w:t>
      </w:r>
      <w:r>
        <w:rPr>
          <w:rFonts w:ascii="FangSong" w:hAnsi="FangSong" w:eastAsia="FangSong" w:cs="FangSong"/>
          <w:sz w:val="24"/>
          <w:szCs w:val="24"/>
        </w:rPr>
        <w:t xml:space="preserve"> </w:t>
      </w:r>
      <w:r>
        <w:rPr>
          <w:rFonts w:ascii="FangSong" w:hAnsi="FangSong" w:eastAsia="FangSong" w:cs="FangSong"/>
          <w:sz w:val="24"/>
          <w:szCs w:val="24"/>
          <w:spacing w:val="-2"/>
        </w:rPr>
        <w:t>场工程施工生产区布置在站场征地范围内；均不再</w:t>
      </w:r>
      <w:r>
        <w:rPr>
          <w:rFonts w:ascii="FangSong" w:hAnsi="FangSong" w:eastAsia="FangSong" w:cs="FangSong"/>
          <w:sz w:val="24"/>
          <w:szCs w:val="24"/>
          <w:spacing w:val="-1"/>
        </w:rPr>
        <w:t>新增占地。</w:t>
      </w:r>
    </w:p>
    <w:p>
      <w:pPr>
        <w:ind w:left="294" w:right="242" w:firstLine="441"/>
        <w:spacing w:line="359" w:lineRule="auto"/>
        <w:rPr>
          <w:rFonts w:ascii="FangSong" w:hAnsi="FangSong" w:eastAsia="FangSong" w:cs="FangSong"/>
          <w:sz w:val="24"/>
          <w:szCs w:val="24"/>
        </w:rPr>
      </w:pPr>
      <w:r>
        <w:rPr>
          <w:rFonts w:ascii="FangSong" w:hAnsi="FangSong" w:eastAsia="FangSong" w:cs="FangSong"/>
          <w:sz w:val="24"/>
          <w:szCs w:val="24"/>
          <w:spacing w:val="-8"/>
        </w:rPr>
        <w:t>本</w:t>
      </w:r>
      <w:r>
        <w:rPr>
          <w:rFonts w:ascii="FangSong" w:hAnsi="FangSong" w:eastAsia="FangSong" w:cs="FangSong"/>
          <w:sz w:val="24"/>
          <w:szCs w:val="24"/>
          <w:spacing w:val="-6"/>
        </w:rPr>
        <w:t>项</w:t>
      </w:r>
      <w:r>
        <w:rPr>
          <w:rFonts w:ascii="FangSong" w:hAnsi="FangSong" w:eastAsia="FangSong" w:cs="FangSong"/>
          <w:sz w:val="24"/>
          <w:szCs w:val="24"/>
          <w:spacing w:val="-4"/>
        </w:rPr>
        <w:t>目施工生产区主要为堆管场地，共计</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处，占地</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0.10hm</w:t>
      </w:r>
      <w:r>
        <w:rPr>
          <w:rFonts w:ascii="Times New Roman" w:hAnsi="Times New Roman" w:eastAsia="Times New Roman" w:cs="Times New Roman"/>
          <w:sz w:val="16"/>
          <w:szCs w:val="16"/>
          <w:spacing w:val="-4"/>
          <w:position w:val="9"/>
        </w:rPr>
        <w:t>2</w:t>
      </w:r>
      <w:r>
        <w:rPr>
          <w:rFonts w:ascii="Times New Roman" w:hAnsi="Times New Roman" w:eastAsia="Times New Roman" w:cs="Times New Roman"/>
          <w:sz w:val="16"/>
          <w:szCs w:val="16"/>
          <w:spacing w:val="-4"/>
          <w:position w:val="9"/>
        </w:rPr>
        <w:t xml:space="preserve"> </w:t>
      </w:r>
      <w:r>
        <w:rPr>
          <w:rFonts w:ascii="FangSong" w:hAnsi="FangSong" w:eastAsia="FangSong" w:cs="FangSong"/>
          <w:sz w:val="24"/>
          <w:szCs w:val="24"/>
          <w:spacing w:val="-4"/>
        </w:rPr>
        <w:t>，全部为临时</w:t>
      </w:r>
      <w:r>
        <w:rPr>
          <w:rFonts w:ascii="FangSong" w:hAnsi="FangSong" w:eastAsia="FangSong" w:cs="FangSong"/>
          <w:sz w:val="24"/>
          <w:szCs w:val="24"/>
        </w:rPr>
        <w:t xml:space="preserve"> </w:t>
      </w:r>
      <w:r>
        <w:rPr>
          <w:rFonts w:ascii="FangSong" w:hAnsi="FangSong" w:eastAsia="FangSong" w:cs="FangSong"/>
          <w:sz w:val="24"/>
          <w:szCs w:val="24"/>
          <w:spacing w:val="-10"/>
        </w:rPr>
        <w:t>占</w:t>
      </w:r>
      <w:r>
        <w:rPr>
          <w:rFonts w:ascii="FangSong" w:hAnsi="FangSong" w:eastAsia="FangSong" w:cs="FangSong"/>
          <w:sz w:val="24"/>
          <w:szCs w:val="24"/>
          <w:spacing w:val="-9"/>
        </w:rPr>
        <w:t>地，见表</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3.2-3</w:t>
      </w:r>
      <w:r>
        <w:rPr>
          <w:rFonts w:ascii="FangSong" w:hAnsi="FangSong" w:eastAsia="FangSong" w:cs="FangSong"/>
          <w:sz w:val="24"/>
          <w:szCs w:val="24"/>
          <w:spacing w:val="-9"/>
        </w:rPr>
        <w:t>。</w:t>
      </w:r>
    </w:p>
    <w:p>
      <w:pPr>
        <w:ind w:left="2983"/>
        <w:spacing w:before="1" w:line="219"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b/>
          <w:bCs/>
          <w:spacing w:val="-5"/>
        </w:rPr>
        <w:t>3</w:t>
      </w:r>
      <w:r>
        <w:rPr>
          <w:rFonts w:ascii="Times New Roman" w:hAnsi="Times New Roman" w:eastAsia="Times New Roman" w:cs="Times New Roman"/>
          <w:sz w:val="24"/>
          <w:szCs w:val="24"/>
          <w:b/>
          <w:bCs/>
          <w:spacing w:val="-3"/>
        </w:rPr>
        <w:t>.2-3</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施工生产区一览表</w:t>
      </w:r>
    </w:p>
    <w:p>
      <w:pPr>
        <w:spacing w:line="144"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3"/>
        <w:gridCol w:w="1276"/>
        <w:gridCol w:w="708"/>
        <w:gridCol w:w="1842"/>
        <w:gridCol w:w="1135"/>
        <w:gridCol w:w="3020"/>
      </w:tblGrid>
      <w:tr>
        <w:trPr>
          <w:trHeight w:val="281" w:hRule="atLeast"/>
        </w:trPr>
        <w:tc>
          <w:tcPr>
            <w:tcW w:w="813" w:type="dxa"/>
            <w:vAlign w:val="top"/>
          </w:tcPr>
          <w:p>
            <w:pPr>
              <w:ind w:left="200"/>
              <w:spacing w:before="36" w:line="215" w:lineRule="auto"/>
              <w:rPr>
                <w:rFonts w:ascii="FangSong" w:hAnsi="FangSong" w:eastAsia="FangSong" w:cs="FangSong"/>
                <w:sz w:val="21"/>
                <w:szCs w:val="21"/>
              </w:rPr>
            </w:pPr>
            <w:r>
              <w:rPr>
                <w:rFonts w:ascii="FangSong" w:hAnsi="FangSong" w:eastAsia="FangSong" w:cs="FangSong"/>
                <w:sz w:val="21"/>
                <w:szCs w:val="21"/>
                <w:spacing w:val="-2"/>
              </w:rPr>
              <w:t>序</w:t>
            </w:r>
            <w:r>
              <w:rPr>
                <w:rFonts w:ascii="FangSong" w:hAnsi="FangSong" w:eastAsia="FangSong" w:cs="FangSong"/>
                <w:sz w:val="21"/>
                <w:szCs w:val="21"/>
                <w:spacing w:val="-1"/>
              </w:rPr>
              <w:t>号</w:t>
            </w:r>
          </w:p>
        </w:tc>
        <w:tc>
          <w:tcPr>
            <w:tcW w:w="1276" w:type="dxa"/>
            <w:vAlign w:val="top"/>
          </w:tcPr>
          <w:p>
            <w:pPr>
              <w:ind w:left="115"/>
              <w:spacing w:before="36" w:line="215"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工生产区</w:t>
            </w:r>
          </w:p>
        </w:tc>
        <w:tc>
          <w:tcPr>
            <w:tcW w:w="708" w:type="dxa"/>
            <w:vAlign w:val="top"/>
          </w:tcPr>
          <w:p>
            <w:pPr>
              <w:ind w:left="154"/>
              <w:spacing w:before="36" w:line="215"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842" w:type="dxa"/>
            <w:vAlign w:val="top"/>
          </w:tcPr>
          <w:p>
            <w:pPr>
              <w:ind w:left="214"/>
              <w:spacing w:before="36" w:line="215" w:lineRule="auto"/>
              <w:rPr>
                <w:rFonts w:ascii="FangSong" w:hAnsi="FangSong" w:eastAsia="FangSong" w:cs="FangSong"/>
                <w:sz w:val="21"/>
                <w:szCs w:val="21"/>
              </w:rPr>
            </w:pPr>
            <w:r>
              <w:rPr>
                <w:rFonts w:ascii="FangSong" w:hAnsi="FangSong" w:eastAsia="FangSong" w:cs="FangSong"/>
                <w:sz w:val="21"/>
                <w:szCs w:val="21"/>
                <w:spacing w:val="16"/>
              </w:rPr>
              <w:t>占</w:t>
            </w:r>
            <w:r>
              <w:rPr>
                <w:rFonts w:ascii="FangSong" w:hAnsi="FangSong" w:eastAsia="FangSong" w:cs="FangSong"/>
                <w:sz w:val="21"/>
                <w:szCs w:val="21"/>
                <w:spacing w:val="11"/>
              </w:rPr>
              <w:t>地面积(</w:t>
            </w:r>
            <w:r>
              <w:rPr>
                <w:rFonts w:ascii="Times New Roman" w:hAnsi="Times New Roman" w:eastAsia="Times New Roman" w:cs="Times New Roman"/>
                <w:sz w:val="21"/>
                <w:szCs w:val="21"/>
              </w:rPr>
              <w:t>m</w:t>
            </w:r>
            <w:r>
              <w:rPr>
                <w:rFonts w:ascii="Times New Roman" w:hAnsi="Times New Roman" w:eastAsia="Times New Roman" w:cs="Times New Roman"/>
                <w:sz w:val="13"/>
                <w:szCs w:val="13"/>
                <w:spacing w:val="11"/>
                <w:position w:val="6"/>
              </w:rPr>
              <w:t>2</w:t>
            </w:r>
            <w:r>
              <w:rPr>
                <w:rFonts w:ascii="Times New Roman" w:hAnsi="Times New Roman" w:eastAsia="Times New Roman" w:cs="Times New Roman"/>
                <w:sz w:val="13"/>
                <w:szCs w:val="13"/>
                <w:spacing w:val="11"/>
                <w:position w:val="6"/>
              </w:rPr>
              <w:t xml:space="preserve"> </w:t>
            </w:r>
            <w:r>
              <w:rPr>
                <w:rFonts w:ascii="FangSong" w:hAnsi="FangSong" w:eastAsia="FangSong" w:cs="FangSong"/>
                <w:sz w:val="21"/>
                <w:szCs w:val="21"/>
                <w:spacing w:val="11"/>
              </w:rPr>
              <w:t>)</w:t>
            </w:r>
          </w:p>
        </w:tc>
        <w:tc>
          <w:tcPr>
            <w:tcW w:w="1135" w:type="dxa"/>
            <w:vAlign w:val="top"/>
          </w:tcPr>
          <w:p>
            <w:pPr>
              <w:ind w:left="186"/>
              <w:spacing w:before="36" w:line="215" w:lineRule="auto"/>
              <w:rPr>
                <w:rFonts w:ascii="FangSong" w:hAnsi="FangSong" w:eastAsia="FangSong" w:cs="FangSong"/>
                <w:sz w:val="21"/>
                <w:szCs w:val="21"/>
              </w:rPr>
            </w:pPr>
            <w:r>
              <w:rPr>
                <w:rFonts w:ascii="FangSong" w:hAnsi="FangSong" w:eastAsia="FangSong" w:cs="FangSong"/>
                <w:sz w:val="21"/>
                <w:szCs w:val="21"/>
                <w:spacing w:val="-12"/>
              </w:rPr>
              <w:t>占</w:t>
            </w:r>
            <w:r>
              <w:rPr>
                <w:rFonts w:ascii="FangSong" w:hAnsi="FangSong" w:eastAsia="FangSong" w:cs="FangSong"/>
                <w:sz w:val="21"/>
                <w:szCs w:val="21"/>
                <w:spacing w:val="-9"/>
              </w:rPr>
              <w:t>地类型</w:t>
            </w:r>
          </w:p>
        </w:tc>
        <w:tc>
          <w:tcPr>
            <w:tcW w:w="3020" w:type="dxa"/>
            <w:vAlign w:val="top"/>
          </w:tcPr>
          <w:p>
            <w:pPr>
              <w:ind w:left="1307"/>
              <w:spacing w:before="36" w:line="215" w:lineRule="auto"/>
              <w:rPr>
                <w:rFonts w:ascii="FangSong" w:hAnsi="FangSong" w:eastAsia="FangSong" w:cs="FangSong"/>
                <w:sz w:val="21"/>
                <w:szCs w:val="21"/>
              </w:rPr>
            </w:pPr>
            <w:r>
              <w:rPr>
                <w:rFonts w:ascii="FangSong" w:hAnsi="FangSong" w:eastAsia="FangSong" w:cs="FangSong"/>
                <w:sz w:val="21"/>
                <w:szCs w:val="21"/>
                <w:spacing w:val="-3"/>
              </w:rPr>
              <w:t>备</w:t>
            </w:r>
            <w:r>
              <w:rPr>
                <w:rFonts w:ascii="FangSong" w:hAnsi="FangSong" w:eastAsia="FangSong" w:cs="FangSong"/>
                <w:sz w:val="21"/>
                <w:szCs w:val="21"/>
                <w:spacing w:val="-2"/>
              </w:rPr>
              <w:t>注</w:t>
            </w:r>
          </w:p>
        </w:tc>
      </w:tr>
      <w:tr>
        <w:trPr>
          <w:trHeight w:val="277" w:hRule="atLeast"/>
        </w:trPr>
        <w:tc>
          <w:tcPr>
            <w:tcW w:w="813" w:type="dxa"/>
            <w:vAlign w:val="top"/>
          </w:tcPr>
          <w:p>
            <w:pPr>
              <w:ind w:left="37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76" w:type="dxa"/>
            <w:vAlign w:val="top"/>
          </w:tcPr>
          <w:p>
            <w:pPr>
              <w:ind w:left="236"/>
              <w:spacing w:before="31" w:line="216" w:lineRule="auto"/>
              <w:rPr>
                <w:rFonts w:ascii="FangSong" w:hAnsi="FangSong" w:eastAsia="FangSong" w:cs="FangSong"/>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w:t>
            </w:r>
            <w:r>
              <w:rPr>
                <w:rFonts w:ascii="FangSong" w:hAnsi="FangSong" w:eastAsia="FangSong" w:cs="FangSong"/>
                <w:sz w:val="21"/>
                <w:szCs w:val="21"/>
                <w:spacing w:val="-4"/>
              </w:rPr>
              <w:t>堆管场</w:t>
            </w:r>
          </w:p>
        </w:tc>
        <w:tc>
          <w:tcPr>
            <w:tcW w:w="708" w:type="dxa"/>
            <w:vAlign w:val="top"/>
          </w:tcPr>
          <w:p>
            <w:pPr>
              <w:ind w:left="32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2" w:type="dxa"/>
            <w:vAlign w:val="top"/>
          </w:tcPr>
          <w:p>
            <w:pPr>
              <w:ind w:left="77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0</w:t>
            </w:r>
          </w:p>
        </w:tc>
        <w:tc>
          <w:tcPr>
            <w:tcW w:w="1135" w:type="dxa"/>
            <w:vAlign w:val="top"/>
          </w:tcPr>
          <w:p>
            <w:pPr>
              <w:ind w:left="368"/>
              <w:spacing w:before="31" w:line="216" w:lineRule="auto"/>
              <w:rPr>
                <w:rFonts w:ascii="FangSong" w:hAnsi="FangSong" w:eastAsia="FangSong" w:cs="FangSong"/>
                <w:sz w:val="21"/>
                <w:szCs w:val="21"/>
              </w:rPr>
            </w:pPr>
            <w:r>
              <w:rPr>
                <w:rFonts w:ascii="FangSong" w:hAnsi="FangSong" w:eastAsia="FangSong" w:cs="FangSong"/>
                <w:sz w:val="21"/>
                <w:szCs w:val="21"/>
                <w:spacing w:val="-4"/>
              </w:rPr>
              <w:t>旱</w:t>
            </w:r>
            <w:r>
              <w:rPr>
                <w:rFonts w:ascii="FangSong" w:hAnsi="FangSong" w:eastAsia="FangSong" w:cs="FangSong"/>
                <w:sz w:val="21"/>
                <w:szCs w:val="21"/>
                <w:spacing w:val="-3"/>
              </w:rPr>
              <w:t>地</w:t>
            </w:r>
          </w:p>
        </w:tc>
        <w:tc>
          <w:tcPr>
            <w:tcW w:w="3020" w:type="dxa"/>
            <w:vAlign w:val="top"/>
            <w:vMerge w:val="restart"/>
            <w:tcBorders>
              <w:bottom w:val="none" w:color="000000" w:sz="2" w:space="0"/>
            </w:tcBorders>
          </w:tcPr>
          <w:p>
            <w:pPr>
              <w:ind w:left="126"/>
              <w:spacing w:before="41" w:line="231" w:lineRule="auto"/>
              <w:rPr>
                <w:rFonts w:ascii="FangSong" w:hAnsi="FangSong" w:eastAsia="FangSong" w:cs="FangSong"/>
                <w:sz w:val="21"/>
                <w:szCs w:val="21"/>
              </w:rPr>
            </w:pPr>
            <w:r>
              <w:rPr>
                <w:rFonts w:ascii="FangSong" w:hAnsi="FangSong" w:eastAsia="FangSong" w:cs="FangSong"/>
                <w:sz w:val="21"/>
                <w:szCs w:val="21"/>
                <w:spacing w:val="-15"/>
              </w:rPr>
              <w:t>每</w:t>
            </w:r>
            <w:r>
              <w:rPr>
                <w:rFonts w:ascii="FangSong" w:hAnsi="FangSong" w:eastAsia="FangSong" w:cs="FangSong"/>
                <w:sz w:val="21"/>
                <w:szCs w:val="21"/>
                <w:spacing w:val="-15"/>
              </w:rPr>
              <w:t xml:space="preserve"> </w:t>
            </w:r>
            <w:r>
              <w:rPr>
                <w:rFonts w:ascii="Times New Roman" w:hAnsi="Times New Roman" w:eastAsia="Times New Roman" w:cs="Times New Roman"/>
                <w:sz w:val="21"/>
                <w:szCs w:val="21"/>
                <w:spacing w:val="-15"/>
              </w:rPr>
              <w:t>3k</w:t>
            </w:r>
            <w:r>
              <w:rPr>
                <w:rFonts w:ascii="Times New Roman" w:hAnsi="Times New Roman" w:eastAsia="Times New Roman" w:cs="Times New Roman"/>
                <w:sz w:val="21"/>
                <w:szCs w:val="21"/>
                <w:spacing w:val="-14"/>
              </w:rPr>
              <w:t>m</w:t>
            </w:r>
            <w:r>
              <w:rPr>
                <w:rFonts w:ascii="Times New Roman" w:hAnsi="Times New Roman" w:eastAsia="Times New Roman" w:cs="Times New Roman"/>
                <w:sz w:val="21"/>
                <w:szCs w:val="21"/>
                <w:spacing w:val="-15"/>
              </w:rPr>
              <w:t xml:space="preserve"> </w:t>
            </w:r>
            <w:r>
              <w:rPr>
                <w:rFonts w:ascii="FangSong" w:hAnsi="FangSong" w:eastAsia="FangSong" w:cs="FangSong"/>
                <w:sz w:val="21"/>
                <w:szCs w:val="21"/>
                <w:spacing w:val="-15"/>
              </w:rPr>
              <w:t>布设一处，</w:t>
            </w:r>
            <w:r>
              <w:rPr>
                <w:rFonts w:ascii="FangSong" w:hAnsi="FangSong" w:eastAsia="FangSong" w:cs="FangSong"/>
                <w:sz w:val="21"/>
                <w:szCs w:val="21"/>
                <w:spacing w:val="-15"/>
              </w:rPr>
              <w:t xml:space="preserve"> </w:t>
            </w:r>
            <w:r>
              <w:rPr>
                <w:rFonts w:ascii="FangSong" w:hAnsi="FangSong" w:eastAsia="FangSong" w:cs="FangSong"/>
                <w:sz w:val="21"/>
                <w:szCs w:val="21"/>
                <w:spacing w:val="-15"/>
              </w:rPr>
              <w:t>仅占压。</w:t>
            </w:r>
            <w:r>
              <w:rPr>
                <w:rFonts w:ascii="FangSong" w:hAnsi="FangSong" w:eastAsia="FangSong" w:cs="FangSong"/>
                <w:sz w:val="21"/>
                <w:szCs w:val="21"/>
                <w:spacing w:val="-15"/>
              </w:rPr>
              <w:t xml:space="preserve"> </w:t>
            </w:r>
            <w:r>
              <w:rPr>
                <w:rFonts w:ascii="FangSong" w:hAnsi="FangSong" w:eastAsia="FangSong" w:cs="FangSong"/>
                <w:sz w:val="21"/>
                <w:szCs w:val="21"/>
                <w:spacing w:val="-15"/>
              </w:rPr>
              <w:t>施</w:t>
            </w:r>
          </w:p>
          <w:p>
            <w:pPr>
              <w:ind w:left="156"/>
              <w:spacing w:before="10" w:line="217" w:lineRule="auto"/>
              <w:rPr>
                <w:rFonts w:ascii="FangSong" w:hAnsi="FangSong" w:eastAsia="FangSong" w:cs="FangSong"/>
                <w:sz w:val="21"/>
                <w:szCs w:val="21"/>
              </w:rPr>
            </w:pPr>
            <w:r>
              <w:rPr>
                <w:rFonts w:ascii="FangSong" w:hAnsi="FangSong" w:eastAsia="FangSong" w:cs="FangSong"/>
                <w:sz w:val="21"/>
                <w:szCs w:val="21"/>
                <w:spacing w:val="-1"/>
              </w:rPr>
              <w:t>工结束后恢复原有土地</w:t>
            </w:r>
            <w:r>
              <w:rPr>
                <w:rFonts w:ascii="FangSong" w:hAnsi="FangSong" w:eastAsia="FangSong" w:cs="FangSong"/>
                <w:sz w:val="21"/>
                <w:szCs w:val="21"/>
              </w:rPr>
              <w:t>利用类</w:t>
            </w:r>
          </w:p>
          <w:p>
            <w:pPr>
              <w:ind w:left="1420"/>
              <w:spacing w:before="24" w:line="226" w:lineRule="auto"/>
              <w:rPr>
                <w:rFonts w:ascii="FangSong" w:hAnsi="FangSong" w:eastAsia="FangSong" w:cs="FangSong"/>
                <w:sz w:val="21"/>
                <w:szCs w:val="21"/>
              </w:rPr>
            </w:pPr>
            <w:r>
              <w:rPr>
                <w:rFonts w:ascii="FangSong" w:hAnsi="FangSong" w:eastAsia="FangSong" w:cs="FangSong"/>
                <w:sz w:val="21"/>
                <w:szCs w:val="21"/>
              </w:rPr>
              <w:t>型</w:t>
            </w:r>
          </w:p>
        </w:tc>
      </w:tr>
      <w:tr>
        <w:trPr>
          <w:trHeight w:val="274" w:hRule="atLeast"/>
        </w:trPr>
        <w:tc>
          <w:tcPr>
            <w:tcW w:w="813" w:type="dxa"/>
            <w:vAlign w:val="top"/>
          </w:tcPr>
          <w:p>
            <w:pPr>
              <w:ind w:left="354"/>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76" w:type="dxa"/>
            <w:vAlign w:val="top"/>
          </w:tcPr>
          <w:p>
            <w:pPr>
              <w:ind w:left="215"/>
              <w:spacing w:before="32" w:line="212"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w:t>
            </w:r>
            <w:r>
              <w:rPr>
                <w:rFonts w:ascii="FangSong" w:hAnsi="FangSong" w:eastAsia="FangSong" w:cs="FangSong"/>
                <w:sz w:val="21"/>
                <w:szCs w:val="21"/>
              </w:rPr>
              <w:t>堆管场</w:t>
            </w:r>
          </w:p>
        </w:tc>
        <w:tc>
          <w:tcPr>
            <w:tcW w:w="708" w:type="dxa"/>
            <w:vAlign w:val="top"/>
          </w:tcPr>
          <w:p>
            <w:pPr>
              <w:ind w:left="324"/>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2" w:type="dxa"/>
            <w:vAlign w:val="top"/>
          </w:tcPr>
          <w:p>
            <w:pPr>
              <w:ind w:left="770"/>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0</w:t>
            </w:r>
          </w:p>
        </w:tc>
        <w:tc>
          <w:tcPr>
            <w:tcW w:w="1135" w:type="dxa"/>
            <w:vAlign w:val="top"/>
          </w:tcPr>
          <w:p>
            <w:pPr>
              <w:ind w:left="368"/>
              <w:spacing w:before="32" w:line="212" w:lineRule="auto"/>
              <w:rPr>
                <w:rFonts w:ascii="FangSong" w:hAnsi="FangSong" w:eastAsia="FangSong" w:cs="FangSong"/>
                <w:sz w:val="21"/>
                <w:szCs w:val="21"/>
              </w:rPr>
            </w:pPr>
            <w:r>
              <w:rPr>
                <w:rFonts w:ascii="FangSong" w:hAnsi="FangSong" w:eastAsia="FangSong" w:cs="FangSong"/>
                <w:sz w:val="21"/>
                <w:szCs w:val="21"/>
                <w:spacing w:val="-4"/>
              </w:rPr>
              <w:t>旱</w:t>
            </w:r>
            <w:r>
              <w:rPr>
                <w:rFonts w:ascii="FangSong" w:hAnsi="FangSong" w:eastAsia="FangSong" w:cs="FangSong"/>
                <w:sz w:val="21"/>
                <w:szCs w:val="21"/>
                <w:spacing w:val="-3"/>
              </w:rPr>
              <w:t>地</w:t>
            </w:r>
          </w:p>
        </w:tc>
        <w:tc>
          <w:tcPr>
            <w:tcW w:w="3020" w:type="dxa"/>
            <w:vAlign w:val="top"/>
            <w:vMerge w:val="continue"/>
            <w:tcBorders>
              <w:top w:val="none" w:color="000000" w:sz="2" w:space="0"/>
              <w:bottom w:val="none" w:color="000000" w:sz="2" w:space="0"/>
            </w:tcBorders>
          </w:tcPr>
          <w:p>
            <w:pPr>
              <w:rPr>
                <w:rFonts w:ascii="Arial"/>
                <w:sz w:val="21"/>
              </w:rPr>
            </w:pPr>
            <w:r/>
          </w:p>
        </w:tc>
      </w:tr>
      <w:tr>
        <w:trPr>
          <w:trHeight w:val="282" w:hRule="atLeast"/>
        </w:trPr>
        <w:tc>
          <w:tcPr>
            <w:tcW w:w="2089" w:type="dxa"/>
            <w:vAlign w:val="top"/>
            <w:gridSpan w:val="2"/>
          </w:tcPr>
          <w:p>
            <w:pPr>
              <w:ind w:left="840"/>
              <w:spacing w:before="34" w:line="218" w:lineRule="auto"/>
              <w:rPr>
                <w:rFonts w:ascii="FangSong" w:hAnsi="FangSong" w:eastAsia="FangSong" w:cs="FangSong"/>
                <w:sz w:val="21"/>
                <w:szCs w:val="21"/>
              </w:rPr>
            </w:pPr>
            <w:r>
              <w:rPr>
                <w:rFonts w:ascii="FangSong" w:hAnsi="FangSong" w:eastAsia="FangSong" w:cs="FangSong"/>
                <w:sz w:val="21"/>
                <w:szCs w:val="21"/>
                <w:spacing w:val="-5"/>
              </w:rPr>
              <w:t>合</w:t>
            </w:r>
            <w:r>
              <w:rPr>
                <w:rFonts w:ascii="FangSong" w:hAnsi="FangSong" w:eastAsia="FangSong" w:cs="FangSong"/>
                <w:sz w:val="21"/>
                <w:szCs w:val="21"/>
                <w:spacing w:val="-4"/>
              </w:rPr>
              <w:t>计</w:t>
            </w:r>
          </w:p>
        </w:tc>
        <w:tc>
          <w:tcPr>
            <w:tcW w:w="708" w:type="dxa"/>
            <w:vAlign w:val="top"/>
          </w:tcPr>
          <w:p>
            <w:pPr>
              <w:ind w:left="303"/>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2" w:type="dxa"/>
            <w:vAlign w:val="top"/>
          </w:tcPr>
          <w:p>
            <w:pPr>
              <w:ind w:left="732"/>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000</w:t>
            </w:r>
          </w:p>
        </w:tc>
        <w:tc>
          <w:tcPr>
            <w:tcW w:w="1135" w:type="dxa"/>
            <w:vAlign w:val="top"/>
          </w:tcPr>
          <w:p>
            <w:pPr>
              <w:rPr>
                <w:rFonts w:ascii="Arial"/>
                <w:sz w:val="21"/>
              </w:rPr>
            </w:pPr>
            <w:r/>
          </w:p>
        </w:tc>
        <w:tc>
          <w:tcPr>
            <w:tcW w:w="3020" w:type="dxa"/>
            <w:vAlign w:val="top"/>
            <w:vMerge w:val="continue"/>
            <w:tcBorders>
              <w:top w:val="none" w:color="000000" w:sz="2" w:space="0"/>
            </w:tcBorders>
          </w:tcPr>
          <w:p>
            <w:pPr>
              <w:rPr>
                <w:rFonts w:ascii="Arial"/>
                <w:sz w:val="21"/>
              </w:rPr>
            </w:pPr>
            <w:r/>
          </w:p>
        </w:tc>
      </w:tr>
    </w:tbl>
    <w:p>
      <w:pPr>
        <w:rPr>
          <w:rFonts w:ascii="Arial"/>
          <w:sz w:val="21"/>
        </w:rPr>
      </w:pPr>
      <w:r/>
    </w:p>
    <w:p>
      <w:pPr>
        <w:sectPr>
          <w:headerReference w:type="default" r:id="rId85"/>
          <w:footerReference w:type="default" r:id="rId95"/>
          <w:pgSz w:w="11907" w:h="16839"/>
          <w:pgMar w:top="1231" w:right="1553" w:bottom="1384" w:left="1553" w:header="879" w:footer="986" w:gutter="0"/>
        </w:sectPr>
        <w:rPr/>
      </w:pPr>
    </w:p>
    <w:p>
      <w:pPr>
        <w:ind w:left="727"/>
        <w:spacing w:before="245" w:line="219" w:lineRule="auto"/>
        <w:rPr>
          <w:rFonts w:ascii="FangSong" w:hAnsi="FangSong" w:eastAsia="FangSong" w:cs="FangSong"/>
          <w:sz w:val="24"/>
          <w:szCs w:val="24"/>
        </w:rPr>
      </w:pPr>
      <w:r>
        <w:rPr>
          <w:rFonts w:ascii="FangSong" w:hAnsi="FangSong" w:eastAsia="FangSong" w:cs="FangSong"/>
          <w:sz w:val="24"/>
          <w:szCs w:val="24"/>
          <w:spacing w:val="-10"/>
        </w:rPr>
        <w:t>(</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施工道路</w:t>
      </w:r>
    </w:p>
    <w:p>
      <w:pPr>
        <w:ind w:left="253" w:right="242" w:firstLine="482"/>
        <w:spacing w:before="182" w:line="359" w:lineRule="auto"/>
        <w:rPr>
          <w:rFonts w:ascii="FangSong" w:hAnsi="FangSong" w:eastAsia="FangSong" w:cs="FangSong"/>
          <w:sz w:val="24"/>
          <w:szCs w:val="24"/>
        </w:rPr>
      </w:pPr>
      <w:r>
        <w:rPr>
          <w:rFonts w:ascii="FangSong" w:hAnsi="FangSong" w:eastAsia="FangSong" w:cs="FangSong"/>
          <w:sz w:val="24"/>
          <w:szCs w:val="24"/>
          <w:spacing w:val="1"/>
        </w:rPr>
        <w:t>本项目沿线途径大部分区域交通条件较好，</w:t>
      </w:r>
      <w:r>
        <w:rPr>
          <w:rFonts w:ascii="FangSong" w:hAnsi="FangSong" w:eastAsia="FangSong" w:cs="FangSong"/>
          <w:sz w:val="24"/>
          <w:szCs w:val="24"/>
          <w:spacing w:val="1"/>
        </w:rPr>
        <w:t xml:space="preserve"> </w:t>
      </w:r>
      <w:r>
        <w:rPr>
          <w:rFonts w:ascii="FangSong" w:hAnsi="FangSong" w:eastAsia="FangSong" w:cs="FangSong"/>
          <w:sz w:val="24"/>
          <w:szCs w:val="24"/>
          <w:spacing w:val="1"/>
        </w:rPr>
        <w:t>项</w:t>
      </w:r>
      <w:r>
        <w:rPr>
          <w:rFonts w:ascii="FangSong" w:hAnsi="FangSong" w:eastAsia="FangSong" w:cs="FangSong"/>
          <w:sz w:val="24"/>
          <w:szCs w:val="24"/>
        </w:rPr>
        <w:t>目施工基本可以利用现有的</w:t>
      </w:r>
      <w:r>
        <w:rPr>
          <w:rFonts w:ascii="FangSong" w:hAnsi="FangSong" w:eastAsia="FangSong" w:cs="FangSong"/>
          <w:sz w:val="24"/>
          <w:szCs w:val="24"/>
        </w:rPr>
        <w:t xml:space="preserve"> </w:t>
      </w:r>
      <w:r>
        <w:rPr>
          <w:rFonts w:ascii="FangSong" w:hAnsi="FangSong" w:eastAsia="FangSong" w:cs="FangSong"/>
          <w:sz w:val="24"/>
          <w:szCs w:val="24"/>
          <w:spacing w:val="1"/>
        </w:rPr>
        <w:t>国道、</w:t>
      </w:r>
      <w:r>
        <w:rPr>
          <w:rFonts w:ascii="FangSong" w:hAnsi="FangSong" w:eastAsia="FangSong" w:cs="FangSong"/>
          <w:sz w:val="24"/>
          <w:szCs w:val="24"/>
          <w:spacing w:val="1"/>
        </w:rPr>
        <w:t xml:space="preserve"> </w:t>
      </w:r>
      <w:r>
        <w:rPr>
          <w:rFonts w:ascii="FangSong" w:hAnsi="FangSong" w:eastAsia="FangSong" w:cs="FangSong"/>
          <w:sz w:val="24"/>
          <w:szCs w:val="24"/>
          <w:spacing w:val="1"/>
        </w:rPr>
        <w:t>省道、县道以及乡村硬化路。但局部区域存</w:t>
      </w:r>
      <w:r>
        <w:rPr>
          <w:rFonts w:ascii="FangSong" w:hAnsi="FangSong" w:eastAsia="FangSong" w:cs="FangSong"/>
          <w:sz w:val="24"/>
          <w:szCs w:val="24"/>
        </w:rPr>
        <w:t>在管道作业带、穿越工程两</w:t>
      </w:r>
      <w:r>
        <w:rPr>
          <w:rFonts w:ascii="FangSong" w:hAnsi="FangSong" w:eastAsia="FangSong" w:cs="FangSong"/>
          <w:sz w:val="24"/>
          <w:szCs w:val="24"/>
        </w:rPr>
        <w:t xml:space="preserve"> </w:t>
      </w:r>
      <w:r>
        <w:rPr>
          <w:rFonts w:ascii="FangSong" w:hAnsi="FangSong" w:eastAsia="FangSong" w:cs="FangSong"/>
          <w:sz w:val="24"/>
          <w:szCs w:val="24"/>
          <w:spacing w:val="1"/>
        </w:rPr>
        <w:t>侧并无已建交通、道路依托性差。为了满足施工车</w:t>
      </w:r>
      <w:r>
        <w:rPr>
          <w:rFonts w:ascii="FangSong" w:hAnsi="FangSong" w:eastAsia="FangSong" w:cs="FangSong"/>
          <w:sz w:val="24"/>
          <w:szCs w:val="24"/>
        </w:rPr>
        <w:t>辆、</w:t>
      </w:r>
      <w:r>
        <w:rPr>
          <w:rFonts w:ascii="FangSong" w:hAnsi="FangSong" w:eastAsia="FangSong" w:cs="FangSong"/>
          <w:sz w:val="24"/>
          <w:szCs w:val="24"/>
        </w:rPr>
        <w:t xml:space="preserve"> </w:t>
      </w:r>
      <w:r>
        <w:rPr>
          <w:rFonts w:ascii="FangSong" w:hAnsi="FangSong" w:eastAsia="FangSong" w:cs="FangSong"/>
          <w:sz w:val="24"/>
          <w:szCs w:val="24"/>
        </w:rPr>
        <w:t>机械和材料运输至管道</w:t>
      </w:r>
      <w:r>
        <w:rPr>
          <w:rFonts w:ascii="FangSong" w:hAnsi="FangSong" w:eastAsia="FangSong" w:cs="FangSong"/>
          <w:sz w:val="24"/>
          <w:szCs w:val="24"/>
        </w:rPr>
        <w:t xml:space="preserve"> </w:t>
      </w:r>
      <w:r>
        <w:rPr>
          <w:rFonts w:ascii="FangSong" w:hAnsi="FangSong" w:eastAsia="FangSong" w:cs="FangSong"/>
          <w:sz w:val="24"/>
          <w:szCs w:val="24"/>
          <w:spacing w:val="8"/>
        </w:rPr>
        <w:t>作</w:t>
      </w:r>
      <w:r>
        <w:rPr>
          <w:rFonts w:ascii="FangSong" w:hAnsi="FangSong" w:eastAsia="FangSong" w:cs="FangSong"/>
          <w:sz w:val="24"/>
          <w:szCs w:val="24"/>
          <w:spacing w:val="7"/>
        </w:rPr>
        <w:t>业</w:t>
      </w:r>
      <w:r>
        <w:rPr>
          <w:rFonts w:ascii="FangSong" w:hAnsi="FangSong" w:eastAsia="FangSong" w:cs="FangSong"/>
          <w:sz w:val="24"/>
          <w:szCs w:val="24"/>
          <w:spacing w:val="4"/>
        </w:rPr>
        <w:t>带、穿越工程施工场地，需要新建施工道路，一般修筑在靠近现有交通和</w:t>
      </w:r>
      <w:r>
        <w:rPr>
          <w:rFonts w:ascii="FangSong" w:hAnsi="FangSong" w:eastAsia="FangSong" w:cs="FangSong"/>
          <w:sz w:val="24"/>
          <w:szCs w:val="24"/>
        </w:rPr>
        <w:t xml:space="preserve"> </w:t>
      </w:r>
      <w:r>
        <w:rPr>
          <w:rFonts w:ascii="FangSong" w:hAnsi="FangSong" w:eastAsia="FangSong" w:cs="FangSong"/>
          <w:sz w:val="24"/>
          <w:szCs w:val="24"/>
          <w:spacing w:val="-1"/>
        </w:rPr>
        <w:t>管道组对的一侧</w:t>
      </w:r>
      <w:r>
        <w:rPr>
          <w:rFonts w:ascii="FangSong" w:hAnsi="FangSong" w:eastAsia="FangSong" w:cs="FangSong"/>
          <w:sz w:val="24"/>
          <w:szCs w:val="24"/>
        </w:rPr>
        <w:t>。</w:t>
      </w:r>
    </w:p>
    <w:p>
      <w:pPr>
        <w:ind w:left="253" w:right="242" w:firstLine="479"/>
        <w:spacing w:before="1" w:line="359" w:lineRule="auto"/>
        <w:rPr>
          <w:rFonts w:ascii="FangSong" w:hAnsi="FangSong" w:eastAsia="FangSong" w:cs="FangSong"/>
          <w:sz w:val="24"/>
          <w:szCs w:val="24"/>
        </w:rPr>
      </w:pPr>
      <w:r>
        <w:rPr>
          <w:rFonts w:ascii="FangSong" w:hAnsi="FangSong" w:eastAsia="FangSong" w:cs="FangSong"/>
          <w:sz w:val="24"/>
          <w:szCs w:val="24"/>
          <w:spacing w:val="-14"/>
        </w:rPr>
        <w:t>根据</w:t>
      </w:r>
      <w:r>
        <w:rPr>
          <w:rFonts w:ascii="FangSong" w:hAnsi="FangSong" w:eastAsia="FangSong" w:cs="FangSong"/>
          <w:sz w:val="24"/>
          <w:szCs w:val="24"/>
          <w:spacing w:val="-12"/>
        </w:rPr>
        <w:t>主</w:t>
      </w:r>
      <w:r>
        <w:rPr>
          <w:rFonts w:ascii="FangSong" w:hAnsi="FangSong" w:eastAsia="FangSong" w:cs="FangSong"/>
          <w:sz w:val="24"/>
          <w:szCs w:val="24"/>
          <w:spacing w:val="-7"/>
        </w:rPr>
        <w:t>体设计及现场踏勘，</w:t>
      </w:r>
      <w:r>
        <w:rPr>
          <w:rFonts w:ascii="FangSong" w:hAnsi="FangSong" w:eastAsia="FangSong" w:cs="FangSong"/>
          <w:sz w:val="24"/>
          <w:szCs w:val="24"/>
          <w:spacing w:val="-7"/>
        </w:rPr>
        <w:t xml:space="preserve"> </w:t>
      </w:r>
      <w:r>
        <w:rPr>
          <w:rFonts w:ascii="FangSong" w:hAnsi="FangSong" w:eastAsia="FangSong" w:cs="FangSong"/>
          <w:sz w:val="24"/>
          <w:szCs w:val="24"/>
          <w:spacing w:val="-7"/>
        </w:rPr>
        <w:t>本项目需要新建施工道路</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0.8km</w:t>
      </w:r>
      <w:r>
        <w:rPr>
          <w:rFonts w:ascii="FangSong" w:hAnsi="FangSong" w:eastAsia="FangSong" w:cs="FangSong"/>
          <w:sz w:val="24"/>
          <w:szCs w:val="24"/>
          <w:spacing w:val="-7"/>
        </w:rPr>
        <w:t>，宽</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4m</w:t>
      </w:r>
      <w:r>
        <w:rPr>
          <w:rFonts w:ascii="FangSong" w:hAnsi="FangSong" w:eastAsia="FangSong" w:cs="FangSong"/>
          <w:sz w:val="24"/>
          <w:szCs w:val="24"/>
          <w:spacing w:val="-7"/>
        </w:rPr>
        <w:t>，</w:t>
      </w:r>
      <w:r>
        <w:rPr>
          <w:rFonts w:ascii="FangSong" w:hAnsi="FangSong" w:eastAsia="FangSong" w:cs="FangSong"/>
          <w:sz w:val="24"/>
          <w:szCs w:val="24"/>
          <w:spacing w:val="-7"/>
        </w:rPr>
        <w:t xml:space="preserve"> </w:t>
      </w:r>
      <w:r>
        <w:rPr>
          <w:rFonts w:ascii="FangSong" w:hAnsi="FangSong" w:eastAsia="FangSong" w:cs="FangSong"/>
          <w:sz w:val="24"/>
          <w:szCs w:val="24"/>
          <w:spacing w:val="-7"/>
        </w:rPr>
        <w:t>占地</w:t>
      </w:r>
      <w:r>
        <w:rPr>
          <w:rFonts w:ascii="FangSong" w:hAnsi="FangSong" w:eastAsia="FangSong" w:cs="FangSong"/>
          <w:sz w:val="24"/>
          <w:szCs w:val="24"/>
        </w:rPr>
        <w:t xml:space="preserve"> </w:t>
      </w:r>
      <w:r>
        <w:rPr>
          <w:rFonts w:ascii="Times New Roman" w:hAnsi="Times New Roman" w:eastAsia="Times New Roman" w:cs="Times New Roman"/>
          <w:sz w:val="24"/>
          <w:szCs w:val="24"/>
          <w:spacing w:val="3"/>
        </w:rPr>
        <w:t>0.32</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3"/>
          <w:position w:val="9"/>
        </w:rPr>
        <w:t>2</w:t>
      </w:r>
      <w:r>
        <w:rPr>
          <w:rFonts w:ascii="FangSong" w:hAnsi="FangSong" w:eastAsia="FangSong" w:cs="FangSong"/>
          <w:sz w:val="24"/>
          <w:szCs w:val="24"/>
          <w:spacing w:val="3"/>
        </w:rPr>
        <w:t>，路面结构为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0.3</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厚碎石，均为临时占地。施工前采取剥离表土</w:t>
      </w:r>
      <w:r>
        <w:rPr>
          <w:rFonts w:ascii="FangSong" w:hAnsi="FangSong" w:eastAsia="FangSong" w:cs="FangSong"/>
          <w:sz w:val="24"/>
          <w:szCs w:val="24"/>
        </w:rPr>
        <w:t>，临</w:t>
      </w:r>
      <w:r>
        <w:rPr>
          <w:rFonts w:ascii="FangSong" w:hAnsi="FangSong" w:eastAsia="FangSong" w:cs="FangSong"/>
          <w:sz w:val="24"/>
          <w:szCs w:val="24"/>
        </w:rPr>
        <w:t xml:space="preserve"> </w:t>
      </w:r>
      <w:r>
        <w:rPr>
          <w:rFonts w:ascii="FangSong" w:hAnsi="FangSong" w:eastAsia="FangSong" w:cs="FangSong"/>
          <w:sz w:val="24"/>
          <w:szCs w:val="24"/>
          <w:spacing w:val="8"/>
        </w:rPr>
        <w:t>时</w:t>
      </w:r>
      <w:r>
        <w:rPr>
          <w:rFonts w:ascii="FangSong" w:hAnsi="FangSong" w:eastAsia="FangSong" w:cs="FangSong"/>
          <w:sz w:val="24"/>
          <w:szCs w:val="24"/>
          <w:spacing w:val="7"/>
        </w:rPr>
        <w:t>堆</w:t>
      </w:r>
      <w:r>
        <w:rPr>
          <w:rFonts w:ascii="FangSong" w:hAnsi="FangSong" w:eastAsia="FangSong" w:cs="FangSong"/>
          <w:sz w:val="24"/>
          <w:szCs w:val="24"/>
          <w:spacing w:val="4"/>
        </w:rPr>
        <w:t>放在道路一侧并采取防护措施。施工结束后，采取复耕措施，恢复原土地</w:t>
      </w:r>
      <w:r>
        <w:rPr>
          <w:rFonts w:ascii="FangSong" w:hAnsi="FangSong" w:eastAsia="FangSong" w:cs="FangSong"/>
          <w:sz w:val="24"/>
          <w:szCs w:val="24"/>
        </w:rPr>
        <w:t xml:space="preserve"> </w:t>
      </w:r>
      <w:r>
        <w:rPr>
          <w:rFonts w:ascii="FangSong" w:hAnsi="FangSong" w:eastAsia="FangSong" w:cs="FangSong"/>
          <w:sz w:val="24"/>
          <w:szCs w:val="24"/>
          <w:spacing w:val="-8"/>
        </w:rPr>
        <w:t>利用</w:t>
      </w:r>
      <w:r>
        <w:rPr>
          <w:rFonts w:ascii="FangSong" w:hAnsi="FangSong" w:eastAsia="FangSong" w:cs="FangSong"/>
          <w:sz w:val="24"/>
          <w:szCs w:val="24"/>
          <w:spacing w:val="-7"/>
        </w:rPr>
        <w:t>类</w:t>
      </w:r>
      <w:r>
        <w:rPr>
          <w:rFonts w:ascii="FangSong" w:hAnsi="FangSong" w:eastAsia="FangSong" w:cs="FangSong"/>
          <w:sz w:val="24"/>
          <w:szCs w:val="24"/>
          <w:spacing w:val="-4"/>
        </w:rPr>
        <w:t>型，见表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3.2-4</w:t>
      </w:r>
      <w:r>
        <w:rPr>
          <w:rFonts w:ascii="FangSong" w:hAnsi="FangSong" w:eastAsia="FangSong" w:cs="FangSong"/>
          <w:sz w:val="24"/>
          <w:szCs w:val="24"/>
          <w:spacing w:val="-4"/>
        </w:rPr>
        <w:t>。</w:t>
      </w:r>
    </w:p>
    <w:p>
      <w:pPr>
        <w:ind w:left="3103"/>
        <w:spacing w:before="1"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b/>
          <w:bCs/>
          <w:spacing w:val="-6"/>
        </w:rPr>
        <w:t>3.</w:t>
      </w:r>
      <w:r>
        <w:rPr>
          <w:rFonts w:ascii="Times New Roman" w:hAnsi="Times New Roman" w:eastAsia="Times New Roman" w:cs="Times New Roman"/>
          <w:sz w:val="24"/>
          <w:szCs w:val="24"/>
          <w:b/>
          <w:bCs/>
          <w:spacing w:val="-4"/>
        </w:rPr>
        <w:t>2</w:t>
      </w:r>
      <w:r>
        <w:rPr>
          <w:rFonts w:ascii="Times New Roman" w:hAnsi="Times New Roman" w:eastAsia="Times New Roman" w:cs="Times New Roman"/>
          <w:sz w:val="24"/>
          <w:szCs w:val="24"/>
          <w:b/>
          <w:bCs/>
          <w:spacing w:val="-3"/>
        </w:rPr>
        <w:t>-4</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施工道路一览表</w:t>
      </w:r>
    </w:p>
    <w:p>
      <w:pPr>
        <w:spacing w:line="147"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4"/>
        <w:gridCol w:w="1274"/>
        <w:gridCol w:w="1274"/>
        <w:gridCol w:w="1842"/>
        <w:gridCol w:w="1986"/>
        <w:gridCol w:w="1744"/>
      </w:tblGrid>
      <w:tr>
        <w:trPr>
          <w:trHeight w:val="279" w:hRule="atLeast"/>
        </w:trPr>
        <w:tc>
          <w:tcPr>
            <w:tcW w:w="674" w:type="dxa"/>
            <w:vAlign w:val="top"/>
          </w:tcPr>
          <w:p>
            <w:pPr>
              <w:ind w:left="128"/>
              <w:spacing w:before="34"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序</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号</w:t>
            </w:r>
          </w:p>
        </w:tc>
        <w:tc>
          <w:tcPr>
            <w:tcW w:w="1274" w:type="dxa"/>
            <w:vAlign w:val="top"/>
          </w:tcPr>
          <w:p>
            <w:pPr>
              <w:ind w:left="130"/>
              <w:spacing w:before="34"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长</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度</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r>
              <w:rPr>
                <w:rFonts w:ascii="Times New Roman" w:hAnsi="Times New Roman" w:eastAsia="Times New Roman" w:cs="Times New Roman"/>
                <w:sz w:val="21"/>
                <w:szCs w:val="21"/>
                <w:b/>
                <w:bCs/>
                <w:spacing w:val="-1"/>
              </w:rPr>
              <w:t>m</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c>
          <w:tcPr>
            <w:tcW w:w="1274" w:type="dxa"/>
            <w:vAlign w:val="top"/>
          </w:tcPr>
          <w:p>
            <w:pPr>
              <w:ind w:left="140"/>
              <w:spacing w:before="34"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宽度</w:t>
            </w:r>
            <w:r>
              <w:rPr>
                <w:rFonts w:ascii="FangSong" w:hAnsi="FangSong" w:eastAsia="FangSong" w:cs="FangSong"/>
                <w:sz w:val="21"/>
                <w:szCs w:val="21"/>
                <w:spacing w:val="-2"/>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w:t>
            </w:r>
            <w:r>
              <w:rPr>
                <w:rFonts w:ascii="Times New Roman" w:hAnsi="Times New Roman" w:eastAsia="Times New Roman" w:cs="Times New Roman"/>
                <w:sz w:val="21"/>
                <w:szCs w:val="21"/>
                <w:b/>
                <w:bCs/>
                <w:spacing w:val="-1"/>
              </w:rPr>
              <w:t>m</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w:t>
            </w:r>
          </w:p>
        </w:tc>
        <w:tc>
          <w:tcPr>
            <w:tcW w:w="1842" w:type="dxa"/>
            <w:vAlign w:val="top"/>
          </w:tcPr>
          <w:p>
            <w:pPr>
              <w:ind w:left="146"/>
              <w:spacing w:before="34"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占地面积</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r>
              <w:rPr>
                <w:rFonts w:ascii="Times New Roman" w:hAnsi="Times New Roman" w:eastAsia="Times New Roman" w:cs="Times New Roman"/>
                <w:sz w:val="21"/>
                <w:szCs w:val="21"/>
                <w:b/>
                <w:bCs/>
              </w:rPr>
              <w:t>hm</w:t>
            </w:r>
            <w:r>
              <w:rPr>
                <w:rFonts w:ascii="Times New Roman" w:hAnsi="Times New Roman" w:eastAsia="Times New Roman" w:cs="Times New Roman"/>
                <w:sz w:val="13"/>
                <w:szCs w:val="13"/>
                <w:b/>
                <w:bCs/>
                <w:spacing w:val="-1"/>
                <w:position w:val="6"/>
              </w:rPr>
              <w:t>2</w:t>
            </w:r>
            <w:r>
              <w:rPr>
                <w:rFonts w:ascii="Times New Roman" w:hAnsi="Times New Roman" w:eastAsia="Times New Roman" w:cs="Times New Roman"/>
                <w:sz w:val="13"/>
                <w:szCs w:val="13"/>
                <w:spacing w:val="-1"/>
                <w:position w:val="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rPr>
              <w:t>)</w:t>
            </w:r>
          </w:p>
        </w:tc>
        <w:tc>
          <w:tcPr>
            <w:tcW w:w="1986" w:type="dxa"/>
            <w:vAlign w:val="top"/>
          </w:tcPr>
          <w:p>
            <w:pPr>
              <w:ind w:left="785"/>
              <w:spacing w:before="34"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位置</w:t>
            </w:r>
          </w:p>
        </w:tc>
        <w:tc>
          <w:tcPr>
            <w:tcW w:w="1744" w:type="dxa"/>
            <w:vAlign w:val="top"/>
          </w:tcPr>
          <w:p>
            <w:pPr>
              <w:ind w:left="668"/>
              <w:spacing w:before="34"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备</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注</w:t>
            </w:r>
          </w:p>
        </w:tc>
      </w:tr>
      <w:tr>
        <w:trPr>
          <w:trHeight w:val="277" w:hRule="atLeast"/>
        </w:trPr>
        <w:tc>
          <w:tcPr>
            <w:tcW w:w="674" w:type="dxa"/>
            <w:vAlign w:val="top"/>
          </w:tcPr>
          <w:p>
            <w:pPr>
              <w:ind w:left="305"/>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74" w:type="dxa"/>
            <w:vAlign w:val="top"/>
          </w:tcPr>
          <w:p>
            <w:pPr>
              <w:ind w:left="476"/>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r>
              <w:rPr>
                <w:rFonts w:ascii="Times New Roman" w:hAnsi="Times New Roman" w:eastAsia="Times New Roman" w:cs="Times New Roman"/>
                <w:sz w:val="21"/>
                <w:szCs w:val="21"/>
              </w:rPr>
              <w:t>0</w:t>
            </w:r>
          </w:p>
        </w:tc>
        <w:tc>
          <w:tcPr>
            <w:tcW w:w="1274" w:type="dxa"/>
            <w:vAlign w:val="top"/>
          </w:tcPr>
          <w:p>
            <w:pPr>
              <w:ind w:left="585"/>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842" w:type="dxa"/>
            <w:vAlign w:val="top"/>
          </w:tcPr>
          <w:p>
            <w:pPr>
              <w:ind w:left="741"/>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16</w:t>
            </w:r>
          </w:p>
        </w:tc>
        <w:tc>
          <w:tcPr>
            <w:tcW w:w="1986" w:type="dxa"/>
            <w:vAlign w:val="top"/>
          </w:tcPr>
          <w:p>
            <w:pPr>
              <w:ind w:left="229"/>
              <w:spacing w:before="68"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w:t>
            </w:r>
            <w:r>
              <w:rPr>
                <w:rFonts w:ascii="Times New Roman" w:hAnsi="Times New Roman" w:eastAsia="Times New Roman" w:cs="Times New Roman"/>
                <w:sz w:val="21"/>
                <w:szCs w:val="21"/>
                <w:spacing w:val="-1"/>
              </w:rPr>
              <w:t>1</w:t>
            </w:r>
            <w:r>
              <w:rPr>
                <w:rFonts w:ascii="Times New Roman" w:hAnsi="Times New Roman" w:eastAsia="Times New Roman" w:cs="Times New Roman"/>
                <w:sz w:val="21"/>
                <w:szCs w:val="21"/>
              </w:rPr>
              <w:t>01+2~F101+14</w:t>
            </w:r>
          </w:p>
        </w:tc>
        <w:tc>
          <w:tcPr>
            <w:tcW w:w="1744" w:type="dxa"/>
            <w:vAlign w:val="top"/>
          </w:tcPr>
          <w:p>
            <w:pPr>
              <w:ind w:left="250"/>
              <w:spacing w:before="33" w:line="214" w:lineRule="auto"/>
              <w:rPr>
                <w:rFonts w:ascii="FangSong" w:hAnsi="FangSong" w:eastAsia="FangSong" w:cs="FangSong"/>
                <w:sz w:val="21"/>
                <w:szCs w:val="21"/>
              </w:rPr>
            </w:pPr>
            <w:r>
              <w:rPr>
                <w:rFonts w:ascii="FangSong" w:hAnsi="FangSong" w:eastAsia="FangSong" w:cs="FangSong"/>
                <w:sz w:val="21"/>
                <w:szCs w:val="21"/>
                <w:spacing w:val="-2"/>
              </w:rPr>
              <w:t>服务管</w:t>
            </w:r>
            <w:r>
              <w:rPr>
                <w:rFonts w:ascii="FangSong" w:hAnsi="FangSong" w:eastAsia="FangSong" w:cs="FangSong"/>
                <w:sz w:val="21"/>
                <w:szCs w:val="21"/>
                <w:spacing w:val="-1"/>
              </w:rPr>
              <w:t>道工程</w:t>
            </w:r>
          </w:p>
        </w:tc>
      </w:tr>
      <w:tr>
        <w:trPr>
          <w:trHeight w:val="277" w:hRule="atLeast"/>
        </w:trPr>
        <w:tc>
          <w:tcPr>
            <w:tcW w:w="674" w:type="dxa"/>
            <w:vAlign w:val="top"/>
          </w:tcPr>
          <w:p>
            <w:pPr>
              <w:ind w:left="28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74" w:type="dxa"/>
            <w:vAlign w:val="top"/>
          </w:tcPr>
          <w:p>
            <w:pPr>
              <w:ind w:left="47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1274" w:type="dxa"/>
            <w:vAlign w:val="top"/>
          </w:tcPr>
          <w:p>
            <w:pPr>
              <w:ind w:left="58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842" w:type="dxa"/>
            <w:vAlign w:val="top"/>
          </w:tcPr>
          <w:p>
            <w:pPr>
              <w:ind w:left="741"/>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1"/>
              </w:rPr>
              <w:t>0</w:t>
            </w:r>
            <w:r>
              <w:rPr>
                <w:rFonts w:ascii="Times New Roman" w:hAnsi="Times New Roman" w:eastAsia="Times New Roman" w:cs="Times New Roman"/>
                <w:sz w:val="21"/>
                <w:szCs w:val="21"/>
                <w:spacing w:val="-9"/>
              </w:rPr>
              <w:t>.</w:t>
            </w:r>
            <w:r>
              <w:rPr>
                <w:rFonts w:ascii="Times New Roman" w:hAnsi="Times New Roman" w:eastAsia="Times New Roman" w:cs="Times New Roman"/>
                <w:sz w:val="21"/>
                <w:szCs w:val="21"/>
                <w:spacing w:val="-9"/>
              </w:rPr>
              <w:t xml:space="preserve"> </w:t>
            </w:r>
            <w:r>
              <w:rPr>
                <w:rFonts w:ascii="Times New Roman" w:hAnsi="Times New Roman" w:eastAsia="Times New Roman" w:cs="Times New Roman"/>
                <w:sz w:val="21"/>
                <w:szCs w:val="21"/>
                <w:spacing w:val="-9"/>
              </w:rPr>
              <w:t>16</w:t>
            </w:r>
          </w:p>
        </w:tc>
        <w:tc>
          <w:tcPr>
            <w:tcW w:w="1986" w:type="dxa"/>
            <w:vAlign w:val="top"/>
          </w:tcPr>
          <w:p>
            <w:pPr>
              <w:ind w:left="282"/>
              <w:spacing w:before="67"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w:t>
            </w:r>
            <w:r>
              <w:rPr>
                <w:rFonts w:ascii="Times New Roman" w:hAnsi="Times New Roman" w:eastAsia="Times New Roman" w:cs="Times New Roman"/>
                <w:sz w:val="21"/>
                <w:szCs w:val="21"/>
                <w:spacing w:val="-1"/>
              </w:rPr>
              <w:t>1</w:t>
            </w:r>
            <w:r>
              <w:rPr>
                <w:rFonts w:ascii="Times New Roman" w:hAnsi="Times New Roman" w:eastAsia="Times New Roman" w:cs="Times New Roman"/>
                <w:sz w:val="21"/>
                <w:szCs w:val="21"/>
              </w:rPr>
              <w:t>01+1~F101+2</w:t>
            </w:r>
          </w:p>
        </w:tc>
        <w:tc>
          <w:tcPr>
            <w:tcW w:w="1744" w:type="dxa"/>
            <w:vAlign w:val="top"/>
          </w:tcPr>
          <w:p>
            <w:pPr>
              <w:ind w:left="145"/>
              <w:spacing w:before="32" w:line="215" w:lineRule="auto"/>
              <w:rPr>
                <w:rFonts w:ascii="FangSong" w:hAnsi="FangSong" w:eastAsia="FangSong" w:cs="FangSong"/>
                <w:sz w:val="21"/>
                <w:szCs w:val="21"/>
              </w:rPr>
            </w:pPr>
            <w:r>
              <w:rPr>
                <w:rFonts w:ascii="FangSong" w:hAnsi="FangSong" w:eastAsia="FangSong" w:cs="FangSong"/>
                <w:sz w:val="21"/>
                <w:szCs w:val="21"/>
                <w:spacing w:val="-2"/>
              </w:rPr>
              <w:t>服</w:t>
            </w:r>
            <w:r>
              <w:rPr>
                <w:rFonts w:ascii="FangSong" w:hAnsi="FangSong" w:eastAsia="FangSong" w:cs="FangSong"/>
                <w:sz w:val="21"/>
                <w:szCs w:val="21"/>
                <w:spacing w:val="-1"/>
              </w:rPr>
              <w:t>务穿越渭河段</w:t>
            </w:r>
          </w:p>
        </w:tc>
      </w:tr>
      <w:tr>
        <w:trPr>
          <w:trHeight w:val="275" w:hRule="atLeast"/>
        </w:trPr>
        <w:tc>
          <w:tcPr>
            <w:tcW w:w="674" w:type="dxa"/>
            <w:vAlign w:val="top"/>
          </w:tcPr>
          <w:p>
            <w:pPr>
              <w:ind w:left="28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274" w:type="dxa"/>
            <w:vAlign w:val="top"/>
          </w:tcPr>
          <w:p>
            <w:pPr>
              <w:ind w:left="477"/>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1274" w:type="dxa"/>
            <w:vAlign w:val="top"/>
          </w:tcPr>
          <w:p>
            <w:pPr>
              <w:ind w:left="585"/>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842" w:type="dxa"/>
            <w:vAlign w:val="top"/>
          </w:tcPr>
          <w:p>
            <w:pPr>
              <w:ind w:left="741"/>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16</w:t>
            </w:r>
          </w:p>
        </w:tc>
        <w:tc>
          <w:tcPr>
            <w:tcW w:w="1986" w:type="dxa"/>
            <w:vAlign w:val="top"/>
          </w:tcPr>
          <w:p>
            <w:pPr>
              <w:ind w:left="176"/>
              <w:spacing w:before="68"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w:t>
            </w:r>
            <w:r>
              <w:rPr>
                <w:rFonts w:ascii="Times New Roman" w:hAnsi="Times New Roman" w:eastAsia="Times New Roman" w:cs="Times New Roman"/>
                <w:sz w:val="21"/>
                <w:szCs w:val="21"/>
                <w:spacing w:val="-1"/>
              </w:rPr>
              <w:t>1</w:t>
            </w:r>
            <w:r>
              <w:rPr>
                <w:rFonts w:ascii="Times New Roman" w:hAnsi="Times New Roman" w:eastAsia="Times New Roman" w:cs="Times New Roman"/>
                <w:sz w:val="21"/>
                <w:szCs w:val="21"/>
              </w:rPr>
              <w:t>01+14~F101+15</w:t>
            </w:r>
          </w:p>
        </w:tc>
        <w:tc>
          <w:tcPr>
            <w:tcW w:w="1744" w:type="dxa"/>
            <w:vAlign w:val="top"/>
          </w:tcPr>
          <w:p>
            <w:pPr>
              <w:ind w:left="145"/>
              <w:spacing w:before="33" w:line="212" w:lineRule="auto"/>
              <w:rPr>
                <w:rFonts w:ascii="FangSong" w:hAnsi="FangSong" w:eastAsia="FangSong" w:cs="FangSong"/>
                <w:sz w:val="21"/>
                <w:szCs w:val="21"/>
              </w:rPr>
            </w:pPr>
            <w:r>
              <w:rPr>
                <w:rFonts w:ascii="FangSong" w:hAnsi="FangSong" w:eastAsia="FangSong" w:cs="FangSong"/>
                <w:sz w:val="21"/>
                <w:szCs w:val="21"/>
                <w:spacing w:val="-2"/>
              </w:rPr>
              <w:t>服</w:t>
            </w:r>
            <w:r>
              <w:rPr>
                <w:rFonts w:ascii="FangSong" w:hAnsi="FangSong" w:eastAsia="FangSong" w:cs="FangSong"/>
                <w:sz w:val="21"/>
                <w:szCs w:val="21"/>
                <w:spacing w:val="-1"/>
              </w:rPr>
              <w:t>务穿越新河段</w:t>
            </w:r>
          </w:p>
        </w:tc>
      </w:tr>
      <w:tr>
        <w:trPr>
          <w:trHeight w:val="282" w:hRule="atLeast"/>
        </w:trPr>
        <w:tc>
          <w:tcPr>
            <w:tcW w:w="674" w:type="dxa"/>
            <w:vAlign w:val="top"/>
          </w:tcPr>
          <w:p>
            <w:pPr>
              <w:ind w:left="132"/>
              <w:spacing w:before="36" w:line="216" w:lineRule="auto"/>
              <w:rPr>
                <w:rFonts w:ascii="FangSong" w:hAnsi="FangSong" w:eastAsia="FangSong" w:cs="FangSong"/>
                <w:sz w:val="21"/>
                <w:szCs w:val="21"/>
              </w:rPr>
            </w:pPr>
            <w:r>
              <w:rPr>
                <w:rFonts w:ascii="FangSong" w:hAnsi="FangSong" w:eastAsia="FangSong" w:cs="FangSong"/>
                <w:sz w:val="21"/>
                <w:szCs w:val="21"/>
                <w:spacing w:val="-3"/>
              </w:rPr>
              <w:t>合</w:t>
            </w:r>
            <w:r>
              <w:rPr>
                <w:rFonts w:ascii="FangSong" w:hAnsi="FangSong" w:eastAsia="FangSong" w:cs="FangSong"/>
                <w:sz w:val="21"/>
                <w:szCs w:val="21"/>
                <w:spacing w:val="-2"/>
              </w:rPr>
              <w:t>计</w:t>
            </w:r>
          </w:p>
        </w:tc>
        <w:tc>
          <w:tcPr>
            <w:tcW w:w="1274" w:type="dxa"/>
            <w:vAlign w:val="top"/>
          </w:tcPr>
          <w:p>
            <w:pPr>
              <w:ind w:left="485"/>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8</w:t>
            </w:r>
            <w:r>
              <w:rPr>
                <w:rFonts w:ascii="Times New Roman" w:hAnsi="Times New Roman" w:eastAsia="Times New Roman" w:cs="Times New Roman"/>
                <w:sz w:val="21"/>
                <w:szCs w:val="21"/>
                <w:spacing w:val="-3"/>
              </w:rPr>
              <w:t>00</w:t>
            </w:r>
          </w:p>
        </w:tc>
        <w:tc>
          <w:tcPr>
            <w:tcW w:w="1274" w:type="dxa"/>
            <w:vAlign w:val="top"/>
          </w:tcPr>
          <w:p>
            <w:pPr>
              <w:ind w:left="585"/>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842" w:type="dxa"/>
            <w:vAlign w:val="top"/>
          </w:tcPr>
          <w:p>
            <w:pPr>
              <w:ind w:left="741"/>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32</w:t>
            </w:r>
          </w:p>
        </w:tc>
        <w:tc>
          <w:tcPr>
            <w:tcW w:w="1986" w:type="dxa"/>
            <w:vAlign w:val="top"/>
          </w:tcPr>
          <w:p>
            <w:pPr>
              <w:rPr>
                <w:rFonts w:ascii="Arial"/>
                <w:sz w:val="21"/>
              </w:rPr>
            </w:pPr>
            <w:r/>
          </w:p>
        </w:tc>
        <w:tc>
          <w:tcPr>
            <w:tcW w:w="1744" w:type="dxa"/>
            <w:vAlign w:val="top"/>
          </w:tcPr>
          <w:p>
            <w:pPr>
              <w:rPr>
                <w:rFonts w:ascii="Arial"/>
                <w:sz w:val="21"/>
              </w:rPr>
            </w:pPr>
            <w:r/>
          </w:p>
        </w:tc>
      </w:tr>
    </w:tbl>
    <w:p>
      <w:pPr>
        <w:ind w:left="251"/>
        <w:spacing w:before="35" w:line="217"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3.2.</w:t>
      </w:r>
      <w:r>
        <w:rPr>
          <w:rFonts w:ascii="Times New Roman" w:hAnsi="Times New Roman" w:eastAsia="Times New Roman" w:cs="Times New Roman"/>
          <w:sz w:val="24"/>
          <w:szCs w:val="24"/>
          <w:b/>
          <w:bCs/>
        </w:rPr>
        <w:t>7</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施工现场实施保障措施</w:t>
      </w:r>
    </w:p>
    <w:p>
      <w:pPr>
        <w:ind w:left="742"/>
        <w:spacing w:before="186" w:line="217" w:lineRule="auto"/>
        <w:rPr>
          <w:rFonts w:ascii="FangSong" w:hAnsi="FangSong" w:eastAsia="FangSong" w:cs="FangSong"/>
          <w:sz w:val="24"/>
          <w:szCs w:val="24"/>
        </w:rPr>
      </w:pPr>
      <w:r>
        <w:rPr>
          <w:rFonts w:ascii="FangSong" w:hAnsi="FangSong" w:eastAsia="FangSong" w:cs="FangSong"/>
          <w:sz w:val="24"/>
          <w:szCs w:val="24"/>
          <w:spacing w:val="-5"/>
        </w:rPr>
        <w:t>工程施工过程中，</w:t>
      </w:r>
      <w:r>
        <w:rPr>
          <w:rFonts w:ascii="FangSong" w:hAnsi="FangSong" w:eastAsia="FangSong" w:cs="FangSong"/>
          <w:sz w:val="24"/>
          <w:szCs w:val="24"/>
          <w:spacing w:val="-5"/>
        </w:rPr>
        <w:t xml:space="preserve"> </w:t>
      </w:r>
      <w:r>
        <w:rPr>
          <w:rFonts w:ascii="FangSong" w:hAnsi="FangSong" w:eastAsia="FangSong" w:cs="FangSong"/>
          <w:sz w:val="24"/>
          <w:szCs w:val="24"/>
          <w:spacing w:val="-5"/>
        </w:rPr>
        <w:t>建设单位应采取以下水土保持管理措施：</w:t>
      </w:r>
    </w:p>
    <w:p>
      <w:pPr>
        <w:ind w:left="735"/>
        <w:spacing w:before="184" w:line="217" w:lineRule="auto"/>
        <w:rPr>
          <w:rFonts w:ascii="FangSong" w:hAnsi="FangSong" w:eastAsia="FangSong" w:cs="FangSong"/>
          <w:sz w:val="24"/>
          <w:szCs w:val="24"/>
        </w:rPr>
      </w:pPr>
      <w:r>
        <w:rPr>
          <w:rFonts w:ascii="SimSun" w:hAnsi="SimSun" w:eastAsia="SimSun" w:cs="SimSun"/>
          <w:sz w:val="24"/>
          <w:szCs w:val="24"/>
          <w:spacing w:val="-1"/>
        </w:rPr>
        <w:t>①</w:t>
      </w:r>
      <w:r>
        <w:rPr>
          <w:rFonts w:ascii="FangSong" w:hAnsi="FangSong" w:eastAsia="FangSong" w:cs="FangSong"/>
          <w:sz w:val="24"/>
          <w:szCs w:val="24"/>
          <w:spacing w:val="-1"/>
        </w:rPr>
        <w:t>项目施工场地应</w:t>
      </w:r>
      <w:r>
        <w:rPr>
          <w:rFonts w:ascii="FangSong" w:hAnsi="FangSong" w:eastAsia="FangSong" w:cs="FangSong"/>
          <w:sz w:val="24"/>
          <w:szCs w:val="24"/>
        </w:rPr>
        <w:t>避开植被相对良好的区域和基本农田区。</w:t>
      </w:r>
    </w:p>
    <w:p>
      <w:pPr>
        <w:ind w:left="734"/>
        <w:spacing w:before="186" w:line="215" w:lineRule="auto"/>
        <w:rPr>
          <w:rFonts w:ascii="FangSong" w:hAnsi="FangSong" w:eastAsia="FangSong" w:cs="FangSong"/>
          <w:sz w:val="24"/>
          <w:szCs w:val="24"/>
        </w:rPr>
      </w:pPr>
      <w:r>
        <w:rPr>
          <w:rFonts w:ascii="SimSun" w:hAnsi="SimSun" w:eastAsia="SimSun" w:cs="SimSun"/>
          <w:sz w:val="24"/>
          <w:szCs w:val="24"/>
          <w:spacing w:val="-1"/>
        </w:rPr>
        <w:t>②</w:t>
      </w:r>
      <w:r>
        <w:rPr>
          <w:rFonts w:ascii="FangSong" w:hAnsi="FangSong" w:eastAsia="FangSong" w:cs="FangSong"/>
          <w:sz w:val="24"/>
          <w:szCs w:val="24"/>
          <w:spacing w:val="-1"/>
        </w:rPr>
        <w:t>建设单位在土</w:t>
      </w:r>
      <w:r>
        <w:rPr>
          <w:rFonts w:ascii="FangSong" w:hAnsi="FangSong" w:eastAsia="FangSong" w:cs="FangSong"/>
          <w:sz w:val="24"/>
          <w:szCs w:val="24"/>
        </w:rPr>
        <w:t>石方运输过程应采取篷布覆盖，防止沿途撒溢。</w:t>
      </w:r>
    </w:p>
    <w:p>
      <w:pPr>
        <w:ind w:left="734"/>
        <w:spacing w:before="186" w:line="215" w:lineRule="auto"/>
        <w:rPr>
          <w:rFonts w:ascii="FangSong" w:hAnsi="FangSong" w:eastAsia="FangSong" w:cs="FangSong"/>
          <w:sz w:val="24"/>
          <w:szCs w:val="24"/>
        </w:rPr>
      </w:pPr>
      <w:r>
        <w:rPr>
          <w:rFonts w:ascii="SimSun" w:hAnsi="SimSun" w:eastAsia="SimSun" w:cs="SimSun"/>
          <w:sz w:val="24"/>
          <w:szCs w:val="24"/>
          <w:spacing w:val="-2"/>
        </w:rPr>
        <w:t>③</w:t>
      </w:r>
      <w:r>
        <w:rPr>
          <w:rFonts w:ascii="FangSong" w:hAnsi="FangSong" w:eastAsia="FangSong" w:cs="FangSong"/>
          <w:sz w:val="24"/>
          <w:szCs w:val="24"/>
          <w:spacing w:val="-2"/>
        </w:rPr>
        <w:t>建设单位在施工</w:t>
      </w:r>
      <w:r>
        <w:rPr>
          <w:rFonts w:ascii="FangSong" w:hAnsi="FangSong" w:eastAsia="FangSong" w:cs="FangSong"/>
          <w:sz w:val="24"/>
          <w:szCs w:val="24"/>
          <w:spacing w:val="-1"/>
        </w:rPr>
        <w:t>过程中应针对相对固定的裸露区域进行密目网苫盖。</w:t>
      </w:r>
    </w:p>
    <w:p>
      <w:pPr>
        <w:ind w:left="257" w:right="249" w:firstLine="477"/>
        <w:spacing w:before="189" w:line="359" w:lineRule="auto"/>
        <w:rPr>
          <w:rFonts w:ascii="FangSong" w:hAnsi="FangSong" w:eastAsia="FangSong" w:cs="FangSong"/>
          <w:sz w:val="24"/>
          <w:szCs w:val="24"/>
        </w:rPr>
      </w:pPr>
      <w:r>
        <w:rPr>
          <w:rFonts w:ascii="SimSun" w:hAnsi="SimSun" w:eastAsia="SimSun" w:cs="SimSun"/>
          <w:sz w:val="24"/>
          <w:szCs w:val="24"/>
          <w:spacing w:val="15"/>
        </w:rPr>
        <w:t>④</w:t>
      </w:r>
      <w:r>
        <w:rPr>
          <w:rFonts w:ascii="FangSong" w:hAnsi="FangSong" w:eastAsia="FangSong" w:cs="FangSong"/>
          <w:sz w:val="24"/>
          <w:szCs w:val="24"/>
          <w:spacing w:val="12"/>
        </w:rPr>
        <w:t>建设单位应减少地表裸露时间，遇暴雨或大风天气应加强临时防护措</w:t>
      </w:r>
      <w:r>
        <w:rPr>
          <w:rFonts w:ascii="FangSong" w:hAnsi="FangSong" w:eastAsia="FangSong" w:cs="FangSong"/>
          <w:sz w:val="24"/>
          <w:szCs w:val="24"/>
        </w:rPr>
        <w:t xml:space="preserve"> </w:t>
      </w:r>
      <w:r>
        <w:rPr>
          <w:rFonts w:ascii="FangSong" w:hAnsi="FangSong" w:eastAsia="FangSong" w:cs="FangSong"/>
          <w:sz w:val="24"/>
          <w:szCs w:val="24"/>
          <w:spacing w:val="-5"/>
        </w:rPr>
        <w:t>施</w:t>
      </w:r>
      <w:r>
        <w:rPr>
          <w:rFonts w:ascii="FangSong" w:hAnsi="FangSong" w:eastAsia="FangSong" w:cs="FangSong"/>
          <w:sz w:val="24"/>
          <w:szCs w:val="24"/>
          <w:spacing w:val="-4"/>
        </w:rPr>
        <w:t>。雨季填筑土方应随挖、随运、</w:t>
      </w:r>
      <w:r>
        <w:rPr>
          <w:rFonts w:ascii="FangSong" w:hAnsi="FangSong" w:eastAsia="FangSong" w:cs="FangSong"/>
          <w:sz w:val="24"/>
          <w:szCs w:val="24"/>
          <w:spacing w:val="-4"/>
        </w:rPr>
        <w:t xml:space="preserve"> </w:t>
      </w:r>
      <w:r>
        <w:rPr>
          <w:rFonts w:ascii="FangSong" w:hAnsi="FangSong" w:eastAsia="FangSong" w:cs="FangSong"/>
          <w:sz w:val="24"/>
          <w:szCs w:val="24"/>
          <w:spacing w:val="-4"/>
        </w:rPr>
        <w:t>随填、随压，避免了产生水土流失。</w:t>
      </w:r>
    </w:p>
    <w:p>
      <w:pPr>
        <w:ind w:left="251"/>
        <w:spacing w:line="219" w:lineRule="auto"/>
        <w:outlineLvl w:val="0"/>
        <w:rPr>
          <w:rFonts w:ascii="FangSong" w:hAnsi="FangSong" w:eastAsia="FangSong" w:cs="FangSong"/>
          <w:sz w:val="24"/>
          <w:szCs w:val="24"/>
        </w:rPr>
      </w:pPr>
      <w:bookmarkStart w:name="_bookmark17" w:id="17"/>
      <w:bookmarkEnd w:id="17"/>
      <w:r>
        <w:rPr>
          <w:rFonts w:ascii="Times New Roman" w:hAnsi="Times New Roman" w:eastAsia="Times New Roman" w:cs="Times New Roman"/>
          <w:sz w:val="24"/>
          <w:szCs w:val="24"/>
          <w:b/>
          <w:bCs/>
          <w:spacing w:val="-2"/>
        </w:rPr>
        <w:t>3.</w:t>
      </w:r>
      <w:r>
        <w:rPr>
          <w:rFonts w:ascii="Times New Roman" w:hAnsi="Times New Roman" w:eastAsia="Times New Roman" w:cs="Times New Roman"/>
          <w:sz w:val="24"/>
          <w:szCs w:val="24"/>
          <w:b/>
          <w:bCs/>
          <w:spacing w:val="-1"/>
        </w:rPr>
        <w:t>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项目占地</w:t>
      </w:r>
    </w:p>
    <w:p>
      <w:pPr>
        <w:ind w:left="247" w:right="242" w:firstLine="489"/>
        <w:spacing w:before="179" w:line="360" w:lineRule="auto"/>
        <w:rPr>
          <w:rFonts w:ascii="FangSong" w:hAnsi="FangSong" w:eastAsia="FangSong" w:cs="FangSong"/>
          <w:sz w:val="24"/>
          <w:szCs w:val="24"/>
        </w:rPr>
      </w:pPr>
      <w:r>
        <w:rPr>
          <w:rFonts w:ascii="FangSong" w:hAnsi="FangSong" w:eastAsia="FangSong" w:cs="FangSong"/>
          <w:sz w:val="24"/>
          <w:szCs w:val="24"/>
          <w:spacing w:val="1"/>
        </w:rPr>
        <w:t>本方案在充分分析主体设计资料的基础上，经过</w:t>
      </w:r>
      <w:r>
        <w:rPr>
          <w:rFonts w:ascii="FangSong" w:hAnsi="FangSong" w:eastAsia="FangSong" w:cs="FangSong"/>
          <w:sz w:val="24"/>
          <w:szCs w:val="24"/>
        </w:rPr>
        <w:t>现场调查，</w:t>
      </w:r>
      <w:r>
        <w:rPr>
          <w:rFonts w:ascii="FangSong" w:hAnsi="FangSong" w:eastAsia="FangSong" w:cs="FangSong"/>
          <w:sz w:val="24"/>
          <w:szCs w:val="24"/>
        </w:rPr>
        <w:t xml:space="preserve"> </w:t>
      </w:r>
      <w:r>
        <w:rPr>
          <w:rFonts w:ascii="FangSong" w:hAnsi="FangSong" w:eastAsia="FangSong" w:cs="FangSong"/>
          <w:sz w:val="24"/>
          <w:szCs w:val="24"/>
        </w:rPr>
        <w:t>结合项目组成</w:t>
      </w:r>
      <w:r>
        <w:rPr>
          <w:rFonts w:ascii="FangSong" w:hAnsi="FangSong" w:eastAsia="FangSong" w:cs="FangSong"/>
          <w:sz w:val="24"/>
          <w:szCs w:val="24"/>
        </w:rPr>
        <w:t xml:space="preserve"> </w:t>
      </w:r>
      <w:r>
        <w:rPr>
          <w:rFonts w:ascii="FangSong" w:hAnsi="FangSong" w:eastAsia="FangSong" w:cs="FangSong"/>
          <w:sz w:val="24"/>
          <w:szCs w:val="24"/>
          <w:spacing w:val="2"/>
        </w:rPr>
        <w:t>和施工组织，对项目占地进行了全面复核，</w:t>
      </w:r>
      <w:r>
        <w:rPr>
          <w:rFonts w:ascii="FangSong" w:hAnsi="FangSong" w:eastAsia="FangSong" w:cs="FangSong"/>
          <w:sz w:val="24"/>
          <w:szCs w:val="24"/>
          <w:spacing w:val="2"/>
        </w:rPr>
        <w:t xml:space="preserve"> </w:t>
      </w:r>
      <w:r>
        <w:rPr>
          <w:rFonts w:ascii="FangSong" w:hAnsi="FangSong" w:eastAsia="FangSong" w:cs="FangSong"/>
          <w:sz w:val="24"/>
          <w:szCs w:val="24"/>
          <w:spacing w:val="1"/>
        </w:rPr>
        <w:t>最终确定项目总占地面积</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9.14</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1"/>
          <w:position w:val="9"/>
        </w:rPr>
        <w:t>2</w:t>
      </w:r>
      <w:r>
        <w:rPr>
          <w:rFonts w:ascii="Times New Roman" w:hAnsi="Times New Roman" w:eastAsia="Times New Roman" w:cs="Times New Roman"/>
          <w:sz w:val="16"/>
          <w:szCs w:val="16"/>
          <w:position w:val="9"/>
        </w:rPr>
        <w:t xml:space="preserve"> </w:t>
      </w:r>
      <w:r>
        <w:rPr>
          <w:rFonts w:ascii="FangSong" w:hAnsi="FangSong" w:eastAsia="FangSong" w:cs="FangSong"/>
          <w:sz w:val="24"/>
          <w:szCs w:val="24"/>
          <w:spacing w:val="-12"/>
        </w:rPr>
        <w:t>(</w:t>
      </w:r>
      <w:r>
        <w:rPr>
          <w:rFonts w:ascii="FangSong" w:hAnsi="FangSong" w:eastAsia="FangSong" w:cs="FangSong"/>
          <w:sz w:val="24"/>
          <w:szCs w:val="24"/>
          <w:spacing w:val="-12"/>
        </w:rPr>
        <w:t xml:space="preserve"> </w:t>
      </w:r>
      <w:r>
        <w:rPr>
          <w:rFonts w:ascii="Times New Roman" w:hAnsi="Times New Roman" w:eastAsia="Times New Roman" w:cs="Times New Roman"/>
          <w:sz w:val="24"/>
          <w:szCs w:val="24"/>
          <w:spacing w:val="-12"/>
        </w:rPr>
        <w:t>91407m</w:t>
      </w:r>
      <w:r>
        <w:rPr>
          <w:rFonts w:ascii="Times New Roman" w:hAnsi="Times New Roman" w:eastAsia="Times New Roman" w:cs="Times New Roman"/>
          <w:sz w:val="16"/>
          <w:szCs w:val="16"/>
          <w:spacing w:val="-12"/>
          <w:position w:val="8"/>
        </w:rPr>
        <w:t>2</w:t>
      </w:r>
      <w:r>
        <w:rPr>
          <w:rFonts w:ascii="Times New Roman" w:hAnsi="Times New Roman" w:eastAsia="Times New Roman" w:cs="Times New Roman"/>
          <w:sz w:val="16"/>
          <w:szCs w:val="16"/>
          <w:spacing w:val="-12"/>
          <w:position w:val="8"/>
        </w:rPr>
        <w:t xml:space="preserve">   </w:t>
      </w:r>
      <w:r>
        <w:rPr>
          <w:rFonts w:ascii="FangSong" w:hAnsi="FangSong" w:eastAsia="FangSong" w:cs="FangSong"/>
          <w:sz w:val="24"/>
          <w:szCs w:val="24"/>
          <w:spacing w:val="-12"/>
        </w:rPr>
        <w:t>)</w:t>
      </w:r>
      <w:r>
        <w:rPr>
          <w:rFonts w:ascii="FangSong" w:hAnsi="FangSong" w:eastAsia="FangSong" w:cs="FangSong"/>
          <w:sz w:val="24"/>
          <w:szCs w:val="24"/>
          <w:spacing w:val="-12"/>
        </w:rPr>
        <w:t xml:space="preserve"> </w:t>
      </w:r>
      <w:r>
        <w:rPr>
          <w:rFonts w:ascii="FangSong" w:hAnsi="FangSong" w:eastAsia="FangSong" w:cs="FangSong"/>
          <w:sz w:val="24"/>
          <w:szCs w:val="24"/>
          <w:spacing w:val="-12"/>
        </w:rPr>
        <w:t>，</w:t>
      </w:r>
      <w:r>
        <w:rPr>
          <w:rFonts w:ascii="FangSong" w:hAnsi="FangSong" w:eastAsia="FangSong" w:cs="FangSong"/>
          <w:sz w:val="24"/>
          <w:szCs w:val="24"/>
          <w:spacing w:val="-12"/>
        </w:rPr>
        <w:t xml:space="preserve">  </w:t>
      </w:r>
      <w:r>
        <w:rPr>
          <w:rFonts w:ascii="FangSong" w:hAnsi="FangSong" w:eastAsia="FangSong" w:cs="FangSong"/>
          <w:sz w:val="24"/>
          <w:szCs w:val="24"/>
          <w:spacing w:val="-12"/>
        </w:rPr>
        <w:t>其</w:t>
      </w:r>
      <w:r>
        <w:rPr>
          <w:rFonts w:ascii="FangSong" w:hAnsi="FangSong" w:eastAsia="FangSong" w:cs="FangSong"/>
          <w:sz w:val="24"/>
          <w:szCs w:val="24"/>
          <w:spacing w:val="-12"/>
        </w:rPr>
        <w:t xml:space="preserve"> </w:t>
      </w:r>
      <w:r>
        <w:rPr>
          <w:rFonts w:ascii="FangSong" w:hAnsi="FangSong" w:eastAsia="FangSong" w:cs="FangSong"/>
          <w:sz w:val="24"/>
          <w:szCs w:val="24"/>
          <w:spacing w:val="-12"/>
        </w:rPr>
        <w:t>中</w:t>
      </w:r>
      <w:r>
        <w:rPr>
          <w:rFonts w:ascii="FangSong" w:hAnsi="FangSong" w:eastAsia="FangSong" w:cs="FangSong"/>
          <w:sz w:val="24"/>
          <w:szCs w:val="24"/>
          <w:spacing w:val="-12"/>
        </w:rPr>
        <w:t xml:space="preserve"> </w:t>
      </w:r>
      <w:r>
        <w:rPr>
          <w:rFonts w:ascii="FangSong" w:hAnsi="FangSong" w:eastAsia="FangSong" w:cs="FangSong"/>
          <w:sz w:val="24"/>
          <w:szCs w:val="24"/>
          <w:spacing w:val="-12"/>
        </w:rPr>
        <w:t>永</w:t>
      </w:r>
      <w:r>
        <w:rPr>
          <w:rFonts w:ascii="FangSong" w:hAnsi="FangSong" w:eastAsia="FangSong" w:cs="FangSong"/>
          <w:sz w:val="24"/>
          <w:szCs w:val="24"/>
          <w:spacing w:val="-12"/>
        </w:rPr>
        <w:t xml:space="preserve"> </w:t>
      </w:r>
      <w:r>
        <w:rPr>
          <w:rFonts w:ascii="FangSong" w:hAnsi="FangSong" w:eastAsia="FangSong" w:cs="FangSong"/>
          <w:sz w:val="24"/>
          <w:szCs w:val="24"/>
          <w:spacing w:val="-12"/>
        </w:rPr>
        <w:t>久</w:t>
      </w:r>
      <w:r>
        <w:rPr>
          <w:rFonts w:ascii="FangSong" w:hAnsi="FangSong" w:eastAsia="FangSong" w:cs="FangSong"/>
          <w:sz w:val="24"/>
          <w:szCs w:val="24"/>
          <w:spacing w:val="-12"/>
        </w:rPr>
        <w:t xml:space="preserve"> </w:t>
      </w:r>
      <w:r>
        <w:rPr>
          <w:rFonts w:ascii="FangSong" w:hAnsi="FangSong" w:eastAsia="FangSong" w:cs="FangSong"/>
          <w:sz w:val="24"/>
          <w:szCs w:val="24"/>
          <w:spacing w:val="-12"/>
        </w:rPr>
        <w:t>占</w:t>
      </w:r>
      <w:r>
        <w:rPr>
          <w:rFonts w:ascii="FangSong" w:hAnsi="FangSong" w:eastAsia="FangSong" w:cs="FangSong"/>
          <w:sz w:val="24"/>
          <w:szCs w:val="24"/>
          <w:spacing w:val="-12"/>
        </w:rPr>
        <w:t xml:space="preserve"> </w:t>
      </w:r>
      <w:r>
        <w:rPr>
          <w:rFonts w:ascii="FangSong" w:hAnsi="FangSong" w:eastAsia="FangSong" w:cs="FangSong"/>
          <w:sz w:val="24"/>
          <w:szCs w:val="24"/>
          <w:spacing w:val="-12"/>
        </w:rPr>
        <w:t>地</w:t>
      </w:r>
      <w:r>
        <w:rPr>
          <w:rFonts w:ascii="FangSong" w:hAnsi="FangSong" w:eastAsia="FangSong" w:cs="FangSong"/>
          <w:sz w:val="24"/>
          <w:szCs w:val="24"/>
          <w:spacing w:val="-12"/>
        </w:rPr>
        <w:t xml:space="preserve"> </w:t>
      </w:r>
      <w:r>
        <w:rPr>
          <w:rFonts w:ascii="Times New Roman" w:hAnsi="Times New Roman" w:eastAsia="Times New Roman" w:cs="Times New Roman"/>
          <w:sz w:val="24"/>
          <w:szCs w:val="24"/>
          <w:spacing w:val="-12"/>
        </w:rPr>
        <w:t>0.52hm</w:t>
      </w:r>
      <w:r>
        <w:rPr>
          <w:rFonts w:ascii="Times New Roman" w:hAnsi="Times New Roman" w:eastAsia="Times New Roman" w:cs="Times New Roman"/>
          <w:sz w:val="16"/>
          <w:szCs w:val="16"/>
          <w:spacing w:val="-12"/>
          <w:position w:val="8"/>
        </w:rPr>
        <w:t>2</w:t>
      </w:r>
      <w:r>
        <w:rPr>
          <w:rFonts w:ascii="Times New Roman" w:hAnsi="Times New Roman" w:eastAsia="Times New Roman" w:cs="Times New Roman"/>
          <w:sz w:val="16"/>
          <w:szCs w:val="16"/>
          <w:spacing w:val="-12"/>
          <w:position w:val="8"/>
        </w:rPr>
        <w:t xml:space="preserve">    </w:t>
      </w:r>
      <w:r>
        <w:rPr>
          <w:rFonts w:ascii="FangSong" w:hAnsi="FangSong" w:eastAsia="FangSong" w:cs="FangSong"/>
          <w:sz w:val="24"/>
          <w:szCs w:val="24"/>
          <w:spacing w:val="-12"/>
        </w:rPr>
        <w:t>(</w:t>
      </w:r>
      <w:r>
        <w:rPr>
          <w:rFonts w:ascii="FangSong" w:hAnsi="FangSong" w:eastAsia="FangSong" w:cs="FangSong"/>
          <w:sz w:val="24"/>
          <w:szCs w:val="24"/>
          <w:spacing w:val="-12"/>
        </w:rPr>
        <w:t xml:space="preserve"> </w:t>
      </w:r>
      <w:r>
        <w:rPr>
          <w:rFonts w:ascii="Times New Roman" w:hAnsi="Times New Roman" w:eastAsia="Times New Roman" w:cs="Times New Roman"/>
          <w:sz w:val="24"/>
          <w:szCs w:val="24"/>
          <w:spacing w:val="-12"/>
        </w:rPr>
        <w:t>5151m</w:t>
      </w:r>
      <w:r>
        <w:rPr>
          <w:rFonts w:ascii="Times New Roman" w:hAnsi="Times New Roman" w:eastAsia="Times New Roman" w:cs="Times New Roman"/>
          <w:sz w:val="16"/>
          <w:szCs w:val="16"/>
          <w:spacing w:val="-12"/>
          <w:position w:val="8"/>
        </w:rPr>
        <w:t>2</w:t>
      </w:r>
      <w:r>
        <w:rPr>
          <w:rFonts w:ascii="Times New Roman" w:hAnsi="Times New Roman" w:eastAsia="Times New Roman" w:cs="Times New Roman"/>
          <w:sz w:val="16"/>
          <w:szCs w:val="16"/>
          <w:spacing w:val="-12"/>
          <w:position w:val="8"/>
        </w:rPr>
        <w:t xml:space="preserve">   </w:t>
      </w:r>
      <w:r>
        <w:rPr>
          <w:rFonts w:ascii="FangSong" w:hAnsi="FangSong" w:eastAsia="FangSong" w:cs="FangSong"/>
          <w:sz w:val="24"/>
          <w:szCs w:val="24"/>
          <w:spacing w:val="-12"/>
        </w:rPr>
        <w:t>)</w:t>
      </w:r>
      <w:r>
        <w:rPr>
          <w:rFonts w:ascii="FangSong" w:hAnsi="FangSong" w:eastAsia="FangSong" w:cs="FangSong"/>
          <w:sz w:val="24"/>
          <w:szCs w:val="24"/>
          <w:spacing w:val="-12"/>
        </w:rPr>
        <w:t xml:space="preserve"> </w:t>
      </w:r>
      <w:r>
        <w:rPr>
          <w:rFonts w:ascii="FangSong" w:hAnsi="FangSong" w:eastAsia="FangSong" w:cs="FangSong"/>
          <w:sz w:val="24"/>
          <w:szCs w:val="24"/>
          <w:spacing w:val="-12"/>
        </w:rPr>
        <w:t>，</w:t>
      </w:r>
      <w:r>
        <w:rPr>
          <w:rFonts w:ascii="FangSong" w:hAnsi="FangSong" w:eastAsia="FangSong" w:cs="FangSong"/>
          <w:sz w:val="24"/>
          <w:szCs w:val="24"/>
          <w:spacing w:val="-12"/>
        </w:rPr>
        <w:t xml:space="preserve">  </w:t>
      </w:r>
      <w:r>
        <w:rPr>
          <w:rFonts w:ascii="FangSong" w:hAnsi="FangSong" w:eastAsia="FangSong" w:cs="FangSong"/>
          <w:sz w:val="24"/>
          <w:szCs w:val="24"/>
          <w:spacing w:val="-12"/>
        </w:rPr>
        <w:t>临</w:t>
      </w:r>
      <w:r>
        <w:rPr>
          <w:rFonts w:ascii="FangSong" w:hAnsi="FangSong" w:eastAsia="FangSong" w:cs="FangSong"/>
          <w:sz w:val="24"/>
          <w:szCs w:val="24"/>
          <w:spacing w:val="-12"/>
        </w:rPr>
        <w:t xml:space="preserve"> </w:t>
      </w:r>
      <w:r>
        <w:rPr>
          <w:rFonts w:ascii="FangSong" w:hAnsi="FangSong" w:eastAsia="FangSong" w:cs="FangSong"/>
          <w:sz w:val="24"/>
          <w:szCs w:val="24"/>
          <w:spacing w:val="-12"/>
        </w:rPr>
        <w:t>时</w:t>
      </w:r>
      <w:r>
        <w:rPr>
          <w:rFonts w:ascii="FangSong" w:hAnsi="FangSong" w:eastAsia="FangSong" w:cs="FangSong"/>
          <w:sz w:val="24"/>
          <w:szCs w:val="24"/>
          <w:spacing w:val="-12"/>
        </w:rPr>
        <w:t xml:space="preserve"> </w:t>
      </w:r>
      <w:r>
        <w:rPr>
          <w:rFonts w:ascii="FangSong" w:hAnsi="FangSong" w:eastAsia="FangSong" w:cs="FangSong"/>
          <w:sz w:val="24"/>
          <w:szCs w:val="24"/>
          <w:spacing w:val="-12"/>
        </w:rPr>
        <w:t>占</w:t>
      </w:r>
      <w:r>
        <w:rPr>
          <w:rFonts w:ascii="FangSong" w:hAnsi="FangSong" w:eastAsia="FangSong" w:cs="FangSong"/>
          <w:sz w:val="24"/>
          <w:szCs w:val="24"/>
          <w:spacing w:val="-12"/>
        </w:rPr>
        <w:t xml:space="preserve"> </w:t>
      </w:r>
      <w:r>
        <w:rPr>
          <w:rFonts w:ascii="FangSong" w:hAnsi="FangSong" w:eastAsia="FangSong" w:cs="FangSong"/>
          <w:sz w:val="24"/>
          <w:szCs w:val="24"/>
          <w:spacing w:val="-12"/>
        </w:rPr>
        <w:t>地</w:t>
      </w:r>
      <w:r>
        <w:rPr>
          <w:rFonts w:ascii="FangSong" w:hAnsi="FangSong" w:eastAsia="FangSong" w:cs="FangSong"/>
          <w:sz w:val="24"/>
          <w:szCs w:val="24"/>
          <w:spacing w:val="-12"/>
        </w:rPr>
        <w:t xml:space="preserve"> </w:t>
      </w:r>
      <w:r>
        <w:rPr>
          <w:rFonts w:ascii="Times New Roman" w:hAnsi="Times New Roman" w:eastAsia="Times New Roman" w:cs="Times New Roman"/>
          <w:sz w:val="24"/>
          <w:szCs w:val="24"/>
          <w:spacing w:val="-12"/>
        </w:rPr>
        <w:t>8.62h</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2"/>
          <w:position w:val="8"/>
        </w:rPr>
        <w:t>2</w:t>
      </w:r>
      <w:r>
        <w:rPr>
          <w:rFonts w:ascii="Times New Roman" w:hAnsi="Times New Roman" w:eastAsia="Times New Roman" w:cs="Times New Roman"/>
          <w:sz w:val="16"/>
          <w:szCs w:val="16"/>
          <w:position w:val="8"/>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8"/>
        </w:rPr>
        <w:t>86256</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8"/>
          <w:position w:val="8"/>
        </w:rPr>
        <w:t>2</w:t>
      </w:r>
      <w:r>
        <w:rPr>
          <w:rFonts w:ascii="Times New Roman" w:hAnsi="Times New Roman" w:eastAsia="Times New Roman" w:cs="Times New Roman"/>
          <w:sz w:val="16"/>
          <w:szCs w:val="16"/>
          <w:spacing w:val="8"/>
          <w:position w:val="8"/>
        </w:rPr>
        <w:t xml:space="preserve"> </w:t>
      </w:r>
      <w:r>
        <w:rPr>
          <w:rFonts w:ascii="FangSong" w:hAnsi="FangSong" w:eastAsia="FangSong" w:cs="FangSong"/>
          <w:sz w:val="24"/>
          <w:szCs w:val="24"/>
          <w:spacing w:val="8"/>
        </w:rPr>
        <w:t>)。</w:t>
      </w:r>
    </w:p>
    <w:p>
      <w:pPr>
        <w:ind w:left="727"/>
        <w:spacing w:before="1" w:line="215" w:lineRule="auto"/>
        <w:rPr>
          <w:rFonts w:ascii="FangSong" w:hAnsi="FangSong" w:eastAsia="FangSong" w:cs="FangSong"/>
          <w:sz w:val="24"/>
          <w:szCs w:val="24"/>
        </w:rPr>
      </w:pP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管道作业带区</w:t>
      </w:r>
    </w:p>
    <w:p>
      <w:pPr>
        <w:ind w:left="257" w:right="242" w:firstLine="476"/>
        <w:spacing w:before="185" w:line="359" w:lineRule="auto"/>
        <w:rPr>
          <w:rFonts w:ascii="FangSong" w:hAnsi="FangSong" w:eastAsia="FangSong" w:cs="FangSong"/>
          <w:sz w:val="24"/>
          <w:szCs w:val="24"/>
        </w:rPr>
      </w:pPr>
      <w:r>
        <w:rPr>
          <w:rFonts w:ascii="FangSong" w:hAnsi="FangSong" w:eastAsia="FangSong" w:cs="FangSong"/>
          <w:sz w:val="24"/>
          <w:szCs w:val="24"/>
          <w:spacing w:val="1"/>
        </w:rPr>
        <w:t>根据主体资料和现场复核，结合管道作业带宽度计算</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管道作业带区占地</w:t>
      </w:r>
      <w:r>
        <w:rPr>
          <w:rFonts w:ascii="FangSong" w:hAnsi="FangSong" w:eastAsia="FangSong" w:cs="FangSong"/>
          <w:sz w:val="24"/>
          <w:szCs w:val="24"/>
        </w:rPr>
        <w:t xml:space="preserve"> </w:t>
      </w:r>
      <w:r>
        <w:rPr>
          <w:rFonts w:ascii="Times New Roman" w:hAnsi="Times New Roman" w:eastAsia="Times New Roman" w:cs="Times New Roman"/>
          <w:sz w:val="24"/>
          <w:szCs w:val="24"/>
          <w:spacing w:val="-4"/>
        </w:rPr>
        <w:t>3.76</w:t>
      </w:r>
      <w:r>
        <w:rPr>
          <w:rFonts w:ascii="Times New Roman" w:hAnsi="Times New Roman" w:eastAsia="Times New Roman" w:cs="Times New Roman"/>
          <w:sz w:val="24"/>
          <w:szCs w:val="24"/>
          <w:spacing w:val="-2"/>
        </w:rPr>
        <w:t>hm</w:t>
      </w:r>
      <w:r>
        <w:rPr>
          <w:rFonts w:ascii="Times New Roman" w:hAnsi="Times New Roman" w:eastAsia="Times New Roman" w:cs="Times New Roman"/>
          <w:sz w:val="16"/>
          <w:szCs w:val="16"/>
          <w:spacing w:val="-4"/>
          <w:position w:val="8"/>
        </w:rPr>
        <w:t>2</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37620m</w:t>
      </w:r>
      <w:r>
        <w:rPr>
          <w:rFonts w:ascii="Times New Roman" w:hAnsi="Times New Roman" w:eastAsia="Times New Roman" w:cs="Times New Roman"/>
          <w:sz w:val="16"/>
          <w:szCs w:val="16"/>
          <w:spacing w:val="-2"/>
          <w:position w:val="8"/>
        </w:rPr>
        <w:t>2</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2"/>
        </w:rPr>
        <w:t>)，其中永久占地</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0.01hm</w:t>
      </w:r>
      <w:r>
        <w:rPr>
          <w:rFonts w:ascii="Times New Roman" w:hAnsi="Times New Roman" w:eastAsia="Times New Roman" w:cs="Times New Roman"/>
          <w:sz w:val="16"/>
          <w:szCs w:val="16"/>
          <w:spacing w:val="-2"/>
          <w:position w:val="8"/>
        </w:rPr>
        <w:t>2</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三桩占地</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70m</w:t>
      </w:r>
      <w:r>
        <w:rPr>
          <w:rFonts w:ascii="Times New Roman" w:hAnsi="Times New Roman" w:eastAsia="Times New Roman" w:cs="Times New Roman"/>
          <w:sz w:val="16"/>
          <w:szCs w:val="16"/>
          <w:spacing w:val="-2"/>
          <w:position w:val="8"/>
        </w:rPr>
        <w:t>2</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临时占地</w:t>
      </w:r>
    </w:p>
    <w:p>
      <w:pPr>
        <w:ind w:left="257"/>
        <w:spacing w:before="1" w:line="229" w:lineRule="auto"/>
        <w:rPr>
          <w:rFonts w:ascii="FangSong" w:hAnsi="FangSong" w:eastAsia="FangSong" w:cs="FangSong"/>
          <w:sz w:val="24"/>
          <w:szCs w:val="24"/>
        </w:rPr>
      </w:pPr>
      <w:r>
        <w:rPr>
          <w:rFonts w:ascii="Times New Roman" w:hAnsi="Times New Roman" w:eastAsia="Times New Roman" w:cs="Times New Roman"/>
          <w:sz w:val="24"/>
          <w:szCs w:val="24"/>
          <w:spacing w:val="-8"/>
        </w:rPr>
        <w:t>3.75</w:t>
      </w:r>
      <w:r>
        <w:rPr>
          <w:rFonts w:ascii="Times New Roman" w:hAnsi="Times New Roman" w:eastAsia="Times New Roman" w:cs="Times New Roman"/>
          <w:sz w:val="24"/>
          <w:szCs w:val="24"/>
          <w:spacing w:val="-4"/>
        </w:rPr>
        <w:t>hm</w:t>
      </w:r>
      <w:r>
        <w:rPr>
          <w:rFonts w:ascii="Times New Roman" w:hAnsi="Times New Roman" w:eastAsia="Times New Roman" w:cs="Times New Roman"/>
          <w:sz w:val="16"/>
          <w:szCs w:val="16"/>
          <w:spacing w:val="-8"/>
          <w:position w:val="8"/>
        </w:rPr>
        <w:t>2</w:t>
      </w:r>
      <w:r>
        <w:rPr>
          <w:rFonts w:ascii="Times New Roman" w:hAnsi="Times New Roman" w:eastAsia="Times New Roman" w:cs="Times New Roman"/>
          <w:sz w:val="16"/>
          <w:szCs w:val="16"/>
          <w:spacing w:val="-8"/>
          <w:position w:val="8"/>
        </w:rPr>
        <w:t xml:space="preserve">   </w:t>
      </w:r>
      <w:r>
        <w:rPr>
          <w:rFonts w:ascii="FangSong" w:hAnsi="FangSong" w:eastAsia="FangSong" w:cs="FangSong"/>
          <w:sz w:val="24"/>
          <w:szCs w:val="24"/>
          <w:spacing w:val="-8"/>
        </w:rPr>
        <w:t>(</w:t>
      </w:r>
      <w:r>
        <w:rPr>
          <w:rFonts w:ascii="Times New Roman" w:hAnsi="Times New Roman" w:eastAsia="Times New Roman" w:cs="Times New Roman"/>
          <w:sz w:val="24"/>
          <w:szCs w:val="24"/>
          <w:spacing w:val="-4"/>
        </w:rPr>
        <w:t>37550m</w:t>
      </w:r>
      <w:r>
        <w:rPr>
          <w:rFonts w:ascii="Times New Roman" w:hAnsi="Times New Roman" w:eastAsia="Times New Roman" w:cs="Times New Roman"/>
          <w:sz w:val="16"/>
          <w:szCs w:val="16"/>
          <w:spacing w:val="-4"/>
          <w:position w:val="8"/>
        </w:rPr>
        <w:t>2</w:t>
      </w:r>
      <w:r>
        <w:rPr>
          <w:rFonts w:ascii="Times New Roman" w:hAnsi="Times New Roman" w:eastAsia="Times New Roman" w:cs="Times New Roman"/>
          <w:sz w:val="16"/>
          <w:szCs w:val="16"/>
          <w:spacing w:val="-4"/>
          <w:position w:val="8"/>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因此核定管道作业带区占地面积</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3.76hm</w:t>
      </w:r>
      <w:r>
        <w:rPr>
          <w:rFonts w:ascii="Times New Roman" w:hAnsi="Times New Roman" w:eastAsia="Times New Roman" w:cs="Times New Roman"/>
          <w:sz w:val="16"/>
          <w:szCs w:val="16"/>
          <w:spacing w:val="-4"/>
          <w:position w:val="8"/>
        </w:rPr>
        <w:t>2</w:t>
      </w:r>
      <w:r>
        <w:rPr>
          <w:rFonts w:ascii="Times New Roman" w:hAnsi="Times New Roman" w:eastAsia="Times New Roman" w:cs="Times New Roman"/>
          <w:sz w:val="16"/>
          <w:szCs w:val="16"/>
          <w:spacing w:val="-4"/>
          <w:position w:val="8"/>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37620m</w:t>
      </w:r>
      <w:r>
        <w:rPr>
          <w:rFonts w:ascii="Times New Roman" w:hAnsi="Times New Roman" w:eastAsia="Times New Roman" w:cs="Times New Roman"/>
          <w:sz w:val="16"/>
          <w:szCs w:val="16"/>
          <w:spacing w:val="-4"/>
          <w:position w:val="8"/>
        </w:rPr>
        <w:t>2</w:t>
      </w:r>
      <w:r>
        <w:rPr>
          <w:rFonts w:ascii="Times New Roman" w:hAnsi="Times New Roman" w:eastAsia="Times New Roman" w:cs="Times New Roman"/>
          <w:sz w:val="16"/>
          <w:szCs w:val="16"/>
          <w:spacing w:val="-4"/>
          <w:position w:val="8"/>
        </w:rPr>
        <w:t xml:space="preserve"> </w:t>
      </w:r>
      <w:r>
        <w:rPr>
          <w:rFonts w:ascii="FangSong" w:hAnsi="FangSong" w:eastAsia="FangSong" w:cs="FangSong"/>
          <w:sz w:val="24"/>
          <w:szCs w:val="24"/>
          <w:spacing w:val="-4"/>
        </w:rPr>
        <w:t>)。</w:t>
      </w:r>
    </w:p>
    <w:p>
      <w:pPr>
        <w:sectPr>
          <w:footerReference w:type="default" r:id="rId96"/>
          <w:pgSz w:w="11907" w:h="16839"/>
          <w:pgMar w:top="1231" w:right="1553" w:bottom="1384" w:left="1553" w:header="879" w:footer="986" w:gutter="0"/>
        </w:sectPr>
        <w:rPr/>
      </w:pPr>
    </w:p>
    <w:p>
      <w:pPr>
        <w:ind w:left="508"/>
        <w:spacing w:before="245" w:line="217" w:lineRule="auto"/>
        <w:rPr>
          <w:rFonts w:ascii="FangSong" w:hAnsi="FangSong" w:eastAsia="FangSong" w:cs="FangSong"/>
          <w:sz w:val="24"/>
          <w:szCs w:val="24"/>
        </w:rPr>
      </w:pPr>
      <w:r>
        <w:rPr>
          <w:rFonts w:ascii="FangSong" w:hAnsi="FangSong" w:eastAsia="FangSong" w:cs="FangSong"/>
          <w:sz w:val="24"/>
          <w:szCs w:val="24"/>
          <w:spacing w:val="14"/>
        </w:rPr>
        <w:t>(</w:t>
      </w:r>
      <w:r>
        <w:rPr>
          <w:rFonts w:ascii="Times New Roman" w:hAnsi="Times New Roman" w:eastAsia="Times New Roman" w:cs="Times New Roman"/>
          <w:sz w:val="24"/>
          <w:szCs w:val="24"/>
          <w:spacing w:val="14"/>
        </w:rPr>
        <w:t>2</w:t>
      </w:r>
      <w:r>
        <w:rPr>
          <w:rFonts w:ascii="FangSong" w:hAnsi="FangSong" w:eastAsia="FangSong" w:cs="FangSong"/>
          <w:sz w:val="24"/>
          <w:szCs w:val="24"/>
          <w:spacing w:val="14"/>
        </w:rPr>
        <w:t>)</w:t>
      </w:r>
      <w:r>
        <w:rPr>
          <w:rFonts w:ascii="FangSong" w:hAnsi="FangSong" w:eastAsia="FangSong" w:cs="FangSong"/>
          <w:sz w:val="24"/>
          <w:szCs w:val="24"/>
          <w:spacing w:val="14"/>
        </w:rPr>
        <w:t xml:space="preserve"> </w:t>
      </w:r>
      <w:r>
        <w:rPr>
          <w:rFonts w:ascii="FangSong" w:hAnsi="FangSong" w:eastAsia="FangSong" w:cs="FangSong"/>
          <w:sz w:val="24"/>
          <w:szCs w:val="24"/>
          <w:spacing w:val="14"/>
        </w:rPr>
        <w:t>穿越工程</w:t>
      </w:r>
      <w:r>
        <w:rPr>
          <w:rFonts w:ascii="FangSong" w:hAnsi="FangSong" w:eastAsia="FangSong" w:cs="FangSong"/>
          <w:sz w:val="24"/>
          <w:szCs w:val="24"/>
          <w:spacing w:val="12"/>
        </w:rPr>
        <w:t>区</w:t>
      </w:r>
    </w:p>
    <w:p>
      <w:pPr>
        <w:ind w:left="531"/>
        <w:spacing w:before="185" w:line="217" w:lineRule="auto"/>
        <w:rPr>
          <w:rFonts w:ascii="FangSong" w:hAnsi="FangSong" w:eastAsia="FangSong" w:cs="FangSong"/>
          <w:sz w:val="24"/>
          <w:szCs w:val="24"/>
        </w:rPr>
      </w:pPr>
      <w:r>
        <w:rPr>
          <w:rFonts w:ascii="FangSong" w:hAnsi="FangSong" w:eastAsia="FangSong" w:cs="FangSong"/>
          <w:sz w:val="24"/>
          <w:szCs w:val="24"/>
          <w:spacing w:val="-6"/>
        </w:rPr>
        <w:t>①</w:t>
      </w:r>
      <w:r>
        <w:rPr>
          <w:rFonts w:ascii="FangSong" w:hAnsi="FangSong" w:eastAsia="FangSong" w:cs="FangSong"/>
          <w:sz w:val="24"/>
          <w:szCs w:val="24"/>
          <w:spacing w:val="-5"/>
        </w:rPr>
        <w:t>定</w:t>
      </w:r>
      <w:r>
        <w:rPr>
          <w:rFonts w:ascii="FangSong" w:hAnsi="FangSong" w:eastAsia="FangSong" w:cs="FangSong"/>
          <w:sz w:val="24"/>
          <w:szCs w:val="24"/>
          <w:spacing w:val="-3"/>
        </w:rPr>
        <w:t>向钻穿越</w:t>
      </w:r>
    </w:p>
    <w:p>
      <w:pPr>
        <w:ind w:left="28" w:right="26" w:firstLine="486"/>
        <w:spacing w:before="184" w:line="359" w:lineRule="auto"/>
        <w:rPr>
          <w:rFonts w:ascii="FangSong" w:hAnsi="FangSong" w:eastAsia="FangSong" w:cs="FangSong"/>
          <w:sz w:val="24"/>
          <w:szCs w:val="24"/>
        </w:rPr>
      </w:pPr>
      <w:r>
        <w:rPr>
          <w:rFonts w:ascii="FangSong" w:hAnsi="FangSong" w:eastAsia="FangSong" w:cs="FangSong"/>
          <w:sz w:val="24"/>
          <w:szCs w:val="24"/>
          <w:spacing w:val="-4"/>
        </w:rPr>
        <w:t>根据主体资料和现场复核，</w:t>
      </w:r>
      <w:r>
        <w:rPr>
          <w:rFonts w:ascii="FangSong" w:hAnsi="FangSong" w:eastAsia="FangSong" w:cs="FangSong"/>
          <w:sz w:val="24"/>
          <w:szCs w:val="24"/>
          <w:spacing w:val="-3"/>
        </w:rPr>
        <w:t>定</w:t>
      </w:r>
      <w:r>
        <w:rPr>
          <w:rFonts w:ascii="FangSong" w:hAnsi="FangSong" w:eastAsia="FangSong" w:cs="FangSong"/>
          <w:sz w:val="24"/>
          <w:szCs w:val="24"/>
          <w:spacing w:val="-2"/>
        </w:rPr>
        <w:t>向钻穿越河流</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处，</w:t>
      </w:r>
      <w:r>
        <w:rPr>
          <w:rFonts w:ascii="FangSong" w:hAnsi="FangSong" w:eastAsia="FangSong" w:cs="FangSong"/>
          <w:sz w:val="24"/>
          <w:szCs w:val="24"/>
          <w:spacing w:val="-2"/>
        </w:rPr>
        <w:t xml:space="preserve"> </w:t>
      </w:r>
      <w:r>
        <w:rPr>
          <w:rFonts w:ascii="FangSong" w:hAnsi="FangSong" w:eastAsia="FangSong" w:cs="FangSong"/>
          <w:sz w:val="24"/>
          <w:szCs w:val="24"/>
          <w:spacing w:val="-2"/>
        </w:rPr>
        <w:t>每处布设</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处施工场地</w:t>
      </w:r>
      <w:r>
        <w:rPr>
          <w:rFonts w:ascii="FangSong" w:hAnsi="FangSong" w:eastAsia="FangSong" w:cs="FangSong"/>
          <w:sz w:val="24"/>
          <w:szCs w:val="24"/>
        </w:rPr>
        <w:t xml:space="preserve"> </w:t>
      </w:r>
      <w:r>
        <w:rPr>
          <w:rFonts w:ascii="FangSong" w:hAnsi="FangSong" w:eastAsia="FangSong" w:cs="FangSong"/>
          <w:sz w:val="24"/>
          <w:szCs w:val="24"/>
          <w:spacing w:val="2"/>
        </w:rPr>
        <w:t>(入土端施</w:t>
      </w:r>
      <w:r>
        <w:rPr>
          <w:rFonts w:ascii="FangSong" w:hAnsi="FangSong" w:eastAsia="FangSong" w:cs="FangSong"/>
          <w:sz w:val="24"/>
          <w:szCs w:val="24"/>
          <w:spacing w:val="1"/>
        </w:rPr>
        <w:t>工场地</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4000</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、排水沉沙</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197.25</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8"/>
        </w:rPr>
        <w:t>2</w:t>
      </w:r>
      <w:r>
        <w:rPr>
          <w:rFonts w:ascii="FangSong" w:hAnsi="FangSong" w:eastAsia="FangSong" w:cs="FangSong"/>
          <w:sz w:val="24"/>
          <w:szCs w:val="24"/>
          <w:spacing w:val="1"/>
        </w:rPr>
        <w:t>，出土端施工场地</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3700</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、排</w:t>
      </w:r>
      <w:r>
        <w:rPr>
          <w:rFonts w:ascii="FangSong" w:hAnsi="FangSong" w:eastAsia="FangSong" w:cs="FangSong"/>
          <w:sz w:val="24"/>
          <w:szCs w:val="24"/>
        </w:rPr>
        <w:t xml:space="preserve"> </w:t>
      </w:r>
      <w:r>
        <w:rPr>
          <w:rFonts w:ascii="FangSong" w:hAnsi="FangSong" w:eastAsia="FangSong" w:cs="FangSong"/>
          <w:sz w:val="24"/>
          <w:szCs w:val="24"/>
          <w:spacing w:val="-8"/>
        </w:rPr>
        <w:t>水沉沙</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188.25m</w:t>
      </w:r>
      <w:r>
        <w:rPr>
          <w:rFonts w:ascii="Times New Roman" w:hAnsi="Times New Roman" w:eastAsia="Times New Roman" w:cs="Times New Roman"/>
          <w:sz w:val="16"/>
          <w:szCs w:val="16"/>
          <w:spacing w:val="-4"/>
          <w:position w:val="8"/>
        </w:rPr>
        <w:t>2</w:t>
      </w:r>
      <w:r>
        <w:rPr>
          <w:rFonts w:ascii="Times New Roman" w:hAnsi="Times New Roman" w:eastAsia="Times New Roman" w:cs="Times New Roman"/>
          <w:sz w:val="16"/>
          <w:szCs w:val="16"/>
          <w:spacing w:val="-4"/>
          <w:position w:val="8"/>
        </w:rPr>
        <w:t xml:space="preserve"> </w:t>
      </w:r>
      <w:r>
        <w:rPr>
          <w:rFonts w:ascii="FangSong" w:hAnsi="FangSong" w:eastAsia="FangSong" w:cs="FangSong"/>
          <w:sz w:val="24"/>
          <w:szCs w:val="24"/>
          <w:spacing w:val="-4"/>
        </w:rPr>
        <w:t>)，共计占地</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2.43hm</w:t>
      </w:r>
      <w:r>
        <w:rPr>
          <w:rFonts w:ascii="Times New Roman" w:hAnsi="Times New Roman" w:eastAsia="Times New Roman" w:cs="Times New Roman"/>
          <w:sz w:val="16"/>
          <w:szCs w:val="16"/>
          <w:spacing w:val="-4"/>
          <w:position w:val="8"/>
        </w:rPr>
        <w:t>2</w:t>
      </w:r>
      <w:r>
        <w:rPr>
          <w:rFonts w:ascii="Times New Roman" w:hAnsi="Times New Roman" w:eastAsia="Times New Roman" w:cs="Times New Roman"/>
          <w:sz w:val="16"/>
          <w:szCs w:val="16"/>
          <w:spacing w:val="-4"/>
          <w:position w:val="8"/>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24256.50m</w:t>
      </w:r>
      <w:r>
        <w:rPr>
          <w:rFonts w:ascii="Times New Roman" w:hAnsi="Times New Roman" w:eastAsia="Times New Roman" w:cs="Times New Roman"/>
          <w:sz w:val="16"/>
          <w:szCs w:val="16"/>
          <w:spacing w:val="-4"/>
          <w:position w:val="8"/>
        </w:rPr>
        <w:t>2</w:t>
      </w:r>
      <w:r>
        <w:rPr>
          <w:rFonts w:ascii="Times New Roman" w:hAnsi="Times New Roman" w:eastAsia="Times New Roman" w:cs="Times New Roman"/>
          <w:sz w:val="16"/>
          <w:szCs w:val="16"/>
          <w:spacing w:val="-4"/>
          <w:position w:val="8"/>
        </w:rPr>
        <w:t xml:space="preserve"> </w:t>
      </w:r>
      <w:r>
        <w:rPr>
          <w:rFonts w:ascii="FangSong" w:hAnsi="FangSong" w:eastAsia="FangSong" w:cs="FangSong"/>
          <w:sz w:val="24"/>
          <w:szCs w:val="24"/>
          <w:spacing w:val="-4"/>
        </w:rPr>
        <w:t>)，均为临时占地。</w:t>
      </w:r>
    </w:p>
    <w:p>
      <w:pPr>
        <w:ind w:left="530"/>
        <w:spacing w:line="217" w:lineRule="auto"/>
        <w:rPr>
          <w:rFonts w:ascii="FangSong" w:hAnsi="FangSong" w:eastAsia="FangSong" w:cs="FangSong"/>
          <w:sz w:val="24"/>
          <w:szCs w:val="24"/>
        </w:rPr>
      </w:pPr>
      <w:r>
        <w:rPr>
          <w:rFonts w:ascii="FangSong" w:hAnsi="FangSong" w:eastAsia="FangSong" w:cs="FangSong"/>
          <w:sz w:val="24"/>
          <w:szCs w:val="24"/>
          <w:spacing w:val="-6"/>
        </w:rPr>
        <w:t>②</w:t>
      </w:r>
      <w:r>
        <w:rPr>
          <w:rFonts w:ascii="FangSong" w:hAnsi="FangSong" w:eastAsia="FangSong" w:cs="FangSong"/>
          <w:sz w:val="24"/>
          <w:szCs w:val="24"/>
          <w:spacing w:val="-4"/>
        </w:rPr>
        <w:t>顶管穿越</w:t>
      </w:r>
    </w:p>
    <w:p>
      <w:pPr>
        <w:ind w:left="38" w:right="26" w:firstLine="476"/>
        <w:spacing w:before="182" w:line="360" w:lineRule="auto"/>
        <w:rPr>
          <w:rFonts w:ascii="FangSong" w:hAnsi="FangSong" w:eastAsia="FangSong" w:cs="FangSong"/>
          <w:sz w:val="24"/>
          <w:szCs w:val="24"/>
        </w:rPr>
      </w:pPr>
      <w:r>
        <w:rPr>
          <w:rFonts w:ascii="FangSong" w:hAnsi="FangSong" w:eastAsia="FangSong" w:cs="FangSong"/>
          <w:sz w:val="24"/>
          <w:szCs w:val="24"/>
          <w:spacing w:val="-8"/>
        </w:rPr>
        <w:t>根</w:t>
      </w:r>
      <w:r>
        <w:rPr>
          <w:rFonts w:ascii="FangSong" w:hAnsi="FangSong" w:eastAsia="FangSong" w:cs="FangSong"/>
          <w:sz w:val="24"/>
          <w:szCs w:val="24"/>
          <w:spacing w:val="-5"/>
        </w:rPr>
        <w:t>据</w:t>
      </w:r>
      <w:r>
        <w:rPr>
          <w:rFonts w:ascii="FangSong" w:hAnsi="FangSong" w:eastAsia="FangSong" w:cs="FangSong"/>
          <w:sz w:val="24"/>
          <w:szCs w:val="24"/>
          <w:spacing w:val="-4"/>
        </w:rPr>
        <w:t>主体资料和现场复核，顶管穿越公</w:t>
      </w:r>
      <w:r>
        <w:rPr>
          <w:rFonts w:ascii="FangSong" w:hAnsi="FangSong" w:eastAsia="FangSong" w:cs="FangSong"/>
          <w:sz w:val="24"/>
          <w:szCs w:val="24"/>
          <w:spacing w:val="-4"/>
        </w:rPr>
        <w:t xml:space="preserve"> </w:t>
      </w:r>
      <w:r>
        <w:rPr>
          <w:rFonts w:ascii="FangSong" w:hAnsi="FangSong" w:eastAsia="FangSong" w:cs="FangSong"/>
          <w:sz w:val="24"/>
          <w:szCs w:val="24"/>
          <w:spacing w:val="-4"/>
        </w:rPr>
        <w:t>(道)</w:t>
      </w:r>
      <w:r>
        <w:rPr>
          <w:rFonts w:ascii="FangSong" w:hAnsi="FangSong" w:eastAsia="FangSong" w:cs="FangSong"/>
          <w:sz w:val="24"/>
          <w:szCs w:val="24"/>
          <w:spacing w:val="-4"/>
        </w:rPr>
        <w:t xml:space="preserve"> </w:t>
      </w:r>
      <w:r>
        <w:rPr>
          <w:rFonts w:ascii="FangSong" w:hAnsi="FangSong" w:eastAsia="FangSong" w:cs="FangSong"/>
          <w:sz w:val="24"/>
          <w:szCs w:val="24"/>
          <w:spacing w:val="-4"/>
        </w:rPr>
        <w:t>路、大棚</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处，</w:t>
      </w:r>
      <w:r>
        <w:rPr>
          <w:rFonts w:ascii="FangSong" w:hAnsi="FangSong" w:eastAsia="FangSong" w:cs="FangSong"/>
          <w:sz w:val="24"/>
          <w:szCs w:val="24"/>
          <w:spacing w:val="-4"/>
        </w:rPr>
        <w:t xml:space="preserve"> </w:t>
      </w:r>
      <w:r>
        <w:rPr>
          <w:rFonts w:ascii="FangSong" w:hAnsi="FangSong" w:eastAsia="FangSong" w:cs="FangSong"/>
          <w:sz w:val="24"/>
          <w:szCs w:val="24"/>
          <w:spacing w:val="-4"/>
        </w:rPr>
        <w:t>每处布设</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rPr>
        <w:t xml:space="preserve"> </w:t>
      </w:r>
      <w:r>
        <w:rPr>
          <w:rFonts w:ascii="FangSong" w:hAnsi="FangSong" w:eastAsia="FangSong" w:cs="FangSong"/>
          <w:sz w:val="24"/>
          <w:szCs w:val="24"/>
          <w:spacing w:val="14"/>
        </w:rPr>
        <w:t>处施工场地(</w:t>
      </w:r>
      <w:r>
        <w:rPr>
          <w:rFonts w:ascii="FangSong" w:hAnsi="FangSong" w:eastAsia="FangSong" w:cs="FangSong"/>
          <w:sz w:val="24"/>
          <w:szCs w:val="24"/>
          <w:spacing w:val="14"/>
        </w:rPr>
        <w:t xml:space="preserve"> </w:t>
      </w:r>
      <w:r>
        <w:rPr>
          <w:rFonts w:ascii="FangSong" w:hAnsi="FangSong" w:eastAsia="FangSong" w:cs="FangSong"/>
          <w:sz w:val="24"/>
          <w:szCs w:val="24"/>
          <w:spacing w:val="14"/>
        </w:rPr>
        <w:t>始发井施工场地</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800</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4"/>
          <w:position w:val="8"/>
        </w:rPr>
        <w:t>2</w:t>
      </w:r>
      <w:r>
        <w:rPr>
          <w:rFonts w:ascii="FangSong" w:hAnsi="FangSong" w:eastAsia="FangSong" w:cs="FangSong"/>
          <w:sz w:val="24"/>
          <w:szCs w:val="24"/>
          <w:spacing w:val="14"/>
        </w:rPr>
        <w:t>、接收井施工场地</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800</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4"/>
          <w:position w:val="8"/>
        </w:rPr>
        <w:t>2</w:t>
      </w:r>
      <w:r>
        <w:rPr>
          <w:rFonts w:ascii="Times New Roman" w:hAnsi="Times New Roman" w:eastAsia="Times New Roman" w:cs="Times New Roman"/>
          <w:sz w:val="16"/>
          <w:szCs w:val="16"/>
          <w:spacing w:val="14"/>
          <w:position w:val="8"/>
        </w:rPr>
        <w:t xml:space="preserve"> </w:t>
      </w:r>
      <w:r>
        <w:rPr>
          <w:rFonts w:ascii="FangSong" w:hAnsi="FangSong" w:eastAsia="FangSong" w:cs="FangSong"/>
          <w:sz w:val="24"/>
          <w:szCs w:val="24"/>
          <w:spacing w:val="14"/>
        </w:rPr>
        <w:t>、排水沉</w:t>
      </w:r>
      <w:r>
        <w:rPr>
          <w:rFonts w:ascii="FangSong" w:hAnsi="FangSong" w:eastAsia="FangSong" w:cs="FangSong"/>
          <w:sz w:val="24"/>
          <w:szCs w:val="24"/>
          <w:spacing w:val="9"/>
        </w:rPr>
        <w:t>沙</w:t>
      </w:r>
      <w:r>
        <w:rPr>
          <w:rFonts w:ascii="FangSong" w:hAnsi="FangSong" w:eastAsia="FangSong" w:cs="FangSong"/>
          <w:sz w:val="24"/>
          <w:szCs w:val="24"/>
        </w:rPr>
        <w:t xml:space="preserve"> </w:t>
      </w:r>
      <w:r>
        <w:rPr>
          <w:rFonts w:ascii="Times New Roman" w:hAnsi="Times New Roman" w:eastAsia="Times New Roman" w:cs="Times New Roman"/>
          <w:sz w:val="24"/>
          <w:szCs w:val="24"/>
          <w:spacing w:val="-12"/>
        </w:rPr>
        <w:t>92.25</w:t>
      </w:r>
      <w:r>
        <w:rPr>
          <w:rFonts w:ascii="Times New Roman" w:hAnsi="Times New Roman" w:eastAsia="Times New Roman" w:cs="Times New Roman"/>
          <w:sz w:val="24"/>
          <w:szCs w:val="24"/>
          <w:spacing w:val="-6"/>
        </w:rPr>
        <w:t>m</w:t>
      </w:r>
      <w:r>
        <w:rPr>
          <w:rFonts w:ascii="Times New Roman" w:hAnsi="Times New Roman" w:eastAsia="Times New Roman" w:cs="Times New Roman"/>
          <w:sz w:val="16"/>
          <w:szCs w:val="16"/>
          <w:spacing w:val="-10"/>
          <w:position w:val="8"/>
        </w:rPr>
        <w:t>2</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)，共计占地</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1.96hm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19629.5m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)，均为临时占地。</w:t>
      </w:r>
    </w:p>
    <w:p>
      <w:pPr>
        <w:ind w:left="531"/>
        <w:spacing w:line="217" w:lineRule="auto"/>
        <w:rPr>
          <w:rFonts w:ascii="FangSong" w:hAnsi="FangSong" w:eastAsia="FangSong" w:cs="FangSong"/>
          <w:sz w:val="24"/>
          <w:szCs w:val="24"/>
        </w:rPr>
      </w:pPr>
      <w:r>
        <w:rPr>
          <w:rFonts w:ascii="FangSong" w:hAnsi="FangSong" w:eastAsia="FangSong" w:cs="FangSong"/>
          <w:sz w:val="24"/>
          <w:szCs w:val="24"/>
          <w:spacing w:val="-7"/>
        </w:rPr>
        <w:t>③</w:t>
      </w:r>
      <w:r>
        <w:rPr>
          <w:rFonts w:ascii="FangSong" w:hAnsi="FangSong" w:eastAsia="FangSong" w:cs="FangSong"/>
          <w:sz w:val="24"/>
          <w:szCs w:val="24"/>
          <w:spacing w:val="-4"/>
        </w:rPr>
        <w:t>开挖穿越</w:t>
      </w:r>
    </w:p>
    <w:p>
      <w:pPr>
        <w:ind w:left="43" w:right="28" w:firstLine="471"/>
        <w:spacing w:before="183" w:line="359" w:lineRule="auto"/>
        <w:rPr>
          <w:rFonts w:ascii="FangSong" w:hAnsi="FangSong" w:eastAsia="FangSong" w:cs="FangSong"/>
          <w:sz w:val="24"/>
          <w:szCs w:val="24"/>
        </w:rPr>
      </w:pPr>
      <w:r>
        <w:rPr>
          <w:rFonts w:ascii="FangSong" w:hAnsi="FangSong" w:eastAsia="FangSong" w:cs="FangSong"/>
          <w:sz w:val="24"/>
          <w:szCs w:val="24"/>
          <w:spacing w:val="-8"/>
        </w:rPr>
        <w:t>根</w:t>
      </w:r>
      <w:r>
        <w:rPr>
          <w:rFonts w:ascii="FangSong" w:hAnsi="FangSong" w:eastAsia="FangSong" w:cs="FangSong"/>
          <w:sz w:val="24"/>
          <w:szCs w:val="24"/>
          <w:spacing w:val="-6"/>
        </w:rPr>
        <w:t>据</w:t>
      </w:r>
      <w:r>
        <w:rPr>
          <w:rFonts w:ascii="FangSong" w:hAnsi="FangSong" w:eastAsia="FangSong" w:cs="FangSong"/>
          <w:sz w:val="24"/>
          <w:szCs w:val="24"/>
          <w:spacing w:val="-4"/>
        </w:rPr>
        <w:t>主体资料和现场复核，开挖穿越公</w:t>
      </w:r>
      <w:r>
        <w:rPr>
          <w:rFonts w:ascii="FangSong" w:hAnsi="FangSong" w:eastAsia="FangSong" w:cs="FangSong"/>
          <w:sz w:val="24"/>
          <w:szCs w:val="24"/>
          <w:spacing w:val="-4"/>
        </w:rPr>
        <w:t xml:space="preserve"> </w:t>
      </w:r>
      <w:r>
        <w:rPr>
          <w:rFonts w:ascii="FangSong" w:hAnsi="FangSong" w:eastAsia="FangSong" w:cs="FangSong"/>
          <w:sz w:val="24"/>
          <w:szCs w:val="24"/>
          <w:spacing w:val="-4"/>
        </w:rPr>
        <w:t>(道)</w:t>
      </w:r>
      <w:r>
        <w:rPr>
          <w:rFonts w:ascii="FangSong" w:hAnsi="FangSong" w:eastAsia="FangSong" w:cs="FangSong"/>
          <w:sz w:val="24"/>
          <w:szCs w:val="24"/>
          <w:spacing w:val="-4"/>
        </w:rPr>
        <w:t xml:space="preserve"> </w:t>
      </w:r>
      <w:r>
        <w:rPr>
          <w:rFonts w:ascii="FangSong" w:hAnsi="FangSong" w:eastAsia="FangSong" w:cs="FangSong"/>
          <w:sz w:val="24"/>
          <w:szCs w:val="24"/>
          <w:spacing w:val="-4"/>
        </w:rPr>
        <w:t>路</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6</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处，</w:t>
      </w:r>
      <w:r>
        <w:rPr>
          <w:rFonts w:ascii="FangSong" w:hAnsi="FangSong" w:eastAsia="FangSong" w:cs="FangSong"/>
          <w:sz w:val="24"/>
          <w:szCs w:val="24"/>
          <w:spacing w:val="-4"/>
        </w:rPr>
        <w:t xml:space="preserve"> </w:t>
      </w:r>
      <w:r>
        <w:rPr>
          <w:rFonts w:ascii="FangSong" w:hAnsi="FangSong" w:eastAsia="FangSong" w:cs="FangSong"/>
          <w:sz w:val="24"/>
          <w:szCs w:val="24"/>
          <w:spacing w:val="-4"/>
        </w:rPr>
        <w:t>开挖长度</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62m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，施</w:t>
      </w:r>
      <w:r>
        <w:rPr>
          <w:rFonts w:ascii="FangSong" w:hAnsi="FangSong" w:eastAsia="FangSong" w:cs="FangSong"/>
          <w:sz w:val="24"/>
          <w:szCs w:val="24"/>
        </w:rPr>
        <w:t xml:space="preserve"> </w:t>
      </w:r>
      <w:r>
        <w:rPr>
          <w:rFonts w:ascii="FangSong" w:hAnsi="FangSong" w:eastAsia="FangSong" w:cs="FangSong"/>
          <w:sz w:val="24"/>
          <w:szCs w:val="24"/>
          <w:spacing w:val="-12"/>
        </w:rPr>
        <w:t>工作业</w:t>
      </w:r>
      <w:r>
        <w:rPr>
          <w:rFonts w:ascii="FangSong" w:hAnsi="FangSong" w:eastAsia="FangSong" w:cs="FangSong"/>
          <w:sz w:val="24"/>
          <w:szCs w:val="24"/>
          <w:spacing w:val="-11"/>
        </w:rPr>
        <w:t>带</w:t>
      </w:r>
      <w:r>
        <w:rPr>
          <w:rFonts w:ascii="FangSong" w:hAnsi="FangSong" w:eastAsia="FangSong" w:cs="FangSong"/>
          <w:sz w:val="24"/>
          <w:szCs w:val="24"/>
          <w:spacing w:val="-6"/>
        </w:rPr>
        <w:t>为</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10m</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，共计占地</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0.06hm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620m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)，均为临时占地。</w:t>
      </w:r>
    </w:p>
    <w:p>
      <w:pPr>
        <w:ind w:left="547"/>
        <w:spacing w:before="1" w:line="231" w:lineRule="auto"/>
        <w:rPr>
          <w:rFonts w:ascii="FangSong" w:hAnsi="FangSong" w:eastAsia="FangSong" w:cs="FangSong"/>
          <w:sz w:val="24"/>
          <w:szCs w:val="24"/>
        </w:rPr>
      </w:pPr>
      <w:r>
        <w:rPr>
          <w:rFonts w:ascii="FangSong" w:hAnsi="FangSong" w:eastAsia="FangSong" w:cs="FangSong"/>
          <w:sz w:val="24"/>
          <w:szCs w:val="24"/>
          <w:spacing w:val="-2"/>
        </w:rPr>
        <w:t>因此核定，穿越工程区占地</w:t>
      </w:r>
      <w:r>
        <w:rPr>
          <w:rFonts w:ascii="Times New Roman" w:hAnsi="Times New Roman" w:eastAsia="Times New Roman" w:cs="Times New Roman"/>
          <w:sz w:val="24"/>
          <w:szCs w:val="24"/>
          <w:spacing w:val="-2"/>
        </w:rPr>
        <w:t>4.45</w:t>
      </w:r>
      <w:r>
        <w:rPr>
          <w:rFonts w:ascii="Times New Roman" w:hAnsi="Times New Roman" w:eastAsia="Times New Roman" w:cs="Times New Roman"/>
          <w:sz w:val="24"/>
          <w:szCs w:val="24"/>
          <w:spacing w:val="-1"/>
        </w:rPr>
        <w:t>hm</w:t>
      </w:r>
      <w:r>
        <w:rPr>
          <w:rFonts w:ascii="Times New Roman" w:hAnsi="Times New Roman" w:eastAsia="Times New Roman" w:cs="Times New Roman"/>
          <w:sz w:val="16"/>
          <w:szCs w:val="16"/>
          <w:spacing w:val="-2"/>
          <w:position w:val="8"/>
        </w:rPr>
        <w:t>2</w:t>
      </w:r>
      <w:r>
        <w:rPr>
          <w:rFonts w:ascii="Times New Roman" w:hAnsi="Times New Roman" w:eastAsia="Times New Roman" w:cs="Times New Roman"/>
          <w:sz w:val="16"/>
          <w:szCs w:val="16"/>
          <w:spacing w:val="-2"/>
          <w:position w:val="8"/>
        </w:rPr>
        <w:t xml:space="preserve"> </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44506m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)，均为临时占地。</w:t>
      </w:r>
    </w:p>
    <w:p>
      <w:pPr>
        <w:ind w:left="508"/>
        <w:spacing w:before="167" w:line="219" w:lineRule="auto"/>
        <w:rPr>
          <w:rFonts w:ascii="FangSong" w:hAnsi="FangSong" w:eastAsia="FangSong" w:cs="FangSong"/>
          <w:sz w:val="24"/>
          <w:szCs w:val="24"/>
        </w:rPr>
      </w:pPr>
      <w:r>
        <w:rPr>
          <w:rFonts w:ascii="FangSong" w:hAnsi="FangSong" w:eastAsia="FangSong" w:cs="FangSong"/>
          <w:sz w:val="24"/>
          <w:szCs w:val="24"/>
          <w:spacing w:val="-10"/>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站场工程区</w:t>
      </w:r>
    </w:p>
    <w:p>
      <w:pPr>
        <w:ind w:left="47" w:right="31" w:firstLine="467"/>
        <w:spacing w:before="181" w:line="360" w:lineRule="auto"/>
        <w:rPr>
          <w:rFonts w:ascii="FangSong" w:hAnsi="FangSong" w:eastAsia="FangSong" w:cs="FangSong"/>
          <w:sz w:val="24"/>
          <w:szCs w:val="24"/>
        </w:rPr>
      </w:pPr>
      <w:r>
        <w:rPr>
          <w:rFonts w:ascii="FangSong" w:hAnsi="FangSong" w:eastAsia="FangSong" w:cs="FangSong"/>
          <w:sz w:val="24"/>
          <w:szCs w:val="24"/>
          <w:spacing w:val="4"/>
        </w:rPr>
        <w:t>根据主体资料和现场复核，</w:t>
      </w:r>
      <w:r>
        <w:rPr>
          <w:rFonts w:ascii="FangSong" w:hAnsi="FangSong" w:eastAsia="FangSong" w:cs="FangSong"/>
          <w:sz w:val="24"/>
          <w:szCs w:val="24"/>
          <w:spacing w:val="3"/>
        </w:rPr>
        <w:t>站</w:t>
      </w:r>
      <w:r>
        <w:rPr>
          <w:rFonts w:ascii="FangSong" w:hAnsi="FangSong" w:eastAsia="FangSong" w:cs="FangSong"/>
          <w:sz w:val="24"/>
          <w:szCs w:val="24"/>
          <w:spacing w:val="2"/>
        </w:rPr>
        <w:t>场工程区占地</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0.51</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2"/>
          <w:position w:val="8"/>
        </w:rPr>
        <w:t>2</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5081</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2"/>
          <w:position w:val="8"/>
        </w:rPr>
        <w:t>2</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2"/>
        </w:rPr>
        <w:t>)，均为永</w:t>
      </w:r>
      <w:r>
        <w:rPr>
          <w:rFonts w:ascii="FangSong" w:hAnsi="FangSong" w:eastAsia="FangSong" w:cs="FangSong"/>
          <w:sz w:val="24"/>
          <w:szCs w:val="24"/>
        </w:rPr>
        <w:t xml:space="preserve"> </w:t>
      </w:r>
      <w:r>
        <w:rPr>
          <w:rFonts w:ascii="FangSong" w:hAnsi="FangSong" w:eastAsia="FangSong" w:cs="FangSong"/>
          <w:sz w:val="24"/>
          <w:szCs w:val="24"/>
          <w:spacing w:val="-12"/>
        </w:rPr>
        <w:t>久</w:t>
      </w:r>
      <w:r>
        <w:rPr>
          <w:rFonts w:ascii="FangSong" w:hAnsi="FangSong" w:eastAsia="FangSong" w:cs="FangSong"/>
          <w:sz w:val="24"/>
          <w:szCs w:val="24"/>
          <w:spacing w:val="-8"/>
        </w:rPr>
        <w:t>占</w:t>
      </w:r>
      <w:r>
        <w:rPr>
          <w:rFonts w:ascii="FangSong" w:hAnsi="FangSong" w:eastAsia="FangSong" w:cs="FangSong"/>
          <w:sz w:val="24"/>
          <w:szCs w:val="24"/>
          <w:spacing w:val="-6"/>
        </w:rPr>
        <w:t>地。</w:t>
      </w:r>
      <w:r>
        <w:rPr>
          <w:rFonts w:ascii="FangSong" w:hAnsi="FangSong" w:eastAsia="FangSong" w:cs="FangSong"/>
          <w:sz w:val="24"/>
          <w:szCs w:val="24"/>
          <w:spacing w:val="-6"/>
        </w:rPr>
        <w:t xml:space="preserve"> </w:t>
      </w:r>
      <w:r>
        <w:rPr>
          <w:rFonts w:ascii="FangSong" w:hAnsi="FangSong" w:eastAsia="FangSong" w:cs="FangSong"/>
          <w:sz w:val="24"/>
          <w:szCs w:val="24"/>
          <w:spacing w:val="-6"/>
        </w:rPr>
        <w:t>因此核定站场工程区占地</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0.51hm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5081hm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w:t>
      </w:r>
    </w:p>
    <w:p>
      <w:pPr>
        <w:ind w:left="508"/>
        <w:spacing w:before="1" w:line="219" w:lineRule="auto"/>
        <w:rPr>
          <w:rFonts w:ascii="FangSong" w:hAnsi="FangSong" w:eastAsia="FangSong" w:cs="FangSong"/>
          <w:sz w:val="24"/>
          <w:szCs w:val="24"/>
        </w:rPr>
      </w:pPr>
      <w:r>
        <w:rPr>
          <w:rFonts w:ascii="FangSong" w:hAnsi="FangSong" w:eastAsia="FangSong" w:cs="FangSong"/>
          <w:sz w:val="24"/>
          <w:szCs w:val="24"/>
          <w:spacing w:val="18"/>
        </w:rPr>
        <w:t>(</w:t>
      </w:r>
      <w:r>
        <w:rPr>
          <w:rFonts w:ascii="Times New Roman" w:hAnsi="Times New Roman" w:eastAsia="Times New Roman" w:cs="Times New Roman"/>
          <w:sz w:val="24"/>
          <w:szCs w:val="24"/>
          <w:spacing w:val="13"/>
        </w:rPr>
        <w:t>4</w:t>
      </w:r>
      <w:r>
        <w:rPr>
          <w:rFonts w:ascii="FangSong" w:hAnsi="FangSong" w:eastAsia="FangSong" w:cs="FangSong"/>
          <w:sz w:val="24"/>
          <w:szCs w:val="24"/>
          <w:spacing w:val="13"/>
        </w:rPr>
        <w:t>)</w:t>
      </w:r>
      <w:r>
        <w:rPr>
          <w:rFonts w:ascii="FangSong" w:hAnsi="FangSong" w:eastAsia="FangSong" w:cs="FangSong"/>
          <w:sz w:val="24"/>
          <w:szCs w:val="24"/>
          <w:spacing w:val="13"/>
        </w:rPr>
        <w:t xml:space="preserve"> </w:t>
      </w:r>
      <w:r>
        <w:rPr>
          <w:rFonts w:ascii="FangSong" w:hAnsi="FangSong" w:eastAsia="FangSong" w:cs="FangSong"/>
          <w:sz w:val="24"/>
          <w:szCs w:val="24"/>
          <w:spacing w:val="13"/>
        </w:rPr>
        <w:t>施工生产区</w:t>
      </w:r>
    </w:p>
    <w:p>
      <w:pPr>
        <w:ind w:left="37" w:right="28" w:firstLine="477"/>
        <w:spacing w:before="182" w:line="359" w:lineRule="auto"/>
        <w:rPr>
          <w:rFonts w:ascii="FangSong" w:hAnsi="FangSong" w:eastAsia="FangSong" w:cs="FangSong"/>
          <w:sz w:val="24"/>
          <w:szCs w:val="24"/>
        </w:rPr>
      </w:pPr>
      <w:r>
        <w:rPr>
          <w:rFonts w:ascii="FangSong" w:hAnsi="FangSong" w:eastAsia="FangSong" w:cs="FangSong"/>
          <w:sz w:val="24"/>
          <w:szCs w:val="24"/>
          <w:spacing w:val="1"/>
        </w:rPr>
        <w:t>根据主体资料和现场复核，项目拟</w:t>
      </w:r>
      <w:r>
        <w:rPr>
          <w:rFonts w:ascii="FangSong" w:hAnsi="FangSong" w:eastAsia="FangSong" w:cs="FangSong"/>
          <w:sz w:val="24"/>
          <w:szCs w:val="24"/>
        </w:rPr>
        <w:t>设</w:t>
      </w:r>
      <w:r>
        <w:rPr>
          <w:rFonts w:ascii="FangSong" w:hAnsi="FangSong" w:eastAsia="FangSong" w:cs="FangSong"/>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z w:val="24"/>
          <w:szCs w:val="24"/>
        </w:rPr>
        <w:t xml:space="preserve"> </w:t>
      </w:r>
      <w:r>
        <w:rPr>
          <w:rFonts w:ascii="FangSong" w:hAnsi="FangSong" w:eastAsia="FangSong" w:cs="FangSong"/>
          <w:sz w:val="24"/>
          <w:szCs w:val="24"/>
        </w:rPr>
        <w:t>处施工生产区，每处占地</w:t>
      </w:r>
      <w:r>
        <w:rPr>
          <w:rFonts w:ascii="FangSong" w:hAnsi="FangSong" w:eastAsia="FangSong" w:cs="FangSong"/>
          <w:sz w:val="24"/>
          <w:szCs w:val="24"/>
        </w:rPr>
        <w:t xml:space="preserve"> </w:t>
      </w:r>
      <w:r>
        <w:rPr>
          <w:rFonts w:ascii="Times New Roman" w:hAnsi="Times New Roman" w:eastAsia="Times New Roman" w:cs="Times New Roman"/>
          <w:sz w:val="24"/>
          <w:szCs w:val="24"/>
        </w:rPr>
        <w:t>500m</w:t>
      </w:r>
      <w:r>
        <w:rPr>
          <w:rFonts w:ascii="Times New Roman" w:hAnsi="Times New Roman" w:eastAsia="Times New Roman" w:cs="Times New Roman"/>
          <w:sz w:val="16"/>
          <w:szCs w:val="16"/>
          <w:position w:val="9"/>
        </w:rPr>
        <w:t>2</w:t>
      </w:r>
      <w:r>
        <w:rPr>
          <w:rFonts w:ascii="Times New Roman" w:hAnsi="Times New Roman" w:eastAsia="Times New Roman" w:cs="Times New Roman"/>
          <w:sz w:val="16"/>
          <w:szCs w:val="16"/>
          <w:position w:val="9"/>
        </w:rPr>
        <w:t xml:space="preserve">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spacing w:val="8"/>
        </w:rPr>
        <w:t>共</w:t>
      </w:r>
      <w:r>
        <w:rPr>
          <w:rFonts w:ascii="FangSong" w:hAnsi="FangSong" w:eastAsia="FangSong" w:cs="FangSong"/>
          <w:sz w:val="24"/>
          <w:szCs w:val="24"/>
          <w:spacing w:val="6"/>
        </w:rPr>
        <w:t>计</w:t>
      </w:r>
      <w:r>
        <w:rPr>
          <w:rFonts w:ascii="FangSong" w:hAnsi="FangSong" w:eastAsia="FangSong" w:cs="FangSong"/>
          <w:sz w:val="24"/>
          <w:szCs w:val="24"/>
          <w:spacing w:val="4"/>
        </w:rPr>
        <w:t>占地</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0.10</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4"/>
          <w:position w:val="8"/>
        </w:rPr>
        <w:t>2</w:t>
      </w:r>
      <w:r>
        <w:rPr>
          <w:rFonts w:ascii="Times New Roman" w:hAnsi="Times New Roman" w:eastAsia="Times New Roman" w:cs="Times New Roman"/>
          <w:sz w:val="16"/>
          <w:szCs w:val="16"/>
          <w:spacing w:val="4"/>
          <w:position w:val="8"/>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1000</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4"/>
          <w:position w:val="8"/>
        </w:rPr>
        <w:t>2</w:t>
      </w:r>
      <w:r>
        <w:rPr>
          <w:rFonts w:ascii="Times New Roman" w:hAnsi="Times New Roman" w:eastAsia="Times New Roman" w:cs="Times New Roman"/>
          <w:sz w:val="16"/>
          <w:szCs w:val="16"/>
          <w:spacing w:val="4"/>
          <w:position w:val="8"/>
        </w:rPr>
        <w:t xml:space="preserve">  </w:t>
      </w:r>
      <w:r>
        <w:rPr>
          <w:rFonts w:ascii="FangSong" w:hAnsi="FangSong" w:eastAsia="FangSong" w:cs="FangSong"/>
          <w:sz w:val="24"/>
          <w:szCs w:val="24"/>
          <w:spacing w:val="4"/>
        </w:rPr>
        <w:t>)，均为</w:t>
      </w:r>
      <w:r>
        <w:rPr>
          <w:rFonts w:ascii="FangSong" w:hAnsi="FangSong" w:eastAsia="FangSong" w:cs="FangSong"/>
          <w:sz w:val="24"/>
          <w:szCs w:val="24"/>
          <w:spacing w:val="4"/>
        </w:rPr>
        <w:t xml:space="preserve"> </w:t>
      </w:r>
      <w:r>
        <w:rPr>
          <w:rFonts w:ascii="FangSong" w:hAnsi="FangSong" w:eastAsia="FangSong" w:cs="FangSong"/>
          <w:sz w:val="24"/>
          <w:szCs w:val="24"/>
          <w:spacing w:val="4"/>
        </w:rPr>
        <w:t>临时</w:t>
      </w:r>
      <w:r>
        <w:rPr>
          <w:rFonts w:ascii="FangSong" w:hAnsi="FangSong" w:eastAsia="FangSong" w:cs="FangSong"/>
          <w:sz w:val="24"/>
          <w:szCs w:val="24"/>
          <w:spacing w:val="4"/>
        </w:rPr>
        <w:t xml:space="preserve"> </w:t>
      </w:r>
      <w:r>
        <w:rPr>
          <w:rFonts w:ascii="FangSong" w:hAnsi="FangSong" w:eastAsia="FangSong" w:cs="FangSong"/>
          <w:sz w:val="24"/>
          <w:szCs w:val="24"/>
          <w:spacing w:val="4"/>
        </w:rPr>
        <w:t>占地。</w:t>
      </w:r>
      <w:r>
        <w:rPr>
          <w:rFonts w:ascii="FangSong" w:hAnsi="FangSong" w:eastAsia="FangSong" w:cs="FangSong"/>
          <w:sz w:val="24"/>
          <w:szCs w:val="24"/>
          <w:spacing w:val="4"/>
        </w:rPr>
        <w:t xml:space="preserve"> </w:t>
      </w:r>
      <w:r>
        <w:rPr>
          <w:rFonts w:ascii="FangSong" w:hAnsi="FangSong" w:eastAsia="FangSong" w:cs="FangSong"/>
          <w:sz w:val="24"/>
          <w:szCs w:val="24"/>
          <w:spacing w:val="4"/>
        </w:rPr>
        <w:t>因此核定施工生产区占地</w:t>
      </w:r>
      <w:r>
        <w:rPr>
          <w:rFonts w:ascii="FangSong" w:hAnsi="FangSong" w:eastAsia="FangSong" w:cs="FangSong"/>
          <w:sz w:val="24"/>
          <w:szCs w:val="24"/>
        </w:rPr>
        <w:t xml:space="preserve"> </w:t>
      </w:r>
      <w:r>
        <w:rPr>
          <w:rFonts w:ascii="Times New Roman" w:hAnsi="Times New Roman" w:eastAsia="Times New Roman" w:cs="Times New Roman"/>
          <w:sz w:val="24"/>
          <w:szCs w:val="24"/>
          <w:spacing w:val="-8"/>
        </w:rPr>
        <w:t>0.10hm</w:t>
      </w:r>
      <w:r>
        <w:rPr>
          <w:rFonts w:ascii="Times New Roman" w:hAnsi="Times New Roman" w:eastAsia="Times New Roman" w:cs="Times New Roman"/>
          <w:sz w:val="16"/>
          <w:szCs w:val="16"/>
          <w:spacing w:val="-8"/>
          <w:position w:val="8"/>
        </w:rPr>
        <w:t>2</w:t>
      </w:r>
      <w:r>
        <w:rPr>
          <w:rFonts w:ascii="Times New Roman" w:hAnsi="Times New Roman" w:eastAsia="Times New Roman" w:cs="Times New Roman"/>
          <w:sz w:val="16"/>
          <w:szCs w:val="16"/>
          <w:spacing w:val="-8"/>
          <w:position w:val="8"/>
        </w:rPr>
        <w:t xml:space="preserve">   </w:t>
      </w:r>
      <w:r>
        <w:rPr>
          <w:rFonts w:ascii="FangSong" w:hAnsi="FangSong" w:eastAsia="FangSong" w:cs="FangSong"/>
          <w:sz w:val="24"/>
          <w:szCs w:val="24"/>
          <w:spacing w:val="-8"/>
        </w:rPr>
        <w:t>(</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1000</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8"/>
          <w:position w:val="8"/>
        </w:rPr>
        <w:t>2</w:t>
      </w:r>
      <w:r>
        <w:rPr>
          <w:rFonts w:ascii="Times New Roman" w:hAnsi="Times New Roman" w:eastAsia="Times New Roman" w:cs="Times New Roman"/>
          <w:sz w:val="16"/>
          <w:szCs w:val="16"/>
          <w:spacing w:val="-8"/>
          <w:position w:val="8"/>
        </w:rPr>
        <w:t xml:space="preserve"> </w:t>
      </w:r>
      <w:r>
        <w:rPr>
          <w:rFonts w:ascii="FangSong" w:hAnsi="FangSong" w:eastAsia="FangSong" w:cs="FangSong"/>
          <w:sz w:val="24"/>
          <w:szCs w:val="24"/>
          <w:spacing w:val="-8"/>
        </w:rPr>
        <w:t>)。</w:t>
      </w:r>
    </w:p>
    <w:p>
      <w:pPr>
        <w:ind w:left="508"/>
        <w:spacing w:before="1" w:line="218" w:lineRule="auto"/>
        <w:rPr>
          <w:rFonts w:ascii="FangSong" w:hAnsi="FangSong" w:eastAsia="FangSong" w:cs="FangSong"/>
          <w:sz w:val="24"/>
          <w:szCs w:val="24"/>
        </w:rPr>
      </w:pPr>
      <w:r>
        <w:rPr>
          <w:rFonts w:ascii="FangSong" w:hAnsi="FangSong" w:eastAsia="FangSong" w:cs="FangSong"/>
          <w:sz w:val="24"/>
          <w:szCs w:val="24"/>
          <w:spacing w:val="-8"/>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施工道路区</w:t>
      </w:r>
    </w:p>
    <w:p>
      <w:pPr>
        <w:ind w:left="28" w:right="26" w:firstLine="486"/>
        <w:spacing w:before="179" w:line="366" w:lineRule="auto"/>
        <w:rPr>
          <w:rFonts w:ascii="FangSong" w:hAnsi="FangSong" w:eastAsia="FangSong" w:cs="FangSong"/>
          <w:sz w:val="24"/>
          <w:szCs w:val="24"/>
        </w:rPr>
      </w:pPr>
      <w:r>
        <w:rPr>
          <w:rFonts w:ascii="FangSong" w:hAnsi="FangSong" w:eastAsia="FangSong" w:cs="FangSong"/>
          <w:sz w:val="24"/>
          <w:szCs w:val="24"/>
          <w:spacing w:val="20"/>
        </w:rPr>
        <w:t>根据</w:t>
      </w:r>
      <w:r>
        <w:rPr>
          <w:rFonts w:ascii="FangSong" w:hAnsi="FangSong" w:eastAsia="FangSong" w:cs="FangSong"/>
          <w:sz w:val="24"/>
          <w:szCs w:val="24"/>
          <w:spacing w:val="10"/>
        </w:rPr>
        <w:t>主体资料和现场复核，项目拟设施工道路</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800</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，宽</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4</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w:t>
      </w:r>
      <w:r>
        <w:rPr>
          <w:rFonts w:ascii="FangSong" w:hAnsi="FangSong" w:eastAsia="FangSong" w:cs="FangSong"/>
          <w:sz w:val="24"/>
          <w:szCs w:val="24"/>
          <w:spacing w:val="10"/>
        </w:rPr>
        <w:t xml:space="preserve">  </w:t>
      </w:r>
      <w:r>
        <w:rPr>
          <w:rFonts w:ascii="FangSong" w:hAnsi="FangSong" w:eastAsia="FangSong" w:cs="FangSong"/>
          <w:sz w:val="24"/>
          <w:szCs w:val="24"/>
          <w:spacing w:val="10"/>
        </w:rPr>
        <w:t>占地</w:t>
      </w:r>
      <w:r>
        <w:rPr>
          <w:rFonts w:ascii="FangSong" w:hAnsi="FangSong" w:eastAsia="FangSong" w:cs="FangSong"/>
          <w:sz w:val="24"/>
          <w:szCs w:val="24"/>
        </w:rPr>
        <w:t xml:space="preserve"> </w:t>
      </w:r>
      <w:r>
        <w:rPr>
          <w:rFonts w:ascii="Times New Roman" w:hAnsi="Times New Roman" w:eastAsia="Times New Roman" w:cs="Times New Roman"/>
          <w:sz w:val="24"/>
          <w:szCs w:val="24"/>
          <w:spacing w:val="-19"/>
        </w:rPr>
        <w:t>0.32hm</w:t>
      </w:r>
      <w:r>
        <w:rPr>
          <w:rFonts w:ascii="Times New Roman" w:hAnsi="Times New Roman" w:eastAsia="Times New Roman" w:cs="Times New Roman"/>
          <w:sz w:val="16"/>
          <w:szCs w:val="16"/>
          <w:spacing w:val="-19"/>
          <w:position w:val="8"/>
        </w:rPr>
        <w:t>2</w:t>
      </w:r>
      <w:r>
        <w:rPr>
          <w:rFonts w:ascii="Times New Roman" w:hAnsi="Times New Roman" w:eastAsia="Times New Roman" w:cs="Times New Roman"/>
          <w:sz w:val="16"/>
          <w:szCs w:val="16"/>
          <w:spacing w:val="-19"/>
          <w:position w:val="8"/>
        </w:rPr>
        <w:t xml:space="preserve">   </w:t>
      </w:r>
      <w:r>
        <w:rPr>
          <w:rFonts w:ascii="FangSong" w:hAnsi="FangSong" w:eastAsia="FangSong" w:cs="FangSong"/>
          <w:sz w:val="24"/>
          <w:szCs w:val="24"/>
          <w:spacing w:val="-19"/>
        </w:rPr>
        <w:t>(</w:t>
      </w:r>
      <w:r>
        <w:rPr>
          <w:rFonts w:ascii="FangSong" w:hAnsi="FangSong" w:eastAsia="FangSong" w:cs="FangSong"/>
          <w:sz w:val="24"/>
          <w:szCs w:val="24"/>
          <w:spacing w:val="-19"/>
        </w:rPr>
        <w:t xml:space="preserve"> </w:t>
      </w:r>
      <w:r>
        <w:rPr>
          <w:rFonts w:ascii="Times New Roman" w:hAnsi="Times New Roman" w:eastAsia="Times New Roman" w:cs="Times New Roman"/>
          <w:sz w:val="24"/>
          <w:szCs w:val="24"/>
          <w:spacing w:val="-19"/>
        </w:rPr>
        <w:t>3200m</w:t>
      </w:r>
      <w:r>
        <w:rPr>
          <w:rFonts w:ascii="Times New Roman" w:hAnsi="Times New Roman" w:eastAsia="Times New Roman" w:cs="Times New Roman"/>
          <w:sz w:val="16"/>
          <w:szCs w:val="16"/>
          <w:spacing w:val="-19"/>
          <w:position w:val="8"/>
        </w:rPr>
        <w:t>2</w:t>
      </w:r>
      <w:r>
        <w:rPr>
          <w:rFonts w:ascii="Times New Roman" w:hAnsi="Times New Roman" w:eastAsia="Times New Roman" w:cs="Times New Roman"/>
          <w:sz w:val="16"/>
          <w:szCs w:val="16"/>
          <w:spacing w:val="-19"/>
          <w:position w:val="8"/>
        </w:rPr>
        <w:t xml:space="preserve">  </w:t>
      </w:r>
      <w:r>
        <w:rPr>
          <w:rFonts w:ascii="FangSong" w:hAnsi="FangSong" w:eastAsia="FangSong" w:cs="FangSong"/>
          <w:sz w:val="24"/>
          <w:szCs w:val="24"/>
          <w:spacing w:val="-19"/>
        </w:rPr>
        <w:t>)，</w:t>
      </w:r>
      <w:r>
        <w:rPr>
          <w:rFonts w:ascii="FangSong" w:hAnsi="FangSong" w:eastAsia="FangSong" w:cs="FangSong"/>
          <w:sz w:val="24"/>
          <w:szCs w:val="24"/>
          <w:spacing w:val="-19"/>
        </w:rPr>
        <w:t xml:space="preserve"> </w:t>
      </w:r>
      <w:r>
        <w:rPr>
          <w:rFonts w:ascii="FangSong" w:hAnsi="FangSong" w:eastAsia="FangSong" w:cs="FangSong"/>
          <w:sz w:val="24"/>
          <w:szCs w:val="24"/>
          <w:spacing w:val="-19"/>
        </w:rPr>
        <w:t>均</w:t>
      </w:r>
      <w:r>
        <w:rPr>
          <w:rFonts w:ascii="FangSong" w:hAnsi="FangSong" w:eastAsia="FangSong" w:cs="FangSong"/>
          <w:sz w:val="24"/>
          <w:szCs w:val="24"/>
          <w:spacing w:val="-19"/>
        </w:rPr>
        <w:t xml:space="preserve"> </w:t>
      </w:r>
      <w:r>
        <w:rPr>
          <w:rFonts w:ascii="FangSong" w:hAnsi="FangSong" w:eastAsia="FangSong" w:cs="FangSong"/>
          <w:sz w:val="24"/>
          <w:szCs w:val="24"/>
          <w:spacing w:val="-19"/>
        </w:rPr>
        <w:t>为</w:t>
      </w:r>
      <w:r>
        <w:rPr>
          <w:rFonts w:ascii="FangSong" w:hAnsi="FangSong" w:eastAsia="FangSong" w:cs="FangSong"/>
          <w:sz w:val="24"/>
          <w:szCs w:val="24"/>
          <w:spacing w:val="-19"/>
        </w:rPr>
        <w:t xml:space="preserve"> </w:t>
      </w:r>
      <w:r>
        <w:rPr>
          <w:rFonts w:ascii="FangSong" w:hAnsi="FangSong" w:eastAsia="FangSong" w:cs="FangSong"/>
          <w:sz w:val="24"/>
          <w:szCs w:val="24"/>
          <w:spacing w:val="-19"/>
        </w:rPr>
        <w:t>临</w:t>
      </w:r>
      <w:r>
        <w:rPr>
          <w:rFonts w:ascii="FangSong" w:hAnsi="FangSong" w:eastAsia="FangSong" w:cs="FangSong"/>
          <w:sz w:val="24"/>
          <w:szCs w:val="24"/>
          <w:spacing w:val="-19"/>
        </w:rPr>
        <w:t xml:space="preserve"> </w:t>
      </w:r>
      <w:r>
        <w:rPr>
          <w:rFonts w:ascii="FangSong" w:hAnsi="FangSong" w:eastAsia="FangSong" w:cs="FangSong"/>
          <w:sz w:val="24"/>
          <w:szCs w:val="24"/>
          <w:spacing w:val="-19"/>
        </w:rPr>
        <w:t>时</w:t>
      </w:r>
      <w:r>
        <w:rPr>
          <w:rFonts w:ascii="FangSong" w:hAnsi="FangSong" w:eastAsia="FangSong" w:cs="FangSong"/>
          <w:sz w:val="24"/>
          <w:szCs w:val="24"/>
          <w:spacing w:val="-19"/>
        </w:rPr>
        <w:t xml:space="preserve"> </w:t>
      </w:r>
      <w:r>
        <w:rPr>
          <w:rFonts w:ascii="FangSong" w:hAnsi="FangSong" w:eastAsia="FangSong" w:cs="FangSong"/>
          <w:sz w:val="24"/>
          <w:szCs w:val="24"/>
          <w:spacing w:val="-19"/>
        </w:rPr>
        <w:t>占</w:t>
      </w:r>
      <w:r>
        <w:rPr>
          <w:rFonts w:ascii="FangSong" w:hAnsi="FangSong" w:eastAsia="FangSong" w:cs="FangSong"/>
          <w:sz w:val="24"/>
          <w:szCs w:val="24"/>
          <w:spacing w:val="-19"/>
        </w:rPr>
        <w:t xml:space="preserve"> </w:t>
      </w:r>
      <w:r>
        <w:rPr>
          <w:rFonts w:ascii="FangSong" w:hAnsi="FangSong" w:eastAsia="FangSong" w:cs="FangSong"/>
          <w:sz w:val="24"/>
          <w:szCs w:val="24"/>
          <w:spacing w:val="-19"/>
        </w:rPr>
        <w:t>地。</w:t>
      </w:r>
      <w:r>
        <w:rPr>
          <w:rFonts w:ascii="FangSong" w:hAnsi="FangSong" w:eastAsia="FangSong" w:cs="FangSong"/>
          <w:sz w:val="24"/>
          <w:szCs w:val="24"/>
          <w:spacing w:val="-19"/>
        </w:rPr>
        <w:t xml:space="preserve">  </w:t>
      </w:r>
      <w:r>
        <w:rPr>
          <w:rFonts w:ascii="FangSong" w:hAnsi="FangSong" w:eastAsia="FangSong" w:cs="FangSong"/>
          <w:sz w:val="24"/>
          <w:szCs w:val="24"/>
          <w:spacing w:val="-19"/>
        </w:rPr>
        <w:t>因</w:t>
      </w:r>
      <w:r>
        <w:rPr>
          <w:rFonts w:ascii="FangSong" w:hAnsi="FangSong" w:eastAsia="FangSong" w:cs="FangSong"/>
          <w:sz w:val="24"/>
          <w:szCs w:val="24"/>
          <w:spacing w:val="-19"/>
        </w:rPr>
        <w:t xml:space="preserve"> </w:t>
      </w:r>
      <w:r>
        <w:rPr>
          <w:rFonts w:ascii="FangSong" w:hAnsi="FangSong" w:eastAsia="FangSong" w:cs="FangSong"/>
          <w:sz w:val="24"/>
          <w:szCs w:val="24"/>
          <w:spacing w:val="-19"/>
        </w:rPr>
        <w:t>此核</w:t>
      </w:r>
      <w:r>
        <w:rPr>
          <w:rFonts w:ascii="FangSong" w:hAnsi="FangSong" w:eastAsia="FangSong" w:cs="FangSong"/>
          <w:sz w:val="24"/>
          <w:szCs w:val="24"/>
          <w:spacing w:val="-19"/>
        </w:rPr>
        <w:t xml:space="preserve"> </w:t>
      </w:r>
      <w:r>
        <w:rPr>
          <w:rFonts w:ascii="FangSong" w:hAnsi="FangSong" w:eastAsia="FangSong" w:cs="FangSong"/>
          <w:sz w:val="24"/>
          <w:szCs w:val="24"/>
          <w:spacing w:val="-19"/>
        </w:rPr>
        <w:t>定</w:t>
      </w:r>
      <w:r>
        <w:rPr>
          <w:rFonts w:ascii="FangSong" w:hAnsi="FangSong" w:eastAsia="FangSong" w:cs="FangSong"/>
          <w:sz w:val="24"/>
          <w:szCs w:val="24"/>
          <w:spacing w:val="-19"/>
        </w:rPr>
        <w:t xml:space="preserve"> </w:t>
      </w:r>
      <w:r>
        <w:rPr>
          <w:rFonts w:ascii="FangSong" w:hAnsi="FangSong" w:eastAsia="FangSong" w:cs="FangSong"/>
          <w:sz w:val="24"/>
          <w:szCs w:val="24"/>
          <w:spacing w:val="-19"/>
        </w:rPr>
        <w:t>施</w:t>
      </w:r>
      <w:r>
        <w:rPr>
          <w:rFonts w:ascii="FangSong" w:hAnsi="FangSong" w:eastAsia="FangSong" w:cs="FangSong"/>
          <w:sz w:val="24"/>
          <w:szCs w:val="24"/>
          <w:spacing w:val="-19"/>
        </w:rPr>
        <w:t xml:space="preserve"> </w:t>
      </w:r>
      <w:r>
        <w:rPr>
          <w:rFonts w:ascii="FangSong" w:hAnsi="FangSong" w:eastAsia="FangSong" w:cs="FangSong"/>
          <w:sz w:val="24"/>
          <w:szCs w:val="24"/>
          <w:spacing w:val="-19"/>
        </w:rPr>
        <w:t>工</w:t>
      </w:r>
      <w:r>
        <w:rPr>
          <w:rFonts w:ascii="FangSong" w:hAnsi="FangSong" w:eastAsia="FangSong" w:cs="FangSong"/>
          <w:sz w:val="24"/>
          <w:szCs w:val="24"/>
          <w:spacing w:val="-19"/>
        </w:rPr>
        <w:t xml:space="preserve"> </w:t>
      </w:r>
      <w:r>
        <w:rPr>
          <w:rFonts w:ascii="FangSong" w:hAnsi="FangSong" w:eastAsia="FangSong" w:cs="FangSong"/>
          <w:sz w:val="24"/>
          <w:szCs w:val="24"/>
          <w:spacing w:val="-19"/>
        </w:rPr>
        <w:t>道</w:t>
      </w:r>
      <w:r>
        <w:rPr>
          <w:rFonts w:ascii="FangSong" w:hAnsi="FangSong" w:eastAsia="FangSong" w:cs="FangSong"/>
          <w:sz w:val="24"/>
          <w:szCs w:val="24"/>
          <w:spacing w:val="-19"/>
        </w:rPr>
        <w:t xml:space="preserve"> </w:t>
      </w:r>
      <w:r>
        <w:rPr>
          <w:rFonts w:ascii="FangSong" w:hAnsi="FangSong" w:eastAsia="FangSong" w:cs="FangSong"/>
          <w:sz w:val="24"/>
          <w:szCs w:val="24"/>
          <w:spacing w:val="-19"/>
        </w:rPr>
        <w:t>路</w:t>
      </w:r>
      <w:r>
        <w:rPr>
          <w:rFonts w:ascii="FangSong" w:hAnsi="FangSong" w:eastAsia="FangSong" w:cs="FangSong"/>
          <w:sz w:val="24"/>
          <w:szCs w:val="24"/>
          <w:spacing w:val="-19"/>
        </w:rPr>
        <w:t xml:space="preserve"> </w:t>
      </w:r>
      <w:r>
        <w:rPr>
          <w:rFonts w:ascii="FangSong" w:hAnsi="FangSong" w:eastAsia="FangSong" w:cs="FangSong"/>
          <w:sz w:val="24"/>
          <w:szCs w:val="24"/>
          <w:spacing w:val="-19"/>
        </w:rPr>
        <w:t>区</w:t>
      </w:r>
      <w:r>
        <w:rPr>
          <w:rFonts w:ascii="FangSong" w:hAnsi="FangSong" w:eastAsia="FangSong" w:cs="FangSong"/>
          <w:sz w:val="24"/>
          <w:szCs w:val="24"/>
          <w:spacing w:val="-19"/>
        </w:rPr>
        <w:t xml:space="preserve"> </w:t>
      </w:r>
      <w:r>
        <w:rPr>
          <w:rFonts w:ascii="FangSong" w:hAnsi="FangSong" w:eastAsia="FangSong" w:cs="FangSong"/>
          <w:sz w:val="24"/>
          <w:szCs w:val="24"/>
          <w:spacing w:val="-19"/>
        </w:rPr>
        <w:t>占地</w:t>
      </w:r>
      <w:r>
        <w:rPr>
          <w:rFonts w:ascii="FangSong" w:hAnsi="FangSong" w:eastAsia="FangSong" w:cs="FangSong"/>
          <w:sz w:val="24"/>
          <w:szCs w:val="24"/>
          <w:spacing w:val="-19"/>
        </w:rPr>
        <w:t xml:space="preserve"> </w:t>
      </w:r>
      <w:r>
        <w:rPr>
          <w:rFonts w:ascii="Times New Roman" w:hAnsi="Times New Roman" w:eastAsia="Times New Roman" w:cs="Times New Roman"/>
          <w:sz w:val="24"/>
          <w:szCs w:val="24"/>
          <w:spacing w:val="-19"/>
        </w:rPr>
        <w:t>0.32hm</w:t>
      </w:r>
      <w:r>
        <w:rPr>
          <w:rFonts w:ascii="Times New Roman" w:hAnsi="Times New Roman" w:eastAsia="Times New Roman" w:cs="Times New Roman"/>
          <w:sz w:val="16"/>
          <w:szCs w:val="16"/>
          <w:spacing w:val="-19"/>
          <w:position w:val="8"/>
        </w:rPr>
        <w:t>2</w:t>
      </w:r>
      <w:r>
        <w:rPr>
          <w:rFonts w:ascii="Times New Roman" w:hAnsi="Times New Roman" w:eastAsia="Times New Roman" w:cs="Times New Roman"/>
          <w:sz w:val="16"/>
          <w:szCs w:val="16"/>
          <w:position w:val="8"/>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9"/>
        </w:rPr>
        <w:t>3200</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9"/>
          <w:position w:val="8"/>
        </w:rPr>
        <w:t>2</w:t>
      </w:r>
      <w:r>
        <w:rPr>
          <w:rFonts w:ascii="Times New Roman" w:hAnsi="Times New Roman" w:eastAsia="Times New Roman" w:cs="Times New Roman"/>
          <w:sz w:val="16"/>
          <w:szCs w:val="16"/>
          <w:spacing w:val="9"/>
          <w:position w:val="8"/>
        </w:rPr>
        <w:t xml:space="preserve"> </w:t>
      </w:r>
      <w:r>
        <w:rPr>
          <w:rFonts w:ascii="FangSong" w:hAnsi="FangSong" w:eastAsia="FangSong" w:cs="FangSong"/>
          <w:sz w:val="24"/>
          <w:szCs w:val="24"/>
          <w:spacing w:val="9"/>
        </w:rPr>
        <w:t>)。</w:t>
      </w:r>
    </w:p>
    <w:p>
      <w:pPr>
        <w:sectPr>
          <w:headerReference w:type="default" r:id="rId68"/>
          <w:footerReference w:type="default" r:id="rId97"/>
          <w:pgSz w:w="11907" w:h="16839"/>
          <w:pgMar w:top="1231" w:right="1769" w:bottom="1384" w:left="1771" w:header="879" w:footer="986" w:gutter="0"/>
        </w:sectPr>
        <w:rPr/>
      </w:pPr>
    </w:p>
    <w:p>
      <w:pPr>
        <w:spacing w:line="261" w:lineRule="auto"/>
        <w:rPr>
          <w:rFonts w:ascii="Arial"/>
          <w:sz w:val="21"/>
        </w:rPr>
      </w:pPr>
      <w:r/>
    </w:p>
    <w:p>
      <w:pPr>
        <w:spacing w:line="262" w:lineRule="auto"/>
        <w:rPr>
          <w:rFonts w:ascii="Arial"/>
          <w:sz w:val="21"/>
        </w:rPr>
      </w:pPr>
      <w:r/>
    </w:p>
    <w:p>
      <w:pPr>
        <w:ind w:left="518"/>
        <w:spacing w:before="78" w:line="217" w:lineRule="auto"/>
        <w:rPr>
          <w:rFonts w:ascii="FangSong" w:hAnsi="FangSong" w:eastAsia="FangSong" w:cs="FangSong"/>
          <w:sz w:val="24"/>
          <w:szCs w:val="24"/>
        </w:rPr>
      </w:pPr>
      <w:r>
        <w:rPr>
          <w:rFonts w:ascii="FangSong" w:hAnsi="FangSong" w:eastAsia="FangSong" w:cs="FangSong"/>
          <w:sz w:val="24"/>
          <w:szCs w:val="24"/>
          <w:spacing w:val="-14"/>
        </w:rPr>
        <w:t>本项</w:t>
      </w:r>
      <w:r>
        <w:rPr>
          <w:rFonts w:ascii="FangSong" w:hAnsi="FangSong" w:eastAsia="FangSong" w:cs="FangSong"/>
          <w:sz w:val="24"/>
          <w:szCs w:val="24"/>
          <w:spacing w:val="-9"/>
        </w:rPr>
        <w:t>目</w:t>
      </w:r>
      <w:r>
        <w:rPr>
          <w:rFonts w:ascii="FangSong" w:hAnsi="FangSong" w:eastAsia="FangSong" w:cs="FangSong"/>
          <w:sz w:val="24"/>
          <w:szCs w:val="24"/>
          <w:spacing w:val="-7"/>
        </w:rPr>
        <w:t>占地情况详见表</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3.3-</w:t>
      </w:r>
      <w:r>
        <w:rPr>
          <w:rFonts w:ascii="Times New Roman" w:hAnsi="Times New Roman" w:eastAsia="Times New Roman" w:cs="Times New Roman"/>
          <w:sz w:val="24"/>
          <w:szCs w:val="24"/>
          <w:spacing w:val="-7"/>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3.3-2</w:t>
      </w:r>
      <w:r>
        <w:rPr>
          <w:rFonts w:ascii="FangSong" w:hAnsi="FangSong" w:eastAsia="FangSong" w:cs="FangSong"/>
          <w:sz w:val="24"/>
          <w:szCs w:val="24"/>
          <w:spacing w:val="-7"/>
        </w:rPr>
        <w:t>。</w:t>
      </w:r>
    </w:p>
    <w:p>
      <w:pPr>
        <w:ind w:left="4748"/>
        <w:spacing w:before="185" w:line="220"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7"/>
        </w:rPr>
        <w:t>表</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b/>
          <w:bCs/>
          <w:spacing w:val="-7"/>
        </w:rPr>
        <w:t>3.3-1</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7"/>
        </w:rPr>
        <w:t>项</w:t>
      </w:r>
      <w:r>
        <w:rPr>
          <w:rFonts w:ascii="FangSong" w:hAnsi="FangSong" w:eastAsia="FangSong" w:cs="FangSong"/>
          <w:sz w:val="24"/>
          <w:szCs w:val="24"/>
          <w:spacing w:val="-7"/>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7"/>
        </w:rPr>
        <w:t>目占地类型、性质、面积统计</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表</w:t>
      </w:r>
    </w:p>
    <w:p>
      <w:pPr>
        <w:spacing w:line="143" w:lineRule="exact"/>
        <w:rPr/>
      </w:pPr>
      <w:r/>
    </w:p>
    <w:tbl>
      <w:tblPr>
        <w:tblStyle w:val="2"/>
        <w:tblW w:w="13893" w:type="dxa"/>
        <w:tblInd w:w="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1322"/>
        <w:gridCol w:w="1323"/>
        <w:gridCol w:w="1324"/>
        <w:gridCol w:w="1161"/>
        <w:gridCol w:w="1164"/>
        <w:gridCol w:w="1161"/>
        <w:gridCol w:w="1164"/>
        <w:gridCol w:w="1164"/>
        <w:gridCol w:w="1699"/>
        <w:gridCol w:w="1024"/>
      </w:tblGrid>
      <w:tr>
        <w:trPr>
          <w:trHeight w:val="305" w:hRule="atLeast"/>
        </w:trPr>
        <w:tc>
          <w:tcPr>
            <w:tcW w:w="1387" w:type="dxa"/>
            <w:vAlign w:val="top"/>
            <w:vMerge w:val="restart"/>
            <w:tcBorders>
              <w:right w:val="single" w:color="000000" w:sz="4" w:space="0"/>
              <w:bottom w:val="none" w:color="000000" w:sz="2" w:space="0"/>
            </w:tcBorders>
          </w:tcPr>
          <w:p>
            <w:pPr>
              <w:ind w:left="277"/>
              <w:spacing w:before="197" w:line="221" w:lineRule="auto"/>
              <w:rPr>
                <w:rFonts w:ascii="FangSong" w:hAnsi="FangSong" w:eastAsia="FangSong" w:cs="FangSong"/>
                <w:sz w:val="21"/>
                <w:szCs w:val="21"/>
              </w:rPr>
            </w:pPr>
            <w:r>
              <w:rPr>
                <w:rFonts w:ascii="FangSong" w:hAnsi="FangSong" w:eastAsia="FangSong" w:cs="FangSong"/>
                <w:sz w:val="21"/>
                <w:szCs w:val="21"/>
                <w:spacing w:val="-3"/>
              </w:rPr>
              <w:t>项</w:t>
            </w:r>
            <w:r>
              <w:rPr>
                <w:rFonts w:ascii="FangSong" w:hAnsi="FangSong" w:eastAsia="FangSong" w:cs="FangSong"/>
                <w:sz w:val="21"/>
                <w:szCs w:val="21"/>
                <w:spacing w:val="-2"/>
              </w:rPr>
              <w:t>目分区</w:t>
            </w:r>
          </w:p>
        </w:tc>
        <w:tc>
          <w:tcPr>
            <w:tcW w:w="3969" w:type="dxa"/>
            <w:vAlign w:val="top"/>
            <w:gridSpan w:val="3"/>
            <w:tcBorders>
              <w:left w:val="single" w:color="000000" w:sz="4" w:space="0"/>
              <w:right w:val="single" w:color="000000" w:sz="4" w:space="0"/>
            </w:tcBorders>
          </w:tcPr>
          <w:p>
            <w:pPr>
              <w:ind w:left="1220"/>
              <w:spacing w:before="45" w:line="225" w:lineRule="auto"/>
              <w:rPr>
                <w:rFonts w:ascii="FangSong" w:hAnsi="FangSong" w:eastAsia="FangSong" w:cs="FangSong"/>
                <w:sz w:val="21"/>
                <w:szCs w:val="21"/>
              </w:rPr>
            </w:pPr>
            <w:r>
              <w:rPr>
                <w:rFonts w:ascii="FangSong" w:hAnsi="FangSong" w:eastAsia="FangSong" w:cs="FangSong"/>
                <w:sz w:val="21"/>
                <w:szCs w:val="21"/>
                <w:spacing w:val="-1"/>
              </w:rPr>
              <w:t>占地性质</w:t>
            </w:r>
            <w:r>
              <w:rPr>
                <w:rFonts w:ascii="FangSong" w:hAnsi="FangSong" w:eastAsia="FangSong" w:cs="FangSong"/>
                <w:sz w:val="21"/>
                <w:szCs w:val="21"/>
                <w:spacing w:val="-1"/>
              </w:rPr>
              <w:t xml:space="preserve"> </w:t>
            </w:r>
            <w:r>
              <w:rPr>
                <w:rFonts w:ascii="FangSong" w:hAnsi="FangSong" w:eastAsia="FangSong" w:cs="FangSong"/>
                <w:sz w:val="21"/>
                <w:szCs w:val="21"/>
                <w:spacing w:val="-1"/>
              </w:rPr>
              <w:t>(</w:t>
            </w:r>
            <w:r>
              <w:rPr>
                <w:rFonts w:ascii="Times New Roman" w:hAnsi="Times New Roman" w:eastAsia="Times New Roman" w:cs="Times New Roman"/>
                <w:sz w:val="21"/>
                <w:szCs w:val="21"/>
                <w:spacing w:val="-1"/>
              </w:rPr>
              <w:t>hm</w:t>
            </w:r>
            <w:r>
              <w:rPr>
                <w:rFonts w:ascii="Times New Roman" w:hAnsi="Times New Roman" w:eastAsia="Times New Roman" w:cs="Times New Roman"/>
                <w:sz w:val="13"/>
                <w:szCs w:val="13"/>
                <w:spacing w:val="-1"/>
                <w:position w:val="7"/>
              </w:rPr>
              <w:t>2</w:t>
            </w:r>
            <w:r>
              <w:rPr>
                <w:rFonts w:ascii="Times New Roman" w:hAnsi="Times New Roman" w:eastAsia="Times New Roman" w:cs="Times New Roman"/>
                <w:sz w:val="13"/>
                <w:szCs w:val="13"/>
                <w:spacing w:val="-1"/>
                <w:position w:val="7"/>
              </w:rPr>
              <w:t xml:space="preserve"> </w:t>
            </w:r>
            <w:r>
              <w:rPr>
                <w:rFonts w:ascii="FangSong" w:hAnsi="FangSong" w:eastAsia="FangSong" w:cs="FangSong"/>
                <w:sz w:val="21"/>
                <w:szCs w:val="21"/>
                <w:spacing w:val="-1"/>
              </w:rPr>
              <w:t>)</w:t>
            </w:r>
          </w:p>
        </w:tc>
        <w:tc>
          <w:tcPr>
            <w:tcW w:w="8537" w:type="dxa"/>
            <w:vAlign w:val="top"/>
            <w:gridSpan w:val="7"/>
            <w:tcBorders>
              <w:left w:val="single" w:color="000000" w:sz="4" w:space="0"/>
            </w:tcBorders>
          </w:tcPr>
          <w:p>
            <w:pPr>
              <w:ind w:left="3507"/>
              <w:spacing w:before="46" w:line="227" w:lineRule="auto"/>
              <w:rPr>
                <w:rFonts w:ascii="FangSong" w:hAnsi="FangSong" w:eastAsia="FangSong" w:cs="FangSong"/>
                <w:sz w:val="21"/>
                <w:szCs w:val="21"/>
              </w:rPr>
            </w:pPr>
            <w:r>
              <w:rPr>
                <w:rFonts w:ascii="FangSong" w:hAnsi="FangSong" w:eastAsia="FangSong" w:cs="FangSong"/>
                <w:sz w:val="21"/>
                <w:szCs w:val="21"/>
                <w:spacing w:val="-1"/>
              </w:rPr>
              <w:t>占地类型</w:t>
            </w:r>
            <w:r>
              <w:rPr>
                <w:rFonts w:ascii="FangSong" w:hAnsi="FangSong" w:eastAsia="FangSong" w:cs="FangSong"/>
                <w:sz w:val="21"/>
                <w:szCs w:val="21"/>
                <w:spacing w:val="-1"/>
              </w:rPr>
              <w:t xml:space="preserve"> </w:t>
            </w:r>
            <w:r>
              <w:rPr>
                <w:rFonts w:ascii="FangSong" w:hAnsi="FangSong" w:eastAsia="FangSong" w:cs="FangSong"/>
                <w:sz w:val="21"/>
                <w:szCs w:val="21"/>
                <w:spacing w:val="-1"/>
              </w:rPr>
              <w:t>(</w:t>
            </w:r>
            <w:r>
              <w:rPr>
                <w:rFonts w:ascii="Times New Roman" w:hAnsi="Times New Roman" w:eastAsia="Times New Roman" w:cs="Times New Roman"/>
                <w:sz w:val="21"/>
                <w:szCs w:val="21"/>
                <w:spacing w:val="-1"/>
              </w:rPr>
              <w:t>hm</w:t>
            </w:r>
            <w:r>
              <w:rPr>
                <w:rFonts w:ascii="Times New Roman" w:hAnsi="Times New Roman" w:eastAsia="Times New Roman" w:cs="Times New Roman"/>
                <w:sz w:val="13"/>
                <w:szCs w:val="13"/>
                <w:spacing w:val="-1"/>
                <w:position w:val="7"/>
              </w:rPr>
              <w:t>2</w:t>
            </w:r>
            <w:r>
              <w:rPr>
                <w:rFonts w:ascii="Times New Roman" w:hAnsi="Times New Roman" w:eastAsia="Times New Roman" w:cs="Times New Roman"/>
                <w:sz w:val="13"/>
                <w:szCs w:val="13"/>
                <w:spacing w:val="-1"/>
                <w:position w:val="7"/>
              </w:rPr>
              <w:t xml:space="preserve"> </w:t>
            </w:r>
            <w:r>
              <w:rPr>
                <w:rFonts w:ascii="FangSong" w:hAnsi="FangSong" w:eastAsia="FangSong" w:cs="FangSong"/>
                <w:sz w:val="21"/>
                <w:szCs w:val="21"/>
                <w:spacing w:val="-1"/>
              </w:rPr>
              <w:t>)</w:t>
            </w:r>
          </w:p>
        </w:tc>
      </w:tr>
      <w:tr>
        <w:trPr>
          <w:trHeight w:val="288" w:hRule="atLeast"/>
        </w:trPr>
        <w:tc>
          <w:tcPr>
            <w:tcW w:w="1387" w:type="dxa"/>
            <w:vAlign w:val="top"/>
            <w:vMerge w:val="continue"/>
            <w:tcBorders>
              <w:right w:val="single" w:color="000000" w:sz="4" w:space="0"/>
              <w:top w:val="none" w:color="000000" w:sz="2" w:space="0"/>
            </w:tcBorders>
          </w:tcPr>
          <w:p>
            <w:pPr>
              <w:rPr>
                <w:rFonts w:ascii="Arial"/>
                <w:sz w:val="21"/>
              </w:rPr>
            </w:pPr>
            <w:r/>
          </w:p>
        </w:tc>
        <w:tc>
          <w:tcPr>
            <w:tcW w:w="1322" w:type="dxa"/>
            <w:vAlign w:val="top"/>
            <w:tcBorders>
              <w:left w:val="single" w:color="000000" w:sz="4" w:space="0"/>
              <w:right w:val="single" w:color="000000" w:sz="4" w:space="0"/>
            </w:tcBorders>
          </w:tcPr>
          <w:p>
            <w:pPr>
              <w:ind w:left="454"/>
              <w:spacing w:before="36" w:line="219" w:lineRule="auto"/>
              <w:rPr>
                <w:rFonts w:ascii="FangSong" w:hAnsi="FangSong" w:eastAsia="FangSong" w:cs="FangSong"/>
                <w:sz w:val="21"/>
                <w:szCs w:val="21"/>
              </w:rPr>
            </w:pPr>
            <w:r>
              <w:rPr>
                <w:rFonts w:ascii="FangSong" w:hAnsi="FangSong" w:eastAsia="FangSong" w:cs="FangSong"/>
                <w:sz w:val="21"/>
                <w:szCs w:val="21"/>
                <w:spacing w:val="-5"/>
              </w:rPr>
              <w:t>小</w:t>
            </w:r>
            <w:r>
              <w:rPr>
                <w:rFonts w:ascii="FangSong" w:hAnsi="FangSong" w:eastAsia="FangSong" w:cs="FangSong"/>
                <w:sz w:val="21"/>
                <w:szCs w:val="21"/>
                <w:spacing w:val="-3"/>
              </w:rPr>
              <w:t>计</w:t>
            </w:r>
          </w:p>
        </w:tc>
        <w:tc>
          <w:tcPr>
            <w:tcW w:w="1323" w:type="dxa"/>
            <w:vAlign w:val="top"/>
            <w:tcBorders>
              <w:left w:val="single" w:color="000000" w:sz="4" w:space="0"/>
              <w:right w:val="single" w:color="000000" w:sz="4" w:space="0"/>
            </w:tcBorders>
          </w:tcPr>
          <w:p>
            <w:pPr>
              <w:ind w:left="247"/>
              <w:spacing w:before="36" w:line="219" w:lineRule="auto"/>
              <w:rPr>
                <w:rFonts w:ascii="FangSong" w:hAnsi="FangSong" w:eastAsia="FangSong" w:cs="FangSong"/>
                <w:sz w:val="21"/>
                <w:szCs w:val="21"/>
              </w:rPr>
            </w:pPr>
            <w:r>
              <w:rPr>
                <w:rFonts w:ascii="FangSong" w:hAnsi="FangSong" w:eastAsia="FangSong" w:cs="FangSong"/>
                <w:sz w:val="21"/>
                <w:szCs w:val="21"/>
                <w:spacing w:val="-4"/>
              </w:rPr>
              <w:t>永</w:t>
            </w:r>
            <w:r>
              <w:rPr>
                <w:rFonts w:ascii="FangSong" w:hAnsi="FangSong" w:eastAsia="FangSong" w:cs="FangSong"/>
                <w:sz w:val="21"/>
                <w:szCs w:val="21"/>
                <w:spacing w:val="-3"/>
              </w:rPr>
              <w:t>久</w:t>
            </w:r>
            <w:r>
              <w:rPr>
                <w:rFonts w:ascii="FangSong" w:hAnsi="FangSong" w:eastAsia="FangSong" w:cs="FangSong"/>
                <w:sz w:val="21"/>
                <w:szCs w:val="21"/>
                <w:spacing w:val="-2"/>
              </w:rPr>
              <w:t>占地</w:t>
            </w:r>
          </w:p>
        </w:tc>
        <w:tc>
          <w:tcPr>
            <w:tcW w:w="1324" w:type="dxa"/>
            <w:vAlign w:val="top"/>
            <w:tcBorders>
              <w:left w:val="single" w:color="000000" w:sz="4" w:space="0"/>
              <w:right w:val="single" w:color="000000" w:sz="4" w:space="0"/>
            </w:tcBorders>
          </w:tcPr>
          <w:p>
            <w:pPr>
              <w:ind w:left="258"/>
              <w:spacing w:before="36" w:line="220"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时占地</w:t>
            </w:r>
          </w:p>
        </w:tc>
        <w:tc>
          <w:tcPr>
            <w:tcW w:w="1161" w:type="dxa"/>
            <w:vAlign w:val="top"/>
            <w:tcBorders>
              <w:left w:val="single" w:color="000000" w:sz="4" w:space="0"/>
              <w:right w:val="single" w:color="000000" w:sz="4" w:space="0"/>
            </w:tcBorders>
          </w:tcPr>
          <w:p>
            <w:pPr>
              <w:ind w:left="376"/>
              <w:spacing w:before="38" w:line="219"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164" w:type="dxa"/>
            <w:vAlign w:val="top"/>
            <w:tcBorders>
              <w:left w:val="single" w:color="000000" w:sz="4" w:space="0"/>
            </w:tcBorders>
          </w:tcPr>
          <w:p>
            <w:pPr>
              <w:ind w:left="381"/>
              <w:spacing w:before="38" w:line="219" w:lineRule="auto"/>
              <w:rPr>
                <w:rFonts w:ascii="FangSong" w:hAnsi="FangSong" w:eastAsia="FangSong" w:cs="FangSong"/>
                <w:sz w:val="21"/>
                <w:szCs w:val="21"/>
              </w:rPr>
            </w:pPr>
            <w:r>
              <w:rPr>
                <w:rFonts w:ascii="FangSong" w:hAnsi="FangSong" w:eastAsia="FangSong" w:cs="FangSong"/>
                <w:sz w:val="21"/>
                <w:szCs w:val="21"/>
                <w:spacing w:val="-4"/>
              </w:rPr>
              <w:t>旱</w:t>
            </w:r>
            <w:r>
              <w:rPr>
                <w:rFonts w:ascii="FangSong" w:hAnsi="FangSong" w:eastAsia="FangSong" w:cs="FangSong"/>
                <w:sz w:val="21"/>
                <w:szCs w:val="21"/>
                <w:spacing w:val="-3"/>
              </w:rPr>
              <w:t>地</w:t>
            </w:r>
          </w:p>
        </w:tc>
        <w:tc>
          <w:tcPr>
            <w:tcW w:w="1161" w:type="dxa"/>
            <w:vAlign w:val="top"/>
          </w:tcPr>
          <w:p>
            <w:pPr>
              <w:ind w:left="373"/>
              <w:spacing w:before="38" w:line="219" w:lineRule="auto"/>
              <w:rPr>
                <w:rFonts w:ascii="FangSong" w:hAnsi="FangSong" w:eastAsia="FangSong" w:cs="FangSong"/>
                <w:sz w:val="21"/>
                <w:szCs w:val="21"/>
              </w:rPr>
            </w:pPr>
            <w:r>
              <w:rPr>
                <w:rFonts w:ascii="FangSong" w:hAnsi="FangSong" w:eastAsia="FangSong" w:cs="FangSong"/>
                <w:sz w:val="21"/>
                <w:szCs w:val="21"/>
                <w:spacing w:val="-2"/>
              </w:rPr>
              <w:t>果</w:t>
            </w:r>
            <w:r>
              <w:rPr>
                <w:rFonts w:ascii="FangSong" w:hAnsi="FangSong" w:eastAsia="FangSong" w:cs="FangSong"/>
                <w:sz w:val="21"/>
                <w:szCs w:val="21"/>
                <w:spacing w:val="-1"/>
              </w:rPr>
              <w:t>园</w:t>
            </w:r>
          </w:p>
        </w:tc>
        <w:tc>
          <w:tcPr>
            <w:tcW w:w="1164" w:type="dxa"/>
            <w:vAlign w:val="top"/>
          </w:tcPr>
          <w:p>
            <w:pPr>
              <w:ind w:left="167"/>
              <w:spacing w:before="39" w:line="218" w:lineRule="auto"/>
              <w:rPr>
                <w:rFonts w:ascii="FangSong" w:hAnsi="FangSong" w:eastAsia="FangSong" w:cs="FangSong"/>
                <w:sz w:val="21"/>
                <w:szCs w:val="21"/>
              </w:rPr>
            </w:pPr>
            <w:r>
              <w:rPr>
                <w:rFonts w:ascii="FangSong" w:hAnsi="FangSong" w:eastAsia="FangSong" w:cs="FangSong"/>
                <w:sz w:val="21"/>
                <w:szCs w:val="21"/>
                <w:spacing w:val="-2"/>
              </w:rPr>
              <w:t>其</w:t>
            </w:r>
            <w:r>
              <w:rPr>
                <w:rFonts w:ascii="FangSong" w:hAnsi="FangSong" w:eastAsia="FangSong" w:cs="FangSong"/>
                <w:sz w:val="21"/>
                <w:szCs w:val="21"/>
                <w:spacing w:val="-1"/>
              </w:rPr>
              <w:t>他林地</w:t>
            </w:r>
          </w:p>
        </w:tc>
        <w:tc>
          <w:tcPr>
            <w:tcW w:w="1164" w:type="dxa"/>
            <w:vAlign w:val="top"/>
            <w:tcBorders>
              <w:right w:val="single" w:color="000000" w:sz="4" w:space="0"/>
            </w:tcBorders>
          </w:tcPr>
          <w:p>
            <w:pPr>
              <w:ind w:left="167"/>
              <w:spacing w:before="39" w:line="218" w:lineRule="auto"/>
              <w:rPr>
                <w:rFonts w:ascii="FangSong" w:hAnsi="FangSong" w:eastAsia="FangSong" w:cs="FangSong"/>
                <w:sz w:val="21"/>
                <w:szCs w:val="21"/>
              </w:rPr>
            </w:pPr>
            <w:r>
              <w:rPr>
                <w:rFonts w:ascii="FangSong" w:hAnsi="FangSong" w:eastAsia="FangSong" w:cs="FangSong"/>
                <w:sz w:val="21"/>
                <w:szCs w:val="21"/>
                <w:spacing w:val="-2"/>
              </w:rPr>
              <w:t>其</w:t>
            </w:r>
            <w:r>
              <w:rPr>
                <w:rFonts w:ascii="FangSong" w:hAnsi="FangSong" w:eastAsia="FangSong" w:cs="FangSong"/>
                <w:sz w:val="21"/>
                <w:szCs w:val="21"/>
                <w:spacing w:val="-1"/>
              </w:rPr>
              <w:t>他草地</w:t>
            </w:r>
          </w:p>
        </w:tc>
        <w:tc>
          <w:tcPr>
            <w:tcW w:w="1699" w:type="dxa"/>
            <w:vAlign w:val="top"/>
            <w:tcBorders>
              <w:left w:val="single" w:color="000000" w:sz="4" w:space="0"/>
              <w:right w:val="single" w:color="000000" w:sz="4" w:space="0"/>
            </w:tcBorders>
          </w:tcPr>
          <w:p>
            <w:pPr>
              <w:ind w:left="115"/>
              <w:spacing w:before="39" w:line="218" w:lineRule="auto"/>
              <w:rPr>
                <w:rFonts w:ascii="FangSong" w:hAnsi="FangSong" w:eastAsia="FangSong" w:cs="FangSong"/>
                <w:sz w:val="21"/>
                <w:szCs w:val="21"/>
              </w:rPr>
            </w:pPr>
            <w:r>
              <w:rPr>
                <w:rFonts w:ascii="FangSong" w:hAnsi="FangSong" w:eastAsia="FangSong" w:cs="FangSong"/>
                <w:sz w:val="21"/>
                <w:szCs w:val="21"/>
                <w:spacing w:val="-1"/>
              </w:rPr>
              <w:t>城镇村</w:t>
            </w:r>
            <w:r>
              <w:rPr>
                <w:rFonts w:ascii="FangSong" w:hAnsi="FangSong" w:eastAsia="FangSong" w:cs="FangSong"/>
                <w:sz w:val="21"/>
                <w:szCs w:val="21"/>
              </w:rPr>
              <w:t>道路用地</w:t>
            </w:r>
          </w:p>
        </w:tc>
        <w:tc>
          <w:tcPr>
            <w:tcW w:w="1024" w:type="dxa"/>
            <w:vAlign w:val="top"/>
            <w:tcBorders>
              <w:left w:val="single" w:color="000000" w:sz="4" w:space="0"/>
            </w:tcBorders>
          </w:tcPr>
          <w:p>
            <w:pPr>
              <w:ind w:left="100"/>
              <w:spacing w:before="39" w:line="218" w:lineRule="auto"/>
              <w:rPr>
                <w:rFonts w:ascii="FangSong" w:hAnsi="FangSong" w:eastAsia="FangSong" w:cs="FangSong"/>
                <w:sz w:val="21"/>
                <w:szCs w:val="21"/>
              </w:rPr>
            </w:pPr>
            <w:r>
              <w:rPr>
                <w:rFonts w:ascii="FangSong" w:hAnsi="FangSong" w:eastAsia="FangSong" w:cs="FangSong"/>
                <w:sz w:val="21"/>
                <w:szCs w:val="21"/>
                <w:spacing w:val="-2"/>
              </w:rPr>
              <w:t>农村道</w:t>
            </w:r>
            <w:r>
              <w:rPr>
                <w:rFonts w:ascii="FangSong" w:hAnsi="FangSong" w:eastAsia="FangSong" w:cs="FangSong"/>
                <w:sz w:val="21"/>
                <w:szCs w:val="21"/>
                <w:spacing w:val="-1"/>
              </w:rPr>
              <w:t>路</w:t>
            </w:r>
          </w:p>
        </w:tc>
      </w:tr>
      <w:tr>
        <w:trPr>
          <w:trHeight w:val="297" w:hRule="atLeast"/>
        </w:trPr>
        <w:tc>
          <w:tcPr>
            <w:tcW w:w="1387" w:type="dxa"/>
            <w:vAlign w:val="top"/>
            <w:tcBorders>
              <w:right w:val="single" w:color="000000" w:sz="4" w:space="0"/>
            </w:tcBorders>
          </w:tcPr>
          <w:p>
            <w:pPr>
              <w:ind w:left="66"/>
              <w:spacing w:before="48" w:line="217" w:lineRule="auto"/>
              <w:rPr>
                <w:rFonts w:ascii="FangSong" w:hAnsi="FangSong" w:eastAsia="FangSong" w:cs="FangSong"/>
                <w:sz w:val="21"/>
                <w:szCs w:val="21"/>
              </w:rPr>
            </w:pPr>
            <w:r>
              <w:rPr>
                <w:rFonts w:ascii="FangSong" w:hAnsi="FangSong" w:eastAsia="FangSong" w:cs="FangSong"/>
                <w:sz w:val="21"/>
                <w:szCs w:val="21"/>
                <w:spacing w:val="-1"/>
              </w:rPr>
              <w:t>管道作业带区</w:t>
            </w:r>
          </w:p>
        </w:tc>
        <w:tc>
          <w:tcPr>
            <w:tcW w:w="1322" w:type="dxa"/>
            <w:vAlign w:val="top"/>
            <w:tcBorders>
              <w:left w:val="single" w:color="000000" w:sz="4" w:space="0"/>
              <w:right w:val="single" w:color="000000" w:sz="4" w:space="0"/>
            </w:tcBorders>
          </w:tcPr>
          <w:p>
            <w:pPr>
              <w:ind w:left="479"/>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w:t>
            </w:r>
            <w:r>
              <w:rPr>
                <w:rFonts w:ascii="Times New Roman" w:hAnsi="Times New Roman" w:eastAsia="Times New Roman" w:cs="Times New Roman"/>
                <w:sz w:val="21"/>
                <w:szCs w:val="21"/>
                <w:spacing w:val="-1"/>
              </w:rPr>
              <w:t>6</w:t>
            </w:r>
          </w:p>
        </w:tc>
        <w:tc>
          <w:tcPr>
            <w:tcW w:w="1323" w:type="dxa"/>
            <w:vAlign w:val="top"/>
            <w:tcBorders>
              <w:left w:val="single" w:color="000000" w:sz="4" w:space="0"/>
              <w:right w:val="single" w:color="000000" w:sz="4" w:space="0"/>
            </w:tcBorders>
          </w:tcPr>
          <w:p>
            <w:pPr>
              <w:ind w:left="478"/>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01</w:t>
            </w:r>
          </w:p>
        </w:tc>
        <w:tc>
          <w:tcPr>
            <w:tcW w:w="1324" w:type="dxa"/>
            <w:vAlign w:val="top"/>
            <w:tcBorders>
              <w:left w:val="single" w:color="000000" w:sz="4" w:space="0"/>
              <w:right w:val="single" w:color="000000" w:sz="4" w:space="0"/>
            </w:tcBorders>
          </w:tcPr>
          <w:p>
            <w:pPr>
              <w:ind w:left="48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w:t>
            </w:r>
            <w:r>
              <w:rPr>
                <w:rFonts w:ascii="Times New Roman" w:hAnsi="Times New Roman" w:eastAsia="Times New Roman" w:cs="Times New Roman"/>
                <w:sz w:val="21"/>
                <w:szCs w:val="21"/>
                <w:spacing w:val="-1"/>
              </w:rPr>
              <w:t>5</w:t>
            </w:r>
          </w:p>
        </w:tc>
        <w:tc>
          <w:tcPr>
            <w:tcW w:w="1161" w:type="dxa"/>
            <w:vAlign w:val="top"/>
            <w:tcBorders>
              <w:left w:val="single" w:color="000000" w:sz="4" w:space="0"/>
              <w:right w:val="single" w:color="000000" w:sz="4" w:space="0"/>
            </w:tcBorders>
          </w:tcPr>
          <w:p>
            <w:pPr>
              <w:ind w:left="401"/>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w:t>
            </w:r>
            <w:r>
              <w:rPr>
                <w:rFonts w:ascii="Times New Roman" w:hAnsi="Times New Roman" w:eastAsia="Times New Roman" w:cs="Times New Roman"/>
                <w:sz w:val="21"/>
                <w:szCs w:val="21"/>
                <w:spacing w:val="-1"/>
              </w:rPr>
              <w:t>6</w:t>
            </w:r>
          </w:p>
        </w:tc>
        <w:tc>
          <w:tcPr>
            <w:tcW w:w="1164" w:type="dxa"/>
            <w:vAlign w:val="top"/>
            <w:tcBorders>
              <w:left w:val="single" w:color="000000" w:sz="4" w:space="0"/>
            </w:tcBorders>
          </w:tcPr>
          <w:p>
            <w:pPr>
              <w:ind w:left="397"/>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r>
              <w:rPr>
                <w:rFonts w:ascii="Times New Roman" w:hAnsi="Times New Roman" w:eastAsia="Times New Roman" w:cs="Times New Roman"/>
                <w:sz w:val="21"/>
                <w:szCs w:val="21"/>
              </w:rPr>
              <w:t>6</w:t>
            </w:r>
          </w:p>
        </w:tc>
        <w:tc>
          <w:tcPr>
            <w:tcW w:w="1161" w:type="dxa"/>
            <w:vAlign w:val="top"/>
          </w:tcPr>
          <w:p>
            <w:pPr>
              <w:ind w:left="401"/>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65</w:t>
            </w:r>
          </w:p>
        </w:tc>
        <w:tc>
          <w:tcPr>
            <w:tcW w:w="1164" w:type="dxa"/>
            <w:vAlign w:val="top"/>
          </w:tcPr>
          <w:p>
            <w:pPr>
              <w:ind w:left="404"/>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56</w:t>
            </w:r>
          </w:p>
        </w:tc>
        <w:tc>
          <w:tcPr>
            <w:tcW w:w="1164" w:type="dxa"/>
            <w:vAlign w:val="top"/>
            <w:tcBorders>
              <w:right w:val="single" w:color="000000" w:sz="4" w:space="0"/>
            </w:tcBorders>
          </w:tcPr>
          <w:p>
            <w:pPr>
              <w:ind w:left="40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19</w:t>
            </w:r>
          </w:p>
        </w:tc>
        <w:tc>
          <w:tcPr>
            <w:tcW w:w="1699" w:type="dxa"/>
            <w:vAlign w:val="top"/>
            <w:tcBorders>
              <w:left w:val="single" w:color="000000" w:sz="4" w:space="0"/>
              <w:right w:val="single" w:color="000000" w:sz="4" w:space="0"/>
            </w:tcBorders>
          </w:tcPr>
          <w:p>
            <w:pPr>
              <w:rPr>
                <w:rFonts w:ascii="Arial"/>
                <w:sz w:val="21"/>
              </w:rPr>
            </w:pPr>
            <w:r/>
          </w:p>
        </w:tc>
        <w:tc>
          <w:tcPr>
            <w:tcW w:w="1024" w:type="dxa"/>
            <w:vAlign w:val="top"/>
            <w:tcBorders>
              <w:left w:val="single" w:color="000000" w:sz="4" w:space="0"/>
            </w:tcBorders>
          </w:tcPr>
          <w:p>
            <w:pPr>
              <w:rPr>
                <w:rFonts w:ascii="Arial"/>
                <w:sz w:val="21"/>
              </w:rPr>
            </w:pPr>
            <w:r/>
          </w:p>
        </w:tc>
      </w:tr>
      <w:tr>
        <w:trPr>
          <w:trHeight w:val="297" w:hRule="atLeast"/>
        </w:trPr>
        <w:tc>
          <w:tcPr>
            <w:tcW w:w="1387" w:type="dxa"/>
            <w:vAlign w:val="top"/>
            <w:tcBorders>
              <w:right w:val="single" w:color="000000" w:sz="4" w:space="0"/>
            </w:tcBorders>
          </w:tcPr>
          <w:p>
            <w:pPr>
              <w:ind w:left="179"/>
              <w:spacing w:before="49" w:line="218" w:lineRule="auto"/>
              <w:rPr>
                <w:rFonts w:ascii="FangSong" w:hAnsi="FangSong" w:eastAsia="FangSong" w:cs="FangSong"/>
                <w:sz w:val="21"/>
                <w:szCs w:val="21"/>
              </w:rPr>
            </w:pPr>
            <w:r>
              <w:rPr>
                <w:rFonts w:ascii="FangSong" w:hAnsi="FangSong" w:eastAsia="FangSong" w:cs="FangSong"/>
                <w:sz w:val="21"/>
                <w:szCs w:val="21"/>
                <w:spacing w:val="-4"/>
              </w:rPr>
              <w:t>穿</w:t>
            </w:r>
            <w:r>
              <w:rPr>
                <w:rFonts w:ascii="FangSong" w:hAnsi="FangSong" w:eastAsia="FangSong" w:cs="FangSong"/>
                <w:sz w:val="21"/>
                <w:szCs w:val="21"/>
                <w:spacing w:val="-3"/>
              </w:rPr>
              <w:t>越工程区</w:t>
            </w:r>
          </w:p>
        </w:tc>
        <w:tc>
          <w:tcPr>
            <w:tcW w:w="1322" w:type="dxa"/>
            <w:vAlign w:val="top"/>
            <w:tcBorders>
              <w:left w:val="single" w:color="000000" w:sz="4" w:space="0"/>
              <w:right w:val="single" w:color="000000" w:sz="4" w:space="0"/>
            </w:tcBorders>
          </w:tcPr>
          <w:p>
            <w:pPr>
              <w:ind w:left="474"/>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45</w:t>
            </w:r>
          </w:p>
        </w:tc>
        <w:tc>
          <w:tcPr>
            <w:tcW w:w="1323" w:type="dxa"/>
            <w:vAlign w:val="top"/>
            <w:tcBorders>
              <w:left w:val="single" w:color="000000" w:sz="4" w:space="0"/>
              <w:right w:val="single" w:color="000000" w:sz="4" w:space="0"/>
            </w:tcBorders>
          </w:tcPr>
          <w:p>
            <w:pPr>
              <w:rPr>
                <w:rFonts w:ascii="Arial"/>
                <w:sz w:val="21"/>
              </w:rPr>
            </w:pPr>
            <w:r/>
          </w:p>
        </w:tc>
        <w:tc>
          <w:tcPr>
            <w:tcW w:w="1324" w:type="dxa"/>
            <w:vAlign w:val="top"/>
            <w:tcBorders>
              <w:left w:val="single" w:color="000000" w:sz="4" w:space="0"/>
              <w:right w:val="single" w:color="000000" w:sz="4" w:space="0"/>
            </w:tcBorders>
          </w:tcPr>
          <w:p>
            <w:pPr>
              <w:ind w:left="476"/>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.45</w:t>
            </w:r>
          </w:p>
        </w:tc>
        <w:tc>
          <w:tcPr>
            <w:tcW w:w="1161" w:type="dxa"/>
            <w:vAlign w:val="top"/>
            <w:tcBorders>
              <w:left w:val="single" w:color="000000" w:sz="4" w:space="0"/>
              <w:right w:val="single" w:color="000000" w:sz="4" w:space="0"/>
            </w:tcBorders>
          </w:tcPr>
          <w:p>
            <w:pPr>
              <w:ind w:left="396"/>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.45</w:t>
            </w:r>
          </w:p>
        </w:tc>
        <w:tc>
          <w:tcPr>
            <w:tcW w:w="1164" w:type="dxa"/>
            <w:vAlign w:val="top"/>
            <w:tcBorders>
              <w:left w:val="single" w:color="000000" w:sz="4" w:space="0"/>
            </w:tcBorders>
          </w:tcPr>
          <w:p>
            <w:pPr>
              <w:ind w:left="401"/>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.00</w:t>
            </w:r>
          </w:p>
        </w:tc>
        <w:tc>
          <w:tcPr>
            <w:tcW w:w="1161" w:type="dxa"/>
            <w:vAlign w:val="top"/>
          </w:tcPr>
          <w:p>
            <w:pPr>
              <w:rPr>
                <w:rFonts w:ascii="Arial"/>
                <w:sz w:val="21"/>
              </w:rPr>
            </w:pPr>
            <w:r/>
          </w:p>
        </w:tc>
        <w:tc>
          <w:tcPr>
            <w:tcW w:w="1164" w:type="dxa"/>
            <w:vAlign w:val="top"/>
          </w:tcPr>
          <w:p>
            <w:pPr>
              <w:ind w:left="421"/>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.23</w:t>
            </w:r>
          </w:p>
        </w:tc>
        <w:tc>
          <w:tcPr>
            <w:tcW w:w="1164" w:type="dxa"/>
            <w:vAlign w:val="top"/>
            <w:tcBorders>
              <w:right w:val="single" w:color="000000" w:sz="4" w:space="0"/>
            </w:tcBorders>
          </w:tcPr>
          <w:p>
            <w:pPr>
              <w:ind w:left="402"/>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16</w:t>
            </w:r>
          </w:p>
        </w:tc>
        <w:tc>
          <w:tcPr>
            <w:tcW w:w="1699" w:type="dxa"/>
            <w:vAlign w:val="top"/>
            <w:tcBorders>
              <w:left w:val="single" w:color="000000" w:sz="4" w:space="0"/>
              <w:right w:val="single" w:color="000000" w:sz="4" w:space="0"/>
            </w:tcBorders>
          </w:tcPr>
          <w:p>
            <w:pPr>
              <w:ind w:left="668"/>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04</w:t>
            </w:r>
          </w:p>
        </w:tc>
        <w:tc>
          <w:tcPr>
            <w:tcW w:w="1024" w:type="dxa"/>
            <w:vAlign w:val="top"/>
            <w:tcBorders>
              <w:left w:val="single" w:color="000000" w:sz="4" w:space="0"/>
            </w:tcBorders>
          </w:tcPr>
          <w:p>
            <w:pPr>
              <w:ind w:left="333"/>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02</w:t>
            </w:r>
          </w:p>
        </w:tc>
      </w:tr>
      <w:tr>
        <w:trPr>
          <w:trHeight w:val="297" w:hRule="atLeast"/>
        </w:trPr>
        <w:tc>
          <w:tcPr>
            <w:tcW w:w="1387" w:type="dxa"/>
            <w:vAlign w:val="top"/>
            <w:tcBorders>
              <w:right w:val="single" w:color="000000" w:sz="4" w:space="0"/>
            </w:tcBorders>
          </w:tcPr>
          <w:p>
            <w:pPr>
              <w:ind w:left="176"/>
              <w:spacing w:before="49" w:line="218"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2"/>
              </w:rPr>
              <w:t>场工程区</w:t>
            </w:r>
          </w:p>
        </w:tc>
        <w:tc>
          <w:tcPr>
            <w:tcW w:w="1322" w:type="dxa"/>
            <w:vAlign w:val="top"/>
            <w:tcBorders>
              <w:left w:val="single" w:color="000000" w:sz="4" w:space="0"/>
              <w:right w:val="single" w:color="000000" w:sz="4" w:space="0"/>
            </w:tcBorders>
          </w:tcPr>
          <w:p>
            <w:pPr>
              <w:ind w:left="478"/>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51</w:t>
            </w:r>
          </w:p>
        </w:tc>
        <w:tc>
          <w:tcPr>
            <w:tcW w:w="1323" w:type="dxa"/>
            <w:vAlign w:val="top"/>
            <w:tcBorders>
              <w:left w:val="single" w:color="000000" w:sz="4" w:space="0"/>
              <w:right w:val="single" w:color="000000" w:sz="4" w:space="0"/>
            </w:tcBorders>
          </w:tcPr>
          <w:p>
            <w:pPr>
              <w:ind w:left="478"/>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51</w:t>
            </w:r>
          </w:p>
        </w:tc>
        <w:tc>
          <w:tcPr>
            <w:tcW w:w="1324" w:type="dxa"/>
            <w:vAlign w:val="top"/>
            <w:tcBorders>
              <w:left w:val="single" w:color="000000" w:sz="4" w:space="0"/>
              <w:right w:val="single" w:color="000000" w:sz="4" w:space="0"/>
            </w:tcBorders>
          </w:tcPr>
          <w:p>
            <w:pPr>
              <w:rPr>
                <w:rFonts w:ascii="Arial"/>
                <w:sz w:val="21"/>
              </w:rPr>
            </w:pPr>
            <w:r/>
          </w:p>
        </w:tc>
        <w:tc>
          <w:tcPr>
            <w:tcW w:w="1161" w:type="dxa"/>
            <w:vAlign w:val="top"/>
            <w:tcBorders>
              <w:left w:val="single" w:color="000000" w:sz="4" w:space="0"/>
              <w:right w:val="single" w:color="000000" w:sz="4" w:space="0"/>
            </w:tcBorders>
          </w:tcPr>
          <w:p>
            <w:pPr>
              <w:ind w:left="400"/>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51</w:t>
            </w:r>
          </w:p>
        </w:tc>
        <w:tc>
          <w:tcPr>
            <w:tcW w:w="1164" w:type="dxa"/>
            <w:vAlign w:val="top"/>
            <w:tcBorders>
              <w:left w:val="single" w:color="000000" w:sz="4" w:space="0"/>
            </w:tcBorders>
          </w:tcPr>
          <w:p>
            <w:pPr>
              <w:ind w:left="400"/>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27</w:t>
            </w:r>
          </w:p>
        </w:tc>
        <w:tc>
          <w:tcPr>
            <w:tcW w:w="1161" w:type="dxa"/>
            <w:vAlign w:val="top"/>
          </w:tcPr>
          <w:p>
            <w:pPr>
              <w:rPr>
                <w:rFonts w:ascii="Arial"/>
                <w:sz w:val="21"/>
              </w:rPr>
            </w:pPr>
            <w:r/>
          </w:p>
        </w:tc>
        <w:tc>
          <w:tcPr>
            <w:tcW w:w="1164" w:type="dxa"/>
            <w:vAlign w:val="top"/>
          </w:tcPr>
          <w:p>
            <w:pPr>
              <w:ind w:left="404"/>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24</w:t>
            </w:r>
          </w:p>
        </w:tc>
        <w:tc>
          <w:tcPr>
            <w:tcW w:w="1164" w:type="dxa"/>
            <w:vAlign w:val="top"/>
            <w:tcBorders>
              <w:right w:val="single" w:color="000000" w:sz="4" w:space="0"/>
            </w:tcBorders>
          </w:tcPr>
          <w:p>
            <w:pPr>
              <w:rPr>
                <w:rFonts w:ascii="Arial"/>
                <w:sz w:val="21"/>
              </w:rPr>
            </w:pPr>
            <w:r/>
          </w:p>
        </w:tc>
        <w:tc>
          <w:tcPr>
            <w:tcW w:w="1699" w:type="dxa"/>
            <w:vAlign w:val="top"/>
            <w:tcBorders>
              <w:left w:val="single" w:color="000000" w:sz="4" w:space="0"/>
              <w:right w:val="single" w:color="000000" w:sz="4" w:space="0"/>
            </w:tcBorders>
          </w:tcPr>
          <w:p>
            <w:pPr>
              <w:rPr>
                <w:rFonts w:ascii="Arial"/>
                <w:sz w:val="21"/>
              </w:rPr>
            </w:pPr>
            <w:r/>
          </w:p>
        </w:tc>
        <w:tc>
          <w:tcPr>
            <w:tcW w:w="1024" w:type="dxa"/>
            <w:vAlign w:val="top"/>
            <w:tcBorders>
              <w:left w:val="single" w:color="000000" w:sz="4" w:space="0"/>
            </w:tcBorders>
          </w:tcPr>
          <w:p>
            <w:pPr>
              <w:rPr>
                <w:rFonts w:ascii="Arial"/>
                <w:sz w:val="21"/>
              </w:rPr>
            </w:pPr>
            <w:r/>
          </w:p>
        </w:tc>
      </w:tr>
      <w:tr>
        <w:trPr>
          <w:trHeight w:val="297" w:hRule="atLeast"/>
        </w:trPr>
        <w:tc>
          <w:tcPr>
            <w:tcW w:w="1387" w:type="dxa"/>
            <w:vAlign w:val="top"/>
            <w:tcBorders>
              <w:right w:val="single" w:color="000000" w:sz="4" w:space="0"/>
            </w:tcBorders>
          </w:tcPr>
          <w:p>
            <w:pPr>
              <w:ind w:left="169"/>
              <w:spacing w:before="50" w:line="217"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工生产区</w:t>
            </w:r>
          </w:p>
        </w:tc>
        <w:tc>
          <w:tcPr>
            <w:tcW w:w="1322" w:type="dxa"/>
            <w:vAlign w:val="top"/>
            <w:tcBorders>
              <w:left w:val="single" w:color="000000" w:sz="4" w:space="0"/>
              <w:right w:val="single" w:color="000000" w:sz="4" w:space="0"/>
            </w:tcBorders>
          </w:tcPr>
          <w:p>
            <w:pPr>
              <w:ind w:left="478"/>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10</w:t>
            </w:r>
          </w:p>
        </w:tc>
        <w:tc>
          <w:tcPr>
            <w:tcW w:w="1323" w:type="dxa"/>
            <w:vAlign w:val="top"/>
            <w:tcBorders>
              <w:left w:val="single" w:color="000000" w:sz="4" w:space="0"/>
              <w:right w:val="single" w:color="000000" w:sz="4" w:space="0"/>
            </w:tcBorders>
          </w:tcPr>
          <w:p>
            <w:pPr>
              <w:rPr>
                <w:rFonts w:ascii="Arial"/>
                <w:sz w:val="21"/>
              </w:rPr>
            </w:pPr>
            <w:r/>
          </w:p>
        </w:tc>
        <w:tc>
          <w:tcPr>
            <w:tcW w:w="1324" w:type="dxa"/>
            <w:vAlign w:val="top"/>
            <w:tcBorders>
              <w:left w:val="single" w:color="000000" w:sz="4" w:space="0"/>
              <w:right w:val="single" w:color="000000" w:sz="4" w:space="0"/>
            </w:tcBorders>
          </w:tcPr>
          <w:p>
            <w:pPr>
              <w:ind w:left="481"/>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5"/>
              </w:rPr>
              <w:t>0</w:t>
            </w:r>
            <w:r>
              <w:rPr>
                <w:rFonts w:ascii="Times New Roman" w:hAnsi="Times New Roman" w:eastAsia="Times New Roman" w:cs="Times New Roman"/>
                <w:sz w:val="21"/>
                <w:szCs w:val="21"/>
                <w:spacing w:val="-11"/>
              </w:rPr>
              <w:t>.</w:t>
            </w:r>
            <w:r>
              <w:rPr>
                <w:rFonts w:ascii="Times New Roman" w:hAnsi="Times New Roman" w:eastAsia="Times New Roman" w:cs="Times New Roman"/>
                <w:sz w:val="21"/>
                <w:szCs w:val="21"/>
                <w:spacing w:val="-11"/>
              </w:rPr>
              <w:t xml:space="preserve"> </w:t>
            </w:r>
            <w:r>
              <w:rPr>
                <w:rFonts w:ascii="Times New Roman" w:hAnsi="Times New Roman" w:eastAsia="Times New Roman" w:cs="Times New Roman"/>
                <w:sz w:val="21"/>
                <w:szCs w:val="21"/>
                <w:spacing w:val="-11"/>
              </w:rPr>
              <w:t>10</w:t>
            </w:r>
          </w:p>
        </w:tc>
        <w:tc>
          <w:tcPr>
            <w:tcW w:w="1161" w:type="dxa"/>
            <w:vAlign w:val="top"/>
            <w:tcBorders>
              <w:left w:val="single" w:color="000000" w:sz="4" w:space="0"/>
              <w:right w:val="single" w:color="000000" w:sz="4" w:space="0"/>
            </w:tcBorders>
          </w:tcPr>
          <w:p>
            <w:pPr>
              <w:ind w:left="400"/>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10</w:t>
            </w:r>
          </w:p>
        </w:tc>
        <w:tc>
          <w:tcPr>
            <w:tcW w:w="1164" w:type="dxa"/>
            <w:vAlign w:val="top"/>
            <w:tcBorders>
              <w:left w:val="single" w:color="000000" w:sz="4" w:space="0"/>
            </w:tcBorders>
          </w:tcPr>
          <w:p>
            <w:pPr>
              <w:ind w:left="400"/>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10</w:t>
            </w:r>
          </w:p>
        </w:tc>
        <w:tc>
          <w:tcPr>
            <w:tcW w:w="1161" w:type="dxa"/>
            <w:vAlign w:val="top"/>
          </w:tcPr>
          <w:p>
            <w:pPr>
              <w:rPr>
                <w:rFonts w:ascii="Arial"/>
                <w:sz w:val="21"/>
              </w:rPr>
            </w:pPr>
            <w:r/>
          </w:p>
        </w:tc>
        <w:tc>
          <w:tcPr>
            <w:tcW w:w="1164" w:type="dxa"/>
            <w:vAlign w:val="top"/>
          </w:tcPr>
          <w:p>
            <w:pPr>
              <w:rPr>
                <w:rFonts w:ascii="Arial"/>
                <w:sz w:val="21"/>
              </w:rPr>
            </w:pPr>
            <w:r/>
          </w:p>
        </w:tc>
        <w:tc>
          <w:tcPr>
            <w:tcW w:w="1164" w:type="dxa"/>
            <w:vAlign w:val="top"/>
            <w:tcBorders>
              <w:right w:val="single" w:color="000000" w:sz="4" w:space="0"/>
            </w:tcBorders>
          </w:tcPr>
          <w:p>
            <w:pPr>
              <w:rPr>
                <w:rFonts w:ascii="Arial"/>
                <w:sz w:val="21"/>
              </w:rPr>
            </w:pPr>
            <w:r/>
          </w:p>
        </w:tc>
        <w:tc>
          <w:tcPr>
            <w:tcW w:w="1699" w:type="dxa"/>
            <w:vAlign w:val="top"/>
            <w:tcBorders>
              <w:left w:val="single" w:color="000000" w:sz="4" w:space="0"/>
              <w:right w:val="single" w:color="000000" w:sz="4" w:space="0"/>
            </w:tcBorders>
          </w:tcPr>
          <w:p>
            <w:pPr>
              <w:rPr>
                <w:rFonts w:ascii="Arial"/>
                <w:sz w:val="21"/>
              </w:rPr>
            </w:pPr>
            <w:r/>
          </w:p>
        </w:tc>
        <w:tc>
          <w:tcPr>
            <w:tcW w:w="1024" w:type="dxa"/>
            <w:vAlign w:val="top"/>
            <w:tcBorders>
              <w:left w:val="single" w:color="000000" w:sz="4" w:space="0"/>
            </w:tcBorders>
          </w:tcPr>
          <w:p>
            <w:pPr>
              <w:rPr>
                <w:rFonts w:ascii="Arial"/>
                <w:sz w:val="21"/>
              </w:rPr>
            </w:pPr>
            <w:r/>
          </w:p>
        </w:tc>
      </w:tr>
      <w:tr>
        <w:trPr>
          <w:trHeight w:val="295" w:hRule="atLeast"/>
        </w:trPr>
        <w:tc>
          <w:tcPr>
            <w:tcW w:w="1387" w:type="dxa"/>
            <w:vAlign w:val="top"/>
            <w:tcBorders>
              <w:right w:val="single" w:color="000000" w:sz="4" w:space="0"/>
            </w:tcBorders>
          </w:tcPr>
          <w:p>
            <w:pPr>
              <w:ind w:left="169"/>
              <w:spacing w:before="50" w:line="215"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工道路区</w:t>
            </w:r>
          </w:p>
        </w:tc>
        <w:tc>
          <w:tcPr>
            <w:tcW w:w="1322" w:type="dxa"/>
            <w:vAlign w:val="top"/>
            <w:tcBorders>
              <w:left w:val="single" w:color="000000" w:sz="4" w:space="0"/>
              <w:right w:val="single" w:color="000000" w:sz="4" w:space="0"/>
            </w:tcBorders>
          </w:tcPr>
          <w:p>
            <w:pPr>
              <w:ind w:left="478"/>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w:t>
            </w:r>
            <w:r>
              <w:rPr>
                <w:rFonts w:ascii="Times New Roman" w:hAnsi="Times New Roman" w:eastAsia="Times New Roman" w:cs="Times New Roman"/>
                <w:sz w:val="21"/>
                <w:szCs w:val="21"/>
              </w:rPr>
              <w:t>32</w:t>
            </w:r>
          </w:p>
        </w:tc>
        <w:tc>
          <w:tcPr>
            <w:tcW w:w="1323" w:type="dxa"/>
            <w:vAlign w:val="top"/>
            <w:tcBorders>
              <w:left w:val="single" w:color="000000" w:sz="4" w:space="0"/>
              <w:right w:val="single" w:color="000000" w:sz="4" w:space="0"/>
            </w:tcBorders>
          </w:tcPr>
          <w:p>
            <w:pPr>
              <w:rPr>
                <w:rFonts w:ascii="Arial"/>
                <w:sz w:val="21"/>
              </w:rPr>
            </w:pPr>
            <w:r/>
          </w:p>
        </w:tc>
        <w:tc>
          <w:tcPr>
            <w:tcW w:w="1324" w:type="dxa"/>
            <w:vAlign w:val="top"/>
            <w:tcBorders>
              <w:left w:val="single" w:color="000000" w:sz="4" w:space="0"/>
              <w:right w:val="single" w:color="000000" w:sz="4" w:space="0"/>
            </w:tcBorders>
          </w:tcPr>
          <w:p>
            <w:pPr>
              <w:ind w:left="481"/>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w:t>
            </w:r>
            <w:r>
              <w:rPr>
                <w:rFonts w:ascii="Times New Roman" w:hAnsi="Times New Roman" w:eastAsia="Times New Roman" w:cs="Times New Roman"/>
                <w:sz w:val="21"/>
                <w:szCs w:val="21"/>
              </w:rPr>
              <w:t>32</w:t>
            </w:r>
          </w:p>
        </w:tc>
        <w:tc>
          <w:tcPr>
            <w:tcW w:w="1161" w:type="dxa"/>
            <w:vAlign w:val="top"/>
            <w:tcBorders>
              <w:left w:val="single" w:color="000000" w:sz="4" w:space="0"/>
              <w:right w:val="single" w:color="000000" w:sz="4" w:space="0"/>
            </w:tcBorders>
          </w:tcPr>
          <w:p>
            <w:pPr>
              <w:ind w:left="400"/>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32</w:t>
            </w:r>
          </w:p>
        </w:tc>
        <w:tc>
          <w:tcPr>
            <w:tcW w:w="1164" w:type="dxa"/>
            <w:vAlign w:val="top"/>
            <w:tcBorders>
              <w:left w:val="single" w:color="000000" w:sz="4" w:space="0"/>
            </w:tcBorders>
          </w:tcPr>
          <w:p>
            <w:pPr>
              <w:ind w:left="400"/>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23</w:t>
            </w:r>
          </w:p>
        </w:tc>
        <w:tc>
          <w:tcPr>
            <w:tcW w:w="1161" w:type="dxa"/>
            <w:vAlign w:val="top"/>
          </w:tcPr>
          <w:p>
            <w:pPr>
              <w:rPr>
                <w:rFonts w:ascii="Arial"/>
                <w:sz w:val="21"/>
              </w:rPr>
            </w:pPr>
            <w:r/>
          </w:p>
        </w:tc>
        <w:tc>
          <w:tcPr>
            <w:tcW w:w="1164" w:type="dxa"/>
            <w:vAlign w:val="top"/>
          </w:tcPr>
          <w:p>
            <w:pPr>
              <w:ind w:left="404"/>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05</w:t>
            </w:r>
          </w:p>
        </w:tc>
        <w:tc>
          <w:tcPr>
            <w:tcW w:w="1164" w:type="dxa"/>
            <w:vAlign w:val="top"/>
            <w:tcBorders>
              <w:right w:val="single" w:color="000000" w:sz="4" w:space="0"/>
            </w:tcBorders>
          </w:tcPr>
          <w:p>
            <w:pPr>
              <w:ind w:left="402"/>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w:t>
            </w:r>
            <w:r>
              <w:rPr>
                <w:rFonts w:ascii="Times New Roman" w:hAnsi="Times New Roman" w:eastAsia="Times New Roman" w:cs="Times New Roman"/>
                <w:sz w:val="21"/>
                <w:szCs w:val="21"/>
              </w:rPr>
              <w:t>4</w:t>
            </w:r>
          </w:p>
        </w:tc>
        <w:tc>
          <w:tcPr>
            <w:tcW w:w="1699" w:type="dxa"/>
            <w:vAlign w:val="top"/>
            <w:tcBorders>
              <w:left w:val="single" w:color="000000" w:sz="4" w:space="0"/>
              <w:right w:val="single" w:color="000000" w:sz="4" w:space="0"/>
            </w:tcBorders>
          </w:tcPr>
          <w:p>
            <w:pPr>
              <w:rPr>
                <w:rFonts w:ascii="Arial"/>
                <w:sz w:val="21"/>
              </w:rPr>
            </w:pPr>
            <w:r/>
          </w:p>
        </w:tc>
        <w:tc>
          <w:tcPr>
            <w:tcW w:w="1024" w:type="dxa"/>
            <w:vAlign w:val="top"/>
            <w:tcBorders>
              <w:left w:val="single" w:color="000000" w:sz="4" w:space="0"/>
            </w:tcBorders>
          </w:tcPr>
          <w:p>
            <w:pPr>
              <w:rPr>
                <w:rFonts w:ascii="Arial"/>
                <w:sz w:val="21"/>
              </w:rPr>
            </w:pPr>
            <w:r/>
          </w:p>
        </w:tc>
      </w:tr>
      <w:tr>
        <w:trPr>
          <w:trHeight w:val="294" w:hRule="atLeast"/>
        </w:trPr>
        <w:tc>
          <w:tcPr>
            <w:tcW w:w="1387" w:type="dxa"/>
            <w:vAlign w:val="top"/>
            <w:tcBorders>
              <w:right w:val="single" w:color="000000" w:sz="4" w:space="0"/>
            </w:tcBorders>
          </w:tcPr>
          <w:p>
            <w:pPr>
              <w:ind w:left="488"/>
              <w:spacing w:before="52" w:line="212" w:lineRule="auto"/>
              <w:rPr>
                <w:rFonts w:ascii="FangSong" w:hAnsi="FangSong" w:eastAsia="FangSong" w:cs="FangSong"/>
                <w:sz w:val="21"/>
                <w:szCs w:val="21"/>
              </w:rPr>
            </w:pPr>
            <w:r>
              <w:rPr>
                <w:rFonts w:ascii="FangSong" w:hAnsi="FangSong" w:eastAsia="FangSong" w:cs="FangSong"/>
                <w:sz w:val="21"/>
                <w:szCs w:val="21"/>
                <w:spacing w:val="-5"/>
              </w:rPr>
              <w:t>合</w:t>
            </w:r>
            <w:r>
              <w:rPr>
                <w:rFonts w:ascii="FangSong" w:hAnsi="FangSong" w:eastAsia="FangSong" w:cs="FangSong"/>
                <w:sz w:val="21"/>
                <w:szCs w:val="21"/>
                <w:spacing w:val="-4"/>
              </w:rPr>
              <w:t>计</w:t>
            </w:r>
          </w:p>
        </w:tc>
        <w:tc>
          <w:tcPr>
            <w:tcW w:w="1322" w:type="dxa"/>
            <w:vAlign w:val="top"/>
            <w:tcBorders>
              <w:left w:val="single" w:color="000000" w:sz="4" w:space="0"/>
              <w:right w:val="single" w:color="000000" w:sz="4" w:space="0"/>
            </w:tcBorders>
          </w:tcPr>
          <w:p>
            <w:pPr>
              <w:ind w:left="479"/>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w:t>
            </w:r>
            <w:r>
              <w:rPr>
                <w:rFonts w:ascii="Times New Roman" w:hAnsi="Times New Roman" w:eastAsia="Times New Roman" w:cs="Times New Roman"/>
                <w:sz w:val="21"/>
                <w:szCs w:val="21"/>
                <w:spacing w:val="-1"/>
              </w:rPr>
              <w:t>.14</w:t>
            </w:r>
          </w:p>
        </w:tc>
        <w:tc>
          <w:tcPr>
            <w:tcW w:w="1323" w:type="dxa"/>
            <w:vAlign w:val="top"/>
            <w:tcBorders>
              <w:left w:val="single" w:color="000000" w:sz="4" w:space="0"/>
              <w:right w:val="single" w:color="000000" w:sz="4" w:space="0"/>
            </w:tcBorders>
          </w:tcPr>
          <w:p>
            <w:pPr>
              <w:ind w:left="478"/>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52</w:t>
            </w:r>
          </w:p>
        </w:tc>
        <w:tc>
          <w:tcPr>
            <w:tcW w:w="1324" w:type="dxa"/>
            <w:vAlign w:val="top"/>
            <w:tcBorders>
              <w:left w:val="single" w:color="000000" w:sz="4" w:space="0"/>
              <w:right w:val="single" w:color="000000" w:sz="4" w:space="0"/>
            </w:tcBorders>
          </w:tcPr>
          <w:p>
            <w:pPr>
              <w:ind w:left="486"/>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8.62</w:t>
            </w:r>
          </w:p>
        </w:tc>
        <w:tc>
          <w:tcPr>
            <w:tcW w:w="1161" w:type="dxa"/>
            <w:vAlign w:val="top"/>
            <w:tcBorders>
              <w:left w:val="single" w:color="000000" w:sz="4" w:space="0"/>
              <w:right w:val="single" w:color="000000" w:sz="4" w:space="0"/>
            </w:tcBorders>
          </w:tcPr>
          <w:p>
            <w:pPr>
              <w:ind w:left="401"/>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w:t>
            </w:r>
            <w:r>
              <w:rPr>
                <w:rFonts w:ascii="Times New Roman" w:hAnsi="Times New Roman" w:eastAsia="Times New Roman" w:cs="Times New Roman"/>
                <w:sz w:val="21"/>
                <w:szCs w:val="21"/>
                <w:spacing w:val="-1"/>
              </w:rPr>
              <w:t>.14</w:t>
            </w:r>
          </w:p>
        </w:tc>
        <w:tc>
          <w:tcPr>
            <w:tcW w:w="1164" w:type="dxa"/>
            <w:vAlign w:val="top"/>
            <w:tcBorders>
              <w:left w:val="single" w:color="000000" w:sz="4" w:space="0"/>
            </w:tcBorders>
          </w:tcPr>
          <w:p>
            <w:pPr>
              <w:ind w:left="403"/>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96</w:t>
            </w:r>
          </w:p>
        </w:tc>
        <w:tc>
          <w:tcPr>
            <w:tcW w:w="1161" w:type="dxa"/>
            <w:vAlign w:val="top"/>
          </w:tcPr>
          <w:p>
            <w:pPr>
              <w:ind w:left="401"/>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65</w:t>
            </w:r>
          </w:p>
        </w:tc>
        <w:tc>
          <w:tcPr>
            <w:tcW w:w="1164" w:type="dxa"/>
            <w:vAlign w:val="top"/>
          </w:tcPr>
          <w:p>
            <w:pPr>
              <w:ind w:left="401"/>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8</w:t>
            </w:r>
          </w:p>
        </w:tc>
        <w:tc>
          <w:tcPr>
            <w:tcW w:w="1164" w:type="dxa"/>
            <w:vAlign w:val="top"/>
            <w:tcBorders>
              <w:right w:val="single" w:color="000000" w:sz="4" w:space="0"/>
            </w:tcBorders>
          </w:tcPr>
          <w:p>
            <w:pPr>
              <w:ind w:left="402"/>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39</w:t>
            </w:r>
          </w:p>
        </w:tc>
        <w:tc>
          <w:tcPr>
            <w:tcW w:w="1699" w:type="dxa"/>
            <w:vAlign w:val="top"/>
            <w:tcBorders>
              <w:left w:val="single" w:color="000000" w:sz="4" w:space="0"/>
              <w:right w:val="single" w:color="000000" w:sz="4" w:space="0"/>
            </w:tcBorders>
          </w:tcPr>
          <w:p>
            <w:pPr>
              <w:ind w:left="668"/>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04</w:t>
            </w:r>
          </w:p>
        </w:tc>
        <w:tc>
          <w:tcPr>
            <w:tcW w:w="1024" w:type="dxa"/>
            <w:vAlign w:val="top"/>
            <w:tcBorders>
              <w:left w:val="single" w:color="000000" w:sz="4" w:space="0"/>
            </w:tcBorders>
          </w:tcPr>
          <w:p>
            <w:pPr>
              <w:ind w:left="333"/>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02</w:t>
            </w:r>
          </w:p>
        </w:tc>
      </w:tr>
    </w:tbl>
    <w:p>
      <w:pPr>
        <w:rPr>
          <w:rFonts w:ascii="Arial"/>
          <w:sz w:val="21"/>
        </w:rPr>
      </w:pPr>
      <w:r/>
    </w:p>
    <w:p>
      <w:pPr>
        <w:sectPr>
          <w:headerReference w:type="default" r:id="rId65"/>
          <w:footerReference w:type="default" r:id="rId98"/>
          <w:pgSz w:w="16839" w:h="11907"/>
          <w:pgMar w:top="1231" w:right="1409" w:bottom="1384" w:left="1411" w:header="879" w:footer="986" w:gutter="0"/>
        </w:sectPr>
        <w:rPr/>
      </w:pPr>
    </w:p>
    <w:p>
      <w:pPr>
        <w:ind w:left="2379"/>
        <w:spacing w:before="245"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3"/>
        </w:rPr>
        <w:t>表</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b/>
          <w:bCs/>
          <w:spacing w:val="3"/>
        </w:rPr>
        <w:t>3.3-2</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项目占地面积(组成)</w:t>
      </w:r>
      <w:r>
        <w:rPr>
          <w:rFonts w:ascii="FangSong" w:hAnsi="FangSong" w:eastAsia="FangSong" w:cs="FangSong"/>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统计</w:t>
      </w:r>
      <w:r>
        <w:rPr>
          <w:rFonts w:ascii="FangSong" w:hAnsi="FangSong" w:eastAsia="FangSong" w:cs="FangSong"/>
          <w:sz w:val="24"/>
          <w:szCs w:val="24"/>
          <w14:textOutline w14:w="4354" w14:cap="flat" w14:cmpd="sng">
            <w14:solidFill>
              <w14:srgbClr w14:val="000000"/>
            </w14:solidFill>
            <w14:prstDash w14:val="solid"/>
            <w14:miter w14:lim="10"/>
          </w14:textOutline>
        </w:rPr>
        <w:t>表</w:t>
      </w:r>
    </w:p>
    <w:p>
      <w:pPr>
        <w:spacing w:line="148"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4"/>
        <w:gridCol w:w="993"/>
        <w:gridCol w:w="284"/>
        <w:gridCol w:w="1134"/>
        <w:gridCol w:w="1274"/>
        <w:gridCol w:w="4011"/>
      </w:tblGrid>
      <w:tr>
        <w:trPr>
          <w:trHeight w:val="292" w:hRule="atLeast"/>
        </w:trPr>
        <w:tc>
          <w:tcPr>
            <w:tcW w:w="1094" w:type="dxa"/>
            <w:vAlign w:val="top"/>
            <w:tcBorders>
              <w:right w:val="single" w:color="000000" w:sz="4" w:space="0"/>
            </w:tcBorders>
          </w:tcPr>
          <w:p>
            <w:pPr>
              <w:ind w:left="130"/>
              <w:spacing w:before="46" w:line="216" w:lineRule="auto"/>
              <w:rPr>
                <w:rFonts w:ascii="FangSong" w:hAnsi="FangSong" w:eastAsia="FangSong" w:cs="FangSong"/>
                <w:sz w:val="21"/>
                <w:szCs w:val="21"/>
              </w:rPr>
            </w:pPr>
            <w:r>
              <w:rPr>
                <w:rFonts w:ascii="FangSong" w:hAnsi="FangSong" w:eastAsia="FangSong" w:cs="FangSong"/>
                <w:sz w:val="21"/>
                <w:szCs w:val="21"/>
                <w:spacing w:val="-3"/>
              </w:rPr>
              <w:t>项</w:t>
            </w:r>
            <w:r>
              <w:rPr>
                <w:rFonts w:ascii="FangSong" w:hAnsi="FangSong" w:eastAsia="FangSong" w:cs="FangSong"/>
                <w:sz w:val="21"/>
                <w:szCs w:val="21"/>
                <w:spacing w:val="-2"/>
              </w:rPr>
              <w:t>目分区</w:t>
            </w:r>
          </w:p>
        </w:tc>
        <w:tc>
          <w:tcPr>
            <w:tcW w:w="2411" w:type="dxa"/>
            <w:vAlign w:val="top"/>
            <w:gridSpan w:val="3"/>
            <w:tcBorders>
              <w:left w:val="single" w:color="000000" w:sz="4" w:space="0"/>
            </w:tcBorders>
          </w:tcPr>
          <w:p>
            <w:pPr>
              <w:ind w:left="788"/>
              <w:spacing w:before="46" w:line="216" w:lineRule="auto"/>
              <w:rPr>
                <w:rFonts w:ascii="FangSong" w:hAnsi="FangSong" w:eastAsia="FangSong" w:cs="FangSong"/>
                <w:sz w:val="21"/>
                <w:szCs w:val="21"/>
              </w:rPr>
            </w:pPr>
            <w:r>
              <w:rPr>
                <w:rFonts w:ascii="FangSong" w:hAnsi="FangSong" w:eastAsia="FangSong" w:cs="FangSong"/>
                <w:sz w:val="21"/>
                <w:szCs w:val="21"/>
                <w:spacing w:val="-2"/>
              </w:rPr>
              <w:t>项目组成</w:t>
            </w:r>
          </w:p>
        </w:tc>
        <w:tc>
          <w:tcPr>
            <w:tcW w:w="1274" w:type="dxa"/>
            <w:vAlign w:val="top"/>
          </w:tcPr>
          <w:p>
            <w:pPr>
              <w:ind w:left="115"/>
              <w:spacing w:before="46" w:line="216" w:lineRule="auto"/>
              <w:rPr>
                <w:rFonts w:ascii="FangSong" w:hAnsi="FangSong" w:eastAsia="FangSong" w:cs="FangSong"/>
                <w:sz w:val="21"/>
                <w:szCs w:val="21"/>
              </w:rPr>
            </w:pPr>
            <w:r>
              <w:rPr>
                <w:rFonts w:ascii="FangSong" w:hAnsi="FangSong" w:eastAsia="FangSong" w:cs="FangSong"/>
                <w:sz w:val="21"/>
                <w:szCs w:val="21"/>
                <w:spacing w:val="2"/>
              </w:rPr>
              <w:t>面积</w:t>
            </w:r>
            <w:r>
              <w:rPr>
                <w:rFonts w:ascii="FangSong" w:hAnsi="FangSong" w:eastAsia="FangSong" w:cs="FangSong"/>
                <w:sz w:val="21"/>
                <w:szCs w:val="21"/>
                <w:spacing w:val="2"/>
              </w:rPr>
              <w:t xml:space="preserve"> </w:t>
            </w:r>
            <w:r>
              <w:rPr>
                <w:rFonts w:ascii="FangSong" w:hAnsi="FangSong" w:eastAsia="FangSong" w:cs="FangSong"/>
                <w:sz w:val="21"/>
                <w:szCs w:val="21"/>
                <w:spacing w:val="2"/>
              </w:rPr>
              <w:t>(</w:t>
            </w:r>
            <w:r>
              <w:rPr>
                <w:rFonts w:ascii="Times New Roman" w:hAnsi="Times New Roman" w:eastAsia="Times New Roman" w:cs="Times New Roman"/>
                <w:sz w:val="21"/>
                <w:szCs w:val="21"/>
              </w:rPr>
              <w:t>m</w:t>
            </w:r>
            <w:r>
              <w:rPr>
                <w:rFonts w:ascii="Times New Roman" w:hAnsi="Times New Roman" w:eastAsia="Times New Roman" w:cs="Times New Roman"/>
                <w:sz w:val="13"/>
                <w:szCs w:val="13"/>
                <w:spacing w:val="2"/>
                <w:position w:val="7"/>
              </w:rPr>
              <w:t>2</w:t>
            </w:r>
            <w:r>
              <w:rPr>
                <w:rFonts w:ascii="Times New Roman" w:hAnsi="Times New Roman" w:eastAsia="Times New Roman" w:cs="Times New Roman"/>
                <w:sz w:val="13"/>
                <w:szCs w:val="13"/>
                <w:spacing w:val="2"/>
                <w:position w:val="7"/>
              </w:rPr>
              <w:t xml:space="preserve"> </w:t>
            </w:r>
            <w:r>
              <w:rPr>
                <w:rFonts w:ascii="FangSong" w:hAnsi="FangSong" w:eastAsia="FangSong" w:cs="FangSong"/>
                <w:sz w:val="21"/>
                <w:szCs w:val="21"/>
                <w:spacing w:val="1"/>
              </w:rPr>
              <w:t>)</w:t>
            </w:r>
          </w:p>
        </w:tc>
        <w:tc>
          <w:tcPr>
            <w:tcW w:w="4011" w:type="dxa"/>
            <w:vAlign w:val="top"/>
          </w:tcPr>
          <w:p>
            <w:pPr>
              <w:ind w:left="1806"/>
              <w:spacing w:before="46" w:line="216" w:lineRule="auto"/>
              <w:rPr>
                <w:rFonts w:ascii="FangSong" w:hAnsi="FangSong" w:eastAsia="FangSong" w:cs="FangSong"/>
                <w:sz w:val="21"/>
                <w:szCs w:val="21"/>
              </w:rPr>
            </w:pPr>
            <w:r>
              <w:rPr>
                <w:rFonts w:ascii="FangSong" w:hAnsi="FangSong" w:eastAsia="FangSong" w:cs="FangSong"/>
                <w:sz w:val="21"/>
                <w:szCs w:val="21"/>
                <w:spacing w:val="-3"/>
              </w:rPr>
              <w:t>备</w:t>
            </w:r>
            <w:r>
              <w:rPr>
                <w:rFonts w:ascii="FangSong" w:hAnsi="FangSong" w:eastAsia="FangSong" w:cs="FangSong"/>
                <w:sz w:val="21"/>
                <w:szCs w:val="21"/>
                <w:spacing w:val="-2"/>
              </w:rPr>
              <w:t>注</w:t>
            </w:r>
          </w:p>
        </w:tc>
      </w:tr>
      <w:tr>
        <w:trPr>
          <w:trHeight w:val="841" w:hRule="atLeast"/>
        </w:trPr>
        <w:tc>
          <w:tcPr>
            <w:tcW w:w="1094" w:type="dxa"/>
            <w:vAlign w:val="top"/>
            <w:vMerge w:val="restart"/>
            <w:tcBorders>
              <w:right w:val="single" w:color="000000" w:sz="4" w:space="0"/>
              <w:bottom w:val="none" w:color="000000" w:sz="2" w:space="0"/>
            </w:tcBorders>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ind w:left="471" w:right="18" w:hanging="448"/>
              <w:spacing w:before="68" w:line="260" w:lineRule="auto"/>
              <w:rPr>
                <w:rFonts w:ascii="FangSong" w:hAnsi="FangSong" w:eastAsia="FangSong" w:cs="FangSong"/>
                <w:sz w:val="21"/>
                <w:szCs w:val="21"/>
              </w:rPr>
            </w:pPr>
            <w:r>
              <w:rPr>
                <w:rFonts w:ascii="FangSong" w:hAnsi="FangSong" w:eastAsia="FangSong" w:cs="FangSong"/>
                <w:sz w:val="21"/>
                <w:szCs w:val="21"/>
                <w:spacing w:val="-2"/>
              </w:rPr>
              <w:t>管</w:t>
            </w:r>
            <w:r>
              <w:rPr>
                <w:rFonts w:ascii="FangSong" w:hAnsi="FangSong" w:eastAsia="FangSong" w:cs="FangSong"/>
                <w:sz w:val="21"/>
                <w:szCs w:val="21"/>
                <w:spacing w:val="-1"/>
              </w:rPr>
              <w:t>道作业带</w:t>
            </w:r>
            <w:r>
              <w:rPr>
                <w:rFonts w:ascii="FangSong" w:hAnsi="FangSong" w:eastAsia="FangSong" w:cs="FangSong"/>
                <w:sz w:val="21"/>
                <w:szCs w:val="21"/>
              </w:rPr>
              <w:t xml:space="preserve"> </w:t>
            </w:r>
            <w:r>
              <w:rPr>
                <w:rFonts w:ascii="FangSong" w:hAnsi="FangSong" w:eastAsia="FangSong" w:cs="FangSong"/>
                <w:sz w:val="21"/>
                <w:szCs w:val="21"/>
              </w:rPr>
              <w:t>区</w:t>
            </w:r>
          </w:p>
        </w:tc>
        <w:tc>
          <w:tcPr>
            <w:tcW w:w="2411" w:type="dxa"/>
            <w:vAlign w:val="top"/>
            <w:gridSpan w:val="3"/>
            <w:tcBorders>
              <w:left w:val="single" w:color="000000" w:sz="4" w:space="0"/>
              <w:right w:val="single" w:color="000000" w:sz="4" w:space="0"/>
            </w:tcBorders>
          </w:tcPr>
          <w:p>
            <w:pPr>
              <w:spacing w:line="253" w:lineRule="auto"/>
              <w:rPr>
                <w:rFonts w:ascii="Arial"/>
                <w:sz w:val="21"/>
              </w:rPr>
            </w:pPr>
            <w:r/>
          </w:p>
          <w:p>
            <w:pPr>
              <w:ind w:left="681"/>
              <w:spacing w:before="68" w:line="217"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工作业带</w:t>
            </w:r>
          </w:p>
        </w:tc>
        <w:tc>
          <w:tcPr>
            <w:tcW w:w="1274" w:type="dxa"/>
            <w:vAlign w:val="top"/>
            <w:tcBorders>
              <w:left w:val="single" w:color="000000" w:sz="4" w:space="0"/>
            </w:tcBorders>
          </w:tcPr>
          <w:p>
            <w:pPr>
              <w:spacing w:line="296" w:lineRule="auto"/>
              <w:rPr>
                <w:rFonts w:ascii="Arial"/>
                <w:sz w:val="21"/>
              </w:rPr>
            </w:pPr>
            <w:r/>
          </w:p>
          <w:p>
            <w:pPr>
              <w:ind w:left="377"/>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37550</w:t>
            </w:r>
          </w:p>
        </w:tc>
        <w:tc>
          <w:tcPr>
            <w:tcW w:w="4011" w:type="dxa"/>
            <w:vAlign w:val="top"/>
          </w:tcPr>
          <w:p>
            <w:pPr>
              <w:ind w:left="9" w:firstLine="5"/>
              <w:spacing w:before="52" w:line="231" w:lineRule="auto"/>
              <w:rPr>
                <w:rFonts w:ascii="FangSong" w:hAnsi="FangSong" w:eastAsia="FangSong" w:cs="FangSong"/>
                <w:sz w:val="21"/>
                <w:szCs w:val="21"/>
              </w:rPr>
            </w:pPr>
            <w:r>
              <w:rPr>
                <w:rFonts w:ascii="FangSong" w:hAnsi="FangSong" w:eastAsia="FangSong" w:cs="FangSong"/>
                <w:sz w:val="21"/>
                <w:szCs w:val="21"/>
                <w:color w:val="0000FF"/>
                <w:spacing w:val="2"/>
              </w:rPr>
              <w:t>长</w:t>
            </w:r>
            <w:r>
              <w:rPr>
                <w:rFonts w:ascii="FangSong" w:hAnsi="FangSong" w:eastAsia="FangSong" w:cs="FangSong"/>
                <w:sz w:val="21"/>
                <w:szCs w:val="21"/>
                <w:color w:val="0000FF"/>
                <w:spacing w:val="2"/>
              </w:rPr>
              <w:t xml:space="preserve"> </w:t>
            </w:r>
            <w:r>
              <w:rPr>
                <w:rFonts w:ascii="Times New Roman" w:hAnsi="Times New Roman" w:eastAsia="Times New Roman" w:cs="Times New Roman"/>
                <w:sz w:val="21"/>
                <w:szCs w:val="21"/>
                <w:color w:val="0000FF"/>
                <w:spacing w:val="2"/>
              </w:rPr>
              <w:t>3.762</w:t>
            </w:r>
            <w:r>
              <w:rPr>
                <w:rFonts w:ascii="Times New Roman" w:hAnsi="Times New Roman" w:eastAsia="Times New Roman" w:cs="Times New Roman"/>
                <w:sz w:val="21"/>
                <w:szCs w:val="21"/>
                <w:color w:val="0000FF"/>
              </w:rPr>
              <w:t>km</w:t>
            </w:r>
            <w:r>
              <w:rPr>
                <w:rFonts w:ascii="FangSong" w:hAnsi="FangSong" w:eastAsia="FangSong" w:cs="FangSong"/>
                <w:sz w:val="21"/>
                <w:szCs w:val="21"/>
                <w:color w:val="0000FF"/>
                <w:spacing w:val="2"/>
              </w:rPr>
              <w:t>，宽</w:t>
            </w:r>
            <w:r>
              <w:rPr>
                <w:rFonts w:ascii="FangSong" w:hAnsi="FangSong" w:eastAsia="FangSong" w:cs="FangSong"/>
                <w:sz w:val="21"/>
                <w:szCs w:val="21"/>
                <w:color w:val="0000FF"/>
                <w:spacing w:val="2"/>
              </w:rPr>
              <w:t xml:space="preserve"> </w:t>
            </w:r>
            <w:r>
              <w:rPr>
                <w:rFonts w:ascii="Times New Roman" w:hAnsi="Times New Roman" w:eastAsia="Times New Roman" w:cs="Times New Roman"/>
                <w:sz w:val="21"/>
                <w:szCs w:val="21"/>
                <w:color w:val="0000FF"/>
                <w:spacing w:val="2"/>
              </w:rPr>
              <w:t>10</w:t>
            </w:r>
            <w:r>
              <w:rPr>
                <w:rFonts w:ascii="Times New Roman" w:hAnsi="Times New Roman" w:eastAsia="Times New Roman" w:cs="Times New Roman"/>
                <w:sz w:val="21"/>
                <w:szCs w:val="21"/>
                <w:color w:val="0000FF"/>
              </w:rPr>
              <w:t>m</w:t>
            </w:r>
            <w:r>
              <w:rPr>
                <w:rFonts w:ascii="Times New Roman" w:hAnsi="Times New Roman" w:eastAsia="Times New Roman" w:cs="Times New Roman"/>
                <w:sz w:val="21"/>
                <w:szCs w:val="21"/>
                <w:color w:val="0000FF"/>
                <w:spacing w:val="2"/>
              </w:rPr>
              <w:t xml:space="preserve">  </w:t>
            </w:r>
            <w:r>
              <w:rPr>
                <w:rFonts w:ascii="FangSong" w:hAnsi="FangSong" w:eastAsia="FangSong" w:cs="FangSong"/>
                <w:sz w:val="21"/>
                <w:szCs w:val="21"/>
                <w:color w:val="0000FF"/>
                <w:spacing w:val="2"/>
              </w:rPr>
              <w:t>(</w:t>
            </w:r>
            <w:r>
              <w:rPr>
                <w:rFonts w:ascii="FangSong" w:hAnsi="FangSong" w:eastAsia="FangSong" w:cs="FangSong"/>
                <w:sz w:val="21"/>
                <w:szCs w:val="21"/>
                <w:color w:val="0000FF"/>
                <w:spacing w:val="2"/>
              </w:rPr>
              <w:t xml:space="preserve"> </w:t>
            </w:r>
            <w:r>
              <w:rPr>
                <w:rFonts w:ascii="FangSong" w:hAnsi="FangSong" w:eastAsia="FangSong" w:cs="FangSong"/>
                <w:sz w:val="21"/>
                <w:szCs w:val="21"/>
                <w:color w:val="0000FF"/>
                <w:spacing w:val="1"/>
              </w:rPr>
              <w:t>需扣除阀井、里程</w:t>
            </w:r>
            <w:r>
              <w:rPr>
                <w:rFonts w:ascii="FangSong" w:hAnsi="FangSong" w:eastAsia="FangSong" w:cs="FangSong"/>
                <w:sz w:val="21"/>
                <w:szCs w:val="21"/>
                <w:color w:val="0000FF"/>
              </w:rPr>
              <w:t xml:space="preserve"> </w:t>
            </w:r>
            <w:r>
              <w:rPr>
                <w:rFonts w:ascii="FangSong" w:hAnsi="FangSong" w:eastAsia="FangSong" w:cs="FangSong"/>
                <w:sz w:val="21"/>
                <w:szCs w:val="21"/>
                <w:color w:val="0000FF"/>
                <w:spacing w:val="-6"/>
              </w:rPr>
              <w:t>桩、</w:t>
            </w:r>
            <w:r>
              <w:rPr>
                <w:rFonts w:ascii="FangSong" w:hAnsi="FangSong" w:eastAsia="FangSong" w:cs="FangSong"/>
                <w:sz w:val="21"/>
                <w:szCs w:val="21"/>
                <w:color w:val="0000FF"/>
                <w:spacing w:val="-3"/>
              </w:rPr>
              <w:t>标志桩、</w:t>
            </w:r>
            <w:r>
              <w:rPr>
                <w:rFonts w:ascii="FangSong" w:hAnsi="FangSong" w:eastAsia="FangSong" w:cs="FangSong"/>
                <w:sz w:val="21"/>
                <w:szCs w:val="21"/>
                <w:color w:val="0000FF"/>
                <w:spacing w:val="-3"/>
              </w:rPr>
              <w:t xml:space="preserve"> </w:t>
            </w:r>
            <w:r>
              <w:rPr>
                <w:rFonts w:ascii="FangSong" w:hAnsi="FangSong" w:eastAsia="FangSong" w:cs="FangSong"/>
                <w:sz w:val="21"/>
                <w:szCs w:val="21"/>
                <w:color w:val="0000FF"/>
                <w:spacing w:val="-3"/>
              </w:rPr>
              <w:t>加密桩、警示牌</w:t>
            </w:r>
            <w:r>
              <w:rPr>
                <w:rFonts w:ascii="FangSong" w:hAnsi="FangSong" w:eastAsia="FangSong" w:cs="FangSong"/>
                <w:sz w:val="21"/>
                <w:szCs w:val="21"/>
                <w:color w:val="0000FF"/>
                <w:spacing w:val="-3"/>
              </w:rPr>
              <w:t xml:space="preserve"> </w:t>
            </w:r>
            <w:r>
              <w:rPr>
                <w:rFonts w:ascii="Times New Roman" w:hAnsi="Times New Roman" w:eastAsia="Times New Roman" w:cs="Times New Roman"/>
                <w:sz w:val="21"/>
                <w:szCs w:val="21"/>
                <w:color w:val="0000FF"/>
                <w:spacing w:val="-3"/>
              </w:rPr>
              <w:t>70m</w:t>
            </w:r>
            <w:r>
              <w:rPr>
                <w:rFonts w:ascii="Times New Roman" w:hAnsi="Times New Roman" w:eastAsia="Times New Roman" w:cs="Times New Roman"/>
                <w:sz w:val="13"/>
                <w:szCs w:val="13"/>
                <w:color w:val="0000FF"/>
                <w:spacing w:val="-3"/>
                <w:position w:val="7"/>
              </w:rPr>
              <w:t>2</w:t>
            </w:r>
            <w:r>
              <w:rPr>
                <w:rFonts w:ascii="Times New Roman" w:hAnsi="Times New Roman" w:eastAsia="Times New Roman" w:cs="Times New Roman"/>
                <w:sz w:val="13"/>
                <w:szCs w:val="13"/>
                <w:color w:val="0000FF"/>
                <w:spacing w:val="-3"/>
                <w:position w:val="7"/>
              </w:rPr>
              <w:t xml:space="preserve">  </w:t>
            </w:r>
            <w:r>
              <w:rPr>
                <w:rFonts w:ascii="FangSong" w:hAnsi="FangSong" w:eastAsia="FangSong" w:cs="FangSong"/>
                <w:sz w:val="21"/>
                <w:szCs w:val="21"/>
                <w:color w:val="0000FF"/>
                <w:spacing w:val="-3"/>
              </w:rPr>
              <w:t>永久占</w:t>
            </w:r>
            <w:r>
              <w:rPr>
                <w:rFonts w:ascii="FangSong" w:hAnsi="FangSong" w:eastAsia="FangSong" w:cs="FangSong"/>
                <w:sz w:val="21"/>
                <w:szCs w:val="21"/>
                <w:color w:val="0000FF"/>
              </w:rPr>
              <w:t xml:space="preserve"> </w:t>
            </w:r>
            <w:r>
              <w:rPr>
                <w:rFonts w:ascii="FangSong" w:hAnsi="FangSong" w:eastAsia="FangSong" w:cs="FangSong"/>
                <w:sz w:val="21"/>
                <w:szCs w:val="21"/>
                <w:color w:val="0000FF"/>
                <w:spacing w:val="-21"/>
              </w:rPr>
              <w:t>地</w:t>
            </w:r>
            <w:r>
              <w:rPr>
                <w:rFonts w:ascii="FangSong" w:hAnsi="FangSong" w:eastAsia="FangSong" w:cs="FangSong"/>
                <w:sz w:val="21"/>
                <w:szCs w:val="21"/>
                <w:color w:val="0000FF"/>
                <w:spacing w:val="-46"/>
              </w:rPr>
              <w:t xml:space="preserve"> </w:t>
            </w:r>
            <w:r>
              <w:rPr>
                <w:rFonts w:ascii="FangSong" w:hAnsi="FangSong" w:eastAsia="FangSong" w:cs="FangSong"/>
                <w:sz w:val="21"/>
                <w:szCs w:val="21"/>
                <w:color w:val="0000FF"/>
                <w:spacing w:val="-21"/>
              </w:rPr>
              <w:t>)。</w:t>
            </w:r>
          </w:p>
        </w:tc>
      </w:tr>
      <w:tr>
        <w:trPr>
          <w:trHeight w:val="293" w:hRule="atLeast"/>
        </w:trPr>
        <w:tc>
          <w:tcPr>
            <w:tcW w:w="1094" w:type="dxa"/>
            <w:vAlign w:val="top"/>
            <w:vMerge w:val="continue"/>
            <w:tcBorders>
              <w:right w:val="single" w:color="000000" w:sz="4" w:space="0"/>
              <w:top w:val="none" w:color="000000" w:sz="2" w:space="0"/>
              <w:bottom w:val="none" w:color="000000" w:sz="2" w:space="0"/>
            </w:tcBorders>
          </w:tcPr>
          <w:p>
            <w:pPr>
              <w:rPr>
                <w:rFonts w:ascii="Arial"/>
                <w:sz w:val="21"/>
              </w:rPr>
            </w:pPr>
            <w:r/>
          </w:p>
        </w:tc>
        <w:tc>
          <w:tcPr>
            <w:tcW w:w="1277" w:type="dxa"/>
            <w:vAlign w:val="top"/>
            <w:gridSpan w:val="2"/>
            <w:vMerge w:val="restart"/>
            <w:tcBorders>
              <w:left w:val="single" w:color="000000" w:sz="4" w:space="0"/>
              <w:bottom w:val="none" w:color="000000" w:sz="2" w:space="0"/>
            </w:tcBorders>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ind w:left="235"/>
              <w:spacing w:before="68" w:line="220" w:lineRule="auto"/>
              <w:rPr>
                <w:rFonts w:ascii="FangSong" w:hAnsi="FangSong" w:eastAsia="FangSong" w:cs="FangSong"/>
                <w:sz w:val="21"/>
                <w:szCs w:val="21"/>
              </w:rPr>
            </w:pPr>
            <w:r>
              <w:rPr>
                <w:rFonts w:ascii="FangSong" w:hAnsi="FangSong" w:eastAsia="FangSong" w:cs="FangSong"/>
                <w:sz w:val="21"/>
                <w:szCs w:val="21"/>
                <w:spacing w:val="-6"/>
              </w:rPr>
              <w:t>附</w:t>
            </w:r>
            <w:r>
              <w:rPr>
                <w:rFonts w:ascii="FangSong" w:hAnsi="FangSong" w:eastAsia="FangSong" w:cs="FangSong"/>
                <w:sz w:val="21"/>
                <w:szCs w:val="21"/>
                <w:spacing w:val="-5"/>
              </w:rPr>
              <w:t>属设施</w:t>
            </w:r>
          </w:p>
        </w:tc>
        <w:tc>
          <w:tcPr>
            <w:tcW w:w="1134" w:type="dxa"/>
            <w:vAlign w:val="top"/>
            <w:tcBorders>
              <w:right w:val="single" w:color="000000" w:sz="4" w:space="0"/>
            </w:tcBorders>
          </w:tcPr>
          <w:p>
            <w:pPr>
              <w:ind w:left="377"/>
              <w:spacing w:before="48" w:line="215" w:lineRule="auto"/>
              <w:rPr>
                <w:rFonts w:ascii="FangSong" w:hAnsi="FangSong" w:eastAsia="FangSong" w:cs="FangSong"/>
                <w:sz w:val="21"/>
                <w:szCs w:val="21"/>
              </w:rPr>
            </w:pPr>
            <w:r>
              <w:rPr>
                <w:rFonts w:ascii="FangSong" w:hAnsi="FangSong" w:eastAsia="FangSong" w:cs="FangSong"/>
                <w:sz w:val="21"/>
                <w:szCs w:val="21"/>
                <w:spacing w:val="-13"/>
              </w:rPr>
              <w:t>阀</w:t>
            </w:r>
            <w:r>
              <w:rPr>
                <w:rFonts w:ascii="FangSong" w:hAnsi="FangSong" w:eastAsia="FangSong" w:cs="FangSong"/>
                <w:sz w:val="21"/>
                <w:szCs w:val="21"/>
                <w:spacing w:val="-12"/>
              </w:rPr>
              <w:t>井</w:t>
            </w:r>
          </w:p>
        </w:tc>
        <w:tc>
          <w:tcPr>
            <w:tcW w:w="1274" w:type="dxa"/>
            <w:vAlign w:val="top"/>
            <w:tcBorders>
              <w:left w:val="single" w:color="000000" w:sz="4" w:space="0"/>
            </w:tcBorders>
          </w:tcPr>
          <w:p>
            <w:pPr>
              <w:ind w:left="60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011" w:type="dxa"/>
            <w:vAlign w:val="top"/>
          </w:tcPr>
          <w:p>
            <w:pPr>
              <w:ind w:left="29"/>
              <w:spacing w:before="48" w:line="215" w:lineRule="auto"/>
              <w:rPr>
                <w:rFonts w:ascii="FangSong" w:hAnsi="FangSong" w:eastAsia="FangSong" w:cs="FangSong"/>
                <w:sz w:val="21"/>
                <w:szCs w:val="21"/>
              </w:rPr>
            </w:pPr>
            <w:r>
              <w:rPr>
                <w:rFonts w:ascii="Times New Roman" w:hAnsi="Times New Roman" w:eastAsia="Times New Roman" w:cs="Times New Roman"/>
                <w:sz w:val="21"/>
                <w:szCs w:val="21"/>
                <w:spacing w:val="-11"/>
              </w:rPr>
              <w:t>1</w:t>
            </w:r>
            <w:r>
              <w:rPr>
                <w:rFonts w:ascii="Times New Roman" w:hAnsi="Times New Roman" w:eastAsia="Times New Roman" w:cs="Times New Roman"/>
                <w:sz w:val="21"/>
                <w:szCs w:val="21"/>
                <w:spacing w:val="-7"/>
              </w:rPr>
              <w:t xml:space="preserve"> </w:t>
            </w:r>
            <w:r>
              <w:rPr>
                <w:rFonts w:ascii="FangSong" w:hAnsi="FangSong" w:eastAsia="FangSong" w:cs="FangSong"/>
                <w:sz w:val="21"/>
                <w:szCs w:val="21"/>
                <w:spacing w:val="-7"/>
              </w:rPr>
              <w:t>处，每处</w:t>
            </w:r>
            <w:r>
              <w:rPr>
                <w:rFonts w:ascii="FangSong" w:hAnsi="FangSong" w:eastAsia="FangSong" w:cs="FangSong"/>
                <w:sz w:val="21"/>
                <w:szCs w:val="21"/>
                <w:spacing w:val="-7"/>
              </w:rPr>
              <w:t xml:space="preserve"> </w:t>
            </w:r>
            <w:r>
              <w:rPr>
                <w:rFonts w:ascii="Times New Roman" w:hAnsi="Times New Roman" w:eastAsia="Times New Roman" w:cs="Times New Roman"/>
                <w:sz w:val="21"/>
                <w:szCs w:val="21"/>
                <w:spacing w:val="-7"/>
              </w:rPr>
              <w:t>1m</w:t>
            </w:r>
            <w:r>
              <w:rPr>
                <w:rFonts w:ascii="Times New Roman" w:hAnsi="Times New Roman" w:eastAsia="Times New Roman" w:cs="Times New Roman"/>
                <w:sz w:val="13"/>
                <w:szCs w:val="13"/>
                <w:spacing w:val="-7"/>
                <w:position w:val="7"/>
              </w:rPr>
              <w:t>2</w:t>
            </w:r>
            <w:r>
              <w:rPr>
                <w:rFonts w:ascii="FangSong" w:hAnsi="FangSong" w:eastAsia="FangSong" w:cs="FangSong"/>
                <w:sz w:val="21"/>
                <w:szCs w:val="21"/>
                <w:spacing w:val="-7"/>
              </w:rPr>
              <w:t>。</w:t>
            </w:r>
          </w:p>
        </w:tc>
      </w:tr>
      <w:tr>
        <w:trPr>
          <w:trHeight w:val="297" w:hRule="atLeast"/>
        </w:trPr>
        <w:tc>
          <w:tcPr>
            <w:tcW w:w="1094" w:type="dxa"/>
            <w:vAlign w:val="top"/>
            <w:vMerge w:val="continue"/>
            <w:tcBorders>
              <w:right w:val="single" w:color="000000" w:sz="4" w:space="0"/>
              <w:top w:val="none" w:color="000000" w:sz="2" w:space="0"/>
              <w:bottom w:val="none" w:color="000000" w:sz="2" w:space="0"/>
            </w:tcBorders>
          </w:tcPr>
          <w:p>
            <w:pPr>
              <w:rPr>
                <w:rFonts w:ascii="Arial"/>
                <w:sz w:val="21"/>
              </w:rPr>
            </w:pPr>
            <w:r/>
          </w:p>
        </w:tc>
        <w:tc>
          <w:tcPr>
            <w:tcW w:w="1277" w:type="dxa"/>
            <w:vAlign w:val="top"/>
            <w:gridSpan w:val="2"/>
            <w:vMerge w:val="continue"/>
            <w:tcBorders>
              <w:left w:val="single" w:color="000000" w:sz="4" w:space="0"/>
              <w:top w:val="none" w:color="000000" w:sz="2" w:space="0"/>
              <w:bottom w:val="none" w:color="000000" w:sz="2" w:space="0"/>
            </w:tcBorders>
          </w:tcPr>
          <w:p>
            <w:pPr>
              <w:rPr>
                <w:rFonts w:ascii="Arial"/>
                <w:sz w:val="21"/>
              </w:rPr>
            </w:pPr>
            <w:r/>
          </w:p>
        </w:tc>
        <w:tc>
          <w:tcPr>
            <w:tcW w:w="1134" w:type="dxa"/>
            <w:vAlign w:val="top"/>
            <w:tcBorders>
              <w:left w:val="single" w:color="000000" w:sz="4" w:space="0"/>
              <w:right w:val="single" w:color="000000" w:sz="4" w:space="0"/>
            </w:tcBorders>
          </w:tcPr>
          <w:p>
            <w:pPr>
              <w:ind w:left="260"/>
              <w:spacing w:before="52" w:line="215" w:lineRule="auto"/>
              <w:rPr>
                <w:rFonts w:ascii="FangSong" w:hAnsi="FangSong" w:eastAsia="FangSong" w:cs="FangSong"/>
                <w:sz w:val="21"/>
                <w:szCs w:val="21"/>
              </w:rPr>
            </w:pPr>
            <w:r>
              <w:rPr>
                <w:rFonts w:ascii="FangSong" w:hAnsi="FangSong" w:eastAsia="FangSong" w:cs="FangSong"/>
                <w:sz w:val="21"/>
                <w:szCs w:val="21"/>
                <w:color w:val="0000FF"/>
                <w:spacing w:val="-4"/>
              </w:rPr>
              <w:t>里</w:t>
            </w:r>
            <w:r>
              <w:rPr>
                <w:rFonts w:ascii="FangSong" w:hAnsi="FangSong" w:eastAsia="FangSong" w:cs="FangSong"/>
                <w:sz w:val="21"/>
                <w:szCs w:val="21"/>
                <w:color w:val="0000FF"/>
                <w:spacing w:val="-3"/>
              </w:rPr>
              <w:t>程桩</w:t>
            </w:r>
          </w:p>
        </w:tc>
        <w:tc>
          <w:tcPr>
            <w:tcW w:w="1274" w:type="dxa"/>
            <w:vAlign w:val="top"/>
            <w:tcBorders>
              <w:left w:val="single" w:color="000000" w:sz="4" w:space="0"/>
            </w:tcBorders>
          </w:tcPr>
          <w:p>
            <w:pPr>
              <w:ind w:left="586"/>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000FF"/>
              </w:rPr>
              <w:t>3</w:t>
            </w:r>
          </w:p>
        </w:tc>
        <w:tc>
          <w:tcPr>
            <w:tcW w:w="4011" w:type="dxa"/>
            <w:vAlign w:val="top"/>
          </w:tcPr>
          <w:p>
            <w:pPr>
              <w:ind w:left="13"/>
              <w:spacing w:before="52" w:line="215" w:lineRule="auto"/>
              <w:rPr>
                <w:rFonts w:ascii="FangSong" w:hAnsi="FangSong" w:eastAsia="FangSong" w:cs="FangSong"/>
                <w:sz w:val="21"/>
                <w:szCs w:val="21"/>
              </w:rPr>
            </w:pPr>
            <w:r>
              <w:rPr>
                <w:rFonts w:ascii="Times New Roman" w:hAnsi="Times New Roman" w:eastAsia="Times New Roman" w:cs="Times New Roman"/>
                <w:sz w:val="21"/>
                <w:szCs w:val="21"/>
                <w:color w:val="0000FF"/>
                <w:spacing w:val="-6"/>
              </w:rPr>
              <w:t>3</w:t>
            </w:r>
            <w:r>
              <w:rPr>
                <w:rFonts w:ascii="Times New Roman" w:hAnsi="Times New Roman" w:eastAsia="Times New Roman" w:cs="Times New Roman"/>
                <w:sz w:val="21"/>
                <w:szCs w:val="21"/>
                <w:color w:val="0000FF"/>
                <w:spacing w:val="-6"/>
              </w:rPr>
              <w:t xml:space="preserve"> </w:t>
            </w:r>
            <w:r>
              <w:rPr>
                <w:rFonts w:ascii="FangSong" w:hAnsi="FangSong" w:eastAsia="FangSong" w:cs="FangSong"/>
                <w:sz w:val="21"/>
                <w:szCs w:val="21"/>
                <w:color w:val="0000FF"/>
                <w:spacing w:val="-6"/>
              </w:rPr>
              <w:t>处，每处</w:t>
            </w:r>
            <w:r>
              <w:rPr>
                <w:rFonts w:ascii="FangSong" w:hAnsi="FangSong" w:eastAsia="FangSong" w:cs="FangSong"/>
                <w:sz w:val="21"/>
                <w:szCs w:val="21"/>
                <w:color w:val="0000FF"/>
                <w:spacing w:val="-6"/>
              </w:rPr>
              <w:t xml:space="preserve"> </w:t>
            </w:r>
            <w:r>
              <w:rPr>
                <w:rFonts w:ascii="Times New Roman" w:hAnsi="Times New Roman" w:eastAsia="Times New Roman" w:cs="Times New Roman"/>
                <w:sz w:val="21"/>
                <w:szCs w:val="21"/>
                <w:color w:val="0000FF"/>
                <w:spacing w:val="-6"/>
              </w:rPr>
              <w:t>1</w:t>
            </w:r>
            <w:r>
              <w:rPr>
                <w:rFonts w:ascii="Times New Roman" w:hAnsi="Times New Roman" w:eastAsia="Times New Roman" w:cs="Times New Roman"/>
                <w:sz w:val="21"/>
                <w:szCs w:val="21"/>
                <w:color w:val="0000FF"/>
                <w:spacing w:val="-5"/>
              </w:rPr>
              <w:t>m</w:t>
            </w:r>
            <w:r>
              <w:rPr>
                <w:rFonts w:ascii="Times New Roman" w:hAnsi="Times New Roman" w:eastAsia="Times New Roman" w:cs="Times New Roman"/>
                <w:sz w:val="13"/>
                <w:szCs w:val="13"/>
                <w:color w:val="0000FF"/>
                <w:spacing w:val="-6"/>
                <w:position w:val="7"/>
              </w:rPr>
              <w:t>2</w:t>
            </w:r>
            <w:r>
              <w:rPr>
                <w:rFonts w:ascii="FangSong" w:hAnsi="FangSong" w:eastAsia="FangSong" w:cs="FangSong"/>
                <w:sz w:val="21"/>
                <w:szCs w:val="21"/>
                <w:color w:val="0000FF"/>
                <w:spacing w:val="-6"/>
              </w:rPr>
              <w:t>。</w:t>
            </w:r>
          </w:p>
        </w:tc>
      </w:tr>
      <w:tr>
        <w:trPr>
          <w:trHeight w:val="297" w:hRule="atLeast"/>
        </w:trPr>
        <w:tc>
          <w:tcPr>
            <w:tcW w:w="1094" w:type="dxa"/>
            <w:vAlign w:val="top"/>
            <w:vMerge w:val="continue"/>
            <w:tcBorders>
              <w:right w:val="single" w:color="000000" w:sz="4" w:space="0"/>
              <w:top w:val="none" w:color="000000" w:sz="2" w:space="0"/>
              <w:bottom w:val="none" w:color="000000" w:sz="2" w:space="0"/>
            </w:tcBorders>
          </w:tcPr>
          <w:p>
            <w:pPr>
              <w:rPr>
                <w:rFonts w:ascii="Arial"/>
                <w:sz w:val="21"/>
              </w:rPr>
            </w:pPr>
            <w:r/>
          </w:p>
        </w:tc>
        <w:tc>
          <w:tcPr>
            <w:tcW w:w="1277" w:type="dxa"/>
            <w:vAlign w:val="top"/>
            <w:gridSpan w:val="2"/>
            <w:vMerge w:val="continue"/>
            <w:tcBorders>
              <w:left w:val="single" w:color="000000" w:sz="4" w:space="0"/>
              <w:top w:val="none" w:color="000000" w:sz="2" w:space="0"/>
              <w:bottom w:val="none" w:color="000000" w:sz="2" w:space="0"/>
            </w:tcBorders>
          </w:tcPr>
          <w:p>
            <w:pPr>
              <w:rPr>
                <w:rFonts w:ascii="Arial"/>
                <w:sz w:val="21"/>
              </w:rPr>
            </w:pPr>
            <w:r/>
          </w:p>
        </w:tc>
        <w:tc>
          <w:tcPr>
            <w:tcW w:w="1134" w:type="dxa"/>
            <w:vAlign w:val="top"/>
            <w:tcBorders>
              <w:left w:val="single" w:color="000000" w:sz="4" w:space="0"/>
              <w:right w:val="single" w:color="000000" w:sz="4" w:space="0"/>
            </w:tcBorders>
          </w:tcPr>
          <w:p>
            <w:pPr>
              <w:ind w:left="249"/>
              <w:spacing w:before="52" w:line="215" w:lineRule="auto"/>
              <w:rPr>
                <w:rFonts w:ascii="FangSong" w:hAnsi="FangSong" w:eastAsia="FangSong" w:cs="FangSong"/>
                <w:sz w:val="21"/>
                <w:szCs w:val="21"/>
              </w:rPr>
            </w:pPr>
            <w:r>
              <w:rPr>
                <w:rFonts w:ascii="FangSong" w:hAnsi="FangSong" w:eastAsia="FangSong" w:cs="FangSong"/>
                <w:sz w:val="21"/>
                <w:szCs w:val="21"/>
                <w:color w:val="0000FF"/>
                <w:spacing w:val="-1"/>
              </w:rPr>
              <w:t>标志</w:t>
            </w:r>
            <w:r>
              <w:rPr>
                <w:rFonts w:ascii="FangSong" w:hAnsi="FangSong" w:eastAsia="FangSong" w:cs="FangSong"/>
                <w:sz w:val="21"/>
                <w:szCs w:val="21"/>
                <w:color w:val="0000FF"/>
              </w:rPr>
              <w:t>桩</w:t>
            </w:r>
          </w:p>
        </w:tc>
        <w:tc>
          <w:tcPr>
            <w:tcW w:w="1274" w:type="dxa"/>
            <w:vAlign w:val="top"/>
            <w:tcBorders>
              <w:left w:val="single" w:color="000000" w:sz="4" w:space="0"/>
            </w:tcBorders>
          </w:tcPr>
          <w:p>
            <w:pPr>
              <w:ind w:left="529"/>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000FF"/>
                <w:spacing w:val="-2"/>
              </w:rPr>
              <w:t>20</w:t>
            </w:r>
          </w:p>
        </w:tc>
        <w:tc>
          <w:tcPr>
            <w:tcW w:w="4011" w:type="dxa"/>
            <w:vAlign w:val="top"/>
          </w:tcPr>
          <w:p>
            <w:pPr>
              <w:ind w:left="9"/>
              <w:spacing w:before="52" w:line="215" w:lineRule="auto"/>
              <w:rPr>
                <w:rFonts w:ascii="FangSong" w:hAnsi="FangSong" w:eastAsia="FangSong" w:cs="FangSong"/>
                <w:sz w:val="21"/>
                <w:szCs w:val="21"/>
              </w:rPr>
            </w:pPr>
            <w:r>
              <w:rPr>
                <w:rFonts w:ascii="Times New Roman" w:hAnsi="Times New Roman" w:eastAsia="Times New Roman" w:cs="Times New Roman"/>
                <w:sz w:val="21"/>
                <w:szCs w:val="21"/>
                <w:color w:val="0000FF"/>
                <w:spacing w:val="-5"/>
              </w:rPr>
              <w:t>20</w:t>
            </w:r>
            <w:r>
              <w:rPr>
                <w:rFonts w:ascii="Times New Roman" w:hAnsi="Times New Roman" w:eastAsia="Times New Roman" w:cs="Times New Roman"/>
                <w:sz w:val="21"/>
                <w:szCs w:val="21"/>
                <w:color w:val="0000FF"/>
                <w:spacing w:val="-5"/>
              </w:rPr>
              <w:t xml:space="preserve"> </w:t>
            </w:r>
            <w:r>
              <w:rPr>
                <w:rFonts w:ascii="FangSong" w:hAnsi="FangSong" w:eastAsia="FangSong" w:cs="FangSong"/>
                <w:sz w:val="21"/>
                <w:szCs w:val="21"/>
                <w:color w:val="0000FF"/>
                <w:spacing w:val="-5"/>
              </w:rPr>
              <w:t>处，每处</w:t>
            </w:r>
            <w:r>
              <w:rPr>
                <w:rFonts w:ascii="FangSong" w:hAnsi="FangSong" w:eastAsia="FangSong" w:cs="FangSong"/>
                <w:sz w:val="21"/>
                <w:szCs w:val="21"/>
                <w:color w:val="0000FF"/>
                <w:spacing w:val="-5"/>
              </w:rPr>
              <w:t xml:space="preserve"> </w:t>
            </w:r>
            <w:r>
              <w:rPr>
                <w:rFonts w:ascii="Times New Roman" w:hAnsi="Times New Roman" w:eastAsia="Times New Roman" w:cs="Times New Roman"/>
                <w:sz w:val="21"/>
                <w:szCs w:val="21"/>
                <w:color w:val="0000FF"/>
                <w:spacing w:val="-5"/>
              </w:rPr>
              <w:t>1m</w:t>
            </w:r>
            <w:r>
              <w:rPr>
                <w:rFonts w:ascii="Times New Roman" w:hAnsi="Times New Roman" w:eastAsia="Times New Roman" w:cs="Times New Roman"/>
                <w:sz w:val="13"/>
                <w:szCs w:val="13"/>
                <w:color w:val="0000FF"/>
                <w:spacing w:val="-5"/>
                <w:position w:val="7"/>
              </w:rPr>
              <w:t>2</w:t>
            </w:r>
            <w:r>
              <w:rPr>
                <w:rFonts w:ascii="FangSong" w:hAnsi="FangSong" w:eastAsia="FangSong" w:cs="FangSong"/>
                <w:sz w:val="21"/>
                <w:szCs w:val="21"/>
                <w:color w:val="0000FF"/>
                <w:spacing w:val="-5"/>
              </w:rPr>
              <w:t>。</w:t>
            </w:r>
          </w:p>
        </w:tc>
      </w:tr>
      <w:tr>
        <w:trPr>
          <w:trHeight w:val="297" w:hRule="atLeast"/>
        </w:trPr>
        <w:tc>
          <w:tcPr>
            <w:tcW w:w="1094" w:type="dxa"/>
            <w:vAlign w:val="top"/>
            <w:vMerge w:val="continue"/>
            <w:tcBorders>
              <w:right w:val="single" w:color="000000" w:sz="4" w:space="0"/>
              <w:top w:val="none" w:color="000000" w:sz="2" w:space="0"/>
              <w:bottom w:val="none" w:color="000000" w:sz="2" w:space="0"/>
            </w:tcBorders>
          </w:tcPr>
          <w:p>
            <w:pPr>
              <w:rPr>
                <w:rFonts w:ascii="Arial"/>
                <w:sz w:val="21"/>
              </w:rPr>
            </w:pPr>
            <w:r/>
          </w:p>
        </w:tc>
        <w:tc>
          <w:tcPr>
            <w:tcW w:w="1277" w:type="dxa"/>
            <w:vAlign w:val="top"/>
            <w:gridSpan w:val="2"/>
            <w:vMerge w:val="continue"/>
            <w:tcBorders>
              <w:left w:val="single" w:color="000000" w:sz="4" w:space="0"/>
              <w:top w:val="none" w:color="000000" w:sz="2" w:space="0"/>
              <w:bottom w:val="none" w:color="000000" w:sz="2" w:space="0"/>
            </w:tcBorders>
          </w:tcPr>
          <w:p>
            <w:pPr>
              <w:rPr>
                <w:rFonts w:ascii="Arial"/>
                <w:sz w:val="21"/>
              </w:rPr>
            </w:pPr>
            <w:r/>
          </w:p>
        </w:tc>
        <w:tc>
          <w:tcPr>
            <w:tcW w:w="1134" w:type="dxa"/>
            <w:vAlign w:val="top"/>
            <w:tcBorders>
              <w:left w:val="single" w:color="000000" w:sz="4" w:space="0"/>
              <w:right w:val="single" w:color="000000" w:sz="4" w:space="0"/>
            </w:tcBorders>
          </w:tcPr>
          <w:p>
            <w:pPr>
              <w:ind w:left="251"/>
              <w:spacing w:before="53" w:line="214" w:lineRule="auto"/>
              <w:rPr>
                <w:rFonts w:ascii="FangSong" w:hAnsi="FangSong" w:eastAsia="FangSong" w:cs="FangSong"/>
                <w:sz w:val="21"/>
                <w:szCs w:val="21"/>
              </w:rPr>
            </w:pPr>
            <w:r>
              <w:rPr>
                <w:rFonts w:ascii="FangSong" w:hAnsi="FangSong" w:eastAsia="FangSong" w:cs="FangSong"/>
                <w:sz w:val="21"/>
                <w:szCs w:val="21"/>
                <w:color w:val="0000FF"/>
                <w:spacing w:val="-2"/>
              </w:rPr>
              <w:t>加</w:t>
            </w:r>
            <w:r>
              <w:rPr>
                <w:rFonts w:ascii="FangSong" w:hAnsi="FangSong" w:eastAsia="FangSong" w:cs="FangSong"/>
                <w:sz w:val="21"/>
                <w:szCs w:val="21"/>
                <w:color w:val="0000FF"/>
                <w:spacing w:val="-1"/>
              </w:rPr>
              <w:t>密桩</w:t>
            </w:r>
          </w:p>
        </w:tc>
        <w:tc>
          <w:tcPr>
            <w:tcW w:w="1274" w:type="dxa"/>
            <w:vAlign w:val="top"/>
            <w:tcBorders>
              <w:left w:val="single" w:color="000000" w:sz="4" w:space="0"/>
            </w:tcBorders>
          </w:tcPr>
          <w:p>
            <w:pPr>
              <w:ind w:left="529"/>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000FF"/>
                <w:spacing w:val="-2"/>
              </w:rPr>
              <w:t>25</w:t>
            </w:r>
          </w:p>
        </w:tc>
        <w:tc>
          <w:tcPr>
            <w:tcW w:w="4011" w:type="dxa"/>
            <w:vAlign w:val="top"/>
          </w:tcPr>
          <w:p>
            <w:pPr>
              <w:ind w:left="9"/>
              <w:spacing w:before="53" w:line="214" w:lineRule="auto"/>
              <w:rPr>
                <w:rFonts w:ascii="FangSong" w:hAnsi="FangSong" w:eastAsia="FangSong" w:cs="FangSong"/>
                <w:sz w:val="21"/>
                <w:szCs w:val="21"/>
              </w:rPr>
            </w:pPr>
            <w:r>
              <w:rPr>
                <w:rFonts w:ascii="Times New Roman" w:hAnsi="Times New Roman" w:eastAsia="Times New Roman" w:cs="Times New Roman"/>
                <w:sz w:val="21"/>
                <w:szCs w:val="21"/>
                <w:color w:val="0000FF"/>
                <w:spacing w:val="-5"/>
              </w:rPr>
              <w:t>25</w:t>
            </w:r>
            <w:r>
              <w:rPr>
                <w:rFonts w:ascii="Times New Roman" w:hAnsi="Times New Roman" w:eastAsia="Times New Roman" w:cs="Times New Roman"/>
                <w:sz w:val="21"/>
                <w:szCs w:val="21"/>
                <w:color w:val="0000FF"/>
                <w:spacing w:val="-5"/>
              </w:rPr>
              <w:t xml:space="preserve"> </w:t>
            </w:r>
            <w:r>
              <w:rPr>
                <w:rFonts w:ascii="FangSong" w:hAnsi="FangSong" w:eastAsia="FangSong" w:cs="FangSong"/>
                <w:sz w:val="21"/>
                <w:szCs w:val="21"/>
                <w:color w:val="0000FF"/>
                <w:spacing w:val="-5"/>
              </w:rPr>
              <w:t>处，每处</w:t>
            </w:r>
            <w:r>
              <w:rPr>
                <w:rFonts w:ascii="FangSong" w:hAnsi="FangSong" w:eastAsia="FangSong" w:cs="FangSong"/>
                <w:sz w:val="21"/>
                <w:szCs w:val="21"/>
                <w:color w:val="0000FF"/>
                <w:spacing w:val="-5"/>
              </w:rPr>
              <w:t xml:space="preserve"> </w:t>
            </w:r>
            <w:r>
              <w:rPr>
                <w:rFonts w:ascii="Times New Roman" w:hAnsi="Times New Roman" w:eastAsia="Times New Roman" w:cs="Times New Roman"/>
                <w:sz w:val="21"/>
                <w:szCs w:val="21"/>
                <w:color w:val="0000FF"/>
                <w:spacing w:val="-5"/>
              </w:rPr>
              <w:t>1m</w:t>
            </w:r>
            <w:r>
              <w:rPr>
                <w:rFonts w:ascii="Times New Roman" w:hAnsi="Times New Roman" w:eastAsia="Times New Roman" w:cs="Times New Roman"/>
                <w:sz w:val="13"/>
                <w:szCs w:val="13"/>
                <w:color w:val="0000FF"/>
                <w:spacing w:val="-5"/>
                <w:position w:val="7"/>
              </w:rPr>
              <w:t>2</w:t>
            </w:r>
            <w:r>
              <w:rPr>
                <w:rFonts w:ascii="FangSong" w:hAnsi="FangSong" w:eastAsia="FangSong" w:cs="FangSong"/>
                <w:sz w:val="21"/>
                <w:szCs w:val="21"/>
                <w:color w:val="0000FF"/>
                <w:spacing w:val="-5"/>
              </w:rPr>
              <w:t>。</w:t>
            </w:r>
          </w:p>
        </w:tc>
      </w:tr>
      <w:tr>
        <w:trPr>
          <w:trHeight w:val="295" w:hRule="atLeast"/>
        </w:trPr>
        <w:tc>
          <w:tcPr>
            <w:tcW w:w="1094" w:type="dxa"/>
            <w:vAlign w:val="top"/>
            <w:vMerge w:val="continue"/>
            <w:tcBorders>
              <w:right w:val="single" w:color="000000" w:sz="4" w:space="0"/>
              <w:top w:val="none" w:color="000000" w:sz="2" w:space="0"/>
              <w:bottom w:val="none" w:color="000000" w:sz="2" w:space="0"/>
            </w:tcBorders>
          </w:tcPr>
          <w:p>
            <w:pPr>
              <w:rPr>
                <w:rFonts w:ascii="Arial"/>
                <w:sz w:val="21"/>
              </w:rPr>
            </w:pPr>
            <w:r/>
          </w:p>
        </w:tc>
        <w:tc>
          <w:tcPr>
            <w:tcW w:w="1277" w:type="dxa"/>
            <w:vAlign w:val="top"/>
            <w:gridSpan w:val="2"/>
            <w:vMerge w:val="continue"/>
            <w:tcBorders>
              <w:left w:val="single" w:color="000000" w:sz="4" w:space="0"/>
              <w:top w:val="none" w:color="000000" w:sz="2" w:space="0"/>
              <w:bottom w:val="none" w:color="000000" w:sz="2" w:space="0"/>
            </w:tcBorders>
          </w:tcPr>
          <w:p>
            <w:pPr>
              <w:rPr>
                <w:rFonts w:ascii="Arial"/>
                <w:sz w:val="21"/>
              </w:rPr>
            </w:pPr>
            <w:r/>
          </w:p>
        </w:tc>
        <w:tc>
          <w:tcPr>
            <w:tcW w:w="1134" w:type="dxa"/>
            <w:vAlign w:val="top"/>
            <w:tcBorders>
              <w:left w:val="single" w:color="000000" w:sz="4" w:space="0"/>
              <w:right w:val="single" w:color="000000" w:sz="4" w:space="0"/>
            </w:tcBorders>
          </w:tcPr>
          <w:p>
            <w:pPr>
              <w:ind w:left="250"/>
              <w:spacing w:before="53" w:line="212" w:lineRule="auto"/>
              <w:rPr>
                <w:rFonts w:ascii="FangSong" w:hAnsi="FangSong" w:eastAsia="FangSong" w:cs="FangSong"/>
                <w:sz w:val="21"/>
                <w:szCs w:val="21"/>
              </w:rPr>
            </w:pPr>
            <w:r>
              <w:rPr>
                <w:rFonts w:ascii="FangSong" w:hAnsi="FangSong" w:eastAsia="FangSong" w:cs="FangSong"/>
                <w:sz w:val="21"/>
                <w:szCs w:val="21"/>
                <w:color w:val="0000FF"/>
                <w:spacing w:val="-2"/>
              </w:rPr>
              <w:t>警</w:t>
            </w:r>
            <w:r>
              <w:rPr>
                <w:rFonts w:ascii="FangSong" w:hAnsi="FangSong" w:eastAsia="FangSong" w:cs="FangSong"/>
                <w:sz w:val="21"/>
                <w:szCs w:val="21"/>
                <w:color w:val="0000FF"/>
                <w:spacing w:val="-1"/>
              </w:rPr>
              <w:t>示牌</w:t>
            </w:r>
          </w:p>
        </w:tc>
        <w:tc>
          <w:tcPr>
            <w:tcW w:w="1274" w:type="dxa"/>
            <w:vAlign w:val="top"/>
            <w:tcBorders>
              <w:left w:val="single" w:color="000000" w:sz="4" w:space="0"/>
            </w:tcBorders>
          </w:tcPr>
          <w:p>
            <w:pPr>
              <w:ind w:left="529"/>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000FF"/>
                <w:spacing w:val="-2"/>
              </w:rPr>
              <w:t>21</w:t>
            </w:r>
          </w:p>
        </w:tc>
        <w:tc>
          <w:tcPr>
            <w:tcW w:w="4011" w:type="dxa"/>
            <w:vAlign w:val="top"/>
          </w:tcPr>
          <w:p>
            <w:pPr>
              <w:ind w:left="9"/>
              <w:spacing w:before="53" w:line="212" w:lineRule="auto"/>
              <w:rPr>
                <w:rFonts w:ascii="FangSong" w:hAnsi="FangSong" w:eastAsia="FangSong" w:cs="FangSong"/>
                <w:sz w:val="21"/>
                <w:szCs w:val="21"/>
              </w:rPr>
            </w:pPr>
            <w:r>
              <w:rPr>
                <w:rFonts w:ascii="Times New Roman" w:hAnsi="Times New Roman" w:eastAsia="Times New Roman" w:cs="Times New Roman"/>
                <w:sz w:val="21"/>
                <w:szCs w:val="21"/>
                <w:color w:val="0000FF"/>
                <w:spacing w:val="-5"/>
              </w:rPr>
              <w:t>21</w:t>
            </w:r>
            <w:r>
              <w:rPr>
                <w:rFonts w:ascii="Times New Roman" w:hAnsi="Times New Roman" w:eastAsia="Times New Roman" w:cs="Times New Roman"/>
                <w:sz w:val="21"/>
                <w:szCs w:val="21"/>
                <w:color w:val="0000FF"/>
                <w:spacing w:val="-5"/>
              </w:rPr>
              <w:t xml:space="preserve"> </w:t>
            </w:r>
            <w:r>
              <w:rPr>
                <w:rFonts w:ascii="FangSong" w:hAnsi="FangSong" w:eastAsia="FangSong" w:cs="FangSong"/>
                <w:sz w:val="21"/>
                <w:szCs w:val="21"/>
                <w:color w:val="0000FF"/>
                <w:spacing w:val="-5"/>
              </w:rPr>
              <w:t>处，每处</w:t>
            </w:r>
            <w:r>
              <w:rPr>
                <w:rFonts w:ascii="FangSong" w:hAnsi="FangSong" w:eastAsia="FangSong" w:cs="FangSong"/>
                <w:sz w:val="21"/>
                <w:szCs w:val="21"/>
                <w:color w:val="0000FF"/>
                <w:spacing w:val="-5"/>
              </w:rPr>
              <w:t xml:space="preserve"> </w:t>
            </w:r>
            <w:r>
              <w:rPr>
                <w:rFonts w:ascii="Times New Roman" w:hAnsi="Times New Roman" w:eastAsia="Times New Roman" w:cs="Times New Roman"/>
                <w:sz w:val="21"/>
                <w:szCs w:val="21"/>
                <w:color w:val="0000FF"/>
                <w:spacing w:val="-5"/>
              </w:rPr>
              <w:t>1m</w:t>
            </w:r>
            <w:r>
              <w:rPr>
                <w:rFonts w:ascii="Times New Roman" w:hAnsi="Times New Roman" w:eastAsia="Times New Roman" w:cs="Times New Roman"/>
                <w:sz w:val="13"/>
                <w:szCs w:val="13"/>
                <w:color w:val="0000FF"/>
                <w:spacing w:val="-5"/>
                <w:position w:val="7"/>
              </w:rPr>
              <w:t>2</w:t>
            </w:r>
            <w:r>
              <w:rPr>
                <w:rFonts w:ascii="FangSong" w:hAnsi="FangSong" w:eastAsia="FangSong" w:cs="FangSong"/>
                <w:sz w:val="21"/>
                <w:szCs w:val="21"/>
                <w:color w:val="0000FF"/>
                <w:spacing w:val="-5"/>
              </w:rPr>
              <w:t>。</w:t>
            </w:r>
          </w:p>
        </w:tc>
      </w:tr>
      <w:tr>
        <w:trPr>
          <w:trHeight w:val="299" w:hRule="atLeast"/>
        </w:trPr>
        <w:tc>
          <w:tcPr>
            <w:tcW w:w="1094" w:type="dxa"/>
            <w:vAlign w:val="top"/>
            <w:vMerge w:val="continue"/>
            <w:tcBorders>
              <w:right w:val="single" w:color="000000" w:sz="4" w:space="0"/>
              <w:top w:val="none" w:color="000000" w:sz="2" w:space="0"/>
              <w:bottom w:val="none" w:color="000000" w:sz="2" w:space="0"/>
            </w:tcBorders>
          </w:tcPr>
          <w:p>
            <w:pPr>
              <w:rPr>
                <w:rFonts w:ascii="Arial"/>
                <w:sz w:val="21"/>
              </w:rPr>
            </w:pPr>
            <w:r/>
          </w:p>
        </w:tc>
        <w:tc>
          <w:tcPr>
            <w:tcW w:w="1277" w:type="dxa"/>
            <w:vAlign w:val="top"/>
            <w:gridSpan w:val="2"/>
            <w:vMerge w:val="continue"/>
            <w:tcBorders>
              <w:left w:val="single" w:color="000000" w:sz="4" w:space="0"/>
              <w:top w:val="none" w:color="000000" w:sz="2" w:space="0"/>
            </w:tcBorders>
          </w:tcPr>
          <w:p>
            <w:pPr>
              <w:rPr>
                <w:rFonts w:ascii="Arial"/>
                <w:sz w:val="21"/>
              </w:rPr>
            </w:pPr>
            <w:r/>
          </w:p>
        </w:tc>
        <w:tc>
          <w:tcPr>
            <w:tcW w:w="1134" w:type="dxa"/>
            <w:vAlign w:val="top"/>
            <w:tcBorders>
              <w:left w:val="single" w:color="000000" w:sz="4" w:space="0"/>
              <w:right w:val="single" w:color="000000" w:sz="4" w:space="0"/>
            </w:tcBorders>
          </w:tcPr>
          <w:p>
            <w:pPr>
              <w:ind w:left="358"/>
              <w:spacing w:before="56" w:line="213" w:lineRule="auto"/>
              <w:rPr>
                <w:rFonts w:ascii="FangSong" w:hAnsi="FangSong" w:eastAsia="FangSong" w:cs="FangSong"/>
                <w:sz w:val="21"/>
                <w:szCs w:val="21"/>
              </w:rPr>
            </w:pPr>
            <w:r>
              <w:rPr>
                <w:rFonts w:ascii="FangSong" w:hAnsi="FangSong" w:eastAsia="FangSong" w:cs="FangSong"/>
                <w:sz w:val="21"/>
                <w:szCs w:val="21"/>
                <w:color w:val="0000FF"/>
                <w:spacing w:val="-2"/>
              </w:rPr>
              <w:t>小计</w:t>
            </w:r>
          </w:p>
        </w:tc>
        <w:tc>
          <w:tcPr>
            <w:tcW w:w="1274" w:type="dxa"/>
            <w:vAlign w:val="top"/>
            <w:tcBorders>
              <w:left w:val="single" w:color="000000" w:sz="4" w:space="0"/>
            </w:tcBorders>
          </w:tcPr>
          <w:p>
            <w:pPr>
              <w:ind w:left="532"/>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000FF"/>
                <w:spacing w:val="-4"/>
              </w:rPr>
              <w:t>7</w:t>
            </w:r>
            <w:r>
              <w:rPr>
                <w:rFonts w:ascii="Times New Roman" w:hAnsi="Times New Roman" w:eastAsia="Times New Roman" w:cs="Times New Roman"/>
                <w:sz w:val="21"/>
                <w:szCs w:val="21"/>
                <w:color w:val="0000FF"/>
                <w:spacing w:val="-3"/>
              </w:rPr>
              <w:t>0</w:t>
            </w:r>
          </w:p>
        </w:tc>
        <w:tc>
          <w:tcPr>
            <w:tcW w:w="4011" w:type="dxa"/>
            <w:vAlign w:val="top"/>
          </w:tcPr>
          <w:p>
            <w:pPr>
              <w:rPr>
                <w:rFonts w:ascii="Arial"/>
                <w:sz w:val="21"/>
              </w:rPr>
            </w:pPr>
            <w:r/>
          </w:p>
        </w:tc>
      </w:tr>
      <w:tr>
        <w:trPr>
          <w:trHeight w:val="295" w:hRule="atLeast"/>
        </w:trPr>
        <w:tc>
          <w:tcPr>
            <w:tcW w:w="1094" w:type="dxa"/>
            <w:vAlign w:val="top"/>
            <w:vMerge w:val="continue"/>
            <w:tcBorders>
              <w:right w:val="single" w:color="000000" w:sz="4" w:space="0"/>
              <w:top w:val="none" w:color="000000" w:sz="2" w:space="0"/>
            </w:tcBorders>
          </w:tcPr>
          <w:p>
            <w:pPr>
              <w:rPr>
                <w:rFonts w:ascii="Arial"/>
                <w:sz w:val="21"/>
              </w:rPr>
            </w:pPr>
            <w:r/>
          </w:p>
        </w:tc>
        <w:tc>
          <w:tcPr>
            <w:tcW w:w="2411" w:type="dxa"/>
            <w:vAlign w:val="top"/>
            <w:gridSpan w:val="3"/>
            <w:tcBorders>
              <w:left w:val="single" w:color="000000" w:sz="4" w:space="0"/>
              <w:right w:val="single" w:color="000000" w:sz="4" w:space="0"/>
            </w:tcBorders>
          </w:tcPr>
          <w:p>
            <w:pPr>
              <w:ind w:left="998"/>
              <w:spacing w:before="47" w:line="218"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274" w:type="dxa"/>
            <w:vAlign w:val="top"/>
            <w:tcBorders>
              <w:left w:val="single" w:color="000000" w:sz="4" w:space="0"/>
            </w:tcBorders>
          </w:tcPr>
          <w:p>
            <w:pPr>
              <w:ind w:left="377"/>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7620</w:t>
            </w:r>
          </w:p>
        </w:tc>
        <w:tc>
          <w:tcPr>
            <w:tcW w:w="4011" w:type="dxa"/>
            <w:vAlign w:val="top"/>
          </w:tcPr>
          <w:p>
            <w:pPr>
              <w:rPr>
                <w:rFonts w:ascii="Arial"/>
                <w:sz w:val="21"/>
              </w:rPr>
            </w:pPr>
            <w:r/>
          </w:p>
        </w:tc>
      </w:tr>
      <w:tr>
        <w:trPr>
          <w:trHeight w:val="294" w:hRule="atLeast"/>
        </w:trPr>
        <w:tc>
          <w:tcPr>
            <w:tcW w:w="1094" w:type="dxa"/>
            <w:vAlign w:val="top"/>
            <w:vMerge w:val="restart"/>
            <w:tcBorders>
              <w:right w:val="single" w:color="000000" w:sz="4" w:space="0"/>
              <w:bottom w:val="none" w:color="000000" w:sz="2" w:space="0"/>
            </w:tcBorders>
          </w:tcPr>
          <w:p>
            <w:pPr>
              <w:spacing w:line="290" w:lineRule="auto"/>
              <w:rPr>
                <w:rFonts w:ascii="Arial"/>
                <w:sz w:val="21"/>
              </w:rPr>
            </w:pPr>
            <w:r/>
          </w:p>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ind w:left="33"/>
              <w:spacing w:before="68" w:line="218" w:lineRule="auto"/>
              <w:rPr>
                <w:rFonts w:ascii="FangSong" w:hAnsi="FangSong" w:eastAsia="FangSong" w:cs="FangSong"/>
                <w:sz w:val="21"/>
                <w:szCs w:val="21"/>
              </w:rPr>
            </w:pPr>
            <w:r>
              <w:rPr>
                <w:rFonts w:ascii="FangSong" w:hAnsi="FangSong" w:eastAsia="FangSong" w:cs="FangSong"/>
                <w:sz w:val="21"/>
                <w:szCs w:val="21"/>
                <w:spacing w:val="-4"/>
              </w:rPr>
              <w:t>穿</w:t>
            </w:r>
            <w:r>
              <w:rPr>
                <w:rFonts w:ascii="FangSong" w:hAnsi="FangSong" w:eastAsia="FangSong" w:cs="FangSong"/>
                <w:sz w:val="21"/>
                <w:szCs w:val="21"/>
                <w:spacing w:val="-3"/>
              </w:rPr>
              <w:t>越工程区</w:t>
            </w:r>
          </w:p>
        </w:tc>
        <w:tc>
          <w:tcPr>
            <w:tcW w:w="1277" w:type="dxa"/>
            <w:vAlign w:val="top"/>
            <w:gridSpan w:val="2"/>
            <w:vMerge w:val="restart"/>
            <w:tcBorders>
              <w:left w:val="single" w:color="000000" w:sz="4" w:space="0"/>
              <w:bottom w:val="none" w:color="000000" w:sz="2" w:space="0"/>
            </w:tcBorders>
          </w:tcPr>
          <w:p>
            <w:pPr>
              <w:spacing w:line="283" w:lineRule="auto"/>
              <w:rPr>
                <w:rFonts w:ascii="Arial"/>
                <w:sz w:val="21"/>
              </w:rPr>
            </w:pPr>
            <w:r/>
          </w:p>
          <w:p>
            <w:pPr>
              <w:ind w:left="116"/>
              <w:spacing w:before="68" w:line="218" w:lineRule="auto"/>
              <w:rPr>
                <w:rFonts w:ascii="FangSong" w:hAnsi="FangSong" w:eastAsia="FangSong" w:cs="FangSong"/>
                <w:sz w:val="21"/>
                <w:szCs w:val="21"/>
              </w:rPr>
            </w:pPr>
            <w:r>
              <w:rPr>
                <w:rFonts w:ascii="FangSong" w:hAnsi="FangSong" w:eastAsia="FangSong" w:cs="FangSong"/>
                <w:sz w:val="21"/>
                <w:szCs w:val="21"/>
                <w:spacing w:val="-2"/>
              </w:rPr>
              <w:t>定向钻</w:t>
            </w:r>
            <w:r>
              <w:rPr>
                <w:rFonts w:ascii="FangSong" w:hAnsi="FangSong" w:eastAsia="FangSong" w:cs="FangSong"/>
                <w:sz w:val="21"/>
                <w:szCs w:val="21"/>
                <w:spacing w:val="-1"/>
              </w:rPr>
              <w:t>穿越</w:t>
            </w:r>
          </w:p>
        </w:tc>
        <w:tc>
          <w:tcPr>
            <w:tcW w:w="1134" w:type="dxa"/>
            <w:vAlign w:val="top"/>
            <w:tcBorders>
              <w:right w:val="single" w:color="000000" w:sz="4" w:space="0"/>
            </w:tcBorders>
          </w:tcPr>
          <w:p>
            <w:pPr>
              <w:ind w:left="255"/>
              <w:spacing w:before="50" w:line="214" w:lineRule="auto"/>
              <w:rPr>
                <w:rFonts w:ascii="FangSong" w:hAnsi="FangSong" w:eastAsia="FangSong" w:cs="FangSong"/>
                <w:sz w:val="21"/>
                <w:szCs w:val="21"/>
              </w:rPr>
            </w:pPr>
            <w:r>
              <w:rPr>
                <w:rFonts w:ascii="FangSong" w:hAnsi="FangSong" w:eastAsia="FangSong" w:cs="FangSong"/>
                <w:sz w:val="21"/>
                <w:szCs w:val="21"/>
                <w:spacing w:val="-2"/>
              </w:rPr>
              <w:t>入土</w:t>
            </w:r>
            <w:r>
              <w:rPr>
                <w:rFonts w:ascii="FangSong" w:hAnsi="FangSong" w:eastAsia="FangSong" w:cs="FangSong"/>
                <w:sz w:val="21"/>
                <w:szCs w:val="21"/>
                <w:spacing w:val="-1"/>
              </w:rPr>
              <w:t>端</w:t>
            </w:r>
          </w:p>
        </w:tc>
        <w:tc>
          <w:tcPr>
            <w:tcW w:w="1274" w:type="dxa"/>
            <w:vAlign w:val="top"/>
            <w:tcBorders>
              <w:left w:val="single" w:color="000000" w:sz="4" w:space="0"/>
            </w:tcBorders>
          </w:tcPr>
          <w:p>
            <w:pPr>
              <w:ind w:left="393"/>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2000</w:t>
            </w:r>
          </w:p>
        </w:tc>
        <w:tc>
          <w:tcPr>
            <w:tcW w:w="4011" w:type="dxa"/>
            <w:vAlign w:val="top"/>
          </w:tcPr>
          <w:p>
            <w:pPr>
              <w:ind w:left="13"/>
              <w:spacing w:before="50" w:line="214" w:lineRule="auto"/>
              <w:rPr>
                <w:rFonts w:ascii="FangSong" w:hAnsi="FangSong" w:eastAsia="FangSong" w:cs="FangSong"/>
                <w:sz w:val="21"/>
                <w:szCs w:val="21"/>
              </w:rPr>
            </w:pPr>
            <w:r>
              <w:rPr>
                <w:rFonts w:ascii="Times New Roman" w:hAnsi="Times New Roman" w:eastAsia="Times New Roman" w:cs="Times New Roman"/>
                <w:sz w:val="21"/>
                <w:szCs w:val="21"/>
                <w:spacing w:val="-8"/>
              </w:rPr>
              <w:t>3</w:t>
            </w:r>
            <w:r>
              <w:rPr>
                <w:rFonts w:ascii="Times New Roman" w:hAnsi="Times New Roman" w:eastAsia="Times New Roman" w:cs="Times New Roman"/>
                <w:sz w:val="21"/>
                <w:szCs w:val="21"/>
                <w:spacing w:val="-8"/>
              </w:rPr>
              <w:t xml:space="preserve"> </w:t>
            </w:r>
            <w:r>
              <w:rPr>
                <w:rFonts w:ascii="FangSong" w:hAnsi="FangSong" w:eastAsia="FangSong" w:cs="FangSong"/>
                <w:sz w:val="21"/>
                <w:szCs w:val="21"/>
                <w:spacing w:val="-6"/>
              </w:rPr>
              <w:t>处</w:t>
            </w:r>
            <w:r>
              <w:rPr>
                <w:rFonts w:ascii="FangSong" w:hAnsi="FangSong" w:eastAsia="FangSong" w:cs="FangSong"/>
                <w:sz w:val="21"/>
                <w:szCs w:val="21"/>
                <w:spacing w:val="-4"/>
              </w:rPr>
              <w:t>，每处</w:t>
            </w:r>
            <w:r>
              <w:rPr>
                <w:rFonts w:ascii="FangSong" w:hAnsi="FangSong" w:eastAsia="FangSong" w:cs="FangSong"/>
                <w:sz w:val="21"/>
                <w:szCs w:val="21"/>
                <w:spacing w:val="-4"/>
              </w:rPr>
              <w:t xml:space="preserve"> </w:t>
            </w:r>
            <w:r>
              <w:rPr>
                <w:rFonts w:ascii="Times New Roman" w:hAnsi="Times New Roman" w:eastAsia="Times New Roman" w:cs="Times New Roman"/>
                <w:sz w:val="21"/>
                <w:szCs w:val="21"/>
                <w:spacing w:val="-4"/>
              </w:rPr>
              <w:t>4000m</w:t>
            </w:r>
            <w:r>
              <w:rPr>
                <w:rFonts w:ascii="Times New Roman" w:hAnsi="Times New Roman" w:eastAsia="Times New Roman" w:cs="Times New Roman"/>
                <w:sz w:val="13"/>
                <w:szCs w:val="13"/>
                <w:spacing w:val="-4"/>
                <w:position w:val="7"/>
              </w:rPr>
              <w:t>2</w:t>
            </w:r>
            <w:r>
              <w:rPr>
                <w:rFonts w:ascii="FangSong" w:hAnsi="FangSong" w:eastAsia="FangSong" w:cs="FangSong"/>
                <w:sz w:val="21"/>
                <w:szCs w:val="21"/>
                <w:spacing w:val="-4"/>
              </w:rPr>
              <w:t>。</w:t>
            </w:r>
          </w:p>
        </w:tc>
      </w:tr>
      <w:tr>
        <w:trPr>
          <w:trHeight w:val="297" w:hRule="atLeast"/>
        </w:trPr>
        <w:tc>
          <w:tcPr>
            <w:tcW w:w="1094" w:type="dxa"/>
            <w:vAlign w:val="top"/>
            <w:vMerge w:val="continue"/>
            <w:tcBorders>
              <w:right w:val="single" w:color="000000" w:sz="4" w:space="0"/>
              <w:top w:val="none" w:color="000000" w:sz="2" w:space="0"/>
              <w:bottom w:val="none" w:color="000000" w:sz="2" w:space="0"/>
            </w:tcBorders>
          </w:tcPr>
          <w:p>
            <w:pPr>
              <w:rPr>
                <w:rFonts w:ascii="Arial"/>
                <w:sz w:val="21"/>
              </w:rPr>
            </w:pPr>
            <w:r/>
          </w:p>
        </w:tc>
        <w:tc>
          <w:tcPr>
            <w:tcW w:w="1277" w:type="dxa"/>
            <w:vAlign w:val="top"/>
            <w:gridSpan w:val="2"/>
            <w:vMerge w:val="continue"/>
            <w:tcBorders>
              <w:left w:val="single" w:color="000000" w:sz="4" w:space="0"/>
              <w:top w:val="none" w:color="000000" w:sz="2" w:space="0"/>
              <w:bottom w:val="none" w:color="000000" w:sz="2" w:space="0"/>
            </w:tcBorders>
          </w:tcPr>
          <w:p>
            <w:pPr>
              <w:rPr>
                <w:rFonts w:ascii="Arial"/>
                <w:sz w:val="21"/>
              </w:rPr>
            </w:pPr>
            <w:r/>
          </w:p>
        </w:tc>
        <w:tc>
          <w:tcPr>
            <w:tcW w:w="1134" w:type="dxa"/>
            <w:vAlign w:val="top"/>
            <w:tcBorders>
              <w:right w:val="single" w:color="000000" w:sz="4" w:space="0"/>
            </w:tcBorders>
          </w:tcPr>
          <w:p>
            <w:pPr>
              <w:ind w:left="280"/>
              <w:spacing w:before="53" w:line="214" w:lineRule="auto"/>
              <w:rPr>
                <w:rFonts w:ascii="FangSong" w:hAnsi="FangSong" w:eastAsia="FangSong" w:cs="FangSong"/>
                <w:sz w:val="21"/>
                <w:szCs w:val="21"/>
              </w:rPr>
            </w:pPr>
            <w:r>
              <w:rPr>
                <w:rFonts w:ascii="FangSong" w:hAnsi="FangSong" w:eastAsia="FangSong" w:cs="FangSong"/>
                <w:sz w:val="21"/>
                <w:szCs w:val="21"/>
                <w:spacing w:val="-8"/>
              </w:rPr>
              <w:t>出</w:t>
            </w:r>
            <w:r>
              <w:rPr>
                <w:rFonts w:ascii="FangSong" w:hAnsi="FangSong" w:eastAsia="FangSong" w:cs="FangSong"/>
                <w:sz w:val="21"/>
                <w:szCs w:val="21"/>
                <w:spacing w:val="-7"/>
              </w:rPr>
              <w:t>土端</w:t>
            </w:r>
          </w:p>
        </w:tc>
        <w:tc>
          <w:tcPr>
            <w:tcW w:w="1274" w:type="dxa"/>
            <w:vAlign w:val="top"/>
            <w:tcBorders>
              <w:left w:val="single" w:color="000000" w:sz="4" w:space="0"/>
            </w:tcBorders>
          </w:tcPr>
          <w:p>
            <w:pPr>
              <w:ind w:left="400"/>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1100</w:t>
            </w:r>
          </w:p>
        </w:tc>
        <w:tc>
          <w:tcPr>
            <w:tcW w:w="4011" w:type="dxa"/>
            <w:vAlign w:val="top"/>
          </w:tcPr>
          <w:p>
            <w:pPr>
              <w:ind w:left="13"/>
              <w:spacing w:before="53" w:line="214" w:lineRule="auto"/>
              <w:rPr>
                <w:rFonts w:ascii="FangSong" w:hAnsi="FangSong" w:eastAsia="FangSong" w:cs="FangSong"/>
                <w:sz w:val="21"/>
                <w:szCs w:val="21"/>
              </w:rPr>
            </w:pPr>
            <w:r>
              <w:rPr>
                <w:rFonts w:ascii="Times New Roman" w:hAnsi="Times New Roman" w:eastAsia="Times New Roman" w:cs="Times New Roman"/>
                <w:sz w:val="21"/>
                <w:szCs w:val="21"/>
                <w:spacing w:val="-8"/>
              </w:rPr>
              <w:t>3</w:t>
            </w:r>
            <w:r>
              <w:rPr>
                <w:rFonts w:ascii="Times New Roman" w:hAnsi="Times New Roman" w:eastAsia="Times New Roman" w:cs="Times New Roman"/>
                <w:sz w:val="21"/>
                <w:szCs w:val="21"/>
                <w:spacing w:val="-8"/>
              </w:rPr>
              <w:t xml:space="preserve"> </w:t>
            </w:r>
            <w:r>
              <w:rPr>
                <w:rFonts w:ascii="FangSong" w:hAnsi="FangSong" w:eastAsia="FangSong" w:cs="FangSong"/>
                <w:sz w:val="21"/>
                <w:szCs w:val="21"/>
                <w:spacing w:val="-6"/>
              </w:rPr>
              <w:t>处</w:t>
            </w:r>
            <w:r>
              <w:rPr>
                <w:rFonts w:ascii="FangSong" w:hAnsi="FangSong" w:eastAsia="FangSong" w:cs="FangSong"/>
                <w:sz w:val="21"/>
                <w:szCs w:val="21"/>
                <w:spacing w:val="-4"/>
              </w:rPr>
              <w:t>，每处</w:t>
            </w:r>
            <w:r>
              <w:rPr>
                <w:rFonts w:ascii="FangSong" w:hAnsi="FangSong" w:eastAsia="FangSong" w:cs="FangSong"/>
                <w:sz w:val="21"/>
                <w:szCs w:val="21"/>
                <w:spacing w:val="-4"/>
              </w:rPr>
              <w:t xml:space="preserve"> </w:t>
            </w:r>
            <w:r>
              <w:rPr>
                <w:rFonts w:ascii="Times New Roman" w:hAnsi="Times New Roman" w:eastAsia="Times New Roman" w:cs="Times New Roman"/>
                <w:sz w:val="21"/>
                <w:szCs w:val="21"/>
                <w:spacing w:val="-4"/>
              </w:rPr>
              <w:t>3700m</w:t>
            </w:r>
            <w:r>
              <w:rPr>
                <w:rFonts w:ascii="Times New Roman" w:hAnsi="Times New Roman" w:eastAsia="Times New Roman" w:cs="Times New Roman"/>
                <w:sz w:val="13"/>
                <w:szCs w:val="13"/>
                <w:spacing w:val="-4"/>
                <w:position w:val="7"/>
              </w:rPr>
              <w:t>2</w:t>
            </w:r>
            <w:r>
              <w:rPr>
                <w:rFonts w:ascii="FangSong" w:hAnsi="FangSong" w:eastAsia="FangSong" w:cs="FangSong"/>
                <w:sz w:val="21"/>
                <w:szCs w:val="21"/>
                <w:spacing w:val="-4"/>
              </w:rPr>
              <w:t>。</w:t>
            </w:r>
          </w:p>
        </w:tc>
      </w:tr>
      <w:tr>
        <w:trPr>
          <w:trHeight w:val="297" w:hRule="atLeast"/>
        </w:trPr>
        <w:tc>
          <w:tcPr>
            <w:tcW w:w="1094" w:type="dxa"/>
            <w:vAlign w:val="top"/>
            <w:vMerge w:val="continue"/>
            <w:tcBorders>
              <w:right w:val="single" w:color="000000" w:sz="4" w:space="0"/>
              <w:top w:val="none" w:color="000000" w:sz="2" w:space="0"/>
              <w:bottom w:val="none" w:color="000000" w:sz="2" w:space="0"/>
            </w:tcBorders>
          </w:tcPr>
          <w:p>
            <w:pPr>
              <w:rPr>
                <w:rFonts w:ascii="Arial"/>
                <w:sz w:val="21"/>
              </w:rPr>
            </w:pPr>
            <w:r/>
          </w:p>
        </w:tc>
        <w:tc>
          <w:tcPr>
            <w:tcW w:w="1277" w:type="dxa"/>
            <w:vAlign w:val="top"/>
            <w:gridSpan w:val="2"/>
            <w:vMerge w:val="continue"/>
            <w:tcBorders>
              <w:left w:val="single" w:color="000000" w:sz="4" w:space="0"/>
              <w:top w:val="none" w:color="000000" w:sz="2" w:space="0"/>
            </w:tcBorders>
          </w:tcPr>
          <w:p>
            <w:pPr>
              <w:rPr>
                <w:rFonts w:ascii="Arial"/>
                <w:sz w:val="21"/>
              </w:rPr>
            </w:pPr>
            <w:r/>
          </w:p>
        </w:tc>
        <w:tc>
          <w:tcPr>
            <w:tcW w:w="1134" w:type="dxa"/>
            <w:vAlign w:val="top"/>
            <w:tcBorders>
              <w:right w:val="single" w:color="000000" w:sz="4" w:space="0"/>
            </w:tcBorders>
          </w:tcPr>
          <w:p>
            <w:pPr>
              <w:ind w:left="47"/>
              <w:spacing w:before="54" w:line="213" w:lineRule="auto"/>
              <w:rPr>
                <w:rFonts w:ascii="FangSong" w:hAnsi="FangSong" w:eastAsia="FangSong" w:cs="FangSong"/>
                <w:sz w:val="21"/>
                <w:szCs w:val="21"/>
              </w:rPr>
            </w:pPr>
            <w:r>
              <w:rPr>
                <w:rFonts w:ascii="FangSong" w:hAnsi="FangSong" w:eastAsia="FangSong" w:cs="FangSong"/>
                <w:sz w:val="21"/>
                <w:szCs w:val="21"/>
                <w:spacing w:val="-21"/>
              </w:rPr>
              <w:t>排</w:t>
            </w:r>
            <w:r>
              <w:rPr>
                <w:rFonts w:ascii="FangSong" w:hAnsi="FangSong" w:eastAsia="FangSong" w:cs="FangSong"/>
                <w:sz w:val="21"/>
                <w:szCs w:val="21"/>
                <w:spacing w:val="-17"/>
              </w:rPr>
              <w:t>水、</w:t>
            </w:r>
            <w:r>
              <w:rPr>
                <w:rFonts w:ascii="FangSong" w:hAnsi="FangSong" w:eastAsia="FangSong" w:cs="FangSong"/>
                <w:sz w:val="21"/>
                <w:szCs w:val="21"/>
                <w:spacing w:val="-17"/>
              </w:rPr>
              <w:t xml:space="preserve"> </w:t>
            </w:r>
            <w:r>
              <w:rPr>
                <w:rFonts w:ascii="FangSong" w:hAnsi="FangSong" w:eastAsia="FangSong" w:cs="FangSong"/>
                <w:sz w:val="21"/>
                <w:szCs w:val="21"/>
                <w:spacing w:val="-17"/>
              </w:rPr>
              <w:t>沉沙</w:t>
            </w:r>
          </w:p>
        </w:tc>
        <w:tc>
          <w:tcPr>
            <w:tcW w:w="1274" w:type="dxa"/>
            <w:vAlign w:val="top"/>
            <w:tcBorders>
              <w:left w:val="single" w:color="000000" w:sz="4" w:space="0"/>
            </w:tcBorders>
          </w:tcPr>
          <w:p>
            <w:pPr>
              <w:ind w:left="371"/>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1156.5</w:t>
            </w:r>
          </w:p>
        </w:tc>
        <w:tc>
          <w:tcPr>
            <w:tcW w:w="4011" w:type="dxa"/>
            <w:vAlign w:val="top"/>
          </w:tcPr>
          <w:p>
            <w:pPr>
              <w:ind w:left="14"/>
              <w:spacing w:before="54" w:line="213" w:lineRule="auto"/>
              <w:rPr>
                <w:rFonts w:ascii="FangSong" w:hAnsi="FangSong" w:eastAsia="FangSong" w:cs="FangSong"/>
                <w:sz w:val="21"/>
                <w:szCs w:val="21"/>
              </w:rPr>
            </w:pPr>
            <w:r>
              <w:rPr>
                <w:rFonts w:ascii="Times New Roman" w:hAnsi="Times New Roman" w:eastAsia="Times New Roman" w:cs="Times New Roman"/>
                <w:sz w:val="21"/>
                <w:szCs w:val="21"/>
                <w:spacing w:val="-6"/>
              </w:rPr>
              <w:t>6</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处，</w:t>
            </w:r>
            <w:r>
              <w:rPr>
                <w:rFonts w:ascii="FangSong" w:hAnsi="FangSong" w:eastAsia="FangSong" w:cs="FangSong"/>
                <w:sz w:val="21"/>
                <w:szCs w:val="21"/>
                <w:spacing w:val="-6"/>
              </w:rPr>
              <w:t xml:space="preserve"> </w:t>
            </w:r>
            <w:r>
              <w:rPr>
                <w:rFonts w:ascii="FangSong" w:hAnsi="FangSong" w:eastAsia="FangSong" w:cs="FangSong"/>
                <w:sz w:val="21"/>
                <w:szCs w:val="21"/>
                <w:spacing w:val="-6"/>
              </w:rPr>
              <w:t>其中每处</w:t>
            </w:r>
            <w:r>
              <w:rPr>
                <w:rFonts w:ascii="FangSong" w:hAnsi="FangSong" w:eastAsia="FangSong" w:cs="FangSong"/>
                <w:sz w:val="21"/>
                <w:szCs w:val="21"/>
                <w:spacing w:val="-6"/>
              </w:rPr>
              <w:t xml:space="preserve"> </w:t>
            </w:r>
            <w:r>
              <w:rPr>
                <w:rFonts w:ascii="Times New Roman" w:hAnsi="Times New Roman" w:eastAsia="Times New Roman" w:cs="Times New Roman"/>
                <w:sz w:val="21"/>
                <w:szCs w:val="21"/>
                <w:spacing w:val="-6"/>
              </w:rPr>
              <w:t>197.25m</w:t>
            </w:r>
            <w:r>
              <w:rPr>
                <w:rFonts w:ascii="Times New Roman" w:hAnsi="Times New Roman" w:eastAsia="Times New Roman" w:cs="Times New Roman"/>
                <w:sz w:val="13"/>
                <w:szCs w:val="13"/>
                <w:spacing w:val="-6"/>
                <w:position w:val="7"/>
              </w:rPr>
              <w:t>2</w:t>
            </w:r>
            <w:r>
              <w:rPr>
                <w:rFonts w:ascii="Times New Roman" w:hAnsi="Times New Roman" w:eastAsia="Times New Roman" w:cs="Times New Roman"/>
                <w:sz w:val="21"/>
                <w:szCs w:val="21"/>
                <w:spacing w:val="-6"/>
              </w:rPr>
              <w:t>/188.25</w:t>
            </w:r>
            <w:r>
              <w:rPr>
                <w:rFonts w:ascii="Times New Roman" w:hAnsi="Times New Roman" w:eastAsia="Times New Roman" w:cs="Times New Roman"/>
                <w:sz w:val="21"/>
                <w:szCs w:val="21"/>
                <w:spacing w:val="-3"/>
              </w:rPr>
              <w:t>m</w:t>
            </w:r>
            <w:r>
              <w:rPr>
                <w:rFonts w:ascii="Times New Roman" w:hAnsi="Times New Roman" w:eastAsia="Times New Roman" w:cs="Times New Roman"/>
                <w:sz w:val="13"/>
                <w:szCs w:val="13"/>
                <w:spacing w:val="-6"/>
                <w:position w:val="7"/>
              </w:rPr>
              <w:t>2</w:t>
            </w:r>
            <w:r>
              <w:rPr>
                <w:rFonts w:ascii="FangSong" w:hAnsi="FangSong" w:eastAsia="FangSong" w:cs="FangSong"/>
                <w:sz w:val="21"/>
                <w:szCs w:val="21"/>
                <w:spacing w:val="-6"/>
              </w:rPr>
              <w:t>。</w:t>
            </w:r>
          </w:p>
        </w:tc>
      </w:tr>
      <w:tr>
        <w:trPr>
          <w:trHeight w:val="292" w:hRule="atLeast"/>
        </w:trPr>
        <w:tc>
          <w:tcPr>
            <w:tcW w:w="1094" w:type="dxa"/>
            <w:vAlign w:val="top"/>
            <w:vMerge w:val="continue"/>
            <w:tcBorders>
              <w:right w:val="single" w:color="000000" w:sz="4" w:space="0"/>
              <w:top w:val="none" w:color="000000" w:sz="2" w:space="0"/>
              <w:bottom w:val="none" w:color="000000" w:sz="2" w:space="0"/>
            </w:tcBorders>
          </w:tcPr>
          <w:p>
            <w:pPr>
              <w:rPr>
                <w:rFonts w:ascii="Arial"/>
                <w:sz w:val="21"/>
              </w:rPr>
            </w:pPr>
            <w:r/>
          </w:p>
        </w:tc>
        <w:tc>
          <w:tcPr>
            <w:tcW w:w="1277" w:type="dxa"/>
            <w:vAlign w:val="top"/>
            <w:gridSpan w:val="2"/>
            <w:vMerge w:val="restart"/>
            <w:tcBorders>
              <w:left w:val="single" w:color="000000" w:sz="4" w:space="0"/>
              <w:bottom w:val="none" w:color="000000" w:sz="2" w:space="0"/>
            </w:tcBorders>
          </w:tcPr>
          <w:p>
            <w:pPr>
              <w:spacing w:line="282" w:lineRule="auto"/>
              <w:rPr>
                <w:rFonts w:ascii="Arial"/>
                <w:sz w:val="21"/>
              </w:rPr>
            </w:pPr>
            <w:r/>
          </w:p>
          <w:p>
            <w:pPr>
              <w:ind w:left="226"/>
              <w:spacing w:before="68" w:line="218" w:lineRule="auto"/>
              <w:rPr>
                <w:rFonts w:ascii="FangSong" w:hAnsi="FangSong" w:eastAsia="FangSong" w:cs="FangSong"/>
                <w:sz w:val="21"/>
                <w:szCs w:val="21"/>
              </w:rPr>
            </w:pPr>
            <w:r>
              <w:rPr>
                <w:rFonts w:ascii="FangSong" w:hAnsi="FangSong" w:eastAsia="FangSong" w:cs="FangSong"/>
                <w:sz w:val="21"/>
                <w:szCs w:val="21"/>
                <w:spacing w:val="-4"/>
              </w:rPr>
              <w:t>顶管</w:t>
            </w:r>
            <w:r>
              <w:rPr>
                <w:rFonts w:ascii="FangSong" w:hAnsi="FangSong" w:eastAsia="FangSong" w:cs="FangSong"/>
                <w:sz w:val="21"/>
                <w:szCs w:val="21"/>
                <w:spacing w:val="-2"/>
              </w:rPr>
              <w:t>穿越</w:t>
            </w:r>
          </w:p>
        </w:tc>
        <w:tc>
          <w:tcPr>
            <w:tcW w:w="1134" w:type="dxa"/>
            <w:vAlign w:val="top"/>
            <w:tcBorders>
              <w:right w:val="single" w:color="000000" w:sz="4" w:space="0"/>
            </w:tcBorders>
          </w:tcPr>
          <w:p>
            <w:pPr>
              <w:ind w:left="256"/>
              <w:spacing w:before="49" w:line="213" w:lineRule="auto"/>
              <w:rPr>
                <w:rFonts w:ascii="FangSong" w:hAnsi="FangSong" w:eastAsia="FangSong" w:cs="FangSong"/>
                <w:sz w:val="21"/>
                <w:szCs w:val="21"/>
              </w:rPr>
            </w:pPr>
            <w:r>
              <w:rPr>
                <w:rFonts w:ascii="FangSong" w:hAnsi="FangSong" w:eastAsia="FangSong" w:cs="FangSong"/>
                <w:sz w:val="21"/>
                <w:szCs w:val="21"/>
                <w:spacing w:val="-2"/>
              </w:rPr>
              <w:t>始发</w:t>
            </w:r>
            <w:r>
              <w:rPr>
                <w:rFonts w:ascii="FangSong" w:hAnsi="FangSong" w:eastAsia="FangSong" w:cs="FangSong"/>
                <w:sz w:val="21"/>
                <w:szCs w:val="21"/>
                <w:spacing w:val="-1"/>
              </w:rPr>
              <w:t>井</w:t>
            </w:r>
          </w:p>
        </w:tc>
        <w:tc>
          <w:tcPr>
            <w:tcW w:w="1274" w:type="dxa"/>
            <w:vAlign w:val="top"/>
            <w:tcBorders>
              <w:left w:val="single" w:color="000000" w:sz="4" w:space="0"/>
            </w:tcBorders>
          </w:tcPr>
          <w:p>
            <w:pPr>
              <w:ind w:left="434"/>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8</w:t>
            </w:r>
            <w:r>
              <w:rPr>
                <w:rFonts w:ascii="Times New Roman" w:hAnsi="Times New Roman" w:eastAsia="Times New Roman" w:cs="Times New Roman"/>
                <w:sz w:val="21"/>
                <w:szCs w:val="21"/>
                <w:spacing w:val="-3"/>
              </w:rPr>
              <w:t>8</w:t>
            </w:r>
            <w:r>
              <w:rPr>
                <w:rFonts w:ascii="Times New Roman" w:hAnsi="Times New Roman" w:eastAsia="Times New Roman" w:cs="Times New Roman"/>
                <w:sz w:val="21"/>
                <w:szCs w:val="21"/>
                <w:spacing w:val="-2"/>
              </w:rPr>
              <w:t>00</w:t>
            </w:r>
          </w:p>
        </w:tc>
        <w:tc>
          <w:tcPr>
            <w:tcW w:w="4011" w:type="dxa"/>
            <w:vAlign w:val="top"/>
          </w:tcPr>
          <w:p>
            <w:pPr>
              <w:ind w:left="29"/>
              <w:spacing w:before="49" w:line="213" w:lineRule="auto"/>
              <w:rPr>
                <w:rFonts w:ascii="FangSong" w:hAnsi="FangSong" w:eastAsia="FangSong" w:cs="FangSong"/>
                <w:sz w:val="21"/>
                <w:szCs w:val="21"/>
              </w:rPr>
            </w:pPr>
            <w:r>
              <w:rPr>
                <w:rFonts w:ascii="Times New Roman" w:hAnsi="Times New Roman" w:eastAsia="Times New Roman" w:cs="Times New Roman"/>
                <w:sz w:val="21"/>
                <w:szCs w:val="21"/>
                <w:spacing w:val="-11"/>
              </w:rPr>
              <w:t>1</w:t>
            </w: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处，每处</w:t>
            </w:r>
            <w:r>
              <w:rPr>
                <w:rFonts w:ascii="FangSong" w:hAnsi="FangSong" w:eastAsia="FangSong" w:cs="FangSong"/>
                <w:sz w:val="21"/>
                <w:szCs w:val="21"/>
                <w:spacing w:val="-6"/>
              </w:rPr>
              <w:t xml:space="preserve"> </w:t>
            </w:r>
            <w:r>
              <w:rPr>
                <w:rFonts w:ascii="Times New Roman" w:hAnsi="Times New Roman" w:eastAsia="Times New Roman" w:cs="Times New Roman"/>
                <w:sz w:val="21"/>
                <w:szCs w:val="21"/>
                <w:spacing w:val="-6"/>
              </w:rPr>
              <w:t>800m</w:t>
            </w:r>
            <w:r>
              <w:rPr>
                <w:rFonts w:ascii="Times New Roman" w:hAnsi="Times New Roman" w:eastAsia="Times New Roman" w:cs="Times New Roman"/>
                <w:sz w:val="13"/>
                <w:szCs w:val="13"/>
                <w:spacing w:val="-6"/>
                <w:position w:val="7"/>
              </w:rPr>
              <w:t>2</w:t>
            </w:r>
            <w:r>
              <w:rPr>
                <w:rFonts w:ascii="FangSong" w:hAnsi="FangSong" w:eastAsia="FangSong" w:cs="FangSong"/>
                <w:sz w:val="21"/>
                <w:szCs w:val="21"/>
                <w:spacing w:val="-6"/>
              </w:rPr>
              <w:t>。</w:t>
            </w:r>
          </w:p>
        </w:tc>
      </w:tr>
      <w:tr>
        <w:trPr>
          <w:trHeight w:val="297" w:hRule="atLeast"/>
        </w:trPr>
        <w:tc>
          <w:tcPr>
            <w:tcW w:w="1094" w:type="dxa"/>
            <w:vAlign w:val="top"/>
            <w:vMerge w:val="continue"/>
            <w:tcBorders>
              <w:right w:val="single" w:color="000000" w:sz="4" w:space="0"/>
              <w:top w:val="none" w:color="000000" w:sz="2" w:space="0"/>
              <w:bottom w:val="none" w:color="000000" w:sz="2" w:space="0"/>
            </w:tcBorders>
          </w:tcPr>
          <w:p>
            <w:pPr>
              <w:rPr>
                <w:rFonts w:ascii="Arial"/>
                <w:sz w:val="21"/>
              </w:rPr>
            </w:pPr>
            <w:r/>
          </w:p>
        </w:tc>
        <w:tc>
          <w:tcPr>
            <w:tcW w:w="1277" w:type="dxa"/>
            <w:vAlign w:val="top"/>
            <w:gridSpan w:val="2"/>
            <w:vMerge w:val="continue"/>
            <w:tcBorders>
              <w:left w:val="single" w:color="000000" w:sz="4" w:space="0"/>
              <w:top w:val="none" w:color="000000" w:sz="2" w:space="0"/>
              <w:bottom w:val="none" w:color="000000" w:sz="2" w:space="0"/>
            </w:tcBorders>
          </w:tcPr>
          <w:p>
            <w:pPr>
              <w:rPr>
                <w:rFonts w:ascii="Arial"/>
                <w:sz w:val="21"/>
              </w:rPr>
            </w:pPr>
            <w:r/>
          </w:p>
        </w:tc>
        <w:tc>
          <w:tcPr>
            <w:tcW w:w="1134" w:type="dxa"/>
            <w:vAlign w:val="top"/>
            <w:tcBorders>
              <w:right w:val="single" w:color="000000" w:sz="4" w:space="0"/>
            </w:tcBorders>
          </w:tcPr>
          <w:p>
            <w:pPr>
              <w:ind w:left="253"/>
              <w:spacing w:before="54" w:line="213" w:lineRule="auto"/>
              <w:rPr>
                <w:rFonts w:ascii="FangSong" w:hAnsi="FangSong" w:eastAsia="FangSong" w:cs="FangSong"/>
                <w:sz w:val="21"/>
                <w:szCs w:val="21"/>
              </w:rPr>
            </w:pPr>
            <w:r>
              <w:rPr>
                <w:rFonts w:ascii="FangSong" w:hAnsi="FangSong" w:eastAsia="FangSong" w:cs="FangSong"/>
                <w:sz w:val="21"/>
                <w:szCs w:val="21"/>
                <w:spacing w:val="-2"/>
              </w:rPr>
              <w:t>接</w:t>
            </w:r>
            <w:r>
              <w:rPr>
                <w:rFonts w:ascii="FangSong" w:hAnsi="FangSong" w:eastAsia="FangSong" w:cs="FangSong"/>
                <w:sz w:val="21"/>
                <w:szCs w:val="21"/>
                <w:spacing w:val="-1"/>
              </w:rPr>
              <w:t>收井</w:t>
            </w:r>
          </w:p>
        </w:tc>
        <w:tc>
          <w:tcPr>
            <w:tcW w:w="1274" w:type="dxa"/>
            <w:vAlign w:val="top"/>
            <w:tcBorders>
              <w:left w:val="single" w:color="000000" w:sz="4" w:space="0"/>
            </w:tcBorders>
          </w:tcPr>
          <w:p>
            <w:pPr>
              <w:ind w:left="434"/>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8</w:t>
            </w:r>
            <w:r>
              <w:rPr>
                <w:rFonts w:ascii="Times New Roman" w:hAnsi="Times New Roman" w:eastAsia="Times New Roman" w:cs="Times New Roman"/>
                <w:sz w:val="21"/>
                <w:szCs w:val="21"/>
                <w:spacing w:val="-3"/>
              </w:rPr>
              <w:t>8</w:t>
            </w:r>
            <w:r>
              <w:rPr>
                <w:rFonts w:ascii="Times New Roman" w:hAnsi="Times New Roman" w:eastAsia="Times New Roman" w:cs="Times New Roman"/>
                <w:sz w:val="21"/>
                <w:szCs w:val="21"/>
                <w:spacing w:val="-2"/>
              </w:rPr>
              <w:t>00</w:t>
            </w:r>
          </w:p>
        </w:tc>
        <w:tc>
          <w:tcPr>
            <w:tcW w:w="4011" w:type="dxa"/>
            <w:vAlign w:val="top"/>
          </w:tcPr>
          <w:p>
            <w:pPr>
              <w:ind w:left="29"/>
              <w:spacing w:before="54" w:line="213" w:lineRule="auto"/>
              <w:rPr>
                <w:rFonts w:ascii="FangSong" w:hAnsi="FangSong" w:eastAsia="FangSong" w:cs="FangSong"/>
                <w:sz w:val="21"/>
                <w:szCs w:val="21"/>
              </w:rPr>
            </w:pPr>
            <w:r>
              <w:rPr>
                <w:rFonts w:ascii="Times New Roman" w:hAnsi="Times New Roman" w:eastAsia="Times New Roman" w:cs="Times New Roman"/>
                <w:sz w:val="21"/>
                <w:szCs w:val="21"/>
                <w:spacing w:val="-11"/>
              </w:rPr>
              <w:t>1</w:t>
            </w: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处，每处</w:t>
            </w:r>
            <w:r>
              <w:rPr>
                <w:rFonts w:ascii="FangSong" w:hAnsi="FangSong" w:eastAsia="FangSong" w:cs="FangSong"/>
                <w:sz w:val="21"/>
                <w:szCs w:val="21"/>
                <w:spacing w:val="-6"/>
              </w:rPr>
              <w:t xml:space="preserve"> </w:t>
            </w:r>
            <w:r>
              <w:rPr>
                <w:rFonts w:ascii="Times New Roman" w:hAnsi="Times New Roman" w:eastAsia="Times New Roman" w:cs="Times New Roman"/>
                <w:sz w:val="21"/>
                <w:szCs w:val="21"/>
                <w:spacing w:val="-6"/>
              </w:rPr>
              <w:t>800m</w:t>
            </w:r>
            <w:r>
              <w:rPr>
                <w:rFonts w:ascii="Times New Roman" w:hAnsi="Times New Roman" w:eastAsia="Times New Roman" w:cs="Times New Roman"/>
                <w:sz w:val="13"/>
                <w:szCs w:val="13"/>
                <w:spacing w:val="-6"/>
                <w:position w:val="7"/>
              </w:rPr>
              <w:t>2</w:t>
            </w:r>
            <w:r>
              <w:rPr>
                <w:rFonts w:ascii="FangSong" w:hAnsi="FangSong" w:eastAsia="FangSong" w:cs="FangSong"/>
                <w:sz w:val="21"/>
                <w:szCs w:val="21"/>
                <w:spacing w:val="-6"/>
              </w:rPr>
              <w:t>。</w:t>
            </w:r>
          </w:p>
        </w:tc>
      </w:tr>
      <w:tr>
        <w:trPr>
          <w:trHeight w:val="297" w:hRule="atLeast"/>
        </w:trPr>
        <w:tc>
          <w:tcPr>
            <w:tcW w:w="1094" w:type="dxa"/>
            <w:vAlign w:val="top"/>
            <w:vMerge w:val="continue"/>
            <w:tcBorders>
              <w:right w:val="single" w:color="000000" w:sz="4" w:space="0"/>
              <w:top w:val="none" w:color="000000" w:sz="2" w:space="0"/>
              <w:bottom w:val="none" w:color="000000" w:sz="2" w:space="0"/>
            </w:tcBorders>
          </w:tcPr>
          <w:p>
            <w:pPr>
              <w:rPr>
                <w:rFonts w:ascii="Arial"/>
                <w:sz w:val="21"/>
              </w:rPr>
            </w:pPr>
            <w:r/>
          </w:p>
        </w:tc>
        <w:tc>
          <w:tcPr>
            <w:tcW w:w="1277" w:type="dxa"/>
            <w:vAlign w:val="top"/>
            <w:gridSpan w:val="2"/>
            <w:vMerge w:val="continue"/>
            <w:tcBorders>
              <w:left w:val="single" w:color="000000" w:sz="4" w:space="0"/>
              <w:top w:val="none" w:color="000000" w:sz="2" w:space="0"/>
            </w:tcBorders>
          </w:tcPr>
          <w:p>
            <w:pPr>
              <w:rPr>
                <w:rFonts w:ascii="Arial"/>
                <w:sz w:val="21"/>
              </w:rPr>
            </w:pPr>
            <w:r/>
          </w:p>
        </w:tc>
        <w:tc>
          <w:tcPr>
            <w:tcW w:w="1134" w:type="dxa"/>
            <w:vAlign w:val="top"/>
            <w:tcBorders>
              <w:right w:val="single" w:color="000000" w:sz="4" w:space="0"/>
            </w:tcBorders>
          </w:tcPr>
          <w:p>
            <w:pPr>
              <w:ind w:left="47"/>
              <w:spacing w:before="55" w:line="212" w:lineRule="auto"/>
              <w:rPr>
                <w:rFonts w:ascii="FangSong" w:hAnsi="FangSong" w:eastAsia="FangSong" w:cs="FangSong"/>
                <w:sz w:val="21"/>
                <w:szCs w:val="21"/>
              </w:rPr>
            </w:pPr>
            <w:r>
              <w:rPr>
                <w:rFonts w:ascii="FangSong" w:hAnsi="FangSong" w:eastAsia="FangSong" w:cs="FangSong"/>
                <w:sz w:val="21"/>
                <w:szCs w:val="21"/>
                <w:spacing w:val="-21"/>
              </w:rPr>
              <w:t>排</w:t>
            </w:r>
            <w:r>
              <w:rPr>
                <w:rFonts w:ascii="FangSong" w:hAnsi="FangSong" w:eastAsia="FangSong" w:cs="FangSong"/>
                <w:sz w:val="21"/>
                <w:szCs w:val="21"/>
                <w:spacing w:val="-17"/>
              </w:rPr>
              <w:t>水、</w:t>
            </w:r>
            <w:r>
              <w:rPr>
                <w:rFonts w:ascii="FangSong" w:hAnsi="FangSong" w:eastAsia="FangSong" w:cs="FangSong"/>
                <w:sz w:val="21"/>
                <w:szCs w:val="21"/>
                <w:spacing w:val="-17"/>
              </w:rPr>
              <w:t xml:space="preserve"> </w:t>
            </w:r>
            <w:r>
              <w:rPr>
                <w:rFonts w:ascii="FangSong" w:hAnsi="FangSong" w:eastAsia="FangSong" w:cs="FangSong"/>
                <w:sz w:val="21"/>
                <w:szCs w:val="21"/>
                <w:spacing w:val="-17"/>
              </w:rPr>
              <w:t>沉沙</w:t>
            </w:r>
          </w:p>
        </w:tc>
        <w:tc>
          <w:tcPr>
            <w:tcW w:w="1274" w:type="dxa"/>
            <w:vAlign w:val="top"/>
            <w:tcBorders>
              <w:left w:val="single" w:color="000000" w:sz="4" w:space="0"/>
            </w:tcBorders>
          </w:tcPr>
          <w:p>
            <w:pPr>
              <w:ind w:left="346"/>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29.5</w:t>
            </w:r>
          </w:p>
        </w:tc>
        <w:tc>
          <w:tcPr>
            <w:tcW w:w="4011" w:type="dxa"/>
            <w:vAlign w:val="top"/>
          </w:tcPr>
          <w:p>
            <w:pPr>
              <w:ind w:left="9"/>
              <w:spacing w:before="55" w:line="212" w:lineRule="auto"/>
              <w:rPr>
                <w:rFonts w:ascii="FangSong" w:hAnsi="FangSong" w:eastAsia="FangSong" w:cs="FangSong"/>
                <w:sz w:val="21"/>
                <w:szCs w:val="21"/>
              </w:rPr>
            </w:pPr>
            <w:r>
              <w:rPr>
                <w:rFonts w:ascii="Times New Roman" w:hAnsi="Times New Roman" w:eastAsia="Times New Roman" w:cs="Times New Roman"/>
                <w:sz w:val="21"/>
                <w:szCs w:val="21"/>
                <w:spacing w:val="-6"/>
              </w:rPr>
              <w:t>22</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处</w:t>
            </w:r>
            <w:r>
              <w:rPr>
                <w:rFonts w:ascii="FangSong" w:hAnsi="FangSong" w:eastAsia="FangSong" w:cs="FangSong"/>
                <w:sz w:val="21"/>
                <w:szCs w:val="21"/>
                <w:spacing w:val="-3"/>
              </w:rPr>
              <w:t>，每处</w:t>
            </w:r>
            <w:r>
              <w:rPr>
                <w:rFonts w:ascii="FangSong" w:hAnsi="FangSong" w:eastAsia="FangSong" w:cs="FangSong"/>
                <w:sz w:val="21"/>
                <w:szCs w:val="21"/>
                <w:spacing w:val="-3"/>
              </w:rPr>
              <w:t xml:space="preserve"> </w:t>
            </w:r>
            <w:r>
              <w:rPr>
                <w:rFonts w:ascii="Times New Roman" w:hAnsi="Times New Roman" w:eastAsia="Times New Roman" w:cs="Times New Roman"/>
                <w:sz w:val="21"/>
                <w:szCs w:val="21"/>
                <w:spacing w:val="-3"/>
              </w:rPr>
              <w:t>92.25m</w:t>
            </w:r>
            <w:r>
              <w:rPr>
                <w:rFonts w:ascii="Times New Roman" w:hAnsi="Times New Roman" w:eastAsia="Times New Roman" w:cs="Times New Roman"/>
                <w:sz w:val="13"/>
                <w:szCs w:val="13"/>
                <w:spacing w:val="-3"/>
                <w:position w:val="7"/>
              </w:rPr>
              <w:t>2</w:t>
            </w:r>
            <w:r>
              <w:rPr>
                <w:rFonts w:ascii="FangSong" w:hAnsi="FangSong" w:eastAsia="FangSong" w:cs="FangSong"/>
                <w:sz w:val="21"/>
                <w:szCs w:val="21"/>
                <w:spacing w:val="-3"/>
              </w:rPr>
              <w:t>。</w:t>
            </w:r>
          </w:p>
        </w:tc>
      </w:tr>
      <w:tr>
        <w:trPr>
          <w:trHeight w:val="564" w:hRule="atLeast"/>
        </w:trPr>
        <w:tc>
          <w:tcPr>
            <w:tcW w:w="1094" w:type="dxa"/>
            <w:vAlign w:val="top"/>
            <w:vMerge w:val="continue"/>
            <w:tcBorders>
              <w:right w:val="single" w:color="000000" w:sz="4" w:space="0"/>
              <w:top w:val="none" w:color="000000" w:sz="2" w:space="0"/>
              <w:bottom w:val="none" w:color="000000" w:sz="2" w:space="0"/>
            </w:tcBorders>
          </w:tcPr>
          <w:p>
            <w:pPr>
              <w:rPr>
                <w:rFonts w:ascii="Arial"/>
                <w:sz w:val="21"/>
              </w:rPr>
            </w:pPr>
            <w:r/>
          </w:p>
        </w:tc>
        <w:tc>
          <w:tcPr>
            <w:tcW w:w="1277" w:type="dxa"/>
            <w:vAlign w:val="top"/>
            <w:gridSpan w:val="2"/>
            <w:tcBorders>
              <w:left w:val="single" w:color="000000" w:sz="4" w:space="0"/>
            </w:tcBorders>
          </w:tcPr>
          <w:p>
            <w:pPr>
              <w:ind w:left="226"/>
              <w:spacing w:before="188" w:line="218" w:lineRule="auto"/>
              <w:rPr>
                <w:rFonts w:ascii="FangSong" w:hAnsi="FangSong" w:eastAsia="FangSong" w:cs="FangSong"/>
                <w:sz w:val="21"/>
                <w:szCs w:val="21"/>
              </w:rPr>
            </w:pPr>
            <w:r>
              <w:rPr>
                <w:rFonts w:ascii="FangSong" w:hAnsi="FangSong" w:eastAsia="FangSong" w:cs="FangSong"/>
                <w:sz w:val="21"/>
                <w:szCs w:val="21"/>
                <w:spacing w:val="-4"/>
              </w:rPr>
              <w:t>开挖</w:t>
            </w:r>
            <w:r>
              <w:rPr>
                <w:rFonts w:ascii="FangSong" w:hAnsi="FangSong" w:eastAsia="FangSong" w:cs="FangSong"/>
                <w:sz w:val="21"/>
                <w:szCs w:val="21"/>
                <w:spacing w:val="-2"/>
              </w:rPr>
              <w:t>穿越</w:t>
            </w:r>
          </w:p>
        </w:tc>
        <w:tc>
          <w:tcPr>
            <w:tcW w:w="1134" w:type="dxa"/>
            <w:vAlign w:val="top"/>
            <w:tcBorders>
              <w:right w:val="single" w:color="000000" w:sz="4" w:space="0"/>
            </w:tcBorders>
          </w:tcPr>
          <w:p>
            <w:pPr>
              <w:ind w:left="45"/>
              <w:spacing w:before="187" w:line="217"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工作业带</w:t>
            </w:r>
          </w:p>
        </w:tc>
        <w:tc>
          <w:tcPr>
            <w:tcW w:w="1274" w:type="dxa"/>
            <w:vAlign w:val="top"/>
            <w:tcBorders>
              <w:left w:val="single" w:color="000000" w:sz="4" w:space="0"/>
            </w:tcBorders>
          </w:tcPr>
          <w:p>
            <w:pPr>
              <w:ind w:left="483"/>
              <w:spacing w:before="22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6</w:t>
            </w:r>
            <w:r>
              <w:rPr>
                <w:rFonts w:ascii="Times New Roman" w:hAnsi="Times New Roman" w:eastAsia="Times New Roman" w:cs="Times New Roman"/>
                <w:sz w:val="21"/>
                <w:szCs w:val="21"/>
                <w:spacing w:val="-2"/>
              </w:rPr>
              <w:t>20</w:t>
            </w:r>
          </w:p>
        </w:tc>
        <w:tc>
          <w:tcPr>
            <w:tcW w:w="4011" w:type="dxa"/>
            <w:vAlign w:val="top"/>
          </w:tcPr>
          <w:p>
            <w:pPr>
              <w:ind w:left="15"/>
              <w:spacing w:before="52" w:line="225" w:lineRule="auto"/>
              <w:rPr>
                <w:rFonts w:ascii="FangSong" w:hAnsi="FangSong" w:eastAsia="FangSong" w:cs="FangSong"/>
                <w:sz w:val="21"/>
                <w:szCs w:val="21"/>
              </w:rPr>
            </w:pPr>
            <w:r>
              <w:rPr>
                <w:rFonts w:ascii="FangSong" w:hAnsi="FangSong" w:eastAsia="FangSong" w:cs="FangSong"/>
                <w:sz w:val="21"/>
                <w:szCs w:val="21"/>
                <w:spacing w:val="-7"/>
              </w:rPr>
              <w:t>长</w:t>
            </w:r>
            <w:r>
              <w:rPr>
                <w:rFonts w:ascii="FangSong" w:hAnsi="FangSong" w:eastAsia="FangSong" w:cs="FangSong"/>
                <w:sz w:val="21"/>
                <w:szCs w:val="21"/>
                <w:spacing w:val="-5"/>
              </w:rPr>
              <w:t>度</w:t>
            </w:r>
            <w:r>
              <w:rPr>
                <w:rFonts w:ascii="FangSong" w:hAnsi="FangSong" w:eastAsia="FangSong" w:cs="FangSong"/>
                <w:sz w:val="21"/>
                <w:szCs w:val="21"/>
                <w:spacing w:val="-5"/>
              </w:rPr>
              <w:t xml:space="preserve"> </w:t>
            </w:r>
            <w:r>
              <w:rPr>
                <w:rFonts w:ascii="Times New Roman" w:hAnsi="Times New Roman" w:eastAsia="Times New Roman" w:cs="Times New Roman"/>
                <w:sz w:val="21"/>
                <w:szCs w:val="21"/>
                <w:spacing w:val="-5"/>
              </w:rPr>
              <w:t>62m</w:t>
            </w:r>
            <w:r>
              <w:rPr>
                <w:rFonts w:ascii="FangSong" w:hAnsi="FangSong" w:eastAsia="FangSong" w:cs="FangSong"/>
                <w:sz w:val="21"/>
                <w:szCs w:val="21"/>
                <w:spacing w:val="-5"/>
              </w:rPr>
              <w:t>，</w:t>
            </w:r>
            <w:r>
              <w:rPr>
                <w:rFonts w:ascii="FangSong" w:hAnsi="FangSong" w:eastAsia="FangSong" w:cs="FangSong"/>
                <w:sz w:val="21"/>
                <w:szCs w:val="21"/>
                <w:color w:val="0000FF"/>
                <w:spacing w:val="-5"/>
              </w:rPr>
              <w:t>宽</w:t>
            </w:r>
            <w:r>
              <w:rPr>
                <w:rFonts w:ascii="FangSong" w:hAnsi="FangSong" w:eastAsia="FangSong" w:cs="FangSong"/>
                <w:sz w:val="21"/>
                <w:szCs w:val="21"/>
                <w:color w:val="0000FF"/>
                <w:spacing w:val="-5"/>
              </w:rPr>
              <w:t xml:space="preserve"> </w:t>
            </w:r>
            <w:r>
              <w:rPr>
                <w:rFonts w:ascii="Times New Roman" w:hAnsi="Times New Roman" w:eastAsia="Times New Roman" w:cs="Times New Roman"/>
                <w:sz w:val="21"/>
                <w:szCs w:val="21"/>
                <w:color w:val="0000FF"/>
                <w:spacing w:val="-5"/>
              </w:rPr>
              <w:t>10m</w:t>
            </w:r>
            <w:r>
              <w:rPr>
                <w:rFonts w:ascii="FangSong" w:hAnsi="FangSong" w:eastAsia="FangSong" w:cs="FangSong"/>
                <w:sz w:val="21"/>
                <w:szCs w:val="21"/>
                <w:color w:val="0000FF"/>
                <w:spacing w:val="-5"/>
              </w:rPr>
              <w:t>；</w:t>
            </w:r>
            <w:r>
              <w:rPr>
                <w:rFonts w:ascii="FangSong" w:hAnsi="FangSong" w:eastAsia="FangSong" w:cs="FangSong"/>
                <w:sz w:val="21"/>
                <w:szCs w:val="21"/>
                <w:spacing w:val="-5"/>
              </w:rPr>
              <w:t>采用半幅交替开挖埋设</w:t>
            </w:r>
            <w:r>
              <w:rPr>
                <w:rFonts w:ascii="FangSong" w:hAnsi="FangSong" w:eastAsia="FangSong" w:cs="FangSong"/>
                <w:sz w:val="21"/>
                <w:szCs w:val="21"/>
              </w:rPr>
              <w:t xml:space="preserve"> </w:t>
            </w:r>
            <w:r>
              <w:rPr>
                <w:rFonts w:ascii="FangSong" w:hAnsi="FangSong" w:eastAsia="FangSong" w:cs="FangSong"/>
                <w:sz w:val="21"/>
                <w:szCs w:val="21"/>
                <w:spacing w:val="-12"/>
              </w:rPr>
              <w:t>套</w:t>
            </w:r>
            <w:r>
              <w:rPr>
                <w:rFonts w:ascii="FangSong" w:hAnsi="FangSong" w:eastAsia="FangSong" w:cs="FangSong"/>
                <w:sz w:val="21"/>
                <w:szCs w:val="21"/>
                <w:spacing w:val="-7"/>
              </w:rPr>
              <w:t>管施工方法，</w:t>
            </w:r>
            <w:r>
              <w:rPr>
                <w:rFonts w:ascii="FangSong" w:hAnsi="FangSong" w:eastAsia="FangSong" w:cs="FangSong"/>
                <w:sz w:val="21"/>
                <w:szCs w:val="21"/>
                <w:spacing w:val="-7"/>
              </w:rPr>
              <w:t xml:space="preserve"> </w:t>
            </w:r>
            <w:r>
              <w:rPr>
                <w:rFonts w:ascii="FangSong" w:hAnsi="FangSong" w:eastAsia="FangSong" w:cs="FangSong"/>
                <w:sz w:val="21"/>
                <w:szCs w:val="21"/>
                <w:spacing w:val="-7"/>
              </w:rPr>
              <w:t>无需新增交通绕行道路。</w:t>
            </w:r>
          </w:p>
        </w:tc>
      </w:tr>
      <w:tr>
        <w:trPr>
          <w:trHeight w:val="296" w:hRule="atLeast"/>
        </w:trPr>
        <w:tc>
          <w:tcPr>
            <w:tcW w:w="1094" w:type="dxa"/>
            <w:vAlign w:val="top"/>
            <w:vMerge w:val="continue"/>
            <w:tcBorders>
              <w:right w:val="single" w:color="000000" w:sz="4" w:space="0"/>
              <w:top w:val="none" w:color="000000" w:sz="2" w:space="0"/>
            </w:tcBorders>
          </w:tcPr>
          <w:p>
            <w:pPr>
              <w:rPr>
                <w:rFonts w:ascii="Arial"/>
                <w:sz w:val="21"/>
              </w:rPr>
            </w:pPr>
            <w:r/>
          </w:p>
        </w:tc>
        <w:tc>
          <w:tcPr>
            <w:tcW w:w="2411" w:type="dxa"/>
            <w:vAlign w:val="top"/>
            <w:gridSpan w:val="3"/>
            <w:tcBorders>
              <w:left w:val="single" w:color="000000" w:sz="4" w:space="0"/>
              <w:right w:val="single" w:color="000000" w:sz="4" w:space="0"/>
            </w:tcBorders>
          </w:tcPr>
          <w:p>
            <w:pPr>
              <w:ind w:left="998"/>
              <w:spacing w:before="53" w:line="213"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274" w:type="dxa"/>
            <w:vAlign w:val="top"/>
            <w:tcBorders>
              <w:left w:val="single" w:color="000000" w:sz="4" w:space="0"/>
            </w:tcBorders>
          </w:tcPr>
          <w:p>
            <w:pPr>
              <w:ind w:left="372"/>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4506</w:t>
            </w:r>
          </w:p>
        </w:tc>
        <w:tc>
          <w:tcPr>
            <w:tcW w:w="4011" w:type="dxa"/>
            <w:vAlign w:val="top"/>
          </w:tcPr>
          <w:p>
            <w:pPr>
              <w:rPr>
                <w:rFonts w:ascii="Arial"/>
                <w:sz w:val="21"/>
              </w:rPr>
            </w:pPr>
            <w:r/>
          </w:p>
        </w:tc>
      </w:tr>
      <w:tr>
        <w:trPr>
          <w:trHeight w:val="289" w:hRule="atLeast"/>
        </w:trPr>
        <w:tc>
          <w:tcPr>
            <w:tcW w:w="1094" w:type="dxa"/>
            <w:vAlign w:val="top"/>
            <w:vMerge w:val="restart"/>
            <w:tcBorders>
              <w:right w:val="single" w:color="000000" w:sz="4" w:space="0"/>
              <w:bottom w:val="none" w:color="000000" w:sz="2" w:space="0"/>
            </w:tcBorders>
          </w:tcPr>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ind w:left="29"/>
              <w:spacing w:before="68" w:line="220"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2"/>
              </w:rPr>
              <w:t>场工程区</w:t>
            </w:r>
          </w:p>
        </w:tc>
        <w:tc>
          <w:tcPr>
            <w:tcW w:w="993" w:type="dxa"/>
            <w:vAlign w:val="top"/>
            <w:vMerge w:val="restart"/>
            <w:tcBorders>
              <w:left w:val="single" w:color="000000" w:sz="4" w:space="0"/>
              <w:bottom w:val="none" w:color="000000" w:sz="2" w:space="0"/>
            </w:tcBorders>
          </w:tcPr>
          <w:p>
            <w:pPr>
              <w:spacing w:line="290" w:lineRule="auto"/>
              <w:rPr>
                <w:rFonts w:ascii="Arial"/>
                <w:sz w:val="21"/>
              </w:rPr>
            </w:pPr>
            <w:r/>
          </w:p>
          <w:p>
            <w:pPr>
              <w:spacing w:line="290" w:lineRule="auto"/>
              <w:rPr>
                <w:rFonts w:ascii="Arial"/>
                <w:sz w:val="21"/>
              </w:rPr>
            </w:pPr>
            <w:r/>
          </w:p>
          <w:p>
            <w:pPr>
              <w:ind w:left="73"/>
              <w:spacing w:before="68" w:line="218" w:lineRule="auto"/>
              <w:rPr>
                <w:rFonts w:ascii="FangSong" w:hAnsi="FangSong" w:eastAsia="FangSong" w:cs="FangSong"/>
                <w:sz w:val="21"/>
                <w:szCs w:val="21"/>
              </w:rPr>
            </w:pPr>
            <w:r>
              <w:rPr>
                <w:rFonts w:ascii="FangSong" w:hAnsi="FangSong" w:eastAsia="FangSong" w:cs="FangSong"/>
                <w:sz w:val="21"/>
                <w:szCs w:val="21"/>
                <w:color w:val="0000FF"/>
                <w:spacing w:val="-1"/>
              </w:rPr>
              <w:t>建构筑</w:t>
            </w:r>
            <w:r>
              <w:rPr>
                <w:rFonts w:ascii="FangSong" w:hAnsi="FangSong" w:eastAsia="FangSong" w:cs="FangSong"/>
                <w:sz w:val="21"/>
                <w:szCs w:val="21"/>
                <w:color w:val="0000FF"/>
              </w:rPr>
              <w:t>物</w:t>
            </w:r>
          </w:p>
        </w:tc>
        <w:tc>
          <w:tcPr>
            <w:tcW w:w="1418" w:type="dxa"/>
            <w:vAlign w:val="top"/>
            <w:gridSpan w:val="2"/>
            <w:tcBorders>
              <w:right w:val="single" w:color="000000" w:sz="4" w:space="0"/>
            </w:tcBorders>
          </w:tcPr>
          <w:p>
            <w:pPr>
              <w:ind w:left="196"/>
              <w:spacing w:before="47" w:line="212" w:lineRule="auto"/>
              <w:rPr>
                <w:rFonts w:ascii="FangSong" w:hAnsi="FangSong" w:eastAsia="FangSong" w:cs="FangSong"/>
                <w:sz w:val="21"/>
                <w:szCs w:val="21"/>
              </w:rPr>
            </w:pPr>
            <w:r>
              <w:rPr>
                <w:rFonts w:ascii="FangSong" w:hAnsi="FangSong" w:eastAsia="FangSong" w:cs="FangSong"/>
                <w:sz w:val="21"/>
                <w:szCs w:val="21"/>
                <w:color w:val="0000FF"/>
                <w:spacing w:val="-4"/>
              </w:rPr>
              <w:t>综合</w:t>
            </w:r>
            <w:r>
              <w:rPr>
                <w:rFonts w:ascii="FangSong" w:hAnsi="FangSong" w:eastAsia="FangSong" w:cs="FangSong"/>
                <w:sz w:val="21"/>
                <w:szCs w:val="21"/>
                <w:color w:val="0000FF"/>
                <w:spacing w:val="-2"/>
              </w:rPr>
              <w:t>办公楼</w:t>
            </w:r>
          </w:p>
        </w:tc>
        <w:tc>
          <w:tcPr>
            <w:tcW w:w="1274" w:type="dxa"/>
            <w:vAlign w:val="top"/>
            <w:tcBorders>
              <w:left w:val="single" w:color="000000" w:sz="4" w:space="0"/>
            </w:tcBorders>
          </w:tcPr>
          <w:p>
            <w:pPr>
              <w:ind w:left="477"/>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000FF"/>
                <w:spacing w:val="-1"/>
              </w:rPr>
              <w:t>40</w:t>
            </w:r>
            <w:r>
              <w:rPr>
                <w:rFonts w:ascii="Times New Roman" w:hAnsi="Times New Roman" w:eastAsia="Times New Roman" w:cs="Times New Roman"/>
                <w:sz w:val="21"/>
                <w:szCs w:val="21"/>
                <w:color w:val="0000FF"/>
              </w:rPr>
              <w:t>0</w:t>
            </w:r>
          </w:p>
        </w:tc>
        <w:tc>
          <w:tcPr>
            <w:tcW w:w="4011" w:type="dxa"/>
            <w:vAlign w:val="top"/>
          </w:tcPr>
          <w:p>
            <w:pPr>
              <w:ind w:left="11"/>
              <w:spacing w:before="47" w:line="212" w:lineRule="auto"/>
              <w:rPr>
                <w:rFonts w:ascii="FangSong" w:hAnsi="FangSong" w:eastAsia="FangSong" w:cs="FangSong"/>
                <w:sz w:val="21"/>
                <w:szCs w:val="21"/>
              </w:rPr>
            </w:pPr>
            <w:r>
              <w:rPr>
                <w:rFonts w:ascii="FangSong" w:hAnsi="FangSong" w:eastAsia="FangSong" w:cs="FangSong"/>
                <w:sz w:val="21"/>
                <w:szCs w:val="21"/>
                <w:color w:val="0000FF"/>
                <w:spacing w:val="-12"/>
              </w:rPr>
              <w:t>地</w:t>
            </w:r>
            <w:r>
              <w:rPr>
                <w:rFonts w:ascii="FangSong" w:hAnsi="FangSong" w:eastAsia="FangSong" w:cs="FangSong"/>
                <w:sz w:val="21"/>
                <w:szCs w:val="21"/>
                <w:color w:val="0000FF"/>
                <w:spacing w:val="-11"/>
              </w:rPr>
              <w:t>上</w:t>
            </w:r>
            <w:r>
              <w:rPr>
                <w:rFonts w:ascii="FangSong" w:hAnsi="FangSong" w:eastAsia="FangSong" w:cs="FangSong"/>
                <w:sz w:val="21"/>
                <w:szCs w:val="21"/>
                <w:color w:val="0000FF"/>
                <w:spacing w:val="-6"/>
              </w:rPr>
              <w:t xml:space="preserve"> </w:t>
            </w:r>
            <w:r>
              <w:rPr>
                <w:rFonts w:ascii="Times New Roman" w:hAnsi="Times New Roman" w:eastAsia="Times New Roman" w:cs="Times New Roman"/>
                <w:sz w:val="21"/>
                <w:szCs w:val="21"/>
                <w:color w:val="0000FF"/>
                <w:spacing w:val="-6"/>
              </w:rPr>
              <w:t>2</w:t>
            </w:r>
            <w:r>
              <w:rPr>
                <w:rFonts w:ascii="Times New Roman" w:hAnsi="Times New Roman" w:eastAsia="Times New Roman" w:cs="Times New Roman"/>
                <w:sz w:val="21"/>
                <w:szCs w:val="21"/>
                <w:color w:val="0000FF"/>
                <w:spacing w:val="-6"/>
              </w:rPr>
              <w:t xml:space="preserve"> </w:t>
            </w:r>
            <w:r>
              <w:rPr>
                <w:rFonts w:ascii="FangSong" w:hAnsi="FangSong" w:eastAsia="FangSong" w:cs="FangSong"/>
                <w:sz w:val="21"/>
                <w:szCs w:val="21"/>
                <w:color w:val="0000FF"/>
                <w:spacing w:val="-6"/>
              </w:rPr>
              <w:t>层，高</w:t>
            </w:r>
            <w:r>
              <w:rPr>
                <w:rFonts w:ascii="FangSong" w:hAnsi="FangSong" w:eastAsia="FangSong" w:cs="FangSong"/>
                <w:sz w:val="21"/>
                <w:szCs w:val="21"/>
                <w:color w:val="0000FF"/>
                <w:spacing w:val="-6"/>
              </w:rPr>
              <w:t xml:space="preserve"> </w:t>
            </w:r>
            <w:r>
              <w:rPr>
                <w:rFonts w:ascii="Times New Roman" w:hAnsi="Times New Roman" w:eastAsia="Times New Roman" w:cs="Times New Roman"/>
                <w:sz w:val="21"/>
                <w:szCs w:val="21"/>
                <w:color w:val="0000FF"/>
                <w:spacing w:val="-6"/>
              </w:rPr>
              <w:t>8.4m</w:t>
            </w:r>
            <w:r>
              <w:rPr>
                <w:rFonts w:ascii="FangSong" w:hAnsi="FangSong" w:eastAsia="FangSong" w:cs="FangSong"/>
                <w:sz w:val="21"/>
                <w:szCs w:val="21"/>
                <w:color w:val="0000FF"/>
                <w:spacing w:val="-6"/>
              </w:rPr>
              <w:t>，砖混结构</w:t>
            </w:r>
          </w:p>
        </w:tc>
      </w:tr>
      <w:tr>
        <w:trPr>
          <w:trHeight w:val="297" w:hRule="atLeast"/>
        </w:trPr>
        <w:tc>
          <w:tcPr>
            <w:tcW w:w="1094" w:type="dxa"/>
            <w:vAlign w:val="top"/>
            <w:vMerge w:val="continue"/>
            <w:tcBorders>
              <w:right w:val="single" w:color="000000" w:sz="4" w:space="0"/>
              <w:top w:val="none" w:color="000000" w:sz="2" w:space="0"/>
              <w:bottom w:val="none" w:color="000000" w:sz="2" w:space="0"/>
            </w:tcBorders>
          </w:tcPr>
          <w:p>
            <w:pPr>
              <w:rPr>
                <w:rFonts w:ascii="Arial"/>
                <w:sz w:val="21"/>
              </w:rPr>
            </w:pPr>
            <w:r/>
          </w:p>
        </w:tc>
        <w:tc>
          <w:tcPr>
            <w:tcW w:w="993" w:type="dxa"/>
            <w:vAlign w:val="top"/>
            <w:vMerge w:val="continue"/>
            <w:tcBorders>
              <w:left w:val="single" w:color="000000" w:sz="4" w:space="0"/>
              <w:top w:val="none" w:color="000000" w:sz="2" w:space="0"/>
              <w:bottom w:val="none" w:color="000000" w:sz="2" w:space="0"/>
            </w:tcBorders>
          </w:tcPr>
          <w:p>
            <w:pPr>
              <w:rPr>
                <w:rFonts w:ascii="Arial"/>
                <w:sz w:val="21"/>
              </w:rPr>
            </w:pPr>
            <w:r/>
          </w:p>
        </w:tc>
        <w:tc>
          <w:tcPr>
            <w:tcW w:w="1418" w:type="dxa"/>
            <w:vAlign w:val="top"/>
            <w:gridSpan w:val="2"/>
            <w:tcBorders>
              <w:right w:val="single" w:color="000000" w:sz="4" w:space="0"/>
            </w:tcBorders>
          </w:tcPr>
          <w:p>
            <w:pPr>
              <w:ind w:left="196"/>
              <w:spacing w:before="55" w:line="212" w:lineRule="auto"/>
              <w:rPr>
                <w:rFonts w:ascii="FangSong" w:hAnsi="FangSong" w:eastAsia="FangSong" w:cs="FangSong"/>
                <w:sz w:val="21"/>
                <w:szCs w:val="21"/>
              </w:rPr>
            </w:pPr>
            <w:r>
              <w:rPr>
                <w:rFonts w:ascii="FangSong" w:hAnsi="FangSong" w:eastAsia="FangSong" w:cs="FangSong"/>
                <w:sz w:val="21"/>
                <w:szCs w:val="21"/>
                <w:color w:val="0000FF"/>
                <w:spacing w:val="-4"/>
              </w:rPr>
              <w:t>综合</w:t>
            </w:r>
            <w:r>
              <w:rPr>
                <w:rFonts w:ascii="FangSong" w:hAnsi="FangSong" w:eastAsia="FangSong" w:cs="FangSong"/>
                <w:sz w:val="21"/>
                <w:szCs w:val="21"/>
                <w:color w:val="0000FF"/>
                <w:spacing w:val="-2"/>
              </w:rPr>
              <w:t>设备间</w:t>
            </w:r>
          </w:p>
        </w:tc>
        <w:tc>
          <w:tcPr>
            <w:tcW w:w="1274" w:type="dxa"/>
            <w:vAlign w:val="top"/>
            <w:tcBorders>
              <w:left w:val="single" w:color="000000" w:sz="4" w:space="0"/>
            </w:tcBorders>
          </w:tcPr>
          <w:p>
            <w:pPr>
              <w:ind w:left="499"/>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000FF"/>
                <w:spacing w:val="-9"/>
              </w:rPr>
              <w:t>1</w:t>
            </w:r>
            <w:r>
              <w:rPr>
                <w:rFonts w:ascii="Times New Roman" w:hAnsi="Times New Roman" w:eastAsia="Times New Roman" w:cs="Times New Roman"/>
                <w:sz w:val="21"/>
                <w:szCs w:val="21"/>
                <w:color w:val="0000FF"/>
                <w:spacing w:val="-7"/>
              </w:rPr>
              <w:t>88</w:t>
            </w:r>
          </w:p>
        </w:tc>
        <w:tc>
          <w:tcPr>
            <w:tcW w:w="4011" w:type="dxa"/>
            <w:vAlign w:val="top"/>
          </w:tcPr>
          <w:p>
            <w:pPr>
              <w:ind w:left="11"/>
              <w:spacing w:before="55" w:line="212" w:lineRule="auto"/>
              <w:rPr>
                <w:rFonts w:ascii="FangSong" w:hAnsi="FangSong" w:eastAsia="FangSong" w:cs="FangSong"/>
                <w:sz w:val="21"/>
                <w:szCs w:val="21"/>
              </w:rPr>
            </w:pPr>
            <w:r>
              <w:rPr>
                <w:rFonts w:ascii="FangSong" w:hAnsi="FangSong" w:eastAsia="FangSong" w:cs="FangSong"/>
                <w:sz w:val="21"/>
                <w:szCs w:val="21"/>
                <w:color w:val="0000FF"/>
                <w:spacing w:val="-12"/>
              </w:rPr>
              <w:t>地</w:t>
            </w:r>
            <w:r>
              <w:rPr>
                <w:rFonts w:ascii="FangSong" w:hAnsi="FangSong" w:eastAsia="FangSong" w:cs="FangSong"/>
                <w:sz w:val="21"/>
                <w:szCs w:val="21"/>
                <w:color w:val="0000FF"/>
                <w:spacing w:val="-11"/>
              </w:rPr>
              <w:t>上</w:t>
            </w:r>
            <w:r>
              <w:rPr>
                <w:rFonts w:ascii="FangSong" w:hAnsi="FangSong" w:eastAsia="FangSong" w:cs="FangSong"/>
                <w:sz w:val="21"/>
                <w:szCs w:val="21"/>
                <w:color w:val="0000FF"/>
                <w:spacing w:val="-6"/>
              </w:rPr>
              <w:t xml:space="preserve"> </w:t>
            </w:r>
            <w:r>
              <w:rPr>
                <w:rFonts w:ascii="Times New Roman" w:hAnsi="Times New Roman" w:eastAsia="Times New Roman" w:cs="Times New Roman"/>
                <w:sz w:val="21"/>
                <w:szCs w:val="21"/>
                <w:color w:val="0000FF"/>
                <w:spacing w:val="-6"/>
              </w:rPr>
              <w:t>1</w:t>
            </w:r>
            <w:r>
              <w:rPr>
                <w:rFonts w:ascii="Times New Roman" w:hAnsi="Times New Roman" w:eastAsia="Times New Roman" w:cs="Times New Roman"/>
                <w:sz w:val="21"/>
                <w:szCs w:val="21"/>
                <w:color w:val="0000FF"/>
                <w:spacing w:val="-6"/>
              </w:rPr>
              <w:t xml:space="preserve"> </w:t>
            </w:r>
            <w:r>
              <w:rPr>
                <w:rFonts w:ascii="FangSong" w:hAnsi="FangSong" w:eastAsia="FangSong" w:cs="FangSong"/>
                <w:sz w:val="21"/>
                <w:szCs w:val="21"/>
                <w:color w:val="0000FF"/>
                <w:spacing w:val="-6"/>
              </w:rPr>
              <w:t>层，高</w:t>
            </w:r>
            <w:r>
              <w:rPr>
                <w:rFonts w:ascii="FangSong" w:hAnsi="FangSong" w:eastAsia="FangSong" w:cs="FangSong"/>
                <w:sz w:val="21"/>
                <w:szCs w:val="21"/>
                <w:color w:val="0000FF"/>
                <w:spacing w:val="-6"/>
              </w:rPr>
              <w:t xml:space="preserve"> </w:t>
            </w:r>
            <w:r>
              <w:rPr>
                <w:rFonts w:ascii="Times New Roman" w:hAnsi="Times New Roman" w:eastAsia="Times New Roman" w:cs="Times New Roman"/>
                <w:sz w:val="21"/>
                <w:szCs w:val="21"/>
                <w:color w:val="0000FF"/>
                <w:spacing w:val="-6"/>
              </w:rPr>
              <w:t>4.5m</w:t>
            </w:r>
            <w:r>
              <w:rPr>
                <w:rFonts w:ascii="FangSong" w:hAnsi="FangSong" w:eastAsia="FangSong" w:cs="FangSong"/>
                <w:sz w:val="21"/>
                <w:szCs w:val="21"/>
                <w:color w:val="0000FF"/>
                <w:spacing w:val="-6"/>
              </w:rPr>
              <w:t>，砖混结构</w:t>
            </w:r>
          </w:p>
        </w:tc>
      </w:tr>
      <w:tr>
        <w:trPr>
          <w:trHeight w:val="297" w:hRule="atLeast"/>
        </w:trPr>
        <w:tc>
          <w:tcPr>
            <w:tcW w:w="1094" w:type="dxa"/>
            <w:vAlign w:val="top"/>
            <w:vMerge w:val="continue"/>
            <w:tcBorders>
              <w:right w:val="single" w:color="000000" w:sz="4" w:space="0"/>
              <w:top w:val="none" w:color="000000" w:sz="2" w:space="0"/>
              <w:bottom w:val="none" w:color="000000" w:sz="2" w:space="0"/>
            </w:tcBorders>
          </w:tcPr>
          <w:p>
            <w:pPr>
              <w:rPr>
                <w:rFonts w:ascii="Arial"/>
                <w:sz w:val="21"/>
              </w:rPr>
            </w:pPr>
            <w:r/>
          </w:p>
        </w:tc>
        <w:tc>
          <w:tcPr>
            <w:tcW w:w="993" w:type="dxa"/>
            <w:vAlign w:val="top"/>
            <w:vMerge w:val="continue"/>
            <w:tcBorders>
              <w:left w:val="single" w:color="000000" w:sz="4" w:space="0"/>
              <w:top w:val="none" w:color="000000" w:sz="2" w:space="0"/>
              <w:bottom w:val="none" w:color="000000" w:sz="2" w:space="0"/>
            </w:tcBorders>
          </w:tcPr>
          <w:p>
            <w:pPr>
              <w:rPr>
                <w:rFonts w:ascii="Arial"/>
                <w:sz w:val="21"/>
              </w:rPr>
            </w:pPr>
            <w:r/>
          </w:p>
        </w:tc>
        <w:tc>
          <w:tcPr>
            <w:tcW w:w="1418" w:type="dxa"/>
            <w:vAlign w:val="top"/>
            <w:gridSpan w:val="2"/>
            <w:tcBorders>
              <w:right w:val="single" w:color="000000" w:sz="4" w:space="0"/>
            </w:tcBorders>
          </w:tcPr>
          <w:p>
            <w:pPr>
              <w:ind w:left="401"/>
              <w:spacing w:before="55" w:line="212" w:lineRule="auto"/>
              <w:rPr>
                <w:rFonts w:ascii="FangSong" w:hAnsi="FangSong" w:eastAsia="FangSong" w:cs="FangSong"/>
                <w:sz w:val="21"/>
                <w:szCs w:val="21"/>
              </w:rPr>
            </w:pPr>
            <w:r>
              <w:rPr>
                <w:rFonts w:ascii="FangSong" w:hAnsi="FangSong" w:eastAsia="FangSong" w:cs="FangSong"/>
                <w:sz w:val="21"/>
                <w:szCs w:val="21"/>
                <w:color w:val="0000FF"/>
                <w:spacing w:val="-3"/>
              </w:rPr>
              <w:t>工</w:t>
            </w:r>
            <w:r>
              <w:rPr>
                <w:rFonts w:ascii="FangSong" w:hAnsi="FangSong" w:eastAsia="FangSong" w:cs="FangSong"/>
                <w:sz w:val="21"/>
                <w:szCs w:val="21"/>
                <w:color w:val="0000FF"/>
                <w:spacing w:val="-2"/>
              </w:rPr>
              <w:t>艺区</w:t>
            </w:r>
          </w:p>
        </w:tc>
        <w:tc>
          <w:tcPr>
            <w:tcW w:w="1274" w:type="dxa"/>
            <w:vAlign w:val="top"/>
            <w:tcBorders>
              <w:left w:val="single" w:color="000000" w:sz="4" w:space="0"/>
            </w:tcBorders>
          </w:tcPr>
          <w:p>
            <w:pPr>
              <w:ind w:left="446"/>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000FF"/>
                <w:spacing w:val="-8"/>
              </w:rPr>
              <w:t>1</w:t>
            </w:r>
            <w:r>
              <w:rPr>
                <w:rFonts w:ascii="Times New Roman" w:hAnsi="Times New Roman" w:eastAsia="Times New Roman" w:cs="Times New Roman"/>
                <w:sz w:val="21"/>
                <w:szCs w:val="21"/>
                <w:color w:val="0000FF"/>
                <w:spacing w:val="-5"/>
              </w:rPr>
              <w:t>000</w:t>
            </w:r>
          </w:p>
        </w:tc>
        <w:tc>
          <w:tcPr>
            <w:tcW w:w="4011" w:type="dxa"/>
            <w:vAlign w:val="top"/>
          </w:tcPr>
          <w:p>
            <w:pPr>
              <w:rPr>
                <w:rFonts w:ascii="Arial"/>
                <w:sz w:val="21"/>
              </w:rPr>
            </w:pPr>
            <w:r/>
          </w:p>
        </w:tc>
      </w:tr>
      <w:tr>
        <w:trPr>
          <w:trHeight w:val="298" w:hRule="atLeast"/>
        </w:trPr>
        <w:tc>
          <w:tcPr>
            <w:tcW w:w="1094" w:type="dxa"/>
            <w:vAlign w:val="top"/>
            <w:vMerge w:val="continue"/>
            <w:tcBorders>
              <w:right w:val="single" w:color="000000" w:sz="4" w:space="0"/>
              <w:top w:val="none" w:color="000000" w:sz="2" w:space="0"/>
              <w:bottom w:val="none" w:color="000000" w:sz="2" w:space="0"/>
            </w:tcBorders>
          </w:tcPr>
          <w:p>
            <w:pPr>
              <w:rPr>
                <w:rFonts w:ascii="Arial"/>
                <w:sz w:val="21"/>
              </w:rPr>
            </w:pPr>
            <w:r/>
          </w:p>
        </w:tc>
        <w:tc>
          <w:tcPr>
            <w:tcW w:w="993" w:type="dxa"/>
            <w:vAlign w:val="top"/>
            <w:vMerge w:val="continue"/>
            <w:tcBorders>
              <w:left w:val="single" w:color="000000" w:sz="4" w:space="0"/>
              <w:top w:val="none" w:color="000000" w:sz="2" w:space="0"/>
              <w:bottom w:val="none" w:color="000000" w:sz="2" w:space="0"/>
            </w:tcBorders>
          </w:tcPr>
          <w:p>
            <w:pPr>
              <w:rPr>
                <w:rFonts w:ascii="Arial"/>
                <w:sz w:val="21"/>
              </w:rPr>
            </w:pPr>
            <w:r/>
          </w:p>
        </w:tc>
        <w:tc>
          <w:tcPr>
            <w:tcW w:w="1418" w:type="dxa"/>
            <w:vAlign w:val="top"/>
            <w:gridSpan w:val="2"/>
            <w:tcBorders>
              <w:right w:val="single" w:color="000000" w:sz="4" w:space="0"/>
            </w:tcBorders>
          </w:tcPr>
          <w:p>
            <w:pPr>
              <w:ind w:left="396"/>
              <w:spacing w:before="56" w:line="212" w:lineRule="auto"/>
              <w:rPr>
                <w:rFonts w:ascii="FangSong" w:hAnsi="FangSong" w:eastAsia="FangSong" w:cs="FangSong"/>
                <w:sz w:val="21"/>
                <w:szCs w:val="21"/>
              </w:rPr>
            </w:pPr>
            <w:r>
              <w:rPr>
                <w:rFonts w:ascii="FangSong" w:hAnsi="FangSong" w:eastAsia="FangSong" w:cs="FangSong"/>
                <w:sz w:val="21"/>
                <w:szCs w:val="21"/>
                <w:color w:val="0000FF"/>
                <w:spacing w:val="-2"/>
              </w:rPr>
              <w:t>放</w:t>
            </w:r>
            <w:r>
              <w:rPr>
                <w:rFonts w:ascii="FangSong" w:hAnsi="FangSong" w:eastAsia="FangSong" w:cs="FangSong"/>
                <w:sz w:val="21"/>
                <w:szCs w:val="21"/>
                <w:color w:val="0000FF"/>
                <w:spacing w:val="-1"/>
              </w:rPr>
              <w:t>空区</w:t>
            </w:r>
          </w:p>
        </w:tc>
        <w:tc>
          <w:tcPr>
            <w:tcW w:w="1274" w:type="dxa"/>
            <w:vAlign w:val="top"/>
            <w:tcBorders>
              <w:left w:val="single" w:color="000000" w:sz="4" w:space="0"/>
            </w:tcBorders>
          </w:tcPr>
          <w:p>
            <w:pPr>
              <w:ind w:left="499"/>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000FF"/>
                <w:spacing w:val="-9"/>
              </w:rPr>
              <w:t>1</w:t>
            </w:r>
            <w:r>
              <w:rPr>
                <w:rFonts w:ascii="Times New Roman" w:hAnsi="Times New Roman" w:eastAsia="Times New Roman" w:cs="Times New Roman"/>
                <w:sz w:val="21"/>
                <w:szCs w:val="21"/>
                <w:color w:val="0000FF"/>
                <w:spacing w:val="-7"/>
              </w:rPr>
              <w:t>69</w:t>
            </w:r>
          </w:p>
        </w:tc>
        <w:tc>
          <w:tcPr>
            <w:tcW w:w="4011" w:type="dxa"/>
            <w:vAlign w:val="top"/>
          </w:tcPr>
          <w:p>
            <w:pPr>
              <w:rPr>
                <w:rFonts w:ascii="Arial"/>
                <w:sz w:val="21"/>
              </w:rPr>
            </w:pPr>
            <w:r/>
          </w:p>
        </w:tc>
      </w:tr>
      <w:tr>
        <w:trPr>
          <w:trHeight w:val="297" w:hRule="atLeast"/>
        </w:trPr>
        <w:tc>
          <w:tcPr>
            <w:tcW w:w="1094" w:type="dxa"/>
            <w:vAlign w:val="top"/>
            <w:vMerge w:val="continue"/>
            <w:tcBorders>
              <w:right w:val="single" w:color="000000" w:sz="4" w:space="0"/>
              <w:top w:val="none" w:color="000000" w:sz="2" w:space="0"/>
              <w:bottom w:val="none" w:color="000000" w:sz="2" w:space="0"/>
            </w:tcBorders>
          </w:tcPr>
          <w:p>
            <w:pPr>
              <w:rPr>
                <w:rFonts w:ascii="Arial"/>
                <w:sz w:val="21"/>
              </w:rPr>
            </w:pPr>
            <w:r/>
          </w:p>
        </w:tc>
        <w:tc>
          <w:tcPr>
            <w:tcW w:w="993" w:type="dxa"/>
            <w:vAlign w:val="top"/>
            <w:vMerge w:val="continue"/>
            <w:tcBorders>
              <w:left w:val="single" w:color="000000" w:sz="4" w:space="0"/>
              <w:top w:val="none" w:color="000000" w:sz="2" w:space="0"/>
            </w:tcBorders>
          </w:tcPr>
          <w:p>
            <w:pPr>
              <w:rPr>
                <w:rFonts w:ascii="Arial"/>
                <w:sz w:val="21"/>
              </w:rPr>
            </w:pPr>
            <w:r/>
          </w:p>
        </w:tc>
        <w:tc>
          <w:tcPr>
            <w:tcW w:w="1418" w:type="dxa"/>
            <w:vAlign w:val="top"/>
            <w:gridSpan w:val="2"/>
            <w:tcBorders>
              <w:right w:val="single" w:color="000000" w:sz="4" w:space="0"/>
            </w:tcBorders>
          </w:tcPr>
          <w:p>
            <w:pPr>
              <w:ind w:left="503"/>
              <w:spacing w:before="56" w:line="211" w:lineRule="auto"/>
              <w:rPr>
                <w:rFonts w:ascii="FangSong" w:hAnsi="FangSong" w:eastAsia="FangSong" w:cs="FangSong"/>
                <w:sz w:val="21"/>
                <w:szCs w:val="21"/>
              </w:rPr>
            </w:pPr>
            <w:r>
              <w:rPr>
                <w:rFonts w:ascii="FangSong" w:hAnsi="FangSong" w:eastAsia="FangSong" w:cs="FangSong"/>
                <w:sz w:val="21"/>
                <w:szCs w:val="21"/>
                <w:color w:val="0000FF"/>
                <w:spacing w:val="-2"/>
              </w:rPr>
              <w:t>小计</w:t>
            </w:r>
          </w:p>
        </w:tc>
        <w:tc>
          <w:tcPr>
            <w:tcW w:w="1274" w:type="dxa"/>
            <w:vAlign w:val="top"/>
            <w:tcBorders>
              <w:left w:val="single" w:color="000000" w:sz="4" w:space="0"/>
            </w:tcBorders>
          </w:tcPr>
          <w:p>
            <w:pPr>
              <w:ind w:left="446"/>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000FF"/>
                <w:spacing w:val="-8"/>
              </w:rPr>
              <w:t>1</w:t>
            </w:r>
            <w:r>
              <w:rPr>
                <w:rFonts w:ascii="Times New Roman" w:hAnsi="Times New Roman" w:eastAsia="Times New Roman" w:cs="Times New Roman"/>
                <w:sz w:val="21"/>
                <w:szCs w:val="21"/>
                <w:color w:val="0000FF"/>
                <w:spacing w:val="-5"/>
              </w:rPr>
              <w:t>757</w:t>
            </w:r>
          </w:p>
        </w:tc>
        <w:tc>
          <w:tcPr>
            <w:tcW w:w="4011" w:type="dxa"/>
            <w:vAlign w:val="top"/>
          </w:tcPr>
          <w:p>
            <w:pPr>
              <w:rPr>
                <w:rFonts w:ascii="Arial"/>
                <w:sz w:val="21"/>
              </w:rPr>
            </w:pPr>
            <w:r/>
          </w:p>
        </w:tc>
      </w:tr>
      <w:tr>
        <w:trPr>
          <w:trHeight w:val="293" w:hRule="atLeast"/>
        </w:trPr>
        <w:tc>
          <w:tcPr>
            <w:tcW w:w="1094" w:type="dxa"/>
            <w:vAlign w:val="top"/>
            <w:vMerge w:val="continue"/>
            <w:tcBorders>
              <w:right w:val="single" w:color="000000" w:sz="4" w:space="0"/>
              <w:top w:val="none" w:color="000000" w:sz="2" w:space="0"/>
              <w:bottom w:val="none" w:color="000000" w:sz="2" w:space="0"/>
            </w:tcBorders>
          </w:tcPr>
          <w:p>
            <w:pPr>
              <w:rPr>
                <w:rFonts w:ascii="Arial"/>
                <w:sz w:val="21"/>
              </w:rPr>
            </w:pPr>
            <w:r/>
          </w:p>
        </w:tc>
        <w:tc>
          <w:tcPr>
            <w:tcW w:w="2411" w:type="dxa"/>
            <w:vAlign w:val="top"/>
            <w:gridSpan w:val="3"/>
            <w:tcBorders>
              <w:left w:val="single" w:color="000000" w:sz="4" w:space="0"/>
              <w:right w:val="single" w:color="000000" w:sz="4" w:space="0"/>
            </w:tcBorders>
          </w:tcPr>
          <w:p>
            <w:pPr>
              <w:ind w:left="788"/>
              <w:spacing w:before="51" w:line="212" w:lineRule="auto"/>
              <w:rPr>
                <w:rFonts w:ascii="FangSong" w:hAnsi="FangSong" w:eastAsia="FangSong" w:cs="FangSong"/>
                <w:sz w:val="21"/>
                <w:szCs w:val="21"/>
              </w:rPr>
            </w:pPr>
            <w:r>
              <w:rPr>
                <w:rFonts w:ascii="FangSong" w:hAnsi="FangSong" w:eastAsia="FangSong" w:cs="FangSong"/>
                <w:sz w:val="21"/>
                <w:szCs w:val="21"/>
                <w:spacing w:val="-2"/>
              </w:rPr>
              <w:t>道路工程</w:t>
            </w:r>
          </w:p>
        </w:tc>
        <w:tc>
          <w:tcPr>
            <w:tcW w:w="1274" w:type="dxa"/>
            <w:vAlign w:val="top"/>
            <w:tcBorders>
              <w:left w:val="single" w:color="000000" w:sz="4" w:space="0"/>
            </w:tcBorders>
          </w:tcPr>
          <w:p>
            <w:pPr>
              <w:ind w:left="426"/>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203</w:t>
            </w:r>
            <w:r>
              <w:rPr>
                <w:rFonts w:ascii="Times New Roman" w:hAnsi="Times New Roman" w:eastAsia="Times New Roman" w:cs="Times New Roman"/>
                <w:sz w:val="21"/>
                <w:szCs w:val="21"/>
              </w:rPr>
              <w:t>0</w:t>
            </w:r>
          </w:p>
        </w:tc>
        <w:tc>
          <w:tcPr>
            <w:tcW w:w="4011" w:type="dxa"/>
            <w:vAlign w:val="top"/>
          </w:tcPr>
          <w:p>
            <w:pPr>
              <w:rPr>
                <w:rFonts w:ascii="Arial"/>
                <w:sz w:val="21"/>
              </w:rPr>
            </w:pPr>
            <w:r/>
          </w:p>
        </w:tc>
      </w:tr>
      <w:tr>
        <w:trPr>
          <w:trHeight w:val="292" w:hRule="atLeast"/>
        </w:trPr>
        <w:tc>
          <w:tcPr>
            <w:tcW w:w="1094" w:type="dxa"/>
            <w:vAlign w:val="top"/>
            <w:vMerge w:val="continue"/>
            <w:tcBorders>
              <w:right w:val="single" w:color="000000" w:sz="4" w:space="0"/>
              <w:top w:val="none" w:color="000000" w:sz="2" w:space="0"/>
              <w:bottom w:val="none" w:color="000000" w:sz="2" w:space="0"/>
            </w:tcBorders>
          </w:tcPr>
          <w:p>
            <w:pPr>
              <w:rPr>
                <w:rFonts w:ascii="Arial"/>
                <w:sz w:val="21"/>
              </w:rPr>
            </w:pPr>
            <w:r/>
          </w:p>
        </w:tc>
        <w:tc>
          <w:tcPr>
            <w:tcW w:w="2411" w:type="dxa"/>
            <w:vAlign w:val="top"/>
            <w:gridSpan w:val="3"/>
            <w:tcBorders>
              <w:left w:val="single" w:color="000000" w:sz="4" w:space="0"/>
              <w:right w:val="single" w:color="000000" w:sz="4" w:space="0"/>
            </w:tcBorders>
          </w:tcPr>
          <w:p>
            <w:pPr>
              <w:ind w:left="794"/>
              <w:spacing w:before="51" w:line="211" w:lineRule="auto"/>
              <w:rPr>
                <w:rFonts w:ascii="FangSong" w:hAnsi="FangSong" w:eastAsia="FangSong" w:cs="FangSong"/>
                <w:sz w:val="21"/>
                <w:szCs w:val="21"/>
              </w:rPr>
            </w:pPr>
            <w:r>
              <w:rPr>
                <w:rFonts w:ascii="FangSong" w:hAnsi="FangSong" w:eastAsia="FangSong" w:cs="FangSong"/>
                <w:sz w:val="21"/>
                <w:szCs w:val="21"/>
                <w:spacing w:val="-5"/>
              </w:rPr>
              <w:t>绿</w:t>
            </w:r>
            <w:r>
              <w:rPr>
                <w:rFonts w:ascii="FangSong" w:hAnsi="FangSong" w:eastAsia="FangSong" w:cs="FangSong"/>
                <w:sz w:val="21"/>
                <w:szCs w:val="21"/>
                <w:spacing w:val="-3"/>
              </w:rPr>
              <w:t>化工程</w:t>
            </w:r>
          </w:p>
        </w:tc>
        <w:tc>
          <w:tcPr>
            <w:tcW w:w="1274" w:type="dxa"/>
            <w:vAlign w:val="top"/>
            <w:tcBorders>
              <w:left w:val="single" w:color="000000" w:sz="4" w:space="0"/>
            </w:tcBorders>
          </w:tcPr>
          <w:p>
            <w:pPr>
              <w:ind w:left="482"/>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9</w:t>
            </w:r>
            <w:r>
              <w:rPr>
                <w:rFonts w:ascii="Times New Roman" w:hAnsi="Times New Roman" w:eastAsia="Times New Roman" w:cs="Times New Roman"/>
                <w:sz w:val="21"/>
                <w:szCs w:val="21"/>
                <w:spacing w:val="-2"/>
              </w:rPr>
              <w:t>18</w:t>
            </w:r>
          </w:p>
        </w:tc>
        <w:tc>
          <w:tcPr>
            <w:tcW w:w="4011" w:type="dxa"/>
            <w:vAlign w:val="top"/>
          </w:tcPr>
          <w:p>
            <w:pPr>
              <w:rPr>
                <w:rFonts w:ascii="Arial"/>
                <w:sz w:val="21"/>
              </w:rPr>
            </w:pPr>
            <w:r/>
          </w:p>
        </w:tc>
      </w:tr>
      <w:tr>
        <w:trPr>
          <w:trHeight w:val="290" w:hRule="atLeast"/>
        </w:trPr>
        <w:tc>
          <w:tcPr>
            <w:tcW w:w="1094" w:type="dxa"/>
            <w:vAlign w:val="top"/>
            <w:vMerge w:val="continue"/>
            <w:tcBorders>
              <w:right w:val="single" w:color="000000" w:sz="4" w:space="0"/>
              <w:top w:val="none" w:color="000000" w:sz="2" w:space="0"/>
              <w:bottom w:val="none" w:color="000000" w:sz="2" w:space="0"/>
            </w:tcBorders>
          </w:tcPr>
          <w:p>
            <w:pPr>
              <w:rPr>
                <w:rFonts w:ascii="Arial"/>
                <w:sz w:val="21"/>
              </w:rPr>
            </w:pPr>
            <w:r/>
          </w:p>
        </w:tc>
        <w:tc>
          <w:tcPr>
            <w:tcW w:w="2411" w:type="dxa"/>
            <w:vAlign w:val="top"/>
            <w:gridSpan w:val="3"/>
            <w:tcBorders>
              <w:left w:val="single" w:color="000000" w:sz="4" w:space="0"/>
              <w:right w:val="single" w:color="000000" w:sz="4" w:space="0"/>
            </w:tcBorders>
          </w:tcPr>
          <w:p>
            <w:pPr>
              <w:ind w:left="785"/>
              <w:spacing w:before="52" w:line="209" w:lineRule="auto"/>
              <w:rPr>
                <w:rFonts w:ascii="FangSong" w:hAnsi="FangSong" w:eastAsia="FangSong" w:cs="FangSong"/>
                <w:sz w:val="21"/>
                <w:szCs w:val="21"/>
              </w:rPr>
            </w:pPr>
            <w:r>
              <w:rPr>
                <w:rFonts w:ascii="FangSong" w:hAnsi="FangSong" w:eastAsia="FangSong" w:cs="FangSong"/>
                <w:sz w:val="21"/>
                <w:szCs w:val="21"/>
                <w:spacing w:val="-2"/>
              </w:rPr>
              <w:t>进</w:t>
            </w:r>
            <w:r>
              <w:rPr>
                <w:rFonts w:ascii="FangSong" w:hAnsi="FangSong" w:eastAsia="FangSong" w:cs="FangSong"/>
                <w:sz w:val="21"/>
                <w:szCs w:val="21"/>
                <w:spacing w:val="-1"/>
              </w:rPr>
              <w:t>场道路</w:t>
            </w:r>
          </w:p>
        </w:tc>
        <w:tc>
          <w:tcPr>
            <w:tcW w:w="1274" w:type="dxa"/>
            <w:vAlign w:val="top"/>
            <w:tcBorders>
              <w:left w:val="single" w:color="000000" w:sz="4" w:space="0"/>
            </w:tcBorders>
          </w:tcPr>
          <w:p>
            <w:pPr>
              <w:ind w:left="483"/>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2"/>
              </w:rPr>
              <w:t>76</w:t>
            </w:r>
          </w:p>
        </w:tc>
        <w:tc>
          <w:tcPr>
            <w:tcW w:w="4011" w:type="dxa"/>
            <w:vAlign w:val="top"/>
          </w:tcPr>
          <w:p>
            <w:pPr>
              <w:rPr>
                <w:rFonts w:ascii="Arial"/>
                <w:sz w:val="21"/>
              </w:rPr>
            </w:pPr>
            <w:r/>
          </w:p>
        </w:tc>
      </w:tr>
      <w:tr>
        <w:trPr>
          <w:trHeight w:val="293" w:hRule="atLeast"/>
        </w:trPr>
        <w:tc>
          <w:tcPr>
            <w:tcW w:w="1094" w:type="dxa"/>
            <w:vAlign w:val="top"/>
            <w:vMerge w:val="continue"/>
            <w:tcBorders>
              <w:right w:val="single" w:color="000000" w:sz="4" w:space="0"/>
              <w:top w:val="none" w:color="000000" w:sz="2" w:space="0"/>
            </w:tcBorders>
          </w:tcPr>
          <w:p>
            <w:pPr>
              <w:rPr>
                <w:rFonts w:ascii="Arial"/>
                <w:sz w:val="21"/>
              </w:rPr>
            </w:pPr>
            <w:r/>
          </w:p>
        </w:tc>
        <w:tc>
          <w:tcPr>
            <w:tcW w:w="2411" w:type="dxa"/>
            <w:vAlign w:val="top"/>
            <w:gridSpan w:val="3"/>
            <w:tcBorders>
              <w:left w:val="single" w:color="000000" w:sz="4" w:space="0"/>
              <w:right w:val="single" w:color="000000" w:sz="4" w:space="0"/>
            </w:tcBorders>
          </w:tcPr>
          <w:p>
            <w:pPr>
              <w:ind w:left="998"/>
              <w:spacing w:before="55" w:line="209"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274" w:type="dxa"/>
            <w:vAlign w:val="top"/>
            <w:tcBorders>
              <w:left w:val="single" w:color="000000" w:sz="4" w:space="0"/>
            </w:tcBorders>
          </w:tcPr>
          <w:p>
            <w:pPr>
              <w:ind w:left="431"/>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5081</w:t>
            </w:r>
          </w:p>
        </w:tc>
        <w:tc>
          <w:tcPr>
            <w:tcW w:w="4011" w:type="dxa"/>
            <w:vAlign w:val="top"/>
          </w:tcPr>
          <w:p>
            <w:pPr>
              <w:rPr>
                <w:rFonts w:ascii="Arial"/>
                <w:sz w:val="21"/>
              </w:rPr>
            </w:pPr>
            <w:r/>
          </w:p>
        </w:tc>
      </w:tr>
      <w:tr>
        <w:trPr>
          <w:trHeight w:val="295" w:hRule="atLeast"/>
        </w:trPr>
        <w:tc>
          <w:tcPr>
            <w:tcW w:w="1094" w:type="dxa"/>
            <w:vAlign w:val="top"/>
            <w:tcBorders>
              <w:right w:val="single" w:color="000000" w:sz="4" w:space="0"/>
            </w:tcBorders>
          </w:tcPr>
          <w:p>
            <w:pPr>
              <w:ind w:left="23"/>
              <w:spacing w:before="54" w:line="211"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工生产区</w:t>
            </w:r>
          </w:p>
        </w:tc>
        <w:tc>
          <w:tcPr>
            <w:tcW w:w="2411" w:type="dxa"/>
            <w:vAlign w:val="top"/>
            <w:gridSpan w:val="3"/>
            <w:tcBorders>
              <w:left w:val="single" w:color="000000" w:sz="4" w:space="0"/>
              <w:right w:val="single" w:color="000000" w:sz="4" w:space="0"/>
            </w:tcBorders>
          </w:tcPr>
          <w:p>
            <w:pPr>
              <w:ind w:left="788"/>
              <w:spacing w:before="54" w:line="211" w:lineRule="auto"/>
              <w:rPr>
                <w:rFonts w:ascii="FangSong" w:hAnsi="FangSong" w:eastAsia="FangSong" w:cs="FangSong"/>
                <w:sz w:val="21"/>
                <w:szCs w:val="21"/>
              </w:rPr>
            </w:pPr>
            <w:r>
              <w:rPr>
                <w:rFonts w:ascii="FangSong" w:hAnsi="FangSong" w:eastAsia="FangSong" w:cs="FangSong"/>
                <w:sz w:val="21"/>
                <w:szCs w:val="21"/>
                <w:spacing w:val="-2"/>
              </w:rPr>
              <w:t>堆管场地</w:t>
            </w:r>
          </w:p>
        </w:tc>
        <w:tc>
          <w:tcPr>
            <w:tcW w:w="1274" w:type="dxa"/>
            <w:vAlign w:val="top"/>
            <w:tcBorders>
              <w:left w:val="single" w:color="000000" w:sz="4" w:space="0"/>
            </w:tcBorders>
          </w:tcPr>
          <w:p>
            <w:pPr>
              <w:ind w:left="446"/>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000</w:t>
            </w:r>
          </w:p>
        </w:tc>
        <w:tc>
          <w:tcPr>
            <w:tcW w:w="4011" w:type="dxa"/>
            <w:vAlign w:val="top"/>
          </w:tcPr>
          <w:p>
            <w:pPr>
              <w:ind w:left="9"/>
              <w:spacing w:before="54" w:line="211"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spacing w:val="-1"/>
              </w:rPr>
              <w:t xml:space="preserve"> </w:t>
            </w:r>
            <w:r>
              <w:rPr>
                <w:rFonts w:ascii="FangSong" w:hAnsi="FangSong" w:eastAsia="FangSong" w:cs="FangSong"/>
                <w:sz w:val="21"/>
                <w:szCs w:val="21"/>
                <w:spacing w:val="-1"/>
              </w:rPr>
              <w:t>处；主要服务本项目管</w:t>
            </w:r>
            <w:r>
              <w:rPr>
                <w:rFonts w:ascii="FangSong" w:hAnsi="FangSong" w:eastAsia="FangSong" w:cs="FangSong"/>
                <w:sz w:val="21"/>
                <w:szCs w:val="21"/>
              </w:rPr>
              <w:t>道暂存。</w:t>
            </w:r>
          </w:p>
        </w:tc>
      </w:tr>
      <w:tr>
        <w:trPr>
          <w:trHeight w:val="571" w:hRule="atLeast"/>
        </w:trPr>
        <w:tc>
          <w:tcPr>
            <w:tcW w:w="1094" w:type="dxa"/>
            <w:vAlign w:val="top"/>
            <w:tcBorders>
              <w:right w:val="single" w:color="000000" w:sz="4" w:space="0"/>
            </w:tcBorders>
          </w:tcPr>
          <w:p>
            <w:pPr>
              <w:ind w:left="23"/>
              <w:spacing w:before="191" w:line="220"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工道路区</w:t>
            </w:r>
          </w:p>
        </w:tc>
        <w:tc>
          <w:tcPr>
            <w:tcW w:w="2411" w:type="dxa"/>
            <w:vAlign w:val="top"/>
            <w:gridSpan w:val="3"/>
            <w:tcBorders>
              <w:left w:val="single" w:color="000000" w:sz="4" w:space="0"/>
              <w:right w:val="single" w:color="000000" w:sz="4" w:space="0"/>
            </w:tcBorders>
          </w:tcPr>
          <w:p>
            <w:pPr>
              <w:ind w:left="786"/>
              <w:spacing w:before="191" w:line="220" w:lineRule="auto"/>
              <w:rPr>
                <w:rFonts w:ascii="FangSong" w:hAnsi="FangSong" w:eastAsia="FangSong" w:cs="FangSong"/>
                <w:sz w:val="21"/>
                <w:szCs w:val="21"/>
              </w:rPr>
            </w:pPr>
            <w:r>
              <w:rPr>
                <w:rFonts w:ascii="FangSong" w:hAnsi="FangSong" w:eastAsia="FangSong" w:cs="FangSong"/>
                <w:sz w:val="21"/>
                <w:szCs w:val="21"/>
                <w:spacing w:val="-2"/>
              </w:rPr>
              <w:t>施工</w:t>
            </w:r>
            <w:r>
              <w:rPr>
                <w:rFonts w:ascii="FangSong" w:hAnsi="FangSong" w:eastAsia="FangSong" w:cs="FangSong"/>
                <w:sz w:val="21"/>
                <w:szCs w:val="21"/>
                <w:spacing w:val="-1"/>
              </w:rPr>
              <w:t>便道</w:t>
            </w:r>
          </w:p>
        </w:tc>
        <w:tc>
          <w:tcPr>
            <w:tcW w:w="1274" w:type="dxa"/>
            <w:vAlign w:val="top"/>
            <w:tcBorders>
              <w:left w:val="single" w:color="000000" w:sz="4" w:space="0"/>
            </w:tcBorders>
          </w:tcPr>
          <w:p>
            <w:pPr>
              <w:ind w:left="430"/>
              <w:spacing w:before="22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320</w:t>
            </w:r>
            <w:r>
              <w:rPr>
                <w:rFonts w:ascii="Times New Roman" w:hAnsi="Times New Roman" w:eastAsia="Times New Roman" w:cs="Times New Roman"/>
                <w:sz w:val="21"/>
                <w:szCs w:val="21"/>
                <w:spacing w:val="-1"/>
              </w:rPr>
              <w:t>0</w:t>
            </w:r>
          </w:p>
        </w:tc>
        <w:tc>
          <w:tcPr>
            <w:tcW w:w="4011" w:type="dxa"/>
            <w:vAlign w:val="top"/>
          </w:tcPr>
          <w:p>
            <w:pPr>
              <w:ind w:left="15" w:firstLine="2"/>
              <w:spacing w:before="56" w:line="226" w:lineRule="auto"/>
              <w:rPr>
                <w:rFonts w:ascii="FangSong" w:hAnsi="FangSong" w:eastAsia="FangSong" w:cs="FangSong"/>
                <w:sz w:val="21"/>
                <w:szCs w:val="21"/>
              </w:rPr>
            </w:pPr>
            <w:r>
              <w:rPr>
                <w:rFonts w:ascii="Times New Roman" w:hAnsi="Times New Roman" w:eastAsia="Times New Roman" w:cs="Times New Roman"/>
                <w:sz w:val="21"/>
                <w:szCs w:val="21"/>
                <w:spacing w:val="-9"/>
              </w:rPr>
              <w:t>800m</w:t>
            </w:r>
            <w:r>
              <w:rPr>
                <w:rFonts w:ascii="Times New Roman" w:hAnsi="Times New Roman" w:eastAsia="Times New Roman" w:cs="Times New Roman"/>
                <w:sz w:val="21"/>
                <w:szCs w:val="21"/>
                <w:spacing w:val="-9"/>
              </w:rPr>
              <w:t xml:space="preserve"> </w:t>
            </w:r>
            <w:r>
              <w:rPr>
                <w:rFonts w:ascii="FangSong" w:hAnsi="FangSong" w:eastAsia="FangSong" w:cs="FangSong"/>
                <w:sz w:val="21"/>
                <w:szCs w:val="21"/>
                <w:spacing w:val="-9"/>
              </w:rPr>
              <w:t>长，</w:t>
            </w:r>
            <w:r>
              <w:rPr>
                <w:rFonts w:ascii="FangSong" w:hAnsi="FangSong" w:eastAsia="FangSong" w:cs="FangSong"/>
                <w:sz w:val="21"/>
                <w:szCs w:val="21"/>
                <w:spacing w:val="-9"/>
              </w:rPr>
              <w:t xml:space="preserve"> </w:t>
            </w:r>
            <w:r>
              <w:rPr>
                <w:rFonts w:ascii="Times New Roman" w:hAnsi="Times New Roman" w:eastAsia="Times New Roman" w:cs="Times New Roman"/>
                <w:sz w:val="21"/>
                <w:szCs w:val="21"/>
                <w:spacing w:val="-9"/>
              </w:rPr>
              <w:t>4</w:t>
            </w:r>
            <w:r>
              <w:rPr>
                <w:rFonts w:ascii="Times New Roman" w:hAnsi="Times New Roman" w:eastAsia="Times New Roman" w:cs="Times New Roman"/>
                <w:sz w:val="21"/>
                <w:szCs w:val="21"/>
                <w:spacing w:val="-8"/>
              </w:rPr>
              <w:t>m</w:t>
            </w:r>
            <w:r>
              <w:rPr>
                <w:rFonts w:ascii="Times New Roman" w:hAnsi="Times New Roman" w:eastAsia="Times New Roman" w:cs="Times New Roman"/>
                <w:sz w:val="21"/>
                <w:szCs w:val="21"/>
                <w:spacing w:val="-9"/>
              </w:rPr>
              <w:t xml:space="preserve"> </w:t>
            </w:r>
            <w:r>
              <w:rPr>
                <w:rFonts w:ascii="FangSong" w:hAnsi="FangSong" w:eastAsia="FangSong" w:cs="FangSong"/>
                <w:sz w:val="21"/>
                <w:szCs w:val="21"/>
                <w:spacing w:val="-9"/>
              </w:rPr>
              <w:t>宽；</w:t>
            </w:r>
            <w:r>
              <w:rPr>
                <w:rFonts w:ascii="FangSong" w:hAnsi="FangSong" w:eastAsia="FangSong" w:cs="FangSong"/>
                <w:sz w:val="21"/>
                <w:szCs w:val="21"/>
                <w:spacing w:val="-9"/>
              </w:rPr>
              <w:t xml:space="preserve"> </w:t>
            </w:r>
            <w:r>
              <w:rPr>
                <w:rFonts w:ascii="FangSong" w:hAnsi="FangSong" w:eastAsia="FangSong" w:cs="FangSong"/>
                <w:sz w:val="21"/>
                <w:szCs w:val="21"/>
                <w:spacing w:val="-9"/>
              </w:rPr>
              <w:t>主要服务现有交通与施工</w:t>
            </w:r>
            <w:r>
              <w:rPr>
                <w:rFonts w:ascii="FangSong" w:hAnsi="FangSong" w:eastAsia="FangSong" w:cs="FangSong"/>
                <w:sz w:val="21"/>
                <w:szCs w:val="21"/>
              </w:rPr>
              <w:t xml:space="preserve"> </w:t>
            </w:r>
            <w:r>
              <w:rPr>
                <w:rFonts w:ascii="FangSong" w:hAnsi="FangSong" w:eastAsia="FangSong" w:cs="FangSong"/>
                <w:sz w:val="21"/>
                <w:szCs w:val="21"/>
                <w:spacing w:val="-7"/>
              </w:rPr>
              <w:t>作</w:t>
            </w:r>
            <w:r>
              <w:rPr>
                <w:rFonts w:ascii="FangSong" w:hAnsi="FangSong" w:eastAsia="FangSong" w:cs="FangSong"/>
                <w:sz w:val="21"/>
                <w:szCs w:val="21"/>
                <w:spacing w:val="-4"/>
              </w:rPr>
              <w:t>业带的连接。</w:t>
            </w:r>
          </w:p>
        </w:tc>
      </w:tr>
      <w:tr>
        <w:trPr>
          <w:trHeight w:val="295" w:hRule="atLeast"/>
        </w:trPr>
        <w:tc>
          <w:tcPr>
            <w:tcW w:w="3505" w:type="dxa"/>
            <w:vAlign w:val="top"/>
            <w:gridSpan w:val="4"/>
            <w:tcBorders>
              <w:right w:val="single" w:color="000000" w:sz="4" w:space="0"/>
            </w:tcBorders>
          </w:tcPr>
          <w:p>
            <w:pPr>
              <w:ind w:left="1546"/>
              <w:spacing w:before="54" w:line="211" w:lineRule="auto"/>
              <w:rPr>
                <w:rFonts w:ascii="FangSong" w:hAnsi="FangSong" w:eastAsia="FangSong" w:cs="FangSong"/>
                <w:sz w:val="21"/>
                <w:szCs w:val="21"/>
              </w:rPr>
            </w:pPr>
            <w:r>
              <w:rPr>
                <w:rFonts w:ascii="FangSong" w:hAnsi="FangSong" w:eastAsia="FangSong" w:cs="FangSong"/>
                <w:sz w:val="21"/>
                <w:szCs w:val="21"/>
                <w:spacing w:val="-5"/>
              </w:rPr>
              <w:t>合</w:t>
            </w:r>
            <w:r>
              <w:rPr>
                <w:rFonts w:ascii="FangSong" w:hAnsi="FangSong" w:eastAsia="FangSong" w:cs="FangSong"/>
                <w:sz w:val="21"/>
                <w:szCs w:val="21"/>
                <w:spacing w:val="-4"/>
              </w:rPr>
              <w:t>计</w:t>
            </w:r>
          </w:p>
        </w:tc>
        <w:tc>
          <w:tcPr>
            <w:tcW w:w="1274" w:type="dxa"/>
            <w:vAlign w:val="top"/>
            <w:tcBorders>
              <w:left w:val="single" w:color="000000" w:sz="4" w:space="0"/>
            </w:tcBorders>
          </w:tcPr>
          <w:p>
            <w:pPr>
              <w:ind w:left="377"/>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w:t>
            </w:r>
            <w:r>
              <w:rPr>
                <w:rFonts w:ascii="Times New Roman" w:hAnsi="Times New Roman" w:eastAsia="Times New Roman" w:cs="Times New Roman"/>
                <w:sz w:val="21"/>
                <w:szCs w:val="21"/>
                <w:spacing w:val="-1"/>
              </w:rPr>
              <w:t>1407</w:t>
            </w:r>
          </w:p>
        </w:tc>
        <w:tc>
          <w:tcPr>
            <w:tcW w:w="4011" w:type="dxa"/>
            <w:vAlign w:val="top"/>
          </w:tcPr>
          <w:p>
            <w:pPr>
              <w:rPr>
                <w:rFonts w:ascii="Arial"/>
                <w:sz w:val="21"/>
              </w:rPr>
            </w:pPr>
            <w:r/>
          </w:p>
        </w:tc>
      </w:tr>
    </w:tbl>
    <w:p>
      <w:pPr>
        <w:ind w:left="248"/>
        <w:spacing w:before="36" w:line="217"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3.4</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土石方</w:t>
      </w:r>
      <w:r>
        <w:rPr>
          <w:rFonts w:ascii="FangSong" w:hAnsi="FangSong" w:eastAsia="FangSong" w:cs="FangSong"/>
          <w:sz w:val="24"/>
          <w:szCs w:val="24"/>
          <w14:textOutline w14:w="4354" w14:cap="flat" w14:cmpd="sng">
            <w14:solidFill>
              <w14:srgbClr w14:val="000000"/>
            </w14:solidFill>
            <w14:prstDash w14:val="solid"/>
            <w14:miter w14:lim="10"/>
          </w14:textOutline>
        </w:rPr>
        <w:t>平衡情况</w:t>
      </w:r>
    </w:p>
    <w:p>
      <w:pPr>
        <w:ind w:left="248"/>
        <w:spacing w:before="184" w:line="217"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3.4.1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表土平衡</w:t>
      </w:r>
    </w:p>
    <w:p>
      <w:pPr>
        <w:ind w:left="724"/>
        <w:spacing w:before="185" w:line="218"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)表土剥离</w:t>
      </w:r>
    </w:p>
    <w:p>
      <w:pPr>
        <w:ind w:left="257" w:right="239" w:firstLine="480"/>
        <w:spacing w:before="179" w:line="356" w:lineRule="auto"/>
        <w:rPr>
          <w:rFonts w:ascii="FangSong" w:hAnsi="FangSong" w:eastAsia="FangSong" w:cs="FangSong"/>
          <w:sz w:val="24"/>
          <w:szCs w:val="24"/>
        </w:rPr>
      </w:pPr>
      <w:r>
        <w:rPr>
          <w:rFonts w:ascii="FangSong" w:hAnsi="FangSong" w:eastAsia="FangSong" w:cs="FangSong"/>
          <w:sz w:val="24"/>
          <w:szCs w:val="24"/>
          <w:spacing w:val="8"/>
        </w:rPr>
        <w:t>方案设计对项目防治责任范围内管道作业带区、穿越工程区、</w:t>
      </w:r>
      <w:r>
        <w:rPr>
          <w:rFonts w:ascii="FangSong" w:hAnsi="FangSong" w:eastAsia="FangSong" w:cs="FangSong"/>
          <w:sz w:val="24"/>
          <w:szCs w:val="24"/>
          <w:spacing w:val="8"/>
        </w:rPr>
        <w:t xml:space="preserve"> </w:t>
      </w:r>
      <w:r>
        <w:rPr>
          <w:rFonts w:ascii="FangSong" w:hAnsi="FangSong" w:eastAsia="FangSong" w:cs="FangSong"/>
          <w:sz w:val="24"/>
          <w:szCs w:val="24"/>
          <w:spacing w:val="8"/>
        </w:rPr>
        <w:t>站场工</w:t>
      </w:r>
      <w:r>
        <w:rPr>
          <w:rFonts w:ascii="FangSong" w:hAnsi="FangSong" w:eastAsia="FangSong" w:cs="FangSong"/>
          <w:sz w:val="24"/>
          <w:szCs w:val="24"/>
          <w:spacing w:val="1"/>
        </w:rPr>
        <w:t>程</w:t>
      </w:r>
      <w:r>
        <w:rPr>
          <w:rFonts w:ascii="FangSong" w:hAnsi="FangSong" w:eastAsia="FangSong" w:cs="FangSong"/>
          <w:sz w:val="24"/>
          <w:szCs w:val="24"/>
        </w:rPr>
        <w:t xml:space="preserve"> </w:t>
      </w:r>
      <w:r>
        <w:rPr>
          <w:rFonts w:ascii="FangSong" w:hAnsi="FangSong" w:eastAsia="FangSong" w:cs="FangSong"/>
          <w:sz w:val="24"/>
          <w:szCs w:val="24"/>
          <w:spacing w:val="1"/>
        </w:rPr>
        <w:t>区、施工生产区和施工道路区占用的旱地</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果园、其他林地及草地范围进行表</w:t>
      </w:r>
      <w:r>
        <w:rPr>
          <w:rFonts w:ascii="FangSong" w:hAnsi="FangSong" w:eastAsia="FangSong" w:cs="FangSong"/>
          <w:sz w:val="24"/>
          <w:szCs w:val="24"/>
        </w:rPr>
        <w:t xml:space="preserve"> </w:t>
      </w:r>
      <w:r>
        <w:rPr>
          <w:rFonts w:ascii="FangSong" w:hAnsi="FangSong" w:eastAsia="FangSong" w:cs="FangSong"/>
          <w:sz w:val="24"/>
          <w:szCs w:val="24"/>
          <w:spacing w:val="-10"/>
        </w:rPr>
        <w:t>土剥离。</w:t>
      </w:r>
      <w:r>
        <w:rPr>
          <w:rFonts w:ascii="FangSong" w:hAnsi="FangSong" w:eastAsia="FangSong" w:cs="FangSong"/>
          <w:sz w:val="24"/>
          <w:szCs w:val="24"/>
          <w:spacing w:val="-8"/>
        </w:rPr>
        <w:t xml:space="preserve"> </w:t>
      </w:r>
      <w:r>
        <w:rPr>
          <w:rFonts w:ascii="FangSong" w:hAnsi="FangSong" w:eastAsia="FangSong" w:cs="FangSong"/>
          <w:sz w:val="24"/>
          <w:szCs w:val="24"/>
          <w:spacing w:val="-5"/>
        </w:rPr>
        <w:t>其中旱地扰动区域剥离厚度为</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30cm</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，果园、其他林地及草地扰动区域</w:t>
      </w:r>
      <w:r>
        <w:rPr>
          <w:rFonts w:ascii="FangSong" w:hAnsi="FangSong" w:eastAsia="FangSong" w:cs="FangSong"/>
          <w:sz w:val="24"/>
          <w:szCs w:val="24"/>
        </w:rPr>
        <w:t xml:space="preserve"> </w:t>
      </w:r>
      <w:r>
        <w:rPr>
          <w:rFonts w:ascii="FangSong" w:hAnsi="FangSong" w:eastAsia="FangSong" w:cs="FangSong"/>
          <w:sz w:val="24"/>
          <w:szCs w:val="24"/>
          <w:spacing w:val="-6"/>
        </w:rPr>
        <w:t>剥离厚度为</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20</w:t>
      </w:r>
      <w:r>
        <w:rPr>
          <w:rFonts w:ascii="Times New Roman" w:hAnsi="Times New Roman" w:eastAsia="Times New Roman" w:cs="Times New Roman"/>
          <w:sz w:val="24"/>
          <w:szCs w:val="24"/>
          <w:spacing w:val="-3"/>
        </w:rPr>
        <w:t>cm</w:t>
      </w:r>
      <w:r>
        <w:rPr>
          <w:rFonts w:ascii="FangSong" w:hAnsi="FangSong" w:eastAsia="FangSong" w:cs="FangSong"/>
          <w:sz w:val="24"/>
          <w:szCs w:val="24"/>
          <w:spacing w:val="-6"/>
        </w:rPr>
        <w:t>；</w:t>
      </w:r>
      <w:r>
        <w:rPr>
          <w:rFonts w:ascii="FangSong" w:hAnsi="FangSong" w:eastAsia="FangSong" w:cs="FangSong"/>
          <w:sz w:val="24"/>
          <w:szCs w:val="24"/>
          <w:spacing w:val="-4"/>
        </w:rPr>
        <w:t>扰</w:t>
      </w:r>
      <w:r>
        <w:rPr>
          <w:rFonts w:ascii="FangSong" w:hAnsi="FangSong" w:eastAsia="FangSong" w:cs="FangSong"/>
          <w:sz w:val="24"/>
          <w:szCs w:val="24"/>
          <w:spacing w:val="-3"/>
        </w:rPr>
        <w:t>动深度小于</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20cm</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的旱地、</w:t>
      </w:r>
      <w:r>
        <w:rPr>
          <w:rFonts w:ascii="FangSong" w:hAnsi="FangSong" w:eastAsia="FangSong" w:cs="FangSong"/>
          <w:sz w:val="24"/>
          <w:szCs w:val="24"/>
          <w:spacing w:val="-3"/>
        </w:rPr>
        <w:t xml:space="preserve"> </w:t>
      </w:r>
      <w:r>
        <w:rPr>
          <w:rFonts w:ascii="FangSong" w:hAnsi="FangSong" w:eastAsia="FangSong" w:cs="FangSong"/>
          <w:sz w:val="24"/>
          <w:szCs w:val="24"/>
          <w:spacing w:val="-3"/>
        </w:rPr>
        <w:t>果园、其他林地及草地采取彩</w:t>
      </w:r>
      <w:r>
        <w:rPr>
          <w:rFonts w:ascii="FangSong" w:hAnsi="FangSong" w:eastAsia="FangSong" w:cs="FangSong"/>
          <w:sz w:val="24"/>
          <w:szCs w:val="24"/>
        </w:rPr>
        <w:t xml:space="preserve"> </w:t>
      </w:r>
      <w:r>
        <w:rPr>
          <w:rFonts w:ascii="FangSong" w:hAnsi="FangSong" w:eastAsia="FangSong" w:cs="FangSong"/>
          <w:sz w:val="24"/>
          <w:szCs w:val="24"/>
          <w:spacing w:val="-2"/>
        </w:rPr>
        <w:t>条布铺垫保护</w:t>
      </w:r>
      <w:r>
        <w:rPr>
          <w:rFonts w:ascii="FangSong" w:hAnsi="FangSong" w:eastAsia="FangSong" w:cs="FangSong"/>
          <w:sz w:val="24"/>
          <w:szCs w:val="24"/>
          <w:spacing w:val="-1"/>
        </w:rPr>
        <w:t>。</w:t>
      </w:r>
    </w:p>
    <w:p>
      <w:pPr>
        <w:sectPr>
          <w:headerReference w:type="default" r:id="rId63"/>
          <w:footerReference w:type="default" r:id="rId99"/>
          <w:pgSz w:w="11907" w:h="16839"/>
          <w:pgMar w:top="1231" w:right="1555" w:bottom="1384" w:left="1555" w:header="879" w:footer="986" w:gutter="0"/>
        </w:sectPr>
        <w:rPr/>
      </w:pPr>
    </w:p>
    <w:p>
      <w:pPr>
        <w:ind w:left="531"/>
        <w:spacing w:before="245" w:line="216" w:lineRule="auto"/>
        <w:rPr>
          <w:rFonts w:ascii="FangSong" w:hAnsi="FangSong" w:eastAsia="FangSong" w:cs="FangSong"/>
          <w:sz w:val="24"/>
          <w:szCs w:val="24"/>
        </w:rPr>
      </w:pPr>
      <w:r>
        <w:rPr>
          <w:rFonts w:ascii="FangSong" w:hAnsi="FangSong" w:eastAsia="FangSong" w:cs="FangSong"/>
          <w:sz w:val="24"/>
          <w:szCs w:val="24"/>
          <w:spacing w:val="-4"/>
        </w:rPr>
        <w:t>①</w:t>
      </w:r>
      <w:r>
        <w:rPr>
          <w:rFonts w:ascii="FangSong" w:hAnsi="FangSong" w:eastAsia="FangSong" w:cs="FangSong"/>
          <w:sz w:val="24"/>
          <w:szCs w:val="24"/>
          <w:spacing w:val="-3"/>
        </w:rPr>
        <w:t>管道作业带区</w:t>
      </w:r>
    </w:p>
    <w:p>
      <w:pPr>
        <w:ind w:left="36" w:right="28" w:firstLine="482"/>
        <w:spacing w:before="186" w:line="359" w:lineRule="auto"/>
        <w:rPr>
          <w:rFonts w:ascii="FangSong" w:hAnsi="FangSong" w:eastAsia="FangSong" w:cs="FangSong"/>
          <w:sz w:val="24"/>
          <w:szCs w:val="24"/>
        </w:rPr>
      </w:pPr>
      <w:r>
        <w:rPr>
          <w:rFonts w:ascii="FangSong" w:hAnsi="FangSong" w:eastAsia="FangSong" w:cs="FangSong"/>
          <w:sz w:val="24"/>
          <w:szCs w:val="24"/>
          <w:spacing w:val="-6"/>
        </w:rPr>
        <w:t>管</w:t>
      </w:r>
      <w:r>
        <w:rPr>
          <w:rFonts w:ascii="FangSong" w:hAnsi="FangSong" w:eastAsia="FangSong" w:cs="FangSong"/>
          <w:sz w:val="24"/>
          <w:szCs w:val="24"/>
          <w:spacing w:val="-4"/>
        </w:rPr>
        <w:t>道</w:t>
      </w:r>
      <w:r>
        <w:rPr>
          <w:rFonts w:ascii="FangSong" w:hAnsi="FangSong" w:eastAsia="FangSong" w:cs="FangSong"/>
          <w:sz w:val="24"/>
          <w:szCs w:val="24"/>
          <w:spacing w:val="-3"/>
        </w:rPr>
        <w:t>作业带区占旱地</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2.36hm</w:t>
      </w:r>
      <w:r>
        <w:rPr>
          <w:rFonts w:ascii="Times New Roman" w:hAnsi="Times New Roman" w:eastAsia="Times New Roman" w:cs="Times New Roman"/>
          <w:sz w:val="16"/>
          <w:szCs w:val="16"/>
          <w:spacing w:val="-3"/>
          <w:position w:val="8"/>
        </w:rPr>
        <w:t>2</w:t>
      </w:r>
      <w:r>
        <w:rPr>
          <w:rFonts w:ascii="Times New Roman" w:hAnsi="Times New Roman" w:eastAsia="Times New Roman" w:cs="Times New Roman"/>
          <w:sz w:val="16"/>
          <w:szCs w:val="16"/>
          <w:spacing w:val="-3"/>
          <w:position w:val="8"/>
        </w:rPr>
        <w:t xml:space="preserve"> </w:t>
      </w:r>
      <w:r>
        <w:rPr>
          <w:rFonts w:ascii="FangSong" w:hAnsi="FangSong" w:eastAsia="FangSong" w:cs="FangSong"/>
          <w:sz w:val="24"/>
          <w:szCs w:val="24"/>
          <w:spacing w:val="-3"/>
        </w:rPr>
        <w:t>、果园</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0.65hm</w:t>
      </w:r>
      <w:r>
        <w:rPr>
          <w:rFonts w:ascii="Times New Roman" w:hAnsi="Times New Roman" w:eastAsia="Times New Roman" w:cs="Times New Roman"/>
          <w:sz w:val="16"/>
          <w:szCs w:val="16"/>
          <w:spacing w:val="-3"/>
          <w:position w:val="8"/>
        </w:rPr>
        <w:t>2</w:t>
      </w:r>
      <w:r>
        <w:rPr>
          <w:rFonts w:ascii="Times New Roman" w:hAnsi="Times New Roman" w:eastAsia="Times New Roman" w:cs="Times New Roman"/>
          <w:sz w:val="16"/>
          <w:szCs w:val="16"/>
          <w:spacing w:val="-3"/>
          <w:position w:val="8"/>
        </w:rPr>
        <w:t xml:space="preserve"> </w:t>
      </w:r>
      <w:r>
        <w:rPr>
          <w:rFonts w:ascii="FangSong" w:hAnsi="FangSong" w:eastAsia="FangSong" w:cs="FangSong"/>
          <w:sz w:val="24"/>
          <w:szCs w:val="24"/>
          <w:spacing w:val="-3"/>
        </w:rPr>
        <w:t>、其他林地</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0.56hm</w:t>
      </w:r>
      <w:r>
        <w:rPr>
          <w:rFonts w:ascii="Times New Roman" w:hAnsi="Times New Roman" w:eastAsia="Times New Roman" w:cs="Times New Roman"/>
          <w:sz w:val="16"/>
          <w:szCs w:val="16"/>
          <w:spacing w:val="-3"/>
          <w:position w:val="8"/>
        </w:rPr>
        <w:t>2</w:t>
      </w:r>
      <w:r>
        <w:rPr>
          <w:rFonts w:ascii="Times New Roman" w:hAnsi="Times New Roman" w:eastAsia="Times New Roman" w:cs="Times New Roman"/>
          <w:sz w:val="16"/>
          <w:szCs w:val="16"/>
          <w:spacing w:val="-3"/>
          <w:position w:val="8"/>
        </w:rPr>
        <w:t xml:space="preserve"> </w:t>
      </w:r>
      <w:r>
        <w:rPr>
          <w:rFonts w:ascii="FangSong" w:hAnsi="FangSong" w:eastAsia="FangSong" w:cs="FangSong"/>
          <w:sz w:val="24"/>
          <w:szCs w:val="24"/>
          <w:spacing w:val="-3"/>
        </w:rPr>
        <w:t>、其他草</w:t>
      </w:r>
      <w:r>
        <w:rPr>
          <w:rFonts w:ascii="FangSong" w:hAnsi="FangSong" w:eastAsia="FangSong" w:cs="FangSong"/>
          <w:sz w:val="24"/>
          <w:szCs w:val="24"/>
        </w:rPr>
        <w:t xml:space="preserve"> </w:t>
      </w:r>
      <w:r>
        <w:rPr>
          <w:rFonts w:ascii="FangSong" w:hAnsi="FangSong" w:eastAsia="FangSong" w:cs="FangSong"/>
          <w:sz w:val="24"/>
          <w:szCs w:val="24"/>
          <w:spacing w:val="-1"/>
        </w:rPr>
        <w:t>地</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0.19</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1"/>
          <w:position w:val="9"/>
        </w:rPr>
        <w:t>2</w:t>
      </w:r>
      <w:r>
        <w:rPr>
          <w:rFonts w:ascii="FangSong" w:hAnsi="FangSong" w:eastAsia="FangSong" w:cs="FangSong"/>
          <w:sz w:val="24"/>
          <w:szCs w:val="24"/>
          <w:spacing w:val="-1"/>
        </w:rPr>
        <w:t>，可剥离表土面积</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3.76</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1"/>
          <w:position w:val="9"/>
        </w:rPr>
        <w:t>2</w:t>
      </w:r>
      <w:r>
        <w:rPr>
          <w:rFonts w:ascii="Times New Roman" w:hAnsi="Times New Roman" w:eastAsia="Times New Roman" w:cs="Times New Roman"/>
          <w:sz w:val="16"/>
          <w:szCs w:val="16"/>
          <w:spacing w:val="-1"/>
          <w:position w:val="9"/>
        </w:rPr>
        <w:t xml:space="preserve">   </w:t>
      </w:r>
      <w:r>
        <w:rPr>
          <w:rFonts w:ascii="FangSong" w:hAnsi="FangSong" w:eastAsia="FangSong" w:cs="FangSong"/>
          <w:sz w:val="24"/>
          <w:szCs w:val="24"/>
          <w:spacing w:val="-1"/>
        </w:rPr>
        <w:t>(含铺垫措施保护的</w:t>
      </w:r>
      <w:r>
        <w:rPr>
          <w:rFonts w:ascii="FangSong" w:hAnsi="FangSong" w:eastAsia="FangSong" w:cs="FangSong"/>
          <w:sz w:val="24"/>
          <w:szCs w:val="24"/>
        </w:rPr>
        <w:t>表土量</w:t>
      </w:r>
      <w:r>
        <w:rPr>
          <w:rFonts w:ascii="FangSong" w:hAnsi="FangSong" w:eastAsia="FangSong" w:cs="FangSong"/>
          <w:sz w:val="24"/>
          <w:szCs w:val="24"/>
        </w:rPr>
        <w:t xml:space="preserve"> </w:t>
      </w:r>
      <w:r>
        <w:rPr>
          <w:rFonts w:ascii="FangSong" w:hAnsi="FangSong" w:eastAsia="FangSong" w:cs="FangSong"/>
          <w:sz w:val="24"/>
          <w:szCs w:val="24"/>
        </w:rPr>
        <w:t>)。方案设计</w:t>
      </w:r>
      <w:r>
        <w:rPr>
          <w:rFonts w:ascii="FangSong" w:hAnsi="FangSong" w:eastAsia="FangSong" w:cs="FangSong"/>
          <w:sz w:val="24"/>
          <w:szCs w:val="24"/>
        </w:rPr>
        <w:t xml:space="preserve"> </w:t>
      </w:r>
      <w:r>
        <w:rPr>
          <w:rFonts w:ascii="FangSong" w:hAnsi="FangSong" w:eastAsia="FangSong" w:cs="FangSong"/>
          <w:sz w:val="24"/>
          <w:szCs w:val="24"/>
          <w:spacing w:val="-8"/>
        </w:rPr>
        <w:t>对管</w:t>
      </w:r>
      <w:r>
        <w:rPr>
          <w:rFonts w:ascii="FangSong" w:hAnsi="FangSong" w:eastAsia="FangSong" w:cs="FangSong"/>
          <w:sz w:val="24"/>
          <w:szCs w:val="24"/>
          <w:spacing w:val="-4"/>
        </w:rPr>
        <w:t>道作业带区管沟开挖扰动的旱地、</w:t>
      </w:r>
      <w:r>
        <w:rPr>
          <w:rFonts w:ascii="FangSong" w:hAnsi="FangSong" w:eastAsia="FangSong" w:cs="FangSong"/>
          <w:sz w:val="24"/>
          <w:szCs w:val="24"/>
          <w:spacing w:val="-4"/>
        </w:rPr>
        <w:t xml:space="preserve"> </w:t>
      </w:r>
      <w:r>
        <w:rPr>
          <w:rFonts w:ascii="FangSong" w:hAnsi="FangSong" w:eastAsia="FangSong" w:cs="FangSong"/>
          <w:sz w:val="24"/>
          <w:szCs w:val="24"/>
          <w:spacing w:val="-4"/>
        </w:rPr>
        <w:t>果园、</w:t>
      </w:r>
      <w:r>
        <w:rPr>
          <w:rFonts w:ascii="FangSong" w:hAnsi="FangSong" w:eastAsia="FangSong" w:cs="FangSong"/>
          <w:sz w:val="24"/>
          <w:szCs w:val="24"/>
          <w:spacing w:val="-4"/>
        </w:rPr>
        <w:t xml:space="preserve"> </w:t>
      </w:r>
      <w:r>
        <w:rPr>
          <w:rFonts w:ascii="FangSong" w:hAnsi="FangSong" w:eastAsia="FangSong" w:cs="FangSong"/>
          <w:sz w:val="24"/>
          <w:szCs w:val="24"/>
          <w:spacing w:val="-4"/>
        </w:rPr>
        <w:t>其他林地、草地进行表土剥离，</w:t>
      </w:r>
      <w:r>
        <w:rPr>
          <w:rFonts w:ascii="FangSong" w:hAnsi="FangSong" w:eastAsia="FangSong" w:cs="FangSong"/>
          <w:sz w:val="24"/>
          <w:szCs w:val="24"/>
        </w:rPr>
        <w:t xml:space="preserve"> </w:t>
      </w:r>
      <w:r>
        <w:rPr>
          <w:rFonts w:ascii="FangSong" w:hAnsi="FangSong" w:eastAsia="FangSong" w:cs="FangSong"/>
          <w:sz w:val="24"/>
          <w:szCs w:val="24"/>
          <w:spacing w:val="-8"/>
        </w:rPr>
        <w:t>剥</w:t>
      </w:r>
      <w:r>
        <w:rPr>
          <w:rFonts w:ascii="FangSong" w:hAnsi="FangSong" w:eastAsia="FangSong" w:cs="FangSong"/>
          <w:sz w:val="24"/>
          <w:szCs w:val="24"/>
          <w:spacing w:val="-6"/>
        </w:rPr>
        <w:t>离面积</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2.78hm</w:t>
      </w:r>
      <w:r>
        <w:rPr>
          <w:rFonts w:ascii="Times New Roman" w:hAnsi="Times New Roman" w:eastAsia="Times New Roman" w:cs="Times New Roman"/>
          <w:sz w:val="16"/>
          <w:szCs w:val="16"/>
          <w:spacing w:val="-6"/>
          <w:position w:val="9"/>
        </w:rPr>
        <w:t>2</w:t>
      </w:r>
      <w:r>
        <w:rPr>
          <w:rFonts w:ascii="FangSong" w:hAnsi="FangSong" w:eastAsia="FangSong" w:cs="FangSong"/>
          <w:sz w:val="24"/>
          <w:szCs w:val="24"/>
          <w:spacing w:val="-6"/>
        </w:rPr>
        <w:t>，剥离量</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0.76</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万</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m</w:t>
      </w:r>
      <w:r>
        <w:rPr>
          <w:rFonts w:ascii="Times New Roman" w:hAnsi="Times New Roman" w:eastAsia="Times New Roman" w:cs="Times New Roman"/>
          <w:sz w:val="16"/>
          <w:szCs w:val="16"/>
          <w:spacing w:val="-6"/>
          <w:position w:val="9"/>
        </w:rPr>
        <w:t>3</w:t>
      </w:r>
      <w:r>
        <w:rPr>
          <w:rFonts w:ascii="Times New Roman" w:hAnsi="Times New Roman" w:eastAsia="Times New Roman" w:cs="Times New Roman"/>
          <w:sz w:val="16"/>
          <w:szCs w:val="16"/>
          <w:spacing w:val="-6"/>
          <w:position w:val="9"/>
        </w:rPr>
        <w:t xml:space="preserve"> </w:t>
      </w:r>
      <w:r>
        <w:rPr>
          <w:rFonts w:ascii="FangSong" w:hAnsi="FangSong" w:eastAsia="FangSong" w:cs="FangSong"/>
          <w:sz w:val="24"/>
          <w:szCs w:val="24"/>
          <w:spacing w:val="-6"/>
        </w:rPr>
        <w:t>；对施工作业面非开挖旱地、</w:t>
      </w:r>
      <w:r>
        <w:rPr>
          <w:rFonts w:ascii="FangSong" w:hAnsi="FangSong" w:eastAsia="FangSong" w:cs="FangSong"/>
          <w:sz w:val="24"/>
          <w:szCs w:val="24"/>
          <w:spacing w:val="-6"/>
        </w:rPr>
        <w:t xml:space="preserve"> </w:t>
      </w:r>
      <w:r>
        <w:rPr>
          <w:rFonts w:ascii="FangSong" w:hAnsi="FangSong" w:eastAsia="FangSong" w:cs="FangSong"/>
          <w:sz w:val="24"/>
          <w:szCs w:val="24"/>
          <w:spacing w:val="-6"/>
        </w:rPr>
        <w:t>果园、其他</w:t>
      </w:r>
      <w:r>
        <w:rPr>
          <w:rFonts w:ascii="FangSong" w:hAnsi="FangSong" w:eastAsia="FangSong" w:cs="FangSong"/>
          <w:sz w:val="24"/>
          <w:szCs w:val="24"/>
        </w:rPr>
        <w:t xml:space="preserve"> </w:t>
      </w:r>
      <w:r>
        <w:rPr>
          <w:rFonts w:ascii="FangSong" w:hAnsi="FangSong" w:eastAsia="FangSong" w:cs="FangSong"/>
          <w:sz w:val="24"/>
          <w:szCs w:val="24"/>
          <w:spacing w:val="-2"/>
        </w:rPr>
        <w:t>林地及草地区域的表土采取彩条布铺垫保护，保护面积</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0.98</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2"/>
          <w:position w:val="9"/>
        </w:rPr>
        <w:t>2</w:t>
      </w:r>
      <w:r>
        <w:rPr>
          <w:rFonts w:ascii="FangSong" w:hAnsi="FangSong" w:eastAsia="FangSong" w:cs="FangSong"/>
          <w:sz w:val="24"/>
          <w:szCs w:val="24"/>
          <w:spacing w:val="-2"/>
        </w:rPr>
        <w:t>。其中</w:t>
      </w:r>
      <w:r>
        <w:rPr>
          <w:rFonts w:ascii="FangSong" w:hAnsi="FangSong" w:eastAsia="FangSong" w:cs="FangSong"/>
          <w:sz w:val="24"/>
          <w:szCs w:val="24"/>
          <w:spacing w:val="-1"/>
        </w:rPr>
        <w:t>：</w:t>
      </w:r>
    </w:p>
    <w:p>
      <w:pPr>
        <w:ind w:left="38" w:right="72" w:firstLine="487"/>
        <w:spacing w:line="359" w:lineRule="auto"/>
        <w:rPr>
          <w:rFonts w:ascii="FangSong" w:hAnsi="FangSong" w:eastAsia="FangSong" w:cs="FangSong"/>
          <w:sz w:val="24"/>
          <w:szCs w:val="24"/>
        </w:rPr>
      </w:pPr>
      <w:r>
        <w:rPr>
          <w:rFonts w:ascii="FangSong" w:hAnsi="FangSong" w:eastAsia="FangSong" w:cs="FangSong"/>
          <w:sz w:val="24"/>
          <w:szCs w:val="24"/>
          <w:spacing w:val="-8"/>
        </w:rPr>
        <w:t>旱地扰动剥离面积</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1.95hm</w:t>
      </w:r>
      <w:r>
        <w:rPr>
          <w:rFonts w:ascii="Times New Roman" w:hAnsi="Times New Roman" w:eastAsia="Times New Roman" w:cs="Times New Roman"/>
          <w:sz w:val="16"/>
          <w:szCs w:val="16"/>
          <w:spacing w:val="-4"/>
          <w:position w:val="8"/>
        </w:rPr>
        <w:t>2</w:t>
      </w:r>
      <w:r>
        <w:rPr>
          <w:rFonts w:ascii="Times New Roman" w:hAnsi="Times New Roman" w:eastAsia="Times New Roman" w:cs="Times New Roman"/>
          <w:sz w:val="16"/>
          <w:szCs w:val="16"/>
          <w:spacing w:val="-4"/>
          <w:position w:val="8"/>
        </w:rPr>
        <w:t xml:space="preserve"> </w:t>
      </w:r>
      <w:r>
        <w:rPr>
          <w:rFonts w:ascii="FangSong" w:hAnsi="FangSong" w:eastAsia="FangSong" w:cs="FangSong"/>
          <w:sz w:val="24"/>
          <w:szCs w:val="24"/>
          <w:spacing w:val="-4"/>
        </w:rPr>
        <w:t>、剥离厚度</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30cm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、剥离量</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0.59</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万</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4"/>
          <w:position w:val="8"/>
        </w:rPr>
        <w:t>3</w:t>
      </w:r>
      <w:r>
        <w:rPr>
          <w:rFonts w:ascii="Times New Roman" w:hAnsi="Times New Roman" w:eastAsia="Times New Roman" w:cs="Times New Roman"/>
          <w:sz w:val="16"/>
          <w:szCs w:val="16"/>
          <w:spacing w:val="-4"/>
          <w:position w:val="8"/>
        </w:rPr>
        <w:t xml:space="preserve"> </w:t>
      </w:r>
      <w:r>
        <w:rPr>
          <w:rFonts w:ascii="FangSong" w:hAnsi="FangSong" w:eastAsia="FangSong" w:cs="FangSong"/>
          <w:sz w:val="24"/>
          <w:szCs w:val="24"/>
          <w:spacing w:val="-4"/>
        </w:rPr>
        <w:t>，果园、</w:t>
      </w:r>
      <w:r>
        <w:rPr>
          <w:rFonts w:ascii="FangSong" w:hAnsi="FangSong" w:eastAsia="FangSong" w:cs="FangSong"/>
          <w:sz w:val="24"/>
          <w:szCs w:val="24"/>
        </w:rPr>
        <w:t xml:space="preserve"> </w:t>
      </w:r>
      <w:r>
        <w:rPr>
          <w:rFonts w:ascii="FangSong" w:hAnsi="FangSong" w:eastAsia="FangSong" w:cs="FangSong"/>
          <w:sz w:val="24"/>
          <w:szCs w:val="24"/>
          <w:spacing w:val="-12"/>
        </w:rPr>
        <w:t>其他林</w:t>
      </w:r>
      <w:r>
        <w:rPr>
          <w:rFonts w:ascii="FangSong" w:hAnsi="FangSong" w:eastAsia="FangSong" w:cs="FangSong"/>
          <w:sz w:val="24"/>
          <w:szCs w:val="24"/>
          <w:spacing w:val="-6"/>
        </w:rPr>
        <w:t>地及草地扰动剥离面积</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0.83hm</w:t>
      </w:r>
      <w:r>
        <w:rPr>
          <w:rFonts w:ascii="Times New Roman" w:hAnsi="Times New Roman" w:eastAsia="Times New Roman" w:cs="Times New Roman"/>
          <w:sz w:val="16"/>
          <w:szCs w:val="16"/>
          <w:spacing w:val="-6"/>
          <w:position w:val="9"/>
        </w:rPr>
        <w:t>2</w:t>
      </w:r>
      <w:r>
        <w:rPr>
          <w:rFonts w:ascii="Times New Roman" w:hAnsi="Times New Roman" w:eastAsia="Times New Roman" w:cs="Times New Roman"/>
          <w:sz w:val="16"/>
          <w:szCs w:val="16"/>
          <w:spacing w:val="-6"/>
          <w:position w:val="9"/>
        </w:rPr>
        <w:t xml:space="preserve"> </w:t>
      </w:r>
      <w:r>
        <w:rPr>
          <w:rFonts w:ascii="FangSong" w:hAnsi="FangSong" w:eastAsia="FangSong" w:cs="FangSong"/>
          <w:sz w:val="24"/>
          <w:szCs w:val="24"/>
          <w:spacing w:val="-6"/>
        </w:rPr>
        <w:t>、剥离厚度</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20cm</w:t>
      </w:r>
      <w:r>
        <w:rPr>
          <w:rFonts w:ascii="FangSong" w:hAnsi="FangSong" w:eastAsia="FangSong" w:cs="FangSong"/>
          <w:sz w:val="24"/>
          <w:szCs w:val="24"/>
          <w:spacing w:val="-6"/>
        </w:rPr>
        <w:t>、剥离量</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0.17</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万</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m</w:t>
      </w:r>
      <w:r>
        <w:rPr>
          <w:rFonts w:ascii="Times New Roman" w:hAnsi="Times New Roman" w:eastAsia="Times New Roman" w:cs="Times New Roman"/>
          <w:sz w:val="16"/>
          <w:szCs w:val="16"/>
          <w:spacing w:val="-6"/>
          <w:position w:val="9"/>
        </w:rPr>
        <w:t>3</w:t>
      </w:r>
      <w:r>
        <w:rPr>
          <w:rFonts w:ascii="FangSong" w:hAnsi="FangSong" w:eastAsia="FangSong" w:cs="FangSong"/>
          <w:sz w:val="24"/>
          <w:szCs w:val="24"/>
          <w:spacing w:val="-6"/>
        </w:rPr>
        <w:t>。</w:t>
      </w:r>
    </w:p>
    <w:p>
      <w:pPr>
        <w:ind w:left="530"/>
        <w:spacing w:line="217" w:lineRule="auto"/>
        <w:rPr>
          <w:rFonts w:ascii="FangSong" w:hAnsi="FangSong" w:eastAsia="FangSong" w:cs="FangSong"/>
          <w:sz w:val="24"/>
          <w:szCs w:val="24"/>
        </w:rPr>
      </w:pPr>
      <w:r>
        <w:rPr>
          <w:rFonts w:ascii="FangSong" w:hAnsi="FangSong" w:eastAsia="FangSong" w:cs="FangSong"/>
          <w:sz w:val="24"/>
          <w:szCs w:val="24"/>
          <w:spacing w:val="-4"/>
        </w:rPr>
        <w:t>②</w:t>
      </w:r>
      <w:r>
        <w:rPr>
          <w:rFonts w:ascii="FangSong" w:hAnsi="FangSong" w:eastAsia="FangSong" w:cs="FangSong"/>
          <w:sz w:val="24"/>
          <w:szCs w:val="24"/>
          <w:spacing w:val="-3"/>
        </w:rPr>
        <w:t>穿越工程区</w:t>
      </w:r>
    </w:p>
    <w:p>
      <w:pPr>
        <w:ind w:left="36" w:right="26" w:firstLine="494"/>
        <w:spacing w:before="184" w:line="359" w:lineRule="auto"/>
        <w:rPr>
          <w:rFonts w:ascii="FangSong" w:hAnsi="FangSong" w:eastAsia="FangSong" w:cs="FangSong"/>
          <w:sz w:val="24"/>
          <w:szCs w:val="24"/>
        </w:rPr>
      </w:pPr>
      <w:r>
        <w:rPr>
          <w:rFonts w:ascii="FangSong" w:hAnsi="FangSong" w:eastAsia="FangSong" w:cs="FangSong"/>
          <w:sz w:val="24"/>
          <w:szCs w:val="24"/>
          <w:spacing w:val="-2"/>
        </w:rPr>
        <w:t>穿越工程区占旱地</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3.00hm</w:t>
      </w:r>
      <w:r>
        <w:rPr>
          <w:rFonts w:ascii="Times New Roman" w:hAnsi="Times New Roman" w:eastAsia="Times New Roman" w:cs="Times New Roman"/>
          <w:sz w:val="16"/>
          <w:szCs w:val="16"/>
          <w:spacing w:val="-2"/>
          <w:position w:val="8"/>
        </w:rPr>
        <w:t>2</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2"/>
        </w:rPr>
        <w:t>、其他林地</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1.23hm</w:t>
      </w:r>
      <w:r>
        <w:rPr>
          <w:rFonts w:ascii="Times New Roman" w:hAnsi="Times New Roman" w:eastAsia="Times New Roman" w:cs="Times New Roman"/>
          <w:sz w:val="16"/>
          <w:szCs w:val="16"/>
          <w:spacing w:val="-2"/>
          <w:position w:val="8"/>
        </w:rPr>
        <w:t>2</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2"/>
        </w:rPr>
        <w:t>、其他草地</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0.16hm</w:t>
      </w:r>
      <w:r>
        <w:rPr>
          <w:rFonts w:ascii="Times New Roman" w:hAnsi="Times New Roman" w:eastAsia="Times New Roman" w:cs="Times New Roman"/>
          <w:sz w:val="16"/>
          <w:szCs w:val="16"/>
          <w:spacing w:val="-2"/>
          <w:position w:val="8"/>
        </w:rPr>
        <w:t>2</w:t>
      </w:r>
      <w:r>
        <w:rPr>
          <w:rFonts w:ascii="FangSong" w:hAnsi="FangSong" w:eastAsia="FangSong" w:cs="FangSong"/>
          <w:sz w:val="24"/>
          <w:szCs w:val="24"/>
          <w:spacing w:val="-2"/>
        </w:rPr>
        <w:t>，可剥</w:t>
      </w:r>
      <w:r>
        <w:rPr>
          <w:rFonts w:ascii="FangSong" w:hAnsi="FangSong" w:eastAsia="FangSong" w:cs="FangSong"/>
          <w:sz w:val="24"/>
          <w:szCs w:val="24"/>
        </w:rPr>
        <w:t xml:space="preserve"> </w:t>
      </w:r>
      <w:r>
        <w:rPr>
          <w:rFonts w:ascii="FangSong" w:hAnsi="FangSong" w:eastAsia="FangSong" w:cs="FangSong"/>
          <w:sz w:val="24"/>
          <w:szCs w:val="24"/>
          <w:spacing w:val="2"/>
        </w:rPr>
        <w:t>离表土面积</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4.39</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2"/>
          <w:position w:val="9"/>
        </w:rPr>
        <w:t>2</w:t>
      </w:r>
      <w:r>
        <w:rPr>
          <w:rFonts w:ascii="Times New Roman" w:hAnsi="Times New Roman" w:eastAsia="Times New Roman" w:cs="Times New Roman"/>
          <w:sz w:val="16"/>
          <w:szCs w:val="16"/>
          <w:spacing w:val="2"/>
          <w:position w:val="9"/>
        </w:rPr>
        <w:t xml:space="preserve">   </w:t>
      </w:r>
      <w:r>
        <w:rPr>
          <w:rFonts w:ascii="FangSong" w:hAnsi="FangSong" w:eastAsia="FangSong" w:cs="FangSong"/>
          <w:sz w:val="24"/>
          <w:szCs w:val="24"/>
          <w:spacing w:val="2"/>
        </w:rPr>
        <w:t>(含</w:t>
      </w:r>
      <w:r>
        <w:rPr>
          <w:rFonts w:ascii="FangSong" w:hAnsi="FangSong" w:eastAsia="FangSong" w:cs="FangSong"/>
          <w:sz w:val="24"/>
          <w:szCs w:val="24"/>
          <w:spacing w:val="1"/>
        </w:rPr>
        <w:t>铺垫措施保护的表土量)。方案设计对穿越工程区管沟</w:t>
      </w:r>
      <w:r>
        <w:rPr>
          <w:rFonts w:ascii="FangSong" w:hAnsi="FangSong" w:eastAsia="FangSong" w:cs="FangSong"/>
          <w:sz w:val="24"/>
          <w:szCs w:val="24"/>
        </w:rPr>
        <w:t xml:space="preserve"> </w:t>
      </w:r>
      <w:r>
        <w:rPr>
          <w:rFonts w:ascii="FangSong" w:hAnsi="FangSong" w:eastAsia="FangSong" w:cs="FangSong"/>
          <w:sz w:val="24"/>
          <w:szCs w:val="24"/>
          <w:spacing w:val="-4"/>
        </w:rPr>
        <w:t>工作井、排水沟及沉沙池开挖</w:t>
      </w:r>
      <w:r>
        <w:rPr>
          <w:rFonts w:ascii="FangSong" w:hAnsi="FangSong" w:eastAsia="FangSong" w:cs="FangSong"/>
          <w:sz w:val="24"/>
          <w:szCs w:val="24"/>
          <w:spacing w:val="-2"/>
        </w:rPr>
        <w:t>扰动的旱地、</w:t>
      </w:r>
      <w:r>
        <w:rPr>
          <w:rFonts w:ascii="FangSong" w:hAnsi="FangSong" w:eastAsia="FangSong" w:cs="FangSong"/>
          <w:sz w:val="24"/>
          <w:szCs w:val="24"/>
          <w:spacing w:val="-2"/>
        </w:rPr>
        <w:t xml:space="preserve"> </w:t>
      </w:r>
      <w:r>
        <w:rPr>
          <w:rFonts w:ascii="FangSong" w:hAnsi="FangSong" w:eastAsia="FangSong" w:cs="FangSong"/>
          <w:sz w:val="24"/>
          <w:szCs w:val="24"/>
          <w:spacing w:val="-2"/>
        </w:rPr>
        <w:t>其他林地、草地进行表土剥离，</w:t>
      </w:r>
      <w:r>
        <w:rPr>
          <w:rFonts w:ascii="FangSong" w:hAnsi="FangSong" w:eastAsia="FangSong" w:cs="FangSong"/>
          <w:sz w:val="24"/>
          <w:szCs w:val="24"/>
          <w:spacing w:val="-2"/>
        </w:rPr>
        <w:t xml:space="preserve"> </w:t>
      </w:r>
      <w:r>
        <w:rPr>
          <w:rFonts w:ascii="FangSong" w:hAnsi="FangSong" w:eastAsia="FangSong" w:cs="FangSong"/>
          <w:sz w:val="24"/>
          <w:szCs w:val="24"/>
          <w:spacing w:val="-2"/>
        </w:rPr>
        <w:t>剥</w:t>
      </w:r>
      <w:r>
        <w:rPr>
          <w:rFonts w:ascii="FangSong" w:hAnsi="FangSong" w:eastAsia="FangSong" w:cs="FangSong"/>
          <w:sz w:val="24"/>
          <w:szCs w:val="24"/>
        </w:rPr>
        <w:t xml:space="preserve"> </w:t>
      </w:r>
      <w:r>
        <w:rPr>
          <w:rFonts w:ascii="FangSong" w:hAnsi="FangSong" w:eastAsia="FangSong" w:cs="FangSong"/>
          <w:sz w:val="24"/>
          <w:szCs w:val="24"/>
          <w:spacing w:val="-12"/>
        </w:rPr>
        <w:t>离面</w:t>
      </w:r>
      <w:r>
        <w:rPr>
          <w:rFonts w:ascii="FangSong" w:hAnsi="FangSong" w:eastAsia="FangSong" w:cs="FangSong"/>
          <w:sz w:val="24"/>
          <w:szCs w:val="24"/>
          <w:spacing w:val="-6"/>
        </w:rPr>
        <w:t>积</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2.36hm</w:t>
      </w:r>
      <w:r>
        <w:rPr>
          <w:rFonts w:ascii="Times New Roman" w:hAnsi="Times New Roman" w:eastAsia="Times New Roman" w:cs="Times New Roman"/>
          <w:sz w:val="16"/>
          <w:szCs w:val="16"/>
          <w:spacing w:val="-6"/>
          <w:position w:val="9"/>
        </w:rPr>
        <w:t>2</w:t>
      </w:r>
      <w:r>
        <w:rPr>
          <w:rFonts w:ascii="Times New Roman" w:hAnsi="Times New Roman" w:eastAsia="Times New Roman" w:cs="Times New Roman"/>
          <w:sz w:val="16"/>
          <w:szCs w:val="16"/>
          <w:spacing w:val="-6"/>
          <w:position w:val="9"/>
        </w:rPr>
        <w:t xml:space="preserve"> </w:t>
      </w:r>
      <w:r>
        <w:rPr>
          <w:rFonts w:ascii="FangSong" w:hAnsi="FangSong" w:eastAsia="FangSong" w:cs="FangSong"/>
          <w:sz w:val="24"/>
          <w:szCs w:val="24"/>
          <w:spacing w:val="-6"/>
        </w:rPr>
        <w:t>，剥离量</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1.23</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万</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m</w:t>
      </w:r>
      <w:r>
        <w:rPr>
          <w:rFonts w:ascii="Times New Roman" w:hAnsi="Times New Roman" w:eastAsia="Times New Roman" w:cs="Times New Roman"/>
          <w:sz w:val="16"/>
          <w:szCs w:val="16"/>
          <w:spacing w:val="-6"/>
          <w:position w:val="9"/>
        </w:rPr>
        <w:t>3</w:t>
      </w:r>
      <w:r>
        <w:rPr>
          <w:rFonts w:ascii="Times New Roman" w:hAnsi="Times New Roman" w:eastAsia="Times New Roman" w:cs="Times New Roman"/>
          <w:sz w:val="16"/>
          <w:szCs w:val="16"/>
          <w:spacing w:val="-6"/>
          <w:position w:val="9"/>
        </w:rPr>
        <w:t xml:space="preserve"> </w:t>
      </w:r>
      <w:r>
        <w:rPr>
          <w:rFonts w:ascii="FangSong" w:hAnsi="FangSong" w:eastAsia="FangSong" w:cs="FangSong"/>
          <w:sz w:val="24"/>
          <w:szCs w:val="24"/>
          <w:spacing w:val="-6"/>
        </w:rPr>
        <w:t>；对施工作业面非开挖旱地、</w:t>
      </w:r>
      <w:r>
        <w:rPr>
          <w:rFonts w:ascii="FangSong" w:hAnsi="FangSong" w:eastAsia="FangSong" w:cs="FangSong"/>
          <w:sz w:val="24"/>
          <w:szCs w:val="24"/>
          <w:spacing w:val="-6"/>
        </w:rPr>
        <w:t xml:space="preserve"> </w:t>
      </w:r>
      <w:r>
        <w:rPr>
          <w:rFonts w:ascii="FangSong" w:hAnsi="FangSong" w:eastAsia="FangSong" w:cs="FangSong"/>
          <w:sz w:val="24"/>
          <w:szCs w:val="24"/>
          <w:spacing w:val="-6"/>
        </w:rPr>
        <w:t>其他林地及草</w:t>
      </w:r>
      <w:r>
        <w:rPr>
          <w:rFonts w:ascii="FangSong" w:hAnsi="FangSong" w:eastAsia="FangSong" w:cs="FangSong"/>
          <w:sz w:val="24"/>
          <w:szCs w:val="24"/>
        </w:rPr>
        <w:t xml:space="preserve"> </w:t>
      </w:r>
      <w:r>
        <w:rPr>
          <w:rFonts w:ascii="FangSong" w:hAnsi="FangSong" w:eastAsia="FangSong" w:cs="FangSong"/>
          <w:sz w:val="24"/>
          <w:szCs w:val="24"/>
          <w:spacing w:val="2"/>
        </w:rPr>
        <w:t>地区域的表土采取彩条布铺垫保护，保护面积</w:t>
      </w:r>
      <w:r>
        <w:rPr>
          <w:rFonts w:ascii="Times New Roman" w:hAnsi="Times New Roman" w:eastAsia="Times New Roman" w:cs="Times New Roman"/>
          <w:sz w:val="24"/>
          <w:szCs w:val="24"/>
          <w:spacing w:val="2"/>
        </w:rPr>
        <w:t>2.03</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2"/>
          <w:position w:val="9"/>
        </w:rPr>
        <w:t>2</w:t>
      </w:r>
      <w:r>
        <w:rPr>
          <w:rFonts w:ascii="FangSong" w:hAnsi="FangSong" w:eastAsia="FangSong" w:cs="FangSong"/>
          <w:sz w:val="24"/>
          <w:szCs w:val="24"/>
          <w:spacing w:val="2"/>
        </w:rPr>
        <w:t>。其</w:t>
      </w:r>
      <w:r>
        <w:rPr>
          <w:rFonts w:ascii="FangSong" w:hAnsi="FangSong" w:eastAsia="FangSong" w:cs="FangSong"/>
          <w:sz w:val="24"/>
          <w:szCs w:val="24"/>
          <w:spacing w:val="1"/>
        </w:rPr>
        <w:t>中</w:t>
      </w:r>
      <w:r>
        <w:rPr>
          <w:rFonts w:ascii="FangSong" w:hAnsi="FangSong" w:eastAsia="FangSong" w:cs="FangSong"/>
          <w:sz w:val="24"/>
          <w:szCs w:val="24"/>
        </w:rPr>
        <w:t>：</w:t>
      </w:r>
    </w:p>
    <w:p>
      <w:pPr>
        <w:ind w:left="36" w:right="28" w:firstLine="489"/>
        <w:spacing w:before="1" w:line="360" w:lineRule="auto"/>
        <w:rPr>
          <w:rFonts w:ascii="FangSong" w:hAnsi="FangSong" w:eastAsia="FangSong" w:cs="FangSong"/>
          <w:sz w:val="24"/>
          <w:szCs w:val="24"/>
        </w:rPr>
      </w:pPr>
      <w:r>
        <w:rPr>
          <w:rFonts w:ascii="FangSong" w:hAnsi="FangSong" w:eastAsia="FangSong" w:cs="FangSong"/>
          <w:sz w:val="24"/>
          <w:szCs w:val="24"/>
          <w:spacing w:val="-6"/>
        </w:rPr>
        <w:t>旱地扰动剥离面积</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5"/>
        </w:rPr>
        <w:t>8</w:t>
      </w:r>
      <w:r>
        <w:rPr>
          <w:rFonts w:ascii="Times New Roman" w:hAnsi="Times New Roman" w:eastAsia="Times New Roman" w:cs="Times New Roman"/>
          <w:sz w:val="24"/>
          <w:szCs w:val="24"/>
          <w:spacing w:val="-3"/>
        </w:rPr>
        <w:t>9hm</w:t>
      </w:r>
      <w:r>
        <w:rPr>
          <w:rFonts w:ascii="Times New Roman" w:hAnsi="Times New Roman" w:eastAsia="Times New Roman" w:cs="Times New Roman"/>
          <w:sz w:val="16"/>
          <w:szCs w:val="16"/>
          <w:spacing w:val="-3"/>
          <w:position w:val="8"/>
        </w:rPr>
        <w:t>2</w:t>
      </w:r>
      <w:r>
        <w:rPr>
          <w:rFonts w:ascii="Times New Roman" w:hAnsi="Times New Roman" w:eastAsia="Times New Roman" w:cs="Times New Roman"/>
          <w:sz w:val="16"/>
          <w:szCs w:val="16"/>
          <w:spacing w:val="-3"/>
          <w:position w:val="8"/>
        </w:rPr>
        <w:t xml:space="preserve"> </w:t>
      </w:r>
      <w:r>
        <w:rPr>
          <w:rFonts w:ascii="FangSong" w:hAnsi="FangSong" w:eastAsia="FangSong" w:cs="FangSong"/>
          <w:sz w:val="24"/>
          <w:szCs w:val="24"/>
          <w:spacing w:val="-3"/>
        </w:rPr>
        <w:t>、剥离厚度</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30cm</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、剥离量</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0.57</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万</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3"/>
          <w:position w:val="8"/>
        </w:rPr>
        <w:t>3</w:t>
      </w:r>
      <w:r>
        <w:rPr>
          <w:rFonts w:ascii="Times New Roman" w:hAnsi="Times New Roman" w:eastAsia="Times New Roman" w:cs="Times New Roman"/>
          <w:sz w:val="16"/>
          <w:szCs w:val="16"/>
          <w:spacing w:val="-3"/>
          <w:position w:val="8"/>
        </w:rPr>
        <w:t xml:space="preserve"> </w:t>
      </w:r>
      <w:r>
        <w:rPr>
          <w:rFonts w:ascii="FangSong" w:hAnsi="FangSong" w:eastAsia="FangSong" w:cs="FangSong"/>
          <w:sz w:val="24"/>
          <w:szCs w:val="24"/>
          <w:spacing w:val="-3"/>
        </w:rPr>
        <w:t>，其他林</w:t>
      </w:r>
      <w:r>
        <w:rPr>
          <w:rFonts w:ascii="FangSong" w:hAnsi="FangSong" w:eastAsia="FangSong" w:cs="FangSong"/>
          <w:sz w:val="24"/>
          <w:szCs w:val="24"/>
        </w:rPr>
        <w:t xml:space="preserve"> </w:t>
      </w:r>
      <w:r>
        <w:rPr>
          <w:rFonts w:ascii="FangSong" w:hAnsi="FangSong" w:eastAsia="FangSong" w:cs="FangSong"/>
          <w:sz w:val="24"/>
          <w:szCs w:val="24"/>
          <w:spacing w:val="-12"/>
        </w:rPr>
        <w:t>地及草地扰</w:t>
      </w:r>
      <w:r>
        <w:rPr>
          <w:rFonts w:ascii="FangSong" w:hAnsi="FangSong" w:eastAsia="FangSong" w:cs="FangSong"/>
          <w:sz w:val="24"/>
          <w:szCs w:val="24"/>
          <w:spacing w:val="-10"/>
        </w:rPr>
        <w:t>动</w:t>
      </w:r>
      <w:r>
        <w:rPr>
          <w:rFonts w:ascii="FangSong" w:hAnsi="FangSong" w:eastAsia="FangSong" w:cs="FangSong"/>
          <w:sz w:val="24"/>
          <w:szCs w:val="24"/>
          <w:spacing w:val="-6"/>
        </w:rPr>
        <w:t>剥离面积</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0.47hm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、剥离厚度</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20cm</w:t>
      </w:r>
      <w:r>
        <w:rPr>
          <w:rFonts w:ascii="FangSong" w:hAnsi="FangSong" w:eastAsia="FangSong" w:cs="FangSong"/>
          <w:sz w:val="24"/>
          <w:szCs w:val="24"/>
          <w:spacing w:val="-6"/>
        </w:rPr>
        <w:t>、剥离量</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0.09</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万</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m</w:t>
      </w:r>
      <w:r>
        <w:rPr>
          <w:rFonts w:ascii="Times New Roman" w:hAnsi="Times New Roman" w:eastAsia="Times New Roman" w:cs="Times New Roman"/>
          <w:sz w:val="16"/>
          <w:szCs w:val="16"/>
          <w:spacing w:val="-6"/>
          <w:position w:val="8"/>
        </w:rPr>
        <w:t>3</w:t>
      </w:r>
      <w:r>
        <w:rPr>
          <w:rFonts w:ascii="FangSong" w:hAnsi="FangSong" w:eastAsia="FangSong" w:cs="FangSong"/>
          <w:sz w:val="24"/>
          <w:szCs w:val="24"/>
          <w:spacing w:val="-6"/>
        </w:rPr>
        <w:t>。</w:t>
      </w:r>
    </w:p>
    <w:p>
      <w:pPr>
        <w:ind w:left="531"/>
        <w:spacing w:line="217" w:lineRule="auto"/>
        <w:rPr>
          <w:rFonts w:ascii="FangSong" w:hAnsi="FangSong" w:eastAsia="FangSong" w:cs="FangSong"/>
          <w:sz w:val="24"/>
          <w:szCs w:val="24"/>
        </w:rPr>
      </w:pPr>
      <w:r>
        <w:rPr>
          <w:rFonts w:ascii="FangSong" w:hAnsi="FangSong" w:eastAsia="FangSong" w:cs="FangSong"/>
          <w:sz w:val="24"/>
          <w:szCs w:val="24"/>
          <w:spacing w:val="-6"/>
        </w:rPr>
        <w:t>③</w:t>
      </w:r>
      <w:r>
        <w:rPr>
          <w:rFonts w:ascii="FangSong" w:hAnsi="FangSong" w:eastAsia="FangSong" w:cs="FangSong"/>
          <w:sz w:val="24"/>
          <w:szCs w:val="24"/>
          <w:spacing w:val="-5"/>
        </w:rPr>
        <w:t>站</w:t>
      </w:r>
      <w:r>
        <w:rPr>
          <w:rFonts w:ascii="FangSong" w:hAnsi="FangSong" w:eastAsia="FangSong" w:cs="FangSong"/>
          <w:sz w:val="24"/>
          <w:szCs w:val="24"/>
          <w:spacing w:val="-3"/>
        </w:rPr>
        <w:t>场工程区</w:t>
      </w:r>
    </w:p>
    <w:p>
      <w:pPr>
        <w:ind w:left="37" w:right="26" w:firstLine="489"/>
        <w:spacing w:before="185" w:line="359" w:lineRule="auto"/>
        <w:rPr>
          <w:rFonts w:ascii="FangSong" w:hAnsi="FangSong" w:eastAsia="FangSong" w:cs="FangSong"/>
          <w:sz w:val="24"/>
          <w:szCs w:val="24"/>
        </w:rPr>
      </w:pPr>
      <w:r>
        <w:rPr>
          <w:rFonts w:ascii="FangSong" w:hAnsi="FangSong" w:eastAsia="FangSong" w:cs="FangSong"/>
          <w:sz w:val="24"/>
          <w:szCs w:val="24"/>
          <w:spacing w:val="-14"/>
        </w:rPr>
        <w:t>站场工程</w:t>
      </w:r>
      <w:r>
        <w:rPr>
          <w:rFonts w:ascii="FangSong" w:hAnsi="FangSong" w:eastAsia="FangSong" w:cs="FangSong"/>
          <w:sz w:val="24"/>
          <w:szCs w:val="24"/>
          <w:spacing w:val="-14"/>
        </w:rPr>
        <w:t xml:space="preserve"> </w:t>
      </w:r>
      <w:r>
        <w:rPr>
          <w:rFonts w:ascii="FangSong" w:hAnsi="FangSong" w:eastAsia="FangSong" w:cs="FangSong"/>
          <w:sz w:val="24"/>
          <w:szCs w:val="24"/>
          <w:spacing w:val="-14"/>
        </w:rPr>
        <w:t>区</w:t>
      </w:r>
      <w:r>
        <w:rPr>
          <w:rFonts w:ascii="FangSong" w:hAnsi="FangSong" w:eastAsia="FangSong" w:cs="FangSong"/>
          <w:sz w:val="24"/>
          <w:szCs w:val="24"/>
          <w:spacing w:val="-14"/>
        </w:rPr>
        <w:t xml:space="preserve"> </w:t>
      </w:r>
      <w:r>
        <w:rPr>
          <w:rFonts w:ascii="FangSong" w:hAnsi="FangSong" w:eastAsia="FangSong" w:cs="FangSong"/>
          <w:sz w:val="24"/>
          <w:szCs w:val="24"/>
          <w:spacing w:val="-14"/>
        </w:rPr>
        <w:t>占</w:t>
      </w:r>
      <w:r>
        <w:rPr>
          <w:rFonts w:ascii="FangSong" w:hAnsi="FangSong" w:eastAsia="FangSong" w:cs="FangSong"/>
          <w:sz w:val="24"/>
          <w:szCs w:val="24"/>
          <w:spacing w:val="-14"/>
        </w:rPr>
        <w:t xml:space="preserve"> </w:t>
      </w:r>
      <w:r>
        <w:rPr>
          <w:rFonts w:ascii="FangSong" w:hAnsi="FangSong" w:eastAsia="FangSong" w:cs="FangSong"/>
          <w:sz w:val="24"/>
          <w:szCs w:val="24"/>
          <w:spacing w:val="-14"/>
        </w:rPr>
        <w:t>旱地</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0.27hm</w:t>
      </w:r>
      <w:r>
        <w:rPr>
          <w:rFonts w:ascii="Times New Roman" w:hAnsi="Times New Roman" w:eastAsia="Times New Roman" w:cs="Times New Roman"/>
          <w:sz w:val="16"/>
          <w:szCs w:val="16"/>
          <w:spacing w:val="-14"/>
          <w:position w:val="8"/>
        </w:rPr>
        <w:t>2</w:t>
      </w:r>
      <w:r>
        <w:rPr>
          <w:rFonts w:ascii="Times New Roman" w:hAnsi="Times New Roman" w:eastAsia="Times New Roman" w:cs="Times New Roman"/>
          <w:sz w:val="16"/>
          <w:szCs w:val="16"/>
          <w:spacing w:val="-14"/>
          <w:position w:val="8"/>
        </w:rPr>
        <w:t xml:space="preserve"> </w:t>
      </w:r>
      <w:r>
        <w:rPr>
          <w:rFonts w:ascii="FangSong" w:hAnsi="FangSong" w:eastAsia="FangSong" w:cs="FangSong"/>
          <w:sz w:val="24"/>
          <w:szCs w:val="24"/>
          <w:spacing w:val="-14"/>
        </w:rPr>
        <w:t>、</w:t>
      </w:r>
      <w:r>
        <w:rPr>
          <w:rFonts w:ascii="FangSong" w:hAnsi="FangSong" w:eastAsia="FangSong" w:cs="FangSong"/>
          <w:sz w:val="24"/>
          <w:szCs w:val="24"/>
          <w:spacing w:val="-14"/>
        </w:rPr>
        <w:t xml:space="preserve"> </w:t>
      </w:r>
      <w:r>
        <w:rPr>
          <w:rFonts w:ascii="FangSong" w:hAnsi="FangSong" w:eastAsia="FangSong" w:cs="FangSong"/>
          <w:sz w:val="24"/>
          <w:szCs w:val="24"/>
          <w:spacing w:val="-14"/>
        </w:rPr>
        <w:t>其</w:t>
      </w:r>
      <w:r>
        <w:rPr>
          <w:rFonts w:ascii="FangSong" w:hAnsi="FangSong" w:eastAsia="FangSong" w:cs="FangSong"/>
          <w:sz w:val="24"/>
          <w:szCs w:val="24"/>
          <w:spacing w:val="-14"/>
        </w:rPr>
        <w:t xml:space="preserve"> </w:t>
      </w:r>
      <w:r>
        <w:rPr>
          <w:rFonts w:ascii="FangSong" w:hAnsi="FangSong" w:eastAsia="FangSong" w:cs="FangSong"/>
          <w:sz w:val="24"/>
          <w:szCs w:val="24"/>
          <w:spacing w:val="-14"/>
        </w:rPr>
        <w:t>他</w:t>
      </w:r>
      <w:r>
        <w:rPr>
          <w:rFonts w:ascii="FangSong" w:hAnsi="FangSong" w:eastAsia="FangSong" w:cs="FangSong"/>
          <w:sz w:val="24"/>
          <w:szCs w:val="24"/>
          <w:spacing w:val="-14"/>
        </w:rPr>
        <w:t xml:space="preserve"> </w:t>
      </w:r>
      <w:r>
        <w:rPr>
          <w:rFonts w:ascii="FangSong" w:hAnsi="FangSong" w:eastAsia="FangSong" w:cs="FangSong"/>
          <w:sz w:val="24"/>
          <w:szCs w:val="24"/>
          <w:spacing w:val="-14"/>
        </w:rPr>
        <w:t>林</w:t>
      </w:r>
      <w:r>
        <w:rPr>
          <w:rFonts w:ascii="FangSong" w:hAnsi="FangSong" w:eastAsia="FangSong" w:cs="FangSong"/>
          <w:sz w:val="24"/>
          <w:szCs w:val="24"/>
          <w:spacing w:val="-14"/>
        </w:rPr>
        <w:t xml:space="preserve"> </w:t>
      </w:r>
      <w:r>
        <w:rPr>
          <w:rFonts w:ascii="FangSong" w:hAnsi="FangSong" w:eastAsia="FangSong" w:cs="FangSong"/>
          <w:sz w:val="24"/>
          <w:szCs w:val="24"/>
          <w:spacing w:val="-14"/>
        </w:rPr>
        <w:t>地</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0.24h</w:t>
      </w:r>
      <w:r>
        <w:rPr>
          <w:rFonts w:ascii="Times New Roman" w:hAnsi="Times New Roman" w:eastAsia="Times New Roman" w:cs="Times New Roman"/>
          <w:sz w:val="24"/>
          <w:szCs w:val="24"/>
          <w:spacing w:val="-11"/>
        </w:rPr>
        <w:t>m</w:t>
      </w:r>
      <w:r>
        <w:rPr>
          <w:rFonts w:ascii="Times New Roman" w:hAnsi="Times New Roman" w:eastAsia="Times New Roman" w:cs="Times New Roman"/>
          <w:sz w:val="16"/>
          <w:szCs w:val="16"/>
          <w:spacing w:val="-14"/>
          <w:position w:val="8"/>
        </w:rPr>
        <w:t>2</w:t>
      </w:r>
      <w:r>
        <w:rPr>
          <w:rFonts w:ascii="Times New Roman" w:hAnsi="Times New Roman" w:eastAsia="Times New Roman" w:cs="Times New Roman"/>
          <w:sz w:val="16"/>
          <w:szCs w:val="16"/>
          <w:spacing w:val="-14"/>
          <w:position w:val="8"/>
        </w:rPr>
        <w:t xml:space="preserve"> </w:t>
      </w:r>
      <w:r>
        <w:rPr>
          <w:rFonts w:ascii="FangSong" w:hAnsi="FangSong" w:eastAsia="FangSong" w:cs="FangSong"/>
          <w:sz w:val="24"/>
          <w:szCs w:val="24"/>
          <w:spacing w:val="-14"/>
        </w:rPr>
        <w:t>，</w:t>
      </w:r>
      <w:r>
        <w:rPr>
          <w:rFonts w:ascii="FangSong" w:hAnsi="FangSong" w:eastAsia="FangSong" w:cs="FangSong"/>
          <w:sz w:val="24"/>
          <w:szCs w:val="24"/>
          <w:spacing w:val="-14"/>
        </w:rPr>
        <w:t xml:space="preserve"> </w:t>
      </w:r>
      <w:r>
        <w:rPr>
          <w:rFonts w:ascii="FangSong" w:hAnsi="FangSong" w:eastAsia="FangSong" w:cs="FangSong"/>
          <w:sz w:val="24"/>
          <w:szCs w:val="24"/>
          <w:spacing w:val="-14"/>
        </w:rPr>
        <w:t>可</w:t>
      </w:r>
      <w:r>
        <w:rPr>
          <w:rFonts w:ascii="FangSong" w:hAnsi="FangSong" w:eastAsia="FangSong" w:cs="FangSong"/>
          <w:sz w:val="24"/>
          <w:szCs w:val="24"/>
          <w:spacing w:val="-14"/>
        </w:rPr>
        <w:t xml:space="preserve"> </w:t>
      </w:r>
      <w:r>
        <w:rPr>
          <w:rFonts w:ascii="FangSong" w:hAnsi="FangSong" w:eastAsia="FangSong" w:cs="FangSong"/>
          <w:sz w:val="24"/>
          <w:szCs w:val="24"/>
          <w:spacing w:val="-14"/>
        </w:rPr>
        <w:t>剥离</w:t>
      </w:r>
      <w:r>
        <w:rPr>
          <w:rFonts w:ascii="FangSong" w:hAnsi="FangSong" w:eastAsia="FangSong" w:cs="FangSong"/>
          <w:sz w:val="24"/>
          <w:szCs w:val="24"/>
          <w:spacing w:val="-14"/>
        </w:rPr>
        <w:t xml:space="preserve"> </w:t>
      </w:r>
      <w:r>
        <w:rPr>
          <w:rFonts w:ascii="FangSong" w:hAnsi="FangSong" w:eastAsia="FangSong" w:cs="FangSong"/>
          <w:sz w:val="24"/>
          <w:szCs w:val="24"/>
          <w:spacing w:val="-14"/>
        </w:rPr>
        <w:t>表</w:t>
      </w:r>
      <w:r>
        <w:rPr>
          <w:rFonts w:ascii="FangSong" w:hAnsi="FangSong" w:eastAsia="FangSong" w:cs="FangSong"/>
          <w:sz w:val="24"/>
          <w:szCs w:val="24"/>
          <w:spacing w:val="-14"/>
        </w:rPr>
        <w:t xml:space="preserve"> </w:t>
      </w:r>
      <w:r>
        <w:rPr>
          <w:rFonts w:ascii="FangSong" w:hAnsi="FangSong" w:eastAsia="FangSong" w:cs="FangSong"/>
          <w:sz w:val="24"/>
          <w:szCs w:val="24"/>
          <w:spacing w:val="-14"/>
        </w:rPr>
        <w:t>土</w:t>
      </w:r>
      <w:r>
        <w:rPr>
          <w:rFonts w:ascii="FangSong" w:hAnsi="FangSong" w:eastAsia="FangSong" w:cs="FangSong"/>
          <w:sz w:val="24"/>
          <w:szCs w:val="24"/>
          <w:spacing w:val="-14"/>
        </w:rPr>
        <w:t xml:space="preserve"> </w:t>
      </w:r>
      <w:r>
        <w:rPr>
          <w:rFonts w:ascii="FangSong" w:hAnsi="FangSong" w:eastAsia="FangSong" w:cs="FangSong"/>
          <w:sz w:val="24"/>
          <w:szCs w:val="24"/>
          <w:spacing w:val="-14"/>
        </w:rPr>
        <w:t>面</w:t>
      </w:r>
      <w:r>
        <w:rPr>
          <w:rFonts w:ascii="FangSong" w:hAnsi="FangSong" w:eastAsia="FangSong" w:cs="FangSong"/>
          <w:sz w:val="24"/>
          <w:szCs w:val="24"/>
          <w:spacing w:val="-14"/>
        </w:rPr>
        <w:t xml:space="preserve"> </w:t>
      </w:r>
      <w:r>
        <w:rPr>
          <w:rFonts w:ascii="FangSong" w:hAnsi="FangSong" w:eastAsia="FangSong" w:cs="FangSong"/>
          <w:sz w:val="24"/>
          <w:szCs w:val="24"/>
          <w:spacing w:val="-14"/>
        </w:rPr>
        <w:t>积</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0.51</w:t>
      </w:r>
      <w:r>
        <w:rPr>
          <w:rFonts w:ascii="Times New Roman" w:hAnsi="Times New Roman" w:eastAsia="Times New Roman" w:cs="Times New Roman"/>
          <w:sz w:val="24"/>
          <w:szCs w:val="24"/>
          <w:spacing w:val="-1"/>
        </w:rPr>
        <w:t>hm</w:t>
      </w:r>
      <w:r>
        <w:rPr>
          <w:rFonts w:ascii="Times New Roman" w:hAnsi="Times New Roman" w:eastAsia="Times New Roman" w:cs="Times New Roman"/>
          <w:sz w:val="16"/>
          <w:szCs w:val="16"/>
          <w:spacing w:val="-2"/>
          <w:position w:val="9"/>
        </w:rPr>
        <w:t>2</w:t>
      </w:r>
      <w:r>
        <w:rPr>
          <w:rFonts w:ascii="FangSong" w:hAnsi="FangSong" w:eastAsia="FangSong" w:cs="FangSong"/>
          <w:sz w:val="24"/>
          <w:szCs w:val="24"/>
          <w:spacing w:val="-2"/>
        </w:rPr>
        <w:t>。方案设计对站场工程区场地平整开挖扰动的旱</w:t>
      </w:r>
      <w:r>
        <w:rPr>
          <w:rFonts w:ascii="FangSong" w:hAnsi="FangSong" w:eastAsia="FangSong" w:cs="FangSong"/>
          <w:sz w:val="24"/>
          <w:szCs w:val="24"/>
          <w:spacing w:val="-1"/>
        </w:rPr>
        <w:t>地、</w:t>
      </w:r>
      <w:r>
        <w:rPr>
          <w:rFonts w:ascii="FangSong" w:hAnsi="FangSong" w:eastAsia="FangSong" w:cs="FangSong"/>
          <w:sz w:val="24"/>
          <w:szCs w:val="24"/>
          <w:spacing w:val="-1"/>
        </w:rPr>
        <w:t xml:space="preserve"> </w:t>
      </w:r>
      <w:r>
        <w:rPr>
          <w:rFonts w:ascii="FangSong" w:hAnsi="FangSong" w:eastAsia="FangSong" w:cs="FangSong"/>
          <w:sz w:val="24"/>
          <w:szCs w:val="24"/>
          <w:spacing w:val="-1"/>
        </w:rPr>
        <w:t>其他林地进行表土</w:t>
      </w:r>
      <w:r>
        <w:rPr>
          <w:rFonts w:ascii="FangSong" w:hAnsi="FangSong" w:eastAsia="FangSong" w:cs="FangSong"/>
          <w:sz w:val="24"/>
          <w:szCs w:val="24"/>
        </w:rPr>
        <w:t xml:space="preserve"> </w:t>
      </w:r>
      <w:r>
        <w:rPr>
          <w:rFonts w:ascii="FangSong" w:hAnsi="FangSong" w:eastAsia="FangSong" w:cs="FangSong"/>
          <w:sz w:val="24"/>
          <w:szCs w:val="24"/>
          <w:spacing w:val="-20"/>
        </w:rPr>
        <w:t>剥</w:t>
      </w:r>
      <w:r>
        <w:rPr>
          <w:rFonts w:ascii="FangSong" w:hAnsi="FangSong" w:eastAsia="FangSong" w:cs="FangSong"/>
          <w:sz w:val="24"/>
          <w:szCs w:val="24"/>
          <w:spacing w:val="-11"/>
        </w:rPr>
        <w:t>离</w:t>
      </w:r>
      <w:r>
        <w:rPr>
          <w:rFonts w:ascii="FangSong" w:hAnsi="FangSong" w:eastAsia="FangSong" w:cs="FangSong"/>
          <w:sz w:val="24"/>
          <w:szCs w:val="24"/>
          <w:spacing w:val="-10"/>
        </w:rPr>
        <w:t>，</w:t>
      </w:r>
      <w:r>
        <w:rPr>
          <w:rFonts w:ascii="FangSong" w:hAnsi="FangSong" w:eastAsia="FangSong" w:cs="FangSong"/>
          <w:sz w:val="24"/>
          <w:szCs w:val="24"/>
          <w:spacing w:val="-10"/>
        </w:rPr>
        <w:t xml:space="preserve"> </w:t>
      </w:r>
      <w:r>
        <w:rPr>
          <w:rFonts w:ascii="FangSong" w:hAnsi="FangSong" w:eastAsia="FangSong" w:cs="FangSong"/>
          <w:sz w:val="24"/>
          <w:szCs w:val="24"/>
          <w:spacing w:val="-10"/>
        </w:rPr>
        <w:t>剥离面积</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0.51hm</w:t>
      </w:r>
      <w:r>
        <w:rPr>
          <w:rFonts w:ascii="Times New Roman" w:hAnsi="Times New Roman" w:eastAsia="Times New Roman" w:cs="Times New Roman"/>
          <w:sz w:val="16"/>
          <w:szCs w:val="16"/>
          <w:spacing w:val="-10"/>
          <w:position w:val="8"/>
        </w:rPr>
        <w:t>2</w:t>
      </w:r>
      <w:r>
        <w:rPr>
          <w:rFonts w:ascii="Times New Roman" w:hAnsi="Times New Roman" w:eastAsia="Times New Roman" w:cs="Times New Roman"/>
          <w:sz w:val="16"/>
          <w:szCs w:val="16"/>
          <w:spacing w:val="-10"/>
          <w:position w:val="8"/>
        </w:rPr>
        <w:t xml:space="preserve"> </w:t>
      </w:r>
      <w:r>
        <w:rPr>
          <w:rFonts w:ascii="FangSong" w:hAnsi="FangSong" w:eastAsia="FangSong" w:cs="FangSong"/>
          <w:sz w:val="24"/>
          <w:szCs w:val="24"/>
          <w:spacing w:val="-10"/>
        </w:rPr>
        <w:t>，剥离量</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0.13</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万</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m</w:t>
      </w:r>
      <w:r>
        <w:rPr>
          <w:rFonts w:ascii="Times New Roman" w:hAnsi="Times New Roman" w:eastAsia="Times New Roman" w:cs="Times New Roman"/>
          <w:sz w:val="16"/>
          <w:szCs w:val="16"/>
          <w:spacing w:val="-10"/>
          <w:position w:val="8"/>
        </w:rPr>
        <w:t>3</w:t>
      </w:r>
      <w:r>
        <w:rPr>
          <w:rFonts w:ascii="FangSong" w:hAnsi="FangSong" w:eastAsia="FangSong" w:cs="FangSong"/>
          <w:sz w:val="24"/>
          <w:szCs w:val="24"/>
          <w:spacing w:val="-10"/>
        </w:rPr>
        <w:t>。其中：</w:t>
      </w:r>
    </w:p>
    <w:p>
      <w:pPr>
        <w:ind w:left="36" w:right="28" w:firstLine="489"/>
        <w:spacing w:line="359" w:lineRule="auto"/>
        <w:rPr>
          <w:rFonts w:ascii="FangSong" w:hAnsi="FangSong" w:eastAsia="FangSong" w:cs="FangSong"/>
          <w:sz w:val="24"/>
          <w:szCs w:val="24"/>
        </w:rPr>
      </w:pPr>
      <w:r>
        <w:rPr>
          <w:rFonts w:ascii="FangSong" w:hAnsi="FangSong" w:eastAsia="FangSong" w:cs="FangSong"/>
          <w:sz w:val="24"/>
          <w:szCs w:val="24"/>
          <w:spacing w:val="-6"/>
        </w:rPr>
        <w:t>旱地扰动剥离面积</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0.</w:t>
      </w: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3"/>
        </w:rPr>
        <w:t>7hm</w:t>
      </w:r>
      <w:r>
        <w:rPr>
          <w:rFonts w:ascii="Times New Roman" w:hAnsi="Times New Roman" w:eastAsia="Times New Roman" w:cs="Times New Roman"/>
          <w:sz w:val="16"/>
          <w:szCs w:val="16"/>
          <w:spacing w:val="-3"/>
          <w:position w:val="8"/>
        </w:rPr>
        <w:t>2</w:t>
      </w:r>
      <w:r>
        <w:rPr>
          <w:rFonts w:ascii="Times New Roman" w:hAnsi="Times New Roman" w:eastAsia="Times New Roman" w:cs="Times New Roman"/>
          <w:sz w:val="16"/>
          <w:szCs w:val="16"/>
          <w:spacing w:val="-3"/>
          <w:position w:val="8"/>
        </w:rPr>
        <w:t xml:space="preserve"> </w:t>
      </w:r>
      <w:r>
        <w:rPr>
          <w:rFonts w:ascii="FangSong" w:hAnsi="FangSong" w:eastAsia="FangSong" w:cs="FangSong"/>
          <w:sz w:val="24"/>
          <w:szCs w:val="24"/>
          <w:spacing w:val="-3"/>
        </w:rPr>
        <w:t>、剥离厚度</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30cm</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、剥离量</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0.08</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万</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3"/>
          <w:position w:val="8"/>
        </w:rPr>
        <w:t>3</w:t>
      </w:r>
      <w:r>
        <w:rPr>
          <w:rFonts w:ascii="Times New Roman" w:hAnsi="Times New Roman" w:eastAsia="Times New Roman" w:cs="Times New Roman"/>
          <w:sz w:val="16"/>
          <w:szCs w:val="16"/>
          <w:spacing w:val="-3"/>
          <w:position w:val="8"/>
        </w:rPr>
        <w:t xml:space="preserve"> </w:t>
      </w:r>
      <w:r>
        <w:rPr>
          <w:rFonts w:ascii="FangSong" w:hAnsi="FangSong" w:eastAsia="FangSong" w:cs="FangSong"/>
          <w:sz w:val="24"/>
          <w:szCs w:val="24"/>
          <w:spacing w:val="-3"/>
        </w:rPr>
        <w:t>，其他林</w:t>
      </w:r>
      <w:r>
        <w:rPr>
          <w:rFonts w:ascii="FangSong" w:hAnsi="FangSong" w:eastAsia="FangSong" w:cs="FangSong"/>
          <w:sz w:val="24"/>
          <w:szCs w:val="24"/>
        </w:rPr>
        <w:t xml:space="preserve"> </w:t>
      </w:r>
      <w:r>
        <w:rPr>
          <w:rFonts w:ascii="FangSong" w:hAnsi="FangSong" w:eastAsia="FangSong" w:cs="FangSong"/>
          <w:sz w:val="24"/>
          <w:szCs w:val="24"/>
          <w:spacing w:val="-14"/>
        </w:rPr>
        <w:t>地</w:t>
      </w:r>
      <w:r>
        <w:rPr>
          <w:rFonts w:ascii="FangSong" w:hAnsi="FangSong" w:eastAsia="FangSong" w:cs="FangSong"/>
          <w:sz w:val="24"/>
          <w:szCs w:val="24"/>
          <w:spacing w:val="-12"/>
        </w:rPr>
        <w:t>扰</w:t>
      </w:r>
      <w:r>
        <w:rPr>
          <w:rFonts w:ascii="FangSong" w:hAnsi="FangSong" w:eastAsia="FangSong" w:cs="FangSong"/>
          <w:sz w:val="24"/>
          <w:szCs w:val="24"/>
          <w:spacing w:val="-7"/>
        </w:rPr>
        <w:t>动剥离面积</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0.24hm</w:t>
      </w:r>
      <w:r>
        <w:rPr>
          <w:rFonts w:ascii="Times New Roman" w:hAnsi="Times New Roman" w:eastAsia="Times New Roman" w:cs="Times New Roman"/>
          <w:sz w:val="16"/>
          <w:szCs w:val="16"/>
          <w:spacing w:val="-7"/>
          <w:position w:val="8"/>
        </w:rPr>
        <w:t>2</w:t>
      </w:r>
      <w:r>
        <w:rPr>
          <w:rFonts w:ascii="Times New Roman" w:hAnsi="Times New Roman" w:eastAsia="Times New Roman" w:cs="Times New Roman"/>
          <w:sz w:val="16"/>
          <w:szCs w:val="16"/>
          <w:spacing w:val="-7"/>
          <w:position w:val="8"/>
        </w:rPr>
        <w:t xml:space="preserve"> </w:t>
      </w:r>
      <w:r>
        <w:rPr>
          <w:rFonts w:ascii="FangSong" w:hAnsi="FangSong" w:eastAsia="FangSong" w:cs="FangSong"/>
          <w:sz w:val="24"/>
          <w:szCs w:val="24"/>
          <w:spacing w:val="-7"/>
        </w:rPr>
        <w:t>、剥离厚度</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20cm</w:t>
      </w:r>
      <w:r>
        <w:rPr>
          <w:rFonts w:ascii="FangSong" w:hAnsi="FangSong" w:eastAsia="FangSong" w:cs="FangSong"/>
          <w:sz w:val="24"/>
          <w:szCs w:val="24"/>
          <w:spacing w:val="-7"/>
        </w:rPr>
        <w:t>、剥离量</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0.05</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万</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8"/>
        </w:rPr>
        <w:t>3</w:t>
      </w:r>
      <w:r>
        <w:rPr>
          <w:rFonts w:ascii="FangSong" w:hAnsi="FangSong" w:eastAsia="FangSong" w:cs="FangSong"/>
          <w:sz w:val="24"/>
          <w:szCs w:val="24"/>
          <w:spacing w:val="-7"/>
        </w:rPr>
        <w:t>。</w:t>
      </w:r>
    </w:p>
    <w:p>
      <w:pPr>
        <w:ind w:left="530"/>
        <w:spacing w:before="1" w:line="217" w:lineRule="auto"/>
        <w:rPr>
          <w:rFonts w:ascii="FangSong" w:hAnsi="FangSong" w:eastAsia="FangSong" w:cs="FangSong"/>
          <w:sz w:val="24"/>
          <w:szCs w:val="24"/>
        </w:rPr>
      </w:pPr>
      <w:r>
        <w:rPr>
          <w:rFonts w:ascii="FangSong" w:hAnsi="FangSong" w:eastAsia="FangSong" w:cs="FangSong"/>
          <w:sz w:val="24"/>
          <w:szCs w:val="24"/>
          <w:spacing w:val="-6"/>
        </w:rPr>
        <w:t>④</w:t>
      </w:r>
      <w:r>
        <w:rPr>
          <w:rFonts w:ascii="FangSong" w:hAnsi="FangSong" w:eastAsia="FangSong" w:cs="FangSong"/>
          <w:sz w:val="24"/>
          <w:szCs w:val="24"/>
          <w:spacing w:val="-4"/>
        </w:rPr>
        <w:t>施</w:t>
      </w:r>
      <w:r>
        <w:rPr>
          <w:rFonts w:ascii="FangSong" w:hAnsi="FangSong" w:eastAsia="FangSong" w:cs="FangSong"/>
          <w:sz w:val="24"/>
          <w:szCs w:val="24"/>
          <w:spacing w:val="-3"/>
        </w:rPr>
        <w:t>工生产区</w:t>
      </w:r>
    </w:p>
    <w:p>
      <w:pPr>
        <w:ind w:left="41" w:right="31" w:firstLine="478"/>
        <w:spacing w:before="185" w:line="359" w:lineRule="auto"/>
        <w:rPr>
          <w:rFonts w:ascii="FangSong" w:hAnsi="FangSong" w:eastAsia="FangSong" w:cs="FangSong"/>
          <w:sz w:val="24"/>
          <w:szCs w:val="24"/>
        </w:rPr>
      </w:pPr>
      <w:r>
        <w:rPr>
          <w:rFonts w:ascii="FangSong" w:hAnsi="FangSong" w:eastAsia="FangSong" w:cs="FangSong"/>
          <w:sz w:val="24"/>
          <w:szCs w:val="24"/>
          <w:spacing w:val="-1"/>
        </w:rPr>
        <w:t>施工生产区占旱地</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0.10</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1"/>
          <w:position w:val="9"/>
        </w:rPr>
        <w:t>2</w:t>
      </w:r>
      <w:r>
        <w:rPr>
          <w:rFonts w:ascii="FangSong" w:hAnsi="FangSong" w:eastAsia="FangSong" w:cs="FangSong"/>
          <w:sz w:val="24"/>
          <w:szCs w:val="24"/>
          <w:spacing w:val="-1"/>
        </w:rPr>
        <w:t>，可剥离表土面积</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0.10</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1"/>
          <w:position w:val="9"/>
        </w:rPr>
        <w:t>2</w:t>
      </w:r>
      <w:r>
        <w:rPr>
          <w:rFonts w:ascii="Times New Roman" w:hAnsi="Times New Roman" w:eastAsia="Times New Roman" w:cs="Times New Roman"/>
          <w:sz w:val="16"/>
          <w:szCs w:val="16"/>
          <w:spacing w:val="-1"/>
          <w:position w:val="9"/>
        </w:rPr>
        <w:t xml:space="preserve">   </w:t>
      </w:r>
      <w:r>
        <w:rPr>
          <w:rFonts w:ascii="FangSong" w:hAnsi="FangSong" w:eastAsia="FangSong" w:cs="FangSong"/>
          <w:sz w:val="24"/>
          <w:szCs w:val="24"/>
          <w:spacing w:val="-1"/>
        </w:rPr>
        <w:t>(铺垫措施保护的</w:t>
      </w:r>
      <w:r>
        <w:rPr>
          <w:rFonts w:ascii="FangSong" w:hAnsi="FangSong" w:eastAsia="FangSong" w:cs="FangSong"/>
          <w:sz w:val="24"/>
          <w:szCs w:val="24"/>
        </w:rPr>
        <w:t>表</w:t>
      </w:r>
      <w:r>
        <w:rPr>
          <w:rFonts w:ascii="FangSong" w:hAnsi="FangSong" w:eastAsia="FangSong" w:cs="FangSong"/>
          <w:sz w:val="24"/>
          <w:szCs w:val="24"/>
        </w:rPr>
        <w:t xml:space="preserve"> </w:t>
      </w:r>
      <w:r>
        <w:rPr>
          <w:rFonts w:ascii="FangSong" w:hAnsi="FangSong" w:eastAsia="FangSong" w:cs="FangSong"/>
          <w:sz w:val="24"/>
          <w:szCs w:val="24"/>
          <w:spacing w:val="-5"/>
        </w:rPr>
        <w:t>土</w:t>
      </w:r>
      <w:r>
        <w:rPr>
          <w:rFonts w:ascii="FangSong" w:hAnsi="FangSong" w:eastAsia="FangSong" w:cs="FangSong"/>
          <w:sz w:val="24"/>
          <w:szCs w:val="24"/>
          <w:spacing w:val="-3"/>
        </w:rPr>
        <w:t>量</w:t>
      </w:r>
      <w:r>
        <w:rPr>
          <w:rFonts w:ascii="FangSong" w:hAnsi="FangSong" w:eastAsia="FangSong" w:cs="FangSong"/>
          <w:sz w:val="24"/>
          <w:szCs w:val="24"/>
          <w:spacing w:val="-3"/>
        </w:rPr>
        <w:t xml:space="preserve"> </w:t>
      </w:r>
      <w:r>
        <w:rPr>
          <w:rFonts w:ascii="FangSong" w:hAnsi="FangSong" w:eastAsia="FangSong" w:cs="FangSong"/>
          <w:sz w:val="24"/>
          <w:szCs w:val="24"/>
          <w:spacing w:val="-3"/>
        </w:rPr>
        <w:t>)。方案设计对施工生产区施工作业面非开挖旱地区域的表土采取彩条布铺</w:t>
      </w:r>
      <w:r>
        <w:rPr>
          <w:rFonts w:ascii="FangSong" w:hAnsi="FangSong" w:eastAsia="FangSong" w:cs="FangSong"/>
          <w:sz w:val="24"/>
          <w:szCs w:val="24"/>
        </w:rPr>
        <w:t xml:space="preserve"> </w:t>
      </w:r>
      <w:r>
        <w:rPr>
          <w:rFonts w:ascii="FangSong" w:hAnsi="FangSong" w:eastAsia="FangSong" w:cs="FangSong"/>
          <w:sz w:val="24"/>
          <w:szCs w:val="24"/>
          <w:spacing w:val="-7"/>
        </w:rPr>
        <w:t>垫</w:t>
      </w:r>
      <w:r>
        <w:rPr>
          <w:rFonts w:ascii="FangSong" w:hAnsi="FangSong" w:eastAsia="FangSong" w:cs="FangSong"/>
          <w:sz w:val="24"/>
          <w:szCs w:val="24"/>
          <w:spacing w:val="-4"/>
        </w:rPr>
        <w:t>保护，保护面积</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0.10hm</w:t>
      </w:r>
      <w:r>
        <w:rPr>
          <w:rFonts w:ascii="Times New Roman" w:hAnsi="Times New Roman" w:eastAsia="Times New Roman" w:cs="Times New Roman"/>
          <w:sz w:val="16"/>
          <w:szCs w:val="16"/>
          <w:spacing w:val="-4"/>
          <w:position w:val="8"/>
        </w:rPr>
        <w:t>2</w:t>
      </w:r>
      <w:r>
        <w:rPr>
          <w:rFonts w:ascii="FangSong" w:hAnsi="FangSong" w:eastAsia="FangSong" w:cs="FangSong"/>
          <w:sz w:val="24"/>
          <w:szCs w:val="24"/>
          <w:spacing w:val="-4"/>
        </w:rPr>
        <w:t>。</w:t>
      </w:r>
    </w:p>
    <w:p>
      <w:pPr>
        <w:ind w:left="531"/>
        <w:spacing w:line="217" w:lineRule="auto"/>
        <w:rPr>
          <w:rFonts w:ascii="FangSong" w:hAnsi="FangSong" w:eastAsia="FangSong" w:cs="FangSong"/>
          <w:sz w:val="24"/>
          <w:szCs w:val="24"/>
        </w:rPr>
      </w:pPr>
      <w:r>
        <w:rPr>
          <w:rFonts w:ascii="FangSong" w:hAnsi="FangSong" w:eastAsia="FangSong" w:cs="FangSong"/>
          <w:sz w:val="24"/>
          <w:szCs w:val="24"/>
          <w:spacing w:val="-4"/>
        </w:rPr>
        <w:t>⑤</w:t>
      </w:r>
      <w:r>
        <w:rPr>
          <w:rFonts w:ascii="FangSong" w:hAnsi="FangSong" w:eastAsia="FangSong" w:cs="FangSong"/>
          <w:sz w:val="24"/>
          <w:szCs w:val="24"/>
          <w:spacing w:val="-3"/>
        </w:rPr>
        <w:t>施工道路区</w:t>
      </w:r>
    </w:p>
    <w:p>
      <w:pPr>
        <w:ind w:left="51" w:right="28" w:firstLine="467"/>
        <w:spacing w:before="183" w:line="359" w:lineRule="auto"/>
        <w:rPr>
          <w:rFonts w:ascii="FangSong" w:hAnsi="FangSong" w:eastAsia="FangSong" w:cs="FangSong"/>
          <w:sz w:val="24"/>
          <w:szCs w:val="24"/>
        </w:rPr>
      </w:pPr>
      <w:r>
        <w:rPr>
          <w:rFonts w:ascii="FangSong" w:hAnsi="FangSong" w:eastAsia="FangSong" w:cs="FangSong"/>
          <w:sz w:val="24"/>
          <w:szCs w:val="24"/>
          <w:spacing w:val="-2"/>
        </w:rPr>
        <w:t>施工道路区占旱地</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0.23</w:t>
      </w:r>
      <w:r>
        <w:rPr>
          <w:rFonts w:ascii="Times New Roman" w:hAnsi="Times New Roman" w:eastAsia="Times New Roman" w:cs="Times New Roman"/>
          <w:sz w:val="24"/>
          <w:szCs w:val="24"/>
          <w:spacing w:val="-1"/>
        </w:rPr>
        <w:t>hm</w:t>
      </w:r>
      <w:r>
        <w:rPr>
          <w:rFonts w:ascii="Times New Roman" w:hAnsi="Times New Roman" w:eastAsia="Times New Roman" w:cs="Times New Roman"/>
          <w:sz w:val="16"/>
          <w:szCs w:val="16"/>
          <w:spacing w:val="-2"/>
          <w:position w:val="8"/>
        </w:rPr>
        <w:t>2</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2"/>
        </w:rPr>
        <w:t>、其他林地</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0.05</w:t>
      </w:r>
      <w:r>
        <w:rPr>
          <w:rFonts w:ascii="Times New Roman" w:hAnsi="Times New Roman" w:eastAsia="Times New Roman" w:cs="Times New Roman"/>
          <w:sz w:val="24"/>
          <w:szCs w:val="24"/>
          <w:spacing w:val="-1"/>
        </w:rPr>
        <w:t>hm</w:t>
      </w:r>
      <w:r>
        <w:rPr>
          <w:rFonts w:ascii="Times New Roman" w:hAnsi="Times New Roman" w:eastAsia="Times New Roman" w:cs="Times New Roman"/>
          <w:sz w:val="16"/>
          <w:szCs w:val="16"/>
          <w:spacing w:val="-2"/>
          <w:position w:val="8"/>
        </w:rPr>
        <w:t>2</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2"/>
        </w:rPr>
        <w:t>、其他草地</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0.0</w:t>
      </w:r>
      <w:r>
        <w:rPr>
          <w:rFonts w:ascii="Times New Roman" w:hAnsi="Times New Roman" w:eastAsia="Times New Roman" w:cs="Times New Roman"/>
          <w:sz w:val="24"/>
          <w:szCs w:val="24"/>
          <w:spacing w:val="-1"/>
        </w:rPr>
        <w:t>4hm</w:t>
      </w:r>
      <w:r>
        <w:rPr>
          <w:rFonts w:ascii="Times New Roman" w:hAnsi="Times New Roman" w:eastAsia="Times New Roman" w:cs="Times New Roman"/>
          <w:sz w:val="16"/>
          <w:szCs w:val="16"/>
          <w:spacing w:val="-1"/>
          <w:position w:val="8"/>
        </w:rPr>
        <w:t>2</w:t>
      </w:r>
      <w:r>
        <w:rPr>
          <w:rFonts w:ascii="FangSong" w:hAnsi="FangSong" w:eastAsia="FangSong" w:cs="FangSong"/>
          <w:sz w:val="24"/>
          <w:szCs w:val="24"/>
          <w:spacing w:val="-1"/>
        </w:rPr>
        <w:t>，可剥</w:t>
      </w:r>
      <w:r>
        <w:rPr>
          <w:rFonts w:ascii="FangSong" w:hAnsi="FangSong" w:eastAsia="FangSong" w:cs="FangSong"/>
          <w:sz w:val="24"/>
          <w:szCs w:val="24"/>
        </w:rPr>
        <w:t xml:space="preserve"> </w:t>
      </w:r>
      <w:r>
        <w:rPr>
          <w:rFonts w:ascii="FangSong" w:hAnsi="FangSong" w:eastAsia="FangSong" w:cs="FangSong"/>
          <w:sz w:val="24"/>
          <w:szCs w:val="24"/>
          <w:spacing w:val="8"/>
        </w:rPr>
        <w:t>离表</w:t>
      </w:r>
      <w:r>
        <w:rPr>
          <w:rFonts w:ascii="FangSong" w:hAnsi="FangSong" w:eastAsia="FangSong" w:cs="FangSong"/>
          <w:sz w:val="24"/>
          <w:szCs w:val="24"/>
          <w:spacing w:val="5"/>
        </w:rPr>
        <w:t>土</w:t>
      </w:r>
      <w:r>
        <w:rPr>
          <w:rFonts w:ascii="FangSong" w:hAnsi="FangSong" w:eastAsia="FangSong" w:cs="FangSong"/>
          <w:sz w:val="24"/>
          <w:szCs w:val="24"/>
          <w:spacing w:val="4"/>
        </w:rPr>
        <w:t>面积</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0.32</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4"/>
          <w:position w:val="9"/>
        </w:rPr>
        <w:t>2</w:t>
      </w:r>
      <w:r>
        <w:rPr>
          <w:rFonts w:ascii="FangSong" w:hAnsi="FangSong" w:eastAsia="FangSong" w:cs="FangSong"/>
          <w:sz w:val="24"/>
          <w:szCs w:val="24"/>
          <w:spacing w:val="4"/>
        </w:rPr>
        <w:t>。方案设计对施工道路区开挖扰动的旱地、其他林地及草</w:t>
      </w:r>
    </w:p>
    <w:p>
      <w:pPr>
        <w:ind w:left="36"/>
        <w:spacing w:before="1" w:line="230" w:lineRule="auto"/>
        <w:rPr>
          <w:rFonts w:ascii="FangSong" w:hAnsi="FangSong" w:eastAsia="FangSong" w:cs="FangSong"/>
          <w:sz w:val="24"/>
          <w:szCs w:val="24"/>
        </w:rPr>
      </w:pPr>
      <w:r>
        <w:rPr>
          <w:rFonts w:ascii="FangSong" w:hAnsi="FangSong" w:eastAsia="FangSong" w:cs="FangSong"/>
          <w:sz w:val="24"/>
          <w:szCs w:val="24"/>
          <w:spacing w:val="-9"/>
        </w:rPr>
        <w:t>地进行表土剥离，</w:t>
      </w:r>
      <w:r>
        <w:rPr>
          <w:rFonts w:ascii="FangSong" w:hAnsi="FangSong" w:eastAsia="FangSong" w:cs="FangSong"/>
          <w:sz w:val="24"/>
          <w:szCs w:val="24"/>
          <w:spacing w:val="-9"/>
        </w:rPr>
        <w:t xml:space="preserve"> </w:t>
      </w:r>
      <w:r>
        <w:rPr>
          <w:rFonts w:ascii="FangSong" w:hAnsi="FangSong" w:eastAsia="FangSong" w:cs="FangSong"/>
          <w:sz w:val="24"/>
          <w:szCs w:val="24"/>
          <w:spacing w:val="-9"/>
        </w:rPr>
        <w:t>剥离面积</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0.32hm</w:t>
      </w:r>
      <w:r>
        <w:rPr>
          <w:rFonts w:ascii="Times New Roman" w:hAnsi="Times New Roman" w:eastAsia="Times New Roman" w:cs="Times New Roman"/>
          <w:sz w:val="16"/>
          <w:szCs w:val="16"/>
          <w:spacing w:val="-9"/>
          <w:position w:val="8"/>
        </w:rPr>
        <w:t>2</w:t>
      </w:r>
      <w:r>
        <w:rPr>
          <w:rFonts w:ascii="Times New Roman" w:hAnsi="Times New Roman" w:eastAsia="Times New Roman" w:cs="Times New Roman"/>
          <w:sz w:val="16"/>
          <w:szCs w:val="16"/>
          <w:spacing w:val="-9"/>
          <w:position w:val="8"/>
        </w:rPr>
        <w:t xml:space="preserve"> </w:t>
      </w:r>
      <w:r>
        <w:rPr>
          <w:rFonts w:ascii="FangSong" w:hAnsi="FangSong" w:eastAsia="FangSong" w:cs="FangSong"/>
          <w:sz w:val="24"/>
          <w:szCs w:val="24"/>
          <w:spacing w:val="-9"/>
        </w:rPr>
        <w:t>，剥离量</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0.09</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万</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6"/>
        </w:rPr>
        <w:t>m</w:t>
      </w:r>
      <w:r>
        <w:rPr>
          <w:rFonts w:ascii="Times New Roman" w:hAnsi="Times New Roman" w:eastAsia="Times New Roman" w:cs="Times New Roman"/>
          <w:sz w:val="16"/>
          <w:szCs w:val="16"/>
          <w:spacing w:val="-9"/>
          <w:position w:val="8"/>
        </w:rPr>
        <w:t>3</w:t>
      </w:r>
      <w:r>
        <w:rPr>
          <w:rFonts w:ascii="FangSong" w:hAnsi="FangSong" w:eastAsia="FangSong" w:cs="FangSong"/>
          <w:sz w:val="24"/>
          <w:szCs w:val="24"/>
          <w:spacing w:val="-9"/>
        </w:rPr>
        <w:t>。其中：</w:t>
      </w:r>
    </w:p>
    <w:p>
      <w:pPr>
        <w:sectPr>
          <w:headerReference w:type="default" r:id="rId68"/>
          <w:footerReference w:type="default" r:id="rId100"/>
          <w:pgSz w:w="11907" w:h="16839"/>
          <w:pgMar w:top="1231" w:right="1769" w:bottom="1384" w:left="1771" w:header="879" w:footer="986" w:gutter="0"/>
        </w:sectPr>
        <w:rPr/>
      </w:pPr>
    </w:p>
    <w:p>
      <w:pPr>
        <w:ind w:left="36" w:right="28" w:firstLine="489"/>
        <w:spacing w:before="245" w:line="359" w:lineRule="auto"/>
        <w:rPr>
          <w:rFonts w:ascii="FangSong" w:hAnsi="FangSong" w:eastAsia="FangSong" w:cs="FangSong"/>
          <w:sz w:val="24"/>
          <w:szCs w:val="24"/>
        </w:rPr>
      </w:pPr>
      <w:r>
        <w:rPr>
          <w:rFonts w:ascii="FangSong" w:hAnsi="FangSong" w:eastAsia="FangSong" w:cs="FangSong"/>
          <w:sz w:val="24"/>
          <w:szCs w:val="24"/>
          <w:spacing w:val="-6"/>
        </w:rPr>
        <w:t>旱地扰动剥离面积</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0.</w:t>
      </w: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3"/>
        </w:rPr>
        <w:t>3hm</w:t>
      </w:r>
      <w:r>
        <w:rPr>
          <w:rFonts w:ascii="Times New Roman" w:hAnsi="Times New Roman" w:eastAsia="Times New Roman" w:cs="Times New Roman"/>
          <w:sz w:val="16"/>
          <w:szCs w:val="16"/>
          <w:spacing w:val="-3"/>
          <w:position w:val="9"/>
        </w:rPr>
        <w:t>2</w:t>
      </w:r>
      <w:r>
        <w:rPr>
          <w:rFonts w:ascii="Times New Roman" w:hAnsi="Times New Roman" w:eastAsia="Times New Roman" w:cs="Times New Roman"/>
          <w:sz w:val="16"/>
          <w:szCs w:val="16"/>
          <w:spacing w:val="-3"/>
          <w:position w:val="9"/>
        </w:rPr>
        <w:t xml:space="preserve"> </w:t>
      </w:r>
      <w:r>
        <w:rPr>
          <w:rFonts w:ascii="FangSong" w:hAnsi="FangSong" w:eastAsia="FangSong" w:cs="FangSong"/>
          <w:sz w:val="24"/>
          <w:szCs w:val="24"/>
          <w:spacing w:val="-3"/>
        </w:rPr>
        <w:t>、剥离厚度</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30cm</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、剥离量</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0.07</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万</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3"/>
          <w:position w:val="9"/>
        </w:rPr>
        <w:t>3</w:t>
      </w:r>
      <w:r>
        <w:rPr>
          <w:rFonts w:ascii="Times New Roman" w:hAnsi="Times New Roman" w:eastAsia="Times New Roman" w:cs="Times New Roman"/>
          <w:sz w:val="16"/>
          <w:szCs w:val="16"/>
          <w:spacing w:val="-3"/>
          <w:position w:val="9"/>
        </w:rPr>
        <w:t xml:space="preserve"> </w:t>
      </w:r>
      <w:r>
        <w:rPr>
          <w:rFonts w:ascii="FangSong" w:hAnsi="FangSong" w:eastAsia="FangSong" w:cs="FangSong"/>
          <w:sz w:val="24"/>
          <w:szCs w:val="24"/>
          <w:spacing w:val="-3"/>
        </w:rPr>
        <w:t>，其他林</w:t>
      </w:r>
      <w:r>
        <w:rPr>
          <w:rFonts w:ascii="FangSong" w:hAnsi="FangSong" w:eastAsia="FangSong" w:cs="FangSong"/>
          <w:sz w:val="24"/>
          <w:szCs w:val="24"/>
        </w:rPr>
        <w:t xml:space="preserve"> </w:t>
      </w:r>
      <w:r>
        <w:rPr>
          <w:rFonts w:ascii="FangSong" w:hAnsi="FangSong" w:eastAsia="FangSong" w:cs="FangSong"/>
          <w:sz w:val="24"/>
          <w:szCs w:val="24"/>
          <w:spacing w:val="-12"/>
        </w:rPr>
        <w:t>地及草地扰</w:t>
      </w:r>
      <w:r>
        <w:rPr>
          <w:rFonts w:ascii="FangSong" w:hAnsi="FangSong" w:eastAsia="FangSong" w:cs="FangSong"/>
          <w:sz w:val="24"/>
          <w:szCs w:val="24"/>
          <w:spacing w:val="-10"/>
        </w:rPr>
        <w:t>动</w:t>
      </w:r>
      <w:r>
        <w:rPr>
          <w:rFonts w:ascii="FangSong" w:hAnsi="FangSong" w:eastAsia="FangSong" w:cs="FangSong"/>
          <w:sz w:val="24"/>
          <w:szCs w:val="24"/>
          <w:spacing w:val="-6"/>
        </w:rPr>
        <w:t>剥离面积</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0.09hm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、剥离厚度</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20cm</w:t>
      </w:r>
      <w:r>
        <w:rPr>
          <w:rFonts w:ascii="FangSong" w:hAnsi="FangSong" w:eastAsia="FangSong" w:cs="FangSong"/>
          <w:sz w:val="24"/>
          <w:szCs w:val="24"/>
          <w:spacing w:val="-6"/>
        </w:rPr>
        <w:t>、剥离量</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0.02</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万</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m</w:t>
      </w:r>
      <w:r>
        <w:rPr>
          <w:rFonts w:ascii="Times New Roman" w:hAnsi="Times New Roman" w:eastAsia="Times New Roman" w:cs="Times New Roman"/>
          <w:sz w:val="16"/>
          <w:szCs w:val="16"/>
          <w:spacing w:val="-6"/>
          <w:position w:val="8"/>
        </w:rPr>
        <w:t>3</w:t>
      </w:r>
      <w:r>
        <w:rPr>
          <w:rFonts w:ascii="FangSong" w:hAnsi="FangSong" w:eastAsia="FangSong" w:cs="FangSong"/>
          <w:sz w:val="24"/>
          <w:szCs w:val="24"/>
          <w:spacing w:val="-6"/>
        </w:rPr>
        <w:t>。</w:t>
      </w:r>
    </w:p>
    <w:p>
      <w:pPr>
        <w:ind w:left="524"/>
        <w:spacing w:line="215" w:lineRule="auto"/>
        <w:rPr>
          <w:rFonts w:ascii="FangSong" w:hAnsi="FangSong" w:eastAsia="FangSong" w:cs="FangSong"/>
          <w:sz w:val="24"/>
          <w:szCs w:val="24"/>
        </w:rPr>
      </w:pPr>
      <w:r>
        <w:rPr>
          <w:rFonts w:ascii="SimSun" w:hAnsi="SimSun" w:eastAsia="SimSun" w:cs="SimSun"/>
          <w:sz w:val="24"/>
          <w:szCs w:val="24"/>
          <w:spacing w:val="13"/>
        </w:rPr>
        <w:t>(</w:t>
      </w:r>
      <w:r>
        <w:rPr>
          <w:rFonts w:ascii="Times New Roman" w:hAnsi="Times New Roman" w:eastAsia="Times New Roman" w:cs="Times New Roman"/>
          <w:sz w:val="24"/>
          <w:szCs w:val="24"/>
          <w:spacing w:val="13"/>
        </w:rPr>
        <w:t>2</w:t>
      </w:r>
      <w:r>
        <w:rPr>
          <w:rFonts w:ascii="SimSun" w:hAnsi="SimSun" w:eastAsia="SimSun" w:cs="SimSun"/>
          <w:sz w:val="24"/>
          <w:szCs w:val="24"/>
          <w:spacing w:val="13"/>
        </w:rPr>
        <w:t>)</w:t>
      </w:r>
      <w:r>
        <w:rPr>
          <w:rFonts w:ascii="SimSun" w:hAnsi="SimSun" w:eastAsia="SimSun" w:cs="SimSun"/>
          <w:sz w:val="24"/>
          <w:szCs w:val="24"/>
          <w:spacing w:val="13"/>
        </w:rPr>
        <w:t xml:space="preserve"> </w:t>
      </w:r>
      <w:r>
        <w:rPr>
          <w:rFonts w:ascii="FangSong" w:hAnsi="FangSong" w:eastAsia="FangSong" w:cs="FangSong"/>
          <w:sz w:val="24"/>
          <w:szCs w:val="24"/>
          <w:spacing w:val="13"/>
        </w:rPr>
        <w:t>表土堆存</w:t>
      </w:r>
    </w:p>
    <w:p>
      <w:pPr>
        <w:ind w:left="41" w:right="26" w:firstLine="483"/>
        <w:spacing w:before="188" w:line="359" w:lineRule="auto"/>
        <w:rPr>
          <w:rFonts w:ascii="FangSong" w:hAnsi="FangSong" w:eastAsia="FangSong" w:cs="FangSong"/>
          <w:sz w:val="24"/>
          <w:szCs w:val="24"/>
        </w:rPr>
      </w:pPr>
      <w:r>
        <w:rPr>
          <w:rFonts w:ascii="FangSong" w:hAnsi="FangSong" w:eastAsia="FangSong" w:cs="FangSong"/>
          <w:sz w:val="24"/>
          <w:szCs w:val="24"/>
          <w:spacing w:val="-6"/>
        </w:rPr>
        <w:t>为</w:t>
      </w:r>
      <w:r>
        <w:rPr>
          <w:rFonts w:ascii="FangSong" w:hAnsi="FangSong" w:eastAsia="FangSong" w:cs="FangSong"/>
          <w:sz w:val="24"/>
          <w:szCs w:val="24"/>
          <w:spacing w:val="-5"/>
        </w:rPr>
        <w:t xml:space="preserve"> </w:t>
      </w:r>
      <w:r>
        <w:rPr>
          <w:rFonts w:ascii="FangSong" w:hAnsi="FangSong" w:eastAsia="FangSong" w:cs="FangSong"/>
          <w:sz w:val="24"/>
          <w:szCs w:val="24"/>
          <w:spacing w:val="-3"/>
        </w:rPr>
        <w:t>了避免剥离的表土在后期回覆利用过程中长距离运输，</w:t>
      </w:r>
      <w:r>
        <w:rPr>
          <w:rFonts w:ascii="FangSong" w:hAnsi="FangSong" w:eastAsia="FangSong" w:cs="FangSong"/>
          <w:sz w:val="24"/>
          <w:szCs w:val="24"/>
          <w:spacing w:val="-3"/>
        </w:rPr>
        <w:t xml:space="preserve"> </w:t>
      </w:r>
      <w:r>
        <w:rPr>
          <w:rFonts w:ascii="FangSong" w:hAnsi="FangSong" w:eastAsia="FangSong" w:cs="FangSong"/>
          <w:sz w:val="24"/>
          <w:szCs w:val="24"/>
          <w:spacing w:val="-3"/>
        </w:rPr>
        <w:t>造成水土资源浪</w:t>
      </w:r>
      <w:r>
        <w:rPr>
          <w:rFonts w:ascii="FangSong" w:hAnsi="FangSong" w:eastAsia="FangSong" w:cs="FangSong"/>
          <w:sz w:val="24"/>
          <w:szCs w:val="24"/>
        </w:rPr>
        <w:t xml:space="preserve"> </w:t>
      </w:r>
      <w:r>
        <w:rPr>
          <w:rFonts w:ascii="FangSong" w:hAnsi="FangSong" w:eastAsia="FangSong" w:cs="FangSong"/>
          <w:sz w:val="24"/>
          <w:szCs w:val="24"/>
          <w:spacing w:val="5"/>
        </w:rPr>
        <w:t>费</w:t>
      </w:r>
      <w:r>
        <w:rPr>
          <w:rFonts w:ascii="FangSong" w:hAnsi="FangSong" w:eastAsia="FangSong" w:cs="FangSong"/>
          <w:sz w:val="24"/>
          <w:szCs w:val="24"/>
          <w:spacing w:val="4"/>
        </w:rPr>
        <w:t>、破坏生态环境。根据项目组成和施工组织，方案设计将管道作业带区剥离</w:t>
      </w:r>
      <w:r>
        <w:rPr>
          <w:rFonts w:ascii="FangSong" w:hAnsi="FangSong" w:eastAsia="FangSong" w:cs="FangSong"/>
          <w:sz w:val="24"/>
          <w:szCs w:val="24"/>
        </w:rPr>
        <w:t xml:space="preserve"> </w:t>
      </w:r>
      <w:r>
        <w:rPr>
          <w:rFonts w:ascii="FangSong" w:hAnsi="FangSong" w:eastAsia="FangSong" w:cs="FangSong"/>
          <w:sz w:val="24"/>
          <w:szCs w:val="24"/>
          <w:spacing w:val="5"/>
        </w:rPr>
        <w:t>的</w:t>
      </w:r>
      <w:r>
        <w:rPr>
          <w:rFonts w:ascii="FangSong" w:hAnsi="FangSong" w:eastAsia="FangSong" w:cs="FangSong"/>
          <w:sz w:val="24"/>
          <w:szCs w:val="24"/>
          <w:spacing w:val="4"/>
        </w:rPr>
        <w:t>表土临时平行堆放于管沟一侧，穿越工程区、站场工程区、施工道路区剥离</w:t>
      </w:r>
      <w:r>
        <w:rPr>
          <w:rFonts w:ascii="FangSong" w:hAnsi="FangSong" w:eastAsia="FangSong" w:cs="FangSong"/>
          <w:sz w:val="24"/>
          <w:szCs w:val="24"/>
        </w:rPr>
        <w:t xml:space="preserve"> </w:t>
      </w:r>
      <w:r>
        <w:rPr>
          <w:rFonts w:ascii="FangSong" w:hAnsi="FangSong" w:eastAsia="FangSong" w:cs="FangSong"/>
          <w:sz w:val="24"/>
          <w:szCs w:val="24"/>
          <w:spacing w:val="4"/>
        </w:rPr>
        <w:t>的表土就近堆放于各施工场地一角或一侧</w:t>
      </w:r>
      <w:r>
        <w:rPr>
          <w:rFonts w:ascii="FangSong" w:hAnsi="FangSong" w:eastAsia="FangSong" w:cs="FangSong"/>
          <w:sz w:val="24"/>
          <w:szCs w:val="24"/>
          <w:spacing w:val="4"/>
        </w:rPr>
        <w:t xml:space="preserve"> </w:t>
      </w:r>
      <w:r>
        <w:rPr>
          <w:rFonts w:ascii="FangSong" w:hAnsi="FangSong" w:eastAsia="FangSong" w:cs="FangSong"/>
          <w:sz w:val="24"/>
          <w:szCs w:val="24"/>
          <w:spacing w:val="4"/>
        </w:rPr>
        <w:t>(具体位置根据施工现场实际情</w:t>
      </w:r>
      <w:r>
        <w:rPr>
          <w:rFonts w:ascii="FangSong" w:hAnsi="FangSong" w:eastAsia="FangSong" w:cs="FangSong"/>
          <w:sz w:val="24"/>
          <w:szCs w:val="24"/>
          <w:spacing w:val="2"/>
        </w:rPr>
        <w:t>况</w:t>
      </w:r>
      <w:r>
        <w:rPr>
          <w:rFonts w:ascii="FangSong" w:hAnsi="FangSong" w:eastAsia="FangSong" w:cs="FangSong"/>
          <w:sz w:val="24"/>
          <w:szCs w:val="24"/>
        </w:rPr>
        <w:t>调</w:t>
      </w:r>
      <w:r>
        <w:rPr>
          <w:rFonts w:ascii="FangSong" w:hAnsi="FangSong" w:eastAsia="FangSong" w:cs="FangSong"/>
          <w:sz w:val="24"/>
          <w:szCs w:val="24"/>
        </w:rPr>
        <w:t xml:space="preserve"> </w:t>
      </w:r>
      <w:r>
        <w:rPr>
          <w:rFonts w:ascii="FangSong" w:hAnsi="FangSong" w:eastAsia="FangSong" w:cs="FangSong"/>
          <w:sz w:val="24"/>
          <w:szCs w:val="24"/>
          <w:spacing w:val="-16"/>
        </w:rPr>
        <w:t>整</w:t>
      </w:r>
      <w:r>
        <w:rPr>
          <w:rFonts w:ascii="FangSong" w:hAnsi="FangSong" w:eastAsia="FangSong" w:cs="FangSong"/>
          <w:sz w:val="24"/>
          <w:szCs w:val="24"/>
          <w:spacing w:val="-9"/>
        </w:rPr>
        <w:t xml:space="preserve"> </w:t>
      </w:r>
      <w:r>
        <w:rPr>
          <w:rFonts w:ascii="FangSong" w:hAnsi="FangSong" w:eastAsia="FangSong" w:cs="FangSong"/>
          <w:sz w:val="24"/>
          <w:szCs w:val="24"/>
          <w:spacing w:val="-9"/>
        </w:rPr>
        <w:t>)，并采取临时苫盖措施。</w:t>
      </w:r>
    </w:p>
    <w:p>
      <w:pPr>
        <w:ind w:left="508"/>
        <w:spacing w:line="218" w:lineRule="auto"/>
        <w:rPr>
          <w:rFonts w:ascii="FangSong" w:hAnsi="FangSong" w:eastAsia="FangSong" w:cs="FangSong"/>
          <w:sz w:val="24"/>
          <w:szCs w:val="24"/>
        </w:rPr>
      </w:pPr>
      <w:r>
        <w:rPr>
          <w:rFonts w:ascii="FangSong" w:hAnsi="FangSong" w:eastAsia="FangSong" w:cs="FangSong"/>
          <w:sz w:val="24"/>
          <w:szCs w:val="24"/>
          <w:spacing w:val="36"/>
        </w:rPr>
        <w:t>(</w:t>
      </w:r>
      <w:r>
        <w:rPr>
          <w:rFonts w:ascii="Times New Roman" w:hAnsi="Times New Roman" w:eastAsia="Times New Roman" w:cs="Times New Roman"/>
          <w:sz w:val="24"/>
          <w:szCs w:val="24"/>
          <w:spacing w:val="34"/>
        </w:rPr>
        <w:t>3</w:t>
      </w:r>
      <w:r>
        <w:rPr>
          <w:rFonts w:ascii="FangSong" w:hAnsi="FangSong" w:eastAsia="FangSong" w:cs="FangSong"/>
          <w:sz w:val="24"/>
          <w:szCs w:val="24"/>
          <w:spacing w:val="34"/>
        </w:rPr>
        <w:t>)表土利用</w:t>
      </w:r>
    </w:p>
    <w:p>
      <w:pPr>
        <w:ind w:left="43" w:right="50" w:firstLine="474"/>
        <w:spacing w:before="184" w:line="359" w:lineRule="auto"/>
        <w:rPr>
          <w:rFonts w:ascii="FangSong" w:hAnsi="FangSong" w:eastAsia="FangSong" w:cs="FangSong"/>
          <w:sz w:val="24"/>
          <w:szCs w:val="24"/>
        </w:rPr>
      </w:pPr>
      <w:r>
        <w:rPr>
          <w:rFonts w:ascii="FangSong" w:hAnsi="FangSong" w:eastAsia="FangSong" w:cs="FangSong"/>
          <w:sz w:val="24"/>
          <w:szCs w:val="24"/>
          <w:spacing w:val="6"/>
        </w:rPr>
        <w:t>本项目剥离的</w:t>
      </w:r>
      <w:r>
        <w:rPr>
          <w:rFonts w:ascii="FangSong" w:hAnsi="FangSong" w:eastAsia="FangSong" w:cs="FangSong"/>
          <w:sz w:val="24"/>
          <w:szCs w:val="24"/>
          <w:spacing w:val="5"/>
        </w:rPr>
        <w:t>表</w:t>
      </w:r>
      <w:r>
        <w:rPr>
          <w:rFonts w:ascii="FangSong" w:hAnsi="FangSong" w:eastAsia="FangSong" w:cs="FangSong"/>
          <w:sz w:val="24"/>
          <w:szCs w:val="24"/>
          <w:spacing w:val="3"/>
        </w:rPr>
        <w:t>土主要用于管道作业带区、穿越工程区、站场工程区、施</w:t>
      </w:r>
      <w:r>
        <w:rPr>
          <w:rFonts w:ascii="FangSong" w:hAnsi="FangSong" w:eastAsia="FangSong" w:cs="FangSong"/>
          <w:sz w:val="24"/>
          <w:szCs w:val="24"/>
        </w:rPr>
        <w:t xml:space="preserve"> </w:t>
      </w:r>
      <w:r>
        <w:rPr>
          <w:rFonts w:ascii="FangSong" w:hAnsi="FangSong" w:eastAsia="FangSong" w:cs="FangSong"/>
          <w:sz w:val="24"/>
          <w:szCs w:val="24"/>
          <w:spacing w:val="-5"/>
        </w:rPr>
        <w:t>工道路区土地整治覆土，共回覆表土</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1.64</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万</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8"/>
        </w:rPr>
        <w:t>3</w:t>
      </w:r>
      <w:r>
        <w:rPr>
          <w:rFonts w:ascii="FangSong" w:hAnsi="FangSong" w:eastAsia="FangSong" w:cs="FangSong"/>
          <w:sz w:val="24"/>
          <w:szCs w:val="24"/>
          <w:spacing w:val="-5"/>
        </w:rPr>
        <w:t>，回覆面积为</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5.55h</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5"/>
          <w:position w:val="8"/>
        </w:rPr>
        <w:t>2</w:t>
      </w:r>
      <w:r>
        <w:rPr>
          <w:rFonts w:ascii="FangSong" w:hAnsi="FangSong" w:eastAsia="FangSong" w:cs="FangSong"/>
          <w:sz w:val="24"/>
          <w:szCs w:val="24"/>
          <w:spacing w:val="-5"/>
        </w:rPr>
        <w:t>。</w:t>
      </w:r>
    </w:p>
    <w:p>
      <w:pPr>
        <w:ind w:left="508"/>
        <w:spacing w:line="216" w:lineRule="auto"/>
        <w:rPr>
          <w:rFonts w:ascii="FangSong" w:hAnsi="FangSong" w:eastAsia="FangSong" w:cs="FangSong"/>
          <w:sz w:val="24"/>
          <w:szCs w:val="24"/>
        </w:rPr>
      </w:pPr>
      <w:r>
        <w:rPr>
          <w:rFonts w:ascii="FangSong" w:hAnsi="FangSong" w:eastAsia="FangSong" w:cs="FangSong"/>
          <w:sz w:val="24"/>
          <w:szCs w:val="24"/>
          <w:spacing w:val="15"/>
        </w:rPr>
        <w:t>(</w:t>
      </w:r>
      <w:r>
        <w:rPr>
          <w:rFonts w:ascii="Times New Roman" w:hAnsi="Times New Roman" w:eastAsia="Times New Roman" w:cs="Times New Roman"/>
          <w:sz w:val="24"/>
          <w:szCs w:val="24"/>
          <w:spacing w:val="15"/>
        </w:rPr>
        <w:t>4</w:t>
      </w:r>
      <w:r>
        <w:rPr>
          <w:rFonts w:ascii="FangSong" w:hAnsi="FangSong" w:eastAsia="FangSong" w:cs="FangSong"/>
          <w:sz w:val="24"/>
          <w:szCs w:val="24"/>
          <w:spacing w:val="15"/>
        </w:rPr>
        <w:t>)</w:t>
      </w:r>
      <w:r>
        <w:rPr>
          <w:rFonts w:ascii="FangSong" w:hAnsi="FangSong" w:eastAsia="FangSong" w:cs="FangSong"/>
          <w:sz w:val="24"/>
          <w:szCs w:val="24"/>
          <w:spacing w:val="15"/>
        </w:rPr>
        <w:t xml:space="preserve"> </w:t>
      </w:r>
      <w:r>
        <w:rPr>
          <w:rFonts w:ascii="FangSong" w:hAnsi="FangSong" w:eastAsia="FangSong" w:cs="FangSong"/>
          <w:sz w:val="24"/>
          <w:szCs w:val="24"/>
          <w:spacing w:val="15"/>
        </w:rPr>
        <w:t>表土保护</w:t>
      </w:r>
    </w:p>
    <w:p>
      <w:pPr>
        <w:ind w:left="41" w:right="26" w:firstLine="482"/>
        <w:spacing w:before="184" w:line="360" w:lineRule="auto"/>
        <w:rPr>
          <w:rFonts w:ascii="FangSong" w:hAnsi="FangSong" w:eastAsia="FangSong" w:cs="FangSong"/>
          <w:sz w:val="24"/>
          <w:szCs w:val="24"/>
        </w:rPr>
      </w:pPr>
      <w:r>
        <w:rPr>
          <w:rFonts w:ascii="FangSong" w:hAnsi="FangSong" w:eastAsia="FangSong" w:cs="FangSong"/>
          <w:sz w:val="24"/>
          <w:szCs w:val="24"/>
          <w:spacing w:val="5"/>
        </w:rPr>
        <w:t>经现场复核，项目可剥离表土面积</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9.08</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5"/>
          <w:position w:val="9"/>
        </w:rPr>
        <w:t>2</w:t>
      </w:r>
      <w:r>
        <w:rPr>
          <w:rFonts w:ascii="FangSong" w:hAnsi="FangSong" w:eastAsia="FangSong" w:cs="FangSong"/>
          <w:sz w:val="24"/>
          <w:szCs w:val="24"/>
          <w:spacing w:val="5"/>
        </w:rPr>
        <w:t>，采用表土剥离和铺垫保护</w:t>
      </w:r>
      <w:r>
        <w:rPr>
          <w:rFonts w:ascii="FangSong" w:hAnsi="FangSong" w:eastAsia="FangSong" w:cs="FangSong"/>
          <w:sz w:val="24"/>
          <w:szCs w:val="24"/>
          <w:spacing w:val="3"/>
        </w:rPr>
        <w:t>两</w:t>
      </w:r>
      <w:r>
        <w:rPr>
          <w:rFonts w:ascii="FangSong" w:hAnsi="FangSong" w:eastAsia="FangSong" w:cs="FangSong"/>
          <w:sz w:val="24"/>
          <w:szCs w:val="24"/>
        </w:rPr>
        <w:t xml:space="preserve"> </w:t>
      </w:r>
      <w:r>
        <w:rPr>
          <w:rFonts w:ascii="FangSong" w:hAnsi="FangSong" w:eastAsia="FangSong" w:cs="FangSong"/>
          <w:sz w:val="24"/>
          <w:szCs w:val="24"/>
          <w:spacing w:val="2"/>
        </w:rPr>
        <w:t>种方式。其中：</w:t>
      </w:r>
      <w:r>
        <w:rPr>
          <w:rFonts w:ascii="FangSong" w:hAnsi="FangSong" w:eastAsia="FangSong" w:cs="FangSong"/>
          <w:sz w:val="24"/>
          <w:szCs w:val="24"/>
          <w:spacing w:val="1"/>
        </w:rPr>
        <w:t>①表土剥离面积</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5.97</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1"/>
          <w:position w:val="9"/>
        </w:rPr>
        <w:t>2</w:t>
      </w:r>
      <w:r>
        <w:rPr>
          <w:rFonts w:ascii="FangSong" w:hAnsi="FangSong" w:eastAsia="FangSong" w:cs="FangSong"/>
          <w:sz w:val="24"/>
          <w:szCs w:val="24"/>
          <w:spacing w:val="1"/>
        </w:rPr>
        <w:t>，剥离厚度</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20~30</w:t>
      </w:r>
      <w:r>
        <w:rPr>
          <w:rFonts w:ascii="Times New Roman" w:hAnsi="Times New Roman" w:eastAsia="Times New Roman" w:cs="Times New Roman"/>
          <w:sz w:val="24"/>
          <w:szCs w:val="24"/>
        </w:rPr>
        <w:t>cm</w:t>
      </w:r>
      <w:r>
        <w:rPr>
          <w:rFonts w:ascii="FangSong" w:hAnsi="FangSong" w:eastAsia="FangSong" w:cs="FangSong"/>
          <w:sz w:val="24"/>
          <w:szCs w:val="24"/>
          <w:spacing w:val="1"/>
        </w:rPr>
        <w:t>，可剥离量</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1.64</w:t>
      </w:r>
      <w:r>
        <w:rPr>
          <w:rFonts w:ascii="Times New Roman" w:hAnsi="Times New Roman" w:eastAsia="Times New Roman" w:cs="Times New Roman"/>
          <w:sz w:val="24"/>
          <w:szCs w:val="24"/>
        </w:rPr>
        <w:t xml:space="preserve"> </w:t>
      </w:r>
      <w:r>
        <w:rPr>
          <w:rFonts w:ascii="FangSong" w:hAnsi="FangSong" w:eastAsia="FangSong" w:cs="FangSong"/>
          <w:sz w:val="24"/>
          <w:szCs w:val="24"/>
          <w:spacing w:val="-6"/>
        </w:rPr>
        <w:t>万</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6"/>
          <w:position w:val="9"/>
        </w:rPr>
        <w:t>3</w:t>
      </w:r>
      <w:r>
        <w:rPr>
          <w:rFonts w:ascii="Times New Roman" w:hAnsi="Times New Roman" w:eastAsia="Times New Roman" w:cs="Times New Roman"/>
          <w:sz w:val="16"/>
          <w:szCs w:val="16"/>
          <w:spacing w:val="-4"/>
          <w:position w:val="9"/>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②表土铺垫保护面积</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3.11hm</w:t>
      </w:r>
      <w:r>
        <w:rPr>
          <w:rFonts w:ascii="Times New Roman" w:hAnsi="Times New Roman" w:eastAsia="Times New Roman" w:cs="Times New Roman"/>
          <w:sz w:val="16"/>
          <w:szCs w:val="16"/>
          <w:spacing w:val="-3"/>
          <w:position w:val="9"/>
        </w:rPr>
        <w:t>2</w:t>
      </w:r>
      <w:r>
        <w:rPr>
          <w:rFonts w:ascii="FangSong" w:hAnsi="FangSong" w:eastAsia="FangSong" w:cs="FangSong"/>
          <w:sz w:val="24"/>
          <w:szCs w:val="24"/>
          <w:spacing w:val="-3"/>
        </w:rPr>
        <w:t>。项目区的表土全部得到了综合利用，表</w:t>
      </w:r>
      <w:r>
        <w:rPr>
          <w:rFonts w:ascii="FangSong" w:hAnsi="FangSong" w:eastAsia="FangSong" w:cs="FangSong"/>
          <w:sz w:val="24"/>
          <w:szCs w:val="24"/>
        </w:rPr>
        <w:t xml:space="preserve"> </w:t>
      </w:r>
      <w:r>
        <w:rPr>
          <w:rFonts w:ascii="FangSong" w:hAnsi="FangSong" w:eastAsia="FangSong" w:cs="FangSong"/>
          <w:sz w:val="24"/>
          <w:szCs w:val="24"/>
          <w:spacing w:val="-1"/>
        </w:rPr>
        <w:t>土资源得到了有效的保护，</w:t>
      </w:r>
      <w:r>
        <w:rPr>
          <w:rFonts w:ascii="FangSong" w:hAnsi="FangSong" w:eastAsia="FangSong" w:cs="FangSong"/>
          <w:sz w:val="24"/>
          <w:szCs w:val="24"/>
        </w:rPr>
        <w:t>符合水土保持要求。</w:t>
      </w:r>
    </w:p>
    <w:p>
      <w:pPr>
        <w:sectPr>
          <w:footerReference w:type="default" r:id="rId101"/>
          <w:pgSz w:w="11907" w:h="16839"/>
          <w:pgMar w:top="1231" w:right="1769" w:bottom="1384" w:left="1771" w:header="879" w:footer="986" w:gutter="0"/>
        </w:sectPr>
        <w:rPr/>
      </w:pPr>
    </w:p>
    <w:p>
      <w:pPr>
        <w:spacing w:line="261" w:lineRule="auto"/>
        <w:rPr>
          <w:rFonts w:ascii="Arial"/>
          <w:sz w:val="21"/>
        </w:rPr>
      </w:pPr>
      <w:r/>
    </w:p>
    <w:p>
      <w:pPr>
        <w:spacing w:line="262" w:lineRule="auto"/>
        <w:rPr>
          <w:rFonts w:ascii="Arial"/>
          <w:sz w:val="21"/>
        </w:rPr>
      </w:pPr>
      <w:r/>
    </w:p>
    <w:p>
      <w:pPr>
        <w:ind w:left="5713"/>
        <w:spacing w:before="78"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4"/>
        </w:rPr>
        <w:t>3.4-1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可剥离表土总</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量</w:t>
      </w:r>
    </w:p>
    <w:p>
      <w:pPr>
        <w:spacing w:line="148" w:lineRule="exact"/>
        <w:rPr/>
      </w:pPr>
      <w:r/>
    </w:p>
    <w:tbl>
      <w:tblPr>
        <w:tblStyle w:val="2"/>
        <w:tblW w:w="13893" w:type="dxa"/>
        <w:tblInd w:w="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3"/>
        <w:gridCol w:w="1984"/>
        <w:gridCol w:w="1001"/>
        <w:gridCol w:w="1123"/>
        <w:gridCol w:w="1134"/>
        <w:gridCol w:w="2975"/>
        <w:gridCol w:w="1559"/>
        <w:gridCol w:w="1419"/>
        <w:gridCol w:w="1735"/>
      </w:tblGrid>
      <w:tr>
        <w:trPr>
          <w:trHeight w:val="273" w:hRule="atLeast"/>
        </w:trPr>
        <w:tc>
          <w:tcPr>
            <w:tcW w:w="963" w:type="dxa"/>
            <w:vAlign w:val="top"/>
            <w:vMerge w:val="restart"/>
            <w:tcBorders>
              <w:bottom w:val="none" w:color="000000" w:sz="2" w:space="0"/>
            </w:tcBorders>
          </w:tcPr>
          <w:p>
            <w:pPr>
              <w:ind w:left="409" w:right="163" w:hanging="238"/>
              <w:spacing w:before="305" w:line="26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项</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目分</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rPr>
              <w:t>区</w:t>
            </w:r>
          </w:p>
        </w:tc>
        <w:tc>
          <w:tcPr>
            <w:tcW w:w="1984" w:type="dxa"/>
            <w:vAlign w:val="top"/>
            <w:vMerge w:val="restart"/>
            <w:tcBorders>
              <w:bottom w:val="none" w:color="000000" w:sz="2" w:space="0"/>
            </w:tcBorders>
          </w:tcPr>
          <w:p>
            <w:pPr>
              <w:spacing w:line="372" w:lineRule="auto"/>
              <w:rPr>
                <w:rFonts w:ascii="Arial"/>
                <w:sz w:val="21"/>
              </w:rPr>
            </w:pPr>
            <w:r/>
          </w:p>
          <w:p>
            <w:pPr>
              <w:ind w:left="608"/>
              <w:spacing w:before="68"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7"/>
              </w:rPr>
              <w:t>占地类型</w:t>
            </w:r>
          </w:p>
        </w:tc>
        <w:tc>
          <w:tcPr>
            <w:tcW w:w="10946" w:type="dxa"/>
            <w:vAlign w:val="top"/>
            <w:gridSpan w:val="7"/>
          </w:tcPr>
          <w:p>
            <w:pPr>
              <w:ind w:left="4749"/>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可剥</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离表土总量</w:t>
            </w:r>
          </w:p>
        </w:tc>
      </w:tr>
      <w:tr>
        <w:trPr>
          <w:trHeight w:val="273" w:hRule="atLeast"/>
        </w:trPr>
        <w:tc>
          <w:tcPr>
            <w:tcW w:w="963" w:type="dxa"/>
            <w:vAlign w:val="top"/>
            <w:vMerge w:val="continue"/>
            <w:tcBorders>
              <w:top w:val="none" w:color="000000" w:sz="2" w:space="0"/>
              <w:bottom w:val="none" w:color="000000" w:sz="2" w:space="0"/>
            </w:tcBorders>
          </w:tcPr>
          <w:p>
            <w:pPr>
              <w:rPr>
                <w:rFonts w:ascii="Arial"/>
                <w:sz w:val="21"/>
              </w:rPr>
            </w:pPr>
            <w:r/>
          </w:p>
        </w:tc>
        <w:tc>
          <w:tcPr>
            <w:tcW w:w="1984" w:type="dxa"/>
            <w:vAlign w:val="top"/>
            <w:vMerge w:val="continue"/>
            <w:tcBorders>
              <w:top w:val="none" w:color="000000" w:sz="2" w:space="0"/>
              <w:bottom w:val="none" w:color="000000" w:sz="2" w:space="0"/>
            </w:tcBorders>
          </w:tcPr>
          <w:p>
            <w:pPr>
              <w:rPr>
                <w:rFonts w:ascii="Arial"/>
                <w:sz w:val="21"/>
              </w:rPr>
            </w:pPr>
            <w:r/>
          </w:p>
        </w:tc>
        <w:tc>
          <w:tcPr>
            <w:tcW w:w="6233" w:type="dxa"/>
            <w:vAlign w:val="top"/>
            <w:gridSpan w:val="4"/>
          </w:tcPr>
          <w:p>
            <w:pPr>
              <w:ind w:left="2697"/>
              <w:spacing w:before="27"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表土</w:t>
            </w:r>
            <w:r>
              <w:rPr>
                <w:rFonts w:ascii="FangSong" w:hAnsi="FangSong" w:eastAsia="FangSong" w:cs="FangSong"/>
                <w:sz w:val="21"/>
                <w:szCs w:val="21"/>
                <w14:textOutline w14:w="3831" w14:cap="flat" w14:cmpd="sng">
                  <w14:solidFill>
                    <w14:srgbClr w14:val="000000"/>
                  </w14:solidFill>
                  <w14:prstDash w14:val="solid"/>
                  <w14:miter w14:lim="10"/>
                </w14:textOutline>
              </w:rPr>
              <w:t>剥离</w:t>
            </w:r>
          </w:p>
        </w:tc>
        <w:tc>
          <w:tcPr>
            <w:tcW w:w="2978" w:type="dxa"/>
            <w:vAlign w:val="top"/>
            <w:gridSpan w:val="2"/>
          </w:tcPr>
          <w:p>
            <w:pPr>
              <w:ind w:left="1074"/>
              <w:spacing w:before="27"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铺垫保护</w:t>
            </w:r>
          </w:p>
        </w:tc>
        <w:tc>
          <w:tcPr>
            <w:tcW w:w="1735" w:type="dxa"/>
            <w:vAlign w:val="top"/>
            <w:vMerge w:val="restart"/>
            <w:tcBorders>
              <w:bottom w:val="none" w:color="000000" w:sz="2" w:space="0"/>
            </w:tcBorders>
          </w:tcPr>
          <w:p>
            <w:pPr>
              <w:ind w:left="274"/>
              <w:spacing w:before="303" w:line="23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1"/>
              </w:rPr>
              <w:t>合计(</w:t>
            </w:r>
            <w:r>
              <w:rPr>
                <w:rFonts w:ascii="Times New Roman" w:hAnsi="Times New Roman" w:eastAsia="Times New Roman" w:cs="Times New Roman"/>
                <w:sz w:val="21"/>
                <w:szCs w:val="21"/>
                <w:b/>
                <w:bCs/>
              </w:rPr>
              <w:t>hm</w:t>
            </w:r>
            <w:r>
              <w:rPr>
                <w:rFonts w:ascii="Times New Roman" w:hAnsi="Times New Roman" w:eastAsia="Times New Roman" w:cs="Times New Roman"/>
                <w:sz w:val="13"/>
                <w:szCs w:val="13"/>
                <w:b/>
                <w:bCs/>
                <w:spacing w:val="21"/>
                <w:position w:val="6"/>
              </w:rPr>
              <w:t>2</w:t>
            </w:r>
            <w:r>
              <w:rPr>
                <w:rFonts w:ascii="Times New Roman" w:hAnsi="Times New Roman" w:eastAsia="Times New Roman" w:cs="Times New Roman"/>
                <w:sz w:val="13"/>
                <w:szCs w:val="13"/>
                <w:spacing w:val="21"/>
                <w:position w:val="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21"/>
              </w:rPr>
              <w:t>)</w:t>
            </w:r>
          </w:p>
        </w:tc>
      </w:tr>
      <w:tr>
        <w:trPr>
          <w:trHeight w:val="544" w:hRule="atLeast"/>
        </w:trPr>
        <w:tc>
          <w:tcPr>
            <w:tcW w:w="963" w:type="dxa"/>
            <w:vAlign w:val="top"/>
            <w:vMerge w:val="continue"/>
            <w:tcBorders>
              <w:top w:val="none" w:color="000000" w:sz="2" w:space="0"/>
            </w:tcBorders>
          </w:tcPr>
          <w:p>
            <w:pPr>
              <w:rPr>
                <w:rFonts w:ascii="Arial"/>
                <w:sz w:val="21"/>
              </w:rPr>
            </w:pPr>
            <w:r/>
          </w:p>
        </w:tc>
        <w:tc>
          <w:tcPr>
            <w:tcW w:w="1984" w:type="dxa"/>
            <w:vAlign w:val="top"/>
            <w:vMerge w:val="continue"/>
            <w:tcBorders>
              <w:top w:val="none" w:color="000000" w:sz="2" w:space="0"/>
            </w:tcBorders>
          </w:tcPr>
          <w:p>
            <w:pPr>
              <w:rPr>
                <w:rFonts w:ascii="Arial"/>
                <w:sz w:val="21"/>
              </w:rPr>
            </w:pPr>
            <w:r/>
          </w:p>
        </w:tc>
        <w:tc>
          <w:tcPr>
            <w:tcW w:w="1001" w:type="dxa"/>
            <w:vAlign w:val="top"/>
          </w:tcPr>
          <w:p>
            <w:pPr>
              <w:ind w:left="104" w:right="108" w:firstLine="196"/>
              <w:spacing w:before="27" w:line="22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面</w:t>
            </w:r>
            <w:r>
              <w:rPr>
                <w:rFonts w:ascii="FangSong" w:hAnsi="FangSong" w:eastAsia="FangSong" w:cs="FangSong"/>
                <w:sz w:val="21"/>
                <w:szCs w:val="21"/>
                <w14:textOutline w14:w="3831" w14:cap="flat" w14:cmpd="sng">
                  <w14:solidFill>
                    <w14:srgbClr w14:val="000000"/>
                  </w14:solidFill>
                  <w14:prstDash w14:val="solid"/>
                  <w14:miter w14:lim="10"/>
                </w14:textOutline>
                <w:spacing w:val="-7"/>
              </w:rPr>
              <w:t>积</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20"/>
              </w:rPr>
              <w:t>(</w:t>
            </w:r>
            <w:r>
              <w:rPr>
                <w:rFonts w:ascii="Times New Roman" w:hAnsi="Times New Roman" w:eastAsia="Times New Roman" w:cs="Times New Roman"/>
                <w:sz w:val="21"/>
                <w:szCs w:val="21"/>
                <w:b/>
                <w:bCs/>
              </w:rPr>
              <w:t>hm</w:t>
            </w:r>
            <w:r>
              <w:rPr>
                <w:rFonts w:ascii="Times New Roman" w:hAnsi="Times New Roman" w:eastAsia="Times New Roman" w:cs="Times New Roman"/>
                <w:sz w:val="13"/>
                <w:szCs w:val="13"/>
                <w:b/>
                <w:bCs/>
                <w:spacing w:val="20"/>
                <w:position w:val="6"/>
              </w:rPr>
              <w:t>2</w:t>
            </w:r>
            <w:r>
              <w:rPr>
                <w:rFonts w:ascii="Times New Roman" w:hAnsi="Times New Roman" w:eastAsia="Times New Roman" w:cs="Times New Roman"/>
                <w:sz w:val="13"/>
                <w:szCs w:val="13"/>
                <w:spacing w:val="20"/>
                <w:position w:val="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w:t>
            </w:r>
          </w:p>
        </w:tc>
        <w:tc>
          <w:tcPr>
            <w:tcW w:w="1123" w:type="dxa"/>
            <w:vAlign w:val="top"/>
          </w:tcPr>
          <w:p>
            <w:pPr>
              <w:ind w:left="215" w:right="212" w:firstLine="143"/>
              <w:spacing w:before="27" w:line="22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厚</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度</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53"/>
              </w:rPr>
              <w:t>(</w:t>
            </w:r>
            <w:r>
              <w:rPr>
                <w:rFonts w:ascii="Times New Roman" w:hAnsi="Times New Roman" w:eastAsia="Times New Roman" w:cs="Times New Roman"/>
                <w:sz w:val="21"/>
                <w:szCs w:val="21"/>
                <w:b/>
                <w:bCs/>
              </w:rPr>
              <w:t>cm</w:t>
            </w:r>
            <w:r>
              <w:rPr>
                <w:rFonts w:ascii="FangSong" w:hAnsi="FangSong" w:eastAsia="FangSong" w:cs="FangSong"/>
                <w:sz w:val="21"/>
                <w:szCs w:val="21"/>
                <w14:textOutline w14:w="3831" w14:cap="flat" w14:cmpd="sng">
                  <w14:solidFill>
                    <w14:srgbClr w14:val="000000"/>
                  </w14:solidFill>
                  <w14:prstDash w14:val="solid"/>
                  <w14:miter w14:lim="10"/>
                </w14:textOutline>
                <w:spacing w:val="53"/>
              </w:rPr>
              <w:t>)</w:t>
            </w:r>
          </w:p>
        </w:tc>
        <w:tc>
          <w:tcPr>
            <w:tcW w:w="1134" w:type="dxa"/>
            <w:vAlign w:val="top"/>
          </w:tcPr>
          <w:p>
            <w:pPr>
              <w:ind w:left="342" w:right="144" w:hanging="188"/>
              <w:spacing w:before="27" w:line="22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0"/>
              </w:rPr>
              <w:t>数</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量</w:t>
            </w:r>
            <w:r>
              <w:rPr>
                <w:rFonts w:ascii="FangSong" w:hAnsi="FangSong" w:eastAsia="FangSong" w:cs="FangSong"/>
                <w:sz w:val="21"/>
                <w:szCs w:val="21"/>
                <w:spacing w:val="-1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w:t>
            </w:r>
            <w:r>
              <w:rPr>
                <w:rFonts w:ascii="FangSong" w:hAnsi="FangSong" w:eastAsia="FangSong" w:cs="FangSong"/>
                <w:sz w:val="21"/>
                <w:szCs w:val="21"/>
                <w:spacing w:val="-1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万</w:t>
            </w:r>
            <w:r>
              <w:rPr>
                <w:rFonts w:ascii="FangSong" w:hAnsi="FangSong" w:eastAsia="FangSong" w:cs="FangSong"/>
                <w:sz w:val="21"/>
                <w:szCs w:val="21"/>
              </w:rPr>
              <w:t xml:space="preserve"> </w:t>
            </w:r>
            <w:r>
              <w:rPr>
                <w:rFonts w:ascii="Times New Roman" w:hAnsi="Times New Roman" w:eastAsia="Times New Roman" w:cs="Times New Roman"/>
                <w:sz w:val="21"/>
                <w:szCs w:val="21"/>
                <w:b/>
                <w:bCs/>
              </w:rPr>
              <w:t>m</w:t>
            </w:r>
            <w:r>
              <w:rPr>
                <w:rFonts w:ascii="Times New Roman" w:hAnsi="Times New Roman" w:eastAsia="Times New Roman" w:cs="Times New Roman"/>
                <w:sz w:val="13"/>
                <w:szCs w:val="13"/>
                <w:b/>
                <w:bCs/>
                <w:spacing w:val="8"/>
                <w:position w:val="6"/>
              </w:rPr>
              <w:t>3</w:t>
            </w:r>
            <w:r>
              <w:rPr>
                <w:rFonts w:ascii="Times New Roman" w:hAnsi="Times New Roman" w:eastAsia="Times New Roman" w:cs="Times New Roman"/>
                <w:sz w:val="13"/>
                <w:szCs w:val="13"/>
                <w:spacing w:val="7"/>
                <w:position w:val="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7"/>
              </w:rPr>
              <w:t>)</w:t>
            </w:r>
          </w:p>
        </w:tc>
        <w:tc>
          <w:tcPr>
            <w:tcW w:w="2975" w:type="dxa"/>
            <w:vAlign w:val="top"/>
          </w:tcPr>
          <w:p>
            <w:pPr>
              <w:ind w:left="756"/>
              <w:spacing w:before="162"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堆存</w:t>
            </w:r>
            <w:r>
              <w:rPr>
                <w:rFonts w:ascii="FangSong" w:hAnsi="FangSong" w:eastAsia="FangSong" w:cs="FangSong"/>
                <w:sz w:val="21"/>
                <w:szCs w:val="21"/>
                <w14:textOutline w14:w="3831" w14:cap="flat" w14:cmpd="sng">
                  <w14:solidFill>
                    <w14:srgbClr w14:val="000000"/>
                  </w14:solidFill>
                  <w14:prstDash w14:val="solid"/>
                  <w14:miter w14:lim="10"/>
                </w14:textOutline>
              </w:rPr>
              <w:t>位置及措施</w:t>
            </w:r>
          </w:p>
        </w:tc>
        <w:tc>
          <w:tcPr>
            <w:tcW w:w="1559" w:type="dxa"/>
            <w:vAlign w:val="top"/>
          </w:tcPr>
          <w:p>
            <w:pPr>
              <w:ind w:left="193"/>
              <w:spacing w:before="162" w:line="23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0"/>
              </w:rPr>
              <w:t>面积(</w:t>
            </w:r>
            <w:r>
              <w:rPr>
                <w:rFonts w:ascii="Times New Roman" w:hAnsi="Times New Roman" w:eastAsia="Times New Roman" w:cs="Times New Roman"/>
                <w:sz w:val="21"/>
                <w:szCs w:val="21"/>
                <w:b/>
                <w:bCs/>
              </w:rPr>
              <w:t>hm</w:t>
            </w:r>
            <w:r>
              <w:rPr>
                <w:rFonts w:ascii="Times New Roman" w:hAnsi="Times New Roman" w:eastAsia="Times New Roman" w:cs="Times New Roman"/>
                <w:sz w:val="13"/>
                <w:szCs w:val="13"/>
                <w:b/>
                <w:bCs/>
                <w:spacing w:val="20"/>
                <w:position w:val="6"/>
              </w:rPr>
              <w:t>2</w:t>
            </w:r>
            <w:r>
              <w:rPr>
                <w:rFonts w:ascii="Times New Roman" w:hAnsi="Times New Roman" w:eastAsia="Times New Roman" w:cs="Times New Roman"/>
                <w:sz w:val="13"/>
                <w:szCs w:val="13"/>
                <w:spacing w:val="20"/>
                <w:position w:val="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w:t>
            </w:r>
          </w:p>
        </w:tc>
        <w:tc>
          <w:tcPr>
            <w:tcW w:w="1419" w:type="dxa"/>
            <w:vAlign w:val="top"/>
          </w:tcPr>
          <w:p>
            <w:pPr>
              <w:ind w:left="504" w:right="175" w:hanging="316"/>
              <w:spacing w:before="27" w:line="22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保护范围及</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措</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施</w:t>
            </w:r>
          </w:p>
        </w:tc>
        <w:tc>
          <w:tcPr>
            <w:tcW w:w="1735" w:type="dxa"/>
            <w:vAlign w:val="top"/>
            <w:vMerge w:val="continue"/>
            <w:tcBorders>
              <w:top w:val="none" w:color="000000" w:sz="2" w:space="0"/>
            </w:tcBorders>
          </w:tcPr>
          <w:p>
            <w:pPr>
              <w:rPr>
                <w:rFonts w:ascii="Arial"/>
                <w:sz w:val="21"/>
              </w:rPr>
            </w:pPr>
            <w:r/>
          </w:p>
        </w:tc>
      </w:tr>
      <w:tr>
        <w:trPr>
          <w:trHeight w:val="273" w:hRule="atLeast"/>
        </w:trPr>
        <w:tc>
          <w:tcPr>
            <w:tcW w:w="963" w:type="dxa"/>
            <w:vAlign w:val="top"/>
            <w:vMerge w:val="restart"/>
            <w:tcBorders>
              <w:bottom w:val="none" w:color="000000" w:sz="2" w:space="0"/>
            </w:tcBorders>
          </w:tcPr>
          <w:p>
            <w:pPr>
              <w:ind w:left="177" w:right="163" w:hanging="8"/>
              <w:spacing w:before="176" w:line="251" w:lineRule="auto"/>
              <w:rPr>
                <w:rFonts w:ascii="FangSong" w:hAnsi="FangSong" w:eastAsia="FangSong" w:cs="FangSong"/>
                <w:sz w:val="21"/>
                <w:szCs w:val="21"/>
              </w:rPr>
            </w:pPr>
            <w:r>
              <w:rPr>
                <w:rFonts w:ascii="FangSong" w:hAnsi="FangSong" w:eastAsia="FangSong" w:cs="FangSong"/>
                <w:sz w:val="21"/>
                <w:szCs w:val="21"/>
                <w:spacing w:val="-2"/>
              </w:rPr>
              <w:t>管道作</w:t>
            </w:r>
            <w:r>
              <w:rPr>
                <w:rFonts w:ascii="FangSong" w:hAnsi="FangSong" w:eastAsia="FangSong" w:cs="FangSong"/>
                <w:sz w:val="21"/>
                <w:szCs w:val="21"/>
              </w:rPr>
              <w:t xml:space="preserve"> </w:t>
            </w:r>
            <w:r>
              <w:rPr>
                <w:rFonts w:ascii="FangSong" w:hAnsi="FangSong" w:eastAsia="FangSong" w:cs="FangSong"/>
                <w:sz w:val="21"/>
                <w:szCs w:val="21"/>
                <w:spacing w:val="-6"/>
              </w:rPr>
              <w:t>业</w:t>
            </w:r>
            <w:r>
              <w:rPr>
                <w:rFonts w:ascii="FangSong" w:hAnsi="FangSong" w:eastAsia="FangSong" w:cs="FangSong"/>
                <w:sz w:val="21"/>
                <w:szCs w:val="21"/>
                <w:spacing w:val="-4"/>
              </w:rPr>
              <w:t>带区</w:t>
            </w:r>
          </w:p>
        </w:tc>
        <w:tc>
          <w:tcPr>
            <w:tcW w:w="1984" w:type="dxa"/>
            <w:vAlign w:val="top"/>
          </w:tcPr>
          <w:p>
            <w:pPr>
              <w:ind w:left="791"/>
              <w:spacing w:before="28" w:line="215" w:lineRule="auto"/>
              <w:rPr>
                <w:rFonts w:ascii="FangSong" w:hAnsi="FangSong" w:eastAsia="FangSong" w:cs="FangSong"/>
                <w:sz w:val="21"/>
                <w:szCs w:val="21"/>
              </w:rPr>
            </w:pPr>
            <w:r>
              <w:rPr>
                <w:rFonts w:ascii="FangSong" w:hAnsi="FangSong" w:eastAsia="FangSong" w:cs="FangSong"/>
                <w:sz w:val="21"/>
                <w:szCs w:val="21"/>
                <w:spacing w:val="-4"/>
              </w:rPr>
              <w:t>旱</w:t>
            </w:r>
            <w:r>
              <w:rPr>
                <w:rFonts w:ascii="FangSong" w:hAnsi="FangSong" w:eastAsia="FangSong" w:cs="FangSong"/>
                <w:sz w:val="21"/>
                <w:szCs w:val="21"/>
                <w:spacing w:val="-3"/>
              </w:rPr>
              <w:t>地</w:t>
            </w:r>
          </w:p>
        </w:tc>
        <w:tc>
          <w:tcPr>
            <w:tcW w:w="1001" w:type="dxa"/>
            <w:vAlign w:val="top"/>
          </w:tcPr>
          <w:p>
            <w:pPr>
              <w:ind w:left="337"/>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.95</w:t>
            </w:r>
          </w:p>
        </w:tc>
        <w:tc>
          <w:tcPr>
            <w:tcW w:w="1123" w:type="dxa"/>
            <w:vAlign w:val="top"/>
          </w:tcPr>
          <w:p>
            <w:pPr>
              <w:ind w:left="46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3"/>
              </w:rPr>
              <w:t>0</w:t>
            </w:r>
          </w:p>
        </w:tc>
        <w:tc>
          <w:tcPr>
            <w:tcW w:w="1134" w:type="dxa"/>
            <w:vAlign w:val="top"/>
          </w:tcPr>
          <w:p>
            <w:pPr>
              <w:ind w:left="38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59</w:t>
            </w:r>
          </w:p>
        </w:tc>
        <w:tc>
          <w:tcPr>
            <w:tcW w:w="2975" w:type="dxa"/>
            <w:vAlign w:val="top"/>
            <w:vMerge w:val="restart"/>
            <w:tcBorders>
              <w:bottom w:val="none" w:color="000000" w:sz="2" w:space="0"/>
            </w:tcBorders>
          </w:tcPr>
          <w:p>
            <w:pPr>
              <w:ind w:left="864" w:right="116" w:hanging="733"/>
              <w:spacing w:before="174" w:line="253" w:lineRule="auto"/>
              <w:rPr>
                <w:rFonts w:ascii="FangSong" w:hAnsi="FangSong" w:eastAsia="FangSong" w:cs="FangSong"/>
                <w:sz w:val="21"/>
                <w:szCs w:val="21"/>
              </w:rPr>
            </w:pPr>
            <w:r>
              <w:rPr>
                <w:rFonts w:ascii="FangSong" w:hAnsi="FangSong" w:eastAsia="FangSong" w:cs="FangSong"/>
                <w:sz w:val="21"/>
                <w:szCs w:val="21"/>
                <w:spacing w:val="-1"/>
              </w:rPr>
              <w:t>平行堆放于管沟一</w:t>
            </w:r>
            <w:r>
              <w:rPr>
                <w:rFonts w:ascii="FangSong" w:hAnsi="FangSong" w:eastAsia="FangSong" w:cs="FangSong"/>
                <w:sz w:val="21"/>
                <w:szCs w:val="21"/>
              </w:rPr>
              <w:t>侧，采取拦</w:t>
            </w:r>
            <w:r>
              <w:rPr>
                <w:rFonts w:ascii="FangSong" w:hAnsi="FangSong" w:eastAsia="FangSong" w:cs="FangSong"/>
                <w:sz w:val="21"/>
                <w:szCs w:val="21"/>
              </w:rPr>
              <w:t xml:space="preserve"> </w:t>
            </w:r>
            <w:r>
              <w:rPr>
                <w:rFonts w:ascii="FangSong" w:hAnsi="FangSong" w:eastAsia="FangSong" w:cs="FangSong"/>
                <w:sz w:val="21"/>
                <w:szCs w:val="21"/>
                <w:spacing w:val="-2"/>
              </w:rPr>
              <w:t>挡、</w:t>
            </w:r>
            <w:r>
              <w:rPr>
                <w:rFonts w:ascii="FangSong" w:hAnsi="FangSong" w:eastAsia="FangSong" w:cs="FangSong"/>
                <w:sz w:val="21"/>
                <w:szCs w:val="21"/>
                <w:spacing w:val="-1"/>
              </w:rPr>
              <w:t>苫盖措施</w:t>
            </w:r>
          </w:p>
        </w:tc>
        <w:tc>
          <w:tcPr>
            <w:tcW w:w="1559" w:type="dxa"/>
            <w:vAlign w:val="top"/>
          </w:tcPr>
          <w:p>
            <w:pPr>
              <w:ind w:left="601"/>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41</w:t>
            </w:r>
          </w:p>
        </w:tc>
        <w:tc>
          <w:tcPr>
            <w:tcW w:w="1419" w:type="dxa"/>
            <w:vAlign w:val="top"/>
            <w:vMerge w:val="restart"/>
            <w:tcBorders>
              <w:bottom w:val="none" w:color="000000" w:sz="2" w:space="0"/>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24"/>
              <w:spacing w:before="68" w:line="219" w:lineRule="auto"/>
              <w:rPr>
                <w:rFonts w:ascii="FangSong" w:hAnsi="FangSong" w:eastAsia="FangSong" w:cs="FangSong"/>
                <w:sz w:val="21"/>
                <w:szCs w:val="21"/>
              </w:rPr>
            </w:pPr>
            <w:r>
              <w:rPr>
                <w:rFonts w:ascii="FangSong" w:hAnsi="FangSong" w:eastAsia="FangSong" w:cs="FangSong"/>
                <w:sz w:val="21"/>
                <w:szCs w:val="21"/>
                <w:spacing w:val="-11"/>
              </w:rPr>
              <w:t>占</w:t>
            </w:r>
            <w:r>
              <w:rPr>
                <w:rFonts w:ascii="FangSong" w:hAnsi="FangSong" w:eastAsia="FangSong" w:cs="FangSong"/>
                <w:sz w:val="21"/>
                <w:szCs w:val="21"/>
                <w:spacing w:val="-7"/>
              </w:rPr>
              <w:t>压扰动深</w:t>
            </w:r>
          </w:p>
          <w:p>
            <w:pPr>
              <w:ind w:left="141"/>
              <w:spacing w:before="24" w:line="234" w:lineRule="auto"/>
              <w:rPr>
                <w:rFonts w:ascii="Times New Roman" w:hAnsi="Times New Roman" w:eastAsia="Times New Roman" w:cs="Times New Roman"/>
                <w:sz w:val="21"/>
                <w:szCs w:val="21"/>
              </w:rPr>
            </w:pPr>
            <w:r>
              <w:rPr>
                <w:rFonts w:ascii="FangSong" w:hAnsi="FangSong" w:eastAsia="FangSong" w:cs="FangSong"/>
                <w:sz w:val="21"/>
                <w:szCs w:val="21"/>
                <w:spacing w:val="-7"/>
              </w:rPr>
              <w:t>度小于</w:t>
            </w:r>
            <w:r>
              <w:rPr>
                <w:rFonts w:ascii="FangSong" w:hAnsi="FangSong" w:eastAsia="FangSong" w:cs="FangSong"/>
                <w:sz w:val="21"/>
                <w:szCs w:val="21"/>
                <w:spacing w:val="-7"/>
              </w:rPr>
              <w:t xml:space="preserve"> </w:t>
            </w:r>
            <w:r>
              <w:rPr>
                <w:rFonts w:ascii="Times New Roman" w:hAnsi="Times New Roman" w:eastAsia="Times New Roman" w:cs="Times New Roman"/>
                <w:sz w:val="21"/>
                <w:szCs w:val="21"/>
                <w:spacing w:val="-7"/>
              </w:rPr>
              <w:t>20cm</w:t>
            </w:r>
          </w:p>
          <w:p>
            <w:pPr>
              <w:ind w:left="219"/>
              <w:spacing w:before="4" w:line="221" w:lineRule="auto"/>
              <w:rPr>
                <w:rFonts w:ascii="FangSong" w:hAnsi="FangSong" w:eastAsia="FangSong" w:cs="FangSong"/>
                <w:sz w:val="21"/>
                <w:szCs w:val="21"/>
              </w:rPr>
            </w:pPr>
            <w:r>
              <w:rPr>
                <w:rFonts w:ascii="FangSong" w:hAnsi="FangSong" w:eastAsia="FangSong" w:cs="FangSong"/>
                <w:sz w:val="21"/>
                <w:szCs w:val="21"/>
                <w:spacing w:val="-7"/>
              </w:rPr>
              <w:t>区</w:t>
            </w:r>
            <w:r>
              <w:rPr>
                <w:rFonts w:ascii="FangSong" w:hAnsi="FangSong" w:eastAsia="FangSong" w:cs="FangSong"/>
                <w:sz w:val="21"/>
                <w:szCs w:val="21"/>
                <w:spacing w:val="-6"/>
              </w:rPr>
              <w:t>域，采取</w:t>
            </w:r>
          </w:p>
          <w:p>
            <w:pPr>
              <w:ind w:left="194"/>
              <w:spacing w:before="20" w:line="217" w:lineRule="auto"/>
              <w:rPr>
                <w:rFonts w:ascii="FangSong" w:hAnsi="FangSong" w:eastAsia="FangSong" w:cs="FangSong"/>
                <w:sz w:val="21"/>
                <w:szCs w:val="21"/>
              </w:rPr>
            </w:pPr>
            <w:r>
              <w:rPr>
                <w:rFonts w:ascii="FangSong" w:hAnsi="FangSong" w:eastAsia="FangSong" w:cs="FangSong"/>
                <w:sz w:val="21"/>
                <w:szCs w:val="21"/>
                <w:spacing w:val="-2"/>
              </w:rPr>
              <w:t>彩条布</w:t>
            </w:r>
            <w:r>
              <w:rPr>
                <w:rFonts w:ascii="FangSong" w:hAnsi="FangSong" w:eastAsia="FangSong" w:cs="FangSong"/>
                <w:sz w:val="21"/>
                <w:szCs w:val="21"/>
                <w:spacing w:val="-1"/>
              </w:rPr>
              <w:t>铺垫</w:t>
            </w:r>
          </w:p>
          <w:p>
            <w:pPr>
              <w:ind w:left="505"/>
              <w:spacing w:before="26" w:line="218" w:lineRule="auto"/>
              <w:rPr>
                <w:rFonts w:ascii="FangSong" w:hAnsi="FangSong" w:eastAsia="FangSong" w:cs="FangSong"/>
                <w:sz w:val="21"/>
                <w:szCs w:val="21"/>
              </w:rPr>
            </w:pPr>
            <w:r>
              <w:rPr>
                <w:rFonts w:ascii="FangSong" w:hAnsi="FangSong" w:eastAsia="FangSong" w:cs="FangSong"/>
                <w:sz w:val="21"/>
                <w:szCs w:val="21"/>
                <w:spacing w:val="-1"/>
              </w:rPr>
              <w:t>保护</w:t>
            </w:r>
          </w:p>
        </w:tc>
        <w:tc>
          <w:tcPr>
            <w:tcW w:w="1735" w:type="dxa"/>
            <w:vAlign w:val="top"/>
          </w:tcPr>
          <w:p>
            <w:pPr>
              <w:ind w:left="68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r>
              <w:rPr>
                <w:rFonts w:ascii="Times New Roman" w:hAnsi="Times New Roman" w:eastAsia="Times New Roman" w:cs="Times New Roman"/>
                <w:sz w:val="21"/>
                <w:szCs w:val="21"/>
              </w:rPr>
              <w:t>6</w:t>
            </w:r>
          </w:p>
        </w:tc>
      </w:tr>
      <w:tr>
        <w:trPr>
          <w:trHeight w:val="278" w:hRule="atLeast"/>
        </w:trPr>
        <w:tc>
          <w:tcPr>
            <w:tcW w:w="963" w:type="dxa"/>
            <w:vAlign w:val="top"/>
            <w:vMerge w:val="continue"/>
            <w:tcBorders>
              <w:top w:val="none" w:color="000000" w:sz="2" w:space="0"/>
              <w:bottom w:val="none" w:color="000000" w:sz="2" w:space="0"/>
            </w:tcBorders>
          </w:tcPr>
          <w:p>
            <w:pPr>
              <w:rPr>
                <w:rFonts w:ascii="Arial"/>
                <w:sz w:val="21"/>
              </w:rPr>
            </w:pPr>
            <w:r/>
          </w:p>
        </w:tc>
        <w:tc>
          <w:tcPr>
            <w:tcW w:w="1984" w:type="dxa"/>
            <w:vAlign w:val="top"/>
          </w:tcPr>
          <w:p>
            <w:pPr>
              <w:ind w:left="152"/>
              <w:spacing w:before="32" w:line="216" w:lineRule="auto"/>
              <w:rPr>
                <w:rFonts w:ascii="FangSong" w:hAnsi="FangSong" w:eastAsia="FangSong" w:cs="FangSong"/>
                <w:sz w:val="21"/>
                <w:szCs w:val="21"/>
              </w:rPr>
            </w:pPr>
            <w:r>
              <w:rPr>
                <w:rFonts w:ascii="FangSong" w:hAnsi="FangSong" w:eastAsia="FangSong" w:cs="FangSong"/>
                <w:sz w:val="21"/>
                <w:szCs w:val="21"/>
                <w:spacing w:val="-1"/>
              </w:rPr>
              <w:t>果园、</w:t>
            </w:r>
            <w:r>
              <w:rPr>
                <w:rFonts w:ascii="FangSong" w:hAnsi="FangSong" w:eastAsia="FangSong" w:cs="FangSong"/>
                <w:sz w:val="21"/>
                <w:szCs w:val="21"/>
              </w:rPr>
              <w:t>其他林草地</w:t>
            </w:r>
          </w:p>
        </w:tc>
        <w:tc>
          <w:tcPr>
            <w:tcW w:w="1001" w:type="dxa"/>
            <w:vAlign w:val="top"/>
          </w:tcPr>
          <w:p>
            <w:pPr>
              <w:ind w:left="32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83</w:t>
            </w:r>
          </w:p>
        </w:tc>
        <w:tc>
          <w:tcPr>
            <w:tcW w:w="1123" w:type="dxa"/>
            <w:vAlign w:val="top"/>
          </w:tcPr>
          <w:p>
            <w:pPr>
              <w:ind w:left="45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w:t>
            </w:r>
          </w:p>
        </w:tc>
        <w:tc>
          <w:tcPr>
            <w:tcW w:w="1134" w:type="dxa"/>
            <w:vAlign w:val="top"/>
          </w:tcPr>
          <w:p>
            <w:pPr>
              <w:ind w:left="38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17</w:t>
            </w:r>
          </w:p>
        </w:tc>
        <w:tc>
          <w:tcPr>
            <w:tcW w:w="2975" w:type="dxa"/>
            <w:vAlign w:val="top"/>
            <w:vMerge w:val="continue"/>
            <w:tcBorders>
              <w:top w:val="none" w:color="000000" w:sz="2" w:space="0"/>
              <w:bottom w:val="none" w:color="000000" w:sz="2" w:space="0"/>
            </w:tcBorders>
          </w:tcPr>
          <w:p>
            <w:pPr>
              <w:rPr>
                <w:rFonts w:ascii="Arial"/>
                <w:sz w:val="21"/>
              </w:rPr>
            </w:pPr>
            <w:r/>
          </w:p>
        </w:tc>
        <w:tc>
          <w:tcPr>
            <w:tcW w:w="1559" w:type="dxa"/>
            <w:vAlign w:val="top"/>
          </w:tcPr>
          <w:p>
            <w:pPr>
              <w:ind w:left="60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57</w:t>
            </w:r>
          </w:p>
        </w:tc>
        <w:tc>
          <w:tcPr>
            <w:tcW w:w="1419" w:type="dxa"/>
            <w:vAlign w:val="top"/>
            <w:vMerge w:val="continue"/>
            <w:tcBorders>
              <w:top w:val="none" w:color="000000" w:sz="2" w:space="0"/>
              <w:bottom w:val="none" w:color="000000" w:sz="2" w:space="0"/>
            </w:tcBorders>
          </w:tcPr>
          <w:p>
            <w:pPr>
              <w:rPr>
                <w:rFonts w:ascii="Arial"/>
                <w:sz w:val="21"/>
              </w:rPr>
            </w:pPr>
            <w:r/>
          </w:p>
        </w:tc>
        <w:tc>
          <w:tcPr>
            <w:tcW w:w="1735" w:type="dxa"/>
            <w:vAlign w:val="top"/>
          </w:tcPr>
          <w:p>
            <w:pPr>
              <w:ind w:left="70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.40</w:t>
            </w:r>
          </w:p>
        </w:tc>
      </w:tr>
      <w:tr>
        <w:trPr>
          <w:trHeight w:val="277" w:hRule="atLeast"/>
        </w:trPr>
        <w:tc>
          <w:tcPr>
            <w:tcW w:w="963" w:type="dxa"/>
            <w:vAlign w:val="top"/>
            <w:vMerge w:val="continue"/>
            <w:tcBorders>
              <w:top w:val="none" w:color="000000" w:sz="2" w:space="0"/>
            </w:tcBorders>
          </w:tcPr>
          <w:p>
            <w:pPr>
              <w:rPr>
                <w:rFonts w:ascii="Arial"/>
                <w:sz w:val="21"/>
              </w:rPr>
            </w:pPr>
            <w:r/>
          </w:p>
        </w:tc>
        <w:tc>
          <w:tcPr>
            <w:tcW w:w="1984" w:type="dxa"/>
            <w:vAlign w:val="top"/>
          </w:tcPr>
          <w:p>
            <w:pPr>
              <w:ind w:left="787"/>
              <w:spacing w:before="32" w:line="215"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001" w:type="dxa"/>
            <w:vAlign w:val="top"/>
          </w:tcPr>
          <w:p>
            <w:pPr>
              <w:ind w:left="31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w:t>
            </w:r>
            <w:r>
              <w:rPr>
                <w:rFonts w:ascii="Times New Roman" w:hAnsi="Times New Roman" w:eastAsia="Times New Roman" w:cs="Times New Roman"/>
                <w:sz w:val="21"/>
                <w:szCs w:val="21"/>
              </w:rPr>
              <w:t>8</w:t>
            </w:r>
          </w:p>
        </w:tc>
        <w:tc>
          <w:tcPr>
            <w:tcW w:w="1123" w:type="dxa"/>
            <w:vAlign w:val="top"/>
          </w:tcPr>
          <w:p>
            <w:pPr>
              <w:rPr>
                <w:rFonts w:ascii="Arial"/>
                <w:sz w:val="21"/>
              </w:rPr>
            </w:pPr>
            <w:r/>
          </w:p>
        </w:tc>
        <w:tc>
          <w:tcPr>
            <w:tcW w:w="1134" w:type="dxa"/>
            <w:vAlign w:val="top"/>
          </w:tcPr>
          <w:p>
            <w:pPr>
              <w:ind w:left="38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76</w:t>
            </w:r>
          </w:p>
        </w:tc>
        <w:tc>
          <w:tcPr>
            <w:tcW w:w="2975" w:type="dxa"/>
            <w:vAlign w:val="top"/>
            <w:vMerge w:val="continue"/>
            <w:tcBorders>
              <w:top w:val="none" w:color="000000" w:sz="2" w:space="0"/>
            </w:tcBorders>
          </w:tcPr>
          <w:p>
            <w:pPr>
              <w:rPr>
                <w:rFonts w:ascii="Arial"/>
                <w:sz w:val="21"/>
              </w:rPr>
            </w:pPr>
            <w:r/>
          </w:p>
        </w:tc>
        <w:tc>
          <w:tcPr>
            <w:tcW w:w="1559" w:type="dxa"/>
            <w:vAlign w:val="top"/>
          </w:tcPr>
          <w:p>
            <w:pPr>
              <w:ind w:left="60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98</w:t>
            </w:r>
          </w:p>
        </w:tc>
        <w:tc>
          <w:tcPr>
            <w:tcW w:w="1419" w:type="dxa"/>
            <w:vAlign w:val="top"/>
            <w:vMerge w:val="continue"/>
            <w:tcBorders>
              <w:top w:val="none" w:color="000000" w:sz="2" w:space="0"/>
              <w:bottom w:val="none" w:color="000000" w:sz="2" w:space="0"/>
            </w:tcBorders>
          </w:tcPr>
          <w:p>
            <w:pPr>
              <w:rPr>
                <w:rFonts w:ascii="Arial"/>
                <w:sz w:val="21"/>
              </w:rPr>
            </w:pPr>
            <w:r/>
          </w:p>
        </w:tc>
        <w:tc>
          <w:tcPr>
            <w:tcW w:w="1735" w:type="dxa"/>
            <w:vAlign w:val="top"/>
          </w:tcPr>
          <w:p>
            <w:pPr>
              <w:ind w:left="69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w:t>
            </w:r>
            <w:r>
              <w:rPr>
                <w:rFonts w:ascii="Times New Roman" w:hAnsi="Times New Roman" w:eastAsia="Times New Roman" w:cs="Times New Roman"/>
                <w:sz w:val="21"/>
                <w:szCs w:val="21"/>
                <w:spacing w:val="-1"/>
              </w:rPr>
              <w:t>6</w:t>
            </w:r>
          </w:p>
        </w:tc>
      </w:tr>
      <w:tr>
        <w:trPr>
          <w:trHeight w:val="277" w:hRule="atLeast"/>
        </w:trPr>
        <w:tc>
          <w:tcPr>
            <w:tcW w:w="963" w:type="dxa"/>
            <w:vAlign w:val="top"/>
            <w:vMerge w:val="restart"/>
            <w:tcBorders>
              <w:bottom w:val="none" w:color="000000" w:sz="2" w:space="0"/>
            </w:tcBorders>
          </w:tcPr>
          <w:p>
            <w:pPr>
              <w:ind w:left="276" w:right="163" w:hanging="97"/>
              <w:spacing w:before="179" w:line="253" w:lineRule="auto"/>
              <w:rPr>
                <w:rFonts w:ascii="FangSong" w:hAnsi="FangSong" w:eastAsia="FangSong" w:cs="FangSong"/>
                <w:sz w:val="21"/>
                <w:szCs w:val="21"/>
              </w:rPr>
            </w:pPr>
            <w:r>
              <w:rPr>
                <w:rFonts w:ascii="FangSong" w:hAnsi="FangSong" w:eastAsia="FangSong" w:cs="FangSong"/>
                <w:sz w:val="21"/>
                <w:szCs w:val="21"/>
                <w:spacing w:val="-6"/>
              </w:rPr>
              <w:t>穿</w:t>
            </w:r>
            <w:r>
              <w:rPr>
                <w:rFonts w:ascii="FangSong" w:hAnsi="FangSong" w:eastAsia="FangSong" w:cs="FangSong"/>
                <w:sz w:val="21"/>
                <w:szCs w:val="21"/>
                <w:spacing w:val="-5"/>
              </w:rPr>
              <w:t>越工</w:t>
            </w:r>
            <w:r>
              <w:rPr>
                <w:rFonts w:ascii="FangSong" w:hAnsi="FangSong" w:eastAsia="FangSong" w:cs="FangSong"/>
                <w:sz w:val="21"/>
                <w:szCs w:val="21"/>
              </w:rPr>
              <w:t xml:space="preserve"> </w:t>
            </w:r>
            <w:r>
              <w:rPr>
                <w:rFonts w:ascii="FangSong" w:hAnsi="FangSong" w:eastAsia="FangSong" w:cs="FangSong"/>
                <w:sz w:val="21"/>
                <w:szCs w:val="21"/>
                <w:spacing w:val="-5"/>
              </w:rPr>
              <w:t>程</w:t>
            </w:r>
            <w:r>
              <w:rPr>
                <w:rFonts w:ascii="FangSong" w:hAnsi="FangSong" w:eastAsia="FangSong" w:cs="FangSong"/>
                <w:sz w:val="21"/>
                <w:szCs w:val="21"/>
                <w:spacing w:val="-4"/>
              </w:rPr>
              <w:t>区</w:t>
            </w:r>
          </w:p>
        </w:tc>
        <w:tc>
          <w:tcPr>
            <w:tcW w:w="1984" w:type="dxa"/>
            <w:vAlign w:val="top"/>
          </w:tcPr>
          <w:p>
            <w:pPr>
              <w:ind w:left="791"/>
              <w:spacing w:before="33" w:line="214" w:lineRule="auto"/>
              <w:rPr>
                <w:rFonts w:ascii="FangSong" w:hAnsi="FangSong" w:eastAsia="FangSong" w:cs="FangSong"/>
                <w:sz w:val="21"/>
                <w:szCs w:val="21"/>
              </w:rPr>
            </w:pPr>
            <w:r>
              <w:rPr>
                <w:rFonts w:ascii="FangSong" w:hAnsi="FangSong" w:eastAsia="FangSong" w:cs="FangSong"/>
                <w:sz w:val="21"/>
                <w:szCs w:val="21"/>
                <w:spacing w:val="-4"/>
              </w:rPr>
              <w:t>旱</w:t>
            </w:r>
            <w:r>
              <w:rPr>
                <w:rFonts w:ascii="FangSong" w:hAnsi="FangSong" w:eastAsia="FangSong" w:cs="FangSong"/>
                <w:sz w:val="21"/>
                <w:szCs w:val="21"/>
                <w:spacing w:val="-3"/>
              </w:rPr>
              <w:t>地</w:t>
            </w:r>
          </w:p>
        </w:tc>
        <w:tc>
          <w:tcPr>
            <w:tcW w:w="1001" w:type="dxa"/>
            <w:vAlign w:val="top"/>
          </w:tcPr>
          <w:p>
            <w:pPr>
              <w:ind w:left="337"/>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.89</w:t>
            </w:r>
          </w:p>
        </w:tc>
        <w:tc>
          <w:tcPr>
            <w:tcW w:w="1123" w:type="dxa"/>
            <w:vAlign w:val="top"/>
          </w:tcPr>
          <w:p>
            <w:pPr>
              <w:ind w:left="460"/>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3"/>
              </w:rPr>
              <w:t>0</w:t>
            </w:r>
          </w:p>
        </w:tc>
        <w:tc>
          <w:tcPr>
            <w:tcW w:w="1134" w:type="dxa"/>
            <w:vAlign w:val="top"/>
          </w:tcPr>
          <w:p>
            <w:pPr>
              <w:ind w:left="38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57</w:t>
            </w:r>
          </w:p>
        </w:tc>
        <w:tc>
          <w:tcPr>
            <w:tcW w:w="2975" w:type="dxa"/>
            <w:vAlign w:val="top"/>
            <w:vMerge w:val="restart"/>
            <w:tcBorders>
              <w:bottom w:val="none" w:color="000000" w:sz="2" w:space="0"/>
            </w:tcBorders>
          </w:tcPr>
          <w:p>
            <w:pPr>
              <w:ind w:left="127"/>
              <w:spacing w:before="43" w:line="219" w:lineRule="auto"/>
              <w:rPr>
                <w:rFonts w:ascii="FangSong" w:hAnsi="FangSong" w:eastAsia="FangSong" w:cs="FangSong"/>
                <w:sz w:val="21"/>
                <w:szCs w:val="21"/>
              </w:rPr>
            </w:pPr>
            <w:r>
              <w:rPr>
                <w:rFonts w:ascii="FangSong" w:hAnsi="FangSong" w:eastAsia="FangSong" w:cs="FangSong"/>
                <w:sz w:val="21"/>
                <w:szCs w:val="21"/>
                <w:spacing w:val="-1"/>
              </w:rPr>
              <w:t>各施工场</w:t>
            </w:r>
            <w:r>
              <w:rPr>
                <w:rFonts w:ascii="FangSong" w:hAnsi="FangSong" w:eastAsia="FangSong" w:cs="FangSong"/>
                <w:sz w:val="21"/>
                <w:szCs w:val="21"/>
              </w:rPr>
              <w:t>地一角或一侧</w:t>
            </w:r>
            <w:r>
              <w:rPr>
                <w:rFonts w:ascii="FangSong" w:hAnsi="FangSong" w:eastAsia="FangSong" w:cs="FangSong"/>
                <w:sz w:val="21"/>
                <w:szCs w:val="21"/>
              </w:rPr>
              <w:t xml:space="preserve"> </w:t>
            </w:r>
            <w:r>
              <w:rPr>
                <w:rFonts w:ascii="FangSong" w:hAnsi="FangSong" w:eastAsia="FangSong" w:cs="FangSong"/>
                <w:sz w:val="21"/>
                <w:szCs w:val="21"/>
              </w:rPr>
              <w:t>(具体</w:t>
            </w:r>
          </w:p>
          <w:p>
            <w:pPr>
              <w:ind w:left="124"/>
              <w:spacing w:before="21" w:line="218" w:lineRule="auto"/>
              <w:rPr>
                <w:rFonts w:ascii="FangSong" w:hAnsi="FangSong" w:eastAsia="FangSong" w:cs="FangSong"/>
                <w:sz w:val="21"/>
                <w:szCs w:val="21"/>
              </w:rPr>
            </w:pPr>
            <w:r>
              <w:rPr>
                <w:rFonts w:ascii="FangSong" w:hAnsi="FangSong" w:eastAsia="FangSong" w:cs="FangSong"/>
                <w:sz w:val="21"/>
                <w:szCs w:val="21"/>
                <w:spacing w:val="-1"/>
              </w:rPr>
              <w:t>位</w:t>
            </w:r>
            <w:r>
              <w:rPr>
                <w:rFonts w:ascii="FangSong" w:hAnsi="FangSong" w:eastAsia="FangSong" w:cs="FangSong"/>
                <w:sz w:val="21"/>
                <w:szCs w:val="21"/>
              </w:rPr>
              <w:t>置根据施工现场实际情况调</w:t>
            </w:r>
          </w:p>
          <w:p>
            <w:pPr>
              <w:ind w:left="289"/>
              <w:spacing w:before="25" w:line="221" w:lineRule="auto"/>
              <w:rPr>
                <w:rFonts w:ascii="FangSong" w:hAnsi="FangSong" w:eastAsia="FangSong" w:cs="FangSong"/>
                <w:sz w:val="21"/>
                <w:szCs w:val="21"/>
              </w:rPr>
            </w:pPr>
            <w:r>
              <w:rPr>
                <w:rFonts w:ascii="FangSong" w:hAnsi="FangSong" w:eastAsia="FangSong" w:cs="FangSong"/>
                <w:sz w:val="21"/>
                <w:szCs w:val="21"/>
                <w:spacing w:val="-1"/>
              </w:rPr>
              <w:t>整)，并采取临时苫</w:t>
            </w:r>
            <w:r>
              <w:rPr>
                <w:rFonts w:ascii="FangSong" w:hAnsi="FangSong" w:eastAsia="FangSong" w:cs="FangSong"/>
                <w:sz w:val="21"/>
                <w:szCs w:val="21"/>
              </w:rPr>
              <w:t>盖措施</w:t>
            </w:r>
          </w:p>
        </w:tc>
        <w:tc>
          <w:tcPr>
            <w:tcW w:w="1559" w:type="dxa"/>
            <w:vAlign w:val="top"/>
          </w:tcPr>
          <w:p>
            <w:pPr>
              <w:ind w:left="623"/>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1.11</w:t>
            </w:r>
          </w:p>
        </w:tc>
        <w:tc>
          <w:tcPr>
            <w:tcW w:w="1419" w:type="dxa"/>
            <w:vAlign w:val="top"/>
            <w:vMerge w:val="continue"/>
            <w:tcBorders>
              <w:top w:val="none" w:color="000000" w:sz="2" w:space="0"/>
              <w:bottom w:val="none" w:color="000000" w:sz="2" w:space="0"/>
            </w:tcBorders>
          </w:tcPr>
          <w:p>
            <w:pPr>
              <w:rPr>
                <w:rFonts w:ascii="Arial"/>
                <w:sz w:val="21"/>
              </w:rPr>
            </w:pPr>
            <w:r/>
          </w:p>
        </w:tc>
        <w:tc>
          <w:tcPr>
            <w:tcW w:w="1735" w:type="dxa"/>
            <w:vAlign w:val="top"/>
          </w:tcPr>
          <w:p>
            <w:pPr>
              <w:ind w:left="690"/>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.00</w:t>
            </w:r>
          </w:p>
        </w:tc>
      </w:tr>
      <w:tr>
        <w:trPr>
          <w:trHeight w:val="278" w:hRule="atLeast"/>
        </w:trPr>
        <w:tc>
          <w:tcPr>
            <w:tcW w:w="963" w:type="dxa"/>
            <w:vAlign w:val="top"/>
            <w:vMerge w:val="continue"/>
            <w:tcBorders>
              <w:top w:val="none" w:color="000000" w:sz="2" w:space="0"/>
              <w:bottom w:val="none" w:color="000000" w:sz="2" w:space="0"/>
            </w:tcBorders>
          </w:tcPr>
          <w:p>
            <w:pPr>
              <w:rPr>
                <w:rFonts w:ascii="Arial"/>
                <w:sz w:val="21"/>
              </w:rPr>
            </w:pPr>
            <w:r/>
          </w:p>
        </w:tc>
        <w:tc>
          <w:tcPr>
            <w:tcW w:w="1984" w:type="dxa"/>
            <w:vAlign w:val="top"/>
          </w:tcPr>
          <w:p>
            <w:pPr>
              <w:ind w:left="259"/>
              <w:spacing w:before="32" w:line="216" w:lineRule="auto"/>
              <w:rPr>
                <w:rFonts w:ascii="FangSong" w:hAnsi="FangSong" w:eastAsia="FangSong" w:cs="FangSong"/>
                <w:sz w:val="21"/>
                <w:szCs w:val="21"/>
              </w:rPr>
            </w:pPr>
            <w:r>
              <w:rPr>
                <w:rFonts w:ascii="FangSong" w:hAnsi="FangSong" w:eastAsia="FangSong" w:cs="FangSong"/>
                <w:sz w:val="21"/>
                <w:szCs w:val="21"/>
                <w:spacing w:val="-1"/>
              </w:rPr>
              <w:t>其他林地及</w:t>
            </w:r>
            <w:r>
              <w:rPr>
                <w:rFonts w:ascii="FangSong" w:hAnsi="FangSong" w:eastAsia="FangSong" w:cs="FangSong"/>
                <w:sz w:val="21"/>
                <w:szCs w:val="21"/>
              </w:rPr>
              <w:t>草地</w:t>
            </w:r>
          </w:p>
        </w:tc>
        <w:tc>
          <w:tcPr>
            <w:tcW w:w="1001" w:type="dxa"/>
            <w:vAlign w:val="top"/>
          </w:tcPr>
          <w:p>
            <w:pPr>
              <w:ind w:left="32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47</w:t>
            </w:r>
          </w:p>
        </w:tc>
        <w:tc>
          <w:tcPr>
            <w:tcW w:w="1123" w:type="dxa"/>
            <w:vAlign w:val="top"/>
          </w:tcPr>
          <w:p>
            <w:pPr>
              <w:ind w:left="45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w:t>
            </w:r>
          </w:p>
        </w:tc>
        <w:tc>
          <w:tcPr>
            <w:tcW w:w="1134" w:type="dxa"/>
            <w:vAlign w:val="top"/>
          </w:tcPr>
          <w:p>
            <w:pPr>
              <w:ind w:left="38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09</w:t>
            </w:r>
          </w:p>
        </w:tc>
        <w:tc>
          <w:tcPr>
            <w:tcW w:w="2975" w:type="dxa"/>
            <w:vAlign w:val="top"/>
            <w:vMerge w:val="continue"/>
            <w:tcBorders>
              <w:top w:val="none" w:color="000000" w:sz="2" w:space="0"/>
              <w:bottom w:val="none" w:color="000000" w:sz="2" w:space="0"/>
            </w:tcBorders>
          </w:tcPr>
          <w:p>
            <w:pPr>
              <w:rPr>
                <w:rFonts w:ascii="Arial"/>
                <w:sz w:val="21"/>
              </w:rPr>
            </w:pPr>
            <w:r/>
          </w:p>
        </w:tc>
        <w:tc>
          <w:tcPr>
            <w:tcW w:w="1559" w:type="dxa"/>
            <w:vAlign w:val="top"/>
          </w:tcPr>
          <w:p>
            <w:pPr>
              <w:ind w:left="60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92</w:t>
            </w:r>
          </w:p>
        </w:tc>
        <w:tc>
          <w:tcPr>
            <w:tcW w:w="1419" w:type="dxa"/>
            <w:vAlign w:val="top"/>
            <w:vMerge w:val="continue"/>
            <w:tcBorders>
              <w:top w:val="none" w:color="000000" w:sz="2" w:space="0"/>
              <w:bottom w:val="none" w:color="000000" w:sz="2" w:space="0"/>
            </w:tcBorders>
          </w:tcPr>
          <w:p>
            <w:pPr>
              <w:rPr>
                <w:rFonts w:ascii="Arial"/>
                <w:sz w:val="21"/>
              </w:rPr>
            </w:pPr>
            <w:r/>
          </w:p>
        </w:tc>
        <w:tc>
          <w:tcPr>
            <w:tcW w:w="1735" w:type="dxa"/>
            <w:vAlign w:val="top"/>
          </w:tcPr>
          <w:p>
            <w:pPr>
              <w:ind w:left="70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.39</w:t>
            </w:r>
          </w:p>
        </w:tc>
      </w:tr>
      <w:tr>
        <w:trPr>
          <w:trHeight w:val="274" w:hRule="atLeast"/>
        </w:trPr>
        <w:tc>
          <w:tcPr>
            <w:tcW w:w="963" w:type="dxa"/>
            <w:vAlign w:val="top"/>
            <w:vMerge w:val="continue"/>
            <w:tcBorders>
              <w:top w:val="none" w:color="000000" w:sz="2" w:space="0"/>
            </w:tcBorders>
          </w:tcPr>
          <w:p>
            <w:pPr>
              <w:rPr>
                <w:rFonts w:ascii="Arial"/>
                <w:sz w:val="21"/>
              </w:rPr>
            </w:pPr>
            <w:r/>
          </w:p>
        </w:tc>
        <w:tc>
          <w:tcPr>
            <w:tcW w:w="1984" w:type="dxa"/>
            <w:vAlign w:val="top"/>
          </w:tcPr>
          <w:p>
            <w:pPr>
              <w:ind w:left="787"/>
              <w:spacing w:before="32" w:line="212"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001" w:type="dxa"/>
            <w:vAlign w:val="top"/>
          </w:tcPr>
          <w:p>
            <w:pPr>
              <w:ind w:left="31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r>
              <w:rPr>
                <w:rFonts w:ascii="Times New Roman" w:hAnsi="Times New Roman" w:eastAsia="Times New Roman" w:cs="Times New Roman"/>
                <w:sz w:val="21"/>
                <w:szCs w:val="21"/>
              </w:rPr>
              <w:t>6</w:t>
            </w:r>
          </w:p>
        </w:tc>
        <w:tc>
          <w:tcPr>
            <w:tcW w:w="1123" w:type="dxa"/>
            <w:vAlign w:val="top"/>
          </w:tcPr>
          <w:p>
            <w:pPr>
              <w:rPr>
                <w:rFonts w:ascii="Arial"/>
                <w:sz w:val="21"/>
              </w:rPr>
            </w:pPr>
            <w:r/>
          </w:p>
        </w:tc>
        <w:tc>
          <w:tcPr>
            <w:tcW w:w="1134" w:type="dxa"/>
            <w:vAlign w:val="top"/>
          </w:tcPr>
          <w:p>
            <w:pPr>
              <w:ind w:left="38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66</w:t>
            </w:r>
          </w:p>
        </w:tc>
        <w:tc>
          <w:tcPr>
            <w:tcW w:w="2975" w:type="dxa"/>
            <w:vAlign w:val="top"/>
            <w:vMerge w:val="continue"/>
            <w:tcBorders>
              <w:top w:val="none" w:color="000000" w:sz="2" w:space="0"/>
            </w:tcBorders>
          </w:tcPr>
          <w:p>
            <w:pPr>
              <w:rPr>
                <w:rFonts w:ascii="Arial"/>
                <w:sz w:val="21"/>
              </w:rPr>
            </w:pPr>
            <w:r/>
          </w:p>
        </w:tc>
        <w:tc>
          <w:tcPr>
            <w:tcW w:w="1559" w:type="dxa"/>
            <w:vAlign w:val="top"/>
          </w:tcPr>
          <w:p>
            <w:pPr>
              <w:ind w:left="598"/>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03</w:t>
            </w:r>
          </w:p>
        </w:tc>
        <w:tc>
          <w:tcPr>
            <w:tcW w:w="1419" w:type="dxa"/>
            <w:vAlign w:val="top"/>
            <w:vMerge w:val="continue"/>
            <w:tcBorders>
              <w:top w:val="none" w:color="000000" w:sz="2" w:space="0"/>
              <w:bottom w:val="none" w:color="000000" w:sz="2" w:space="0"/>
            </w:tcBorders>
          </w:tcPr>
          <w:p>
            <w:pPr>
              <w:rPr>
                <w:rFonts w:ascii="Arial"/>
                <w:sz w:val="21"/>
              </w:rPr>
            </w:pPr>
            <w:r/>
          </w:p>
        </w:tc>
        <w:tc>
          <w:tcPr>
            <w:tcW w:w="1735" w:type="dxa"/>
            <w:vAlign w:val="top"/>
          </w:tcPr>
          <w:p>
            <w:pPr>
              <w:ind w:left="68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.39</w:t>
            </w:r>
          </w:p>
        </w:tc>
      </w:tr>
      <w:tr>
        <w:trPr>
          <w:trHeight w:val="281" w:hRule="atLeast"/>
        </w:trPr>
        <w:tc>
          <w:tcPr>
            <w:tcW w:w="963" w:type="dxa"/>
            <w:vAlign w:val="top"/>
            <w:vMerge w:val="restart"/>
            <w:tcBorders>
              <w:bottom w:val="none" w:color="000000" w:sz="2" w:space="0"/>
            </w:tcBorders>
          </w:tcPr>
          <w:p>
            <w:pPr>
              <w:ind w:left="277" w:right="163" w:hanging="101"/>
              <w:spacing w:before="182" w:line="255" w:lineRule="auto"/>
              <w:rPr>
                <w:rFonts w:ascii="FangSong" w:hAnsi="FangSong" w:eastAsia="FangSong" w:cs="FangSong"/>
                <w:sz w:val="21"/>
                <w:szCs w:val="21"/>
              </w:rPr>
            </w:pPr>
            <w:r>
              <w:rPr>
                <w:rFonts w:ascii="FangSong" w:hAnsi="FangSong" w:eastAsia="FangSong" w:cs="FangSong"/>
                <w:sz w:val="21"/>
                <w:szCs w:val="21"/>
                <w:spacing w:val="-5"/>
              </w:rPr>
              <w:t>站</w:t>
            </w:r>
            <w:r>
              <w:rPr>
                <w:rFonts w:ascii="FangSong" w:hAnsi="FangSong" w:eastAsia="FangSong" w:cs="FangSong"/>
                <w:sz w:val="21"/>
                <w:szCs w:val="21"/>
                <w:spacing w:val="-4"/>
              </w:rPr>
              <w:t>场工</w:t>
            </w:r>
            <w:r>
              <w:rPr>
                <w:rFonts w:ascii="FangSong" w:hAnsi="FangSong" w:eastAsia="FangSong" w:cs="FangSong"/>
                <w:sz w:val="21"/>
                <w:szCs w:val="21"/>
              </w:rPr>
              <w:t xml:space="preserve"> </w:t>
            </w:r>
            <w:r>
              <w:rPr>
                <w:rFonts w:ascii="FangSong" w:hAnsi="FangSong" w:eastAsia="FangSong" w:cs="FangSong"/>
                <w:sz w:val="21"/>
                <w:szCs w:val="21"/>
                <w:spacing w:val="-5"/>
              </w:rPr>
              <w:t>程</w:t>
            </w:r>
            <w:r>
              <w:rPr>
                <w:rFonts w:ascii="FangSong" w:hAnsi="FangSong" w:eastAsia="FangSong" w:cs="FangSong"/>
                <w:sz w:val="21"/>
                <w:szCs w:val="21"/>
                <w:spacing w:val="-4"/>
              </w:rPr>
              <w:t>区</w:t>
            </w:r>
          </w:p>
        </w:tc>
        <w:tc>
          <w:tcPr>
            <w:tcW w:w="1984" w:type="dxa"/>
            <w:vAlign w:val="top"/>
          </w:tcPr>
          <w:p>
            <w:pPr>
              <w:ind w:left="791"/>
              <w:spacing w:before="36" w:line="215" w:lineRule="auto"/>
              <w:rPr>
                <w:rFonts w:ascii="FangSong" w:hAnsi="FangSong" w:eastAsia="FangSong" w:cs="FangSong"/>
                <w:sz w:val="21"/>
                <w:szCs w:val="21"/>
              </w:rPr>
            </w:pPr>
            <w:r>
              <w:rPr>
                <w:rFonts w:ascii="FangSong" w:hAnsi="FangSong" w:eastAsia="FangSong" w:cs="FangSong"/>
                <w:sz w:val="21"/>
                <w:szCs w:val="21"/>
                <w:spacing w:val="-4"/>
              </w:rPr>
              <w:t>旱</w:t>
            </w:r>
            <w:r>
              <w:rPr>
                <w:rFonts w:ascii="FangSong" w:hAnsi="FangSong" w:eastAsia="FangSong" w:cs="FangSong"/>
                <w:sz w:val="21"/>
                <w:szCs w:val="21"/>
                <w:spacing w:val="-3"/>
              </w:rPr>
              <w:t>地</w:t>
            </w:r>
          </w:p>
        </w:tc>
        <w:tc>
          <w:tcPr>
            <w:tcW w:w="1001" w:type="dxa"/>
            <w:vAlign w:val="top"/>
          </w:tcPr>
          <w:p>
            <w:pPr>
              <w:ind w:left="320"/>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27</w:t>
            </w:r>
          </w:p>
        </w:tc>
        <w:tc>
          <w:tcPr>
            <w:tcW w:w="1123" w:type="dxa"/>
            <w:vAlign w:val="top"/>
          </w:tcPr>
          <w:p>
            <w:pPr>
              <w:ind w:left="460"/>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3"/>
              </w:rPr>
              <w:t>0</w:t>
            </w:r>
          </w:p>
        </w:tc>
        <w:tc>
          <w:tcPr>
            <w:tcW w:w="1134" w:type="dxa"/>
            <w:vAlign w:val="top"/>
          </w:tcPr>
          <w:p>
            <w:pPr>
              <w:ind w:left="385"/>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08</w:t>
            </w:r>
          </w:p>
        </w:tc>
        <w:tc>
          <w:tcPr>
            <w:tcW w:w="2975" w:type="dxa"/>
            <w:vAlign w:val="top"/>
            <w:vMerge w:val="restart"/>
            <w:tcBorders>
              <w:bottom w:val="none" w:color="000000" w:sz="2" w:space="0"/>
            </w:tcBorders>
          </w:tcPr>
          <w:p>
            <w:pPr>
              <w:ind w:left="128"/>
              <w:spacing w:before="46" w:line="218" w:lineRule="auto"/>
              <w:rPr>
                <w:rFonts w:ascii="FangSong" w:hAnsi="FangSong" w:eastAsia="FangSong" w:cs="FangSong"/>
                <w:sz w:val="21"/>
                <w:szCs w:val="21"/>
              </w:rPr>
            </w:pPr>
            <w:r>
              <w:rPr>
                <w:rFonts w:ascii="FangSong" w:hAnsi="FangSong" w:eastAsia="FangSong" w:cs="FangSong"/>
                <w:sz w:val="21"/>
                <w:szCs w:val="21"/>
                <w:spacing w:val="14"/>
              </w:rPr>
              <w:t>施</w:t>
            </w:r>
            <w:r>
              <w:rPr>
                <w:rFonts w:ascii="FangSong" w:hAnsi="FangSong" w:eastAsia="FangSong" w:cs="FangSong"/>
                <w:sz w:val="21"/>
                <w:szCs w:val="21"/>
                <w:spacing w:val="8"/>
              </w:rPr>
              <w:t>工</w:t>
            </w:r>
            <w:r>
              <w:rPr>
                <w:rFonts w:ascii="FangSong" w:hAnsi="FangSong" w:eastAsia="FangSong" w:cs="FangSong"/>
                <w:sz w:val="21"/>
                <w:szCs w:val="21"/>
                <w:spacing w:val="7"/>
              </w:rPr>
              <w:t>场地一角或一侧(具体位</w:t>
            </w:r>
          </w:p>
          <w:p>
            <w:pPr>
              <w:ind w:left="237"/>
              <w:spacing w:before="24" w:line="218" w:lineRule="auto"/>
              <w:rPr>
                <w:rFonts w:ascii="FangSong" w:hAnsi="FangSong" w:eastAsia="FangSong" w:cs="FangSong"/>
                <w:sz w:val="21"/>
                <w:szCs w:val="21"/>
              </w:rPr>
            </w:pPr>
            <w:r>
              <w:rPr>
                <w:rFonts w:ascii="FangSong" w:hAnsi="FangSong" w:eastAsia="FangSong" w:cs="FangSong"/>
                <w:sz w:val="21"/>
                <w:szCs w:val="21"/>
                <w:spacing w:val="-1"/>
              </w:rPr>
              <w:t>置根据施工现场实际情况</w:t>
            </w:r>
            <w:r>
              <w:rPr>
                <w:rFonts w:ascii="FangSong" w:hAnsi="FangSong" w:eastAsia="FangSong" w:cs="FangSong"/>
                <w:sz w:val="21"/>
                <w:szCs w:val="21"/>
              </w:rPr>
              <w:t>调</w:t>
            </w:r>
          </w:p>
          <w:p>
            <w:pPr>
              <w:ind w:left="289"/>
              <w:spacing w:before="23" w:line="221" w:lineRule="auto"/>
              <w:rPr>
                <w:rFonts w:ascii="FangSong" w:hAnsi="FangSong" w:eastAsia="FangSong" w:cs="FangSong"/>
                <w:sz w:val="21"/>
                <w:szCs w:val="21"/>
              </w:rPr>
            </w:pPr>
            <w:r>
              <w:rPr>
                <w:rFonts w:ascii="FangSong" w:hAnsi="FangSong" w:eastAsia="FangSong" w:cs="FangSong"/>
                <w:sz w:val="21"/>
                <w:szCs w:val="21"/>
                <w:spacing w:val="-1"/>
              </w:rPr>
              <w:t>整)，并采取临时苫</w:t>
            </w:r>
            <w:r>
              <w:rPr>
                <w:rFonts w:ascii="FangSong" w:hAnsi="FangSong" w:eastAsia="FangSong" w:cs="FangSong"/>
                <w:sz w:val="21"/>
                <w:szCs w:val="21"/>
              </w:rPr>
              <w:t>盖措施</w:t>
            </w:r>
          </w:p>
        </w:tc>
        <w:tc>
          <w:tcPr>
            <w:tcW w:w="1559" w:type="dxa"/>
            <w:vAlign w:val="top"/>
          </w:tcPr>
          <w:p>
            <w:pPr>
              <w:ind w:left="733"/>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9" w:type="dxa"/>
            <w:vAlign w:val="top"/>
            <w:vMerge w:val="continue"/>
            <w:tcBorders>
              <w:top w:val="none" w:color="000000" w:sz="2" w:space="0"/>
              <w:bottom w:val="none" w:color="000000" w:sz="2" w:space="0"/>
            </w:tcBorders>
          </w:tcPr>
          <w:p>
            <w:pPr>
              <w:rPr>
                <w:rFonts w:ascii="Arial"/>
                <w:sz w:val="21"/>
              </w:rPr>
            </w:pPr>
            <w:r/>
          </w:p>
        </w:tc>
        <w:tc>
          <w:tcPr>
            <w:tcW w:w="1735" w:type="dxa"/>
            <w:vAlign w:val="top"/>
          </w:tcPr>
          <w:p>
            <w:pPr>
              <w:ind w:left="689"/>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27</w:t>
            </w:r>
          </w:p>
        </w:tc>
      </w:tr>
      <w:tr>
        <w:trPr>
          <w:trHeight w:val="278" w:hRule="atLeast"/>
        </w:trPr>
        <w:tc>
          <w:tcPr>
            <w:tcW w:w="963" w:type="dxa"/>
            <w:vAlign w:val="top"/>
            <w:vMerge w:val="continue"/>
            <w:tcBorders>
              <w:top w:val="none" w:color="000000" w:sz="2" w:space="0"/>
              <w:bottom w:val="none" w:color="000000" w:sz="2" w:space="0"/>
            </w:tcBorders>
          </w:tcPr>
          <w:p>
            <w:pPr>
              <w:rPr>
                <w:rFonts w:ascii="Arial"/>
                <w:sz w:val="21"/>
              </w:rPr>
            </w:pPr>
            <w:r/>
          </w:p>
        </w:tc>
        <w:tc>
          <w:tcPr>
            <w:tcW w:w="1984" w:type="dxa"/>
            <w:vAlign w:val="top"/>
          </w:tcPr>
          <w:p>
            <w:pPr>
              <w:ind w:left="574"/>
              <w:spacing w:before="33" w:line="215" w:lineRule="auto"/>
              <w:rPr>
                <w:rFonts w:ascii="FangSong" w:hAnsi="FangSong" w:eastAsia="FangSong" w:cs="FangSong"/>
                <w:sz w:val="21"/>
                <w:szCs w:val="21"/>
              </w:rPr>
            </w:pPr>
            <w:r>
              <w:rPr>
                <w:rFonts w:ascii="FangSong" w:hAnsi="FangSong" w:eastAsia="FangSong" w:cs="FangSong"/>
                <w:sz w:val="21"/>
                <w:szCs w:val="21"/>
                <w:spacing w:val="-2"/>
              </w:rPr>
              <w:t>其</w:t>
            </w:r>
            <w:r>
              <w:rPr>
                <w:rFonts w:ascii="FangSong" w:hAnsi="FangSong" w:eastAsia="FangSong" w:cs="FangSong"/>
                <w:sz w:val="21"/>
                <w:szCs w:val="21"/>
                <w:spacing w:val="-1"/>
              </w:rPr>
              <w:t>他林地</w:t>
            </w:r>
          </w:p>
        </w:tc>
        <w:tc>
          <w:tcPr>
            <w:tcW w:w="1001" w:type="dxa"/>
            <w:vAlign w:val="top"/>
          </w:tcPr>
          <w:p>
            <w:pPr>
              <w:ind w:left="320"/>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24</w:t>
            </w:r>
          </w:p>
        </w:tc>
        <w:tc>
          <w:tcPr>
            <w:tcW w:w="1123" w:type="dxa"/>
            <w:vAlign w:val="top"/>
          </w:tcPr>
          <w:p>
            <w:pPr>
              <w:ind w:left="456"/>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w:t>
            </w:r>
          </w:p>
        </w:tc>
        <w:tc>
          <w:tcPr>
            <w:tcW w:w="1134" w:type="dxa"/>
            <w:vAlign w:val="top"/>
          </w:tcPr>
          <w:p>
            <w:pPr>
              <w:ind w:left="385"/>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05</w:t>
            </w:r>
          </w:p>
        </w:tc>
        <w:tc>
          <w:tcPr>
            <w:tcW w:w="2975" w:type="dxa"/>
            <w:vAlign w:val="top"/>
            <w:vMerge w:val="continue"/>
            <w:tcBorders>
              <w:top w:val="none" w:color="000000" w:sz="2" w:space="0"/>
              <w:bottom w:val="none" w:color="000000" w:sz="2" w:space="0"/>
            </w:tcBorders>
          </w:tcPr>
          <w:p>
            <w:pPr>
              <w:rPr>
                <w:rFonts w:ascii="Arial"/>
                <w:sz w:val="21"/>
              </w:rPr>
            </w:pPr>
            <w:r/>
          </w:p>
        </w:tc>
        <w:tc>
          <w:tcPr>
            <w:tcW w:w="1559" w:type="dxa"/>
            <w:vAlign w:val="top"/>
          </w:tcPr>
          <w:p>
            <w:pPr>
              <w:ind w:left="733"/>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9" w:type="dxa"/>
            <w:vAlign w:val="top"/>
            <w:vMerge w:val="continue"/>
            <w:tcBorders>
              <w:top w:val="none" w:color="000000" w:sz="2" w:space="0"/>
              <w:bottom w:val="none" w:color="000000" w:sz="2" w:space="0"/>
            </w:tcBorders>
          </w:tcPr>
          <w:p>
            <w:pPr>
              <w:rPr>
                <w:rFonts w:ascii="Arial"/>
                <w:sz w:val="21"/>
              </w:rPr>
            </w:pPr>
            <w:r/>
          </w:p>
        </w:tc>
        <w:tc>
          <w:tcPr>
            <w:tcW w:w="1735" w:type="dxa"/>
            <w:vAlign w:val="top"/>
          </w:tcPr>
          <w:p>
            <w:pPr>
              <w:ind w:left="68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24</w:t>
            </w:r>
          </w:p>
        </w:tc>
      </w:tr>
      <w:tr>
        <w:trPr>
          <w:trHeight w:val="278" w:hRule="atLeast"/>
        </w:trPr>
        <w:tc>
          <w:tcPr>
            <w:tcW w:w="963" w:type="dxa"/>
            <w:vAlign w:val="top"/>
            <w:vMerge w:val="continue"/>
            <w:tcBorders>
              <w:top w:val="none" w:color="000000" w:sz="2" w:space="0"/>
            </w:tcBorders>
          </w:tcPr>
          <w:p>
            <w:pPr>
              <w:rPr>
                <w:rFonts w:ascii="Arial"/>
                <w:sz w:val="21"/>
              </w:rPr>
            </w:pPr>
            <w:r/>
          </w:p>
        </w:tc>
        <w:tc>
          <w:tcPr>
            <w:tcW w:w="1984" w:type="dxa"/>
            <w:vAlign w:val="top"/>
          </w:tcPr>
          <w:p>
            <w:pPr>
              <w:ind w:left="787"/>
              <w:spacing w:before="33" w:line="215"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001" w:type="dxa"/>
            <w:vAlign w:val="top"/>
          </w:tcPr>
          <w:p>
            <w:pPr>
              <w:ind w:left="320"/>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51</w:t>
            </w:r>
          </w:p>
        </w:tc>
        <w:tc>
          <w:tcPr>
            <w:tcW w:w="1123" w:type="dxa"/>
            <w:vAlign w:val="top"/>
          </w:tcPr>
          <w:p>
            <w:pPr>
              <w:rPr>
                <w:rFonts w:ascii="Arial"/>
                <w:sz w:val="21"/>
              </w:rPr>
            </w:pPr>
            <w:r/>
          </w:p>
        </w:tc>
        <w:tc>
          <w:tcPr>
            <w:tcW w:w="1134" w:type="dxa"/>
            <w:vAlign w:val="top"/>
          </w:tcPr>
          <w:p>
            <w:pPr>
              <w:ind w:left="385"/>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13</w:t>
            </w:r>
          </w:p>
        </w:tc>
        <w:tc>
          <w:tcPr>
            <w:tcW w:w="2975" w:type="dxa"/>
            <w:vAlign w:val="top"/>
            <w:vMerge w:val="continue"/>
            <w:tcBorders>
              <w:top w:val="none" w:color="000000" w:sz="2" w:space="0"/>
            </w:tcBorders>
          </w:tcPr>
          <w:p>
            <w:pPr>
              <w:rPr>
                <w:rFonts w:ascii="Arial"/>
                <w:sz w:val="21"/>
              </w:rPr>
            </w:pPr>
            <w:r/>
          </w:p>
        </w:tc>
        <w:tc>
          <w:tcPr>
            <w:tcW w:w="1559" w:type="dxa"/>
            <w:vAlign w:val="top"/>
          </w:tcPr>
          <w:p>
            <w:pPr>
              <w:ind w:left="733"/>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9" w:type="dxa"/>
            <w:vAlign w:val="top"/>
            <w:vMerge w:val="continue"/>
            <w:tcBorders>
              <w:top w:val="none" w:color="000000" w:sz="2" w:space="0"/>
              <w:bottom w:val="none" w:color="000000" w:sz="2" w:space="0"/>
            </w:tcBorders>
          </w:tcPr>
          <w:p>
            <w:pPr>
              <w:rPr>
                <w:rFonts w:ascii="Arial"/>
                <w:sz w:val="21"/>
              </w:rPr>
            </w:pPr>
            <w:r/>
          </w:p>
        </w:tc>
        <w:tc>
          <w:tcPr>
            <w:tcW w:w="1735" w:type="dxa"/>
            <w:vAlign w:val="top"/>
          </w:tcPr>
          <w:p>
            <w:pPr>
              <w:ind w:left="68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51</w:t>
            </w:r>
          </w:p>
        </w:tc>
      </w:tr>
      <w:tr>
        <w:trPr>
          <w:trHeight w:val="276" w:hRule="atLeast"/>
        </w:trPr>
        <w:tc>
          <w:tcPr>
            <w:tcW w:w="963" w:type="dxa"/>
            <w:vAlign w:val="top"/>
            <w:vMerge w:val="restart"/>
            <w:tcBorders>
              <w:bottom w:val="none" w:color="000000" w:sz="2" w:space="0"/>
            </w:tcBorders>
          </w:tcPr>
          <w:p>
            <w:pPr>
              <w:ind w:left="274" w:right="163" w:hanging="105"/>
              <w:spacing w:before="38" w:line="229" w:lineRule="auto"/>
              <w:rPr>
                <w:rFonts w:ascii="FangSong" w:hAnsi="FangSong" w:eastAsia="FangSong" w:cs="FangSong"/>
                <w:sz w:val="21"/>
                <w:szCs w:val="21"/>
              </w:rPr>
            </w:pPr>
            <w:r>
              <w:rPr>
                <w:rFonts w:ascii="FangSong" w:hAnsi="FangSong" w:eastAsia="FangSong" w:cs="FangSong"/>
                <w:sz w:val="21"/>
                <w:szCs w:val="21"/>
                <w:spacing w:val="-2"/>
              </w:rPr>
              <w:t>施工生</w:t>
            </w:r>
            <w:r>
              <w:rPr>
                <w:rFonts w:ascii="FangSong" w:hAnsi="FangSong" w:eastAsia="FangSong" w:cs="FangSong"/>
                <w:sz w:val="21"/>
                <w:szCs w:val="21"/>
              </w:rPr>
              <w:t xml:space="preserve"> </w:t>
            </w:r>
            <w:r>
              <w:rPr>
                <w:rFonts w:ascii="FangSong" w:hAnsi="FangSong" w:eastAsia="FangSong" w:cs="FangSong"/>
                <w:sz w:val="21"/>
                <w:szCs w:val="21"/>
                <w:spacing w:val="-2"/>
              </w:rPr>
              <w:t>产</w:t>
            </w:r>
            <w:r>
              <w:rPr>
                <w:rFonts w:ascii="FangSong" w:hAnsi="FangSong" w:eastAsia="FangSong" w:cs="FangSong"/>
                <w:sz w:val="21"/>
                <w:szCs w:val="21"/>
                <w:spacing w:val="-1"/>
              </w:rPr>
              <w:t>区</w:t>
            </w:r>
          </w:p>
        </w:tc>
        <w:tc>
          <w:tcPr>
            <w:tcW w:w="1984" w:type="dxa"/>
            <w:vAlign w:val="top"/>
          </w:tcPr>
          <w:p>
            <w:pPr>
              <w:ind w:left="791"/>
              <w:spacing w:before="33" w:line="213" w:lineRule="auto"/>
              <w:rPr>
                <w:rFonts w:ascii="FangSong" w:hAnsi="FangSong" w:eastAsia="FangSong" w:cs="FangSong"/>
                <w:sz w:val="21"/>
                <w:szCs w:val="21"/>
              </w:rPr>
            </w:pPr>
            <w:r>
              <w:rPr>
                <w:rFonts w:ascii="FangSong" w:hAnsi="FangSong" w:eastAsia="FangSong" w:cs="FangSong"/>
                <w:sz w:val="21"/>
                <w:szCs w:val="21"/>
                <w:spacing w:val="-4"/>
              </w:rPr>
              <w:t>旱</w:t>
            </w:r>
            <w:r>
              <w:rPr>
                <w:rFonts w:ascii="FangSong" w:hAnsi="FangSong" w:eastAsia="FangSong" w:cs="FangSong"/>
                <w:sz w:val="21"/>
                <w:szCs w:val="21"/>
                <w:spacing w:val="-3"/>
              </w:rPr>
              <w:t>地</w:t>
            </w:r>
          </w:p>
        </w:tc>
        <w:tc>
          <w:tcPr>
            <w:tcW w:w="1001" w:type="dxa"/>
            <w:vAlign w:val="top"/>
          </w:tcPr>
          <w:p>
            <w:pPr>
              <w:ind w:left="44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23" w:type="dxa"/>
            <w:vAlign w:val="top"/>
          </w:tcPr>
          <w:p>
            <w:pPr>
              <w:ind w:left="512"/>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34" w:type="dxa"/>
            <w:vAlign w:val="top"/>
          </w:tcPr>
          <w:p>
            <w:pPr>
              <w:ind w:left="517"/>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2975" w:type="dxa"/>
            <w:vAlign w:val="top"/>
            <w:vMerge w:val="restart"/>
            <w:tcBorders>
              <w:bottom w:val="none" w:color="000000" w:sz="2" w:space="0"/>
            </w:tcBorders>
          </w:tcPr>
          <w:p>
            <w:pPr>
              <w:ind w:left="1457"/>
              <w:spacing w:before="21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59" w:type="dxa"/>
            <w:vAlign w:val="top"/>
          </w:tcPr>
          <w:p>
            <w:pPr>
              <w:ind w:left="601"/>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10</w:t>
            </w:r>
          </w:p>
        </w:tc>
        <w:tc>
          <w:tcPr>
            <w:tcW w:w="1419" w:type="dxa"/>
            <w:vAlign w:val="top"/>
            <w:vMerge w:val="continue"/>
            <w:tcBorders>
              <w:top w:val="none" w:color="000000" w:sz="2" w:space="0"/>
              <w:bottom w:val="none" w:color="000000" w:sz="2" w:space="0"/>
            </w:tcBorders>
          </w:tcPr>
          <w:p>
            <w:pPr>
              <w:rPr>
                <w:rFonts w:ascii="Arial"/>
                <w:sz w:val="21"/>
              </w:rPr>
            </w:pPr>
            <w:r/>
          </w:p>
        </w:tc>
        <w:tc>
          <w:tcPr>
            <w:tcW w:w="1735" w:type="dxa"/>
            <w:vAlign w:val="top"/>
          </w:tcPr>
          <w:p>
            <w:pPr>
              <w:ind w:left="68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10</w:t>
            </w:r>
          </w:p>
        </w:tc>
      </w:tr>
      <w:tr>
        <w:trPr>
          <w:trHeight w:val="278" w:hRule="atLeast"/>
        </w:trPr>
        <w:tc>
          <w:tcPr>
            <w:tcW w:w="963" w:type="dxa"/>
            <w:vAlign w:val="top"/>
            <w:vMerge w:val="continue"/>
            <w:tcBorders>
              <w:top w:val="none" w:color="000000" w:sz="2" w:space="0"/>
            </w:tcBorders>
          </w:tcPr>
          <w:p>
            <w:pPr>
              <w:rPr>
                <w:rFonts w:ascii="Arial"/>
                <w:sz w:val="21"/>
              </w:rPr>
            </w:pPr>
            <w:r/>
          </w:p>
        </w:tc>
        <w:tc>
          <w:tcPr>
            <w:tcW w:w="1984" w:type="dxa"/>
            <w:vAlign w:val="top"/>
          </w:tcPr>
          <w:p>
            <w:pPr>
              <w:ind w:left="787"/>
              <w:spacing w:before="34" w:line="214"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001" w:type="dxa"/>
            <w:vAlign w:val="top"/>
          </w:tcPr>
          <w:p>
            <w:pPr>
              <w:ind w:left="44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23" w:type="dxa"/>
            <w:vAlign w:val="top"/>
          </w:tcPr>
          <w:p>
            <w:pPr>
              <w:rPr>
                <w:rFonts w:ascii="Arial"/>
                <w:sz w:val="21"/>
              </w:rPr>
            </w:pPr>
            <w:r/>
          </w:p>
        </w:tc>
        <w:tc>
          <w:tcPr>
            <w:tcW w:w="1134" w:type="dxa"/>
            <w:vAlign w:val="top"/>
          </w:tcPr>
          <w:p>
            <w:pPr>
              <w:ind w:left="517"/>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2975" w:type="dxa"/>
            <w:vAlign w:val="top"/>
            <w:vMerge w:val="continue"/>
            <w:tcBorders>
              <w:top w:val="none" w:color="000000" w:sz="2" w:space="0"/>
            </w:tcBorders>
          </w:tcPr>
          <w:p>
            <w:pPr>
              <w:rPr>
                <w:rFonts w:ascii="Arial"/>
                <w:sz w:val="21"/>
              </w:rPr>
            </w:pPr>
            <w:r/>
          </w:p>
        </w:tc>
        <w:tc>
          <w:tcPr>
            <w:tcW w:w="1559" w:type="dxa"/>
            <w:vAlign w:val="top"/>
          </w:tcPr>
          <w:p>
            <w:pPr>
              <w:ind w:left="601"/>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10</w:t>
            </w:r>
          </w:p>
        </w:tc>
        <w:tc>
          <w:tcPr>
            <w:tcW w:w="1419" w:type="dxa"/>
            <w:vAlign w:val="top"/>
            <w:vMerge w:val="continue"/>
            <w:tcBorders>
              <w:top w:val="none" w:color="000000" w:sz="2" w:space="0"/>
              <w:bottom w:val="none" w:color="000000" w:sz="2" w:space="0"/>
            </w:tcBorders>
          </w:tcPr>
          <w:p>
            <w:pPr>
              <w:rPr>
                <w:rFonts w:ascii="Arial"/>
                <w:sz w:val="21"/>
              </w:rPr>
            </w:pPr>
            <w:r/>
          </w:p>
        </w:tc>
        <w:tc>
          <w:tcPr>
            <w:tcW w:w="1735" w:type="dxa"/>
            <w:vAlign w:val="top"/>
          </w:tcPr>
          <w:p>
            <w:pPr>
              <w:ind w:left="68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10</w:t>
            </w:r>
          </w:p>
        </w:tc>
      </w:tr>
      <w:tr>
        <w:trPr>
          <w:trHeight w:val="276" w:hRule="atLeast"/>
        </w:trPr>
        <w:tc>
          <w:tcPr>
            <w:tcW w:w="963" w:type="dxa"/>
            <w:vAlign w:val="top"/>
            <w:vMerge w:val="restart"/>
            <w:tcBorders>
              <w:bottom w:val="none" w:color="000000" w:sz="2" w:space="0"/>
            </w:tcBorders>
          </w:tcPr>
          <w:p>
            <w:pPr>
              <w:ind w:left="279" w:right="163" w:hanging="110"/>
              <w:spacing w:before="180" w:line="253" w:lineRule="auto"/>
              <w:rPr>
                <w:rFonts w:ascii="FangSong" w:hAnsi="FangSong" w:eastAsia="FangSong" w:cs="FangSong"/>
                <w:sz w:val="21"/>
                <w:szCs w:val="21"/>
              </w:rPr>
            </w:pPr>
            <w:r>
              <w:rPr>
                <w:rFonts w:ascii="FangSong" w:hAnsi="FangSong" w:eastAsia="FangSong" w:cs="FangSong"/>
                <w:sz w:val="21"/>
                <w:szCs w:val="21"/>
                <w:spacing w:val="-2"/>
              </w:rPr>
              <w:t>施工道</w:t>
            </w:r>
            <w:r>
              <w:rPr>
                <w:rFonts w:ascii="FangSong" w:hAnsi="FangSong" w:eastAsia="FangSong" w:cs="FangSong"/>
                <w:sz w:val="21"/>
                <w:szCs w:val="21"/>
              </w:rPr>
              <w:t xml:space="preserve"> </w:t>
            </w:r>
            <w:r>
              <w:rPr>
                <w:rFonts w:ascii="FangSong" w:hAnsi="FangSong" w:eastAsia="FangSong" w:cs="FangSong"/>
                <w:sz w:val="21"/>
                <w:szCs w:val="21"/>
                <w:spacing w:val="-4"/>
              </w:rPr>
              <w:t>路</w:t>
            </w:r>
            <w:r>
              <w:rPr>
                <w:rFonts w:ascii="FangSong" w:hAnsi="FangSong" w:eastAsia="FangSong" w:cs="FangSong"/>
                <w:sz w:val="21"/>
                <w:szCs w:val="21"/>
                <w:spacing w:val="-2"/>
              </w:rPr>
              <w:t>区</w:t>
            </w:r>
          </w:p>
        </w:tc>
        <w:tc>
          <w:tcPr>
            <w:tcW w:w="1984" w:type="dxa"/>
            <w:vAlign w:val="top"/>
          </w:tcPr>
          <w:p>
            <w:pPr>
              <w:ind w:left="791"/>
              <w:spacing w:before="34" w:line="212" w:lineRule="auto"/>
              <w:rPr>
                <w:rFonts w:ascii="FangSong" w:hAnsi="FangSong" w:eastAsia="FangSong" w:cs="FangSong"/>
                <w:sz w:val="21"/>
                <w:szCs w:val="21"/>
              </w:rPr>
            </w:pPr>
            <w:r>
              <w:rPr>
                <w:rFonts w:ascii="FangSong" w:hAnsi="FangSong" w:eastAsia="FangSong" w:cs="FangSong"/>
                <w:sz w:val="21"/>
                <w:szCs w:val="21"/>
                <w:spacing w:val="-4"/>
              </w:rPr>
              <w:t>旱</w:t>
            </w:r>
            <w:r>
              <w:rPr>
                <w:rFonts w:ascii="FangSong" w:hAnsi="FangSong" w:eastAsia="FangSong" w:cs="FangSong"/>
                <w:sz w:val="21"/>
                <w:szCs w:val="21"/>
                <w:spacing w:val="-3"/>
              </w:rPr>
              <w:t>地</w:t>
            </w:r>
          </w:p>
        </w:tc>
        <w:tc>
          <w:tcPr>
            <w:tcW w:w="1001" w:type="dxa"/>
            <w:vAlign w:val="top"/>
          </w:tcPr>
          <w:p>
            <w:pPr>
              <w:ind w:left="320"/>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23</w:t>
            </w:r>
          </w:p>
        </w:tc>
        <w:tc>
          <w:tcPr>
            <w:tcW w:w="1123" w:type="dxa"/>
            <w:vAlign w:val="top"/>
          </w:tcPr>
          <w:p>
            <w:pPr>
              <w:ind w:left="460"/>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3"/>
              </w:rPr>
              <w:t>0</w:t>
            </w:r>
          </w:p>
        </w:tc>
        <w:tc>
          <w:tcPr>
            <w:tcW w:w="1134" w:type="dxa"/>
            <w:vAlign w:val="top"/>
          </w:tcPr>
          <w:p>
            <w:pPr>
              <w:ind w:left="385"/>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07</w:t>
            </w:r>
          </w:p>
        </w:tc>
        <w:tc>
          <w:tcPr>
            <w:tcW w:w="2975" w:type="dxa"/>
            <w:vAlign w:val="top"/>
            <w:vMerge w:val="restart"/>
            <w:tcBorders>
              <w:bottom w:val="none" w:color="000000" w:sz="2" w:space="0"/>
            </w:tcBorders>
          </w:tcPr>
          <w:p>
            <w:pPr>
              <w:ind w:left="1282" w:right="116" w:hanging="1155"/>
              <w:spacing w:before="180" w:line="253" w:lineRule="auto"/>
              <w:rPr>
                <w:rFonts w:ascii="FangSong" w:hAnsi="FangSong" w:eastAsia="FangSong" w:cs="FangSong"/>
                <w:sz w:val="21"/>
                <w:szCs w:val="21"/>
              </w:rPr>
            </w:pPr>
            <w:r>
              <w:rPr>
                <w:rFonts w:ascii="FangSong" w:hAnsi="FangSong" w:eastAsia="FangSong" w:cs="FangSong"/>
                <w:sz w:val="21"/>
                <w:szCs w:val="21"/>
                <w:spacing w:val="-1"/>
              </w:rPr>
              <w:t>各施工道</w:t>
            </w:r>
            <w:r>
              <w:rPr>
                <w:rFonts w:ascii="FangSong" w:hAnsi="FangSong" w:eastAsia="FangSong" w:cs="FangSong"/>
                <w:sz w:val="21"/>
                <w:szCs w:val="21"/>
              </w:rPr>
              <w:t>路一侧，并采取苫盖</w:t>
            </w:r>
            <w:r>
              <w:rPr>
                <w:rFonts w:ascii="FangSong" w:hAnsi="FangSong" w:eastAsia="FangSong" w:cs="FangSong"/>
                <w:sz w:val="21"/>
                <w:szCs w:val="21"/>
              </w:rPr>
              <w:t xml:space="preserve"> </w:t>
            </w:r>
            <w:r>
              <w:rPr>
                <w:rFonts w:ascii="FangSong" w:hAnsi="FangSong" w:eastAsia="FangSong" w:cs="FangSong"/>
                <w:sz w:val="21"/>
                <w:szCs w:val="21"/>
                <w:spacing w:val="-2"/>
              </w:rPr>
              <w:t>措</w:t>
            </w:r>
            <w:r>
              <w:rPr>
                <w:rFonts w:ascii="FangSong" w:hAnsi="FangSong" w:eastAsia="FangSong" w:cs="FangSong"/>
                <w:sz w:val="21"/>
                <w:szCs w:val="21"/>
                <w:spacing w:val="-1"/>
              </w:rPr>
              <w:t>施</w:t>
            </w:r>
          </w:p>
        </w:tc>
        <w:tc>
          <w:tcPr>
            <w:tcW w:w="1559" w:type="dxa"/>
            <w:vAlign w:val="top"/>
          </w:tcPr>
          <w:p>
            <w:pPr>
              <w:ind w:left="733"/>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9" w:type="dxa"/>
            <w:vAlign w:val="top"/>
            <w:vMerge w:val="continue"/>
            <w:tcBorders>
              <w:top w:val="none" w:color="000000" w:sz="2" w:space="0"/>
              <w:bottom w:val="none" w:color="000000" w:sz="2" w:space="0"/>
            </w:tcBorders>
          </w:tcPr>
          <w:p>
            <w:pPr>
              <w:rPr>
                <w:rFonts w:ascii="Arial"/>
                <w:sz w:val="21"/>
              </w:rPr>
            </w:pPr>
            <w:r/>
          </w:p>
        </w:tc>
        <w:tc>
          <w:tcPr>
            <w:tcW w:w="1735" w:type="dxa"/>
            <w:vAlign w:val="top"/>
          </w:tcPr>
          <w:p>
            <w:pPr>
              <w:ind w:left="689"/>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23</w:t>
            </w:r>
          </w:p>
        </w:tc>
      </w:tr>
      <w:tr>
        <w:trPr>
          <w:trHeight w:val="278" w:hRule="atLeast"/>
        </w:trPr>
        <w:tc>
          <w:tcPr>
            <w:tcW w:w="963" w:type="dxa"/>
            <w:vAlign w:val="top"/>
            <w:vMerge w:val="continue"/>
            <w:tcBorders>
              <w:top w:val="none" w:color="000000" w:sz="2" w:space="0"/>
              <w:bottom w:val="none" w:color="000000" w:sz="2" w:space="0"/>
            </w:tcBorders>
          </w:tcPr>
          <w:p>
            <w:pPr>
              <w:rPr>
                <w:rFonts w:ascii="Arial"/>
                <w:sz w:val="21"/>
              </w:rPr>
            </w:pPr>
            <w:r/>
          </w:p>
        </w:tc>
        <w:tc>
          <w:tcPr>
            <w:tcW w:w="1984" w:type="dxa"/>
            <w:vAlign w:val="top"/>
          </w:tcPr>
          <w:p>
            <w:pPr>
              <w:ind w:left="259"/>
              <w:spacing w:before="36" w:line="212" w:lineRule="auto"/>
              <w:rPr>
                <w:rFonts w:ascii="FangSong" w:hAnsi="FangSong" w:eastAsia="FangSong" w:cs="FangSong"/>
                <w:sz w:val="21"/>
                <w:szCs w:val="21"/>
              </w:rPr>
            </w:pPr>
            <w:r>
              <w:rPr>
                <w:rFonts w:ascii="FangSong" w:hAnsi="FangSong" w:eastAsia="FangSong" w:cs="FangSong"/>
                <w:sz w:val="21"/>
                <w:szCs w:val="21"/>
                <w:spacing w:val="-1"/>
              </w:rPr>
              <w:t>其他林地及</w:t>
            </w:r>
            <w:r>
              <w:rPr>
                <w:rFonts w:ascii="FangSong" w:hAnsi="FangSong" w:eastAsia="FangSong" w:cs="FangSong"/>
                <w:sz w:val="21"/>
                <w:szCs w:val="21"/>
              </w:rPr>
              <w:t>草地</w:t>
            </w:r>
          </w:p>
        </w:tc>
        <w:tc>
          <w:tcPr>
            <w:tcW w:w="1001" w:type="dxa"/>
            <w:vAlign w:val="top"/>
          </w:tcPr>
          <w:p>
            <w:pPr>
              <w:ind w:left="320"/>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09</w:t>
            </w:r>
          </w:p>
        </w:tc>
        <w:tc>
          <w:tcPr>
            <w:tcW w:w="1123" w:type="dxa"/>
            <w:vAlign w:val="top"/>
          </w:tcPr>
          <w:p>
            <w:pPr>
              <w:ind w:left="456"/>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w:t>
            </w:r>
          </w:p>
        </w:tc>
        <w:tc>
          <w:tcPr>
            <w:tcW w:w="1134" w:type="dxa"/>
            <w:vAlign w:val="top"/>
          </w:tcPr>
          <w:p>
            <w:pPr>
              <w:ind w:left="385"/>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02</w:t>
            </w:r>
          </w:p>
        </w:tc>
        <w:tc>
          <w:tcPr>
            <w:tcW w:w="2975" w:type="dxa"/>
            <w:vAlign w:val="top"/>
            <w:vMerge w:val="continue"/>
            <w:tcBorders>
              <w:top w:val="none" w:color="000000" w:sz="2" w:space="0"/>
              <w:bottom w:val="none" w:color="000000" w:sz="2" w:space="0"/>
            </w:tcBorders>
          </w:tcPr>
          <w:p>
            <w:pPr>
              <w:rPr>
                <w:rFonts w:ascii="Arial"/>
                <w:sz w:val="21"/>
              </w:rPr>
            </w:pPr>
            <w:r/>
          </w:p>
        </w:tc>
        <w:tc>
          <w:tcPr>
            <w:tcW w:w="1559" w:type="dxa"/>
            <w:vAlign w:val="top"/>
          </w:tcPr>
          <w:p>
            <w:pPr>
              <w:ind w:left="733"/>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9" w:type="dxa"/>
            <w:vAlign w:val="top"/>
            <w:vMerge w:val="continue"/>
            <w:tcBorders>
              <w:top w:val="none" w:color="000000" w:sz="2" w:space="0"/>
              <w:bottom w:val="none" w:color="000000" w:sz="2" w:space="0"/>
            </w:tcBorders>
          </w:tcPr>
          <w:p>
            <w:pPr>
              <w:rPr>
                <w:rFonts w:ascii="Arial"/>
                <w:sz w:val="21"/>
              </w:rPr>
            </w:pPr>
            <w:r/>
          </w:p>
        </w:tc>
        <w:tc>
          <w:tcPr>
            <w:tcW w:w="1735" w:type="dxa"/>
            <w:vAlign w:val="top"/>
          </w:tcPr>
          <w:p>
            <w:pPr>
              <w:ind w:left="689"/>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09</w:t>
            </w:r>
          </w:p>
        </w:tc>
      </w:tr>
      <w:tr>
        <w:trPr>
          <w:trHeight w:val="276" w:hRule="atLeast"/>
        </w:trPr>
        <w:tc>
          <w:tcPr>
            <w:tcW w:w="963" w:type="dxa"/>
            <w:vAlign w:val="top"/>
            <w:vMerge w:val="continue"/>
            <w:tcBorders>
              <w:top w:val="none" w:color="000000" w:sz="2" w:space="0"/>
            </w:tcBorders>
          </w:tcPr>
          <w:p>
            <w:pPr>
              <w:rPr>
                <w:rFonts w:ascii="Arial"/>
                <w:sz w:val="21"/>
              </w:rPr>
            </w:pPr>
            <w:r/>
          </w:p>
        </w:tc>
        <w:tc>
          <w:tcPr>
            <w:tcW w:w="1984" w:type="dxa"/>
            <w:vAlign w:val="top"/>
          </w:tcPr>
          <w:p>
            <w:pPr>
              <w:ind w:left="787"/>
              <w:spacing w:before="34" w:line="212"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001" w:type="dxa"/>
            <w:vAlign w:val="top"/>
          </w:tcPr>
          <w:p>
            <w:pPr>
              <w:ind w:left="320"/>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32</w:t>
            </w:r>
          </w:p>
        </w:tc>
        <w:tc>
          <w:tcPr>
            <w:tcW w:w="1123" w:type="dxa"/>
            <w:vAlign w:val="top"/>
          </w:tcPr>
          <w:p>
            <w:pPr>
              <w:rPr>
                <w:rFonts w:ascii="Arial"/>
                <w:sz w:val="21"/>
              </w:rPr>
            </w:pPr>
            <w:r/>
          </w:p>
        </w:tc>
        <w:tc>
          <w:tcPr>
            <w:tcW w:w="1134" w:type="dxa"/>
            <w:vAlign w:val="top"/>
          </w:tcPr>
          <w:p>
            <w:pPr>
              <w:ind w:left="385"/>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09</w:t>
            </w:r>
          </w:p>
        </w:tc>
        <w:tc>
          <w:tcPr>
            <w:tcW w:w="2975" w:type="dxa"/>
            <w:vAlign w:val="top"/>
            <w:vMerge w:val="continue"/>
            <w:tcBorders>
              <w:top w:val="none" w:color="000000" w:sz="2" w:space="0"/>
            </w:tcBorders>
          </w:tcPr>
          <w:p>
            <w:pPr>
              <w:rPr>
                <w:rFonts w:ascii="Arial"/>
                <w:sz w:val="21"/>
              </w:rPr>
            </w:pPr>
            <w:r/>
          </w:p>
        </w:tc>
        <w:tc>
          <w:tcPr>
            <w:tcW w:w="1559" w:type="dxa"/>
            <w:vAlign w:val="top"/>
          </w:tcPr>
          <w:p>
            <w:pPr>
              <w:ind w:left="733"/>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9" w:type="dxa"/>
            <w:vAlign w:val="top"/>
            <w:vMerge w:val="continue"/>
            <w:tcBorders>
              <w:top w:val="none" w:color="000000" w:sz="2" w:space="0"/>
            </w:tcBorders>
          </w:tcPr>
          <w:p>
            <w:pPr>
              <w:rPr>
                <w:rFonts w:ascii="Arial"/>
                <w:sz w:val="21"/>
              </w:rPr>
            </w:pPr>
            <w:r/>
          </w:p>
        </w:tc>
        <w:tc>
          <w:tcPr>
            <w:tcW w:w="1735" w:type="dxa"/>
            <w:vAlign w:val="top"/>
          </w:tcPr>
          <w:p>
            <w:pPr>
              <w:ind w:left="689"/>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32</w:t>
            </w:r>
          </w:p>
        </w:tc>
      </w:tr>
      <w:tr>
        <w:trPr>
          <w:trHeight w:val="271" w:hRule="atLeast"/>
        </w:trPr>
        <w:tc>
          <w:tcPr>
            <w:tcW w:w="2947" w:type="dxa"/>
            <w:vAlign w:val="top"/>
            <w:gridSpan w:val="2"/>
          </w:tcPr>
          <w:p>
            <w:pPr>
              <w:ind w:left="1270"/>
              <w:spacing w:before="32" w:line="210" w:lineRule="auto"/>
              <w:rPr>
                <w:rFonts w:ascii="FangSong" w:hAnsi="FangSong" w:eastAsia="FangSong" w:cs="FangSong"/>
                <w:sz w:val="21"/>
                <w:szCs w:val="21"/>
              </w:rPr>
            </w:pPr>
            <w:r>
              <w:rPr>
                <w:rFonts w:ascii="FangSong" w:hAnsi="FangSong" w:eastAsia="FangSong" w:cs="FangSong"/>
                <w:sz w:val="21"/>
                <w:szCs w:val="21"/>
                <w:spacing w:val="-5"/>
              </w:rPr>
              <w:t>合</w:t>
            </w:r>
            <w:r>
              <w:rPr>
                <w:rFonts w:ascii="FangSong" w:hAnsi="FangSong" w:eastAsia="FangSong" w:cs="FangSong"/>
                <w:sz w:val="21"/>
                <w:szCs w:val="21"/>
                <w:spacing w:val="-4"/>
              </w:rPr>
              <w:t>计</w:t>
            </w:r>
          </w:p>
        </w:tc>
        <w:tc>
          <w:tcPr>
            <w:tcW w:w="1001" w:type="dxa"/>
            <w:vAlign w:val="top"/>
          </w:tcPr>
          <w:p>
            <w:pPr>
              <w:ind w:left="32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w:t>
            </w:r>
            <w:r>
              <w:rPr>
                <w:rFonts w:ascii="Times New Roman" w:hAnsi="Times New Roman" w:eastAsia="Times New Roman" w:cs="Times New Roman"/>
                <w:sz w:val="21"/>
                <w:szCs w:val="21"/>
                <w:spacing w:val="-2"/>
              </w:rPr>
              <w:t>.97</w:t>
            </w:r>
          </w:p>
        </w:tc>
        <w:tc>
          <w:tcPr>
            <w:tcW w:w="1123" w:type="dxa"/>
            <w:vAlign w:val="top"/>
          </w:tcPr>
          <w:p>
            <w:pPr>
              <w:rPr>
                <w:rFonts w:ascii="Arial"/>
                <w:sz w:val="21"/>
              </w:rPr>
            </w:pPr>
            <w:r/>
          </w:p>
        </w:tc>
        <w:tc>
          <w:tcPr>
            <w:tcW w:w="1134" w:type="dxa"/>
            <w:vAlign w:val="top"/>
          </w:tcPr>
          <w:p>
            <w:pPr>
              <w:ind w:left="40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.64</w:t>
            </w:r>
          </w:p>
        </w:tc>
        <w:tc>
          <w:tcPr>
            <w:tcW w:w="2975" w:type="dxa"/>
            <w:vAlign w:val="top"/>
          </w:tcPr>
          <w:p>
            <w:pPr>
              <w:rPr>
                <w:rFonts w:ascii="Arial"/>
                <w:sz w:val="21"/>
              </w:rPr>
            </w:pPr>
            <w:r/>
          </w:p>
        </w:tc>
        <w:tc>
          <w:tcPr>
            <w:tcW w:w="1559" w:type="dxa"/>
            <w:vAlign w:val="top"/>
          </w:tcPr>
          <w:p>
            <w:pPr>
              <w:ind w:left="60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3.11</w:t>
            </w:r>
          </w:p>
        </w:tc>
        <w:tc>
          <w:tcPr>
            <w:tcW w:w="1419" w:type="dxa"/>
            <w:vAlign w:val="top"/>
          </w:tcPr>
          <w:p>
            <w:pPr>
              <w:rPr>
                <w:rFonts w:ascii="Arial"/>
                <w:sz w:val="21"/>
              </w:rPr>
            </w:pPr>
            <w:r/>
          </w:p>
        </w:tc>
        <w:tc>
          <w:tcPr>
            <w:tcW w:w="1735" w:type="dxa"/>
            <w:vAlign w:val="top"/>
          </w:tcPr>
          <w:p>
            <w:pPr>
              <w:ind w:left="68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w:t>
            </w:r>
            <w:r>
              <w:rPr>
                <w:rFonts w:ascii="Times New Roman" w:hAnsi="Times New Roman" w:eastAsia="Times New Roman" w:cs="Times New Roman"/>
                <w:sz w:val="21"/>
                <w:szCs w:val="21"/>
                <w:spacing w:val="-1"/>
              </w:rPr>
              <w:t>8</w:t>
            </w:r>
          </w:p>
        </w:tc>
      </w:tr>
      <w:tr>
        <w:trPr>
          <w:trHeight w:val="546" w:hRule="atLeast"/>
        </w:trPr>
        <w:tc>
          <w:tcPr>
            <w:tcW w:w="13893" w:type="dxa"/>
            <w:vAlign w:val="top"/>
            <w:gridSpan w:val="9"/>
          </w:tcPr>
          <w:p>
            <w:pPr>
              <w:ind w:left="107" w:right="100" w:firstLine="9"/>
              <w:spacing w:before="31" w:line="226" w:lineRule="auto"/>
              <w:rPr>
                <w:rFonts w:ascii="FangSong" w:hAnsi="FangSong" w:eastAsia="FangSong" w:cs="FangSong"/>
                <w:sz w:val="21"/>
                <w:szCs w:val="21"/>
              </w:rPr>
            </w:pPr>
            <w:r>
              <w:rPr>
                <w:rFonts w:ascii="FangSong" w:hAnsi="FangSong" w:eastAsia="FangSong" w:cs="FangSong"/>
                <w:sz w:val="21"/>
                <w:szCs w:val="21"/>
                <w:spacing w:val="-4"/>
              </w:rPr>
              <w:t>备注：</w:t>
            </w:r>
            <w:r>
              <w:rPr>
                <w:rFonts w:ascii="FangSong" w:hAnsi="FangSong" w:eastAsia="FangSong" w:cs="FangSong"/>
                <w:sz w:val="21"/>
                <w:szCs w:val="21"/>
                <w:spacing w:val="-4"/>
              </w:rPr>
              <w:t xml:space="preserve"> </w:t>
            </w:r>
            <w:r>
              <w:rPr>
                <w:rFonts w:ascii="FangSong" w:hAnsi="FangSong" w:eastAsia="FangSong" w:cs="FangSong"/>
                <w:sz w:val="21"/>
                <w:szCs w:val="21"/>
                <w:spacing w:val="-4"/>
              </w:rPr>
              <w:t>项目可保护</w:t>
            </w:r>
            <w:r>
              <w:rPr>
                <w:rFonts w:ascii="FangSong" w:hAnsi="FangSong" w:eastAsia="FangSong" w:cs="FangSong"/>
                <w:sz w:val="21"/>
                <w:szCs w:val="21"/>
                <w:spacing w:val="-3"/>
              </w:rPr>
              <w:t>表</w:t>
            </w:r>
            <w:r>
              <w:rPr>
                <w:rFonts w:ascii="FangSong" w:hAnsi="FangSong" w:eastAsia="FangSong" w:cs="FangSong"/>
                <w:sz w:val="21"/>
                <w:szCs w:val="21"/>
                <w:spacing w:val="-2"/>
              </w:rPr>
              <w:t>土面积</w:t>
            </w:r>
            <w:r>
              <w:rPr>
                <w:rFonts w:ascii="FangSong" w:hAnsi="FangSong" w:eastAsia="FangSong" w:cs="FangSong"/>
                <w:sz w:val="21"/>
                <w:szCs w:val="21"/>
                <w:spacing w:val="-2"/>
              </w:rPr>
              <w:t xml:space="preserve"> </w:t>
            </w:r>
            <w:r>
              <w:rPr>
                <w:rFonts w:ascii="Times New Roman" w:hAnsi="Times New Roman" w:eastAsia="Times New Roman" w:cs="Times New Roman"/>
                <w:sz w:val="21"/>
                <w:szCs w:val="21"/>
                <w:spacing w:val="-2"/>
              </w:rPr>
              <w:t>9.08hm</w:t>
            </w:r>
            <w:r>
              <w:rPr>
                <w:rFonts w:ascii="Times New Roman" w:hAnsi="Times New Roman" w:eastAsia="Times New Roman" w:cs="Times New Roman"/>
                <w:sz w:val="13"/>
                <w:szCs w:val="13"/>
                <w:spacing w:val="-2"/>
                <w:position w:val="6"/>
              </w:rPr>
              <w:t>2</w:t>
            </w:r>
            <w:r>
              <w:rPr>
                <w:rFonts w:ascii="Times New Roman" w:hAnsi="Times New Roman" w:eastAsia="Times New Roman" w:cs="Times New Roman"/>
                <w:sz w:val="13"/>
                <w:szCs w:val="13"/>
                <w:spacing w:val="-2"/>
                <w:position w:val="6"/>
              </w:rPr>
              <w:t xml:space="preserve"> </w:t>
            </w:r>
            <w:r>
              <w:rPr>
                <w:rFonts w:ascii="FangSong" w:hAnsi="FangSong" w:eastAsia="FangSong" w:cs="FangSong"/>
                <w:sz w:val="21"/>
                <w:szCs w:val="21"/>
                <w:spacing w:val="-2"/>
              </w:rPr>
              <w:t>，采用表土剥离和铺垫保护两种方式。其中：</w:t>
            </w:r>
            <w:r>
              <w:rPr>
                <w:rFonts w:ascii="FangSong" w:hAnsi="FangSong" w:eastAsia="FangSong" w:cs="FangSong"/>
                <w:sz w:val="21"/>
                <w:szCs w:val="21"/>
                <w:spacing w:val="-2"/>
              </w:rPr>
              <w:t xml:space="preserve"> </w:t>
            </w:r>
            <w:r>
              <w:rPr>
                <w:rFonts w:ascii="FangSong" w:hAnsi="FangSong" w:eastAsia="FangSong" w:cs="FangSong"/>
                <w:sz w:val="21"/>
                <w:szCs w:val="21"/>
                <w:spacing w:val="-2"/>
              </w:rPr>
              <w:t>①表土剥离面积</w:t>
            </w:r>
            <w:r>
              <w:rPr>
                <w:rFonts w:ascii="FangSong" w:hAnsi="FangSong" w:eastAsia="FangSong" w:cs="FangSong"/>
                <w:sz w:val="21"/>
                <w:szCs w:val="21"/>
                <w:spacing w:val="-2"/>
              </w:rPr>
              <w:t xml:space="preserve"> </w:t>
            </w:r>
            <w:r>
              <w:rPr>
                <w:rFonts w:ascii="Times New Roman" w:hAnsi="Times New Roman" w:eastAsia="Times New Roman" w:cs="Times New Roman"/>
                <w:sz w:val="21"/>
                <w:szCs w:val="21"/>
                <w:spacing w:val="-2"/>
              </w:rPr>
              <w:t>5.97hm</w:t>
            </w:r>
            <w:r>
              <w:rPr>
                <w:rFonts w:ascii="Times New Roman" w:hAnsi="Times New Roman" w:eastAsia="Times New Roman" w:cs="Times New Roman"/>
                <w:sz w:val="13"/>
                <w:szCs w:val="13"/>
                <w:spacing w:val="-2"/>
                <w:position w:val="6"/>
              </w:rPr>
              <w:t>2</w:t>
            </w:r>
            <w:r>
              <w:rPr>
                <w:rFonts w:ascii="Times New Roman" w:hAnsi="Times New Roman" w:eastAsia="Times New Roman" w:cs="Times New Roman"/>
                <w:sz w:val="13"/>
                <w:szCs w:val="13"/>
                <w:spacing w:val="-2"/>
                <w:position w:val="6"/>
              </w:rPr>
              <w:t xml:space="preserve"> </w:t>
            </w:r>
            <w:r>
              <w:rPr>
                <w:rFonts w:ascii="FangSong" w:hAnsi="FangSong" w:eastAsia="FangSong" w:cs="FangSong"/>
                <w:sz w:val="21"/>
                <w:szCs w:val="21"/>
                <w:spacing w:val="-2"/>
              </w:rPr>
              <w:t>，剥离厚度</w:t>
            </w:r>
            <w:r>
              <w:rPr>
                <w:rFonts w:ascii="FangSong" w:hAnsi="FangSong" w:eastAsia="FangSong" w:cs="FangSong"/>
                <w:sz w:val="21"/>
                <w:szCs w:val="21"/>
                <w:spacing w:val="-2"/>
              </w:rPr>
              <w:t xml:space="preserve"> </w:t>
            </w:r>
            <w:r>
              <w:rPr>
                <w:rFonts w:ascii="Times New Roman" w:hAnsi="Times New Roman" w:eastAsia="Times New Roman" w:cs="Times New Roman"/>
                <w:sz w:val="21"/>
                <w:szCs w:val="21"/>
                <w:spacing w:val="-2"/>
              </w:rPr>
              <w:t>20~30cm</w:t>
            </w:r>
            <w:r>
              <w:rPr>
                <w:rFonts w:ascii="FangSong" w:hAnsi="FangSong" w:eastAsia="FangSong" w:cs="FangSong"/>
                <w:sz w:val="21"/>
                <w:szCs w:val="21"/>
                <w:spacing w:val="-2"/>
              </w:rPr>
              <w:t>，可剥离量</w:t>
            </w:r>
            <w:r>
              <w:rPr>
                <w:rFonts w:ascii="FangSong" w:hAnsi="FangSong" w:eastAsia="FangSong" w:cs="FangSong"/>
                <w:sz w:val="21"/>
                <w:szCs w:val="21"/>
                <w:spacing w:val="-2"/>
              </w:rPr>
              <w:t xml:space="preserve"> </w:t>
            </w:r>
            <w:r>
              <w:rPr>
                <w:rFonts w:ascii="Times New Roman" w:hAnsi="Times New Roman" w:eastAsia="Times New Roman" w:cs="Times New Roman"/>
                <w:sz w:val="21"/>
                <w:szCs w:val="21"/>
                <w:spacing w:val="-2"/>
              </w:rPr>
              <w:t>1.64</w:t>
            </w:r>
            <w:r>
              <w:rPr>
                <w:rFonts w:ascii="Times New Roman" w:hAnsi="Times New Roman" w:eastAsia="Times New Roman" w:cs="Times New Roman"/>
                <w:sz w:val="21"/>
                <w:szCs w:val="21"/>
                <w:spacing w:val="-2"/>
              </w:rPr>
              <w:t xml:space="preserve">  </w:t>
            </w:r>
            <w:r>
              <w:rPr>
                <w:rFonts w:ascii="FangSong" w:hAnsi="FangSong" w:eastAsia="FangSong" w:cs="FangSong"/>
                <w:sz w:val="21"/>
                <w:szCs w:val="21"/>
                <w:spacing w:val="-2"/>
              </w:rPr>
              <w:t>万</w:t>
            </w:r>
            <w:r>
              <w:rPr>
                <w:rFonts w:ascii="FangSong" w:hAnsi="FangSong" w:eastAsia="FangSong" w:cs="FangSong"/>
                <w:sz w:val="21"/>
                <w:szCs w:val="21"/>
              </w:rPr>
              <w:t xml:space="preserve"> </w:t>
            </w:r>
            <w:r>
              <w:rPr>
                <w:rFonts w:ascii="Times New Roman" w:hAnsi="Times New Roman" w:eastAsia="Times New Roman" w:cs="Times New Roman"/>
                <w:sz w:val="21"/>
                <w:szCs w:val="21"/>
                <w:spacing w:val="-3"/>
              </w:rPr>
              <w:t>m</w:t>
            </w:r>
            <w:r>
              <w:rPr>
                <w:rFonts w:ascii="Times New Roman" w:hAnsi="Times New Roman" w:eastAsia="Times New Roman" w:cs="Times New Roman"/>
                <w:sz w:val="13"/>
                <w:szCs w:val="13"/>
                <w:spacing w:val="-6"/>
                <w:position w:val="6"/>
              </w:rPr>
              <w:t>3</w:t>
            </w:r>
            <w:r>
              <w:rPr>
                <w:rFonts w:ascii="Times New Roman" w:hAnsi="Times New Roman" w:eastAsia="Times New Roman" w:cs="Times New Roman"/>
                <w:sz w:val="13"/>
                <w:szCs w:val="13"/>
                <w:spacing w:val="-6"/>
                <w:position w:val="6"/>
              </w:rPr>
              <w:t xml:space="preserve"> </w:t>
            </w:r>
            <w:r>
              <w:rPr>
                <w:rFonts w:ascii="FangSong" w:hAnsi="FangSong" w:eastAsia="FangSong" w:cs="FangSong"/>
                <w:sz w:val="21"/>
                <w:szCs w:val="21"/>
                <w:spacing w:val="-6"/>
              </w:rPr>
              <w:t>；②表</w:t>
            </w:r>
            <w:r>
              <w:rPr>
                <w:rFonts w:ascii="FangSong" w:hAnsi="FangSong" w:eastAsia="FangSong" w:cs="FangSong"/>
                <w:sz w:val="21"/>
                <w:szCs w:val="21"/>
                <w:spacing w:val="-4"/>
              </w:rPr>
              <w:t>土</w:t>
            </w:r>
            <w:r>
              <w:rPr>
                <w:rFonts w:ascii="FangSong" w:hAnsi="FangSong" w:eastAsia="FangSong" w:cs="FangSong"/>
                <w:sz w:val="21"/>
                <w:szCs w:val="21"/>
                <w:spacing w:val="-3"/>
              </w:rPr>
              <w:t>铺垫保护面积</w:t>
            </w:r>
            <w:r>
              <w:rPr>
                <w:rFonts w:ascii="FangSong" w:hAnsi="FangSong" w:eastAsia="FangSong" w:cs="FangSong"/>
                <w:sz w:val="21"/>
                <w:szCs w:val="21"/>
                <w:spacing w:val="-3"/>
              </w:rPr>
              <w:t xml:space="preserve"> </w:t>
            </w:r>
            <w:r>
              <w:rPr>
                <w:rFonts w:ascii="Times New Roman" w:hAnsi="Times New Roman" w:eastAsia="Times New Roman" w:cs="Times New Roman"/>
                <w:sz w:val="21"/>
                <w:szCs w:val="21"/>
                <w:spacing w:val="-3"/>
              </w:rPr>
              <w:t>3.11hm</w:t>
            </w:r>
            <w:r>
              <w:rPr>
                <w:rFonts w:ascii="Times New Roman" w:hAnsi="Times New Roman" w:eastAsia="Times New Roman" w:cs="Times New Roman"/>
                <w:sz w:val="13"/>
                <w:szCs w:val="13"/>
                <w:spacing w:val="-3"/>
                <w:position w:val="6"/>
              </w:rPr>
              <w:t>2</w:t>
            </w:r>
            <w:r>
              <w:rPr>
                <w:rFonts w:ascii="FangSong" w:hAnsi="FangSong" w:eastAsia="FangSong" w:cs="FangSong"/>
                <w:sz w:val="21"/>
                <w:szCs w:val="21"/>
                <w:spacing w:val="-3"/>
              </w:rPr>
              <w:t>。</w:t>
            </w:r>
          </w:p>
        </w:tc>
      </w:tr>
    </w:tbl>
    <w:p>
      <w:pPr>
        <w:rPr>
          <w:rFonts w:ascii="Arial"/>
          <w:sz w:val="21"/>
        </w:rPr>
      </w:pPr>
      <w:r/>
    </w:p>
    <w:p>
      <w:pPr>
        <w:sectPr>
          <w:headerReference w:type="default" r:id="rId65"/>
          <w:footerReference w:type="default" r:id="rId102"/>
          <w:pgSz w:w="16839" w:h="11907"/>
          <w:pgMar w:top="1231" w:right="1409" w:bottom="1384" w:left="1411" w:header="879" w:footer="986" w:gutter="0"/>
        </w:sectPr>
        <w:rPr/>
      </w:pPr>
    </w:p>
    <w:p>
      <w:pPr>
        <w:spacing w:line="262" w:lineRule="auto"/>
        <w:rPr>
          <w:rFonts w:ascii="Arial"/>
          <w:sz w:val="21"/>
        </w:rPr>
      </w:pPr>
      <w:r>
        <w:pict>
          <v:group id="_x0000_s104" style="position:absolute;margin-left:171.306pt;margin-top:326.343pt;mso-position-vertical-relative:page;mso-position-horizontal-relative:page;width:57.8pt;height:12.6pt;z-index:251876352;" o:allowincell="f" filled="false" stroked="false" coordsize="1155,252" coordorigin="0,0">
            <v:group id="_x0000_s105" style="position:absolute;left:0;top:0;width:1155;height:252;" filled="false" stroked="false" coordsize="1155,252" coordorigin="0,0">
              <v:shape id="_x0000_s106" style="position:absolute;left:2;top:2;width:1151;height:247;" fillcolor="#FF6600" filled="true" stroked="false" coordsize="1151,247" coordorigin="0,0" path="m124,247l1027,247c1095,247,1151,192,1151,123c1151,55,1095,0,1027,0l124,0c55,0,0,55,0,123c0,192,55,247,124,247e"/>
              <v:shape id="_x0000_s107"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108" style="position:absolute;left:-20;top:-20;width:1195;height:332;" filled="false" stroked="false" type="#_x0000_t202">
              <v:fill on="false"/>
              <v:stroke on="false"/>
              <v:path/>
              <v:imagedata o:title=""/>
              <o:lock v:ext="edit" aspectratio="false"/>
              <v:textbox inset="0mm,0mm,0mm,0mm">
                <w:txbxContent>
                  <w:p>
                    <w:pPr>
                      <w:ind w:left="417"/>
                      <w:spacing w:before="6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.51</w:t>
                    </w:r>
                  </w:p>
                </w:txbxContent>
              </v:textbox>
            </v:shape>
          </v:group>
        </w:pict>
      </w:r>
      <w:r>
        <w:pict>
          <v:group id="_x0000_s109" style="position:absolute;margin-left:241.054pt;margin-top:326.343pt;mso-position-vertical-relative:page;mso-position-horizontal-relative:page;width:57.8pt;height:12.6pt;z-index:251863040;" o:allowincell="f" filled="false" stroked="false" coordsize="1155,252" coordorigin="0,0">
            <v:group id="_x0000_s110" style="position:absolute;left:0;top:0;width:1155;height:252;" filled="false" stroked="false" coordsize="1155,252" coordorigin="0,0">
              <v:shape id="_x0000_s111" style="position:absolute;left:2;top:2;width:1151;height:247;" fillcolor="#FF6600" filled="true" stroked="false" coordsize="1151,247" coordorigin="0,0" path="m124,247l1027,247c1095,247,1151,192,1151,123c1151,55,1095,0,1027,0l124,0c55,0,0,55,0,123c0,192,55,247,124,247e"/>
              <v:shape id="_x0000_s112"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113" style="position:absolute;left:-20;top:-20;width:1195;height:332;" filled="false" stroked="false" type="#_x0000_t202">
              <v:fill on="false"/>
              <v:stroke on="false"/>
              <v:path/>
              <v:imagedata o:title=""/>
              <o:lock v:ext="edit" aspectratio="false"/>
              <v:textbox inset="0mm,0mm,0mm,0mm">
                <w:txbxContent>
                  <w:p>
                    <w:pPr>
                      <w:ind w:left="418"/>
                      <w:spacing w:before="6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.13</w:t>
                    </w:r>
                  </w:p>
                </w:txbxContent>
              </v:textbox>
            </v:shape>
          </v:group>
        </w:pict>
      </w:r>
      <w:r>
        <w:pict>
          <v:group id="_x0000_s114" style="position:absolute;margin-left:623.806pt;margin-top:326.343pt;mso-position-vertical-relative:page;mso-position-horizontal-relative:page;width:57.8pt;height:12.6pt;z-index:251874304;" o:allowincell="f" filled="false" stroked="false" coordsize="1155,252" coordorigin="0,0">
            <v:group id="_x0000_s115" style="position:absolute;left:0;top:0;width:1155;height:252;" filled="false" stroked="false" coordsize="1155,252" coordorigin="0,0">
              <v:shape id="_x0000_s116" style="position:absolute;left:2;top:2;width:1151;height:247;" fillcolor="#00FF00" filled="true" stroked="false" coordsize="1151,247" coordorigin="0,0" path="m123,247l1027,247c1095,247,1151,192,1151,123c1151,55,1095,0,1027,0l123,0c55,0,0,55,0,123c0,192,55,247,123,247e"/>
              <v:shape id="_x0000_s117"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118" style="position:absolute;left:-20;top:-20;width:1195;height:332;" filled="false" stroked="false" type="#_x0000_t202">
              <v:fill on="false"/>
              <v:stroke on="false"/>
              <v:path/>
              <v:imagedata o:title=""/>
              <o:lock v:ext="edit" aspectratio="false"/>
              <v:textbox inset="0mm,0mm,0mm,0mm">
                <w:txbxContent>
                  <w:p>
                    <w:pPr>
                      <w:ind w:left="426"/>
                      <w:spacing w:before="6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.09</w:t>
                    </w:r>
                  </w:p>
                </w:txbxContent>
              </v:textbox>
            </v:shape>
          </v:group>
        </w:pict>
      </w:r>
      <w:r>
        <w:pict>
          <v:group id="_x0000_s119" style="position:absolute;margin-left:693.555pt;margin-top:326.343pt;mso-position-vertical-relative:page;mso-position-horizontal-relative:page;width:57.8pt;height:12.6pt;z-index:251865088;" o:allowincell="f" filled="false" stroked="false" coordsize="1155,252" coordorigin="0,0">
            <v:group id="_x0000_s120" style="position:absolute;left:0;top:0;width:1155;height:252;" filled="false" stroked="false" coordsize="1155,252" coordorigin="0,0">
              <v:shape id="_x0000_s121" style="position:absolute;left:2;top:2;width:1151;height:247;" fillcolor="#00FF00" filled="true" stroked="false" coordsize="1151,247" coordorigin="0,0" path="m124,247l1027,247c1095,247,1151,192,1151,123c1151,55,1095,0,1027,0l124,0c55,0,0,55,0,123c0,192,55,247,124,247e"/>
              <v:shape id="_x0000_s122"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123" style="position:absolute;left:-20;top:-20;width:1195;height:332;" filled="false" stroked="false" type="#_x0000_t202">
              <v:fill on="false"/>
              <v:stroke on="false"/>
              <v:path/>
              <v:imagedata o:title=""/>
              <o:lock v:ext="edit" aspectratio="false"/>
              <v:textbox inset="0mm,0mm,0mm,0mm">
                <w:txbxContent>
                  <w:p>
                    <w:pPr>
                      <w:ind w:left="427"/>
                      <w:spacing w:before="67"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.03</w:t>
                    </w:r>
                  </w:p>
                </w:txbxContent>
              </v:textbox>
            </v:shape>
          </v:group>
        </w:pict>
      </w:r>
      <w:r>
        <w:pict>
          <v:group id="_x0000_s124" style="position:absolute;margin-left:327.432pt;margin-top:327.05pt;mso-position-vertical-relative:page;mso-position-horizontal-relative:page;width:57.8pt;height:12.6pt;z-index:251868160;" o:allowincell="f" filled="false" stroked="false" coordsize="1155,252" coordorigin="0,0">
            <v:group id="_x0000_s125" style="position:absolute;left:0;top:0;width:1155;height:252;" filled="false" stroked="false" coordsize="1155,252" coordorigin="0,0">
              <v:shape id="_x0000_s126" style="position:absolute;left:2;top:2;width:1151;height:247;" fillcolor="#4BACC6" filled="true" stroked="false" coordsize="1151,247" coordorigin="0,0" path="m124,247l1027,247c1095,247,1151,192,1151,123c1151,55,1095,0,1027,0l124,0c55,0,0,55,0,123c0,192,55,247,124,247e"/>
              <v:shape id="_x0000_s127"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128" style="position:absolute;left:-20;top:-20;width:1195;height:335;" filled="false" stroked="false" type="#_x0000_t202">
              <v:fill on="false"/>
              <v:stroke on="false"/>
              <v:path/>
              <v:imagedata o:title=""/>
              <o:lock v:ext="edit" aspectratio="false"/>
              <v:textbox inset="0mm,0mm,0mm,0mm">
                <w:txbxContent>
                  <w:p>
                    <w:pPr>
                      <w:ind w:left="552"/>
                      <w:spacing w:before="6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xbxContent>
              </v:textbox>
            </v:shape>
          </v:group>
        </w:pict>
      </w:r>
      <w:r>
        <w:pict>
          <v:group id="_x0000_s129" style="position:absolute;margin-left:397.188pt;margin-top:327.05pt;mso-position-vertical-relative:page;mso-position-horizontal-relative:page;width:57.8pt;height:12.6pt;z-index:251869184;" o:allowincell="f" filled="false" stroked="false" coordsize="1155,252" coordorigin="0,0">
            <v:group id="_x0000_s130" style="position:absolute;left:0;top:0;width:1155;height:252;" filled="false" stroked="false" coordsize="1155,252" coordorigin="0,0">
              <v:shape id="_x0000_s131" style="position:absolute;left:2;top:2;width:1151;height:247;" fillcolor="#4BACC6" filled="true" stroked="false" coordsize="1151,247" coordorigin="0,0" path="m123,247l1027,247c1095,247,1151,192,1151,123c1151,55,1095,0,1027,0l123,0c55,0,0,55,0,123c0,192,55,247,123,247e"/>
              <v:shape id="_x0000_s132"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133" style="position:absolute;left:-20;top:-20;width:1195;height:335;" filled="false" stroked="false" type="#_x0000_t202">
              <v:fill on="false"/>
              <v:stroke on="false"/>
              <v:path/>
              <v:imagedata o:title=""/>
              <o:lock v:ext="edit" aspectratio="false"/>
              <v:textbox inset="0mm,0mm,0mm,0mm">
                <w:txbxContent>
                  <w:p>
                    <w:pPr>
                      <w:ind w:left="553"/>
                      <w:spacing w:before="6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xbxContent>
              </v:textbox>
            </v:shape>
          </v:group>
        </w:pict>
      </w:r>
      <w:r>
        <w:pict>
          <v:group id="_x0000_s134" style="position:absolute;margin-left:481.431pt;margin-top:327.05pt;mso-position-vertical-relative:page;mso-position-horizontal-relative:page;width:57.8pt;height:12.6pt;z-index:251870208;" o:allowincell="f" filled="false" stroked="false" coordsize="1155,252" coordorigin="0,0">
            <v:group id="_x0000_s135" style="position:absolute;left:0;top:0;width:1155;height:252;" filled="false" stroked="false" coordsize="1155,252" coordorigin="0,0">
              <v:shape id="_x0000_s136" style="position:absolute;left:2;top:2;width:1151;height:247;" fillcolor="#FFC000" filled="true" stroked="false" coordsize="1151,247" coordorigin="0,0" path="m124,247l1027,247c1095,247,1151,192,1151,123c1151,55,1095,0,1027,0l124,0c55,0,0,55,0,123c0,192,55,247,124,247e"/>
              <v:shape id="_x0000_s137"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138" style="position:absolute;left:-20;top:-20;width:1195;height:335;" filled="false" stroked="false" type="#_x0000_t202">
              <v:fill on="false"/>
              <v:stroke on="false"/>
              <v:path/>
              <v:imagedata o:title=""/>
              <o:lock v:ext="edit" aspectratio="false"/>
              <v:textbox inset="0mm,0mm,0mm,0mm">
                <w:txbxContent>
                  <w:p>
                    <w:pPr>
                      <w:ind w:left="423"/>
                      <w:spacing w:before="6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w:t>
                    </w:r>
                    <w:r>
                      <w:rPr>
                        <w:rFonts w:ascii="Times New Roman" w:hAnsi="Times New Roman" w:eastAsia="Times New Roman" w:cs="Times New Roman"/>
                        <w:sz w:val="21"/>
                        <w:szCs w:val="21"/>
                        <w:spacing w:val="-1"/>
                      </w:rPr>
                      <w:t>0</w:t>
                    </w:r>
                  </w:p>
                </w:txbxContent>
              </v:textbox>
            </v:shape>
          </v:group>
        </w:pict>
      </w:r>
      <w:r>
        <w:pict>
          <v:shape id="_x0000_s139" style="position:absolute;margin-left:74.3339pt;margin-top:350.801pt;mso-position-vertical-relative:page;mso-position-horizontal-relative:page;width:89.05pt;height:14.6pt;z-index:251860992;" o:allowincell="f" filled="false" stroked="false" type="#_x0000_t202">
            <v:fill on="false"/>
            <v:stroke on="false"/>
            <v:path/>
            <v:imagedata o:title=""/>
            <o:lock v:ext="edit" aspectratio="false"/>
            <v:textbox inset="0mm,0mm,0mm,0mm">
              <w:txbxContent>
                <w:p>
                  <w:pPr>
                    <w:spacing w:line="20" w:lineRule="exact"/>
                    <w:rPr/>
                  </w:pPr>
                  <w:r/>
                </w:p>
                <w:tbl>
                  <w:tblPr>
                    <w:tblStyle w:val="2"/>
                    <w:tblW w:w="1740" w:type="dxa"/>
                    <w:tblInd w:w="20" w:type="dxa"/>
                    <w:tblLayout w:type="fixed"/>
                    <w:tblBorders>
                      <w:bottom w:val="single" w:color="F536E8" w:sz="2" w:space="0"/>
                      <w:top w:val="single" w:color="F536E8" w:sz="2" w:space="0"/>
                    </w:tblBorders>
                  </w:tblPr>
                  <w:tblGrid>
                    <w:gridCol w:w="1740"/>
                  </w:tblGrid>
                  <w:tr>
                    <w:trPr>
                      <w:trHeight w:val="241" w:hRule="atLeast"/>
                    </w:trPr>
                    <w:tc>
                      <w:tcPr>
                        <w:shd w:val="clear" w:fill="F53CE8"/>
                        <w:tcW w:w="1740" w:type="dxa"/>
                        <w:vAlign w:val="top"/>
                      </w:tcPr>
                      <w:p>
                        <w:pPr>
                          <w:spacing w:line="222" w:lineRule="auto"/>
                          <w:rPr>
                            <w:sz w:val="20"/>
                            <w:szCs w:val="20"/>
                          </w:rPr>
                        </w:pPr>
                        <w:r>
                          <w:rPr>
                            <w:rFonts w:ascii="FangSong" w:hAnsi="FangSong" w:eastAsia="FangSong" w:cs="FangSong"/>
                            <w:sz w:val="20"/>
                            <w:szCs w:val="20"/>
                            <w:position w:val="6"/>
                          </w:rPr>
                          <w:drawing>
                            <wp:inline distT="0" distB="0" distL="0" distR="0">
                              <wp:extent cx="81397" cy="77786"/>
                              <wp:effectExtent l="0" t="0" r="0" b="0"/>
                              <wp:docPr id="25" name="IM 25"/>
                              <wp:cNvGraphicFramePr/>
                              <a:graphic>
                                <a:graphicData uri="http://schemas.openxmlformats.org/drawingml/2006/picture">
                                  <pic:pic>
                                    <pic:nvPicPr>
                                      <pic:cNvPr id="25" name="IM 25"/>
                                      <pic:cNvPicPr/>
                                    </pic:nvPicPr>
                                    <pic:blipFill>
                                      <a:blip r:embed="rId104"/>
                                      <a:stretch>
                                        <a:fillRect/>
                                      </a:stretch>
                                    </pic:blipFill>
                                    <pic:spPr>
                                      <a:xfrm rot="0">
                                        <a:off x="0" y="0"/>
                                        <a:ext cx="81397" cy="77786"/>
                                      </a:xfrm>
                                      <a:prstGeom prst="rect">
                                        <a:avLst/>
                                      </a:prstGeom>
                                    </pic:spPr>
                                  </pic:pic>
                                </a:graphicData>
                              </a:graphic>
                            </wp:inline>
                          </w:drawing>
                        </w:r>
                        <w:r>
                          <w:rPr>
                            <w:rFonts w:ascii="FangSong" w:hAnsi="FangSong" w:eastAsia="FangSong" w:cs="FangSong"/>
                            <w:sz w:val="20"/>
                            <w:szCs w:val="20"/>
                            <w:spacing w:val="11"/>
                          </w:rPr>
                          <w:t xml:space="preserve"> </w:t>
                        </w:r>
                        <w:r>
                          <w:rPr>
                            <w:rFonts w:ascii="FangSong" w:hAnsi="FangSong" w:eastAsia="FangSong" w:cs="FangSong"/>
                            <w:sz w:val="20"/>
                            <w:szCs w:val="20"/>
                            <w:spacing w:val="9"/>
                          </w:rPr>
                          <w:t xml:space="preserve"> </w:t>
                        </w:r>
                        <w:r>
                          <w:rPr>
                            <w:rFonts w:ascii="FangSong" w:hAnsi="FangSong" w:eastAsia="FangSong" w:cs="FangSong"/>
                            <w:sz w:val="20"/>
                            <w:szCs w:val="20"/>
                            <w:spacing w:val="9"/>
                          </w:rPr>
                          <w:t>施工道路区</w:t>
                        </w:r>
                        <w:r>
                          <w:rPr>
                            <w:rFonts w:ascii="FangSong" w:hAnsi="FangSong" w:eastAsia="FangSong" w:cs="FangSong"/>
                            <w:sz w:val="20"/>
                            <w:szCs w:val="20"/>
                            <w:spacing w:val="9"/>
                          </w:rPr>
                          <w:t xml:space="preserve">  </w:t>
                        </w:r>
                        <w:r>
                          <w:rPr>
                            <w:sz w:val="20"/>
                            <w:szCs w:val="20"/>
                            <w:position w:val="-5"/>
                          </w:rPr>
                          <w:drawing>
                            <wp:inline distT="0" distB="0" distL="0" distR="0">
                              <wp:extent cx="81391" cy="77796"/>
                              <wp:effectExtent l="0" t="0" r="0" b="0"/>
                              <wp:docPr id="26" name="IM 26"/>
                              <wp:cNvGraphicFramePr/>
                              <a:graphic>
                                <a:graphicData uri="http://schemas.openxmlformats.org/drawingml/2006/picture">
                                  <pic:pic>
                                    <pic:nvPicPr>
                                      <pic:cNvPr id="26" name="IM 26"/>
                                      <pic:cNvPicPr/>
                                    </pic:nvPicPr>
                                    <pic:blipFill>
                                      <a:blip r:embed="rId105"/>
                                      <a:stretch>
                                        <a:fillRect/>
                                      </a:stretch>
                                    </pic:blipFill>
                                    <pic:spPr>
                                      <a:xfrm rot="0">
                                        <a:off x="0" y="0"/>
                                        <a:ext cx="81391" cy="77796"/>
                                      </a:xfrm>
                                      <a:prstGeom prst="rect">
                                        <a:avLst/>
                                      </a:prstGeom>
                                    </pic:spPr>
                                  </pic:pic>
                                </a:graphicData>
                              </a:graphic>
                            </wp:inline>
                          </w:drawing>
                        </w:r>
                      </w:p>
                    </w:tc>
                  </w:tr>
                </w:tbl>
                <w:p>
                  <w:pPr>
                    <w:rPr>
                      <w:rFonts w:ascii="Arial"/>
                      <w:sz w:val="21"/>
                    </w:rPr>
                  </w:pPr>
                  <w:r/>
                </w:p>
              </w:txbxContent>
            </v:textbox>
          </v:shape>
        </w:pict>
      </w:r>
      <w:r>
        <w:pict>
          <v:group id="_x0000_s140" style="position:absolute;margin-left:171.227pt;margin-top:351.801pt;mso-position-vertical-relative:page;mso-position-horizontal-relative:page;width:57.8pt;height:12.6pt;z-index:251866112;" o:allowincell="f" filled="false" stroked="false" coordsize="1155,252" coordorigin="0,0">
            <v:group id="_x0000_s141" style="position:absolute;left:0;top:0;width:1155;height:252;" filled="false" stroked="false" coordsize="1155,252" coordorigin="0,0">
              <v:shape id="_x0000_s142" style="position:absolute;left:2;top:2;width:1151;height:247;" fillcolor="#FF6600" filled="true" stroked="false" coordsize="1151,247" coordorigin="0,0" path="m123,247l1027,247c1095,247,1151,192,1151,123c1151,55,1095,0,1027,0l123,0c55,0,0,55,0,123c0,192,55,247,123,247e"/>
              <v:shape id="_x0000_s143"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144" style="position:absolute;left:-20;top:-20;width:1195;height:332;" filled="false" stroked="false" type="#_x0000_t202">
              <v:fill on="false"/>
              <v:stroke on="false"/>
              <v:path/>
              <v:imagedata o:title=""/>
              <o:lock v:ext="edit" aspectratio="false"/>
              <v:textbox inset="0mm,0mm,0mm,0mm">
                <w:txbxContent>
                  <w:p>
                    <w:pPr>
                      <w:ind w:left="417"/>
                      <w:spacing w:before="6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.32</w:t>
                    </w:r>
                  </w:p>
                </w:txbxContent>
              </v:textbox>
            </v:shape>
          </v:group>
        </w:pict>
      </w:r>
      <w:r>
        <w:pict>
          <v:group id="_x0000_s145" style="position:absolute;margin-left:240.975pt;margin-top:351.801pt;mso-position-vertical-relative:page;mso-position-horizontal-relative:page;width:57.8pt;height:12.6pt;z-index:251867136;" o:allowincell="f" filled="false" stroked="false" coordsize="1155,252" coordorigin="0,0">
            <v:group id="_x0000_s146" style="position:absolute;left:0;top:0;width:1155;height:252;" filled="false" stroked="false" coordsize="1155,252" coordorigin="0,0">
              <v:shape id="_x0000_s147" style="position:absolute;left:2;top:2;width:1151;height:247;" fillcolor="#FF6600" filled="true" stroked="false" coordsize="1151,247" coordorigin="0,0" path="m124,247l1027,247c1095,247,1151,192,1151,123c1151,55,1095,0,1027,0l124,0c55,0,0,55,0,123c0,192,55,247,124,247e"/>
              <v:shape id="_x0000_s148"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149" style="position:absolute;left:-20;top:-20;width:1195;height:332;" filled="false" stroked="false" type="#_x0000_t202">
              <v:fill on="false"/>
              <v:stroke on="false"/>
              <v:path/>
              <v:imagedata o:title=""/>
              <o:lock v:ext="edit" aspectratio="false"/>
              <v:textbox inset="0mm,0mm,0mm,0mm">
                <w:txbxContent>
                  <w:p>
                    <w:pPr>
                      <w:ind w:left="418"/>
                      <w:spacing w:before="6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w:t>
                    </w:r>
                    <w:r>
                      <w:rPr>
                        <w:rFonts w:ascii="Times New Roman" w:hAnsi="Times New Roman" w:eastAsia="Times New Roman" w:cs="Times New Roman"/>
                        <w:sz w:val="20"/>
                        <w:szCs w:val="20"/>
                        <w:spacing w:val="2"/>
                      </w:rPr>
                      <w:t>9</w:t>
                    </w:r>
                  </w:p>
                </w:txbxContent>
              </v:textbox>
            </v:shape>
          </v:group>
        </w:pict>
      </w:r>
      <w:r>
        <w:pict>
          <v:group id="_x0000_s150" style="position:absolute;margin-left:623.719pt;margin-top:351.801pt;mso-position-vertical-relative:page;mso-position-horizontal-relative:page;width:57.8pt;height:12.6pt;z-index:251864064;" o:allowincell="f" filled="false" stroked="false" coordsize="1155,252" coordorigin="0,0">
            <v:group id="_x0000_s151" style="position:absolute;left:0;top:0;width:1155;height:252;" filled="false" stroked="false" coordsize="1155,252" coordorigin="0,0">
              <v:shape id="_x0000_s152" style="position:absolute;left:2;top:2;width:1151;height:247;" fillcolor="#00FF00" filled="true" stroked="false" coordsize="1151,247" coordorigin="0,0" path="m124,247l1027,247c1095,247,1151,192,1151,123c1151,55,1095,0,1027,0l124,0c55,0,0,55,0,123c0,192,55,247,124,247e"/>
              <v:shape id="_x0000_s153"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154" style="position:absolute;left:-20;top:-20;width:1195;height:332;" filled="false" stroked="false" type="#_x0000_t202">
              <v:fill on="false"/>
              <v:stroke on="false"/>
              <v:path/>
              <v:imagedata o:title=""/>
              <o:lock v:ext="edit" aspectratio="false"/>
              <v:textbox inset="0mm,0mm,0mm,0mm">
                <w:txbxContent>
                  <w:p>
                    <w:pPr>
                      <w:ind w:left="426"/>
                      <w:spacing w:before="6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.32</w:t>
                    </w:r>
                  </w:p>
                </w:txbxContent>
              </v:textbox>
            </v:shape>
          </v:group>
        </w:pict>
      </w:r>
      <w:r>
        <w:pict>
          <v:group id="_x0000_s155" style="position:absolute;margin-left:327.353pt;margin-top:352.509pt;mso-position-vertical-relative:page;mso-position-horizontal-relative:page;width:57.8pt;height:12.6pt;z-index:251871232;" o:allowincell="f" filled="false" stroked="false" coordsize="1155,252" coordorigin="0,0">
            <v:group id="_x0000_s156" style="position:absolute;left:0;top:0;width:1155;height:252;" filled="false" stroked="false" coordsize="1155,252" coordorigin="0,0">
              <v:shape id="_x0000_s157" style="position:absolute;left:2;top:2;width:1151;height:247;" fillcolor="#4BACC6" filled="true" stroked="false" coordsize="1151,247" coordorigin="0,0" path="m124,247l1027,247c1095,247,1151,192,1151,123c1151,55,1095,0,1027,0l124,0c55,0,0,55,0,123c0,192,55,247,124,247e"/>
              <v:shape id="_x0000_s158"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159" style="position:absolute;left:-20;top:-20;width:1195;height:332;" filled="false" stroked="false" type="#_x0000_t202">
              <v:fill on="false"/>
              <v:stroke on="false"/>
              <v:path/>
              <v:imagedata o:title=""/>
              <o:lock v:ext="edit" aspectratio="false"/>
              <v:textbox inset="0mm,0mm,0mm,0mm">
                <w:txbxContent>
                  <w:p>
                    <w:pPr>
                      <w:ind w:left="552"/>
                      <w:spacing w:before="6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xbxContent>
              </v:textbox>
            </v:shape>
          </v:group>
        </w:pict>
      </w:r>
      <w:r>
        <w:pict>
          <v:group id="_x0000_s160" style="position:absolute;margin-left:397.101pt;margin-top:352.509pt;mso-position-vertical-relative:page;mso-position-horizontal-relative:page;width:57.8pt;height:12.6pt;z-index:251873280;" o:allowincell="f" filled="false" stroked="false" coordsize="1155,252" coordorigin="0,0">
            <v:group id="_x0000_s161" style="position:absolute;left:0;top:0;width:1155;height:252;" filled="false" stroked="false" coordsize="1155,252" coordorigin="0,0">
              <v:shape id="_x0000_s162" style="position:absolute;left:2;top:2;width:1151;height:247;" fillcolor="#4BACC6" filled="true" stroked="false" coordsize="1151,247" coordorigin="0,0" path="m124,247l1027,247c1095,247,1151,192,1151,123c1151,55,1095,0,1027,0l124,0c55,0,0,55,0,123c0,192,55,247,124,247e"/>
              <v:shape id="_x0000_s163"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164" style="position:absolute;left:-20;top:-20;width:1195;height:332;" filled="false" stroked="false" type="#_x0000_t202">
              <v:fill on="false"/>
              <v:stroke on="false"/>
              <v:path/>
              <v:imagedata o:title=""/>
              <o:lock v:ext="edit" aspectratio="false"/>
              <v:textbox inset="0mm,0mm,0mm,0mm">
                <w:txbxContent>
                  <w:p>
                    <w:pPr>
                      <w:ind w:left="553"/>
                      <w:spacing w:before="6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xbxContent>
              </v:textbox>
            </v:shape>
          </v:group>
        </w:pict>
      </w:r>
      <w:r>
        <w:pict>
          <v:group id="_x0000_s165" style="position:absolute;margin-left:481.352pt;margin-top:352.509pt;mso-position-vertical-relative:page;mso-position-horizontal-relative:page;width:57.8pt;height:12.6pt;z-index:251875328;" o:allowincell="f" filled="false" stroked="false" coordsize="1155,252" coordorigin="0,0">
            <v:group id="_x0000_s166" style="position:absolute;left:0;top:0;width:1155;height:252;" filled="false" stroked="false" coordsize="1155,252" coordorigin="0,0">
              <v:shape id="_x0000_s167" style="position:absolute;left:2;top:2;width:1151;height:247;" fillcolor="#FFC000" filled="true" stroked="false" coordsize="1151,247" coordorigin="0,0" path="m123,247l1027,247c1095,247,1151,192,1151,123c1151,55,1095,0,1027,0l123,0c55,0,0,55,0,123c0,192,55,247,123,247e"/>
              <v:shape id="_x0000_s168"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169" style="position:absolute;left:-20;top:-20;width:1195;height:332;" filled="false" stroked="false" type="#_x0000_t202">
              <v:fill on="false"/>
              <v:stroke on="false"/>
              <v:path/>
              <v:imagedata o:title=""/>
              <o:lock v:ext="edit" aspectratio="false"/>
              <v:textbox inset="0mm,0mm,0mm,0mm">
                <w:txbxContent>
                  <w:p>
                    <w:pPr>
                      <w:ind w:left="554"/>
                      <w:spacing w:before="6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xbxContent>
              </v:textbox>
            </v:shape>
          </v:group>
        </w:pict>
      </w:r>
      <w:r>
        <w:pict>
          <v:group id="_x0000_s170" style="position:absolute;margin-left:551.1pt;margin-top:352.509pt;mso-position-vertical-relative:page;mso-position-horizontal-relative:page;width:57.8pt;height:12.6pt;z-index:251872256;" o:allowincell="f" filled="false" stroked="false" coordsize="1155,252" coordorigin="0,0">
            <v:group id="_x0000_s171" style="position:absolute;left:0;top:0;width:1155;height:252;" filled="false" stroked="false" coordsize="1155,252" coordorigin="0,0">
              <v:shape id="_x0000_s172" style="position:absolute;left:2;top:2;width:1151;height:247;" fillcolor="#FFC000" filled="true" stroked="false" coordsize="1151,247" coordorigin="0,0" path="m124,247l1027,247c1095,247,1151,192,1151,123c1151,55,1095,0,1027,0l124,0c55,0,0,55,0,123c0,192,55,247,124,247e"/>
              <v:shape id="_x0000_s173"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174" style="position:absolute;left:-20;top:-20;width:1195;height:332;" filled="false" stroked="false" type="#_x0000_t202">
              <v:fill on="false"/>
              <v:stroke on="false"/>
              <v:path/>
              <v:imagedata o:title=""/>
              <o:lock v:ext="edit" aspectratio="false"/>
              <v:textbox inset="0mm,0mm,0mm,0mm">
                <w:txbxContent>
                  <w:p>
                    <w:pPr>
                      <w:ind w:left="556"/>
                      <w:spacing w:before="6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xbxContent>
              </v:textbox>
            </v:shape>
          </v:group>
        </w:pict>
      </w:r>
      <w:r/>
    </w:p>
    <w:p>
      <w:pPr>
        <w:spacing w:line="262" w:lineRule="auto"/>
        <w:rPr>
          <w:rFonts w:ascii="Arial"/>
          <w:sz w:val="21"/>
        </w:rPr>
      </w:pPr>
      <w:r/>
    </w:p>
    <w:p>
      <w:pPr>
        <w:ind w:left="5953"/>
        <w:spacing w:before="78" w:line="231"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8"/>
        </w:rPr>
        <w:t>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4"/>
        </w:rPr>
        <w:t>3.4-2</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表土平衡表</w:t>
      </w:r>
    </w:p>
    <w:p>
      <w:pPr>
        <w:spacing w:line="131" w:lineRule="exact"/>
        <w:rPr/>
      </w:pPr>
      <w:r/>
    </w:p>
    <w:tbl>
      <w:tblPr>
        <w:tblStyle w:val="2"/>
        <w:tblW w:w="13893" w:type="dxa"/>
        <w:tblInd w:w="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10"/>
        <w:gridCol w:w="1269"/>
        <w:gridCol w:w="1265"/>
        <w:gridCol w:w="1264"/>
        <w:gridCol w:w="2457"/>
        <w:gridCol w:w="1274"/>
        <w:gridCol w:w="2697"/>
        <w:gridCol w:w="1272"/>
        <w:gridCol w:w="885"/>
      </w:tblGrid>
      <w:tr>
        <w:trPr>
          <w:trHeight w:val="273" w:hRule="atLeast"/>
        </w:trPr>
        <w:tc>
          <w:tcPr>
            <w:tcW w:w="1510" w:type="dxa"/>
            <w:vAlign w:val="top"/>
            <w:vMerge w:val="restart"/>
            <w:tcBorders>
              <w:bottom w:val="none" w:color="000000" w:sz="2" w:space="0"/>
            </w:tcBorders>
          </w:tcPr>
          <w:p>
            <w:pPr>
              <w:ind w:left="339"/>
              <w:spacing w:before="302"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项目分</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区</w:t>
            </w:r>
          </w:p>
        </w:tc>
        <w:tc>
          <w:tcPr>
            <w:tcW w:w="2534" w:type="dxa"/>
            <w:vAlign w:val="top"/>
            <w:gridSpan w:val="2"/>
          </w:tcPr>
          <w:p>
            <w:pPr>
              <w:ind w:left="846"/>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表土</w:t>
            </w:r>
            <w:r>
              <w:rPr>
                <w:rFonts w:ascii="FangSong" w:hAnsi="FangSong" w:eastAsia="FangSong" w:cs="FangSong"/>
                <w:sz w:val="21"/>
                <w:szCs w:val="21"/>
                <w14:textOutline w14:w="3831" w14:cap="flat" w14:cmpd="sng">
                  <w14:solidFill>
                    <w14:srgbClr w14:val="000000"/>
                  </w14:solidFill>
                  <w14:prstDash w14:val="solid"/>
                  <w14:miter w14:lim="10"/>
                </w14:textOutline>
              </w:rPr>
              <w:t>剥离</w:t>
            </w:r>
          </w:p>
        </w:tc>
        <w:tc>
          <w:tcPr>
            <w:tcW w:w="3721" w:type="dxa"/>
            <w:vAlign w:val="top"/>
            <w:gridSpan w:val="2"/>
          </w:tcPr>
          <w:p>
            <w:pPr>
              <w:ind w:left="1653"/>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调</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入</w:t>
            </w:r>
          </w:p>
        </w:tc>
        <w:tc>
          <w:tcPr>
            <w:tcW w:w="3971" w:type="dxa"/>
            <w:vAlign w:val="top"/>
            <w:gridSpan w:val="2"/>
          </w:tcPr>
          <w:p>
            <w:pPr>
              <w:ind w:left="1779"/>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调</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出</w:t>
            </w:r>
          </w:p>
        </w:tc>
        <w:tc>
          <w:tcPr>
            <w:tcW w:w="2157" w:type="dxa"/>
            <w:vAlign w:val="top"/>
            <w:gridSpan w:val="2"/>
          </w:tcPr>
          <w:p>
            <w:pPr>
              <w:ind w:left="661"/>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表土</w:t>
            </w:r>
            <w:r>
              <w:rPr>
                <w:rFonts w:ascii="FangSong" w:hAnsi="FangSong" w:eastAsia="FangSong" w:cs="FangSong"/>
                <w:sz w:val="21"/>
                <w:szCs w:val="21"/>
                <w14:textOutline w14:w="3831" w14:cap="flat" w14:cmpd="sng">
                  <w14:solidFill>
                    <w14:srgbClr w14:val="000000"/>
                  </w14:solidFill>
                  <w14:prstDash w14:val="solid"/>
                  <w14:miter w14:lim="10"/>
                </w14:textOutline>
              </w:rPr>
              <w:t>回覆</w:t>
            </w:r>
          </w:p>
        </w:tc>
      </w:tr>
      <w:tr>
        <w:trPr>
          <w:trHeight w:val="543" w:hRule="atLeast"/>
        </w:trPr>
        <w:tc>
          <w:tcPr>
            <w:tcW w:w="1510" w:type="dxa"/>
            <w:vAlign w:val="top"/>
            <w:vMerge w:val="continue"/>
            <w:tcBorders>
              <w:top w:val="none" w:color="000000" w:sz="2" w:space="0"/>
            </w:tcBorders>
          </w:tcPr>
          <w:p>
            <w:pPr>
              <w:rPr>
                <w:rFonts w:ascii="Arial"/>
                <w:sz w:val="21"/>
              </w:rPr>
            </w:pPr>
            <w:r/>
          </w:p>
        </w:tc>
        <w:tc>
          <w:tcPr>
            <w:tcW w:w="1269" w:type="dxa"/>
            <w:vAlign w:val="top"/>
          </w:tcPr>
          <w:p>
            <w:pPr>
              <w:ind w:left="238" w:right="242" w:firstLine="196"/>
              <w:spacing w:before="26" w:line="22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面</w:t>
            </w:r>
            <w:r>
              <w:rPr>
                <w:rFonts w:ascii="FangSong" w:hAnsi="FangSong" w:eastAsia="FangSong" w:cs="FangSong"/>
                <w:sz w:val="21"/>
                <w:szCs w:val="21"/>
                <w14:textOutline w14:w="3831" w14:cap="flat" w14:cmpd="sng">
                  <w14:solidFill>
                    <w14:srgbClr w14:val="000000"/>
                  </w14:solidFill>
                  <w14:prstDash w14:val="solid"/>
                  <w14:miter w14:lim="10"/>
                </w14:textOutline>
                <w:spacing w:val="-7"/>
              </w:rPr>
              <w:t>积</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20"/>
              </w:rPr>
              <w:t>(</w:t>
            </w:r>
            <w:r>
              <w:rPr>
                <w:rFonts w:ascii="Times New Roman" w:hAnsi="Times New Roman" w:eastAsia="Times New Roman" w:cs="Times New Roman"/>
                <w:sz w:val="21"/>
                <w:szCs w:val="21"/>
                <w:b/>
                <w:bCs/>
              </w:rPr>
              <w:t>hm</w:t>
            </w:r>
            <w:r>
              <w:rPr>
                <w:rFonts w:ascii="Times New Roman" w:hAnsi="Times New Roman" w:eastAsia="Times New Roman" w:cs="Times New Roman"/>
                <w:sz w:val="13"/>
                <w:szCs w:val="13"/>
                <w:b/>
                <w:bCs/>
                <w:spacing w:val="20"/>
                <w:position w:val="6"/>
              </w:rPr>
              <w:t>2</w:t>
            </w:r>
            <w:r>
              <w:rPr>
                <w:rFonts w:ascii="Times New Roman" w:hAnsi="Times New Roman" w:eastAsia="Times New Roman" w:cs="Times New Roman"/>
                <w:sz w:val="13"/>
                <w:szCs w:val="13"/>
                <w:spacing w:val="20"/>
                <w:position w:val="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w:t>
            </w:r>
          </w:p>
        </w:tc>
        <w:tc>
          <w:tcPr>
            <w:tcW w:w="1265" w:type="dxa"/>
            <w:vAlign w:val="top"/>
          </w:tcPr>
          <w:p>
            <w:pPr>
              <w:ind w:left="405" w:right="208" w:hanging="185"/>
              <w:spacing w:before="26" w:line="22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0"/>
              </w:rPr>
              <w:t>数</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量</w:t>
            </w:r>
            <w:r>
              <w:rPr>
                <w:rFonts w:ascii="FangSong" w:hAnsi="FangSong" w:eastAsia="FangSong" w:cs="FangSong"/>
                <w:sz w:val="21"/>
                <w:szCs w:val="21"/>
                <w:spacing w:val="-1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w:t>
            </w:r>
            <w:r>
              <w:rPr>
                <w:rFonts w:ascii="FangSong" w:hAnsi="FangSong" w:eastAsia="FangSong" w:cs="FangSong"/>
                <w:sz w:val="21"/>
                <w:szCs w:val="21"/>
                <w:spacing w:val="-1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万</w:t>
            </w:r>
            <w:r>
              <w:rPr>
                <w:rFonts w:ascii="FangSong" w:hAnsi="FangSong" w:eastAsia="FangSong" w:cs="FangSong"/>
                <w:sz w:val="21"/>
                <w:szCs w:val="21"/>
              </w:rPr>
              <w:t xml:space="preserve"> </w:t>
            </w:r>
            <w:r>
              <w:rPr>
                <w:rFonts w:ascii="Times New Roman" w:hAnsi="Times New Roman" w:eastAsia="Times New Roman" w:cs="Times New Roman"/>
                <w:sz w:val="21"/>
                <w:szCs w:val="21"/>
                <w:b/>
                <w:bCs/>
              </w:rPr>
              <w:t>m</w:t>
            </w:r>
            <w:r>
              <w:rPr>
                <w:rFonts w:ascii="Times New Roman" w:hAnsi="Times New Roman" w:eastAsia="Times New Roman" w:cs="Times New Roman"/>
                <w:sz w:val="13"/>
                <w:szCs w:val="13"/>
                <w:b/>
                <w:bCs/>
                <w:spacing w:val="8"/>
                <w:position w:val="6"/>
              </w:rPr>
              <w:t>3</w:t>
            </w:r>
            <w:r>
              <w:rPr>
                <w:rFonts w:ascii="Times New Roman" w:hAnsi="Times New Roman" w:eastAsia="Times New Roman" w:cs="Times New Roman"/>
                <w:sz w:val="13"/>
                <w:szCs w:val="13"/>
                <w:spacing w:val="7"/>
                <w:position w:val="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7"/>
              </w:rPr>
              <w:t>)</w:t>
            </w:r>
          </w:p>
        </w:tc>
        <w:tc>
          <w:tcPr>
            <w:tcW w:w="1264" w:type="dxa"/>
            <w:vAlign w:val="top"/>
          </w:tcPr>
          <w:p>
            <w:pPr>
              <w:ind w:left="406" w:right="207" w:hanging="185"/>
              <w:spacing w:before="26" w:line="22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0"/>
              </w:rPr>
              <w:t>数</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量</w:t>
            </w:r>
            <w:r>
              <w:rPr>
                <w:rFonts w:ascii="FangSong" w:hAnsi="FangSong" w:eastAsia="FangSong" w:cs="FangSong"/>
                <w:sz w:val="21"/>
                <w:szCs w:val="21"/>
                <w:spacing w:val="-1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w:t>
            </w:r>
            <w:r>
              <w:rPr>
                <w:rFonts w:ascii="FangSong" w:hAnsi="FangSong" w:eastAsia="FangSong" w:cs="FangSong"/>
                <w:sz w:val="21"/>
                <w:szCs w:val="21"/>
                <w:spacing w:val="-1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万</w:t>
            </w:r>
            <w:r>
              <w:rPr>
                <w:rFonts w:ascii="FangSong" w:hAnsi="FangSong" w:eastAsia="FangSong" w:cs="FangSong"/>
                <w:sz w:val="21"/>
                <w:szCs w:val="21"/>
              </w:rPr>
              <w:t xml:space="preserve"> </w:t>
            </w:r>
            <w:r>
              <w:rPr>
                <w:rFonts w:ascii="Times New Roman" w:hAnsi="Times New Roman" w:eastAsia="Times New Roman" w:cs="Times New Roman"/>
                <w:sz w:val="21"/>
                <w:szCs w:val="21"/>
                <w:b/>
                <w:bCs/>
              </w:rPr>
              <w:t>m</w:t>
            </w:r>
            <w:r>
              <w:rPr>
                <w:rFonts w:ascii="Times New Roman" w:hAnsi="Times New Roman" w:eastAsia="Times New Roman" w:cs="Times New Roman"/>
                <w:sz w:val="13"/>
                <w:szCs w:val="13"/>
                <w:b/>
                <w:bCs/>
                <w:spacing w:val="8"/>
                <w:position w:val="6"/>
              </w:rPr>
              <w:t>3</w:t>
            </w:r>
            <w:r>
              <w:rPr>
                <w:rFonts w:ascii="Times New Roman" w:hAnsi="Times New Roman" w:eastAsia="Times New Roman" w:cs="Times New Roman"/>
                <w:sz w:val="13"/>
                <w:szCs w:val="13"/>
                <w:spacing w:val="7"/>
                <w:position w:val="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7"/>
              </w:rPr>
              <w:t>)</w:t>
            </w:r>
          </w:p>
        </w:tc>
        <w:tc>
          <w:tcPr>
            <w:tcW w:w="2457" w:type="dxa"/>
            <w:vAlign w:val="top"/>
          </w:tcPr>
          <w:p>
            <w:pPr>
              <w:ind w:left="1026"/>
              <w:spacing w:before="16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来</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源</w:t>
            </w:r>
          </w:p>
        </w:tc>
        <w:tc>
          <w:tcPr>
            <w:tcW w:w="1274" w:type="dxa"/>
            <w:vAlign w:val="top"/>
          </w:tcPr>
          <w:p>
            <w:pPr>
              <w:ind w:left="412" w:right="210" w:hanging="185"/>
              <w:spacing w:before="26" w:line="22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0"/>
              </w:rPr>
              <w:t>数</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量</w:t>
            </w:r>
            <w:r>
              <w:rPr>
                <w:rFonts w:ascii="FangSong" w:hAnsi="FangSong" w:eastAsia="FangSong" w:cs="FangSong"/>
                <w:sz w:val="21"/>
                <w:szCs w:val="21"/>
                <w:spacing w:val="-1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w:t>
            </w:r>
            <w:r>
              <w:rPr>
                <w:rFonts w:ascii="FangSong" w:hAnsi="FangSong" w:eastAsia="FangSong" w:cs="FangSong"/>
                <w:sz w:val="21"/>
                <w:szCs w:val="21"/>
                <w:spacing w:val="-1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万</w:t>
            </w:r>
            <w:r>
              <w:rPr>
                <w:rFonts w:ascii="FangSong" w:hAnsi="FangSong" w:eastAsia="FangSong" w:cs="FangSong"/>
                <w:sz w:val="21"/>
                <w:szCs w:val="21"/>
              </w:rPr>
              <w:t xml:space="preserve"> </w:t>
            </w:r>
            <w:r>
              <w:rPr>
                <w:rFonts w:ascii="Times New Roman" w:hAnsi="Times New Roman" w:eastAsia="Times New Roman" w:cs="Times New Roman"/>
                <w:sz w:val="21"/>
                <w:szCs w:val="21"/>
                <w:b/>
                <w:bCs/>
              </w:rPr>
              <w:t>m</w:t>
            </w:r>
            <w:r>
              <w:rPr>
                <w:rFonts w:ascii="Times New Roman" w:hAnsi="Times New Roman" w:eastAsia="Times New Roman" w:cs="Times New Roman"/>
                <w:sz w:val="13"/>
                <w:szCs w:val="13"/>
                <w:b/>
                <w:bCs/>
                <w:spacing w:val="8"/>
                <w:position w:val="6"/>
              </w:rPr>
              <w:t>3</w:t>
            </w:r>
            <w:r>
              <w:rPr>
                <w:rFonts w:ascii="Times New Roman" w:hAnsi="Times New Roman" w:eastAsia="Times New Roman" w:cs="Times New Roman"/>
                <w:sz w:val="13"/>
                <w:szCs w:val="13"/>
                <w:spacing w:val="7"/>
                <w:position w:val="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7"/>
              </w:rPr>
              <w:t>)</w:t>
            </w:r>
          </w:p>
        </w:tc>
        <w:tc>
          <w:tcPr>
            <w:tcW w:w="2697" w:type="dxa"/>
            <w:vAlign w:val="top"/>
          </w:tcPr>
          <w:p>
            <w:pPr>
              <w:ind w:left="1153"/>
              <w:spacing w:before="164" w:line="22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去</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向</w:t>
            </w:r>
          </w:p>
        </w:tc>
        <w:tc>
          <w:tcPr>
            <w:tcW w:w="1272" w:type="dxa"/>
            <w:vAlign w:val="top"/>
          </w:tcPr>
          <w:p>
            <w:pPr>
              <w:ind w:left="244" w:right="238" w:firstLine="196"/>
              <w:spacing w:before="26" w:line="22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面</w:t>
            </w:r>
            <w:r>
              <w:rPr>
                <w:rFonts w:ascii="FangSong" w:hAnsi="FangSong" w:eastAsia="FangSong" w:cs="FangSong"/>
                <w:sz w:val="21"/>
                <w:szCs w:val="21"/>
                <w14:textOutline w14:w="3831" w14:cap="flat" w14:cmpd="sng">
                  <w14:solidFill>
                    <w14:srgbClr w14:val="000000"/>
                  </w14:solidFill>
                  <w14:prstDash w14:val="solid"/>
                  <w14:miter w14:lim="10"/>
                </w14:textOutline>
                <w:spacing w:val="-7"/>
              </w:rPr>
              <w:t>积</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20"/>
              </w:rPr>
              <w:t>(</w:t>
            </w:r>
            <w:r>
              <w:rPr>
                <w:rFonts w:ascii="Times New Roman" w:hAnsi="Times New Roman" w:eastAsia="Times New Roman" w:cs="Times New Roman"/>
                <w:sz w:val="21"/>
                <w:szCs w:val="21"/>
                <w:b/>
                <w:bCs/>
              </w:rPr>
              <w:t>hm</w:t>
            </w:r>
            <w:r>
              <w:rPr>
                <w:rFonts w:ascii="Times New Roman" w:hAnsi="Times New Roman" w:eastAsia="Times New Roman" w:cs="Times New Roman"/>
                <w:sz w:val="13"/>
                <w:szCs w:val="13"/>
                <w:b/>
                <w:bCs/>
                <w:spacing w:val="20"/>
                <w:position w:val="6"/>
              </w:rPr>
              <w:t>2</w:t>
            </w:r>
            <w:r>
              <w:rPr>
                <w:rFonts w:ascii="Times New Roman" w:hAnsi="Times New Roman" w:eastAsia="Times New Roman" w:cs="Times New Roman"/>
                <w:sz w:val="13"/>
                <w:szCs w:val="13"/>
                <w:spacing w:val="20"/>
                <w:position w:val="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w:t>
            </w:r>
          </w:p>
        </w:tc>
        <w:tc>
          <w:tcPr>
            <w:tcW w:w="885" w:type="dxa"/>
            <w:vAlign w:val="top"/>
          </w:tcPr>
          <w:p>
            <w:pPr>
              <w:ind w:left="125" w:right="111" w:firstLine="118"/>
              <w:spacing w:before="26" w:line="227"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7"/>
              </w:rPr>
              <w:t>数</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量</w:t>
            </w:r>
            <w:r>
              <w:rPr>
                <w:rFonts w:ascii="FangSong" w:hAnsi="FangSong" w:eastAsia="FangSong" w:cs="FangSong"/>
                <w:sz w:val="21"/>
                <w:szCs w:val="21"/>
              </w:rPr>
              <w:t xml:space="preserve"> </w:t>
            </w:r>
            <w:r>
              <w:rPr>
                <w:rFonts w:ascii="Times New Roman" w:hAnsi="Times New Roman" w:eastAsia="Times New Roman" w:cs="Times New Roman"/>
                <w:sz w:val="21"/>
                <w:szCs w:val="21"/>
                <w:b/>
                <w:bCs/>
                <w:spacing w:val="-13"/>
              </w:rPr>
              <w:t>(</w:t>
            </w:r>
            <w:r>
              <w:rPr>
                <w:rFonts w:ascii="FangSong" w:hAnsi="FangSong" w:eastAsia="FangSong" w:cs="FangSong"/>
                <w:sz w:val="21"/>
                <w:szCs w:val="21"/>
                <w14:textOutline w14:w="3831" w14:cap="flat" w14:cmpd="sng">
                  <w14:solidFill>
                    <w14:srgbClr w14:val="000000"/>
                  </w14:solidFill>
                  <w14:prstDash w14:val="solid"/>
                  <w14:miter w14:lim="10"/>
                </w14:textOutline>
                <w:spacing w:val="-8"/>
              </w:rPr>
              <w:t>万</w:t>
            </w:r>
            <w:r>
              <w:rPr>
                <w:rFonts w:ascii="FangSong" w:hAnsi="FangSong" w:eastAsia="FangSong" w:cs="FangSong"/>
                <w:sz w:val="21"/>
                <w:szCs w:val="21"/>
                <w:spacing w:val="-8"/>
              </w:rPr>
              <w:t xml:space="preserve"> </w:t>
            </w:r>
            <w:r>
              <w:rPr>
                <w:rFonts w:ascii="Times New Roman" w:hAnsi="Times New Roman" w:eastAsia="Times New Roman" w:cs="Times New Roman"/>
                <w:sz w:val="21"/>
                <w:szCs w:val="21"/>
                <w:b/>
                <w:bCs/>
                <w:spacing w:val="-8"/>
              </w:rPr>
              <w:t>m</w:t>
            </w:r>
            <w:r>
              <w:rPr>
                <w:rFonts w:ascii="Times New Roman" w:hAnsi="Times New Roman" w:eastAsia="Times New Roman" w:cs="Times New Roman"/>
                <w:sz w:val="13"/>
                <w:szCs w:val="13"/>
                <w:b/>
                <w:bCs/>
                <w:spacing w:val="-8"/>
                <w:position w:val="6"/>
              </w:rPr>
              <w:t>3</w:t>
            </w:r>
            <w:r>
              <w:rPr>
                <w:rFonts w:ascii="Times New Roman" w:hAnsi="Times New Roman" w:eastAsia="Times New Roman" w:cs="Times New Roman"/>
                <w:sz w:val="21"/>
                <w:szCs w:val="21"/>
                <w:b/>
                <w:bCs/>
                <w:spacing w:val="-8"/>
              </w:rPr>
              <w:t>)</w:t>
            </w:r>
          </w:p>
        </w:tc>
      </w:tr>
      <w:tr>
        <w:trPr>
          <w:trHeight w:val="275" w:hRule="atLeast"/>
        </w:trPr>
        <w:tc>
          <w:tcPr>
            <w:tcW w:w="1510" w:type="dxa"/>
            <w:vAlign w:val="top"/>
          </w:tcPr>
          <w:p>
            <w:pPr>
              <w:ind w:left="128"/>
              <w:spacing w:before="29" w:line="216" w:lineRule="auto"/>
              <w:rPr>
                <w:rFonts w:ascii="FangSong" w:hAnsi="FangSong" w:eastAsia="FangSong" w:cs="FangSong"/>
                <w:sz w:val="21"/>
                <w:szCs w:val="21"/>
              </w:rPr>
            </w:pPr>
            <w:r>
              <w:rPr>
                <w:rFonts w:ascii="FangSong" w:hAnsi="FangSong" w:eastAsia="FangSong" w:cs="FangSong"/>
                <w:sz w:val="21"/>
                <w:szCs w:val="21"/>
                <w:spacing w:val="-2"/>
              </w:rPr>
              <w:t>管</w:t>
            </w:r>
            <w:r>
              <w:rPr>
                <w:rFonts w:ascii="FangSong" w:hAnsi="FangSong" w:eastAsia="FangSong" w:cs="FangSong"/>
                <w:sz w:val="21"/>
                <w:szCs w:val="21"/>
                <w:spacing w:val="-1"/>
              </w:rPr>
              <w:t>道作业带区</w:t>
            </w:r>
          </w:p>
        </w:tc>
        <w:tc>
          <w:tcPr>
            <w:tcW w:w="1269" w:type="dxa"/>
            <w:vAlign w:val="top"/>
          </w:tcPr>
          <w:p>
            <w:pPr>
              <w:ind w:left="45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w:t>
            </w:r>
            <w:r>
              <w:rPr>
                <w:rFonts w:ascii="Times New Roman" w:hAnsi="Times New Roman" w:eastAsia="Times New Roman" w:cs="Times New Roman"/>
                <w:sz w:val="21"/>
                <w:szCs w:val="21"/>
              </w:rPr>
              <w:t>8</w:t>
            </w:r>
          </w:p>
        </w:tc>
        <w:tc>
          <w:tcPr>
            <w:tcW w:w="1265" w:type="dxa"/>
            <w:vAlign w:val="top"/>
          </w:tcPr>
          <w:p>
            <w:pPr>
              <w:ind w:left="45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w:t>
            </w:r>
            <w:r>
              <w:rPr>
                <w:rFonts w:ascii="Times New Roman" w:hAnsi="Times New Roman" w:eastAsia="Times New Roman" w:cs="Times New Roman"/>
                <w:sz w:val="21"/>
                <w:szCs w:val="21"/>
              </w:rPr>
              <w:t>6</w:t>
            </w:r>
          </w:p>
        </w:tc>
        <w:tc>
          <w:tcPr>
            <w:tcW w:w="1264" w:type="dxa"/>
            <w:vAlign w:val="top"/>
          </w:tcPr>
          <w:p>
            <w:pPr>
              <w:ind w:left="45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10</w:t>
            </w:r>
          </w:p>
        </w:tc>
        <w:tc>
          <w:tcPr>
            <w:tcW w:w="2457" w:type="dxa"/>
            <w:vAlign w:val="top"/>
          </w:tcPr>
          <w:p>
            <w:pPr>
              <w:ind w:left="610"/>
              <w:spacing w:before="29" w:line="216" w:lineRule="auto"/>
              <w:rPr>
                <w:rFonts w:ascii="FangSong" w:hAnsi="FangSong" w:eastAsia="FangSong" w:cs="FangSong"/>
                <w:sz w:val="21"/>
                <w:szCs w:val="21"/>
              </w:rPr>
            </w:pPr>
            <w:r>
              <w:rPr>
                <w:rFonts w:ascii="FangSong" w:hAnsi="FangSong" w:eastAsia="FangSong" w:cs="FangSong"/>
                <w:sz w:val="21"/>
                <w:szCs w:val="21"/>
                <w:spacing w:val="-2"/>
              </w:rPr>
              <w:t>站场多余表土</w:t>
            </w:r>
          </w:p>
        </w:tc>
        <w:tc>
          <w:tcPr>
            <w:tcW w:w="1274" w:type="dxa"/>
            <w:vAlign w:val="top"/>
          </w:tcPr>
          <w:p>
            <w:pPr>
              <w:rPr>
                <w:rFonts w:ascii="Arial"/>
                <w:sz w:val="21"/>
              </w:rPr>
            </w:pPr>
            <w:r/>
          </w:p>
        </w:tc>
        <w:tc>
          <w:tcPr>
            <w:tcW w:w="2697" w:type="dxa"/>
            <w:vAlign w:val="top"/>
          </w:tcPr>
          <w:p>
            <w:pPr>
              <w:rPr>
                <w:rFonts w:ascii="Arial"/>
                <w:sz w:val="21"/>
              </w:rPr>
            </w:pPr>
            <w:r/>
          </w:p>
        </w:tc>
        <w:tc>
          <w:tcPr>
            <w:tcW w:w="1272" w:type="dxa"/>
            <w:vAlign w:val="top"/>
          </w:tcPr>
          <w:p>
            <w:pPr>
              <w:ind w:left="45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78</w:t>
            </w:r>
          </w:p>
        </w:tc>
        <w:tc>
          <w:tcPr>
            <w:tcW w:w="885" w:type="dxa"/>
            <w:vAlign w:val="top"/>
          </w:tcPr>
          <w:p>
            <w:pPr>
              <w:ind w:left="263"/>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86</w:t>
            </w:r>
          </w:p>
        </w:tc>
      </w:tr>
      <w:tr>
        <w:trPr>
          <w:trHeight w:val="275" w:hRule="atLeast"/>
        </w:trPr>
        <w:tc>
          <w:tcPr>
            <w:tcW w:w="1510" w:type="dxa"/>
            <w:vAlign w:val="top"/>
          </w:tcPr>
          <w:p>
            <w:pPr>
              <w:ind w:left="244"/>
              <w:spacing w:before="32" w:line="213" w:lineRule="auto"/>
              <w:rPr>
                <w:rFonts w:ascii="FangSong" w:hAnsi="FangSong" w:eastAsia="FangSong" w:cs="FangSong"/>
                <w:sz w:val="21"/>
                <w:szCs w:val="21"/>
              </w:rPr>
            </w:pPr>
            <w:r>
              <w:rPr>
                <w:rFonts w:ascii="FangSong" w:hAnsi="FangSong" w:eastAsia="FangSong" w:cs="FangSong"/>
                <w:sz w:val="21"/>
                <w:szCs w:val="21"/>
                <w:spacing w:val="-4"/>
              </w:rPr>
              <w:t>穿</w:t>
            </w:r>
            <w:r>
              <w:rPr>
                <w:rFonts w:ascii="FangSong" w:hAnsi="FangSong" w:eastAsia="FangSong" w:cs="FangSong"/>
                <w:sz w:val="21"/>
                <w:szCs w:val="21"/>
                <w:spacing w:val="-3"/>
              </w:rPr>
              <w:t>越工程区</w:t>
            </w:r>
          </w:p>
        </w:tc>
        <w:tc>
          <w:tcPr>
            <w:tcW w:w="1269" w:type="dxa"/>
            <w:vAlign w:val="top"/>
          </w:tcPr>
          <w:p>
            <w:pPr>
              <w:ind w:left="45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r>
              <w:rPr>
                <w:rFonts w:ascii="Times New Roman" w:hAnsi="Times New Roman" w:eastAsia="Times New Roman" w:cs="Times New Roman"/>
                <w:sz w:val="21"/>
                <w:szCs w:val="21"/>
              </w:rPr>
              <w:t>6</w:t>
            </w:r>
          </w:p>
        </w:tc>
        <w:tc>
          <w:tcPr>
            <w:tcW w:w="1265" w:type="dxa"/>
            <w:vAlign w:val="top"/>
          </w:tcPr>
          <w:p>
            <w:pPr>
              <w:ind w:left="45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66</w:t>
            </w:r>
          </w:p>
        </w:tc>
        <w:tc>
          <w:tcPr>
            <w:tcW w:w="1264" w:type="dxa"/>
            <w:vAlign w:val="top"/>
          </w:tcPr>
          <w:p>
            <w:pPr>
              <w:rPr>
                <w:rFonts w:ascii="Arial"/>
                <w:sz w:val="21"/>
              </w:rPr>
            </w:pPr>
            <w:r/>
          </w:p>
        </w:tc>
        <w:tc>
          <w:tcPr>
            <w:tcW w:w="2457" w:type="dxa"/>
            <w:vAlign w:val="top"/>
          </w:tcPr>
          <w:p>
            <w:pPr>
              <w:rPr>
                <w:rFonts w:ascii="Arial"/>
                <w:sz w:val="21"/>
              </w:rPr>
            </w:pPr>
            <w:r/>
          </w:p>
        </w:tc>
        <w:tc>
          <w:tcPr>
            <w:tcW w:w="1274" w:type="dxa"/>
            <w:vAlign w:val="top"/>
          </w:tcPr>
          <w:p>
            <w:pPr>
              <w:rPr>
                <w:rFonts w:ascii="Arial"/>
                <w:sz w:val="21"/>
              </w:rPr>
            </w:pPr>
            <w:r/>
          </w:p>
        </w:tc>
        <w:tc>
          <w:tcPr>
            <w:tcW w:w="2697" w:type="dxa"/>
            <w:vAlign w:val="top"/>
          </w:tcPr>
          <w:p>
            <w:pPr>
              <w:rPr>
                <w:rFonts w:ascii="Arial"/>
                <w:sz w:val="21"/>
              </w:rPr>
            </w:pPr>
            <w:r/>
          </w:p>
        </w:tc>
        <w:tc>
          <w:tcPr>
            <w:tcW w:w="1272" w:type="dxa"/>
            <w:vAlign w:val="top"/>
          </w:tcPr>
          <w:p>
            <w:pPr>
              <w:ind w:left="45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r>
              <w:rPr>
                <w:rFonts w:ascii="Times New Roman" w:hAnsi="Times New Roman" w:eastAsia="Times New Roman" w:cs="Times New Roman"/>
                <w:sz w:val="21"/>
                <w:szCs w:val="21"/>
              </w:rPr>
              <w:t>6</w:t>
            </w:r>
          </w:p>
        </w:tc>
        <w:tc>
          <w:tcPr>
            <w:tcW w:w="885" w:type="dxa"/>
            <w:vAlign w:val="top"/>
          </w:tcPr>
          <w:p>
            <w:pPr>
              <w:ind w:left="26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66</w:t>
            </w:r>
          </w:p>
        </w:tc>
      </w:tr>
      <w:tr>
        <w:trPr>
          <w:trHeight w:val="281" w:hRule="atLeast"/>
        </w:trPr>
        <w:tc>
          <w:tcPr>
            <w:tcW w:w="1510" w:type="dxa"/>
            <w:vAlign w:val="top"/>
          </w:tcPr>
          <w:p>
            <w:pPr>
              <w:ind w:left="241"/>
              <w:spacing w:before="36" w:line="215"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2"/>
              </w:rPr>
              <w:t>场工程区</w:t>
            </w:r>
          </w:p>
        </w:tc>
        <w:tc>
          <w:tcPr>
            <w:tcW w:w="1269" w:type="dxa"/>
            <w:vAlign w:val="top"/>
          </w:tcPr>
          <w:p>
            <w:pPr>
              <w:ind w:left="453"/>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51</w:t>
            </w:r>
          </w:p>
        </w:tc>
        <w:tc>
          <w:tcPr>
            <w:tcW w:w="1265" w:type="dxa"/>
            <w:vAlign w:val="top"/>
          </w:tcPr>
          <w:p>
            <w:pPr>
              <w:ind w:left="452"/>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13</w:t>
            </w:r>
          </w:p>
        </w:tc>
        <w:tc>
          <w:tcPr>
            <w:tcW w:w="1264" w:type="dxa"/>
            <w:vAlign w:val="top"/>
          </w:tcPr>
          <w:p>
            <w:pPr>
              <w:rPr>
                <w:rFonts w:ascii="Arial"/>
                <w:sz w:val="21"/>
              </w:rPr>
            </w:pPr>
            <w:r/>
          </w:p>
        </w:tc>
        <w:tc>
          <w:tcPr>
            <w:tcW w:w="2457" w:type="dxa"/>
            <w:vAlign w:val="top"/>
          </w:tcPr>
          <w:p>
            <w:pPr>
              <w:rPr>
                <w:rFonts w:ascii="Arial"/>
                <w:sz w:val="21"/>
              </w:rPr>
            </w:pPr>
            <w:r/>
          </w:p>
        </w:tc>
        <w:tc>
          <w:tcPr>
            <w:tcW w:w="1274" w:type="dxa"/>
            <w:vAlign w:val="top"/>
          </w:tcPr>
          <w:p>
            <w:pPr>
              <w:ind w:left="459"/>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2697" w:type="dxa"/>
            <w:vAlign w:val="top"/>
          </w:tcPr>
          <w:p>
            <w:pPr>
              <w:ind w:left="530"/>
              <w:spacing w:before="36" w:line="215" w:lineRule="auto"/>
              <w:rPr>
                <w:rFonts w:ascii="FangSong" w:hAnsi="FangSong" w:eastAsia="FangSong" w:cs="FangSong"/>
                <w:sz w:val="21"/>
                <w:szCs w:val="21"/>
              </w:rPr>
            </w:pPr>
            <w:r>
              <w:rPr>
                <w:rFonts w:ascii="FangSong" w:hAnsi="FangSong" w:eastAsia="FangSong" w:cs="FangSong"/>
                <w:sz w:val="21"/>
                <w:szCs w:val="21"/>
                <w:spacing w:val="-4"/>
              </w:rPr>
              <w:t>附近管</w:t>
            </w:r>
            <w:r>
              <w:rPr>
                <w:rFonts w:ascii="FangSong" w:hAnsi="FangSong" w:eastAsia="FangSong" w:cs="FangSong"/>
                <w:sz w:val="21"/>
                <w:szCs w:val="21"/>
                <w:spacing w:val="-2"/>
              </w:rPr>
              <w:t>道作业带区</w:t>
            </w:r>
          </w:p>
        </w:tc>
        <w:tc>
          <w:tcPr>
            <w:tcW w:w="1272" w:type="dxa"/>
            <w:vAlign w:val="top"/>
          </w:tcPr>
          <w:p>
            <w:pPr>
              <w:ind w:left="458"/>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09</w:t>
            </w:r>
          </w:p>
        </w:tc>
        <w:tc>
          <w:tcPr>
            <w:tcW w:w="885" w:type="dxa"/>
            <w:vAlign w:val="top"/>
          </w:tcPr>
          <w:p>
            <w:pPr>
              <w:ind w:left="263"/>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03</w:t>
            </w:r>
          </w:p>
        </w:tc>
      </w:tr>
      <w:tr>
        <w:trPr>
          <w:trHeight w:val="277" w:hRule="atLeast"/>
        </w:trPr>
        <w:tc>
          <w:tcPr>
            <w:tcW w:w="1510" w:type="dxa"/>
            <w:vAlign w:val="top"/>
          </w:tcPr>
          <w:p>
            <w:pPr>
              <w:ind w:left="234"/>
              <w:spacing w:before="33" w:line="214"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工道路区</w:t>
            </w:r>
          </w:p>
        </w:tc>
        <w:tc>
          <w:tcPr>
            <w:tcW w:w="1269" w:type="dxa"/>
            <w:vAlign w:val="top"/>
          </w:tcPr>
          <w:p>
            <w:pPr>
              <w:ind w:left="453"/>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32</w:t>
            </w:r>
          </w:p>
        </w:tc>
        <w:tc>
          <w:tcPr>
            <w:tcW w:w="1265" w:type="dxa"/>
            <w:vAlign w:val="top"/>
          </w:tcPr>
          <w:p>
            <w:pPr>
              <w:ind w:left="45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09</w:t>
            </w:r>
          </w:p>
        </w:tc>
        <w:tc>
          <w:tcPr>
            <w:tcW w:w="1264" w:type="dxa"/>
            <w:vAlign w:val="top"/>
          </w:tcPr>
          <w:p>
            <w:pPr>
              <w:rPr>
                <w:rFonts w:ascii="Arial"/>
                <w:sz w:val="21"/>
              </w:rPr>
            </w:pPr>
            <w:r/>
          </w:p>
        </w:tc>
        <w:tc>
          <w:tcPr>
            <w:tcW w:w="2457" w:type="dxa"/>
            <w:vAlign w:val="top"/>
          </w:tcPr>
          <w:p>
            <w:pPr>
              <w:rPr>
                <w:rFonts w:ascii="Arial"/>
                <w:sz w:val="21"/>
              </w:rPr>
            </w:pPr>
            <w:r/>
          </w:p>
        </w:tc>
        <w:tc>
          <w:tcPr>
            <w:tcW w:w="1274" w:type="dxa"/>
            <w:vAlign w:val="top"/>
          </w:tcPr>
          <w:p>
            <w:pPr>
              <w:rPr>
                <w:rFonts w:ascii="Arial"/>
                <w:sz w:val="21"/>
              </w:rPr>
            </w:pPr>
            <w:r/>
          </w:p>
        </w:tc>
        <w:tc>
          <w:tcPr>
            <w:tcW w:w="2697" w:type="dxa"/>
            <w:vAlign w:val="top"/>
          </w:tcPr>
          <w:p>
            <w:pPr>
              <w:rPr>
                <w:rFonts w:ascii="Arial"/>
                <w:sz w:val="21"/>
              </w:rPr>
            </w:pPr>
            <w:r/>
          </w:p>
        </w:tc>
        <w:tc>
          <w:tcPr>
            <w:tcW w:w="1272" w:type="dxa"/>
            <w:vAlign w:val="top"/>
          </w:tcPr>
          <w:p>
            <w:pPr>
              <w:ind w:left="458"/>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32</w:t>
            </w:r>
          </w:p>
        </w:tc>
        <w:tc>
          <w:tcPr>
            <w:tcW w:w="885" w:type="dxa"/>
            <w:vAlign w:val="top"/>
          </w:tcPr>
          <w:p>
            <w:pPr>
              <w:ind w:left="263"/>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09</w:t>
            </w:r>
          </w:p>
        </w:tc>
      </w:tr>
      <w:tr>
        <w:trPr>
          <w:trHeight w:val="275" w:hRule="atLeast"/>
        </w:trPr>
        <w:tc>
          <w:tcPr>
            <w:tcW w:w="1510" w:type="dxa"/>
            <w:vAlign w:val="top"/>
          </w:tcPr>
          <w:p>
            <w:pPr>
              <w:ind w:left="550"/>
              <w:spacing w:before="34" w:line="211" w:lineRule="auto"/>
              <w:rPr>
                <w:rFonts w:ascii="FangSong" w:hAnsi="FangSong" w:eastAsia="FangSong" w:cs="FangSong"/>
                <w:sz w:val="21"/>
                <w:szCs w:val="21"/>
              </w:rPr>
            </w:pPr>
            <w:r>
              <w:rPr>
                <w:rFonts w:ascii="FangSong" w:hAnsi="FangSong" w:eastAsia="FangSong" w:cs="FangSong"/>
                <w:sz w:val="21"/>
                <w:szCs w:val="21"/>
                <w:spacing w:val="-5"/>
              </w:rPr>
              <w:t>合</w:t>
            </w:r>
            <w:r>
              <w:rPr>
                <w:rFonts w:ascii="FangSong" w:hAnsi="FangSong" w:eastAsia="FangSong" w:cs="FangSong"/>
                <w:sz w:val="21"/>
                <w:szCs w:val="21"/>
                <w:spacing w:val="-4"/>
              </w:rPr>
              <w:t>计</w:t>
            </w:r>
          </w:p>
        </w:tc>
        <w:tc>
          <w:tcPr>
            <w:tcW w:w="1269" w:type="dxa"/>
            <w:vAlign w:val="top"/>
          </w:tcPr>
          <w:p>
            <w:pPr>
              <w:ind w:left="456"/>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w:t>
            </w:r>
            <w:r>
              <w:rPr>
                <w:rFonts w:ascii="Times New Roman" w:hAnsi="Times New Roman" w:eastAsia="Times New Roman" w:cs="Times New Roman"/>
                <w:sz w:val="21"/>
                <w:szCs w:val="21"/>
                <w:spacing w:val="-2"/>
              </w:rPr>
              <w:t>.97</w:t>
            </w:r>
          </w:p>
        </w:tc>
        <w:tc>
          <w:tcPr>
            <w:tcW w:w="1265" w:type="dxa"/>
            <w:vAlign w:val="top"/>
          </w:tcPr>
          <w:p>
            <w:pPr>
              <w:ind w:left="469"/>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.64</w:t>
            </w:r>
          </w:p>
        </w:tc>
        <w:tc>
          <w:tcPr>
            <w:tcW w:w="1264" w:type="dxa"/>
            <w:vAlign w:val="top"/>
          </w:tcPr>
          <w:p>
            <w:pPr>
              <w:rPr>
                <w:rFonts w:ascii="Arial"/>
                <w:sz w:val="21"/>
              </w:rPr>
            </w:pPr>
            <w:r/>
          </w:p>
        </w:tc>
        <w:tc>
          <w:tcPr>
            <w:tcW w:w="2457" w:type="dxa"/>
            <w:vAlign w:val="top"/>
          </w:tcPr>
          <w:p>
            <w:pPr>
              <w:rPr>
                <w:rFonts w:ascii="Arial"/>
                <w:sz w:val="21"/>
              </w:rPr>
            </w:pPr>
            <w:r/>
          </w:p>
        </w:tc>
        <w:tc>
          <w:tcPr>
            <w:tcW w:w="1274" w:type="dxa"/>
            <w:vAlign w:val="top"/>
          </w:tcPr>
          <w:p>
            <w:pPr>
              <w:rPr>
                <w:rFonts w:ascii="Arial"/>
                <w:sz w:val="21"/>
              </w:rPr>
            </w:pPr>
            <w:r/>
          </w:p>
        </w:tc>
        <w:tc>
          <w:tcPr>
            <w:tcW w:w="2697" w:type="dxa"/>
            <w:vAlign w:val="top"/>
          </w:tcPr>
          <w:p>
            <w:pPr>
              <w:rPr>
                <w:rFonts w:ascii="Arial"/>
                <w:sz w:val="21"/>
              </w:rPr>
            </w:pPr>
            <w:r/>
          </w:p>
        </w:tc>
        <w:tc>
          <w:tcPr>
            <w:tcW w:w="1272" w:type="dxa"/>
            <w:vAlign w:val="top"/>
          </w:tcPr>
          <w:p>
            <w:pPr>
              <w:ind w:left="460"/>
              <w:spacing w:before="76"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w:t>
            </w:r>
            <w:r>
              <w:rPr>
                <w:rFonts w:ascii="Times New Roman" w:hAnsi="Times New Roman" w:eastAsia="Times New Roman" w:cs="Times New Roman"/>
                <w:sz w:val="21"/>
                <w:szCs w:val="21"/>
                <w:spacing w:val="-2"/>
              </w:rPr>
              <w:t>.55</w:t>
            </w:r>
          </w:p>
        </w:tc>
        <w:tc>
          <w:tcPr>
            <w:tcW w:w="885" w:type="dxa"/>
            <w:vAlign w:val="top"/>
          </w:tcPr>
          <w:p>
            <w:pPr>
              <w:ind w:left="280"/>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.64</w:t>
            </w:r>
          </w:p>
        </w:tc>
      </w:tr>
    </w:tbl>
    <w:p>
      <w:pPr>
        <w:spacing w:line="38" w:lineRule="exact"/>
        <w:rPr>
          <w:rFonts w:ascii="Arial"/>
          <w:sz w:val="3"/>
        </w:rPr>
      </w:pPr>
      <w:r/>
    </w:p>
    <w:p>
      <w:pPr>
        <w:sectPr>
          <w:footerReference w:type="default" r:id="rId103"/>
          <w:pgSz w:w="16839" w:h="11907"/>
          <w:pgMar w:top="1231" w:right="1409" w:bottom="1384" w:left="1411" w:header="879" w:footer="986" w:gutter="0"/>
          <w:cols w:equalWidth="0" w:num="1">
            <w:col w:w="14019" w:space="0"/>
          </w:cols>
        </w:sectPr>
        <w:rPr/>
      </w:pPr>
    </w:p>
    <w:p>
      <w:pPr>
        <w:ind w:firstLine="109"/>
        <w:spacing w:line="746" w:lineRule="exact"/>
        <w:textAlignment w:val="center"/>
        <w:rPr/>
      </w:pPr>
      <w:r>
        <w:pict>
          <v:group id="_x0000_s175" style="mso-position-vertical-relative:line;mso-position-horizontal-relative:char;width:87.7pt;height:37.35pt;" filled="false" stroked="false" coordsize="1753,746" coordorigin="0,0">
            <v:group id="_x0000_s176" style="position:absolute;left:0;top:0;width:1753;height:746;" filled="false" stroked="false" coordsize="1753,746" coordorigin="0,0">
              <v:shape id="_x0000_s177" style="position:absolute;left:2;top:2;width:1750;height:743;" fillcolor="#F536E8" filled="true" stroked="false" coordsize="1750,743" coordorigin="0,0" path="m372,742l1376,742c1582,742,1749,576,1749,371c1749,166,1582,0,1376,0l372,0c166,0,0,166,0,371c0,576,166,742,372,742e"/>
              <v:shape id="_x0000_s178" style="position:absolute;left:0;top:0;width:1753;height:746;" filled="false" strokecolor="#F536E8" strokeweight="0.21pt" coordsize="1753,746" coordorigin="0,0" path="m374,744l1379,744c1584,744,1751,578,1751,373c1751,168,1584,2,1379,2l374,2c168,2,2,168,2,373c2,578,168,744,374,744e">
                <v:stroke endcap="round" miterlimit="10"/>
              </v:shape>
            </v:group>
            <v:shape id="_x0000_s179" style="position:absolute;left:-20;top:-20;width:1793;height:826;" filled="false" stroked="false" type="#_x0000_t202">
              <v:fill on="false"/>
              <v:stroke on="false"/>
              <v:path/>
              <v:imagedata o:title=""/>
              <o:lock v:ext="edit" aspectratio="false"/>
              <v:textbox inset="0mm,0mm,0mm,0mm">
                <w:txbxContent>
                  <w:p>
                    <w:pPr>
                      <w:ind w:left="691"/>
                      <w:spacing w:before="276" w:line="220" w:lineRule="auto"/>
                      <w:rPr>
                        <w:rFonts w:ascii="FangSong" w:hAnsi="FangSong" w:eastAsia="FangSong" w:cs="FangSong"/>
                        <w:sz w:val="21"/>
                        <w:szCs w:val="21"/>
                      </w:rPr>
                    </w:pPr>
                    <w:r>
                      <w:rPr>
                        <w:rFonts w:ascii="FangSong" w:hAnsi="FangSong" w:eastAsia="FangSong" w:cs="FangSong"/>
                        <w:sz w:val="21"/>
                        <w:szCs w:val="21"/>
                        <w:spacing w:val="-3"/>
                      </w:rPr>
                      <w:t>分</w:t>
                    </w:r>
                    <w:r>
                      <w:rPr>
                        <w:rFonts w:ascii="FangSong" w:hAnsi="FangSong" w:eastAsia="FangSong" w:cs="FangSong"/>
                        <w:sz w:val="21"/>
                        <w:szCs w:val="21"/>
                        <w:spacing w:val="-2"/>
                      </w:rPr>
                      <w:t>区</w:t>
                    </w:r>
                  </w:p>
                </w:txbxContent>
              </v:textbox>
            </v:shape>
          </v:group>
        </w:pict>
      </w:r>
    </w:p>
    <w:p>
      <w:pPr>
        <w:rPr/>
      </w:pPr>
      <w:r/>
    </w:p>
    <w:p>
      <w:pPr>
        <w:spacing w:line="18" w:lineRule="auto"/>
        <w:rPr>
          <w:rFonts w:ascii="Arial"/>
          <w:sz w:val="2"/>
        </w:rPr>
      </w:pPr>
      <w:r>
        <w:rPr>
          <w:rFonts w:ascii="Arial"/>
          <w:sz w:val="2"/>
        </w:rPr>
      </w:r>
    </w:p>
    <w:tbl>
      <w:tblPr>
        <w:tblStyle w:val="2"/>
        <w:tblW w:w="1740" w:type="dxa"/>
        <w:tblInd w:w="97" w:type="dxa"/>
        <w:tblLayout w:type="fixed"/>
        <w:tblBorders>
          <w:bottom w:val="single" w:color="F536E8" w:sz="2" w:space="0"/>
          <w:top w:val="single" w:color="F536E8" w:sz="2" w:space="0"/>
        </w:tblBorders>
      </w:tblPr>
      <w:tblGrid>
        <w:gridCol w:w="1740"/>
      </w:tblGrid>
      <w:tr>
        <w:trPr>
          <w:trHeight w:val="241" w:hRule="atLeast"/>
        </w:trPr>
        <w:tc>
          <w:tcPr>
            <w:shd w:val="clear" w:fill="F53CE8"/>
            <w:tcW w:w="1740" w:type="dxa"/>
            <w:vAlign w:val="top"/>
          </w:tcPr>
          <w:p>
            <w:pPr>
              <w:spacing w:line="222" w:lineRule="auto"/>
              <w:rPr>
                <w:sz w:val="20"/>
                <w:szCs w:val="20"/>
              </w:rPr>
            </w:pPr>
            <w:r>
              <w:rPr>
                <w:rFonts w:ascii="FangSong" w:hAnsi="FangSong" w:eastAsia="FangSong" w:cs="FangSong"/>
                <w:sz w:val="20"/>
                <w:szCs w:val="20"/>
                <w:position w:val="6"/>
              </w:rPr>
              <w:drawing>
                <wp:inline distT="0" distB="0" distL="0" distR="0">
                  <wp:extent cx="81397" cy="77828"/>
                  <wp:effectExtent l="0" t="0" r="0" b="0"/>
                  <wp:docPr id="27" name="IM 27"/>
                  <wp:cNvGraphicFramePr/>
                  <a:graphic>
                    <a:graphicData uri="http://schemas.openxmlformats.org/drawingml/2006/picture">
                      <pic:pic>
                        <pic:nvPicPr>
                          <pic:cNvPr id="27" name="IM 27"/>
                          <pic:cNvPicPr/>
                        </pic:nvPicPr>
                        <pic:blipFill>
                          <a:blip r:embed="rId106"/>
                          <a:stretch>
                            <a:fillRect/>
                          </a:stretch>
                        </pic:blipFill>
                        <pic:spPr>
                          <a:xfrm rot="0">
                            <a:off x="0" y="0"/>
                            <a:ext cx="81397" cy="77828"/>
                          </a:xfrm>
                          <a:prstGeom prst="rect">
                            <a:avLst/>
                          </a:prstGeom>
                        </pic:spPr>
                      </pic:pic>
                    </a:graphicData>
                  </a:graphic>
                </wp:inline>
              </w:drawing>
            </w:r>
            <w:r>
              <w:rPr>
                <w:rFonts w:ascii="FangSong" w:hAnsi="FangSong" w:eastAsia="FangSong" w:cs="FangSong"/>
                <w:sz w:val="20"/>
                <w:szCs w:val="20"/>
                <w:spacing w:val="13"/>
              </w:rPr>
              <w:t xml:space="preserve"> </w:t>
            </w:r>
            <w:r>
              <w:rPr>
                <w:rFonts w:ascii="FangSong" w:hAnsi="FangSong" w:eastAsia="FangSong" w:cs="FangSong"/>
                <w:sz w:val="20"/>
                <w:szCs w:val="20"/>
                <w:spacing w:val="10"/>
              </w:rPr>
              <w:t>管道作业带区</w:t>
            </w:r>
            <w:r>
              <w:rPr>
                <w:rFonts w:ascii="FangSong" w:hAnsi="FangSong" w:eastAsia="FangSong" w:cs="FangSong"/>
                <w:sz w:val="20"/>
                <w:szCs w:val="20"/>
                <w:spacing w:val="10"/>
              </w:rPr>
              <w:t xml:space="preserve"> </w:t>
            </w:r>
            <w:r>
              <w:rPr>
                <w:sz w:val="20"/>
                <w:szCs w:val="20"/>
                <w:position w:val="-5"/>
              </w:rPr>
              <w:drawing>
                <wp:inline distT="0" distB="0" distL="0" distR="0">
                  <wp:extent cx="81391" cy="77754"/>
                  <wp:effectExtent l="0" t="0" r="0" b="0"/>
                  <wp:docPr id="28" name="IM 28"/>
                  <wp:cNvGraphicFramePr/>
                  <a:graphic>
                    <a:graphicData uri="http://schemas.openxmlformats.org/drawingml/2006/picture">
                      <pic:pic>
                        <pic:nvPicPr>
                          <pic:cNvPr id="28" name="IM 28"/>
                          <pic:cNvPicPr/>
                        </pic:nvPicPr>
                        <pic:blipFill>
                          <a:blip r:embed="rId107"/>
                          <a:stretch>
                            <a:fillRect/>
                          </a:stretch>
                        </pic:blipFill>
                        <pic:spPr>
                          <a:xfrm rot="0">
                            <a:off x="0" y="0"/>
                            <a:ext cx="81391" cy="77754"/>
                          </a:xfrm>
                          <a:prstGeom prst="rect">
                            <a:avLst/>
                          </a:prstGeom>
                        </pic:spPr>
                      </pic:pic>
                    </a:graphicData>
                  </a:graphic>
                </wp:inline>
              </w:drawing>
            </w:r>
          </w:p>
        </w:tc>
      </w:tr>
    </w:tbl>
    <w:p>
      <w:pPr>
        <w:rPr/>
      </w:pPr>
      <w:r/>
    </w:p>
    <w:p>
      <w:pPr>
        <w:spacing w:line="19" w:lineRule="auto"/>
        <w:rPr>
          <w:rFonts w:ascii="Arial"/>
          <w:sz w:val="2"/>
        </w:rPr>
      </w:pPr>
      <w:r>
        <w:rPr>
          <w:rFonts w:ascii="Arial"/>
          <w:sz w:val="2"/>
        </w:rPr>
      </w:r>
    </w:p>
    <w:tbl>
      <w:tblPr>
        <w:tblStyle w:val="2"/>
        <w:tblW w:w="1740" w:type="dxa"/>
        <w:tblInd w:w="97" w:type="dxa"/>
        <w:tblLayout w:type="fixed"/>
        <w:tblBorders>
          <w:bottom w:val="single" w:color="F536E8" w:sz="2" w:space="0"/>
          <w:top w:val="single" w:color="F536E8" w:sz="2" w:space="0"/>
        </w:tblBorders>
      </w:tblPr>
      <w:tblGrid>
        <w:gridCol w:w="1740"/>
      </w:tblGrid>
      <w:tr>
        <w:trPr>
          <w:trHeight w:val="241" w:hRule="atLeast"/>
        </w:trPr>
        <w:tc>
          <w:tcPr>
            <w:shd w:val="clear" w:fill="F536E8"/>
            <w:tcW w:w="1740" w:type="dxa"/>
            <w:vAlign w:val="top"/>
          </w:tcPr>
          <w:p>
            <w:pPr>
              <w:spacing w:line="222" w:lineRule="auto"/>
              <w:rPr>
                <w:sz w:val="20"/>
                <w:szCs w:val="20"/>
              </w:rPr>
            </w:pPr>
            <w:r>
              <w:rPr>
                <w:rFonts w:ascii="FangSong" w:hAnsi="FangSong" w:eastAsia="FangSong" w:cs="FangSong"/>
                <w:sz w:val="20"/>
                <w:szCs w:val="20"/>
                <w:position w:val="6"/>
              </w:rPr>
              <w:drawing>
                <wp:inline distT="0" distB="0" distL="0" distR="0">
                  <wp:extent cx="81397" cy="77786"/>
                  <wp:effectExtent l="0" t="0" r="0" b="0"/>
                  <wp:docPr id="29" name="IM 29"/>
                  <wp:cNvGraphicFramePr/>
                  <a:graphic>
                    <a:graphicData uri="http://schemas.openxmlformats.org/drawingml/2006/picture">
                      <pic:pic>
                        <pic:nvPicPr>
                          <pic:cNvPr id="29" name="IM 29"/>
                          <pic:cNvPicPr/>
                        </pic:nvPicPr>
                        <pic:blipFill>
                          <a:blip r:embed="rId108"/>
                          <a:stretch>
                            <a:fillRect/>
                          </a:stretch>
                        </pic:blipFill>
                        <pic:spPr>
                          <a:xfrm rot="0">
                            <a:off x="0" y="0"/>
                            <a:ext cx="81397" cy="77786"/>
                          </a:xfrm>
                          <a:prstGeom prst="rect">
                            <a:avLst/>
                          </a:prstGeom>
                        </pic:spPr>
                      </pic:pic>
                    </a:graphicData>
                  </a:graphic>
                </wp:inline>
              </w:drawing>
            </w:r>
            <w:r>
              <w:rPr>
                <w:rFonts w:ascii="FangSong" w:hAnsi="FangSong" w:eastAsia="FangSong" w:cs="FangSong"/>
                <w:sz w:val="20"/>
                <w:szCs w:val="20"/>
                <w:spacing w:val="11"/>
              </w:rPr>
              <w:t xml:space="preserve"> </w:t>
            </w:r>
            <w:r>
              <w:rPr>
                <w:rFonts w:ascii="FangSong" w:hAnsi="FangSong" w:eastAsia="FangSong" w:cs="FangSong"/>
                <w:sz w:val="20"/>
                <w:szCs w:val="20"/>
                <w:spacing w:val="9"/>
              </w:rPr>
              <w:t xml:space="preserve"> </w:t>
            </w:r>
            <w:r>
              <w:rPr>
                <w:rFonts w:ascii="FangSong" w:hAnsi="FangSong" w:eastAsia="FangSong" w:cs="FangSong"/>
                <w:sz w:val="20"/>
                <w:szCs w:val="20"/>
                <w:spacing w:val="9"/>
              </w:rPr>
              <w:t>穿越工程区</w:t>
            </w:r>
            <w:r>
              <w:rPr>
                <w:rFonts w:ascii="FangSong" w:hAnsi="FangSong" w:eastAsia="FangSong" w:cs="FangSong"/>
                <w:sz w:val="20"/>
                <w:szCs w:val="20"/>
                <w:spacing w:val="9"/>
              </w:rPr>
              <w:t xml:space="preserve">  </w:t>
            </w:r>
            <w:r>
              <w:rPr>
                <w:sz w:val="20"/>
                <w:szCs w:val="20"/>
                <w:position w:val="-5"/>
              </w:rPr>
              <w:drawing>
                <wp:inline distT="0" distB="0" distL="0" distR="0">
                  <wp:extent cx="81391" cy="77796"/>
                  <wp:effectExtent l="0" t="0" r="0" b="0"/>
                  <wp:docPr id="30" name="IM 30"/>
                  <wp:cNvGraphicFramePr/>
                  <a:graphic>
                    <a:graphicData uri="http://schemas.openxmlformats.org/drawingml/2006/picture">
                      <pic:pic>
                        <pic:nvPicPr>
                          <pic:cNvPr id="30" name="IM 30"/>
                          <pic:cNvPicPr/>
                        </pic:nvPicPr>
                        <pic:blipFill>
                          <a:blip r:embed="rId109"/>
                          <a:stretch>
                            <a:fillRect/>
                          </a:stretch>
                        </pic:blipFill>
                        <pic:spPr>
                          <a:xfrm rot="0">
                            <a:off x="0" y="0"/>
                            <a:ext cx="81391" cy="77796"/>
                          </a:xfrm>
                          <a:prstGeom prst="rect">
                            <a:avLst/>
                          </a:prstGeom>
                        </pic:spPr>
                      </pic:pic>
                    </a:graphicData>
                  </a:graphic>
                </wp:inline>
              </w:drawing>
            </w:r>
          </w:p>
        </w:tc>
      </w:tr>
    </w:tbl>
    <w:p>
      <w:pPr>
        <w:spacing w:line="14" w:lineRule="exact"/>
        <w:rPr>
          <w:rFonts w:ascii="Arial"/>
          <w:sz w:val="2"/>
        </w:rPr>
      </w:pPr>
      <w:r/>
    </w:p>
    <w:p>
      <w:pPr>
        <w:spacing w:line="14" w:lineRule="auto"/>
        <w:rPr>
          <w:rFonts w:ascii="Arial"/>
          <w:sz w:val="2"/>
        </w:rPr>
      </w:pPr>
      <w:r>
        <w:rPr>
          <w:rFonts w:ascii="Arial" w:hAnsi="Arial" w:eastAsia="Arial" w:cs="Arial"/>
          <w:sz w:val="2"/>
          <w:szCs w:val="2"/>
        </w:rPr>
        <w:br w:type="column"/>
      </w:r>
    </w:p>
    <w:p>
      <w:pPr>
        <w:ind w:firstLine="565"/>
        <w:spacing w:line="250" w:lineRule="exact"/>
        <w:textAlignment w:val="center"/>
        <w:rPr/>
      </w:pPr>
      <w:r>
        <w:pict>
          <v:group id="_x0000_s180" style="mso-position-vertical-relative:line;mso-position-horizontal-relative:char;width:57.8pt;height:12.6pt;" filled="false" stroked="false" coordsize="1155,252" coordorigin="0,0">
            <v:group id="_x0000_s181" style="position:absolute;left:0;top:0;width:1155;height:252;" filled="false" stroked="false" coordsize="1155,252" coordorigin="0,0">
              <v:shape id="_x0000_s182" style="position:absolute;left:2;top:2;width:1151;height:247;" fillcolor="#FF6600" filled="true" stroked="false" coordsize="1151,247" coordorigin="0,0" path="m124,247l1027,247c1095,247,1151,192,1151,123c1151,55,1095,0,1027,0l124,0c55,0,0,55,0,123c0,192,55,247,124,247e"/>
              <v:shape id="_x0000_s183"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184" style="position:absolute;left:-20;top:-20;width:1195;height:327;" filled="false" stroked="false" type="#_x0000_t202">
              <v:fill on="false"/>
              <v:stroke on="false"/>
              <v:path/>
              <v:imagedata o:title=""/>
              <o:lock v:ext="edit" aspectratio="false"/>
              <v:textbox inset="0mm,0mm,0mm,0mm">
                <w:txbxContent>
                  <w:p>
                    <w:pPr>
                      <w:ind w:left="180"/>
                      <w:spacing w:before="29" w:line="227" w:lineRule="auto"/>
                      <w:rPr>
                        <w:rFonts w:ascii="FangSong" w:hAnsi="FangSong" w:eastAsia="FangSong" w:cs="FangSong"/>
                        <w:sz w:val="20"/>
                        <w:szCs w:val="20"/>
                      </w:rPr>
                    </w:pPr>
                    <w:r>
                      <w:rPr>
                        <w:rFonts w:ascii="FangSong" w:hAnsi="FangSong" w:eastAsia="FangSong" w:cs="FangSong"/>
                        <w:sz w:val="20"/>
                        <w:szCs w:val="20"/>
                        <w:spacing w:val="10"/>
                      </w:rPr>
                      <w:t>表</w:t>
                    </w:r>
                    <w:r>
                      <w:rPr>
                        <w:rFonts w:ascii="FangSong" w:hAnsi="FangSong" w:eastAsia="FangSong" w:cs="FangSong"/>
                        <w:sz w:val="20"/>
                        <w:szCs w:val="20"/>
                        <w:spacing w:val="8"/>
                      </w:rPr>
                      <w:t>土剥离</w:t>
                    </w:r>
                  </w:p>
                </w:txbxContent>
              </v:textbox>
            </v:shape>
          </v:group>
        </w:pict>
      </w:r>
    </w:p>
    <w:p>
      <w:pPr>
        <w:rPr/>
      </w:pPr>
      <w:r/>
    </w:p>
    <w:p>
      <w:pPr>
        <w:spacing w:line="18" w:lineRule="auto"/>
        <w:rPr>
          <w:rFonts w:ascii="Arial"/>
          <w:sz w:val="2"/>
        </w:rPr>
      </w:pPr>
      <w:r>
        <w:rPr>
          <w:rFonts w:ascii="Arial"/>
          <w:sz w:val="2"/>
        </w:rPr>
      </w:r>
    </w:p>
    <w:tbl>
      <w:tblPr>
        <w:tblStyle w:val="2"/>
        <w:tblW w:w="2550" w:type="dxa"/>
        <w:tblInd w:w="0"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275"/>
        <w:gridCol w:w="1275"/>
      </w:tblGrid>
      <w:tr>
        <w:trPr>
          <w:trHeight w:val="1241" w:hRule="atLeast"/>
        </w:trPr>
        <w:tc>
          <w:tcPr>
            <w:tcW w:w="1275" w:type="dxa"/>
            <w:vAlign w:val="top"/>
          </w:tcPr>
          <w:p>
            <w:pPr>
              <w:spacing w:line="251" w:lineRule="exact"/>
              <w:textAlignment w:val="center"/>
              <w:rPr/>
            </w:pPr>
            <w:r>
              <w:pict>
                <v:group id="_x0000_s185" style="mso-position-vertical-relative:line;mso-position-horizontal-relative:char;width:57.8pt;height:12.6pt;" filled="false" stroked="false" coordsize="1155,252" coordorigin="0,0">
                  <v:group id="_x0000_s186" style="position:absolute;left:0;top:0;width:1155;height:252;" filled="false" stroked="false" coordsize="1155,252" coordorigin="0,0">
                    <v:shape id="_x0000_s187" style="position:absolute;left:2;top:2;width:1151;height:247;" fillcolor="#FF6600" filled="true" stroked="false" coordsize="1151,247" coordorigin="0,0" path="m124,247l1027,247c1095,247,1151,192,1151,123c1151,55,1095,0,1027,0l124,0c55,0,0,55,0,123c0,192,55,247,124,247e"/>
                    <v:shape id="_x0000_s188"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189" style="position:absolute;left:-20;top:-20;width:1195;height:327;" filled="false" stroked="false" type="#_x0000_t202">
                    <v:fill on="false"/>
                    <v:stroke on="false"/>
                    <v:path/>
                    <v:imagedata o:title=""/>
                    <o:lock v:ext="edit" aspectratio="false"/>
                    <v:textbox inset="0mm,0mm,0mm,0mm">
                      <w:txbxContent>
                        <w:p>
                          <w:pPr>
                            <w:ind w:left="70"/>
                            <w:spacing w:before="29" w:line="237" w:lineRule="auto"/>
                            <w:rPr>
                              <w:rFonts w:ascii="FangSong" w:hAnsi="FangSong" w:eastAsia="FangSong" w:cs="FangSong"/>
                              <w:sz w:val="19"/>
                              <w:szCs w:val="19"/>
                            </w:rPr>
                          </w:pPr>
                          <w:r>
                            <w:rPr>
                              <w:rFonts w:ascii="FangSong" w:hAnsi="FangSong" w:eastAsia="FangSong" w:cs="FangSong"/>
                              <w:sz w:val="19"/>
                              <w:szCs w:val="19"/>
                              <w:spacing w:val="2"/>
                            </w:rPr>
                            <w:t>面积</w:t>
                          </w:r>
                          <w:r>
                            <w:rPr>
                              <w:rFonts w:ascii="FangSong" w:hAnsi="FangSong" w:eastAsia="FangSong" w:cs="FangSong"/>
                              <w:sz w:val="19"/>
                              <w:szCs w:val="19"/>
                              <w:spacing w:val="2"/>
                            </w:rPr>
                            <w:t xml:space="preserve"> </w:t>
                          </w:r>
                          <w:r>
                            <w:rPr>
                              <w:rFonts w:ascii="FangSong" w:hAnsi="FangSong" w:eastAsia="FangSong" w:cs="FangSong"/>
                              <w:sz w:val="19"/>
                              <w:szCs w:val="19"/>
                              <w:spacing w:val="2"/>
                            </w:rPr>
                            <w:t>(</w:t>
                          </w:r>
                          <w:r>
                            <w:rPr>
                              <w:rFonts w:ascii="Times New Roman" w:hAnsi="Times New Roman" w:eastAsia="Times New Roman" w:cs="Times New Roman"/>
                              <w:sz w:val="19"/>
                              <w:szCs w:val="19"/>
                            </w:rPr>
                            <w:t>hm</w:t>
                          </w:r>
                          <w:r>
                            <w:rPr>
                              <w:rFonts w:ascii="Times New Roman" w:hAnsi="Times New Roman" w:eastAsia="Times New Roman" w:cs="Times New Roman"/>
                              <w:sz w:val="13"/>
                              <w:szCs w:val="13"/>
                              <w:spacing w:val="2"/>
                              <w:position w:val="8"/>
                            </w:rPr>
                            <w:t>2</w:t>
                          </w:r>
                          <w:r>
                            <w:rPr>
                              <w:rFonts w:ascii="Times New Roman" w:hAnsi="Times New Roman" w:eastAsia="Times New Roman" w:cs="Times New Roman"/>
                              <w:sz w:val="13"/>
                              <w:szCs w:val="13"/>
                              <w:spacing w:val="2"/>
                              <w:position w:val="8"/>
                            </w:rPr>
                            <w:t xml:space="preserve"> </w:t>
                          </w:r>
                          <w:r>
                            <w:rPr>
                              <w:rFonts w:ascii="FangSong" w:hAnsi="FangSong" w:eastAsia="FangSong" w:cs="FangSong"/>
                              <w:sz w:val="19"/>
                              <w:szCs w:val="19"/>
                              <w:spacing w:val="2"/>
                            </w:rPr>
                            <w:t>)</w:t>
                          </w:r>
                        </w:p>
                      </w:txbxContent>
                    </v:textbox>
                  </v:shape>
                </v:group>
              </w:pict>
            </w:r>
          </w:p>
          <w:p>
            <w:pPr>
              <w:spacing w:line="241" w:lineRule="auto"/>
              <w:rPr>
                <w:rFonts w:ascii="Arial"/>
                <w:sz w:val="21"/>
              </w:rPr>
            </w:pPr>
            <w:r/>
          </w:p>
          <w:p>
            <w:pPr>
              <w:spacing w:line="252" w:lineRule="exact"/>
              <w:textAlignment w:val="center"/>
              <w:rPr/>
            </w:pPr>
            <w:r>
              <w:pict>
                <v:group id="_x0000_s190" style="mso-position-vertical-relative:line;mso-position-horizontal-relative:char;width:57.8pt;height:12.6pt;" filled="false" stroked="false" coordsize="1155,252" coordorigin="0,0">
                  <v:group id="_x0000_s191" style="position:absolute;left:0;top:0;width:1155;height:252;" filled="false" stroked="false" coordsize="1155,252" coordorigin="0,0">
                    <v:shape id="_x0000_s192" style="position:absolute;left:2;top:2;width:1151;height:247;" fillcolor="#FF6600" filled="true" stroked="false" coordsize="1151,247" coordorigin="0,0" path="m124,247l1027,247c1095,247,1151,192,1151,123c1151,55,1095,0,1027,0l124,0c55,0,0,55,0,123c0,192,55,247,124,247e"/>
                    <v:shape id="_x0000_s193"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194" style="position:absolute;left:-20;top:-20;width:1195;height:332;" filled="false" stroked="false" type="#_x0000_t202">
                    <v:fill on="false"/>
                    <v:stroke on="false"/>
                    <v:path/>
                    <v:imagedata o:title=""/>
                    <o:lock v:ext="edit" aspectratio="false"/>
                    <v:textbox inset="0mm,0mm,0mm,0mm">
                      <w:txbxContent>
                        <w:p>
                          <w:pPr>
                            <w:ind w:left="414"/>
                            <w:spacing w:before="6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3"/>
                            </w:rPr>
                            <w:t>.78</w:t>
                          </w:r>
                        </w:p>
                      </w:txbxContent>
                    </v:textbox>
                  </v:shape>
                </v:group>
              </w:pict>
            </w:r>
          </w:p>
          <w:p>
            <w:pPr>
              <w:spacing w:line="241" w:lineRule="auto"/>
              <w:rPr>
                <w:rFonts w:ascii="Arial"/>
                <w:sz w:val="21"/>
              </w:rPr>
            </w:pPr>
            <w:r/>
          </w:p>
          <w:p>
            <w:pPr>
              <w:spacing w:line="251" w:lineRule="exact"/>
              <w:textAlignment w:val="center"/>
              <w:rPr/>
            </w:pPr>
            <w:r>
              <w:pict>
                <v:group id="_x0000_s195" style="mso-position-vertical-relative:line;mso-position-horizontal-relative:char;width:57.8pt;height:12.6pt;" filled="false" stroked="false" coordsize="1155,252" coordorigin="0,0">
                  <v:group id="_x0000_s196" style="position:absolute;left:0;top:0;width:1155;height:252;" filled="false" stroked="false" coordsize="1155,252" coordorigin="0,0">
                    <v:shape id="_x0000_s197" style="position:absolute;left:2;top:2;width:1151;height:247;" fillcolor="#FF6600" filled="true" stroked="false" coordsize="1151,247" coordorigin="0,0" path="m124,247l1027,247c1095,247,1151,192,1151,123c1151,55,1095,0,1027,0l124,0c55,0,0,55,0,123c0,192,55,247,124,247e"/>
                    <v:shape id="_x0000_s198"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199" style="position:absolute;left:-20;top:-20;width:1195;height:332;" filled="false" stroked="false" type="#_x0000_t202">
                    <v:fill on="false"/>
                    <v:stroke on="false"/>
                    <v:path/>
                    <v:imagedata o:title=""/>
                    <o:lock v:ext="edit" aspectratio="false"/>
                    <v:textbox inset="0mm,0mm,0mm,0mm">
                      <w:txbxContent>
                        <w:p>
                          <w:pPr>
                            <w:ind w:left="414"/>
                            <w:spacing w:before="6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3"/>
                            </w:rPr>
                            <w:t>.36</w:t>
                          </w:r>
                        </w:p>
                      </w:txbxContent>
                    </v:textbox>
                  </v:shape>
                </v:group>
              </w:pict>
            </w:r>
          </w:p>
        </w:tc>
        <w:tc>
          <w:tcPr>
            <w:tcW w:w="1275" w:type="dxa"/>
            <w:vAlign w:val="top"/>
          </w:tcPr>
          <w:p>
            <w:pPr>
              <w:ind w:firstLine="119"/>
              <w:spacing w:line="251" w:lineRule="exact"/>
              <w:textAlignment w:val="center"/>
              <w:rPr/>
            </w:pPr>
            <w:r>
              <w:pict>
                <v:group id="_x0000_s200" style="mso-position-vertical-relative:line;mso-position-horizontal-relative:char;width:57.8pt;height:12.6pt;" filled="false" stroked="false" coordsize="1155,252" coordorigin="0,0">
                  <v:group id="_x0000_s201" style="position:absolute;left:0;top:0;width:1155;height:252;" filled="false" stroked="false" coordsize="1155,252" coordorigin="0,0">
                    <v:shape id="_x0000_s202" style="position:absolute;left:2;top:2;width:1151;height:247;" fillcolor="#FF6600" filled="true" stroked="false" coordsize="1151,247" coordorigin="0,0" path="m124,247l1027,247c1095,247,1151,192,1151,123c1151,55,1095,0,1027,0l124,0c55,0,0,55,0,123c0,192,55,247,124,247e"/>
                    <v:shape id="_x0000_s203"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04" style="position:absolute;left:-20;top:-20;width:1195;height:324;" filled="false" stroked="false" type="#_x0000_t202">
                    <v:fill on="false"/>
                    <v:stroke on="false"/>
                    <v:path/>
                    <v:imagedata o:title=""/>
                    <o:lock v:ext="edit" aspectratio="false"/>
                    <v:textbox inset="0mm,0mm,0mm,0mm">
                      <w:txbxContent>
                        <w:p>
                          <w:pPr>
                            <w:ind w:left="72"/>
                            <w:spacing w:before="39" w:line="228" w:lineRule="exact"/>
                            <w:rPr>
                              <w:rFonts w:ascii="FangSong" w:hAnsi="FangSong" w:eastAsia="FangSong" w:cs="FangSong"/>
                              <w:sz w:val="17"/>
                              <w:szCs w:val="17"/>
                            </w:rPr>
                          </w:pPr>
                          <w:r>
                            <w:rPr>
                              <w:rFonts w:ascii="FangSong" w:hAnsi="FangSong" w:eastAsia="FangSong" w:cs="FangSong"/>
                              <w:sz w:val="17"/>
                              <w:szCs w:val="17"/>
                              <w:spacing w:val="6"/>
                              <w:position w:val="1"/>
                            </w:rPr>
                            <w:t>数</w:t>
                          </w:r>
                          <w:r>
                            <w:rPr>
                              <w:rFonts w:ascii="FangSong" w:hAnsi="FangSong" w:eastAsia="FangSong" w:cs="FangSong"/>
                              <w:sz w:val="17"/>
                              <w:szCs w:val="17"/>
                              <w:spacing w:val="4"/>
                              <w:position w:val="1"/>
                            </w:rPr>
                            <w:t>量</w:t>
                          </w:r>
                          <w:r>
                            <w:rPr>
                              <w:rFonts w:ascii="FangSong" w:hAnsi="FangSong" w:eastAsia="FangSong" w:cs="FangSong"/>
                              <w:sz w:val="17"/>
                              <w:szCs w:val="17"/>
                              <w:spacing w:val="4"/>
                              <w:position w:val="1"/>
                            </w:rPr>
                            <w:t xml:space="preserve"> </w:t>
                          </w:r>
                          <w:r>
                            <w:rPr>
                              <w:rFonts w:ascii="FangSong" w:hAnsi="FangSong" w:eastAsia="FangSong" w:cs="FangSong"/>
                              <w:sz w:val="17"/>
                              <w:szCs w:val="17"/>
                              <w:spacing w:val="4"/>
                              <w:position w:val="1"/>
                            </w:rPr>
                            <w:t>(万</w:t>
                          </w:r>
                          <w:r>
                            <w:rPr>
                              <w:rFonts w:ascii="Times New Roman" w:hAnsi="Times New Roman" w:eastAsia="Times New Roman" w:cs="Times New Roman"/>
                              <w:sz w:val="17"/>
                              <w:szCs w:val="17"/>
                              <w:position w:val="1"/>
                            </w:rPr>
                            <w:t>m</w:t>
                          </w:r>
                          <w:r>
                            <w:rPr>
                              <w:rFonts w:ascii="Times New Roman" w:hAnsi="Times New Roman" w:eastAsia="Times New Roman" w:cs="Times New Roman"/>
                              <w:sz w:val="11"/>
                              <w:szCs w:val="11"/>
                              <w:spacing w:val="4"/>
                              <w:position w:val="8"/>
                            </w:rPr>
                            <w:t>3</w:t>
                          </w:r>
                          <w:r>
                            <w:rPr>
                              <w:rFonts w:ascii="Times New Roman" w:hAnsi="Times New Roman" w:eastAsia="Times New Roman" w:cs="Times New Roman"/>
                              <w:sz w:val="11"/>
                              <w:szCs w:val="11"/>
                              <w:spacing w:val="4"/>
                              <w:position w:val="8"/>
                            </w:rPr>
                            <w:t xml:space="preserve"> </w:t>
                          </w:r>
                          <w:r>
                            <w:rPr>
                              <w:rFonts w:ascii="FangSong" w:hAnsi="FangSong" w:eastAsia="FangSong" w:cs="FangSong"/>
                              <w:sz w:val="17"/>
                              <w:szCs w:val="17"/>
                              <w:spacing w:val="4"/>
                              <w:position w:val="1"/>
                            </w:rPr>
                            <w:t>)</w:t>
                          </w:r>
                        </w:p>
                      </w:txbxContent>
                    </v:textbox>
                  </v:shape>
                </v:group>
              </w:pict>
            </w:r>
          </w:p>
          <w:p>
            <w:pPr>
              <w:spacing w:line="241" w:lineRule="auto"/>
              <w:rPr>
                <w:rFonts w:ascii="Arial"/>
                <w:sz w:val="21"/>
              </w:rPr>
            </w:pPr>
            <w:r/>
          </w:p>
          <w:p>
            <w:pPr>
              <w:ind w:firstLine="119"/>
              <w:spacing w:line="252" w:lineRule="exact"/>
              <w:textAlignment w:val="center"/>
              <w:rPr/>
            </w:pPr>
            <w:r>
              <w:pict>
                <v:group id="_x0000_s205" style="mso-position-vertical-relative:line;mso-position-horizontal-relative:char;width:57.8pt;height:12.6pt;" filled="false" stroked="false" coordsize="1155,252" coordorigin="0,0">
                  <v:group id="_x0000_s206" style="position:absolute;left:0;top:0;width:1155;height:252;" filled="false" stroked="false" coordsize="1155,252" coordorigin="0,0">
                    <v:shape id="_x0000_s207" style="position:absolute;left:2;top:2;width:1151;height:247;" fillcolor="#FF6600" filled="true" stroked="false" coordsize="1151,247" coordorigin="0,0" path="m124,247l1027,247c1095,247,1151,192,1151,123c1151,55,1095,0,1027,0l124,0c55,0,0,55,0,123c0,192,55,247,124,247e"/>
                    <v:shape id="_x0000_s208"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09" style="position:absolute;left:-20;top:-20;width:1195;height:332;" filled="false" stroked="false" type="#_x0000_t202">
                    <v:fill on="false"/>
                    <v:stroke on="false"/>
                    <v:path/>
                    <v:imagedata o:title=""/>
                    <o:lock v:ext="edit" aspectratio="false"/>
                    <v:textbox inset="0mm,0mm,0mm,0mm">
                      <w:txbxContent>
                        <w:p>
                          <w:pPr>
                            <w:ind w:left="418"/>
                            <w:spacing w:before="6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.76</w:t>
                          </w:r>
                        </w:p>
                      </w:txbxContent>
                    </v:textbox>
                  </v:shape>
                </v:group>
              </w:pict>
            </w:r>
          </w:p>
          <w:p>
            <w:pPr>
              <w:spacing w:line="241" w:lineRule="auto"/>
              <w:rPr>
                <w:rFonts w:ascii="Arial"/>
                <w:sz w:val="21"/>
              </w:rPr>
            </w:pPr>
            <w:r/>
          </w:p>
          <w:p>
            <w:pPr>
              <w:ind w:firstLine="119"/>
              <w:spacing w:line="251" w:lineRule="exact"/>
              <w:textAlignment w:val="center"/>
              <w:rPr/>
            </w:pPr>
            <w:r>
              <w:pict>
                <v:group id="_x0000_s210" style="mso-position-vertical-relative:line;mso-position-horizontal-relative:char;width:57.8pt;height:12.6pt;" filled="false" stroked="false" coordsize="1155,252" coordorigin="0,0">
                  <v:group id="_x0000_s211" style="position:absolute;left:0;top:0;width:1155;height:252;" filled="false" stroked="false" coordsize="1155,252" coordorigin="0,0">
                    <v:shape id="_x0000_s212" style="position:absolute;left:2;top:2;width:1151;height:247;" fillcolor="#FF6600" filled="true" stroked="false" coordsize="1151,247" coordorigin="0,0" path="m124,247l1027,247c1095,247,1151,192,1151,123c1151,55,1095,0,1027,0l124,0c55,0,0,55,0,123c0,192,55,247,124,247e"/>
                    <v:shape id="_x0000_s213"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14" style="position:absolute;left:-20;top:-20;width:1195;height:332;" filled="false" stroked="false" type="#_x0000_t202">
                    <v:fill on="false"/>
                    <v:stroke on="false"/>
                    <v:path/>
                    <v:imagedata o:title=""/>
                    <o:lock v:ext="edit" aspectratio="false"/>
                    <v:textbox inset="0mm,0mm,0mm,0mm">
                      <w:txbxContent>
                        <w:p>
                          <w:pPr>
                            <w:ind w:left="418"/>
                            <w:spacing w:before="6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.66</w:t>
                          </w:r>
                        </w:p>
                      </w:txbxContent>
                    </v:textbox>
                  </v:shape>
                </v:group>
              </w:pict>
            </w:r>
          </w:p>
        </w:tc>
      </w:tr>
    </w:tbl>
    <w:p>
      <w:pPr>
        <w:spacing w:line="14" w:lineRule="exact"/>
        <w:rPr>
          <w:rFonts w:ascii="Arial"/>
          <w:sz w:val="2"/>
        </w:rPr>
      </w:pPr>
      <w:r/>
    </w:p>
    <w:p>
      <w:pPr>
        <w:spacing w:line="14" w:lineRule="auto"/>
        <w:rPr>
          <w:rFonts w:ascii="Arial"/>
          <w:sz w:val="2"/>
        </w:rPr>
      </w:pPr>
      <w:r>
        <w:rPr>
          <w:rFonts w:ascii="Arial" w:hAnsi="Arial" w:eastAsia="Arial" w:cs="Arial"/>
          <w:sz w:val="2"/>
          <w:szCs w:val="2"/>
        </w:rPr>
        <w:br w:type="column"/>
      </w:r>
    </w:p>
    <w:p>
      <w:pPr>
        <w:ind w:firstLine="565"/>
        <w:spacing w:before="12" w:line="252" w:lineRule="exact"/>
        <w:textAlignment w:val="center"/>
        <w:rPr/>
      </w:pPr>
      <w:r>
        <w:pict>
          <v:group id="_x0000_s215" style="mso-position-vertical-relative:line;mso-position-horizontal-relative:char;width:57.8pt;height:12.6pt;" filled="false" stroked="false" coordsize="1155,252" coordorigin="0,0">
            <v:group id="_x0000_s216" style="position:absolute;left:0;top:0;width:1155;height:252;" filled="false" stroked="false" coordsize="1155,252" coordorigin="0,0">
              <v:shape id="_x0000_s217" style="position:absolute;left:2;top:2;width:1151;height:247;" fillcolor="#4BACC6" filled="true" stroked="false" coordsize="1151,247" coordorigin="0,0" path="m124,247l1027,247c1095,247,1151,192,1151,123c1151,55,1095,0,1027,0l124,0c55,0,0,55,0,123c0,192,55,247,124,247e"/>
              <v:shape id="_x0000_s218"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19" style="position:absolute;left:-20;top:-20;width:1195;height:332;" filled="false" stroked="false" type="#_x0000_t202">
              <v:fill on="false"/>
              <v:stroke on="false"/>
              <v:path/>
              <v:imagedata o:title=""/>
              <o:lock v:ext="edit" aspectratio="false"/>
              <v:textbox inset="0mm,0mm,0mm,0mm">
                <w:txbxContent>
                  <w:p>
                    <w:pPr>
                      <w:ind w:left="395"/>
                      <w:spacing w:before="28" w:line="220" w:lineRule="auto"/>
                      <w:rPr>
                        <w:rFonts w:ascii="FangSong" w:hAnsi="FangSong" w:eastAsia="FangSong" w:cs="FangSong"/>
                        <w:sz w:val="21"/>
                        <w:szCs w:val="21"/>
                      </w:rPr>
                    </w:pPr>
                    <w:r>
                      <w:rPr>
                        <w:rFonts w:ascii="FangSong" w:hAnsi="FangSong" w:eastAsia="FangSong" w:cs="FangSong"/>
                        <w:sz w:val="21"/>
                        <w:szCs w:val="21"/>
                        <w:spacing w:val="-2"/>
                      </w:rPr>
                      <w:t>调入</w:t>
                    </w:r>
                  </w:p>
                </w:txbxContent>
              </v:textbox>
            </v:shape>
          </v:group>
        </w:pict>
      </w:r>
    </w:p>
    <w:p>
      <w:pPr>
        <w:rPr/>
      </w:pPr>
      <w:r/>
    </w:p>
    <w:p>
      <w:pPr>
        <w:spacing w:line="18" w:lineRule="auto"/>
        <w:rPr>
          <w:rFonts w:ascii="Arial"/>
          <w:sz w:val="2"/>
        </w:rPr>
      </w:pPr>
      <w:r>
        <w:rPr>
          <w:rFonts w:ascii="Arial"/>
          <w:sz w:val="2"/>
        </w:rPr>
      </w:r>
    </w:p>
    <w:tbl>
      <w:tblPr>
        <w:tblStyle w:val="2"/>
        <w:tblW w:w="2550" w:type="dxa"/>
        <w:tblInd w:w="0"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275"/>
        <w:gridCol w:w="1275"/>
      </w:tblGrid>
      <w:tr>
        <w:trPr>
          <w:trHeight w:val="1240" w:hRule="atLeast"/>
        </w:trPr>
        <w:tc>
          <w:tcPr>
            <w:tcW w:w="1275" w:type="dxa"/>
            <w:vAlign w:val="top"/>
          </w:tcPr>
          <w:p>
            <w:pPr>
              <w:spacing w:line="251" w:lineRule="exact"/>
              <w:textAlignment w:val="center"/>
              <w:rPr/>
            </w:pPr>
            <w:r>
              <w:pict>
                <v:group id="_x0000_s220" style="mso-position-vertical-relative:line;mso-position-horizontal-relative:char;width:57.8pt;height:12.6pt;" filled="false" stroked="false" coordsize="1155,252" coordorigin="0,0">
                  <v:group id="_x0000_s221" style="position:absolute;left:0;top:0;width:1155;height:252;" filled="false" stroked="false" coordsize="1155,252" coordorigin="0,0">
                    <v:shape id="_x0000_s222" style="position:absolute;left:2;top:2;width:1151;height:247;" fillcolor="#4BACC6" filled="true" stroked="false" coordsize="1151,247" coordorigin="0,0" path="m124,247l1027,247c1095,247,1151,192,1151,123c1151,55,1095,0,1027,0l124,0c55,0,0,55,0,123c0,192,55,247,124,247e"/>
                    <v:shape id="_x0000_s223"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24" style="position:absolute;left:-20;top:-20;width:1195;height:324;" filled="false" stroked="false" type="#_x0000_t202">
                    <v:fill on="false"/>
                    <v:stroke on="false"/>
                    <v:path/>
                    <v:imagedata o:title=""/>
                    <o:lock v:ext="edit" aspectratio="false"/>
                    <v:textbox inset="0mm,0mm,0mm,0mm">
                      <w:txbxContent>
                        <w:p>
                          <w:pPr>
                            <w:ind w:left="73"/>
                            <w:spacing w:before="39" w:line="228" w:lineRule="exact"/>
                            <w:rPr>
                              <w:rFonts w:ascii="FangSong" w:hAnsi="FangSong" w:eastAsia="FangSong" w:cs="FangSong"/>
                              <w:sz w:val="17"/>
                              <w:szCs w:val="17"/>
                            </w:rPr>
                          </w:pPr>
                          <w:r>
                            <w:rPr>
                              <w:rFonts w:ascii="FangSong" w:hAnsi="FangSong" w:eastAsia="FangSong" w:cs="FangSong"/>
                              <w:sz w:val="17"/>
                              <w:szCs w:val="17"/>
                              <w:spacing w:val="6"/>
                              <w:position w:val="1"/>
                            </w:rPr>
                            <w:t>数</w:t>
                          </w:r>
                          <w:r>
                            <w:rPr>
                              <w:rFonts w:ascii="FangSong" w:hAnsi="FangSong" w:eastAsia="FangSong" w:cs="FangSong"/>
                              <w:sz w:val="17"/>
                              <w:szCs w:val="17"/>
                              <w:spacing w:val="4"/>
                              <w:position w:val="1"/>
                            </w:rPr>
                            <w:t>量</w:t>
                          </w:r>
                          <w:r>
                            <w:rPr>
                              <w:rFonts w:ascii="FangSong" w:hAnsi="FangSong" w:eastAsia="FangSong" w:cs="FangSong"/>
                              <w:sz w:val="17"/>
                              <w:szCs w:val="17"/>
                              <w:spacing w:val="4"/>
                              <w:position w:val="1"/>
                            </w:rPr>
                            <w:t xml:space="preserve"> </w:t>
                          </w:r>
                          <w:r>
                            <w:rPr>
                              <w:rFonts w:ascii="FangSong" w:hAnsi="FangSong" w:eastAsia="FangSong" w:cs="FangSong"/>
                              <w:sz w:val="17"/>
                              <w:szCs w:val="17"/>
                              <w:spacing w:val="4"/>
                              <w:position w:val="1"/>
                            </w:rPr>
                            <w:t>(万</w:t>
                          </w:r>
                          <w:r>
                            <w:rPr>
                              <w:rFonts w:ascii="Times New Roman" w:hAnsi="Times New Roman" w:eastAsia="Times New Roman" w:cs="Times New Roman"/>
                              <w:sz w:val="17"/>
                              <w:szCs w:val="17"/>
                              <w:position w:val="1"/>
                            </w:rPr>
                            <w:t>m</w:t>
                          </w:r>
                          <w:r>
                            <w:rPr>
                              <w:rFonts w:ascii="Times New Roman" w:hAnsi="Times New Roman" w:eastAsia="Times New Roman" w:cs="Times New Roman"/>
                              <w:sz w:val="11"/>
                              <w:szCs w:val="11"/>
                              <w:spacing w:val="4"/>
                              <w:position w:val="8"/>
                            </w:rPr>
                            <w:t>3</w:t>
                          </w:r>
                          <w:r>
                            <w:rPr>
                              <w:rFonts w:ascii="Times New Roman" w:hAnsi="Times New Roman" w:eastAsia="Times New Roman" w:cs="Times New Roman"/>
                              <w:sz w:val="11"/>
                              <w:szCs w:val="11"/>
                              <w:spacing w:val="4"/>
                              <w:position w:val="8"/>
                            </w:rPr>
                            <w:t xml:space="preserve"> </w:t>
                          </w:r>
                          <w:r>
                            <w:rPr>
                              <w:rFonts w:ascii="FangSong" w:hAnsi="FangSong" w:eastAsia="FangSong" w:cs="FangSong"/>
                              <w:sz w:val="17"/>
                              <w:szCs w:val="17"/>
                              <w:spacing w:val="4"/>
                              <w:position w:val="1"/>
                            </w:rPr>
                            <w:t>)</w:t>
                          </w:r>
                        </w:p>
                      </w:txbxContent>
                    </v:textbox>
                  </v:shape>
                </v:group>
              </w:pict>
            </w:r>
          </w:p>
          <w:p>
            <w:pPr>
              <w:spacing w:line="241" w:lineRule="auto"/>
              <w:rPr>
                <w:rFonts w:ascii="Arial"/>
                <w:sz w:val="21"/>
              </w:rPr>
            </w:pPr>
            <w:r/>
          </w:p>
          <w:p>
            <w:pPr>
              <w:spacing w:line="252" w:lineRule="exact"/>
              <w:textAlignment w:val="center"/>
              <w:rPr/>
            </w:pPr>
            <w:r>
              <w:pict>
                <v:group id="_x0000_s225" style="mso-position-vertical-relative:line;mso-position-horizontal-relative:char;width:57.8pt;height:12.6pt;" filled="false" stroked="false" coordsize="1155,252" coordorigin="0,0">
                  <v:group id="_x0000_s226" style="position:absolute;left:0;top:0;width:1155;height:252;" filled="false" stroked="false" coordsize="1155,252" coordorigin="0,0">
                    <v:shape id="_x0000_s227" style="position:absolute;left:2;top:2;width:1151;height:247;" fillcolor="#4BACC6" filled="true" stroked="false" coordsize="1151,247" coordorigin="0,0" path="m124,247l1027,247c1095,247,1151,192,1151,123c1151,55,1095,0,1027,0l124,0c55,0,0,55,0,123c0,192,55,247,124,247e"/>
                    <v:shape id="_x0000_s228"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29" style="position:absolute;left:-20;top:-20;width:1195;height:335;" filled="false" stroked="false" type="#_x0000_t202">
                    <v:fill on="false"/>
                    <v:stroke on="false"/>
                    <v:path/>
                    <v:imagedata o:title=""/>
                    <o:lock v:ext="edit" aspectratio="false"/>
                    <v:textbox inset="0mm,0mm,0mm,0mm">
                      <w:txbxContent>
                        <w:p>
                          <w:pPr>
                            <w:ind w:left="420"/>
                            <w:spacing w:before="6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.10</w:t>
                          </w:r>
                        </w:p>
                      </w:txbxContent>
                    </v:textbox>
                  </v:shape>
                </v:group>
              </w:pict>
            </w:r>
          </w:p>
          <w:p>
            <w:pPr>
              <w:spacing w:line="241" w:lineRule="auto"/>
              <w:rPr>
                <w:rFonts w:ascii="Arial"/>
                <w:sz w:val="21"/>
              </w:rPr>
            </w:pPr>
            <w:r/>
          </w:p>
          <w:p>
            <w:pPr>
              <w:spacing w:line="250" w:lineRule="exact"/>
              <w:textAlignment w:val="center"/>
              <w:rPr/>
            </w:pPr>
            <w:r>
              <w:pict>
                <v:group id="_x0000_s230" style="mso-position-vertical-relative:line;mso-position-horizontal-relative:char;width:57.8pt;height:12.6pt;" filled="false" stroked="false" coordsize="1155,252" coordorigin="0,0">
                  <v:group id="_x0000_s231" style="position:absolute;left:0;top:0;width:1155;height:252;" filled="false" stroked="false" coordsize="1155,252" coordorigin="0,0">
                    <v:shape id="_x0000_s232" style="position:absolute;left:2;top:2;width:1151;height:247;" fillcolor="#4BACC6" filled="true" stroked="false" coordsize="1151,247" coordorigin="0,0" path="m124,247l1027,247c1095,247,1151,192,1151,123c1151,55,1095,0,1027,0l124,0c55,0,0,55,0,123c0,192,55,247,124,247e"/>
                    <v:shape id="_x0000_s233"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34" style="position:absolute;left:-20;top:-20;width:1195;height:335;" filled="false" stroked="false" type="#_x0000_t202">
                    <v:fill on="false"/>
                    <v:stroke on="false"/>
                    <v:path/>
                    <v:imagedata o:title=""/>
                    <o:lock v:ext="edit" aspectratio="false"/>
                    <v:textbox inset="0mm,0mm,0mm,0mm">
                      <w:txbxContent>
                        <w:p>
                          <w:pPr>
                            <w:ind w:left="552"/>
                            <w:spacing w:before="6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xbxContent>
                    </v:textbox>
                  </v:shape>
                </v:group>
              </w:pict>
            </w:r>
          </w:p>
        </w:tc>
        <w:tc>
          <w:tcPr>
            <w:tcW w:w="1275" w:type="dxa"/>
            <w:vAlign w:val="top"/>
          </w:tcPr>
          <w:p>
            <w:pPr>
              <w:ind w:firstLine="120"/>
              <w:spacing w:line="251" w:lineRule="exact"/>
              <w:textAlignment w:val="center"/>
              <w:rPr/>
            </w:pPr>
            <w:r>
              <w:pict>
                <v:group id="_x0000_s235" style="mso-position-vertical-relative:line;mso-position-horizontal-relative:char;width:57.8pt;height:12.6pt;" filled="false" stroked="false" coordsize="1155,252" coordorigin="0,0">
                  <v:group id="_x0000_s236" style="position:absolute;left:0;top:0;width:1155;height:252;" filled="false" stroked="false" coordsize="1155,252" coordorigin="0,0">
                    <v:shape id="_x0000_s237" style="position:absolute;left:2;top:2;width:1151;height:247;" fillcolor="#4BACC6" filled="true" stroked="false" coordsize="1151,247" coordorigin="0,0" path="m123,247l1027,247c1095,247,1151,192,1151,123c1151,55,1095,0,1027,0l123,0c55,0,0,55,0,123c0,192,55,247,123,247e"/>
                    <v:shape id="_x0000_s238"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39" style="position:absolute;left:-20;top:-20;width:1195;height:322;" filled="false" stroked="false" type="#_x0000_t202">
                    <v:fill on="false"/>
                    <v:stroke on="false"/>
                    <v:path/>
                    <v:imagedata o:title=""/>
                    <o:lock v:ext="edit" aspectratio="false"/>
                    <v:textbox inset="0mm,0mm,0mm,0mm">
                      <w:txbxContent>
                        <w:p>
                          <w:pPr>
                            <w:ind w:left="433"/>
                            <w:spacing w:before="52" w:line="218" w:lineRule="auto"/>
                            <w:rPr>
                              <w:rFonts w:ascii="FangSong" w:hAnsi="FangSong" w:eastAsia="FangSong" w:cs="FangSong"/>
                              <w:sz w:val="17"/>
                              <w:szCs w:val="17"/>
                            </w:rPr>
                          </w:pPr>
                          <w:r>
                            <w:rPr>
                              <w:rFonts w:ascii="FangSong" w:hAnsi="FangSong" w:eastAsia="FangSong" w:cs="FangSong"/>
                              <w:sz w:val="17"/>
                              <w:szCs w:val="17"/>
                              <w:spacing w:val="-2"/>
                            </w:rPr>
                            <w:t>来源</w:t>
                          </w:r>
                        </w:p>
                      </w:txbxContent>
                    </v:textbox>
                  </v:shape>
                </v:group>
              </w:pict>
            </w:r>
          </w:p>
          <w:p>
            <w:pPr>
              <w:ind w:left="185"/>
              <w:spacing w:before="276" w:line="220" w:lineRule="auto"/>
              <w:rPr>
                <w:rFonts w:ascii="FangSong" w:hAnsi="FangSong" w:eastAsia="FangSong" w:cs="FangSong"/>
                <w:sz w:val="17"/>
                <w:szCs w:val="17"/>
              </w:rPr>
            </w:pPr>
            <w:r>
              <w:rPr>
                <w:shd w:val="clear" w:fill="4BACC6"/>
                <w:rFonts w:ascii="FangSong" w:hAnsi="FangSong" w:eastAsia="FangSong" w:cs="FangSong"/>
                <w:sz w:val="17"/>
                <w:szCs w:val="17"/>
                <w:spacing w:val="5"/>
              </w:rPr>
              <w:t>站</w:t>
            </w:r>
            <w:r>
              <w:rPr>
                <w:shd w:val="clear" w:fill="4BACC6"/>
                <w:rFonts w:ascii="FangSong" w:hAnsi="FangSong" w:eastAsia="FangSong" w:cs="FangSong"/>
                <w:sz w:val="17"/>
                <w:szCs w:val="17"/>
                <w:spacing w:val="3"/>
              </w:rPr>
              <w:t>场多余表土</w:t>
            </w:r>
          </w:p>
          <w:p>
            <w:pPr>
              <w:spacing w:line="257" w:lineRule="auto"/>
              <w:rPr>
                <w:rFonts w:ascii="Arial"/>
                <w:sz w:val="21"/>
              </w:rPr>
            </w:pPr>
            <w:r/>
          </w:p>
          <w:p>
            <w:pPr>
              <w:ind w:firstLine="120"/>
              <w:spacing w:line="250" w:lineRule="exact"/>
              <w:textAlignment w:val="center"/>
              <w:rPr/>
            </w:pPr>
            <w:r>
              <w:pict>
                <v:group id="_x0000_s240" style="mso-position-vertical-relative:line;mso-position-horizontal-relative:char;width:57.8pt;height:12.6pt;" filled="false" stroked="false" coordsize="1155,252" coordorigin="0,0">
                  <v:group id="_x0000_s241" style="position:absolute;left:0;top:0;width:1155;height:252;" filled="false" stroked="false" coordsize="1155,252" coordorigin="0,0">
                    <v:shape id="_x0000_s242" style="position:absolute;left:2;top:2;width:1151;height:247;" fillcolor="#4BACC6" filled="true" stroked="false" coordsize="1151,247" coordorigin="0,0" path="m123,247l1027,247c1095,247,1151,192,1151,123c1151,55,1095,0,1027,0l123,0c55,0,0,55,0,123c0,192,55,247,123,247e"/>
                    <v:shape id="_x0000_s243"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44" style="position:absolute;left:-20;top:-20;width:1195;height:335;" filled="false" stroked="false" type="#_x0000_t202">
                    <v:fill on="false"/>
                    <v:stroke on="false"/>
                    <v:path/>
                    <v:imagedata o:title=""/>
                    <o:lock v:ext="edit" aspectratio="false"/>
                    <v:textbox inset="0mm,0mm,0mm,0mm">
                      <w:txbxContent>
                        <w:p>
                          <w:pPr>
                            <w:ind w:left="553"/>
                            <w:spacing w:before="6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xbxContent>
                    </v:textbox>
                  </v:shape>
                </v:group>
              </w:pict>
            </w:r>
          </w:p>
        </w:tc>
      </w:tr>
    </w:tbl>
    <w:p>
      <w:pPr>
        <w:spacing w:line="14" w:lineRule="auto"/>
        <w:rPr>
          <w:rFonts w:ascii="Arial"/>
          <w:sz w:val="2"/>
        </w:rPr>
      </w:pPr>
      <w:r/>
    </w:p>
    <w:p>
      <w:pPr>
        <w:spacing w:line="14" w:lineRule="auto"/>
        <w:rPr>
          <w:rFonts w:ascii="Arial"/>
          <w:sz w:val="2"/>
        </w:rPr>
      </w:pPr>
      <w:r>
        <w:rPr>
          <w:rFonts w:ascii="Arial" w:hAnsi="Arial" w:eastAsia="Arial" w:cs="Arial"/>
          <w:sz w:val="2"/>
          <w:szCs w:val="2"/>
        </w:rPr>
        <w:br w:type="column"/>
      </w:r>
    </w:p>
    <w:p>
      <w:pPr>
        <w:ind w:firstLine="565"/>
        <w:spacing w:before="12" w:line="252" w:lineRule="exact"/>
        <w:textAlignment w:val="center"/>
        <w:rPr/>
      </w:pPr>
      <w:r>
        <w:pict>
          <v:group id="_x0000_s245" style="mso-position-vertical-relative:line;mso-position-horizontal-relative:char;width:57.8pt;height:12.6pt;" filled="false" stroked="false" coordsize="1155,252" coordorigin="0,0">
            <v:group id="_x0000_s246" style="position:absolute;left:0;top:0;width:1155;height:252;" filled="false" stroked="false" coordsize="1155,252" coordorigin="0,0">
              <v:shape id="_x0000_s247" style="position:absolute;left:2;top:2;width:1151;height:247;" fillcolor="#FFC000" filled="true" stroked="false" coordsize="1151,247" coordorigin="0,0" path="m124,247l1027,247c1095,247,1151,192,1151,123c1151,55,1095,0,1027,0l124,0c55,0,0,55,0,123c0,192,55,247,124,247e"/>
              <v:shape id="_x0000_s248"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49" style="position:absolute;left:-20;top:-20;width:1195;height:332;" filled="false" stroked="false" type="#_x0000_t202">
              <v:fill on="false"/>
              <v:stroke on="false"/>
              <v:path/>
              <v:imagedata o:title=""/>
              <o:lock v:ext="edit" aspectratio="false"/>
              <v:textbox inset="0mm,0mm,0mm,0mm">
                <w:txbxContent>
                  <w:p>
                    <w:pPr>
                      <w:ind w:left="398"/>
                      <w:spacing w:before="28" w:line="220" w:lineRule="auto"/>
                      <w:rPr>
                        <w:rFonts w:ascii="FangSong" w:hAnsi="FangSong" w:eastAsia="FangSong" w:cs="FangSong"/>
                        <w:sz w:val="21"/>
                        <w:szCs w:val="21"/>
                      </w:rPr>
                    </w:pPr>
                    <w:r>
                      <w:rPr>
                        <w:rFonts w:ascii="FangSong" w:hAnsi="FangSong" w:eastAsia="FangSong" w:cs="FangSong"/>
                        <w:sz w:val="21"/>
                        <w:szCs w:val="21"/>
                        <w:spacing w:val="-2"/>
                      </w:rPr>
                      <w:t>调出</w:t>
                    </w:r>
                  </w:p>
                </w:txbxContent>
              </v:textbox>
            </v:shape>
          </v:group>
        </w:pict>
      </w:r>
    </w:p>
    <w:p>
      <w:pPr>
        <w:rPr/>
      </w:pPr>
      <w:r/>
    </w:p>
    <w:p>
      <w:pPr>
        <w:spacing w:line="18" w:lineRule="auto"/>
        <w:rPr>
          <w:rFonts w:ascii="Arial"/>
          <w:sz w:val="2"/>
        </w:rPr>
      </w:pPr>
      <w:r>
        <w:rPr>
          <w:rFonts w:ascii="Arial"/>
          <w:sz w:val="2"/>
        </w:rPr>
      </w:r>
    </w:p>
    <w:tbl>
      <w:tblPr>
        <w:tblStyle w:val="2"/>
        <w:tblW w:w="2550" w:type="dxa"/>
        <w:tblInd w:w="0"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275"/>
        <w:gridCol w:w="1275"/>
      </w:tblGrid>
      <w:tr>
        <w:trPr>
          <w:trHeight w:val="1240" w:hRule="atLeast"/>
        </w:trPr>
        <w:tc>
          <w:tcPr>
            <w:tcW w:w="1275" w:type="dxa"/>
            <w:vAlign w:val="top"/>
          </w:tcPr>
          <w:p>
            <w:pPr>
              <w:spacing w:line="251" w:lineRule="exact"/>
              <w:textAlignment w:val="center"/>
              <w:rPr/>
            </w:pPr>
            <w:r>
              <w:pict>
                <v:group id="_x0000_s250" style="mso-position-vertical-relative:line;mso-position-horizontal-relative:char;width:57.8pt;height:12.6pt;" filled="false" stroked="false" coordsize="1155,252" coordorigin="0,0">
                  <v:group id="_x0000_s251" style="position:absolute;left:0;top:0;width:1155;height:252;" filled="false" stroked="false" coordsize="1155,252" coordorigin="0,0">
                    <v:shape id="_x0000_s252" style="position:absolute;left:2;top:2;width:1151;height:247;" fillcolor="#FFC000" filled="true" stroked="false" coordsize="1151,247" coordorigin="0,0" path="m124,247l1027,247c1095,247,1151,192,1151,123c1151,55,1095,0,1027,0l124,0c55,0,0,55,0,123c0,192,55,247,124,247e"/>
                    <v:shape id="_x0000_s253"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54" style="position:absolute;left:-20;top:-20;width:1195;height:324;" filled="false" stroked="false" type="#_x0000_t202">
                    <v:fill on="false"/>
                    <v:stroke on="false"/>
                    <v:path/>
                    <v:imagedata o:title=""/>
                    <o:lock v:ext="edit" aspectratio="false"/>
                    <v:textbox inset="0mm,0mm,0mm,0mm">
                      <w:txbxContent>
                        <w:p>
                          <w:pPr>
                            <w:ind w:left="76"/>
                            <w:spacing w:before="39" w:line="228" w:lineRule="exact"/>
                            <w:rPr>
                              <w:rFonts w:ascii="FangSong" w:hAnsi="FangSong" w:eastAsia="FangSong" w:cs="FangSong"/>
                              <w:sz w:val="17"/>
                              <w:szCs w:val="17"/>
                            </w:rPr>
                          </w:pPr>
                          <w:r>
                            <w:rPr>
                              <w:rFonts w:ascii="FangSong" w:hAnsi="FangSong" w:eastAsia="FangSong" w:cs="FangSong"/>
                              <w:sz w:val="17"/>
                              <w:szCs w:val="17"/>
                              <w:spacing w:val="6"/>
                              <w:position w:val="1"/>
                            </w:rPr>
                            <w:t>数</w:t>
                          </w:r>
                          <w:r>
                            <w:rPr>
                              <w:rFonts w:ascii="FangSong" w:hAnsi="FangSong" w:eastAsia="FangSong" w:cs="FangSong"/>
                              <w:sz w:val="17"/>
                              <w:szCs w:val="17"/>
                              <w:spacing w:val="4"/>
                              <w:position w:val="1"/>
                            </w:rPr>
                            <w:t>量</w:t>
                          </w:r>
                          <w:r>
                            <w:rPr>
                              <w:rFonts w:ascii="FangSong" w:hAnsi="FangSong" w:eastAsia="FangSong" w:cs="FangSong"/>
                              <w:sz w:val="17"/>
                              <w:szCs w:val="17"/>
                              <w:spacing w:val="4"/>
                              <w:position w:val="1"/>
                            </w:rPr>
                            <w:t xml:space="preserve"> </w:t>
                          </w:r>
                          <w:r>
                            <w:rPr>
                              <w:rFonts w:ascii="FangSong" w:hAnsi="FangSong" w:eastAsia="FangSong" w:cs="FangSong"/>
                              <w:sz w:val="17"/>
                              <w:szCs w:val="17"/>
                              <w:spacing w:val="4"/>
                              <w:position w:val="1"/>
                            </w:rPr>
                            <w:t>(万</w:t>
                          </w:r>
                          <w:r>
                            <w:rPr>
                              <w:rFonts w:ascii="Times New Roman" w:hAnsi="Times New Roman" w:eastAsia="Times New Roman" w:cs="Times New Roman"/>
                              <w:sz w:val="17"/>
                              <w:szCs w:val="17"/>
                              <w:position w:val="1"/>
                            </w:rPr>
                            <w:t>m</w:t>
                          </w:r>
                          <w:r>
                            <w:rPr>
                              <w:rFonts w:ascii="Times New Roman" w:hAnsi="Times New Roman" w:eastAsia="Times New Roman" w:cs="Times New Roman"/>
                              <w:sz w:val="11"/>
                              <w:szCs w:val="11"/>
                              <w:spacing w:val="4"/>
                              <w:position w:val="8"/>
                            </w:rPr>
                            <w:t>3</w:t>
                          </w:r>
                          <w:r>
                            <w:rPr>
                              <w:rFonts w:ascii="Times New Roman" w:hAnsi="Times New Roman" w:eastAsia="Times New Roman" w:cs="Times New Roman"/>
                              <w:sz w:val="11"/>
                              <w:szCs w:val="11"/>
                              <w:spacing w:val="4"/>
                              <w:position w:val="8"/>
                            </w:rPr>
                            <w:t xml:space="preserve"> </w:t>
                          </w:r>
                          <w:r>
                            <w:rPr>
                              <w:rFonts w:ascii="FangSong" w:hAnsi="FangSong" w:eastAsia="FangSong" w:cs="FangSong"/>
                              <w:sz w:val="17"/>
                              <w:szCs w:val="17"/>
                              <w:spacing w:val="4"/>
                              <w:position w:val="1"/>
                            </w:rPr>
                            <w:t>)</w:t>
                          </w:r>
                        </w:p>
                      </w:txbxContent>
                    </v:textbox>
                  </v:shape>
                </v:group>
              </w:pict>
            </w:r>
          </w:p>
          <w:p>
            <w:pPr>
              <w:spacing w:line="241" w:lineRule="auto"/>
              <w:rPr>
                <w:rFonts w:ascii="Arial"/>
                <w:sz w:val="21"/>
              </w:rPr>
            </w:pPr>
            <w:r/>
          </w:p>
          <w:p>
            <w:pPr>
              <w:spacing w:line="252" w:lineRule="exact"/>
              <w:textAlignment w:val="center"/>
              <w:rPr/>
            </w:pPr>
            <w:r>
              <w:pict>
                <v:group id="_x0000_s255" style="mso-position-vertical-relative:line;mso-position-horizontal-relative:char;width:57.8pt;height:12.6pt;" filled="false" stroked="false" coordsize="1155,252" coordorigin="0,0">
                  <v:group id="_x0000_s256" style="position:absolute;left:0;top:0;width:1155;height:252;" filled="false" stroked="false" coordsize="1155,252" coordorigin="0,0">
                    <v:shape id="_x0000_s257" style="position:absolute;left:2;top:2;width:1151;height:247;" fillcolor="#FFC000" filled="true" stroked="false" coordsize="1151,247" coordorigin="0,0" path="m124,247l1027,247c1095,247,1151,192,1151,123c1151,55,1095,0,1027,0l124,0c55,0,0,55,0,123c0,192,55,247,124,247e"/>
                    <v:shape id="_x0000_s258"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59" style="position:absolute;left:-20;top:-20;width:1195;height:335;" filled="false" stroked="false" type="#_x0000_t202">
                    <v:fill on="false"/>
                    <v:stroke on="false"/>
                    <v:path/>
                    <v:imagedata o:title=""/>
                    <o:lock v:ext="edit" aspectratio="false"/>
                    <v:textbox inset="0mm,0mm,0mm,0mm">
                      <w:txbxContent>
                        <w:p>
                          <w:pPr>
                            <w:ind w:left="554"/>
                            <w:spacing w:before="6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xbxContent>
                    </v:textbox>
                  </v:shape>
                </v:group>
              </w:pict>
            </w:r>
          </w:p>
          <w:p>
            <w:pPr>
              <w:spacing w:line="241" w:lineRule="auto"/>
              <w:rPr>
                <w:rFonts w:ascii="Arial"/>
                <w:sz w:val="21"/>
              </w:rPr>
            </w:pPr>
            <w:r/>
          </w:p>
          <w:p>
            <w:pPr>
              <w:spacing w:line="250" w:lineRule="exact"/>
              <w:textAlignment w:val="center"/>
              <w:rPr/>
            </w:pPr>
            <w:r>
              <w:pict>
                <v:group id="_x0000_s260" style="mso-position-vertical-relative:line;mso-position-horizontal-relative:char;width:57.8pt;height:12.6pt;" filled="false" stroked="false" coordsize="1155,252" coordorigin="0,0">
                  <v:group id="_x0000_s261" style="position:absolute;left:0;top:0;width:1155;height:252;" filled="false" stroked="false" coordsize="1155,252" coordorigin="0,0">
                    <v:shape id="_x0000_s262" style="position:absolute;left:2;top:2;width:1151;height:247;" fillcolor="#FFC000" filled="true" stroked="false" coordsize="1151,247" coordorigin="0,0" path="m124,247l1027,247c1095,247,1151,192,1151,123c1151,55,1095,0,1027,0l124,0c55,0,0,55,0,123c0,192,55,247,124,247e"/>
                    <v:shape id="_x0000_s263"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64" style="position:absolute;left:-20;top:-20;width:1195;height:335;" filled="false" stroked="false" type="#_x0000_t202">
                    <v:fill on="false"/>
                    <v:stroke on="false"/>
                    <v:path/>
                    <v:imagedata o:title=""/>
                    <o:lock v:ext="edit" aspectratio="false"/>
                    <v:textbox inset="0mm,0mm,0mm,0mm">
                      <w:txbxContent>
                        <w:p>
                          <w:pPr>
                            <w:ind w:left="554"/>
                            <w:spacing w:before="6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xbxContent>
                    </v:textbox>
                  </v:shape>
                </v:group>
              </w:pict>
            </w:r>
          </w:p>
        </w:tc>
        <w:tc>
          <w:tcPr>
            <w:tcW w:w="1275" w:type="dxa"/>
            <w:vAlign w:val="top"/>
          </w:tcPr>
          <w:p>
            <w:pPr>
              <w:ind w:firstLine="119"/>
              <w:spacing w:line="251" w:lineRule="exact"/>
              <w:textAlignment w:val="center"/>
              <w:rPr/>
            </w:pPr>
            <w:r>
              <w:pict>
                <v:group id="_x0000_s265" style="mso-position-vertical-relative:line;mso-position-horizontal-relative:char;width:57.8pt;height:12.6pt;" filled="false" stroked="false" coordsize="1155,252" coordorigin="0,0">
                  <v:group id="_x0000_s266" style="position:absolute;left:0;top:0;width:1155;height:252;" filled="false" stroked="false" coordsize="1155,252" coordorigin="0,0">
                    <v:shape id="_x0000_s267" style="position:absolute;left:2;top:2;width:1151;height:247;" fillcolor="#FFC000" filled="true" stroked="false" coordsize="1151,247" coordorigin="0,0" path="m124,247l1027,247c1095,247,1151,192,1151,123c1151,55,1095,0,1027,0l124,0c55,0,0,55,0,123c0,192,55,247,124,247e"/>
                    <v:shape id="_x0000_s268"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69" style="position:absolute;left:-20;top:-20;width:1195;height:325;" filled="false" stroked="false" type="#_x0000_t202">
                    <v:fill on="false"/>
                    <v:stroke on="false"/>
                    <v:path/>
                    <v:imagedata o:title=""/>
                    <o:lock v:ext="edit" aspectratio="false"/>
                    <v:textbox inset="0mm,0mm,0mm,0mm">
                      <w:txbxContent>
                        <w:p>
                          <w:pPr>
                            <w:ind w:left="440"/>
                            <w:spacing w:before="52" w:line="222" w:lineRule="auto"/>
                            <w:rPr>
                              <w:rFonts w:ascii="FangSong" w:hAnsi="FangSong" w:eastAsia="FangSong" w:cs="FangSong"/>
                              <w:sz w:val="17"/>
                              <w:szCs w:val="17"/>
                            </w:rPr>
                          </w:pPr>
                          <w:r>
                            <w:rPr>
                              <w:rFonts w:ascii="FangSong" w:hAnsi="FangSong" w:eastAsia="FangSong" w:cs="FangSong"/>
                              <w:sz w:val="17"/>
                              <w:szCs w:val="17"/>
                              <w:spacing w:val="-4"/>
                            </w:rPr>
                            <w:t>去</w:t>
                          </w:r>
                          <w:r>
                            <w:rPr>
                              <w:rFonts w:ascii="FangSong" w:hAnsi="FangSong" w:eastAsia="FangSong" w:cs="FangSong"/>
                              <w:sz w:val="17"/>
                              <w:szCs w:val="17"/>
                              <w:spacing w:val="-3"/>
                            </w:rPr>
                            <w:t>向</w:t>
                          </w:r>
                        </w:p>
                      </w:txbxContent>
                    </v:textbox>
                  </v:shape>
                </v:group>
              </w:pict>
            </w:r>
          </w:p>
          <w:p>
            <w:pPr>
              <w:spacing w:line="241" w:lineRule="auto"/>
              <w:rPr>
                <w:rFonts w:ascii="Arial"/>
                <w:sz w:val="21"/>
              </w:rPr>
            </w:pPr>
            <w:r/>
          </w:p>
          <w:p>
            <w:pPr>
              <w:ind w:firstLine="119"/>
              <w:spacing w:line="252" w:lineRule="exact"/>
              <w:textAlignment w:val="center"/>
              <w:rPr/>
            </w:pPr>
            <w:r>
              <w:pict>
                <v:group id="_x0000_s270" style="mso-position-vertical-relative:line;mso-position-horizontal-relative:char;width:57.8pt;height:12.6pt;" filled="false" stroked="false" coordsize="1155,252" coordorigin="0,0">
                  <v:group id="_x0000_s271" style="position:absolute;left:0;top:0;width:1155;height:252;" filled="false" stroked="false" coordsize="1155,252" coordorigin="0,0">
                    <v:shape id="_x0000_s272" style="position:absolute;left:2;top:2;width:1151;height:247;" fillcolor="#FFC000" filled="true" stroked="false" coordsize="1151,247" coordorigin="0,0" path="m124,247l1027,247c1095,247,1151,192,1151,123c1151,55,1095,0,1027,0l124,0c55,0,0,55,0,123c0,192,55,247,124,247e"/>
                    <v:shape id="_x0000_s273"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74" style="position:absolute;left:-20;top:-20;width:1195;height:335;" filled="false" stroked="false" type="#_x0000_t202">
                    <v:fill on="false"/>
                    <v:stroke on="false"/>
                    <v:path/>
                    <v:imagedata o:title=""/>
                    <o:lock v:ext="edit" aspectratio="false"/>
                    <v:textbox inset="0mm,0mm,0mm,0mm">
                      <w:txbxContent>
                        <w:p>
                          <w:pPr>
                            <w:ind w:left="556"/>
                            <w:spacing w:before="6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xbxContent>
                    </v:textbox>
                  </v:shape>
                </v:group>
              </w:pict>
            </w:r>
          </w:p>
          <w:p>
            <w:pPr>
              <w:spacing w:line="241" w:lineRule="auto"/>
              <w:rPr>
                <w:rFonts w:ascii="Arial"/>
                <w:sz w:val="21"/>
              </w:rPr>
            </w:pPr>
            <w:r/>
          </w:p>
          <w:p>
            <w:pPr>
              <w:ind w:firstLine="119"/>
              <w:spacing w:line="250" w:lineRule="exact"/>
              <w:textAlignment w:val="center"/>
              <w:rPr/>
            </w:pPr>
            <w:r>
              <w:pict>
                <v:group id="_x0000_s275" style="mso-position-vertical-relative:line;mso-position-horizontal-relative:char;width:57.8pt;height:12.6pt;" filled="false" stroked="false" coordsize="1155,252" coordorigin="0,0">
                  <v:group id="_x0000_s276" style="position:absolute;left:0;top:0;width:1155;height:252;" filled="false" stroked="false" coordsize="1155,252" coordorigin="0,0">
                    <v:shape id="_x0000_s277" style="position:absolute;left:2;top:2;width:1151;height:247;" fillcolor="#FFC000" filled="true" stroked="false" coordsize="1151,247" coordorigin="0,0" path="m124,247l1027,247c1095,247,1151,192,1151,123c1151,55,1095,0,1027,0l124,0c55,0,0,55,0,123c0,192,55,247,124,247e"/>
                    <v:shape id="_x0000_s278"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79" style="position:absolute;left:-20;top:-20;width:1195;height:335;" filled="false" stroked="false" type="#_x0000_t202">
                    <v:fill on="false"/>
                    <v:stroke on="false"/>
                    <v:path/>
                    <v:imagedata o:title=""/>
                    <o:lock v:ext="edit" aspectratio="false"/>
                    <v:textbox inset="0mm,0mm,0mm,0mm">
                      <w:txbxContent>
                        <w:p>
                          <w:pPr>
                            <w:ind w:left="556"/>
                            <w:spacing w:before="6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xbxContent>
                    </v:textbox>
                  </v:shape>
                </v:group>
              </w:pict>
            </w:r>
          </w:p>
        </w:tc>
      </w:tr>
    </w:tbl>
    <w:p>
      <w:pPr>
        <w:spacing w:line="14" w:lineRule="auto"/>
        <w:rPr>
          <w:rFonts w:ascii="Arial"/>
          <w:sz w:val="2"/>
        </w:rPr>
      </w:pPr>
      <w:r/>
    </w:p>
    <w:p>
      <w:pPr>
        <w:spacing w:line="14" w:lineRule="auto"/>
        <w:rPr>
          <w:rFonts w:ascii="Arial"/>
          <w:sz w:val="2"/>
        </w:rPr>
      </w:pPr>
      <w:r>
        <w:rPr>
          <w:rFonts w:ascii="Arial" w:hAnsi="Arial" w:eastAsia="Arial" w:cs="Arial"/>
          <w:sz w:val="2"/>
          <w:szCs w:val="2"/>
        </w:rPr>
        <w:br w:type="column"/>
      </w:r>
    </w:p>
    <w:p>
      <w:pPr>
        <w:ind w:firstLine="565"/>
        <w:spacing w:line="250" w:lineRule="exact"/>
        <w:textAlignment w:val="center"/>
        <w:rPr/>
      </w:pPr>
      <w:r>
        <w:pict>
          <v:group id="_x0000_s280" style="mso-position-vertical-relative:line;mso-position-horizontal-relative:char;width:57.8pt;height:12.6pt;" filled="false" stroked="false" coordsize="1155,252" coordorigin="0,0">
            <v:group id="_x0000_s281" style="position:absolute;left:0;top:0;width:1155;height:252;" filled="false" stroked="false" coordsize="1155,252" coordorigin="0,0">
              <v:shape id="_x0000_s282" style="position:absolute;left:2;top:2;width:1151;height:247;" fillcolor="#00FF00" filled="true" stroked="false" coordsize="1151,247" coordorigin="0,0" path="m123,247l1027,247c1095,247,1151,192,1151,123c1151,55,1095,0,1027,0l123,0c55,0,0,55,0,123c0,192,55,247,123,247e"/>
              <v:shape id="_x0000_s283"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84" style="position:absolute;left:-20;top:-20;width:1195;height:330;" filled="false" stroked="false" type="#_x0000_t202">
              <v:fill on="false"/>
              <v:stroke on="false"/>
              <v:path/>
              <v:imagedata o:title=""/>
              <o:lock v:ext="edit" aspectratio="false"/>
              <v:textbox inset="0mm,0mm,0mm,0mm">
                <w:txbxContent>
                  <w:p>
                    <w:pPr>
                      <w:ind w:left="189"/>
                      <w:spacing w:before="28" w:line="229" w:lineRule="auto"/>
                      <w:rPr>
                        <w:rFonts w:ascii="FangSong" w:hAnsi="FangSong" w:eastAsia="FangSong" w:cs="FangSong"/>
                        <w:sz w:val="20"/>
                        <w:szCs w:val="20"/>
                      </w:rPr>
                    </w:pPr>
                    <w:r>
                      <w:rPr>
                        <w:rFonts w:ascii="FangSong" w:hAnsi="FangSong" w:eastAsia="FangSong" w:cs="FangSong"/>
                        <w:sz w:val="20"/>
                        <w:szCs w:val="20"/>
                        <w:spacing w:val="9"/>
                      </w:rPr>
                      <w:t>表土回</w:t>
                    </w:r>
                    <w:r>
                      <w:rPr>
                        <w:rFonts w:ascii="FangSong" w:hAnsi="FangSong" w:eastAsia="FangSong" w:cs="FangSong"/>
                        <w:sz w:val="20"/>
                        <w:szCs w:val="20"/>
                        <w:spacing w:val="8"/>
                      </w:rPr>
                      <w:t>覆</w:t>
                    </w:r>
                  </w:p>
                </w:txbxContent>
              </v:textbox>
            </v:shape>
          </v:group>
        </w:pict>
      </w:r>
    </w:p>
    <w:p>
      <w:pPr>
        <w:rPr/>
      </w:pPr>
      <w:r/>
    </w:p>
    <w:p>
      <w:pPr>
        <w:spacing w:line="18" w:lineRule="auto"/>
        <w:rPr>
          <w:rFonts w:ascii="Arial"/>
          <w:sz w:val="2"/>
        </w:rPr>
      </w:pPr>
      <w:r>
        <w:rPr>
          <w:rFonts w:ascii="Arial"/>
          <w:sz w:val="2"/>
        </w:rPr>
      </w:r>
    </w:p>
    <w:tbl>
      <w:tblPr>
        <w:tblStyle w:val="2"/>
        <w:tblW w:w="2550" w:type="dxa"/>
        <w:tblInd w:w="0"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275"/>
        <w:gridCol w:w="1275"/>
      </w:tblGrid>
      <w:tr>
        <w:trPr>
          <w:trHeight w:val="1241" w:hRule="atLeast"/>
        </w:trPr>
        <w:tc>
          <w:tcPr>
            <w:tcW w:w="1275" w:type="dxa"/>
            <w:vAlign w:val="top"/>
          </w:tcPr>
          <w:p>
            <w:pPr>
              <w:spacing w:line="251" w:lineRule="exact"/>
              <w:textAlignment w:val="center"/>
              <w:rPr/>
            </w:pPr>
            <w:r>
              <w:pict>
                <v:group id="_x0000_s285" style="mso-position-vertical-relative:line;mso-position-horizontal-relative:char;width:57.8pt;height:12.6pt;" filled="false" stroked="false" coordsize="1155,252" coordorigin="0,0">
                  <v:group id="_x0000_s286" style="position:absolute;left:0;top:0;width:1155;height:252;" filled="false" stroked="false" coordsize="1155,252" coordorigin="0,0">
                    <v:shape id="_x0000_s287" style="position:absolute;left:2;top:2;width:1151;height:247;" fillcolor="#00FF00" filled="true" stroked="false" coordsize="1151,247" coordorigin="0,0" path="m123,247l1027,247c1095,247,1151,192,1151,123c1151,55,1095,0,1027,0l123,0c55,0,0,55,0,123c0,192,55,247,123,247e"/>
                    <v:shape id="_x0000_s288"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89" style="position:absolute;left:-20;top:-20;width:1195;height:327;" filled="false" stroked="false" type="#_x0000_t202">
                    <v:fill on="false"/>
                    <v:stroke on="false"/>
                    <v:path/>
                    <v:imagedata o:title=""/>
                    <o:lock v:ext="edit" aspectratio="false"/>
                    <v:textbox inset="0mm,0mm,0mm,0mm">
                      <w:txbxContent>
                        <w:p>
                          <w:pPr>
                            <w:ind w:left="78"/>
                            <w:spacing w:before="29" w:line="237" w:lineRule="auto"/>
                            <w:rPr>
                              <w:rFonts w:ascii="FangSong" w:hAnsi="FangSong" w:eastAsia="FangSong" w:cs="FangSong"/>
                              <w:sz w:val="19"/>
                              <w:szCs w:val="19"/>
                            </w:rPr>
                          </w:pPr>
                          <w:r>
                            <w:rPr>
                              <w:rFonts w:ascii="FangSong" w:hAnsi="FangSong" w:eastAsia="FangSong" w:cs="FangSong"/>
                              <w:sz w:val="19"/>
                              <w:szCs w:val="19"/>
                              <w:spacing w:val="2"/>
                            </w:rPr>
                            <w:t>面积</w:t>
                          </w:r>
                          <w:r>
                            <w:rPr>
                              <w:rFonts w:ascii="FangSong" w:hAnsi="FangSong" w:eastAsia="FangSong" w:cs="FangSong"/>
                              <w:sz w:val="19"/>
                              <w:szCs w:val="19"/>
                              <w:spacing w:val="2"/>
                            </w:rPr>
                            <w:t xml:space="preserve"> </w:t>
                          </w:r>
                          <w:r>
                            <w:rPr>
                              <w:rFonts w:ascii="FangSong" w:hAnsi="FangSong" w:eastAsia="FangSong" w:cs="FangSong"/>
                              <w:sz w:val="19"/>
                              <w:szCs w:val="19"/>
                              <w:spacing w:val="2"/>
                            </w:rPr>
                            <w:t>(</w:t>
                          </w:r>
                          <w:r>
                            <w:rPr>
                              <w:rFonts w:ascii="Times New Roman" w:hAnsi="Times New Roman" w:eastAsia="Times New Roman" w:cs="Times New Roman"/>
                              <w:sz w:val="19"/>
                              <w:szCs w:val="19"/>
                            </w:rPr>
                            <w:t>hm</w:t>
                          </w:r>
                          <w:r>
                            <w:rPr>
                              <w:rFonts w:ascii="Times New Roman" w:hAnsi="Times New Roman" w:eastAsia="Times New Roman" w:cs="Times New Roman"/>
                              <w:sz w:val="13"/>
                              <w:szCs w:val="13"/>
                              <w:spacing w:val="2"/>
                              <w:position w:val="8"/>
                            </w:rPr>
                            <w:t>2</w:t>
                          </w:r>
                          <w:r>
                            <w:rPr>
                              <w:rFonts w:ascii="Times New Roman" w:hAnsi="Times New Roman" w:eastAsia="Times New Roman" w:cs="Times New Roman"/>
                              <w:sz w:val="13"/>
                              <w:szCs w:val="13"/>
                              <w:spacing w:val="2"/>
                              <w:position w:val="8"/>
                            </w:rPr>
                            <w:t xml:space="preserve"> </w:t>
                          </w:r>
                          <w:r>
                            <w:rPr>
                              <w:rFonts w:ascii="FangSong" w:hAnsi="FangSong" w:eastAsia="FangSong" w:cs="FangSong"/>
                              <w:sz w:val="19"/>
                              <w:szCs w:val="19"/>
                              <w:spacing w:val="2"/>
                            </w:rPr>
                            <w:t>)</w:t>
                          </w:r>
                        </w:p>
                      </w:txbxContent>
                    </v:textbox>
                  </v:shape>
                </v:group>
              </w:pict>
            </w:r>
          </w:p>
          <w:p>
            <w:pPr>
              <w:spacing w:line="241" w:lineRule="auto"/>
              <w:rPr>
                <w:rFonts w:ascii="Arial"/>
                <w:sz w:val="21"/>
              </w:rPr>
            </w:pPr>
            <w:r/>
          </w:p>
          <w:p>
            <w:pPr>
              <w:spacing w:line="252" w:lineRule="exact"/>
              <w:textAlignment w:val="center"/>
              <w:rPr/>
            </w:pPr>
            <w:r>
              <w:pict>
                <v:group id="_x0000_s290" style="mso-position-vertical-relative:line;mso-position-horizontal-relative:char;width:57.8pt;height:12.6pt;" filled="false" stroked="false" coordsize="1155,252" coordorigin="0,0">
                  <v:group id="_x0000_s291" style="position:absolute;left:0;top:0;width:1155;height:252;" filled="false" stroked="false" coordsize="1155,252" coordorigin="0,0">
                    <v:shape id="_x0000_s292" style="position:absolute;left:2;top:2;width:1151;height:247;" fillcolor="#00FF00" filled="true" stroked="false" coordsize="1151,247" coordorigin="0,0" path="m123,247l1027,247c1095,247,1151,192,1151,123c1151,55,1095,0,1027,0l123,0c55,0,0,55,0,123c0,192,55,247,123,247e"/>
                    <v:shape id="_x0000_s293"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94" style="position:absolute;left:-20;top:-20;width:1195;height:332;" filled="false" stroked="false" type="#_x0000_t202">
                    <v:fill on="false"/>
                    <v:stroke on="false"/>
                    <v:path/>
                    <v:imagedata o:title=""/>
                    <o:lock v:ext="edit" aspectratio="false"/>
                    <v:textbox inset="0mm,0mm,0mm,0mm">
                      <w:txbxContent>
                        <w:p>
                          <w:pPr>
                            <w:ind w:left="423"/>
                            <w:spacing w:before="6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3"/>
                            </w:rPr>
                            <w:t>.78</w:t>
                          </w:r>
                        </w:p>
                      </w:txbxContent>
                    </v:textbox>
                  </v:shape>
                </v:group>
              </w:pict>
            </w:r>
          </w:p>
          <w:p>
            <w:pPr>
              <w:spacing w:line="241" w:lineRule="auto"/>
              <w:rPr>
                <w:rFonts w:ascii="Arial"/>
                <w:sz w:val="21"/>
              </w:rPr>
            </w:pPr>
            <w:r/>
          </w:p>
          <w:p>
            <w:pPr>
              <w:spacing w:line="251" w:lineRule="exact"/>
              <w:textAlignment w:val="center"/>
              <w:rPr/>
            </w:pPr>
            <w:r>
              <w:pict>
                <v:group id="_x0000_s295" style="mso-position-vertical-relative:line;mso-position-horizontal-relative:char;width:57.8pt;height:12.6pt;" filled="false" stroked="false" coordsize="1155,252" coordorigin="0,0">
                  <v:group id="_x0000_s296" style="position:absolute;left:0;top:0;width:1155;height:252;" filled="false" stroked="false" coordsize="1155,252" coordorigin="0,0">
                    <v:shape id="_x0000_s297" style="position:absolute;left:2;top:2;width:1151;height:247;" fillcolor="#00FF00" filled="true" stroked="false" coordsize="1151,247" coordorigin="0,0" path="m123,247l1027,247c1095,247,1151,192,1151,123c1151,55,1095,0,1027,0l123,0c55,0,0,55,0,123c0,192,55,247,123,247e"/>
                    <v:shape id="_x0000_s298"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299" style="position:absolute;left:-20;top:-20;width:1195;height:332;" filled="false" stroked="false" type="#_x0000_t202">
                    <v:fill on="false"/>
                    <v:stroke on="false"/>
                    <v:path/>
                    <v:imagedata o:title=""/>
                    <o:lock v:ext="edit" aspectratio="false"/>
                    <v:textbox inset="0mm,0mm,0mm,0mm">
                      <w:txbxContent>
                        <w:p>
                          <w:pPr>
                            <w:ind w:left="423"/>
                            <w:spacing w:before="6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3"/>
                            </w:rPr>
                            <w:t>.36</w:t>
                          </w:r>
                        </w:p>
                      </w:txbxContent>
                    </v:textbox>
                  </v:shape>
                </v:group>
              </w:pict>
            </w:r>
          </w:p>
        </w:tc>
        <w:tc>
          <w:tcPr>
            <w:tcW w:w="1275" w:type="dxa"/>
            <w:vAlign w:val="top"/>
          </w:tcPr>
          <w:p>
            <w:pPr>
              <w:ind w:firstLine="119"/>
              <w:spacing w:line="251" w:lineRule="exact"/>
              <w:textAlignment w:val="center"/>
              <w:rPr/>
            </w:pPr>
            <w:r>
              <w:pict>
                <v:group id="_x0000_s300" style="mso-position-vertical-relative:line;mso-position-horizontal-relative:char;width:57.8pt;height:12.6pt;" filled="false" stroked="false" coordsize="1155,252" coordorigin="0,0">
                  <v:group id="_x0000_s301" style="position:absolute;left:0;top:0;width:1155;height:252;" filled="false" stroked="false" coordsize="1155,252" coordorigin="0,0">
                    <v:shape id="_x0000_s302" style="position:absolute;left:2;top:2;width:1151;height:247;" fillcolor="#00FF00" filled="true" stroked="false" coordsize="1151,247" coordorigin="0,0" path="m124,247l1027,247c1095,247,1151,192,1151,123c1151,55,1095,0,1027,0l124,0c55,0,0,55,0,123c0,192,55,247,124,247e"/>
                    <v:shape id="_x0000_s303"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304" style="position:absolute;left:-20;top:-20;width:1195;height:324;" filled="false" stroked="false" type="#_x0000_t202">
                    <v:fill on="false"/>
                    <v:stroke on="false"/>
                    <v:path/>
                    <v:imagedata o:title=""/>
                    <o:lock v:ext="edit" aspectratio="false"/>
                    <v:textbox inset="0mm,0mm,0mm,0mm">
                      <w:txbxContent>
                        <w:p>
                          <w:pPr>
                            <w:ind w:left="80"/>
                            <w:spacing w:before="39" w:line="228" w:lineRule="exact"/>
                            <w:rPr>
                              <w:rFonts w:ascii="FangSong" w:hAnsi="FangSong" w:eastAsia="FangSong" w:cs="FangSong"/>
                              <w:sz w:val="17"/>
                              <w:szCs w:val="17"/>
                            </w:rPr>
                          </w:pPr>
                          <w:r>
                            <w:rPr>
                              <w:rFonts w:ascii="FangSong" w:hAnsi="FangSong" w:eastAsia="FangSong" w:cs="FangSong"/>
                              <w:sz w:val="17"/>
                              <w:szCs w:val="17"/>
                              <w:spacing w:val="6"/>
                              <w:position w:val="1"/>
                            </w:rPr>
                            <w:t>数</w:t>
                          </w:r>
                          <w:r>
                            <w:rPr>
                              <w:rFonts w:ascii="FangSong" w:hAnsi="FangSong" w:eastAsia="FangSong" w:cs="FangSong"/>
                              <w:sz w:val="17"/>
                              <w:szCs w:val="17"/>
                              <w:spacing w:val="4"/>
                              <w:position w:val="1"/>
                            </w:rPr>
                            <w:t>量</w:t>
                          </w:r>
                          <w:r>
                            <w:rPr>
                              <w:rFonts w:ascii="FangSong" w:hAnsi="FangSong" w:eastAsia="FangSong" w:cs="FangSong"/>
                              <w:sz w:val="17"/>
                              <w:szCs w:val="17"/>
                              <w:spacing w:val="4"/>
                              <w:position w:val="1"/>
                            </w:rPr>
                            <w:t xml:space="preserve"> </w:t>
                          </w:r>
                          <w:r>
                            <w:rPr>
                              <w:rFonts w:ascii="FangSong" w:hAnsi="FangSong" w:eastAsia="FangSong" w:cs="FangSong"/>
                              <w:sz w:val="17"/>
                              <w:szCs w:val="17"/>
                              <w:spacing w:val="4"/>
                              <w:position w:val="1"/>
                            </w:rPr>
                            <w:t>(万</w:t>
                          </w:r>
                          <w:r>
                            <w:rPr>
                              <w:rFonts w:ascii="Times New Roman" w:hAnsi="Times New Roman" w:eastAsia="Times New Roman" w:cs="Times New Roman"/>
                              <w:sz w:val="17"/>
                              <w:szCs w:val="17"/>
                              <w:position w:val="1"/>
                            </w:rPr>
                            <w:t>m</w:t>
                          </w:r>
                          <w:r>
                            <w:rPr>
                              <w:rFonts w:ascii="Times New Roman" w:hAnsi="Times New Roman" w:eastAsia="Times New Roman" w:cs="Times New Roman"/>
                              <w:sz w:val="11"/>
                              <w:szCs w:val="11"/>
                              <w:spacing w:val="4"/>
                              <w:position w:val="8"/>
                            </w:rPr>
                            <w:t>3</w:t>
                          </w:r>
                          <w:r>
                            <w:rPr>
                              <w:rFonts w:ascii="Times New Roman" w:hAnsi="Times New Roman" w:eastAsia="Times New Roman" w:cs="Times New Roman"/>
                              <w:sz w:val="11"/>
                              <w:szCs w:val="11"/>
                              <w:spacing w:val="4"/>
                              <w:position w:val="8"/>
                            </w:rPr>
                            <w:t xml:space="preserve"> </w:t>
                          </w:r>
                          <w:r>
                            <w:rPr>
                              <w:rFonts w:ascii="FangSong" w:hAnsi="FangSong" w:eastAsia="FangSong" w:cs="FangSong"/>
                              <w:sz w:val="17"/>
                              <w:szCs w:val="17"/>
                              <w:spacing w:val="4"/>
                              <w:position w:val="1"/>
                            </w:rPr>
                            <w:t>)</w:t>
                          </w:r>
                        </w:p>
                      </w:txbxContent>
                    </v:textbox>
                  </v:shape>
                </v:group>
              </w:pict>
            </w:r>
          </w:p>
          <w:p>
            <w:pPr>
              <w:spacing w:line="241" w:lineRule="auto"/>
              <w:rPr>
                <w:rFonts w:ascii="Arial"/>
                <w:sz w:val="21"/>
              </w:rPr>
            </w:pPr>
            <w:r/>
          </w:p>
          <w:p>
            <w:pPr>
              <w:ind w:firstLine="119"/>
              <w:spacing w:line="252" w:lineRule="exact"/>
              <w:textAlignment w:val="center"/>
              <w:rPr/>
            </w:pPr>
            <w:r>
              <w:pict>
                <v:group id="_x0000_s305" style="mso-position-vertical-relative:line;mso-position-horizontal-relative:char;width:57.8pt;height:12.6pt;" filled="false" stroked="false" coordsize="1155,252" coordorigin="0,0">
                  <v:group id="_x0000_s306" style="position:absolute;left:0;top:0;width:1155;height:252;" filled="false" stroked="false" coordsize="1155,252" coordorigin="0,0">
                    <v:shape id="_x0000_s307" style="position:absolute;left:2;top:2;width:1151;height:247;" fillcolor="#00FF00" filled="true" stroked="false" coordsize="1151,247" coordorigin="0,0" path="m124,247l1027,247c1095,247,1151,192,1151,123c1151,55,1095,0,1027,0l124,0c55,0,0,55,0,123c0,192,55,247,124,247e"/>
                    <v:shape id="_x0000_s308"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309" style="position:absolute;left:-20;top:-20;width:1195;height:332;" filled="false" stroked="false" type="#_x0000_t202">
                    <v:fill on="false"/>
                    <v:stroke on="false"/>
                    <v:path/>
                    <v:imagedata o:title=""/>
                    <o:lock v:ext="edit" aspectratio="false"/>
                    <v:textbox inset="0mm,0mm,0mm,0mm">
                      <w:txbxContent>
                        <w:p>
                          <w:pPr>
                            <w:ind w:left="427"/>
                            <w:spacing w:before="64"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.86</w:t>
                          </w:r>
                        </w:p>
                      </w:txbxContent>
                    </v:textbox>
                  </v:shape>
                </v:group>
              </w:pict>
            </w:r>
          </w:p>
          <w:p>
            <w:pPr>
              <w:spacing w:line="241" w:lineRule="auto"/>
              <w:rPr>
                <w:rFonts w:ascii="Arial"/>
                <w:sz w:val="21"/>
              </w:rPr>
            </w:pPr>
            <w:r/>
          </w:p>
          <w:p>
            <w:pPr>
              <w:ind w:firstLine="119"/>
              <w:spacing w:line="251" w:lineRule="exact"/>
              <w:textAlignment w:val="center"/>
              <w:rPr/>
            </w:pPr>
            <w:r>
              <w:pict>
                <v:group id="_x0000_s310" style="mso-position-vertical-relative:line;mso-position-horizontal-relative:char;width:57.8pt;height:12.6pt;" filled="false" stroked="false" coordsize="1155,252" coordorigin="0,0">
                  <v:group id="_x0000_s311" style="position:absolute;left:0;top:0;width:1155;height:252;" filled="false" stroked="false" coordsize="1155,252" coordorigin="0,0">
                    <v:shape id="_x0000_s312" style="position:absolute;left:2;top:2;width:1151;height:247;" fillcolor="#00FF00" filled="true" stroked="false" coordsize="1151,247" coordorigin="0,0" path="m124,247l1027,247c1095,247,1151,192,1151,123c1151,55,1095,0,1027,0l124,0c55,0,0,55,0,123c0,192,55,247,124,247e"/>
                    <v:shape id="_x0000_s313"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314" style="position:absolute;left:-20;top:-20;width:1195;height:332;" filled="false" stroked="false" type="#_x0000_t202">
                    <v:fill on="false"/>
                    <v:stroke on="false"/>
                    <v:path/>
                    <v:imagedata o:title=""/>
                    <o:lock v:ext="edit" aspectratio="false"/>
                    <v:textbox inset="0mm,0mm,0mm,0mm">
                      <w:txbxContent>
                        <w:p>
                          <w:pPr>
                            <w:ind w:left="427"/>
                            <w:spacing w:before="65"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.66</w:t>
                          </w:r>
                        </w:p>
                      </w:txbxContent>
                    </v:textbox>
                  </v:shape>
                </v:group>
              </w:pict>
            </w:r>
          </w:p>
        </w:tc>
      </w:tr>
    </w:tbl>
    <w:p>
      <w:pPr>
        <w:spacing w:line="14" w:lineRule="exact"/>
        <w:rPr>
          <w:rFonts w:ascii="Arial"/>
          <w:sz w:val="2"/>
        </w:rPr>
      </w:pPr>
      <w:r/>
    </w:p>
    <w:p>
      <w:pPr>
        <w:sectPr>
          <w:type w:val="continuous"/>
          <w:pgSz w:w="16839" w:h="11907"/>
          <w:pgMar w:top="1231" w:right="1409" w:bottom="1384" w:left="1411" w:header="879" w:footer="986" w:gutter="0"/>
          <w:cols w:equalWidth="0" w:num="5">
            <w:col w:w="1915" w:space="100"/>
            <w:col w:w="3023" w:space="100"/>
            <w:col w:w="2980" w:space="100"/>
            <w:col w:w="2748" w:space="100"/>
            <w:col w:w="2954" w:space="0"/>
          </w:cols>
        </w:sectPr>
        <w:rPr/>
      </w:pPr>
    </w:p>
    <w:p>
      <w:pPr>
        <w:ind w:left="9687"/>
        <w:spacing w:before="159" w:line="225" w:lineRule="exact"/>
        <w:rPr>
          <w:rFonts w:ascii="FangSong" w:hAnsi="FangSong" w:eastAsia="FangSong" w:cs="FangSong"/>
          <w:sz w:val="17"/>
          <w:szCs w:val="17"/>
        </w:rPr>
      </w:pPr>
      <w:r>
        <w:pict>
          <v:shape id="_x0000_s315" style="position:absolute;margin-left:3.87888pt;margin-top:10.4585pt;mso-position-vertical-relative:text;mso-position-horizontal-relative:text;width:89.05pt;height:14.6pt;z-index:251862016;" filled="false" stroked="false" type="#_x0000_t202">
            <v:fill on="false"/>
            <v:stroke on="false"/>
            <v:path/>
            <v:imagedata o:title=""/>
            <o:lock v:ext="edit" aspectratio="false"/>
            <v:textbox inset="0mm,0mm,0mm,0mm">
              <w:txbxContent>
                <w:p>
                  <w:pPr>
                    <w:spacing w:line="20" w:lineRule="exact"/>
                    <w:rPr/>
                  </w:pPr>
                  <w:r/>
                </w:p>
                <w:tbl>
                  <w:tblPr>
                    <w:tblStyle w:val="2"/>
                    <w:tblW w:w="1740" w:type="dxa"/>
                    <w:tblInd w:w="20" w:type="dxa"/>
                    <w:tblLayout w:type="fixed"/>
                    <w:tblBorders>
                      <w:bottom w:val="single" w:color="F536E8" w:sz="2" w:space="0"/>
                      <w:top w:val="single" w:color="F536E8" w:sz="2" w:space="0"/>
                    </w:tblBorders>
                  </w:tblPr>
                  <w:tblGrid>
                    <w:gridCol w:w="1740"/>
                  </w:tblGrid>
                  <w:tr>
                    <w:trPr>
                      <w:trHeight w:val="241" w:hRule="atLeast"/>
                    </w:trPr>
                    <w:tc>
                      <w:tcPr>
                        <w:shd w:val="clear" w:fill="F536E8"/>
                        <w:tcW w:w="1740" w:type="dxa"/>
                        <w:vAlign w:val="top"/>
                      </w:tcPr>
                      <w:p>
                        <w:pPr>
                          <w:spacing w:line="222" w:lineRule="auto"/>
                          <w:rPr>
                            <w:sz w:val="20"/>
                            <w:szCs w:val="20"/>
                          </w:rPr>
                        </w:pPr>
                        <w:r>
                          <w:rPr>
                            <w:rFonts w:ascii="FangSong" w:hAnsi="FangSong" w:eastAsia="FangSong" w:cs="FangSong"/>
                            <w:sz w:val="20"/>
                            <w:szCs w:val="20"/>
                            <w:position w:val="6"/>
                          </w:rPr>
                          <w:drawing>
                            <wp:inline distT="0" distB="0" distL="0" distR="0">
                              <wp:extent cx="81397" cy="77796"/>
                              <wp:effectExtent l="0" t="0" r="0" b="0"/>
                              <wp:docPr id="31" name="IM 31"/>
                              <wp:cNvGraphicFramePr/>
                              <a:graphic>
                                <a:graphicData uri="http://schemas.openxmlformats.org/drawingml/2006/picture">
                                  <pic:pic>
                                    <pic:nvPicPr>
                                      <pic:cNvPr id="31" name="IM 31"/>
                                      <pic:cNvPicPr/>
                                    </pic:nvPicPr>
                                    <pic:blipFill>
                                      <a:blip r:embed="rId110"/>
                                      <a:stretch>
                                        <a:fillRect/>
                                      </a:stretch>
                                    </pic:blipFill>
                                    <pic:spPr>
                                      <a:xfrm rot="0">
                                        <a:off x="0" y="0"/>
                                        <a:ext cx="81397" cy="77796"/>
                                      </a:xfrm>
                                      <a:prstGeom prst="rect">
                                        <a:avLst/>
                                      </a:prstGeom>
                                    </pic:spPr>
                                  </pic:pic>
                                </a:graphicData>
                              </a:graphic>
                            </wp:inline>
                          </w:drawing>
                        </w:r>
                        <w:r>
                          <w:rPr>
                            <w:rFonts w:ascii="FangSong" w:hAnsi="FangSong" w:eastAsia="FangSong" w:cs="FangSong"/>
                            <w:sz w:val="20"/>
                            <w:szCs w:val="20"/>
                            <w:spacing w:val="11"/>
                          </w:rPr>
                          <w:t xml:space="preserve"> </w:t>
                        </w:r>
                        <w:r>
                          <w:rPr>
                            <w:rFonts w:ascii="FangSong" w:hAnsi="FangSong" w:eastAsia="FangSong" w:cs="FangSong"/>
                            <w:sz w:val="20"/>
                            <w:szCs w:val="20"/>
                            <w:spacing w:val="9"/>
                          </w:rPr>
                          <w:t xml:space="preserve"> </w:t>
                        </w:r>
                        <w:r>
                          <w:rPr>
                            <w:rFonts w:ascii="FangSong" w:hAnsi="FangSong" w:eastAsia="FangSong" w:cs="FangSong"/>
                            <w:sz w:val="20"/>
                            <w:szCs w:val="20"/>
                            <w:spacing w:val="9"/>
                          </w:rPr>
                          <w:t>站场工程区</w:t>
                        </w:r>
                        <w:r>
                          <w:rPr>
                            <w:rFonts w:ascii="FangSong" w:hAnsi="FangSong" w:eastAsia="FangSong" w:cs="FangSong"/>
                            <w:sz w:val="20"/>
                            <w:szCs w:val="20"/>
                            <w:spacing w:val="9"/>
                          </w:rPr>
                          <w:t xml:space="preserve">  </w:t>
                        </w:r>
                        <w:r>
                          <w:rPr>
                            <w:sz w:val="20"/>
                            <w:szCs w:val="20"/>
                            <w:position w:val="-5"/>
                          </w:rPr>
                          <w:drawing>
                            <wp:inline distT="0" distB="0" distL="0" distR="0">
                              <wp:extent cx="81391" cy="77786"/>
                              <wp:effectExtent l="0" t="0" r="0" b="0"/>
                              <wp:docPr id="32" name="IM 32"/>
                              <wp:cNvGraphicFramePr/>
                              <a:graphic>
                                <a:graphicData uri="http://schemas.openxmlformats.org/drawingml/2006/picture">
                                  <pic:pic>
                                    <pic:nvPicPr>
                                      <pic:cNvPr id="32" name="IM 32"/>
                                      <pic:cNvPicPr/>
                                    </pic:nvPicPr>
                                    <pic:blipFill>
                                      <a:blip r:embed="rId111"/>
                                      <a:stretch>
                                        <a:fillRect/>
                                      </a:stretch>
                                    </pic:blipFill>
                                    <pic:spPr>
                                      <a:xfrm rot="0">
                                        <a:off x="0" y="0"/>
                                        <a:ext cx="81391" cy="77786"/>
                                      </a:xfrm>
                                      <a:prstGeom prst="rect">
                                        <a:avLst/>
                                      </a:prstGeom>
                                    </pic:spPr>
                                  </pic:pic>
                                </a:graphicData>
                              </a:graphic>
                            </wp:inline>
                          </w:drawing>
                        </w:r>
                      </w:p>
                    </w:tc>
                  </w:tr>
                </w:tbl>
                <w:p>
                  <w:pPr>
                    <w:rPr>
                      <w:rFonts w:ascii="Arial"/>
                      <w:sz w:val="21"/>
                    </w:rPr>
                  </w:pPr>
                  <w:r/>
                </w:p>
              </w:txbxContent>
            </v:textbox>
          </v:shape>
        </w:pict>
      </w:r>
      <w:r>
        <w:pict>
          <v:group id="_x0000_s316" style="position:absolute;margin-left:480.619pt;margin-top:12.1657pt;mso-position-vertical-relative:text;mso-position-horizontal-relative:text;width:57.8pt;height:12.6pt;z-index:-251456512;" filled="false" stroked="false" coordsize="1155,252" coordorigin="0,0">
            <v:shape id="_x0000_s317" style="position:absolute;left:2;top:2;width:1151;height:247;" fillcolor="#FFC000" filled="true" stroked="false" coordsize="1151,247" coordorigin="0,0" path="m124,247l1027,247c1095,247,1151,192,1151,123c1151,55,1095,0,1027,0l124,0c55,0,0,55,0,123c0,192,55,247,124,247e"/>
            <v:shape id="_x0000_s318" style="position:absolute;left:0;top:0;width:1155;height:252;" filled="false" strokecolor="#F536E8" strokeweight="0.21pt" coordsize="1155,252" coordorigin="0,0" path="m126,249l1029,249c1097,249,1153,194,1153,125c1153,57,1097,2,1029,2l126,2c57,2,2,57,2,125c2,194,57,249,126,249e">
              <v:stroke endcap="round" miterlimit="10"/>
            </v:shape>
          </v:group>
        </w:pict>
      </w:r>
      <w:r>
        <w:rPr>
          <w:rFonts w:ascii="FangSong" w:hAnsi="FangSong" w:eastAsia="FangSong" w:cs="FangSong"/>
          <w:sz w:val="17"/>
          <w:szCs w:val="17"/>
          <w:spacing w:val="2"/>
          <w:position w:val="4"/>
        </w:rPr>
        <w:t>附近管道作</w:t>
      </w:r>
      <w:r>
        <w:rPr>
          <w:rFonts w:ascii="FangSong" w:hAnsi="FangSong" w:eastAsia="FangSong" w:cs="FangSong"/>
          <w:sz w:val="17"/>
          <w:szCs w:val="17"/>
          <w:spacing w:val="1"/>
          <w:position w:val="4"/>
        </w:rPr>
        <w:t>业</w:t>
      </w:r>
    </w:p>
    <w:p>
      <w:pPr>
        <w:ind w:left="10124"/>
        <w:spacing w:line="216" w:lineRule="auto"/>
        <w:rPr>
          <w:rFonts w:ascii="FangSong" w:hAnsi="FangSong" w:eastAsia="FangSong" w:cs="FangSong"/>
          <w:sz w:val="17"/>
          <w:szCs w:val="17"/>
        </w:rPr>
      </w:pPr>
      <w:r>
        <w:rPr>
          <w:rFonts w:ascii="FangSong" w:hAnsi="FangSong" w:eastAsia="FangSong" w:cs="FangSong"/>
          <w:sz w:val="17"/>
          <w:szCs w:val="17"/>
        </w:rPr>
        <w:t>带</w:t>
      </w:r>
    </w:p>
    <w:p>
      <w:pPr>
        <w:ind w:firstLine="12458"/>
        <w:spacing w:before="154" w:line="252" w:lineRule="exact"/>
        <w:textAlignment w:val="center"/>
        <w:rPr/>
      </w:pPr>
      <w:r>
        <w:pict>
          <v:group id="_x0000_s319" style="mso-position-vertical-relative:line;mso-position-horizontal-relative:char;width:57.8pt;height:12.6pt;" filled="false" stroked="false" coordsize="1155,252" coordorigin="0,0">
            <v:group id="_x0000_s320" style="position:absolute;left:0;top:0;width:1155;height:252;" filled="false" stroked="false" coordsize="1155,252" coordorigin="0,0">
              <v:shape id="_x0000_s321" style="position:absolute;left:2;top:2;width:1151;height:247;" fillcolor="#00FF00" filled="true" stroked="false" coordsize="1151,247" coordorigin="0,0" path="m123,247l1027,247c1095,247,1151,192,1151,123c1151,55,1095,0,1027,0l123,0c55,0,0,55,0,123c0,192,55,247,123,247e"/>
              <v:shape id="_x0000_s322" style="position:absolute;left:0;top:0;width:1155;height:252;" filled="false" strokecolor="#F536E8" strokeweight="0.21pt" coordsize="1155,252" coordorigin="0,0" path="m126,249l1029,249c1097,249,1153,194,1153,125c1153,57,1097,2,1029,2l126,2c57,2,2,57,2,125c2,194,57,249,126,249e">
                <v:stroke endcap="round" miterlimit="10"/>
              </v:shape>
            </v:group>
            <v:shape id="_x0000_s323" style="position:absolute;left:-20;top:-20;width:1195;height:332;" filled="false" stroked="false" type="#_x0000_t202">
              <v:fill on="false"/>
              <v:stroke on="false"/>
              <v:path/>
              <v:imagedata o:title=""/>
              <o:lock v:ext="edit" aspectratio="false"/>
              <v:textbox inset="0mm,0mm,0mm,0mm">
                <w:txbxContent>
                  <w:p>
                    <w:pPr>
                      <w:ind w:left="427"/>
                      <w:spacing w:before="68" w:line="19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.09</w:t>
                    </w:r>
                  </w:p>
                </w:txbxContent>
              </v:textbox>
            </v:shape>
          </v:group>
        </w:pict>
      </w:r>
    </w:p>
    <w:p>
      <w:pPr>
        <w:spacing w:line="303" w:lineRule="auto"/>
        <w:rPr>
          <w:rFonts w:ascii="Arial"/>
          <w:sz w:val="21"/>
        </w:rPr>
      </w:pPr>
      <w:r/>
    </w:p>
    <w:p>
      <w:pPr>
        <w:ind w:left="5983"/>
        <w:spacing w:before="79" w:line="185"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2"/>
        </w:rPr>
        <w:t>图</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b/>
          <w:bCs/>
          <w:spacing w:val="-6"/>
        </w:rPr>
        <w:t>3.4-1</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表土平衡图</w:t>
      </w:r>
    </w:p>
    <w:p>
      <w:pPr>
        <w:sectPr>
          <w:type w:val="continuous"/>
          <w:pgSz w:w="16839" w:h="11907"/>
          <w:pgMar w:top="1231" w:right="1409" w:bottom="1384" w:left="1411" w:header="879" w:footer="986" w:gutter="0"/>
          <w:cols w:equalWidth="0" w:num="1">
            <w:col w:w="14019" w:space="0"/>
          </w:cols>
        </w:sectPr>
        <w:rPr/>
      </w:pPr>
    </w:p>
    <w:p>
      <w:pPr>
        <w:ind w:left="32"/>
        <w:spacing w:before="245" w:line="217"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3.4.2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主体工程土石方平衡</w:t>
      </w:r>
    </w:p>
    <w:p>
      <w:pPr>
        <w:ind w:left="49" w:right="30" w:firstLine="468"/>
        <w:spacing w:before="185" w:line="359" w:lineRule="auto"/>
        <w:rPr>
          <w:rFonts w:ascii="FangSong" w:hAnsi="FangSong" w:eastAsia="FangSong" w:cs="FangSong"/>
          <w:sz w:val="24"/>
          <w:szCs w:val="24"/>
        </w:rPr>
      </w:pPr>
      <w:r>
        <w:rPr>
          <w:rFonts w:ascii="FangSong" w:hAnsi="FangSong" w:eastAsia="FangSong" w:cs="FangSong"/>
          <w:sz w:val="24"/>
          <w:szCs w:val="24"/>
          <w:spacing w:val="-1"/>
        </w:rPr>
        <w:t>本</w:t>
      </w:r>
      <w:r>
        <w:rPr>
          <w:rFonts w:ascii="FangSong" w:hAnsi="FangSong" w:eastAsia="FangSong" w:cs="FangSong"/>
          <w:sz w:val="24"/>
          <w:szCs w:val="24"/>
        </w:rPr>
        <w:t>项目属于建设类项目，土石方均产生于建设期。方案将按照</w:t>
      </w:r>
      <w:r>
        <w:rPr>
          <w:rFonts w:ascii="Times New Roman" w:hAnsi="Times New Roman" w:eastAsia="Times New Roman" w:cs="Times New Roman"/>
          <w:sz w:val="24"/>
          <w:szCs w:val="24"/>
        </w:rPr>
        <w:t>“</w:t>
      </w:r>
      <w:r>
        <w:rPr>
          <w:rFonts w:ascii="FangSong" w:hAnsi="FangSong" w:eastAsia="FangSong" w:cs="FangSong"/>
          <w:sz w:val="24"/>
          <w:szCs w:val="24"/>
        </w:rPr>
        <w:t>开挖</w:t>
      </w:r>
      <w:r>
        <w:rPr>
          <w:rFonts w:ascii="Times New Roman" w:hAnsi="Times New Roman" w:eastAsia="Times New Roman" w:cs="Times New Roman"/>
          <w:sz w:val="24"/>
          <w:szCs w:val="24"/>
        </w:rPr>
        <w:t>+</w:t>
      </w:r>
      <w:r>
        <w:rPr>
          <w:rFonts w:ascii="FangSong" w:hAnsi="FangSong" w:eastAsia="FangSong" w:cs="FangSong"/>
          <w:sz w:val="24"/>
          <w:szCs w:val="24"/>
        </w:rPr>
        <w:t>调入</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 xml:space="preserve"> </w:t>
      </w:r>
      <w:r>
        <w:rPr>
          <w:rFonts w:ascii="FangSong" w:hAnsi="FangSong" w:eastAsia="FangSong" w:cs="FangSong"/>
          <w:sz w:val="24"/>
          <w:szCs w:val="24"/>
          <w:spacing w:val="-1"/>
        </w:rPr>
        <w:t>外借</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回填</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调出</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余方</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的原则，对项目</w:t>
      </w:r>
      <w:r>
        <w:rPr>
          <w:rFonts w:ascii="FangSong" w:hAnsi="FangSong" w:eastAsia="FangSong" w:cs="FangSong"/>
          <w:sz w:val="24"/>
          <w:szCs w:val="24"/>
        </w:rPr>
        <w:t>区土石方工程进行分析评价。</w:t>
      </w:r>
    </w:p>
    <w:p>
      <w:pPr>
        <w:ind w:left="43" w:right="26" w:firstLine="474"/>
        <w:spacing w:before="3" w:line="358" w:lineRule="auto"/>
        <w:rPr>
          <w:rFonts w:ascii="FangSong" w:hAnsi="FangSong" w:eastAsia="FangSong" w:cs="FangSong"/>
          <w:sz w:val="24"/>
          <w:szCs w:val="24"/>
        </w:rPr>
      </w:pPr>
      <w:r>
        <w:rPr>
          <w:rFonts w:ascii="FangSong" w:hAnsi="FangSong" w:eastAsia="FangSong" w:cs="FangSong"/>
          <w:sz w:val="24"/>
          <w:szCs w:val="24"/>
          <w:spacing w:val="1"/>
        </w:rPr>
        <w:t>本项目土石方主要来源于管道作业带区、穿越工</w:t>
      </w:r>
      <w:r>
        <w:rPr>
          <w:rFonts w:ascii="FangSong" w:hAnsi="FangSong" w:eastAsia="FangSong" w:cs="FangSong"/>
          <w:sz w:val="24"/>
          <w:szCs w:val="24"/>
        </w:rPr>
        <w:t>程区、站场工程区、</w:t>
      </w:r>
      <w:r>
        <w:rPr>
          <w:rFonts w:ascii="FangSong" w:hAnsi="FangSong" w:eastAsia="FangSong" w:cs="FangSong"/>
          <w:sz w:val="24"/>
          <w:szCs w:val="24"/>
        </w:rPr>
        <w:t xml:space="preserve"> </w:t>
      </w:r>
      <w:r>
        <w:rPr>
          <w:rFonts w:ascii="FangSong" w:hAnsi="FangSong" w:eastAsia="FangSong" w:cs="FangSong"/>
          <w:sz w:val="24"/>
          <w:szCs w:val="24"/>
        </w:rPr>
        <w:t>施工</w:t>
      </w:r>
      <w:r>
        <w:rPr>
          <w:rFonts w:ascii="FangSong" w:hAnsi="FangSong" w:eastAsia="FangSong" w:cs="FangSong"/>
          <w:sz w:val="24"/>
          <w:szCs w:val="24"/>
        </w:rPr>
        <w:t xml:space="preserve"> </w:t>
      </w:r>
      <w:r>
        <w:rPr>
          <w:rFonts w:ascii="FangSong" w:hAnsi="FangSong" w:eastAsia="FangSong" w:cs="FangSong"/>
          <w:sz w:val="24"/>
          <w:szCs w:val="24"/>
          <w:spacing w:val="-3"/>
        </w:rPr>
        <w:t>生产区、施工道路区等。</w:t>
      </w:r>
      <w:r>
        <w:rPr>
          <w:rFonts w:ascii="FangSong" w:hAnsi="FangSong" w:eastAsia="FangSong" w:cs="FangSong"/>
          <w:sz w:val="24"/>
          <w:szCs w:val="24"/>
          <w:spacing w:val="-3"/>
        </w:rPr>
        <w:t xml:space="preserve"> </w:t>
      </w:r>
      <w:r>
        <w:rPr>
          <w:rFonts w:ascii="FangSong" w:hAnsi="FangSong" w:eastAsia="FangSong" w:cs="FangSong"/>
          <w:sz w:val="24"/>
          <w:szCs w:val="24"/>
          <w:spacing w:val="-3"/>
        </w:rPr>
        <w:t>经研究分析可知，</w:t>
      </w:r>
      <w:r>
        <w:rPr>
          <w:rFonts w:ascii="FangSong" w:hAnsi="FangSong" w:eastAsia="FangSong" w:cs="FangSong"/>
          <w:sz w:val="24"/>
          <w:szCs w:val="24"/>
          <w:spacing w:val="-3"/>
        </w:rPr>
        <w:t xml:space="preserve"> </w:t>
      </w:r>
      <w:r>
        <w:rPr>
          <w:rFonts w:ascii="FangSong" w:hAnsi="FangSong" w:eastAsia="FangSong" w:cs="FangSong"/>
          <w:sz w:val="24"/>
          <w:szCs w:val="24"/>
          <w:spacing w:val="-3"/>
        </w:rPr>
        <w:t>本项目建设期主体工程开挖土石</w:t>
      </w:r>
      <w:r>
        <w:rPr>
          <w:rFonts w:ascii="FangSong" w:hAnsi="FangSong" w:eastAsia="FangSong" w:cs="FangSong"/>
          <w:sz w:val="24"/>
          <w:szCs w:val="24"/>
          <w:spacing w:val="-1"/>
        </w:rPr>
        <w:t>方</w:t>
      </w:r>
      <w:r>
        <w:rPr>
          <w:rFonts w:ascii="FangSong" w:hAnsi="FangSong" w:eastAsia="FangSong" w:cs="FangSong"/>
          <w:sz w:val="24"/>
          <w:szCs w:val="24"/>
        </w:rPr>
        <w:t xml:space="preserve"> </w:t>
      </w:r>
      <w:r>
        <w:rPr>
          <w:rFonts w:ascii="FangSong" w:hAnsi="FangSong" w:eastAsia="FangSong" w:cs="FangSong"/>
          <w:sz w:val="24"/>
          <w:szCs w:val="24"/>
          <w:spacing w:val="-13"/>
        </w:rPr>
        <w:t>量</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4.26</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万</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8"/>
        </w:rPr>
        <w:t>3</w:t>
      </w:r>
      <w:r>
        <w:rPr>
          <w:rFonts w:ascii="FangSong" w:hAnsi="FangSong" w:eastAsia="FangSong" w:cs="FangSong"/>
          <w:sz w:val="24"/>
          <w:szCs w:val="24"/>
          <w:spacing w:val="-7"/>
        </w:rPr>
        <w:t>，回填土石方量</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4.26</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万</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8"/>
        </w:rPr>
        <w:t>3</w:t>
      </w:r>
      <w:r>
        <w:rPr>
          <w:rFonts w:ascii="FangSong" w:hAnsi="FangSong" w:eastAsia="FangSong" w:cs="FangSong"/>
          <w:sz w:val="24"/>
          <w:szCs w:val="24"/>
          <w:spacing w:val="-7"/>
        </w:rPr>
        <w:t>，无借方和余方。其中：</w:t>
      </w:r>
    </w:p>
    <w:p>
      <w:pPr>
        <w:ind w:left="533"/>
        <w:spacing w:before="1" w:line="215" w:lineRule="auto"/>
        <w:rPr>
          <w:rFonts w:ascii="FangSong" w:hAnsi="FangSong" w:eastAsia="FangSong" w:cs="FangSong"/>
          <w:sz w:val="24"/>
          <w:szCs w:val="24"/>
        </w:rPr>
      </w:pPr>
      <w:r>
        <w:rPr>
          <w:rFonts w:ascii="FangSong" w:hAnsi="FangSong" w:eastAsia="FangSong" w:cs="FangSong"/>
          <w:sz w:val="24"/>
          <w:szCs w:val="24"/>
          <w:spacing w:val="-16"/>
        </w:rPr>
        <w:t>一、</w:t>
      </w:r>
      <w:r>
        <w:rPr>
          <w:rFonts w:ascii="FangSong" w:hAnsi="FangSong" w:eastAsia="FangSong" w:cs="FangSong"/>
          <w:sz w:val="24"/>
          <w:szCs w:val="24"/>
          <w:spacing w:val="-16"/>
        </w:rPr>
        <w:t xml:space="preserve"> </w:t>
      </w:r>
      <w:r>
        <w:rPr>
          <w:rFonts w:ascii="FangSong" w:hAnsi="FangSong" w:eastAsia="FangSong" w:cs="FangSong"/>
          <w:sz w:val="24"/>
          <w:szCs w:val="24"/>
          <w:spacing w:val="-16"/>
        </w:rPr>
        <w:t>管道作业带</w:t>
      </w:r>
      <w:r>
        <w:rPr>
          <w:rFonts w:ascii="FangSong" w:hAnsi="FangSong" w:eastAsia="FangSong" w:cs="FangSong"/>
          <w:sz w:val="24"/>
          <w:szCs w:val="24"/>
          <w:spacing w:val="-15"/>
        </w:rPr>
        <w:t>区</w:t>
      </w:r>
    </w:p>
    <w:p>
      <w:pPr>
        <w:ind w:left="41" w:right="28" w:firstLine="474"/>
        <w:spacing w:before="187" w:line="359" w:lineRule="auto"/>
        <w:rPr>
          <w:rFonts w:ascii="FangSong" w:hAnsi="FangSong" w:eastAsia="FangSong" w:cs="FangSong"/>
          <w:sz w:val="24"/>
          <w:szCs w:val="24"/>
        </w:rPr>
      </w:pPr>
      <w:r>
        <w:rPr>
          <w:rFonts w:ascii="FangSong" w:hAnsi="FangSong" w:eastAsia="FangSong" w:cs="FangSong"/>
          <w:sz w:val="24"/>
          <w:szCs w:val="24"/>
          <w:spacing w:val="1"/>
        </w:rPr>
        <w:t>根据主体设计和现场踏勘，</w:t>
      </w:r>
      <w:r>
        <w:rPr>
          <w:rFonts w:ascii="FangSong" w:hAnsi="FangSong" w:eastAsia="FangSong" w:cs="FangSong"/>
          <w:sz w:val="24"/>
          <w:szCs w:val="24"/>
          <w:spacing w:val="1"/>
        </w:rPr>
        <w:t xml:space="preserve"> </w:t>
      </w:r>
      <w:r>
        <w:rPr>
          <w:rFonts w:ascii="FangSong" w:hAnsi="FangSong" w:eastAsia="FangSong" w:cs="FangSong"/>
          <w:sz w:val="24"/>
          <w:szCs w:val="24"/>
          <w:spacing w:val="1"/>
        </w:rPr>
        <w:t>管</w:t>
      </w:r>
      <w:r>
        <w:rPr>
          <w:rFonts w:ascii="FangSong" w:hAnsi="FangSong" w:eastAsia="FangSong" w:cs="FangSong"/>
          <w:sz w:val="24"/>
          <w:szCs w:val="24"/>
        </w:rPr>
        <w:t>道作业带区管沟开挖长度</w:t>
      </w:r>
      <w:r>
        <w:rPr>
          <w:rFonts w:ascii="FangSong" w:hAnsi="FangSong" w:eastAsia="FangSong" w:cs="FangSong"/>
          <w:sz w:val="24"/>
          <w:szCs w:val="24"/>
        </w:rPr>
        <w:t xml:space="preserve"> </w:t>
      </w:r>
      <w:r>
        <w:rPr>
          <w:rFonts w:ascii="Times New Roman" w:hAnsi="Times New Roman" w:eastAsia="Times New Roman" w:cs="Times New Roman"/>
          <w:sz w:val="24"/>
          <w:szCs w:val="24"/>
        </w:rPr>
        <w:t>3.762km</w:t>
      </w:r>
      <w:r>
        <w:rPr>
          <w:rFonts w:ascii="FangSong" w:hAnsi="FangSong" w:eastAsia="FangSong" w:cs="FangSong"/>
          <w:sz w:val="24"/>
          <w:szCs w:val="24"/>
        </w:rPr>
        <w:t>，开挖底</w:t>
      </w:r>
      <w:r>
        <w:rPr>
          <w:rFonts w:ascii="FangSong" w:hAnsi="FangSong" w:eastAsia="FangSong" w:cs="FangSong"/>
          <w:sz w:val="24"/>
          <w:szCs w:val="24"/>
        </w:rPr>
        <w:t xml:space="preserve"> </w:t>
      </w:r>
      <w:r>
        <w:rPr>
          <w:rFonts w:ascii="FangSong" w:hAnsi="FangSong" w:eastAsia="FangSong" w:cs="FangSong"/>
          <w:sz w:val="24"/>
          <w:szCs w:val="24"/>
          <w:spacing w:val="-7"/>
        </w:rPr>
        <w:t>宽</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1.11m</w:t>
      </w:r>
      <w:r>
        <w:rPr>
          <w:rFonts w:ascii="FangSong" w:hAnsi="FangSong" w:eastAsia="FangSong" w:cs="FangSong"/>
          <w:sz w:val="24"/>
          <w:szCs w:val="24"/>
          <w:spacing w:val="-7"/>
        </w:rPr>
        <w:t>、深度</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2.82~4.45</w:t>
      </w:r>
      <w:r>
        <w:rPr>
          <w:rFonts w:ascii="Times New Roman" w:hAnsi="Times New Roman" w:eastAsia="Times New Roman" w:cs="Times New Roman"/>
          <w:sz w:val="24"/>
          <w:szCs w:val="24"/>
          <w:spacing w:val="-3"/>
        </w:rPr>
        <w:t>m</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、坡度</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1:0.67</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，共计开挖土石方量</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3.66</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万</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7"/>
          <w:position w:val="9"/>
        </w:rPr>
        <w:t>3</w:t>
      </w:r>
      <w:r>
        <w:rPr>
          <w:rFonts w:ascii="Times New Roman" w:hAnsi="Times New Roman" w:eastAsia="Times New Roman" w:cs="Times New Roman"/>
          <w:sz w:val="16"/>
          <w:szCs w:val="16"/>
          <w:spacing w:val="-7"/>
          <w:position w:val="9"/>
        </w:rPr>
        <w:t xml:space="preserve"> </w:t>
      </w:r>
      <w:r>
        <w:rPr>
          <w:rFonts w:ascii="FangSong" w:hAnsi="FangSong" w:eastAsia="FangSong" w:cs="FangSong"/>
          <w:sz w:val="24"/>
          <w:szCs w:val="24"/>
          <w:spacing w:val="-7"/>
        </w:rPr>
        <w:t>、回填</w:t>
      </w:r>
      <w:r>
        <w:rPr>
          <w:rFonts w:ascii="FangSong" w:hAnsi="FangSong" w:eastAsia="FangSong" w:cs="FangSong"/>
          <w:sz w:val="24"/>
          <w:szCs w:val="24"/>
        </w:rPr>
        <w:t xml:space="preserve"> </w:t>
      </w:r>
      <w:r>
        <w:rPr>
          <w:rFonts w:ascii="FangSong" w:hAnsi="FangSong" w:eastAsia="FangSong" w:cs="FangSong"/>
          <w:sz w:val="24"/>
          <w:szCs w:val="24"/>
          <w:spacing w:val="-17"/>
        </w:rPr>
        <w:t>土</w:t>
      </w:r>
      <w:r>
        <w:rPr>
          <w:rFonts w:ascii="FangSong" w:hAnsi="FangSong" w:eastAsia="FangSong" w:cs="FangSong"/>
          <w:sz w:val="24"/>
          <w:szCs w:val="24"/>
          <w:spacing w:val="-9"/>
        </w:rPr>
        <w:t>石方量</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3.66</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万</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m</w:t>
      </w:r>
      <w:r>
        <w:rPr>
          <w:rFonts w:ascii="Times New Roman" w:hAnsi="Times New Roman" w:eastAsia="Times New Roman" w:cs="Times New Roman"/>
          <w:sz w:val="16"/>
          <w:szCs w:val="16"/>
          <w:spacing w:val="-9"/>
          <w:position w:val="8"/>
        </w:rPr>
        <w:t>3</w:t>
      </w:r>
      <w:r>
        <w:rPr>
          <w:rFonts w:ascii="FangSong" w:hAnsi="FangSong" w:eastAsia="FangSong" w:cs="FangSong"/>
          <w:sz w:val="24"/>
          <w:szCs w:val="24"/>
          <w:spacing w:val="-9"/>
        </w:rPr>
        <w:t>。</w:t>
      </w:r>
    </w:p>
    <w:p>
      <w:pPr>
        <w:ind w:left="531"/>
        <w:spacing w:line="217" w:lineRule="auto"/>
        <w:rPr>
          <w:rFonts w:ascii="FangSong" w:hAnsi="FangSong" w:eastAsia="FangSong" w:cs="FangSong"/>
          <w:sz w:val="24"/>
          <w:szCs w:val="24"/>
        </w:rPr>
      </w:pPr>
      <w:r>
        <w:rPr>
          <w:rFonts w:ascii="FangSong" w:hAnsi="FangSong" w:eastAsia="FangSong" w:cs="FangSong"/>
          <w:sz w:val="24"/>
          <w:szCs w:val="24"/>
          <w:spacing w:val="-23"/>
        </w:rPr>
        <w:t>二</w:t>
      </w:r>
      <w:r>
        <w:rPr>
          <w:rFonts w:ascii="FangSong" w:hAnsi="FangSong" w:eastAsia="FangSong" w:cs="FangSong"/>
          <w:sz w:val="24"/>
          <w:szCs w:val="24"/>
          <w:spacing w:val="-17"/>
        </w:rPr>
        <w:t>、</w:t>
      </w:r>
      <w:r>
        <w:rPr>
          <w:rFonts w:ascii="FangSong" w:hAnsi="FangSong" w:eastAsia="FangSong" w:cs="FangSong"/>
          <w:sz w:val="24"/>
          <w:szCs w:val="24"/>
          <w:spacing w:val="-17"/>
        </w:rPr>
        <w:t xml:space="preserve"> </w:t>
      </w:r>
      <w:r>
        <w:rPr>
          <w:rFonts w:ascii="FangSong" w:hAnsi="FangSong" w:eastAsia="FangSong" w:cs="FangSong"/>
          <w:sz w:val="24"/>
          <w:szCs w:val="24"/>
          <w:spacing w:val="-17"/>
        </w:rPr>
        <w:t>穿越工程区</w:t>
      </w:r>
    </w:p>
    <w:p>
      <w:pPr>
        <w:ind w:left="37" w:right="28" w:firstLine="478"/>
        <w:spacing w:before="186" w:line="359" w:lineRule="auto"/>
        <w:rPr>
          <w:rFonts w:ascii="FangSong" w:hAnsi="FangSong" w:eastAsia="FangSong" w:cs="FangSong"/>
          <w:sz w:val="24"/>
          <w:szCs w:val="24"/>
        </w:rPr>
      </w:pPr>
      <w:r>
        <w:rPr>
          <w:rFonts w:ascii="FangSong" w:hAnsi="FangSong" w:eastAsia="FangSong" w:cs="FangSong"/>
          <w:sz w:val="24"/>
          <w:szCs w:val="24"/>
          <w:spacing w:val="-2"/>
        </w:rPr>
        <w:t>根据主体设</w:t>
      </w:r>
      <w:r>
        <w:rPr>
          <w:rFonts w:ascii="FangSong" w:hAnsi="FangSong" w:eastAsia="FangSong" w:cs="FangSong"/>
          <w:sz w:val="24"/>
          <w:szCs w:val="24"/>
          <w:spacing w:val="-1"/>
        </w:rPr>
        <w:t>计和现场踏勘，穿越工程区设计定向钻穿越</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处、顶管穿越</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11</w:t>
      </w:r>
      <w:r>
        <w:rPr>
          <w:rFonts w:ascii="Times New Roman" w:hAnsi="Times New Roman" w:eastAsia="Times New Roman" w:cs="Times New Roman"/>
          <w:sz w:val="24"/>
          <w:szCs w:val="24"/>
        </w:rPr>
        <w:t xml:space="preserve"> </w:t>
      </w:r>
      <w:r>
        <w:rPr>
          <w:rFonts w:ascii="FangSong" w:hAnsi="FangSong" w:eastAsia="FangSong" w:cs="FangSong"/>
          <w:sz w:val="24"/>
          <w:szCs w:val="24"/>
          <w:spacing w:val="-8"/>
        </w:rPr>
        <w:t>处、</w:t>
      </w:r>
      <w:r>
        <w:rPr>
          <w:rFonts w:ascii="FangSong" w:hAnsi="FangSong" w:eastAsia="FangSong" w:cs="FangSong"/>
          <w:sz w:val="24"/>
          <w:szCs w:val="24"/>
          <w:spacing w:val="-8"/>
        </w:rPr>
        <w:t xml:space="preserve"> </w:t>
      </w:r>
      <w:r>
        <w:rPr>
          <w:rFonts w:ascii="FangSong" w:hAnsi="FangSong" w:eastAsia="FangSong" w:cs="FangSong"/>
          <w:sz w:val="24"/>
          <w:szCs w:val="24"/>
          <w:spacing w:val="-6"/>
        </w:rPr>
        <w:t>开</w:t>
      </w:r>
      <w:r>
        <w:rPr>
          <w:rFonts w:ascii="FangSong" w:hAnsi="FangSong" w:eastAsia="FangSong" w:cs="FangSong"/>
          <w:sz w:val="24"/>
          <w:szCs w:val="24"/>
          <w:spacing w:val="-4"/>
        </w:rPr>
        <w:t>挖穿越</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6</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处。其中：</w:t>
      </w:r>
      <w:r>
        <w:rPr>
          <w:rFonts w:ascii="FangSong" w:hAnsi="FangSong" w:eastAsia="FangSong" w:cs="FangSong"/>
          <w:sz w:val="24"/>
          <w:szCs w:val="24"/>
          <w:spacing w:val="-4"/>
        </w:rPr>
        <w:t xml:space="preserve"> </w:t>
      </w:r>
      <w:r>
        <w:rPr>
          <w:rFonts w:ascii="FangSong" w:hAnsi="FangSong" w:eastAsia="FangSong" w:cs="FangSong"/>
          <w:sz w:val="24"/>
          <w:szCs w:val="24"/>
          <w:spacing w:val="-4"/>
        </w:rPr>
        <w:t>定向钻开挖</w:t>
      </w:r>
      <w:r>
        <w:rPr>
          <w:rFonts w:ascii="FangSong" w:hAnsi="FangSong" w:eastAsia="FangSong" w:cs="FangSong"/>
          <w:sz w:val="24"/>
          <w:szCs w:val="24"/>
          <w:spacing w:val="-4"/>
        </w:rPr>
        <w:t xml:space="preserve"> </w:t>
      </w:r>
      <w:r>
        <w:rPr>
          <w:rFonts w:ascii="FangSong" w:hAnsi="FangSong" w:eastAsia="FangSong" w:cs="FangSong"/>
          <w:sz w:val="24"/>
          <w:szCs w:val="24"/>
          <w:spacing w:val="-4"/>
        </w:rPr>
        <w:t>(或回填)</w:t>
      </w:r>
      <w:r>
        <w:rPr>
          <w:rFonts w:ascii="FangSong" w:hAnsi="FangSong" w:eastAsia="FangSong" w:cs="FangSong"/>
          <w:sz w:val="24"/>
          <w:szCs w:val="24"/>
          <w:spacing w:val="-4"/>
        </w:rPr>
        <w:t xml:space="preserve"> </w:t>
      </w:r>
      <w:r>
        <w:rPr>
          <w:rFonts w:ascii="FangSong" w:hAnsi="FangSong" w:eastAsia="FangSong" w:cs="FangSong"/>
          <w:sz w:val="24"/>
          <w:szCs w:val="24"/>
          <w:spacing w:val="-4"/>
        </w:rPr>
        <w:t>土石方</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825m</w:t>
      </w:r>
      <w:r>
        <w:rPr>
          <w:rFonts w:ascii="Times New Roman" w:hAnsi="Times New Roman" w:eastAsia="Times New Roman" w:cs="Times New Roman"/>
          <w:sz w:val="16"/>
          <w:szCs w:val="16"/>
          <w:spacing w:val="-4"/>
          <w:position w:val="9"/>
        </w:rPr>
        <w:t>3</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处、顶管穿</w:t>
      </w:r>
      <w:r>
        <w:rPr>
          <w:rFonts w:ascii="FangSong" w:hAnsi="FangSong" w:eastAsia="FangSong" w:cs="FangSong"/>
          <w:sz w:val="24"/>
          <w:szCs w:val="24"/>
        </w:rPr>
        <w:t xml:space="preserve"> </w:t>
      </w:r>
      <w:r>
        <w:rPr>
          <w:rFonts w:ascii="FangSong" w:hAnsi="FangSong" w:eastAsia="FangSong" w:cs="FangSong"/>
          <w:sz w:val="24"/>
          <w:szCs w:val="24"/>
          <w:spacing w:val="-5"/>
        </w:rPr>
        <w:t>越</w:t>
      </w:r>
      <w:r>
        <w:rPr>
          <w:rFonts w:ascii="FangSong" w:hAnsi="FangSong" w:eastAsia="FangSong" w:cs="FangSong"/>
          <w:sz w:val="24"/>
          <w:szCs w:val="24"/>
          <w:spacing w:val="-5"/>
        </w:rPr>
        <w:t xml:space="preserve"> </w:t>
      </w:r>
      <w:r>
        <w:rPr>
          <w:rFonts w:ascii="FangSong" w:hAnsi="FangSong" w:eastAsia="FangSong" w:cs="FangSong"/>
          <w:sz w:val="24"/>
          <w:szCs w:val="24"/>
          <w:spacing w:val="-5"/>
        </w:rPr>
        <w:t>开挖</w:t>
      </w:r>
      <w:r>
        <w:rPr>
          <w:rFonts w:ascii="FangSong" w:hAnsi="FangSong" w:eastAsia="FangSong" w:cs="FangSong"/>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回填</w:t>
      </w:r>
      <w:r>
        <w:rPr>
          <w:rFonts w:ascii="FangSong" w:hAnsi="FangSong" w:eastAsia="FangSong" w:cs="FangSong"/>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土</w:t>
      </w:r>
      <w:r>
        <w:rPr>
          <w:rFonts w:ascii="FangSong" w:hAnsi="FangSong" w:eastAsia="FangSong" w:cs="FangSong"/>
          <w:sz w:val="24"/>
          <w:szCs w:val="24"/>
          <w:spacing w:val="-5"/>
        </w:rPr>
        <w:t xml:space="preserve"> </w:t>
      </w:r>
      <w:r>
        <w:rPr>
          <w:rFonts w:ascii="FangSong" w:hAnsi="FangSong" w:eastAsia="FangSong" w:cs="FangSong"/>
          <w:sz w:val="24"/>
          <w:szCs w:val="24"/>
          <w:spacing w:val="-5"/>
        </w:rPr>
        <w:t>石方</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2390.3</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5"/>
          <w:position w:val="9"/>
        </w:rPr>
        <w:t>3</w:t>
      </w:r>
      <w:r>
        <w:rPr>
          <w:rFonts w:ascii="Times New Roman" w:hAnsi="Times New Roman" w:eastAsia="Times New Roman" w:cs="Times New Roman"/>
          <w:sz w:val="24"/>
          <w:szCs w:val="24"/>
          <w:spacing w:val="-5"/>
        </w:rPr>
        <w:t>/11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处</w:t>
      </w:r>
      <w:r>
        <w:rPr>
          <w:rFonts w:ascii="FangSong" w:hAnsi="FangSong" w:eastAsia="FangSong" w:cs="FangSong"/>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开挖</w:t>
      </w:r>
      <w:r>
        <w:rPr>
          <w:rFonts w:ascii="FangSong" w:hAnsi="FangSong" w:eastAsia="FangSong" w:cs="FangSong"/>
          <w:sz w:val="24"/>
          <w:szCs w:val="24"/>
          <w:spacing w:val="-5"/>
        </w:rPr>
        <w:t xml:space="preserve"> </w:t>
      </w:r>
      <w:r>
        <w:rPr>
          <w:rFonts w:ascii="FangSong" w:hAnsi="FangSong" w:eastAsia="FangSong" w:cs="FangSong"/>
          <w:sz w:val="24"/>
          <w:szCs w:val="24"/>
          <w:spacing w:val="-5"/>
        </w:rPr>
        <w:t>穿越</w:t>
      </w:r>
      <w:r>
        <w:rPr>
          <w:rFonts w:ascii="FangSong" w:hAnsi="FangSong" w:eastAsia="FangSong" w:cs="FangSong"/>
          <w:sz w:val="24"/>
          <w:szCs w:val="24"/>
          <w:spacing w:val="-5"/>
        </w:rPr>
        <w:t xml:space="preserve"> </w:t>
      </w:r>
      <w:r>
        <w:rPr>
          <w:rFonts w:ascii="FangSong" w:hAnsi="FangSong" w:eastAsia="FangSong" w:cs="FangSong"/>
          <w:sz w:val="24"/>
          <w:szCs w:val="24"/>
          <w:spacing w:val="-5"/>
        </w:rPr>
        <w:t>开挖(</w:t>
      </w:r>
      <w:r>
        <w:rPr>
          <w:rFonts w:ascii="FangSong" w:hAnsi="FangSong" w:eastAsia="FangSong" w:cs="FangSong"/>
          <w:sz w:val="24"/>
          <w:szCs w:val="24"/>
          <w:spacing w:val="-5"/>
        </w:rPr>
        <w:t xml:space="preserve"> </w:t>
      </w:r>
      <w:r>
        <w:rPr>
          <w:rFonts w:ascii="FangSong" w:hAnsi="FangSong" w:eastAsia="FangSong" w:cs="FangSong"/>
          <w:sz w:val="24"/>
          <w:szCs w:val="24"/>
          <w:spacing w:val="-5"/>
        </w:rPr>
        <w:t>回填</w:t>
      </w:r>
      <w:r>
        <w:rPr>
          <w:rFonts w:ascii="FangSong" w:hAnsi="FangSong" w:eastAsia="FangSong" w:cs="FangSong"/>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土石方</w:t>
      </w:r>
      <w:r>
        <w:rPr>
          <w:rFonts w:ascii="FangSong" w:hAnsi="FangSong" w:eastAsia="FangSong" w:cs="FangSong"/>
          <w:sz w:val="24"/>
          <w:szCs w:val="24"/>
        </w:rPr>
        <w:t xml:space="preserve"> </w:t>
      </w:r>
      <w:r>
        <w:rPr>
          <w:rFonts w:ascii="Times New Roman" w:hAnsi="Times New Roman" w:eastAsia="Times New Roman" w:cs="Times New Roman"/>
          <w:sz w:val="24"/>
          <w:szCs w:val="24"/>
          <w:spacing w:val="-3"/>
        </w:rPr>
        <w:t>777.82m</w:t>
      </w:r>
      <w:r>
        <w:rPr>
          <w:rFonts w:ascii="Times New Roman" w:hAnsi="Times New Roman" w:eastAsia="Times New Roman" w:cs="Times New Roman"/>
          <w:sz w:val="16"/>
          <w:szCs w:val="16"/>
          <w:spacing w:val="-3"/>
          <w:position w:val="8"/>
        </w:rPr>
        <w:t>3</w:t>
      </w:r>
      <w:r>
        <w:rPr>
          <w:rFonts w:ascii="Times New Roman" w:hAnsi="Times New Roman" w:eastAsia="Times New Roman" w:cs="Times New Roman"/>
          <w:sz w:val="24"/>
          <w:szCs w:val="24"/>
          <w:spacing w:val="-3"/>
        </w:rPr>
        <w:t>/6</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处。共计开挖土石方</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3993.12m</w:t>
      </w:r>
      <w:r>
        <w:rPr>
          <w:rFonts w:ascii="Times New Roman" w:hAnsi="Times New Roman" w:eastAsia="Times New Roman" w:cs="Times New Roman"/>
          <w:sz w:val="16"/>
          <w:szCs w:val="16"/>
          <w:spacing w:val="-3"/>
          <w:position w:val="8"/>
        </w:rPr>
        <w:t>3</w:t>
      </w:r>
      <w:r>
        <w:rPr>
          <w:rFonts w:ascii="FangSong" w:hAnsi="FangSong" w:eastAsia="FangSong" w:cs="FangSong"/>
          <w:sz w:val="24"/>
          <w:szCs w:val="24"/>
          <w:spacing w:val="-3"/>
        </w:rPr>
        <w:t>，回填土石方</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3993.12</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3"/>
          <w:position w:val="8"/>
        </w:rPr>
        <w:t>3</w:t>
      </w:r>
      <w:r>
        <w:rPr>
          <w:rFonts w:ascii="FangSong" w:hAnsi="FangSong" w:eastAsia="FangSong" w:cs="FangSong"/>
          <w:sz w:val="24"/>
          <w:szCs w:val="24"/>
          <w:spacing w:val="-3"/>
        </w:rPr>
        <w:t>。</w:t>
      </w:r>
    </w:p>
    <w:p>
      <w:pPr>
        <w:ind w:left="535"/>
        <w:spacing w:before="1" w:line="218" w:lineRule="auto"/>
        <w:rPr>
          <w:rFonts w:ascii="FangSong" w:hAnsi="FangSong" w:eastAsia="FangSong" w:cs="FangSong"/>
          <w:sz w:val="24"/>
          <w:szCs w:val="24"/>
        </w:rPr>
      </w:pPr>
      <w:r>
        <w:rPr>
          <w:rFonts w:ascii="FangSong" w:hAnsi="FangSong" w:eastAsia="FangSong" w:cs="FangSong"/>
          <w:sz w:val="24"/>
          <w:szCs w:val="24"/>
          <w:spacing w:val="-21"/>
        </w:rPr>
        <w:t>三</w:t>
      </w:r>
      <w:r>
        <w:rPr>
          <w:rFonts w:ascii="FangSong" w:hAnsi="FangSong" w:eastAsia="FangSong" w:cs="FangSong"/>
          <w:sz w:val="24"/>
          <w:szCs w:val="24"/>
          <w:spacing w:val="-18"/>
        </w:rPr>
        <w:t>、</w:t>
      </w:r>
      <w:r>
        <w:rPr>
          <w:rFonts w:ascii="FangSong" w:hAnsi="FangSong" w:eastAsia="FangSong" w:cs="FangSong"/>
          <w:sz w:val="24"/>
          <w:szCs w:val="24"/>
          <w:spacing w:val="-18"/>
        </w:rPr>
        <w:t xml:space="preserve"> </w:t>
      </w:r>
      <w:r>
        <w:rPr>
          <w:rFonts w:ascii="FangSong" w:hAnsi="FangSong" w:eastAsia="FangSong" w:cs="FangSong"/>
          <w:sz w:val="24"/>
          <w:szCs w:val="24"/>
          <w:spacing w:val="-18"/>
        </w:rPr>
        <w:t>站场工程区</w:t>
      </w:r>
    </w:p>
    <w:p>
      <w:pPr>
        <w:ind w:left="41" w:right="26" w:firstLine="474"/>
        <w:spacing w:before="184" w:line="359" w:lineRule="auto"/>
        <w:rPr>
          <w:rFonts w:ascii="FangSong" w:hAnsi="FangSong" w:eastAsia="FangSong" w:cs="FangSong"/>
          <w:sz w:val="24"/>
          <w:szCs w:val="24"/>
        </w:rPr>
      </w:pPr>
      <w:r>
        <w:rPr>
          <w:rFonts w:ascii="FangSong" w:hAnsi="FangSong" w:eastAsia="FangSong" w:cs="FangSong"/>
          <w:sz w:val="24"/>
          <w:szCs w:val="24"/>
          <w:spacing w:val="8"/>
        </w:rPr>
        <w:t>根据主体设计和现场踏勘，</w:t>
      </w:r>
      <w:r>
        <w:rPr>
          <w:rFonts w:ascii="FangSong" w:hAnsi="FangSong" w:eastAsia="FangSong" w:cs="FangSong"/>
          <w:sz w:val="24"/>
          <w:szCs w:val="24"/>
          <w:spacing w:val="8"/>
        </w:rPr>
        <w:t xml:space="preserve"> </w:t>
      </w:r>
      <w:r>
        <w:rPr>
          <w:rFonts w:ascii="FangSong" w:hAnsi="FangSong" w:eastAsia="FangSong" w:cs="FangSong"/>
          <w:sz w:val="24"/>
          <w:szCs w:val="24"/>
          <w:spacing w:val="8"/>
        </w:rPr>
        <w:t>站场工程区在表土剥离的基础上进行场地</w:t>
      </w:r>
      <w:r>
        <w:rPr>
          <w:rFonts w:ascii="FangSong" w:hAnsi="FangSong" w:eastAsia="FangSong" w:cs="FangSong"/>
          <w:sz w:val="24"/>
          <w:szCs w:val="24"/>
          <w:spacing w:val="5"/>
        </w:rPr>
        <w:t>平</w:t>
      </w:r>
      <w:r>
        <w:rPr>
          <w:rFonts w:ascii="FangSong" w:hAnsi="FangSong" w:eastAsia="FangSong" w:cs="FangSong"/>
          <w:sz w:val="24"/>
          <w:szCs w:val="24"/>
        </w:rPr>
        <w:t xml:space="preserve"> </w:t>
      </w:r>
      <w:r>
        <w:rPr>
          <w:rFonts w:ascii="FangSong" w:hAnsi="FangSong" w:eastAsia="FangSong" w:cs="FangSong"/>
          <w:sz w:val="24"/>
          <w:szCs w:val="24"/>
          <w:spacing w:val="6"/>
        </w:rPr>
        <w:t>整</w:t>
      </w:r>
      <w:r>
        <w:rPr>
          <w:rFonts w:ascii="FangSong" w:hAnsi="FangSong" w:eastAsia="FangSong" w:cs="FangSong"/>
          <w:sz w:val="24"/>
          <w:szCs w:val="24"/>
          <w:spacing w:val="4"/>
        </w:rPr>
        <w:t>、削凸填凹，然后进行建构筑物基础开挖，多余土方就近平摊于道路和绿化</w:t>
      </w:r>
      <w:r>
        <w:rPr>
          <w:rFonts w:ascii="FangSong" w:hAnsi="FangSong" w:eastAsia="FangSong" w:cs="FangSong"/>
          <w:sz w:val="24"/>
          <w:szCs w:val="24"/>
        </w:rPr>
        <w:t xml:space="preserve"> </w:t>
      </w:r>
      <w:r>
        <w:rPr>
          <w:rFonts w:ascii="FangSong" w:hAnsi="FangSong" w:eastAsia="FangSong" w:cs="FangSong"/>
          <w:sz w:val="24"/>
          <w:szCs w:val="24"/>
          <w:spacing w:val="-16"/>
        </w:rPr>
        <w:t>范围内。</w:t>
      </w:r>
      <w:r>
        <w:rPr>
          <w:rFonts w:ascii="FangSong" w:hAnsi="FangSong" w:eastAsia="FangSong" w:cs="FangSong"/>
          <w:sz w:val="24"/>
          <w:szCs w:val="24"/>
          <w:spacing w:val="-15"/>
        </w:rPr>
        <w:t xml:space="preserve"> </w:t>
      </w:r>
      <w:r>
        <w:rPr>
          <w:rFonts w:ascii="FangSong" w:hAnsi="FangSong" w:eastAsia="FangSong" w:cs="FangSong"/>
          <w:sz w:val="24"/>
          <w:szCs w:val="24"/>
          <w:spacing w:val="-8"/>
        </w:rPr>
        <w:t>场地平整面积</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0.51hm</w:t>
      </w:r>
      <w:r>
        <w:rPr>
          <w:rFonts w:ascii="Times New Roman" w:hAnsi="Times New Roman" w:eastAsia="Times New Roman" w:cs="Times New Roman"/>
          <w:sz w:val="16"/>
          <w:szCs w:val="16"/>
          <w:spacing w:val="-8"/>
          <w:position w:val="9"/>
        </w:rPr>
        <w:t>2</w:t>
      </w:r>
      <w:r>
        <w:rPr>
          <w:rFonts w:ascii="Times New Roman" w:hAnsi="Times New Roman" w:eastAsia="Times New Roman" w:cs="Times New Roman"/>
          <w:sz w:val="16"/>
          <w:szCs w:val="16"/>
          <w:spacing w:val="-8"/>
          <w:position w:val="9"/>
        </w:rPr>
        <w:t xml:space="preserve"> </w:t>
      </w:r>
      <w:r>
        <w:rPr>
          <w:rFonts w:ascii="FangSong" w:hAnsi="FangSong" w:eastAsia="FangSong" w:cs="FangSong"/>
          <w:sz w:val="24"/>
          <w:szCs w:val="24"/>
          <w:spacing w:val="-8"/>
        </w:rPr>
        <w:t>，平整厚度约</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10cm</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，基础开挖面积</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1757m</w:t>
      </w:r>
      <w:r>
        <w:rPr>
          <w:rFonts w:ascii="Times New Roman" w:hAnsi="Times New Roman" w:eastAsia="Times New Roman" w:cs="Times New Roman"/>
          <w:sz w:val="16"/>
          <w:szCs w:val="16"/>
          <w:spacing w:val="-8"/>
          <w:position w:val="9"/>
        </w:rPr>
        <w:t>2</w:t>
      </w:r>
      <w:r>
        <w:rPr>
          <w:rFonts w:ascii="Times New Roman" w:hAnsi="Times New Roman" w:eastAsia="Times New Roman" w:cs="Times New Roman"/>
          <w:sz w:val="16"/>
          <w:szCs w:val="16"/>
          <w:spacing w:val="-8"/>
          <w:position w:val="9"/>
        </w:rPr>
        <w:t xml:space="preserve"> </w:t>
      </w:r>
      <w:r>
        <w:rPr>
          <w:rFonts w:ascii="FangSong" w:hAnsi="FangSong" w:eastAsia="FangSong" w:cs="FangSong"/>
          <w:sz w:val="24"/>
          <w:szCs w:val="24"/>
          <w:spacing w:val="-8"/>
        </w:rPr>
        <w:t>，开</w:t>
      </w:r>
      <w:r>
        <w:rPr>
          <w:rFonts w:ascii="FangSong" w:hAnsi="FangSong" w:eastAsia="FangSong" w:cs="FangSong"/>
          <w:sz w:val="24"/>
          <w:szCs w:val="24"/>
        </w:rPr>
        <w:t xml:space="preserve"> </w:t>
      </w:r>
      <w:r>
        <w:rPr>
          <w:rFonts w:ascii="FangSong" w:hAnsi="FangSong" w:eastAsia="FangSong" w:cs="FangSong"/>
          <w:sz w:val="24"/>
          <w:szCs w:val="24"/>
          <w:spacing w:val="-14"/>
        </w:rPr>
        <w:t>挖深度</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5</w:t>
      </w:r>
      <w:r>
        <w:rPr>
          <w:rFonts w:ascii="Times New Roman" w:hAnsi="Times New Roman" w:eastAsia="Times New Roman" w:cs="Times New Roman"/>
          <w:sz w:val="24"/>
          <w:szCs w:val="24"/>
          <w:spacing w:val="-7"/>
        </w:rPr>
        <w:t>0cm</w:t>
      </w:r>
      <w:r>
        <w:rPr>
          <w:rFonts w:ascii="FangSong" w:hAnsi="FangSong" w:eastAsia="FangSong" w:cs="FangSong"/>
          <w:sz w:val="24"/>
          <w:szCs w:val="24"/>
          <w:spacing w:val="-7"/>
        </w:rPr>
        <w:t>。共计开挖土石方</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0.14</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万</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8"/>
        </w:rPr>
        <w:t>3</w:t>
      </w:r>
      <w:r>
        <w:rPr>
          <w:rFonts w:ascii="FangSong" w:hAnsi="FangSong" w:eastAsia="FangSong" w:cs="FangSong"/>
          <w:sz w:val="24"/>
          <w:szCs w:val="24"/>
          <w:spacing w:val="-7"/>
        </w:rPr>
        <w:t>，回填土石方</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0.14</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万</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8"/>
        </w:rPr>
        <w:t>3</w:t>
      </w:r>
      <w:r>
        <w:rPr>
          <w:rFonts w:ascii="FangSong" w:hAnsi="FangSong" w:eastAsia="FangSong" w:cs="FangSong"/>
          <w:sz w:val="24"/>
          <w:szCs w:val="24"/>
          <w:spacing w:val="-7"/>
        </w:rPr>
        <w:t>。</w:t>
      </w:r>
    </w:p>
    <w:p>
      <w:pPr>
        <w:ind w:left="546"/>
        <w:spacing w:before="1" w:line="219" w:lineRule="auto"/>
        <w:rPr>
          <w:rFonts w:ascii="FangSong" w:hAnsi="FangSong" w:eastAsia="FangSong" w:cs="FangSong"/>
          <w:sz w:val="24"/>
          <w:szCs w:val="24"/>
        </w:rPr>
      </w:pPr>
      <w:r>
        <w:rPr>
          <w:rFonts w:ascii="FangSong" w:hAnsi="FangSong" w:eastAsia="FangSong" w:cs="FangSong"/>
          <w:sz w:val="24"/>
          <w:szCs w:val="24"/>
          <w:spacing w:val="-23"/>
        </w:rPr>
        <w:t>四</w:t>
      </w:r>
      <w:r>
        <w:rPr>
          <w:rFonts w:ascii="FangSong" w:hAnsi="FangSong" w:eastAsia="FangSong" w:cs="FangSong"/>
          <w:sz w:val="24"/>
          <w:szCs w:val="24"/>
          <w:spacing w:val="-19"/>
        </w:rPr>
        <w:t>、</w:t>
      </w:r>
      <w:r>
        <w:rPr>
          <w:rFonts w:ascii="FangSong" w:hAnsi="FangSong" w:eastAsia="FangSong" w:cs="FangSong"/>
          <w:sz w:val="24"/>
          <w:szCs w:val="24"/>
          <w:spacing w:val="-19"/>
        </w:rPr>
        <w:t xml:space="preserve"> </w:t>
      </w:r>
      <w:r>
        <w:rPr>
          <w:rFonts w:ascii="FangSong" w:hAnsi="FangSong" w:eastAsia="FangSong" w:cs="FangSong"/>
          <w:sz w:val="24"/>
          <w:szCs w:val="24"/>
          <w:spacing w:val="-19"/>
        </w:rPr>
        <w:t>施工生产区</w:t>
      </w:r>
    </w:p>
    <w:p>
      <w:pPr>
        <w:ind w:left="51" w:right="35" w:firstLine="463"/>
        <w:spacing w:before="181" w:line="359" w:lineRule="auto"/>
        <w:rPr>
          <w:rFonts w:ascii="FangSong" w:hAnsi="FangSong" w:eastAsia="FangSong" w:cs="FangSong"/>
          <w:sz w:val="24"/>
          <w:szCs w:val="24"/>
        </w:rPr>
      </w:pPr>
      <w:r>
        <w:rPr>
          <w:rFonts w:ascii="FangSong" w:hAnsi="FangSong" w:eastAsia="FangSong" w:cs="FangSong"/>
          <w:sz w:val="24"/>
          <w:szCs w:val="24"/>
          <w:spacing w:val="14"/>
        </w:rPr>
        <w:t>根</w:t>
      </w:r>
      <w:r>
        <w:rPr>
          <w:rFonts w:ascii="FangSong" w:hAnsi="FangSong" w:eastAsia="FangSong" w:cs="FangSong"/>
          <w:sz w:val="24"/>
          <w:szCs w:val="24"/>
          <w:spacing w:val="12"/>
        </w:rPr>
        <w:t>据主体设计和现场踏勘，施工生产区仅用于堆管占压，不进行开挖扰</w:t>
      </w:r>
      <w:r>
        <w:rPr>
          <w:rFonts w:ascii="FangSong" w:hAnsi="FangSong" w:eastAsia="FangSong" w:cs="FangSong"/>
          <w:sz w:val="24"/>
          <w:szCs w:val="24"/>
        </w:rPr>
        <w:t xml:space="preserve"> </w:t>
      </w:r>
      <w:r>
        <w:rPr>
          <w:rFonts w:ascii="FangSong" w:hAnsi="FangSong" w:eastAsia="FangSong" w:cs="FangSong"/>
          <w:sz w:val="24"/>
          <w:szCs w:val="24"/>
          <w:spacing w:val="-18"/>
        </w:rPr>
        <w:t>动。</w:t>
      </w:r>
    </w:p>
    <w:p>
      <w:pPr>
        <w:ind w:left="526"/>
        <w:spacing w:before="1" w:line="218" w:lineRule="auto"/>
        <w:rPr>
          <w:rFonts w:ascii="FangSong" w:hAnsi="FangSong" w:eastAsia="FangSong" w:cs="FangSong"/>
          <w:sz w:val="24"/>
          <w:szCs w:val="24"/>
        </w:rPr>
      </w:pPr>
      <w:r>
        <w:rPr>
          <w:rFonts w:ascii="FangSong" w:hAnsi="FangSong" w:eastAsia="FangSong" w:cs="FangSong"/>
          <w:sz w:val="24"/>
          <w:szCs w:val="24"/>
          <w:spacing w:val="-17"/>
        </w:rPr>
        <w:t>五、</w:t>
      </w:r>
      <w:r>
        <w:rPr>
          <w:rFonts w:ascii="FangSong" w:hAnsi="FangSong" w:eastAsia="FangSong" w:cs="FangSong"/>
          <w:sz w:val="24"/>
          <w:szCs w:val="24"/>
          <w:spacing w:val="-17"/>
        </w:rPr>
        <w:t xml:space="preserve"> </w:t>
      </w:r>
      <w:r>
        <w:rPr>
          <w:rFonts w:ascii="FangSong" w:hAnsi="FangSong" w:eastAsia="FangSong" w:cs="FangSong"/>
          <w:sz w:val="24"/>
          <w:szCs w:val="24"/>
          <w:spacing w:val="-17"/>
        </w:rPr>
        <w:t>施工道路区</w:t>
      </w:r>
    </w:p>
    <w:p>
      <w:pPr>
        <w:ind w:left="41" w:right="26" w:firstLine="473"/>
        <w:spacing w:before="182" w:line="359" w:lineRule="auto"/>
        <w:rPr>
          <w:rFonts w:ascii="FangSong" w:hAnsi="FangSong" w:eastAsia="FangSong" w:cs="FangSong"/>
          <w:sz w:val="24"/>
          <w:szCs w:val="24"/>
        </w:rPr>
      </w:pPr>
      <w:r>
        <w:rPr>
          <w:rFonts w:ascii="FangSong" w:hAnsi="FangSong" w:eastAsia="FangSong" w:cs="FangSong"/>
          <w:sz w:val="24"/>
          <w:szCs w:val="24"/>
          <w:spacing w:val="8"/>
        </w:rPr>
        <w:t>根据主</w:t>
      </w:r>
      <w:r>
        <w:rPr>
          <w:rFonts w:ascii="FangSong" w:hAnsi="FangSong" w:eastAsia="FangSong" w:cs="FangSong"/>
          <w:sz w:val="24"/>
          <w:szCs w:val="24"/>
          <w:spacing w:val="7"/>
        </w:rPr>
        <w:t>体</w:t>
      </w:r>
      <w:r>
        <w:rPr>
          <w:rFonts w:ascii="FangSong" w:hAnsi="FangSong" w:eastAsia="FangSong" w:cs="FangSong"/>
          <w:sz w:val="24"/>
          <w:szCs w:val="24"/>
          <w:spacing w:val="4"/>
        </w:rPr>
        <w:t>设计和现场踏勘，施工道路区需要在表土剥离的基础上进行场地</w:t>
      </w:r>
      <w:r>
        <w:rPr>
          <w:rFonts w:ascii="FangSong" w:hAnsi="FangSong" w:eastAsia="FangSong" w:cs="FangSong"/>
          <w:sz w:val="24"/>
          <w:szCs w:val="24"/>
        </w:rPr>
        <w:t xml:space="preserve"> </w:t>
      </w:r>
      <w:r>
        <w:rPr>
          <w:rFonts w:ascii="FangSong" w:hAnsi="FangSong" w:eastAsia="FangSong" w:cs="FangSong"/>
          <w:sz w:val="24"/>
          <w:szCs w:val="24"/>
          <w:spacing w:val="-10"/>
        </w:rPr>
        <w:t>平</w:t>
      </w:r>
      <w:r>
        <w:rPr>
          <w:rFonts w:ascii="FangSong" w:hAnsi="FangSong" w:eastAsia="FangSong" w:cs="FangSong"/>
          <w:sz w:val="24"/>
          <w:szCs w:val="24"/>
          <w:spacing w:val="-6"/>
        </w:rPr>
        <w:t>整</w:t>
      </w:r>
      <w:r>
        <w:rPr>
          <w:rFonts w:ascii="FangSong" w:hAnsi="FangSong" w:eastAsia="FangSong" w:cs="FangSong"/>
          <w:sz w:val="24"/>
          <w:szCs w:val="24"/>
          <w:spacing w:val="-5"/>
        </w:rPr>
        <w:t>，削凸填凹，</w:t>
      </w:r>
      <w:r>
        <w:rPr>
          <w:rFonts w:ascii="FangSong" w:hAnsi="FangSong" w:eastAsia="FangSong" w:cs="FangSong"/>
          <w:sz w:val="24"/>
          <w:szCs w:val="24"/>
          <w:spacing w:val="-5"/>
        </w:rPr>
        <w:t xml:space="preserve"> </w:t>
      </w:r>
      <w:r>
        <w:rPr>
          <w:rFonts w:ascii="FangSong" w:hAnsi="FangSong" w:eastAsia="FangSong" w:cs="FangSong"/>
          <w:sz w:val="24"/>
          <w:szCs w:val="24"/>
          <w:spacing w:val="-5"/>
        </w:rPr>
        <w:t>方便车辆行驶。场地平整面积</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0.32hm</w:t>
      </w:r>
      <w:r>
        <w:rPr>
          <w:rFonts w:ascii="Times New Roman" w:hAnsi="Times New Roman" w:eastAsia="Times New Roman" w:cs="Times New Roman"/>
          <w:sz w:val="16"/>
          <w:szCs w:val="16"/>
          <w:spacing w:val="-5"/>
          <w:position w:val="9"/>
        </w:rPr>
        <w:t>2</w:t>
      </w:r>
      <w:r>
        <w:rPr>
          <w:rFonts w:ascii="Times New Roman" w:hAnsi="Times New Roman" w:eastAsia="Times New Roman" w:cs="Times New Roman"/>
          <w:sz w:val="16"/>
          <w:szCs w:val="16"/>
          <w:spacing w:val="-5"/>
          <w:position w:val="9"/>
        </w:rPr>
        <w:t xml:space="preserve"> </w:t>
      </w:r>
      <w:r>
        <w:rPr>
          <w:rFonts w:ascii="FangSong" w:hAnsi="FangSong" w:eastAsia="FangSong" w:cs="FangSong"/>
          <w:sz w:val="24"/>
          <w:szCs w:val="24"/>
          <w:spacing w:val="-5"/>
        </w:rPr>
        <w:t>，平整厚度</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20cm</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，共</w:t>
      </w:r>
      <w:r>
        <w:rPr>
          <w:rFonts w:ascii="FangSong" w:hAnsi="FangSong" w:eastAsia="FangSong" w:cs="FangSong"/>
          <w:sz w:val="24"/>
          <w:szCs w:val="24"/>
        </w:rPr>
        <w:t xml:space="preserve"> </w:t>
      </w:r>
      <w:r>
        <w:rPr>
          <w:rFonts w:ascii="FangSong" w:hAnsi="FangSong" w:eastAsia="FangSong" w:cs="FangSong"/>
          <w:sz w:val="24"/>
          <w:szCs w:val="24"/>
          <w:spacing w:val="-16"/>
        </w:rPr>
        <w:t>计</w:t>
      </w:r>
      <w:r>
        <w:rPr>
          <w:rFonts w:ascii="FangSong" w:hAnsi="FangSong" w:eastAsia="FangSong" w:cs="FangSong"/>
          <w:sz w:val="24"/>
          <w:szCs w:val="24"/>
          <w:spacing w:val="-12"/>
        </w:rPr>
        <w:t>开</w:t>
      </w:r>
      <w:r>
        <w:rPr>
          <w:rFonts w:ascii="FangSong" w:hAnsi="FangSong" w:eastAsia="FangSong" w:cs="FangSong"/>
          <w:sz w:val="24"/>
          <w:szCs w:val="24"/>
          <w:spacing w:val="-8"/>
        </w:rPr>
        <w:t>挖土石方</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0.06</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万</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m</w:t>
      </w:r>
      <w:r>
        <w:rPr>
          <w:rFonts w:ascii="Times New Roman" w:hAnsi="Times New Roman" w:eastAsia="Times New Roman" w:cs="Times New Roman"/>
          <w:sz w:val="16"/>
          <w:szCs w:val="16"/>
          <w:spacing w:val="-8"/>
          <w:position w:val="8"/>
        </w:rPr>
        <w:t>3</w:t>
      </w:r>
      <w:r>
        <w:rPr>
          <w:rFonts w:ascii="FangSong" w:hAnsi="FangSong" w:eastAsia="FangSong" w:cs="FangSong"/>
          <w:sz w:val="24"/>
          <w:szCs w:val="24"/>
          <w:spacing w:val="-8"/>
        </w:rPr>
        <w:t>，回填土石方</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0.06</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万</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m</w:t>
      </w:r>
      <w:r>
        <w:rPr>
          <w:rFonts w:ascii="Times New Roman" w:hAnsi="Times New Roman" w:eastAsia="Times New Roman" w:cs="Times New Roman"/>
          <w:sz w:val="16"/>
          <w:szCs w:val="16"/>
          <w:spacing w:val="-8"/>
          <w:position w:val="8"/>
        </w:rPr>
        <w:t>3</w:t>
      </w:r>
      <w:r>
        <w:rPr>
          <w:rFonts w:ascii="FangSong" w:hAnsi="FangSong" w:eastAsia="FangSong" w:cs="FangSong"/>
          <w:sz w:val="24"/>
          <w:szCs w:val="24"/>
          <w:spacing w:val="-8"/>
        </w:rPr>
        <w:t>。</w:t>
      </w:r>
    </w:p>
    <w:p>
      <w:pPr>
        <w:ind w:left="32"/>
        <w:spacing w:before="1" w:line="231"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3.4</w:t>
      </w:r>
      <w:r>
        <w:rPr>
          <w:rFonts w:ascii="Times New Roman" w:hAnsi="Times New Roman" w:eastAsia="Times New Roman" w:cs="Times New Roman"/>
          <w:sz w:val="24"/>
          <w:szCs w:val="24"/>
          <w:b/>
          <w:bCs/>
        </w:rPr>
        <w:t>.3</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项目总土石方平衡</w:t>
      </w:r>
    </w:p>
    <w:p>
      <w:pPr>
        <w:ind w:left="528"/>
        <w:spacing w:before="167" w:line="466" w:lineRule="exact"/>
        <w:rPr>
          <w:rFonts w:ascii="FangSong" w:hAnsi="FangSong" w:eastAsia="FangSong" w:cs="FangSong"/>
          <w:sz w:val="24"/>
          <w:szCs w:val="24"/>
        </w:rPr>
      </w:pPr>
      <w:r>
        <w:rPr>
          <w:rFonts w:ascii="FangSong" w:hAnsi="FangSong" w:eastAsia="FangSong" w:cs="FangSong"/>
          <w:sz w:val="24"/>
          <w:szCs w:val="24"/>
          <w:spacing w:val="-1"/>
          <w:position w:val="16"/>
        </w:rPr>
        <w:t>综上所述，本项目土石方总共开挖</w:t>
      </w:r>
      <w:r>
        <w:rPr>
          <w:rFonts w:ascii="FangSong" w:hAnsi="FangSong" w:eastAsia="FangSong" w:cs="FangSong"/>
          <w:sz w:val="24"/>
          <w:szCs w:val="24"/>
          <w:spacing w:val="-1"/>
          <w:position w:val="16"/>
        </w:rPr>
        <w:t xml:space="preserve"> </w:t>
      </w:r>
      <w:r>
        <w:rPr>
          <w:rFonts w:ascii="Times New Roman" w:hAnsi="Times New Roman" w:eastAsia="Times New Roman" w:cs="Times New Roman"/>
          <w:sz w:val="24"/>
          <w:szCs w:val="24"/>
          <w:spacing w:val="-1"/>
          <w:position w:val="16"/>
        </w:rPr>
        <w:t>5.90</w:t>
      </w:r>
      <w:r>
        <w:rPr>
          <w:rFonts w:ascii="Times New Roman" w:hAnsi="Times New Roman" w:eastAsia="Times New Roman" w:cs="Times New Roman"/>
          <w:sz w:val="24"/>
          <w:szCs w:val="24"/>
          <w:position w:val="16"/>
        </w:rPr>
        <w:t xml:space="preserve"> </w:t>
      </w:r>
      <w:r>
        <w:rPr>
          <w:rFonts w:ascii="FangSong" w:hAnsi="FangSong" w:eastAsia="FangSong" w:cs="FangSong"/>
          <w:sz w:val="24"/>
          <w:szCs w:val="24"/>
          <w:position w:val="16"/>
        </w:rPr>
        <w:t>万</w:t>
      </w:r>
      <w:r>
        <w:rPr>
          <w:rFonts w:ascii="FangSong" w:hAnsi="FangSong" w:eastAsia="FangSong" w:cs="FangSong"/>
          <w:sz w:val="24"/>
          <w:szCs w:val="24"/>
          <w:position w:val="16"/>
        </w:rPr>
        <w:t xml:space="preserve"> </w:t>
      </w:r>
      <w:r>
        <w:rPr>
          <w:rFonts w:ascii="Times New Roman" w:hAnsi="Times New Roman" w:eastAsia="Times New Roman" w:cs="Times New Roman"/>
          <w:sz w:val="24"/>
          <w:szCs w:val="24"/>
          <w:position w:val="16"/>
        </w:rPr>
        <w:t>m</w:t>
      </w:r>
      <w:r>
        <w:rPr>
          <w:rFonts w:ascii="Times New Roman" w:hAnsi="Times New Roman" w:eastAsia="Times New Roman" w:cs="Times New Roman"/>
          <w:sz w:val="16"/>
          <w:szCs w:val="16"/>
          <w:position w:val="24"/>
        </w:rPr>
        <w:t>3</w:t>
      </w:r>
      <w:r>
        <w:rPr>
          <w:rFonts w:ascii="Times New Roman" w:hAnsi="Times New Roman" w:eastAsia="Times New Roman" w:cs="Times New Roman"/>
          <w:sz w:val="16"/>
          <w:szCs w:val="16"/>
          <w:position w:val="24"/>
        </w:rPr>
        <w:t xml:space="preserve">  </w:t>
      </w:r>
      <w:r>
        <w:rPr>
          <w:rFonts w:ascii="FangSong" w:hAnsi="FangSong" w:eastAsia="FangSong" w:cs="FangSong"/>
          <w:sz w:val="24"/>
          <w:szCs w:val="24"/>
          <w:position w:val="16"/>
        </w:rPr>
        <w:t>(含表土剥离</w:t>
      </w:r>
      <w:r>
        <w:rPr>
          <w:rFonts w:ascii="FangSong" w:hAnsi="FangSong" w:eastAsia="FangSong" w:cs="FangSong"/>
          <w:sz w:val="24"/>
          <w:szCs w:val="24"/>
          <w:position w:val="16"/>
        </w:rPr>
        <w:t xml:space="preserve"> </w:t>
      </w:r>
      <w:r>
        <w:rPr>
          <w:rFonts w:ascii="Times New Roman" w:hAnsi="Times New Roman" w:eastAsia="Times New Roman" w:cs="Times New Roman"/>
          <w:sz w:val="24"/>
          <w:szCs w:val="24"/>
          <w:position w:val="16"/>
        </w:rPr>
        <w:t>1.64</w:t>
      </w:r>
      <w:r>
        <w:rPr>
          <w:rFonts w:ascii="Times New Roman" w:hAnsi="Times New Roman" w:eastAsia="Times New Roman" w:cs="Times New Roman"/>
          <w:sz w:val="24"/>
          <w:szCs w:val="24"/>
          <w:position w:val="16"/>
        </w:rPr>
        <w:t xml:space="preserve"> </w:t>
      </w:r>
      <w:r>
        <w:rPr>
          <w:rFonts w:ascii="FangSong" w:hAnsi="FangSong" w:eastAsia="FangSong" w:cs="FangSong"/>
          <w:sz w:val="24"/>
          <w:szCs w:val="24"/>
          <w:position w:val="16"/>
        </w:rPr>
        <w:t>万</w:t>
      </w:r>
      <w:r>
        <w:rPr>
          <w:rFonts w:ascii="FangSong" w:hAnsi="FangSong" w:eastAsia="FangSong" w:cs="FangSong"/>
          <w:sz w:val="24"/>
          <w:szCs w:val="24"/>
          <w:position w:val="16"/>
        </w:rPr>
        <w:t xml:space="preserve"> </w:t>
      </w:r>
      <w:r>
        <w:rPr>
          <w:rFonts w:ascii="Times New Roman" w:hAnsi="Times New Roman" w:eastAsia="Times New Roman" w:cs="Times New Roman"/>
          <w:sz w:val="24"/>
          <w:szCs w:val="24"/>
          <w:position w:val="16"/>
        </w:rPr>
        <w:t>m</w:t>
      </w:r>
      <w:r>
        <w:rPr>
          <w:rFonts w:ascii="Times New Roman" w:hAnsi="Times New Roman" w:eastAsia="Times New Roman" w:cs="Times New Roman"/>
          <w:sz w:val="16"/>
          <w:szCs w:val="16"/>
          <w:position w:val="24"/>
        </w:rPr>
        <w:t>3</w:t>
      </w:r>
      <w:r>
        <w:rPr>
          <w:rFonts w:ascii="Times New Roman" w:hAnsi="Times New Roman" w:eastAsia="Times New Roman" w:cs="Times New Roman"/>
          <w:sz w:val="16"/>
          <w:szCs w:val="16"/>
          <w:position w:val="24"/>
        </w:rPr>
        <w:t xml:space="preserve"> </w:t>
      </w:r>
      <w:r>
        <w:rPr>
          <w:rFonts w:ascii="FangSong" w:hAnsi="FangSong" w:eastAsia="FangSong" w:cs="FangSong"/>
          <w:sz w:val="24"/>
          <w:szCs w:val="24"/>
          <w:position w:val="16"/>
        </w:rPr>
        <w:t>)，</w:t>
      </w:r>
    </w:p>
    <w:p>
      <w:pPr>
        <w:ind w:left="51"/>
        <w:spacing w:before="1" w:line="231" w:lineRule="auto"/>
        <w:rPr>
          <w:rFonts w:ascii="FangSong" w:hAnsi="FangSong" w:eastAsia="FangSong" w:cs="FangSong"/>
          <w:sz w:val="24"/>
          <w:szCs w:val="24"/>
        </w:rPr>
      </w:pPr>
      <w:r>
        <w:rPr>
          <w:rFonts w:ascii="FangSong" w:hAnsi="FangSong" w:eastAsia="FangSong" w:cs="FangSong"/>
          <w:sz w:val="24"/>
          <w:szCs w:val="24"/>
          <w:spacing w:val="-7"/>
        </w:rPr>
        <w:t>需回填土石方量为</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5.90</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万</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8"/>
        </w:rPr>
        <w:t>3</w:t>
      </w:r>
      <w:r>
        <w:rPr>
          <w:rFonts w:ascii="Times New Roman" w:hAnsi="Times New Roman" w:eastAsia="Times New Roman" w:cs="Times New Roman"/>
          <w:sz w:val="16"/>
          <w:szCs w:val="16"/>
          <w:spacing w:val="-7"/>
          <w:position w:val="8"/>
        </w:rPr>
        <w:t xml:space="preserve">   </w:t>
      </w:r>
      <w:r>
        <w:rPr>
          <w:rFonts w:ascii="FangSong" w:hAnsi="FangSong" w:eastAsia="FangSong" w:cs="FangSong"/>
          <w:sz w:val="24"/>
          <w:szCs w:val="24"/>
          <w:spacing w:val="-7"/>
        </w:rPr>
        <w:t>(含表土回覆</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1.64</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万</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7"/>
          <w:position w:val="8"/>
        </w:rPr>
        <w:t>3</w:t>
      </w:r>
      <w:r>
        <w:rPr>
          <w:rFonts w:ascii="Times New Roman" w:hAnsi="Times New Roman" w:eastAsia="Times New Roman" w:cs="Times New Roman"/>
          <w:sz w:val="16"/>
          <w:szCs w:val="16"/>
          <w:spacing w:val="-7"/>
          <w:position w:val="8"/>
        </w:rPr>
        <w:t xml:space="preserve"> </w:t>
      </w:r>
      <w:r>
        <w:rPr>
          <w:rFonts w:ascii="FangSong" w:hAnsi="FangSong" w:eastAsia="FangSong" w:cs="FangSong"/>
          <w:sz w:val="24"/>
          <w:szCs w:val="24"/>
          <w:spacing w:val="-7"/>
        </w:rPr>
        <w:t>)，无借方和余方。</w:t>
      </w:r>
    </w:p>
    <w:p>
      <w:pPr>
        <w:sectPr>
          <w:headerReference w:type="default" r:id="rId68"/>
          <w:footerReference w:type="default" r:id="rId112"/>
          <w:pgSz w:w="11907" w:h="16839"/>
          <w:pgMar w:top="1231" w:right="1769" w:bottom="1384" w:left="1771" w:header="879" w:footer="986" w:gutter="0"/>
        </w:sectPr>
        <w:rPr/>
      </w:pPr>
    </w:p>
    <w:p>
      <w:pPr>
        <w:spacing w:line="262" w:lineRule="auto"/>
        <w:rPr>
          <w:rFonts w:ascii="Arial"/>
          <w:sz w:val="21"/>
        </w:rPr>
      </w:pPr>
      <w:r>
        <w:pict>
          <v:group id="_x0000_s324" style="position:absolute;margin-left:87.0418pt;margin-top:278.042pt;mso-position-vertical-relative:page;mso-position-horizontal-relative:page;width:72pt;height:21.4pt;z-index:251893760;" o:allowincell="f" filled="false" stroked="false" coordsize="1440,427" coordorigin="0,0">
            <v:group id="_x0000_s325" style="position:absolute;left:0;top:0;width:1440;height:427;" filled="false" stroked="false" coordsize="1440,427" coordorigin="0,0">
              <v:shape id="_x0000_s326" style="position:absolute;left:2;top:1;width:1436;height:425;" fillcolor="#FF6600" filled="true" stroked="false" coordsize="1436,425" coordorigin="0,0" path="m239,424l1196,424c1328,424,1435,329,1435,212c1435,95,1328,0,1196,0l239,0c107,0,0,95,0,212c0,329,107,424,239,424e"/>
              <v:shape id="_x0000_s327" style="position:absolute;left:0;top:0;width:1440;height:427;" filled="false" strokecolor="#FF00FF" strokeweight="0.19pt" coordsize="1440,427" coordorigin="0,0" path="m241,426l1198,426c1330,426,1437,331,1437,213c1437,96,1330,1,1198,1l241,1c109,1,2,96,2,213c2,331,109,426,241,426e">
                <v:stroke endcap="round" miterlimit="10"/>
              </v:shape>
            </v:group>
            <v:shape id="_x0000_s328" style="position:absolute;left:-20;top:-20;width:1480;height:500;" filled="false" stroked="false" type="#_x0000_t202">
              <v:fill on="false"/>
              <v:stroke on="false"/>
              <v:path/>
              <v:imagedata o:title=""/>
              <o:lock v:ext="edit" aspectratio="false"/>
              <v:textbox inset="0mm,0mm,0mm,0mm">
                <w:txbxContent>
                  <w:p>
                    <w:pPr>
                      <w:ind w:left="541"/>
                      <w:spacing w:before="134" w:line="230" w:lineRule="auto"/>
                      <w:rPr>
                        <w:rFonts w:ascii="FangSong" w:hAnsi="FangSong" w:eastAsia="FangSong" w:cs="FangSong"/>
                        <w:sz w:val="17"/>
                        <w:szCs w:val="17"/>
                      </w:rPr>
                    </w:pPr>
                    <w:r>
                      <w:rPr>
                        <w:rFonts w:ascii="FangSong" w:hAnsi="FangSong" w:eastAsia="FangSong" w:cs="FangSong"/>
                        <w:sz w:val="17"/>
                        <w:szCs w:val="17"/>
                        <w:spacing w:val="28"/>
                      </w:rPr>
                      <w:t>分</w:t>
                    </w:r>
                    <w:r>
                      <w:rPr>
                        <w:rFonts w:ascii="FangSong" w:hAnsi="FangSong" w:eastAsia="FangSong" w:cs="FangSong"/>
                        <w:sz w:val="17"/>
                        <w:szCs w:val="17"/>
                        <w:spacing w:val="27"/>
                      </w:rPr>
                      <w:t>区</w:t>
                    </w:r>
                  </w:p>
                </w:txbxContent>
              </v:textbox>
            </v:shape>
          </v:group>
        </w:pict>
      </w:r>
      <w:r>
        <w:pict>
          <v:group id="_x0000_s329" style="position:absolute;margin-left:267.145pt;margin-top:278.042pt;mso-position-vertical-relative:page;mso-position-horizontal-relative:page;width:71.4pt;height:21.4pt;z-index:251895808;" o:allowincell="f" filled="false" stroked="false" coordsize="1428,427" coordorigin="0,0">
            <v:group id="_x0000_s330" style="position:absolute;left:0;top:0;width:1428;height:427;" filled="false" stroked="false" coordsize="1428,427" coordorigin="0,0">
              <v:shape id="_x0000_s331" style="position:absolute;left:2;top:1;width:1423;height:425;" fillcolor="#00FFFF" filled="true" stroked="false" coordsize="1423,425" coordorigin="0,0" path="m239,424l1184,424c1316,424,1423,329,1423,212c1423,95,1316,0,1184,0l239,0c107,0,0,95,0,212c0,329,107,424,239,424e"/>
              <v:shape id="_x0000_s332" style="position:absolute;left:0;top:0;width:1428;height:427;" filled="false" strokecolor="#FF00FF" strokeweight="0.19pt" coordsize="1428,427" coordorigin="0,0" path="m241,426l1186,426c1318,426,1425,331,1425,213c1425,96,1318,1,1186,1l241,1c109,1,2,96,2,213c2,331,109,426,241,426e">
                <v:stroke endcap="round" miterlimit="10"/>
              </v:shape>
            </v:group>
            <v:shape id="_x0000_s333" style="position:absolute;left:-20;top:-20;width:1468;height:500;" filled="false" stroked="false" type="#_x0000_t202">
              <v:fill on="false"/>
              <v:stroke on="false"/>
              <v:path/>
              <v:imagedata o:title=""/>
              <o:lock v:ext="edit" aspectratio="false"/>
              <v:textbox inset="0mm,0mm,0mm,0mm">
                <w:txbxContent>
                  <w:p>
                    <w:pPr>
                      <w:ind w:left="164"/>
                      <w:spacing w:before="130" w:line="228" w:lineRule="exact"/>
                      <w:rPr>
                        <w:rFonts w:ascii="Times New Roman" w:hAnsi="Times New Roman" w:eastAsia="Times New Roman" w:cs="Times New Roman"/>
                        <w:sz w:val="11"/>
                        <w:szCs w:val="11"/>
                      </w:rPr>
                    </w:pPr>
                    <w:r>
                      <w:rPr>
                        <w:rFonts w:ascii="FangSong" w:hAnsi="FangSong" w:eastAsia="FangSong" w:cs="FangSong"/>
                        <w:sz w:val="17"/>
                        <w:szCs w:val="17"/>
                        <w:spacing w:val="23"/>
                        <w:position w:val="1"/>
                      </w:rPr>
                      <w:t>回</w:t>
                    </w:r>
                    <w:r>
                      <w:rPr>
                        <w:rFonts w:ascii="FangSong" w:hAnsi="FangSong" w:eastAsia="FangSong" w:cs="FangSong"/>
                        <w:sz w:val="17"/>
                        <w:szCs w:val="17"/>
                        <w:spacing w:val="20"/>
                        <w:position w:val="1"/>
                      </w:rPr>
                      <w:t>填</w:t>
                    </w:r>
                    <w:r>
                      <w:rPr>
                        <w:rFonts w:ascii="Times New Roman" w:hAnsi="Times New Roman" w:eastAsia="Times New Roman" w:cs="Times New Roman"/>
                        <w:sz w:val="17"/>
                        <w:szCs w:val="17"/>
                        <w:spacing w:val="20"/>
                        <w:position w:val="1"/>
                      </w:rPr>
                      <w:t>4.26</w:t>
                    </w:r>
                    <w:r>
                      <w:rPr>
                        <w:rFonts w:ascii="FangSong" w:hAnsi="FangSong" w:eastAsia="FangSong" w:cs="FangSong"/>
                        <w:sz w:val="17"/>
                        <w:szCs w:val="17"/>
                        <w:spacing w:val="20"/>
                        <w:position w:val="1"/>
                      </w:rPr>
                      <w:t>万</w:t>
                    </w:r>
                    <w:r>
                      <w:rPr>
                        <w:rFonts w:ascii="Times New Roman" w:hAnsi="Times New Roman" w:eastAsia="Times New Roman" w:cs="Times New Roman"/>
                        <w:sz w:val="17"/>
                        <w:szCs w:val="17"/>
                        <w:position w:val="1"/>
                      </w:rPr>
                      <w:t>m</w:t>
                    </w:r>
                    <w:r>
                      <w:rPr>
                        <w:rFonts w:ascii="Times New Roman" w:hAnsi="Times New Roman" w:eastAsia="Times New Roman" w:cs="Times New Roman"/>
                        <w:sz w:val="11"/>
                        <w:szCs w:val="11"/>
                        <w:spacing w:val="20"/>
                        <w:position w:val="8"/>
                      </w:rPr>
                      <w:t>3</w:t>
                    </w:r>
                  </w:p>
                </w:txbxContent>
              </v:textbox>
            </v:shape>
          </v:group>
        </w:pict>
      </w:r>
      <w:r>
        <w:pict>
          <v:group id="_x0000_s334" style="position:absolute;margin-left:350.185pt;margin-top:438.621pt;mso-position-vertical-relative:page;mso-position-horizontal-relative:page;width:55.15pt;height:21.4pt;z-index:251896832;" o:allowincell="f" filled="false" stroked="false" coordsize="1103,427" coordorigin="0,0">
            <v:group id="_x0000_s335" style="position:absolute;left:0;top:0;width:1103;height:427;" filled="false" stroked="false" coordsize="1103,427" coordorigin="0,0">
              <v:shape id="_x0000_s336" style="position:absolute;left:2;top:1;width:1099;height:425;" fillcolor="#3366FF" filled="true" stroked="false" coordsize="1099,425" coordorigin="0,0" path="m239,424l859,424c991,424,1098,329,1098,212c1098,94,991,0,859,0l239,0c107,0,0,94,0,212c0,329,107,424,239,424e"/>
              <v:shape id="_x0000_s337" style="position:absolute;left:0;top:0;width:1103;height:427;" filled="false" strokecolor="#FF00FF" strokeweight="0.19pt" coordsize="1103,427" coordorigin="0,0" path="m241,426l861,426c993,426,1100,331,1100,213c1100,96,993,1,861,1l241,1c109,1,2,96,2,213c2,331,109,426,241,426e">
                <v:stroke endcap="round" miterlimit="10"/>
              </v:shape>
            </v:group>
            <v:shape id="_x0000_s338" style="position:absolute;left:-20;top:-20;width:1143;height:502;" filled="false" stroked="false" type="#_x0000_t202">
              <v:fill on="false"/>
              <v:stroke on="false"/>
              <v:path/>
              <v:imagedata o:title=""/>
              <o:lock v:ext="edit" aspectratio="false"/>
              <v:textbox inset="0mm,0mm,0mm,0mm">
                <w:txbxContent>
                  <w:p>
                    <w:pPr>
                      <w:ind w:left="527"/>
                      <w:spacing w:before="166" w:line="19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r>
        <w:pict>
          <v:group id="_x0000_s339" style="position:absolute;margin-left:417.091pt;margin-top:438.621pt;mso-position-vertical-relative:page;mso-position-horizontal-relative:page;width:55.15pt;height:21.4pt;z-index:251897856;" o:allowincell="f" filled="false" stroked="false" coordsize="1103,427" coordorigin="0,0">
            <v:group id="_x0000_s340" style="position:absolute;left:0;top:0;width:1103;height:427;" filled="false" stroked="false" coordsize="1103,427" coordorigin="0,0">
              <v:shape id="_x0000_s341" style="position:absolute;left:2;top:1;width:1099;height:425;" fillcolor="#92D050" filled="true" stroked="false" coordsize="1099,425" coordorigin="0,0" path="m239,424l859,424c991,424,1098,329,1098,212c1098,94,991,0,859,0l239,0c107,0,0,94,0,212c0,329,107,424,239,424e"/>
              <v:shape id="_x0000_s342" style="position:absolute;left:0;top:0;width:1103;height:427;" filled="false" strokecolor="#FF00FF" strokeweight="0.19pt" coordsize="1103,427" coordorigin="0,0" path="m241,426l861,426c993,426,1100,331,1100,213c1100,96,993,1,861,1l241,1c109,1,2,96,2,213c2,331,109,426,241,426e">
                <v:stroke endcap="round" miterlimit="10"/>
              </v:shape>
            </v:group>
            <v:shape id="_x0000_s343" style="position:absolute;left:-20;top:-20;width:1143;height:502;" filled="false" stroked="false" type="#_x0000_t202">
              <v:fill on="false"/>
              <v:stroke on="false"/>
              <v:path/>
              <v:imagedata o:title=""/>
              <o:lock v:ext="edit" aspectratio="false"/>
              <v:textbox inset="0mm,0mm,0mm,0mm">
                <w:txbxContent>
                  <w:p>
                    <w:pPr>
                      <w:ind w:left="528"/>
                      <w:spacing w:before="166" w:line="19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r>
        <w:pict>
          <v:group id="_x0000_s344" style="position:absolute;margin-left:481.802pt;margin-top:438.621pt;mso-position-vertical-relative:page;mso-position-horizontal-relative:page;width:72pt;height:21.4pt;z-index:251894784;" o:allowincell="f" filled="false" stroked="false" coordsize="1440,427" coordorigin="0,0">
            <v:group id="_x0000_s345" style="position:absolute;left:0;top:0;width:1440;height:427;" filled="false" stroked="false" coordsize="1440,427" coordorigin="0,0">
              <v:shape id="_x0000_s346" style="position:absolute;left:2;top:1;width:1436;height:425;" fillcolor="#FFFF99" filled="true" stroked="false" coordsize="1436,425" coordorigin="0,0" path="m239,424l1196,424c1328,424,1435,329,1435,212c1435,94,1328,0,1196,0l239,0c107,0,0,94,0,212c0,329,107,424,239,424e"/>
              <v:shape id="_x0000_s347" style="position:absolute;left:0;top:0;width:1440;height:427;" filled="false" strokecolor="#FF00FF" strokeweight="0.19pt" coordsize="1440,427" coordorigin="0,0" path="m241,426l1198,426c1330,426,1437,331,1437,213c1437,96,1330,1,1198,1l241,1c109,1,2,96,2,213c2,331,109,426,241,426e">
                <v:stroke endcap="round" miterlimit="10"/>
              </v:shape>
            </v:group>
            <v:shape id="_x0000_s348" style="position:absolute;left:-20;top:-20;width:1480;height:502;" filled="false" stroked="false" type="#_x0000_t202">
              <v:fill on="false"/>
              <v:stroke on="false"/>
              <v:path/>
              <v:imagedata o:title=""/>
              <o:lock v:ext="edit" aspectratio="false"/>
              <v:textbox inset="0mm,0mm,0mm,0mm">
                <w:txbxContent>
                  <w:p>
                    <w:pPr>
                      <w:ind w:left="698"/>
                      <w:spacing w:before="166" w:line="19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r/>
    </w:p>
    <w:p>
      <w:pPr>
        <w:spacing w:line="262" w:lineRule="auto"/>
        <w:rPr>
          <w:rFonts w:ascii="Arial"/>
          <w:sz w:val="21"/>
        </w:rPr>
      </w:pPr>
      <w:r/>
    </w:p>
    <w:p>
      <w:pPr>
        <w:ind w:left="4275"/>
        <w:spacing w:before="78" w:line="230" w:lineRule="auto"/>
        <w:rPr>
          <w:rFonts w:ascii="Times New Roman" w:hAnsi="Times New Roman" w:eastAsia="Times New Roman" w:cs="Times New Roman"/>
          <w:sz w:val="16"/>
          <w:szCs w:val="16"/>
        </w:rPr>
      </w:pPr>
      <w:r>
        <w:rPr>
          <w:rFonts w:ascii="FangSong" w:hAnsi="FangSong" w:eastAsia="FangSong" w:cs="FangSong"/>
          <w:sz w:val="24"/>
          <w:szCs w:val="24"/>
          <w14:textOutline w14:w="4354" w14:cap="flat" w14:cmpd="sng">
            <w14:solidFill>
              <w14:srgbClr w14:val="000000"/>
            </w14:solidFill>
            <w14:prstDash w14:val="solid"/>
            <w14:miter w14:lim="10"/>
          </w14:textOutline>
          <w:spacing w:val="-14"/>
        </w:rPr>
        <w:t>表</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b/>
          <w:bCs/>
          <w:spacing w:val="-7"/>
        </w:rPr>
        <w:t>3.4-2</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7"/>
        </w:rPr>
        <w:t>主体工程土石方平衡及流向表</w:t>
      </w:r>
      <w:r>
        <w:rPr>
          <w:rFonts w:ascii="FangSong" w:hAnsi="FangSong" w:eastAsia="FangSong" w:cs="FangSong"/>
          <w:sz w:val="24"/>
          <w:szCs w:val="24"/>
          <w:spacing w:val="-7"/>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7"/>
        </w:rPr>
        <w:t>单位：</w:t>
      </w:r>
      <w:r>
        <w:rPr>
          <w:rFonts w:ascii="FangSong" w:hAnsi="FangSong" w:eastAsia="FangSong" w:cs="FangSong"/>
          <w:sz w:val="24"/>
          <w:szCs w:val="24"/>
          <w:spacing w:val="-7"/>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7"/>
        </w:rPr>
        <w:t>万</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b/>
          <w:bCs/>
          <w:spacing w:val="-7"/>
        </w:rPr>
        <w:t>m</w:t>
      </w:r>
      <w:r>
        <w:rPr>
          <w:rFonts w:ascii="Times New Roman" w:hAnsi="Times New Roman" w:eastAsia="Times New Roman" w:cs="Times New Roman"/>
          <w:sz w:val="16"/>
          <w:szCs w:val="16"/>
          <w:b/>
          <w:bCs/>
          <w:spacing w:val="-7"/>
          <w:position w:val="7"/>
        </w:rPr>
        <w:t>3</w:t>
      </w:r>
    </w:p>
    <w:p>
      <w:pPr>
        <w:spacing w:line="132" w:lineRule="exact"/>
        <w:rPr/>
      </w:pPr>
      <w:r/>
    </w:p>
    <w:tbl>
      <w:tblPr>
        <w:tblStyle w:val="2"/>
        <w:tblW w:w="13892" w:type="dxa"/>
        <w:tblInd w:w="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9"/>
        <w:gridCol w:w="1624"/>
        <w:gridCol w:w="1034"/>
        <w:gridCol w:w="1143"/>
        <w:gridCol w:w="993"/>
        <w:gridCol w:w="1068"/>
        <w:gridCol w:w="1065"/>
        <w:gridCol w:w="1068"/>
        <w:gridCol w:w="1051"/>
        <w:gridCol w:w="1084"/>
        <w:gridCol w:w="1044"/>
        <w:gridCol w:w="1089"/>
        <w:gridCol w:w="1070"/>
      </w:tblGrid>
      <w:tr>
        <w:trPr>
          <w:trHeight w:val="286" w:hRule="atLeast"/>
        </w:trPr>
        <w:tc>
          <w:tcPr>
            <w:tcW w:w="559" w:type="dxa"/>
            <w:vAlign w:val="top"/>
          </w:tcPr>
          <w:p>
            <w:pPr>
              <w:ind w:left="72"/>
              <w:spacing w:before="41" w:line="215" w:lineRule="auto"/>
              <w:rPr>
                <w:rFonts w:ascii="FangSong" w:hAnsi="FangSong" w:eastAsia="FangSong" w:cs="FangSong"/>
                <w:sz w:val="21"/>
                <w:szCs w:val="21"/>
              </w:rPr>
            </w:pPr>
            <w:r>
              <w:rPr>
                <w:rFonts w:ascii="FangSong" w:hAnsi="FangSong" w:eastAsia="FangSong" w:cs="FangSong"/>
                <w:sz w:val="21"/>
                <w:szCs w:val="21"/>
                <w:spacing w:val="-2"/>
              </w:rPr>
              <w:t>编</w:t>
            </w:r>
            <w:r>
              <w:rPr>
                <w:rFonts w:ascii="FangSong" w:hAnsi="FangSong" w:eastAsia="FangSong" w:cs="FangSong"/>
                <w:sz w:val="21"/>
                <w:szCs w:val="21"/>
                <w:spacing w:val="-1"/>
              </w:rPr>
              <w:t>号</w:t>
            </w:r>
          </w:p>
        </w:tc>
        <w:tc>
          <w:tcPr>
            <w:tcW w:w="2658" w:type="dxa"/>
            <w:vAlign w:val="top"/>
            <w:gridSpan w:val="2"/>
          </w:tcPr>
          <w:p>
            <w:pPr>
              <w:ind w:left="1124"/>
              <w:spacing w:before="41" w:line="215" w:lineRule="auto"/>
              <w:rPr>
                <w:rFonts w:ascii="FangSong" w:hAnsi="FangSong" w:eastAsia="FangSong" w:cs="FangSong"/>
                <w:sz w:val="21"/>
                <w:szCs w:val="21"/>
              </w:rPr>
            </w:pPr>
            <w:r>
              <w:rPr>
                <w:rFonts w:ascii="FangSong" w:hAnsi="FangSong" w:eastAsia="FangSong" w:cs="FangSong"/>
                <w:sz w:val="21"/>
                <w:szCs w:val="21"/>
                <w:spacing w:val="-5"/>
              </w:rPr>
              <w:t>项</w:t>
            </w:r>
            <w:r>
              <w:rPr>
                <w:rFonts w:ascii="FangSong" w:hAnsi="FangSong" w:eastAsia="FangSong" w:cs="FangSong"/>
                <w:sz w:val="21"/>
                <w:szCs w:val="21"/>
                <w:spacing w:val="-4"/>
              </w:rPr>
              <w:t>目</w:t>
            </w:r>
          </w:p>
        </w:tc>
        <w:tc>
          <w:tcPr>
            <w:tcW w:w="1143" w:type="dxa"/>
            <w:vAlign w:val="top"/>
          </w:tcPr>
          <w:p>
            <w:pPr>
              <w:ind w:left="367"/>
              <w:spacing w:before="41" w:line="215" w:lineRule="auto"/>
              <w:rPr>
                <w:rFonts w:ascii="FangSong" w:hAnsi="FangSong" w:eastAsia="FangSong" w:cs="FangSong"/>
                <w:sz w:val="21"/>
                <w:szCs w:val="21"/>
              </w:rPr>
            </w:pPr>
            <w:r>
              <w:rPr>
                <w:rFonts w:ascii="FangSong" w:hAnsi="FangSong" w:eastAsia="FangSong" w:cs="FangSong"/>
                <w:sz w:val="21"/>
                <w:szCs w:val="21"/>
                <w:spacing w:val="-3"/>
              </w:rPr>
              <w:t>挖</w:t>
            </w:r>
            <w:r>
              <w:rPr>
                <w:rFonts w:ascii="FangSong" w:hAnsi="FangSong" w:eastAsia="FangSong" w:cs="FangSong"/>
                <w:sz w:val="21"/>
                <w:szCs w:val="21"/>
                <w:spacing w:val="-2"/>
              </w:rPr>
              <w:t>方</w:t>
            </w:r>
          </w:p>
        </w:tc>
        <w:tc>
          <w:tcPr>
            <w:tcW w:w="993" w:type="dxa"/>
            <w:vAlign w:val="top"/>
          </w:tcPr>
          <w:p>
            <w:pPr>
              <w:ind w:left="293"/>
              <w:spacing w:before="41" w:line="215" w:lineRule="auto"/>
              <w:rPr>
                <w:rFonts w:ascii="FangSong" w:hAnsi="FangSong" w:eastAsia="FangSong" w:cs="FangSong"/>
                <w:sz w:val="21"/>
                <w:szCs w:val="21"/>
              </w:rPr>
            </w:pPr>
            <w:r>
              <w:rPr>
                <w:rFonts w:ascii="FangSong" w:hAnsi="FangSong" w:eastAsia="FangSong" w:cs="FangSong"/>
                <w:sz w:val="21"/>
                <w:szCs w:val="21"/>
                <w:spacing w:val="-2"/>
              </w:rPr>
              <w:t>填</w:t>
            </w:r>
            <w:r>
              <w:rPr>
                <w:rFonts w:ascii="FangSong" w:hAnsi="FangSong" w:eastAsia="FangSong" w:cs="FangSong"/>
                <w:sz w:val="21"/>
                <w:szCs w:val="21"/>
                <w:spacing w:val="-1"/>
              </w:rPr>
              <w:t>方</w:t>
            </w:r>
          </w:p>
        </w:tc>
        <w:tc>
          <w:tcPr>
            <w:tcW w:w="2133" w:type="dxa"/>
            <w:vAlign w:val="top"/>
            <w:gridSpan w:val="2"/>
          </w:tcPr>
          <w:p>
            <w:pPr>
              <w:ind w:left="543"/>
              <w:spacing w:before="41" w:line="215" w:lineRule="auto"/>
              <w:rPr>
                <w:rFonts w:ascii="FangSong" w:hAnsi="FangSong" w:eastAsia="FangSong" w:cs="FangSong"/>
                <w:sz w:val="21"/>
                <w:szCs w:val="21"/>
              </w:rPr>
            </w:pPr>
            <w:r>
              <w:rPr>
                <w:rFonts w:ascii="FangSong" w:hAnsi="FangSong" w:eastAsia="FangSong" w:cs="FangSong"/>
                <w:sz w:val="21"/>
                <w:szCs w:val="21"/>
                <w:spacing w:val="-1"/>
              </w:rPr>
              <w:t>调入及来源</w:t>
            </w:r>
          </w:p>
        </w:tc>
        <w:tc>
          <w:tcPr>
            <w:tcW w:w="2119" w:type="dxa"/>
            <w:vAlign w:val="top"/>
            <w:gridSpan w:val="2"/>
          </w:tcPr>
          <w:p>
            <w:pPr>
              <w:ind w:left="537"/>
              <w:spacing w:before="41" w:line="215" w:lineRule="auto"/>
              <w:rPr>
                <w:rFonts w:ascii="FangSong" w:hAnsi="FangSong" w:eastAsia="FangSong" w:cs="FangSong"/>
                <w:sz w:val="21"/>
                <w:szCs w:val="21"/>
              </w:rPr>
            </w:pPr>
            <w:r>
              <w:rPr>
                <w:rFonts w:ascii="FangSong" w:hAnsi="FangSong" w:eastAsia="FangSong" w:cs="FangSong"/>
                <w:sz w:val="21"/>
                <w:szCs w:val="21"/>
                <w:spacing w:val="-1"/>
              </w:rPr>
              <w:t>调出及去向</w:t>
            </w:r>
          </w:p>
        </w:tc>
        <w:tc>
          <w:tcPr>
            <w:tcW w:w="2128" w:type="dxa"/>
            <w:vAlign w:val="top"/>
            <w:gridSpan w:val="2"/>
          </w:tcPr>
          <w:p>
            <w:pPr>
              <w:ind w:left="544"/>
              <w:spacing w:before="41" w:line="215" w:lineRule="auto"/>
              <w:rPr>
                <w:rFonts w:ascii="FangSong" w:hAnsi="FangSong" w:eastAsia="FangSong" w:cs="FangSong"/>
                <w:sz w:val="21"/>
                <w:szCs w:val="21"/>
              </w:rPr>
            </w:pPr>
            <w:r>
              <w:rPr>
                <w:rFonts w:ascii="FangSong" w:hAnsi="FangSong" w:eastAsia="FangSong" w:cs="FangSong"/>
                <w:sz w:val="21"/>
                <w:szCs w:val="21"/>
                <w:spacing w:val="-1"/>
              </w:rPr>
              <w:t>余方及去向</w:t>
            </w:r>
          </w:p>
        </w:tc>
        <w:tc>
          <w:tcPr>
            <w:tcW w:w="2159" w:type="dxa"/>
            <w:vAlign w:val="top"/>
            <w:gridSpan w:val="2"/>
          </w:tcPr>
          <w:p>
            <w:pPr>
              <w:ind w:left="554"/>
              <w:spacing w:before="41" w:line="215" w:lineRule="auto"/>
              <w:rPr>
                <w:rFonts w:ascii="FangSong" w:hAnsi="FangSong" w:eastAsia="FangSong" w:cs="FangSong"/>
                <w:sz w:val="21"/>
                <w:szCs w:val="21"/>
              </w:rPr>
            </w:pPr>
            <w:r>
              <w:rPr>
                <w:rFonts w:ascii="FangSong" w:hAnsi="FangSong" w:eastAsia="FangSong" w:cs="FangSong"/>
                <w:sz w:val="21"/>
                <w:szCs w:val="21"/>
                <w:spacing w:val="-1"/>
              </w:rPr>
              <w:t>借方</w:t>
            </w:r>
            <w:r>
              <w:rPr>
                <w:rFonts w:ascii="FangSong" w:hAnsi="FangSong" w:eastAsia="FangSong" w:cs="FangSong"/>
                <w:sz w:val="21"/>
                <w:szCs w:val="21"/>
              </w:rPr>
              <w:t>及来源</w:t>
            </w:r>
          </w:p>
        </w:tc>
      </w:tr>
      <w:tr>
        <w:trPr>
          <w:trHeight w:val="280" w:hRule="atLeast"/>
        </w:trPr>
        <w:tc>
          <w:tcPr>
            <w:tcW w:w="559" w:type="dxa"/>
            <w:vAlign w:val="top"/>
          </w:tcPr>
          <w:p>
            <w:pPr>
              <w:ind w:left="177"/>
              <w:spacing w:before="38" w:line="212" w:lineRule="auto"/>
              <w:rPr>
                <w:rFonts w:ascii="SimSun" w:hAnsi="SimSun" w:eastAsia="SimSun" w:cs="SimSun"/>
                <w:sz w:val="21"/>
                <w:szCs w:val="21"/>
              </w:rPr>
            </w:pPr>
            <w:r>
              <w:rPr>
                <w:rFonts w:ascii="SimSun" w:hAnsi="SimSun" w:eastAsia="SimSun" w:cs="SimSun"/>
                <w:sz w:val="21"/>
                <w:szCs w:val="21"/>
              </w:rPr>
              <w:t>①</w:t>
            </w:r>
          </w:p>
        </w:tc>
        <w:tc>
          <w:tcPr>
            <w:tcW w:w="1624" w:type="dxa"/>
            <w:vAlign w:val="top"/>
          </w:tcPr>
          <w:p>
            <w:pPr>
              <w:ind w:left="184"/>
              <w:spacing w:before="38" w:line="212" w:lineRule="auto"/>
              <w:rPr>
                <w:rFonts w:ascii="FangSong" w:hAnsi="FangSong" w:eastAsia="FangSong" w:cs="FangSong"/>
                <w:sz w:val="21"/>
                <w:szCs w:val="21"/>
              </w:rPr>
            </w:pPr>
            <w:r>
              <w:rPr>
                <w:rFonts w:ascii="FangSong" w:hAnsi="FangSong" w:eastAsia="FangSong" w:cs="FangSong"/>
                <w:sz w:val="21"/>
                <w:szCs w:val="21"/>
                <w:spacing w:val="-1"/>
              </w:rPr>
              <w:t>管道作业带区</w:t>
            </w:r>
          </w:p>
        </w:tc>
        <w:tc>
          <w:tcPr>
            <w:tcW w:w="1034" w:type="dxa"/>
            <w:vAlign w:val="top"/>
          </w:tcPr>
          <w:p>
            <w:pPr>
              <w:ind w:left="101"/>
              <w:spacing w:before="38" w:line="212" w:lineRule="auto"/>
              <w:rPr>
                <w:rFonts w:ascii="FangSong" w:hAnsi="FangSong" w:eastAsia="FangSong" w:cs="FangSong"/>
                <w:sz w:val="21"/>
                <w:szCs w:val="21"/>
              </w:rPr>
            </w:pPr>
            <w:r>
              <w:rPr>
                <w:rFonts w:ascii="FangSong" w:hAnsi="FangSong" w:eastAsia="FangSong" w:cs="FangSong"/>
                <w:sz w:val="21"/>
                <w:szCs w:val="21"/>
                <w:spacing w:val="-2"/>
              </w:rPr>
              <w:t>管沟</w:t>
            </w:r>
            <w:r>
              <w:rPr>
                <w:rFonts w:ascii="FangSong" w:hAnsi="FangSong" w:eastAsia="FangSong" w:cs="FangSong"/>
                <w:sz w:val="21"/>
                <w:szCs w:val="21"/>
                <w:spacing w:val="-1"/>
              </w:rPr>
              <w:t>开挖</w:t>
            </w:r>
          </w:p>
        </w:tc>
        <w:tc>
          <w:tcPr>
            <w:tcW w:w="1143" w:type="dxa"/>
            <w:vAlign w:val="top"/>
          </w:tcPr>
          <w:p>
            <w:pPr>
              <w:ind w:left="391"/>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w:t>
            </w:r>
            <w:r>
              <w:rPr>
                <w:rFonts w:ascii="Times New Roman" w:hAnsi="Times New Roman" w:eastAsia="Times New Roman" w:cs="Times New Roman"/>
                <w:sz w:val="21"/>
                <w:szCs w:val="21"/>
                <w:spacing w:val="-1"/>
              </w:rPr>
              <w:t>6</w:t>
            </w:r>
          </w:p>
        </w:tc>
        <w:tc>
          <w:tcPr>
            <w:tcW w:w="993" w:type="dxa"/>
            <w:vAlign w:val="top"/>
          </w:tcPr>
          <w:p>
            <w:pPr>
              <w:ind w:left="319"/>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w:t>
            </w:r>
            <w:r>
              <w:rPr>
                <w:rFonts w:ascii="Times New Roman" w:hAnsi="Times New Roman" w:eastAsia="Times New Roman" w:cs="Times New Roman"/>
                <w:sz w:val="21"/>
                <w:szCs w:val="21"/>
                <w:spacing w:val="-1"/>
              </w:rPr>
              <w:t>6</w:t>
            </w:r>
          </w:p>
        </w:tc>
        <w:tc>
          <w:tcPr>
            <w:tcW w:w="1068" w:type="dxa"/>
            <w:vAlign w:val="top"/>
          </w:tcPr>
          <w:p>
            <w:pPr>
              <w:rPr>
                <w:rFonts w:ascii="Arial"/>
                <w:sz w:val="21"/>
              </w:rPr>
            </w:pPr>
            <w:r/>
          </w:p>
        </w:tc>
        <w:tc>
          <w:tcPr>
            <w:tcW w:w="1065" w:type="dxa"/>
            <w:vAlign w:val="top"/>
          </w:tcPr>
          <w:p>
            <w:pPr>
              <w:rPr>
                <w:rFonts w:ascii="Arial"/>
                <w:sz w:val="21"/>
              </w:rPr>
            </w:pPr>
            <w:r/>
          </w:p>
        </w:tc>
        <w:tc>
          <w:tcPr>
            <w:tcW w:w="1068" w:type="dxa"/>
            <w:vAlign w:val="top"/>
          </w:tcPr>
          <w:p>
            <w:pPr>
              <w:rPr>
                <w:rFonts w:ascii="Arial"/>
                <w:sz w:val="21"/>
              </w:rPr>
            </w:pPr>
            <w:r/>
          </w:p>
        </w:tc>
        <w:tc>
          <w:tcPr>
            <w:tcW w:w="1051" w:type="dxa"/>
            <w:vAlign w:val="top"/>
          </w:tcPr>
          <w:p>
            <w:pPr>
              <w:rPr>
                <w:rFonts w:ascii="Arial"/>
                <w:sz w:val="21"/>
              </w:rPr>
            </w:pPr>
            <w:r/>
          </w:p>
        </w:tc>
        <w:tc>
          <w:tcPr>
            <w:tcW w:w="1084" w:type="dxa"/>
            <w:vAlign w:val="top"/>
          </w:tcPr>
          <w:p>
            <w:pPr>
              <w:rPr>
                <w:rFonts w:ascii="Arial"/>
                <w:sz w:val="21"/>
              </w:rPr>
            </w:pPr>
            <w:r/>
          </w:p>
        </w:tc>
        <w:tc>
          <w:tcPr>
            <w:tcW w:w="1044" w:type="dxa"/>
            <w:vAlign w:val="top"/>
          </w:tcPr>
          <w:p>
            <w:pPr>
              <w:rPr>
                <w:rFonts w:ascii="Arial"/>
                <w:sz w:val="21"/>
              </w:rPr>
            </w:pPr>
            <w:r/>
          </w:p>
        </w:tc>
        <w:tc>
          <w:tcPr>
            <w:tcW w:w="1089" w:type="dxa"/>
            <w:vAlign w:val="top"/>
          </w:tcPr>
          <w:p>
            <w:pPr>
              <w:rPr>
                <w:rFonts w:ascii="Arial"/>
                <w:sz w:val="21"/>
              </w:rPr>
            </w:pPr>
            <w:r/>
          </w:p>
        </w:tc>
        <w:tc>
          <w:tcPr>
            <w:tcW w:w="1070" w:type="dxa"/>
            <w:vAlign w:val="top"/>
          </w:tcPr>
          <w:p>
            <w:pPr>
              <w:rPr>
                <w:rFonts w:ascii="Arial"/>
                <w:sz w:val="21"/>
              </w:rPr>
            </w:pPr>
            <w:r/>
          </w:p>
        </w:tc>
      </w:tr>
      <w:tr>
        <w:trPr>
          <w:trHeight w:val="287" w:hRule="atLeast"/>
        </w:trPr>
        <w:tc>
          <w:tcPr>
            <w:tcW w:w="559" w:type="dxa"/>
            <w:vAlign w:val="top"/>
          </w:tcPr>
          <w:p>
            <w:pPr>
              <w:ind w:left="176"/>
              <w:spacing w:before="43" w:line="214" w:lineRule="auto"/>
              <w:rPr>
                <w:rFonts w:ascii="SimSun" w:hAnsi="SimSun" w:eastAsia="SimSun" w:cs="SimSun"/>
                <w:sz w:val="21"/>
                <w:szCs w:val="21"/>
              </w:rPr>
            </w:pPr>
            <w:r>
              <w:rPr>
                <w:rFonts w:ascii="SimSun" w:hAnsi="SimSun" w:eastAsia="SimSun" w:cs="SimSun"/>
                <w:sz w:val="21"/>
                <w:szCs w:val="21"/>
              </w:rPr>
              <w:t>②</w:t>
            </w:r>
          </w:p>
        </w:tc>
        <w:tc>
          <w:tcPr>
            <w:tcW w:w="1624" w:type="dxa"/>
            <w:vAlign w:val="top"/>
            <w:vMerge w:val="restart"/>
            <w:tcBorders>
              <w:bottom w:val="none" w:color="000000" w:sz="2" w:space="0"/>
            </w:tcBorders>
          </w:tcPr>
          <w:p>
            <w:pPr>
              <w:spacing w:line="267" w:lineRule="auto"/>
              <w:rPr>
                <w:rFonts w:ascii="Arial"/>
                <w:sz w:val="21"/>
              </w:rPr>
            </w:pPr>
            <w:r/>
          </w:p>
          <w:p>
            <w:pPr>
              <w:ind w:left="300"/>
              <w:spacing w:before="68" w:line="218" w:lineRule="auto"/>
              <w:rPr>
                <w:rFonts w:ascii="FangSong" w:hAnsi="FangSong" w:eastAsia="FangSong" w:cs="FangSong"/>
                <w:sz w:val="21"/>
                <w:szCs w:val="21"/>
              </w:rPr>
            </w:pPr>
            <w:r>
              <w:rPr>
                <w:rFonts w:ascii="FangSong" w:hAnsi="FangSong" w:eastAsia="FangSong" w:cs="FangSong"/>
                <w:sz w:val="21"/>
                <w:szCs w:val="21"/>
                <w:spacing w:val="-4"/>
              </w:rPr>
              <w:t>穿</w:t>
            </w:r>
            <w:r>
              <w:rPr>
                <w:rFonts w:ascii="FangSong" w:hAnsi="FangSong" w:eastAsia="FangSong" w:cs="FangSong"/>
                <w:sz w:val="21"/>
                <w:szCs w:val="21"/>
                <w:spacing w:val="-3"/>
              </w:rPr>
              <w:t>越工程区</w:t>
            </w:r>
          </w:p>
        </w:tc>
        <w:tc>
          <w:tcPr>
            <w:tcW w:w="1034" w:type="dxa"/>
            <w:vAlign w:val="top"/>
          </w:tcPr>
          <w:p>
            <w:pPr>
              <w:ind w:left="206"/>
              <w:spacing w:before="43" w:line="214" w:lineRule="auto"/>
              <w:rPr>
                <w:rFonts w:ascii="FangSong" w:hAnsi="FangSong" w:eastAsia="FangSong" w:cs="FangSong"/>
                <w:sz w:val="21"/>
                <w:szCs w:val="21"/>
              </w:rPr>
            </w:pPr>
            <w:r>
              <w:rPr>
                <w:rFonts w:ascii="FangSong" w:hAnsi="FangSong" w:eastAsia="FangSong" w:cs="FangSong"/>
                <w:sz w:val="21"/>
                <w:szCs w:val="21"/>
                <w:spacing w:val="-2"/>
              </w:rPr>
              <w:t>定向</w:t>
            </w:r>
            <w:r>
              <w:rPr>
                <w:rFonts w:ascii="FangSong" w:hAnsi="FangSong" w:eastAsia="FangSong" w:cs="FangSong"/>
                <w:sz w:val="21"/>
                <w:szCs w:val="21"/>
                <w:spacing w:val="-1"/>
              </w:rPr>
              <w:t>钻</w:t>
            </w:r>
          </w:p>
        </w:tc>
        <w:tc>
          <w:tcPr>
            <w:tcW w:w="1143" w:type="dxa"/>
            <w:vAlign w:val="top"/>
          </w:tcPr>
          <w:p>
            <w:pPr>
              <w:ind w:left="390"/>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08</w:t>
            </w:r>
          </w:p>
        </w:tc>
        <w:tc>
          <w:tcPr>
            <w:tcW w:w="993" w:type="dxa"/>
            <w:vAlign w:val="top"/>
          </w:tcPr>
          <w:p>
            <w:pPr>
              <w:ind w:left="318"/>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08</w:t>
            </w:r>
          </w:p>
        </w:tc>
        <w:tc>
          <w:tcPr>
            <w:tcW w:w="1068" w:type="dxa"/>
            <w:vAlign w:val="top"/>
          </w:tcPr>
          <w:p>
            <w:pPr>
              <w:rPr>
                <w:rFonts w:ascii="Arial"/>
                <w:sz w:val="21"/>
              </w:rPr>
            </w:pPr>
            <w:r/>
          </w:p>
        </w:tc>
        <w:tc>
          <w:tcPr>
            <w:tcW w:w="1065" w:type="dxa"/>
            <w:vAlign w:val="top"/>
          </w:tcPr>
          <w:p>
            <w:pPr>
              <w:rPr>
                <w:rFonts w:ascii="Arial"/>
                <w:sz w:val="21"/>
              </w:rPr>
            </w:pPr>
            <w:r/>
          </w:p>
        </w:tc>
        <w:tc>
          <w:tcPr>
            <w:tcW w:w="1068" w:type="dxa"/>
            <w:vAlign w:val="top"/>
          </w:tcPr>
          <w:p>
            <w:pPr>
              <w:rPr>
                <w:rFonts w:ascii="Arial"/>
                <w:sz w:val="21"/>
              </w:rPr>
            </w:pPr>
            <w:r/>
          </w:p>
        </w:tc>
        <w:tc>
          <w:tcPr>
            <w:tcW w:w="1051" w:type="dxa"/>
            <w:vAlign w:val="top"/>
          </w:tcPr>
          <w:p>
            <w:pPr>
              <w:rPr>
                <w:rFonts w:ascii="Arial"/>
                <w:sz w:val="21"/>
              </w:rPr>
            </w:pPr>
            <w:r/>
          </w:p>
        </w:tc>
        <w:tc>
          <w:tcPr>
            <w:tcW w:w="1084" w:type="dxa"/>
            <w:vAlign w:val="top"/>
          </w:tcPr>
          <w:p>
            <w:pPr>
              <w:rPr>
                <w:rFonts w:ascii="Arial"/>
                <w:sz w:val="21"/>
              </w:rPr>
            </w:pPr>
            <w:r/>
          </w:p>
        </w:tc>
        <w:tc>
          <w:tcPr>
            <w:tcW w:w="1044" w:type="dxa"/>
            <w:vAlign w:val="top"/>
          </w:tcPr>
          <w:p>
            <w:pPr>
              <w:rPr>
                <w:rFonts w:ascii="Arial"/>
                <w:sz w:val="21"/>
              </w:rPr>
            </w:pPr>
            <w:r/>
          </w:p>
        </w:tc>
        <w:tc>
          <w:tcPr>
            <w:tcW w:w="1089" w:type="dxa"/>
            <w:vAlign w:val="top"/>
          </w:tcPr>
          <w:p>
            <w:pPr>
              <w:rPr>
                <w:rFonts w:ascii="Arial"/>
                <w:sz w:val="21"/>
              </w:rPr>
            </w:pPr>
            <w:r/>
          </w:p>
        </w:tc>
        <w:tc>
          <w:tcPr>
            <w:tcW w:w="1070" w:type="dxa"/>
            <w:vAlign w:val="top"/>
          </w:tcPr>
          <w:p>
            <w:pPr>
              <w:rPr>
                <w:rFonts w:ascii="Arial"/>
                <w:sz w:val="21"/>
              </w:rPr>
            </w:pPr>
            <w:r/>
          </w:p>
        </w:tc>
      </w:tr>
      <w:tr>
        <w:trPr>
          <w:trHeight w:val="288" w:hRule="atLeast"/>
        </w:trPr>
        <w:tc>
          <w:tcPr>
            <w:tcW w:w="559" w:type="dxa"/>
            <w:vAlign w:val="top"/>
          </w:tcPr>
          <w:p>
            <w:pPr>
              <w:ind w:left="176"/>
              <w:spacing w:before="44" w:line="214" w:lineRule="auto"/>
              <w:rPr>
                <w:rFonts w:ascii="SimSun" w:hAnsi="SimSun" w:eastAsia="SimSun" w:cs="SimSun"/>
                <w:sz w:val="21"/>
                <w:szCs w:val="21"/>
              </w:rPr>
            </w:pPr>
            <w:r>
              <w:rPr>
                <w:rFonts w:ascii="SimSun" w:hAnsi="SimSun" w:eastAsia="SimSun" w:cs="SimSun"/>
                <w:sz w:val="21"/>
                <w:szCs w:val="21"/>
              </w:rPr>
              <w:t>③</w:t>
            </w:r>
          </w:p>
        </w:tc>
        <w:tc>
          <w:tcPr>
            <w:tcW w:w="1624" w:type="dxa"/>
            <w:vAlign w:val="top"/>
            <w:vMerge w:val="continue"/>
            <w:tcBorders>
              <w:top w:val="none" w:color="000000" w:sz="2" w:space="0"/>
              <w:bottom w:val="none" w:color="000000" w:sz="2" w:space="0"/>
            </w:tcBorders>
          </w:tcPr>
          <w:p>
            <w:pPr>
              <w:rPr>
                <w:rFonts w:ascii="Arial"/>
                <w:sz w:val="21"/>
              </w:rPr>
            </w:pPr>
            <w:r/>
          </w:p>
        </w:tc>
        <w:tc>
          <w:tcPr>
            <w:tcW w:w="1034" w:type="dxa"/>
            <w:vAlign w:val="top"/>
          </w:tcPr>
          <w:p>
            <w:pPr>
              <w:ind w:left="315"/>
              <w:spacing w:before="44" w:line="214" w:lineRule="auto"/>
              <w:rPr>
                <w:rFonts w:ascii="FangSong" w:hAnsi="FangSong" w:eastAsia="FangSong" w:cs="FangSong"/>
                <w:sz w:val="21"/>
                <w:szCs w:val="21"/>
              </w:rPr>
            </w:pPr>
            <w:r>
              <w:rPr>
                <w:rFonts w:ascii="FangSong" w:hAnsi="FangSong" w:eastAsia="FangSong" w:cs="FangSong"/>
                <w:sz w:val="21"/>
                <w:szCs w:val="21"/>
                <w:spacing w:val="-7"/>
              </w:rPr>
              <w:t>顶</w:t>
            </w:r>
            <w:r>
              <w:rPr>
                <w:rFonts w:ascii="FangSong" w:hAnsi="FangSong" w:eastAsia="FangSong" w:cs="FangSong"/>
                <w:sz w:val="21"/>
                <w:szCs w:val="21"/>
                <w:spacing w:val="-6"/>
              </w:rPr>
              <w:t>管</w:t>
            </w:r>
          </w:p>
        </w:tc>
        <w:tc>
          <w:tcPr>
            <w:tcW w:w="1143" w:type="dxa"/>
            <w:vAlign w:val="top"/>
          </w:tcPr>
          <w:p>
            <w:pPr>
              <w:ind w:left="390"/>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24</w:t>
            </w:r>
          </w:p>
        </w:tc>
        <w:tc>
          <w:tcPr>
            <w:tcW w:w="993" w:type="dxa"/>
            <w:vAlign w:val="top"/>
          </w:tcPr>
          <w:p>
            <w:pPr>
              <w:ind w:left="318"/>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24</w:t>
            </w:r>
          </w:p>
        </w:tc>
        <w:tc>
          <w:tcPr>
            <w:tcW w:w="1068" w:type="dxa"/>
            <w:vAlign w:val="top"/>
          </w:tcPr>
          <w:p>
            <w:pPr>
              <w:rPr>
                <w:rFonts w:ascii="Arial"/>
                <w:sz w:val="21"/>
              </w:rPr>
            </w:pPr>
            <w:r/>
          </w:p>
        </w:tc>
        <w:tc>
          <w:tcPr>
            <w:tcW w:w="1065" w:type="dxa"/>
            <w:vAlign w:val="top"/>
          </w:tcPr>
          <w:p>
            <w:pPr>
              <w:rPr>
                <w:rFonts w:ascii="Arial"/>
                <w:sz w:val="21"/>
              </w:rPr>
            </w:pPr>
            <w:r/>
          </w:p>
        </w:tc>
        <w:tc>
          <w:tcPr>
            <w:tcW w:w="1068" w:type="dxa"/>
            <w:vAlign w:val="top"/>
          </w:tcPr>
          <w:p>
            <w:pPr>
              <w:rPr>
                <w:rFonts w:ascii="Arial"/>
                <w:sz w:val="21"/>
              </w:rPr>
            </w:pPr>
            <w:r/>
          </w:p>
        </w:tc>
        <w:tc>
          <w:tcPr>
            <w:tcW w:w="1051" w:type="dxa"/>
            <w:vAlign w:val="top"/>
          </w:tcPr>
          <w:p>
            <w:pPr>
              <w:rPr>
                <w:rFonts w:ascii="Arial"/>
                <w:sz w:val="21"/>
              </w:rPr>
            </w:pPr>
            <w:r/>
          </w:p>
        </w:tc>
        <w:tc>
          <w:tcPr>
            <w:tcW w:w="1084" w:type="dxa"/>
            <w:vAlign w:val="top"/>
          </w:tcPr>
          <w:p>
            <w:pPr>
              <w:rPr>
                <w:rFonts w:ascii="Arial"/>
                <w:sz w:val="21"/>
              </w:rPr>
            </w:pPr>
            <w:r/>
          </w:p>
        </w:tc>
        <w:tc>
          <w:tcPr>
            <w:tcW w:w="1044" w:type="dxa"/>
            <w:vAlign w:val="top"/>
          </w:tcPr>
          <w:p>
            <w:pPr>
              <w:rPr>
                <w:rFonts w:ascii="Arial"/>
                <w:sz w:val="21"/>
              </w:rPr>
            </w:pPr>
            <w:r/>
          </w:p>
        </w:tc>
        <w:tc>
          <w:tcPr>
            <w:tcW w:w="1089" w:type="dxa"/>
            <w:vAlign w:val="top"/>
          </w:tcPr>
          <w:p>
            <w:pPr>
              <w:rPr>
                <w:rFonts w:ascii="Arial"/>
                <w:sz w:val="21"/>
              </w:rPr>
            </w:pPr>
            <w:r/>
          </w:p>
        </w:tc>
        <w:tc>
          <w:tcPr>
            <w:tcW w:w="1070" w:type="dxa"/>
            <w:vAlign w:val="top"/>
          </w:tcPr>
          <w:p>
            <w:pPr>
              <w:rPr>
                <w:rFonts w:ascii="Arial"/>
                <w:sz w:val="21"/>
              </w:rPr>
            </w:pPr>
            <w:r/>
          </w:p>
        </w:tc>
      </w:tr>
      <w:tr>
        <w:trPr>
          <w:trHeight w:val="290" w:hRule="atLeast"/>
        </w:trPr>
        <w:tc>
          <w:tcPr>
            <w:tcW w:w="559" w:type="dxa"/>
            <w:vAlign w:val="top"/>
          </w:tcPr>
          <w:p>
            <w:pPr>
              <w:ind w:left="176"/>
              <w:spacing w:before="44" w:line="216" w:lineRule="auto"/>
              <w:rPr>
                <w:rFonts w:ascii="SimSun" w:hAnsi="SimSun" w:eastAsia="SimSun" w:cs="SimSun"/>
                <w:sz w:val="21"/>
                <w:szCs w:val="21"/>
              </w:rPr>
            </w:pPr>
            <w:r>
              <w:rPr>
                <w:rFonts w:ascii="SimSun" w:hAnsi="SimSun" w:eastAsia="SimSun" w:cs="SimSun"/>
                <w:sz w:val="21"/>
                <w:szCs w:val="21"/>
              </w:rPr>
              <w:t>④</w:t>
            </w:r>
          </w:p>
        </w:tc>
        <w:tc>
          <w:tcPr>
            <w:tcW w:w="1624" w:type="dxa"/>
            <w:vAlign w:val="top"/>
            <w:vMerge w:val="continue"/>
            <w:tcBorders>
              <w:top w:val="none" w:color="000000" w:sz="2" w:space="0"/>
            </w:tcBorders>
          </w:tcPr>
          <w:p>
            <w:pPr>
              <w:rPr>
                <w:rFonts w:ascii="Arial"/>
                <w:sz w:val="21"/>
              </w:rPr>
            </w:pPr>
            <w:r/>
          </w:p>
        </w:tc>
        <w:tc>
          <w:tcPr>
            <w:tcW w:w="1034" w:type="dxa"/>
            <w:vAlign w:val="top"/>
          </w:tcPr>
          <w:p>
            <w:pPr>
              <w:ind w:left="315"/>
              <w:spacing w:before="44" w:line="216" w:lineRule="auto"/>
              <w:rPr>
                <w:rFonts w:ascii="FangSong" w:hAnsi="FangSong" w:eastAsia="FangSong" w:cs="FangSong"/>
                <w:sz w:val="21"/>
                <w:szCs w:val="21"/>
              </w:rPr>
            </w:pPr>
            <w:r>
              <w:rPr>
                <w:rFonts w:ascii="FangSong" w:hAnsi="FangSong" w:eastAsia="FangSong" w:cs="FangSong"/>
                <w:sz w:val="21"/>
                <w:szCs w:val="21"/>
                <w:spacing w:val="-4"/>
              </w:rPr>
              <w:t>开</w:t>
            </w:r>
            <w:r>
              <w:rPr>
                <w:rFonts w:ascii="FangSong" w:hAnsi="FangSong" w:eastAsia="FangSong" w:cs="FangSong"/>
                <w:sz w:val="21"/>
                <w:szCs w:val="21"/>
                <w:spacing w:val="-3"/>
              </w:rPr>
              <w:t>挖</w:t>
            </w:r>
          </w:p>
        </w:tc>
        <w:tc>
          <w:tcPr>
            <w:tcW w:w="1143" w:type="dxa"/>
            <w:vAlign w:val="top"/>
          </w:tcPr>
          <w:p>
            <w:pPr>
              <w:ind w:left="390"/>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w:t>
            </w:r>
            <w:r>
              <w:rPr>
                <w:rFonts w:ascii="Times New Roman" w:hAnsi="Times New Roman" w:eastAsia="Times New Roman" w:cs="Times New Roman"/>
                <w:sz w:val="21"/>
                <w:szCs w:val="21"/>
              </w:rPr>
              <w:t>08</w:t>
            </w:r>
          </w:p>
        </w:tc>
        <w:tc>
          <w:tcPr>
            <w:tcW w:w="993" w:type="dxa"/>
            <w:vAlign w:val="top"/>
          </w:tcPr>
          <w:p>
            <w:pPr>
              <w:ind w:left="318"/>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08</w:t>
            </w:r>
          </w:p>
        </w:tc>
        <w:tc>
          <w:tcPr>
            <w:tcW w:w="1068" w:type="dxa"/>
            <w:vAlign w:val="top"/>
          </w:tcPr>
          <w:p>
            <w:pPr>
              <w:rPr>
                <w:rFonts w:ascii="Arial"/>
                <w:sz w:val="21"/>
              </w:rPr>
            </w:pPr>
            <w:r/>
          </w:p>
        </w:tc>
        <w:tc>
          <w:tcPr>
            <w:tcW w:w="1065" w:type="dxa"/>
            <w:vAlign w:val="top"/>
          </w:tcPr>
          <w:p>
            <w:pPr>
              <w:rPr>
                <w:rFonts w:ascii="Arial"/>
                <w:sz w:val="21"/>
              </w:rPr>
            </w:pPr>
            <w:r/>
          </w:p>
        </w:tc>
        <w:tc>
          <w:tcPr>
            <w:tcW w:w="1068" w:type="dxa"/>
            <w:vAlign w:val="top"/>
          </w:tcPr>
          <w:p>
            <w:pPr>
              <w:rPr>
                <w:rFonts w:ascii="Arial"/>
                <w:sz w:val="21"/>
              </w:rPr>
            </w:pPr>
            <w:r/>
          </w:p>
        </w:tc>
        <w:tc>
          <w:tcPr>
            <w:tcW w:w="1051" w:type="dxa"/>
            <w:vAlign w:val="top"/>
          </w:tcPr>
          <w:p>
            <w:pPr>
              <w:rPr>
                <w:rFonts w:ascii="Arial"/>
                <w:sz w:val="21"/>
              </w:rPr>
            </w:pPr>
            <w:r/>
          </w:p>
        </w:tc>
        <w:tc>
          <w:tcPr>
            <w:tcW w:w="1084" w:type="dxa"/>
            <w:vAlign w:val="top"/>
          </w:tcPr>
          <w:p>
            <w:pPr>
              <w:rPr>
                <w:rFonts w:ascii="Arial"/>
                <w:sz w:val="21"/>
              </w:rPr>
            </w:pPr>
            <w:r/>
          </w:p>
        </w:tc>
        <w:tc>
          <w:tcPr>
            <w:tcW w:w="1044" w:type="dxa"/>
            <w:vAlign w:val="top"/>
          </w:tcPr>
          <w:p>
            <w:pPr>
              <w:rPr>
                <w:rFonts w:ascii="Arial"/>
                <w:sz w:val="21"/>
              </w:rPr>
            </w:pPr>
            <w:r/>
          </w:p>
        </w:tc>
        <w:tc>
          <w:tcPr>
            <w:tcW w:w="1089" w:type="dxa"/>
            <w:vAlign w:val="top"/>
          </w:tcPr>
          <w:p>
            <w:pPr>
              <w:rPr>
                <w:rFonts w:ascii="Arial"/>
                <w:sz w:val="21"/>
              </w:rPr>
            </w:pPr>
            <w:r/>
          </w:p>
        </w:tc>
        <w:tc>
          <w:tcPr>
            <w:tcW w:w="1070" w:type="dxa"/>
            <w:vAlign w:val="top"/>
          </w:tcPr>
          <w:p>
            <w:pPr>
              <w:rPr>
                <w:rFonts w:ascii="Arial"/>
                <w:sz w:val="21"/>
              </w:rPr>
            </w:pPr>
            <w:r/>
          </w:p>
        </w:tc>
      </w:tr>
      <w:tr>
        <w:trPr>
          <w:trHeight w:val="287" w:hRule="atLeast"/>
        </w:trPr>
        <w:tc>
          <w:tcPr>
            <w:tcW w:w="559" w:type="dxa"/>
            <w:vAlign w:val="top"/>
          </w:tcPr>
          <w:p>
            <w:pPr>
              <w:ind w:left="176"/>
              <w:spacing w:before="42" w:line="215" w:lineRule="auto"/>
              <w:rPr>
                <w:rFonts w:ascii="SimSun" w:hAnsi="SimSun" w:eastAsia="SimSun" w:cs="SimSun"/>
                <w:sz w:val="21"/>
                <w:szCs w:val="21"/>
              </w:rPr>
            </w:pPr>
            <w:r>
              <w:rPr>
                <w:rFonts w:ascii="SimSun" w:hAnsi="SimSun" w:eastAsia="SimSun" w:cs="SimSun"/>
                <w:sz w:val="21"/>
                <w:szCs w:val="21"/>
              </w:rPr>
              <w:t>⑤</w:t>
            </w:r>
          </w:p>
        </w:tc>
        <w:tc>
          <w:tcPr>
            <w:tcW w:w="1624" w:type="dxa"/>
            <w:vAlign w:val="top"/>
            <w:vMerge w:val="restart"/>
            <w:tcBorders>
              <w:bottom w:val="none" w:color="000000" w:sz="2" w:space="0"/>
            </w:tcBorders>
          </w:tcPr>
          <w:p>
            <w:pPr>
              <w:ind w:left="402"/>
              <w:spacing w:before="189" w:line="220"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3"/>
              </w:rPr>
              <w:t>场工程</w:t>
            </w:r>
          </w:p>
        </w:tc>
        <w:tc>
          <w:tcPr>
            <w:tcW w:w="1034" w:type="dxa"/>
            <w:vAlign w:val="top"/>
          </w:tcPr>
          <w:p>
            <w:pPr>
              <w:ind w:left="99"/>
              <w:spacing w:before="42" w:line="215" w:lineRule="auto"/>
              <w:rPr>
                <w:rFonts w:ascii="FangSong" w:hAnsi="FangSong" w:eastAsia="FangSong" w:cs="FangSong"/>
                <w:sz w:val="21"/>
                <w:szCs w:val="21"/>
              </w:rPr>
            </w:pPr>
            <w:r>
              <w:rPr>
                <w:rFonts w:ascii="FangSong" w:hAnsi="FangSong" w:eastAsia="FangSong" w:cs="FangSong"/>
                <w:sz w:val="21"/>
                <w:szCs w:val="21"/>
                <w:spacing w:val="-1"/>
              </w:rPr>
              <w:t>场地平整</w:t>
            </w:r>
          </w:p>
        </w:tc>
        <w:tc>
          <w:tcPr>
            <w:tcW w:w="1143" w:type="dxa"/>
            <w:vAlign w:val="top"/>
          </w:tcPr>
          <w:p>
            <w:pPr>
              <w:ind w:left="390"/>
              <w:spacing w:before="7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w:t>
            </w:r>
            <w:r>
              <w:rPr>
                <w:rFonts w:ascii="Times New Roman" w:hAnsi="Times New Roman" w:eastAsia="Times New Roman" w:cs="Times New Roman"/>
                <w:sz w:val="21"/>
                <w:szCs w:val="21"/>
              </w:rPr>
              <w:t>05</w:t>
            </w:r>
          </w:p>
        </w:tc>
        <w:tc>
          <w:tcPr>
            <w:tcW w:w="993" w:type="dxa"/>
            <w:vAlign w:val="top"/>
          </w:tcPr>
          <w:p>
            <w:pPr>
              <w:ind w:left="318"/>
              <w:spacing w:before="7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05</w:t>
            </w:r>
          </w:p>
        </w:tc>
        <w:tc>
          <w:tcPr>
            <w:tcW w:w="1068" w:type="dxa"/>
            <w:vAlign w:val="top"/>
          </w:tcPr>
          <w:p>
            <w:pPr>
              <w:rPr>
                <w:rFonts w:ascii="Arial"/>
                <w:sz w:val="21"/>
              </w:rPr>
            </w:pPr>
            <w:r/>
          </w:p>
        </w:tc>
        <w:tc>
          <w:tcPr>
            <w:tcW w:w="1065" w:type="dxa"/>
            <w:vAlign w:val="top"/>
          </w:tcPr>
          <w:p>
            <w:pPr>
              <w:rPr>
                <w:rFonts w:ascii="Arial"/>
                <w:sz w:val="21"/>
              </w:rPr>
            </w:pPr>
            <w:r/>
          </w:p>
        </w:tc>
        <w:tc>
          <w:tcPr>
            <w:tcW w:w="1068" w:type="dxa"/>
            <w:vAlign w:val="top"/>
          </w:tcPr>
          <w:p>
            <w:pPr>
              <w:rPr>
                <w:rFonts w:ascii="Arial"/>
                <w:sz w:val="21"/>
              </w:rPr>
            </w:pPr>
            <w:r/>
          </w:p>
        </w:tc>
        <w:tc>
          <w:tcPr>
            <w:tcW w:w="1051" w:type="dxa"/>
            <w:vAlign w:val="top"/>
          </w:tcPr>
          <w:p>
            <w:pPr>
              <w:rPr>
                <w:rFonts w:ascii="Arial"/>
                <w:sz w:val="21"/>
              </w:rPr>
            </w:pPr>
            <w:r/>
          </w:p>
        </w:tc>
        <w:tc>
          <w:tcPr>
            <w:tcW w:w="1084" w:type="dxa"/>
            <w:vAlign w:val="top"/>
          </w:tcPr>
          <w:p>
            <w:pPr>
              <w:rPr>
                <w:rFonts w:ascii="Arial"/>
                <w:sz w:val="21"/>
              </w:rPr>
            </w:pPr>
            <w:r/>
          </w:p>
        </w:tc>
        <w:tc>
          <w:tcPr>
            <w:tcW w:w="1044" w:type="dxa"/>
            <w:vAlign w:val="top"/>
          </w:tcPr>
          <w:p>
            <w:pPr>
              <w:rPr>
                <w:rFonts w:ascii="Arial"/>
                <w:sz w:val="21"/>
              </w:rPr>
            </w:pPr>
            <w:r/>
          </w:p>
        </w:tc>
        <w:tc>
          <w:tcPr>
            <w:tcW w:w="1089" w:type="dxa"/>
            <w:vAlign w:val="top"/>
          </w:tcPr>
          <w:p>
            <w:pPr>
              <w:rPr>
                <w:rFonts w:ascii="Arial"/>
                <w:sz w:val="21"/>
              </w:rPr>
            </w:pPr>
            <w:r/>
          </w:p>
        </w:tc>
        <w:tc>
          <w:tcPr>
            <w:tcW w:w="1070" w:type="dxa"/>
            <w:vAlign w:val="top"/>
          </w:tcPr>
          <w:p>
            <w:pPr>
              <w:rPr>
                <w:rFonts w:ascii="Arial"/>
                <w:sz w:val="21"/>
              </w:rPr>
            </w:pPr>
            <w:r/>
          </w:p>
        </w:tc>
      </w:tr>
      <w:tr>
        <w:trPr>
          <w:trHeight w:val="287" w:hRule="atLeast"/>
        </w:trPr>
        <w:tc>
          <w:tcPr>
            <w:tcW w:w="559" w:type="dxa"/>
            <w:vAlign w:val="top"/>
          </w:tcPr>
          <w:p>
            <w:pPr>
              <w:ind w:left="176"/>
              <w:spacing w:before="43" w:line="214" w:lineRule="auto"/>
              <w:rPr>
                <w:rFonts w:ascii="SimSun" w:hAnsi="SimSun" w:eastAsia="SimSun" w:cs="SimSun"/>
                <w:sz w:val="21"/>
                <w:szCs w:val="21"/>
              </w:rPr>
            </w:pPr>
            <w:r>
              <w:rPr>
                <w:rFonts w:ascii="SimSun" w:hAnsi="SimSun" w:eastAsia="SimSun" w:cs="SimSun"/>
                <w:sz w:val="21"/>
                <w:szCs w:val="21"/>
              </w:rPr>
              <w:t>⑥</w:t>
            </w:r>
          </w:p>
        </w:tc>
        <w:tc>
          <w:tcPr>
            <w:tcW w:w="1624" w:type="dxa"/>
            <w:vAlign w:val="top"/>
            <w:vMerge w:val="continue"/>
            <w:tcBorders>
              <w:top w:val="none" w:color="000000" w:sz="2" w:space="0"/>
            </w:tcBorders>
          </w:tcPr>
          <w:p>
            <w:pPr>
              <w:rPr>
                <w:rFonts w:ascii="Arial"/>
                <w:sz w:val="21"/>
              </w:rPr>
            </w:pPr>
            <w:r/>
          </w:p>
        </w:tc>
        <w:tc>
          <w:tcPr>
            <w:tcW w:w="1034" w:type="dxa"/>
            <w:vAlign w:val="top"/>
          </w:tcPr>
          <w:p>
            <w:pPr>
              <w:ind w:left="97"/>
              <w:spacing w:before="43" w:line="214" w:lineRule="auto"/>
              <w:rPr>
                <w:rFonts w:ascii="FangSong" w:hAnsi="FangSong" w:eastAsia="FangSong" w:cs="FangSong"/>
                <w:sz w:val="21"/>
                <w:szCs w:val="21"/>
              </w:rPr>
            </w:pPr>
            <w:r>
              <w:rPr>
                <w:rFonts w:ascii="FangSong" w:hAnsi="FangSong" w:eastAsia="FangSong" w:cs="FangSong"/>
                <w:sz w:val="21"/>
                <w:szCs w:val="21"/>
                <w:spacing w:val="-1"/>
              </w:rPr>
              <w:t>基础</w:t>
            </w:r>
            <w:r>
              <w:rPr>
                <w:rFonts w:ascii="FangSong" w:hAnsi="FangSong" w:eastAsia="FangSong" w:cs="FangSong"/>
                <w:sz w:val="21"/>
                <w:szCs w:val="21"/>
              </w:rPr>
              <w:t>开挖</w:t>
            </w:r>
          </w:p>
        </w:tc>
        <w:tc>
          <w:tcPr>
            <w:tcW w:w="1143" w:type="dxa"/>
            <w:vAlign w:val="top"/>
          </w:tcPr>
          <w:p>
            <w:pPr>
              <w:ind w:left="390"/>
              <w:spacing w:before="7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09</w:t>
            </w:r>
          </w:p>
        </w:tc>
        <w:tc>
          <w:tcPr>
            <w:tcW w:w="993" w:type="dxa"/>
            <w:vAlign w:val="top"/>
          </w:tcPr>
          <w:p>
            <w:pPr>
              <w:ind w:left="318"/>
              <w:spacing w:before="7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09</w:t>
            </w:r>
          </w:p>
        </w:tc>
        <w:tc>
          <w:tcPr>
            <w:tcW w:w="1068" w:type="dxa"/>
            <w:vAlign w:val="top"/>
          </w:tcPr>
          <w:p>
            <w:pPr>
              <w:rPr>
                <w:rFonts w:ascii="Arial"/>
                <w:sz w:val="21"/>
              </w:rPr>
            </w:pPr>
            <w:r/>
          </w:p>
        </w:tc>
        <w:tc>
          <w:tcPr>
            <w:tcW w:w="1065" w:type="dxa"/>
            <w:vAlign w:val="top"/>
          </w:tcPr>
          <w:p>
            <w:pPr>
              <w:rPr>
                <w:rFonts w:ascii="Arial"/>
                <w:sz w:val="21"/>
              </w:rPr>
            </w:pPr>
            <w:r/>
          </w:p>
        </w:tc>
        <w:tc>
          <w:tcPr>
            <w:tcW w:w="1068" w:type="dxa"/>
            <w:vAlign w:val="top"/>
          </w:tcPr>
          <w:p>
            <w:pPr>
              <w:rPr>
                <w:rFonts w:ascii="Arial"/>
                <w:sz w:val="21"/>
              </w:rPr>
            </w:pPr>
            <w:r/>
          </w:p>
        </w:tc>
        <w:tc>
          <w:tcPr>
            <w:tcW w:w="1051" w:type="dxa"/>
            <w:vAlign w:val="top"/>
          </w:tcPr>
          <w:p>
            <w:pPr>
              <w:rPr>
                <w:rFonts w:ascii="Arial"/>
                <w:sz w:val="21"/>
              </w:rPr>
            </w:pPr>
            <w:r/>
          </w:p>
        </w:tc>
        <w:tc>
          <w:tcPr>
            <w:tcW w:w="1084" w:type="dxa"/>
            <w:vAlign w:val="top"/>
          </w:tcPr>
          <w:p>
            <w:pPr>
              <w:rPr>
                <w:rFonts w:ascii="Arial"/>
                <w:sz w:val="21"/>
              </w:rPr>
            </w:pPr>
            <w:r/>
          </w:p>
        </w:tc>
        <w:tc>
          <w:tcPr>
            <w:tcW w:w="1044" w:type="dxa"/>
            <w:vAlign w:val="top"/>
          </w:tcPr>
          <w:p>
            <w:pPr>
              <w:rPr>
                <w:rFonts w:ascii="Arial"/>
                <w:sz w:val="21"/>
              </w:rPr>
            </w:pPr>
            <w:r/>
          </w:p>
        </w:tc>
        <w:tc>
          <w:tcPr>
            <w:tcW w:w="1089" w:type="dxa"/>
            <w:vAlign w:val="top"/>
          </w:tcPr>
          <w:p>
            <w:pPr>
              <w:rPr>
                <w:rFonts w:ascii="Arial"/>
                <w:sz w:val="21"/>
              </w:rPr>
            </w:pPr>
            <w:r/>
          </w:p>
        </w:tc>
        <w:tc>
          <w:tcPr>
            <w:tcW w:w="1070" w:type="dxa"/>
            <w:vAlign w:val="top"/>
          </w:tcPr>
          <w:p>
            <w:pPr>
              <w:rPr>
                <w:rFonts w:ascii="Arial"/>
                <w:sz w:val="21"/>
              </w:rPr>
            </w:pPr>
            <w:r/>
          </w:p>
        </w:tc>
      </w:tr>
      <w:tr>
        <w:trPr>
          <w:trHeight w:val="287" w:hRule="atLeast"/>
        </w:trPr>
        <w:tc>
          <w:tcPr>
            <w:tcW w:w="559" w:type="dxa"/>
            <w:vAlign w:val="top"/>
          </w:tcPr>
          <w:p>
            <w:pPr>
              <w:ind w:left="176"/>
              <w:spacing w:before="42" w:line="215" w:lineRule="auto"/>
              <w:rPr>
                <w:rFonts w:ascii="SimSun" w:hAnsi="SimSun" w:eastAsia="SimSun" w:cs="SimSun"/>
                <w:sz w:val="21"/>
                <w:szCs w:val="21"/>
              </w:rPr>
            </w:pPr>
            <w:r>
              <w:rPr>
                <w:rFonts w:ascii="SimSun" w:hAnsi="SimSun" w:eastAsia="SimSun" w:cs="SimSun"/>
                <w:sz w:val="21"/>
                <w:szCs w:val="21"/>
              </w:rPr>
              <w:t>⑦</w:t>
            </w:r>
          </w:p>
        </w:tc>
        <w:tc>
          <w:tcPr>
            <w:tcW w:w="1624" w:type="dxa"/>
            <w:vAlign w:val="top"/>
          </w:tcPr>
          <w:p>
            <w:pPr>
              <w:ind w:left="290"/>
              <w:spacing w:before="42" w:line="215"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工生产区</w:t>
            </w:r>
          </w:p>
        </w:tc>
        <w:tc>
          <w:tcPr>
            <w:tcW w:w="1034" w:type="dxa"/>
            <w:vAlign w:val="top"/>
          </w:tcPr>
          <w:p>
            <w:pPr>
              <w:ind w:left="483"/>
              <w:spacing w:before="74"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43" w:type="dxa"/>
            <w:vAlign w:val="top"/>
          </w:tcPr>
          <w:p>
            <w:pPr>
              <w:ind w:left="522"/>
              <w:spacing w:before="7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3" w:type="dxa"/>
            <w:vAlign w:val="top"/>
          </w:tcPr>
          <w:p>
            <w:pPr>
              <w:ind w:left="448"/>
              <w:spacing w:before="7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68" w:type="dxa"/>
            <w:vAlign w:val="top"/>
          </w:tcPr>
          <w:p>
            <w:pPr>
              <w:rPr>
                <w:rFonts w:ascii="Arial"/>
                <w:sz w:val="21"/>
              </w:rPr>
            </w:pPr>
            <w:r/>
          </w:p>
        </w:tc>
        <w:tc>
          <w:tcPr>
            <w:tcW w:w="1065" w:type="dxa"/>
            <w:vAlign w:val="top"/>
          </w:tcPr>
          <w:p>
            <w:pPr>
              <w:rPr>
                <w:rFonts w:ascii="Arial"/>
                <w:sz w:val="21"/>
              </w:rPr>
            </w:pPr>
            <w:r/>
          </w:p>
        </w:tc>
        <w:tc>
          <w:tcPr>
            <w:tcW w:w="1068" w:type="dxa"/>
            <w:vAlign w:val="top"/>
          </w:tcPr>
          <w:p>
            <w:pPr>
              <w:rPr>
                <w:rFonts w:ascii="Arial"/>
                <w:sz w:val="21"/>
              </w:rPr>
            </w:pPr>
            <w:r/>
          </w:p>
        </w:tc>
        <w:tc>
          <w:tcPr>
            <w:tcW w:w="1051" w:type="dxa"/>
            <w:vAlign w:val="top"/>
          </w:tcPr>
          <w:p>
            <w:pPr>
              <w:rPr>
                <w:rFonts w:ascii="Arial"/>
                <w:sz w:val="21"/>
              </w:rPr>
            </w:pPr>
            <w:r/>
          </w:p>
        </w:tc>
        <w:tc>
          <w:tcPr>
            <w:tcW w:w="1084" w:type="dxa"/>
            <w:vAlign w:val="top"/>
          </w:tcPr>
          <w:p>
            <w:pPr>
              <w:rPr>
                <w:rFonts w:ascii="Arial"/>
                <w:sz w:val="21"/>
              </w:rPr>
            </w:pPr>
            <w:r/>
          </w:p>
        </w:tc>
        <w:tc>
          <w:tcPr>
            <w:tcW w:w="1044" w:type="dxa"/>
            <w:vAlign w:val="top"/>
          </w:tcPr>
          <w:p>
            <w:pPr>
              <w:rPr>
                <w:rFonts w:ascii="Arial"/>
                <w:sz w:val="21"/>
              </w:rPr>
            </w:pPr>
            <w:r/>
          </w:p>
        </w:tc>
        <w:tc>
          <w:tcPr>
            <w:tcW w:w="1089" w:type="dxa"/>
            <w:vAlign w:val="top"/>
          </w:tcPr>
          <w:p>
            <w:pPr>
              <w:rPr>
                <w:rFonts w:ascii="Arial"/>
                <w:sz w:val="21"/>
              </w:rPr>
            </w:pPr>
            <w:r/>
          </w:p>
        </w:tc>
        <w:tc>
          <w:tcPr>
            <w:tcW w:w="1070" w:type="dxa"/>
            <w:vAlign w:val="top"/>
          </w:tcPr>
          <w:p>
            <w:pPr>
              <w:rPr>
                <w:rFonts w:ascii="Arial"/>
                <w:sz w:val="21"/>
              </w:rPr>
            </w:pPr>
            <w:r/>
          </w:p>
        </w:tc>
      </w:tr>
      <w:tr>
        <w:trPr>
          <w:trHeight w:val="287" w:hRule="atLeast"/>
        </w:trPr>
        <w:tc>
          <w:tcPr>
            <w:tcW w:w="559" w:type="dxa"/>
            <w:vAlign w:val="top"/>
          </w:tcPr>
          <w:p>
            <w:pPr>
              <w:ind w:left="176"/>
              <w:spacing w:before="42" w:line="215" w:lineRule="auto"/>
              <w:rPr>
                <w:rFonts w:ascii="SimSun" w:hAnsi="SimSun" w:eastAsia="SimSun" w:cs="SimSun"/>
                <w:sz w:val="21"/>
                <w:szCs w:val="21"/>
              </w:rPr>
            </w:pPr>
            <w:r>
              <w:rPr>
                <w:rFonts w:ascii="SimSun" w:hAnsi="SimSun" w:eastAsia="SimSun" w:cs="SimSun"/>
                <w:sz w:val="21"/>
                <w:szCs w:val="21"/>
              </w:rPr>
              <w:t>⑧</w:t>
            </w:r>
          </w:p>
        </w:tc>
        <w:tc>
          <w:tcPr>
            <w:tcW w:w="1624" w:type="dxa"/>
            <w:vAlign w:val="top"/>
          </w:tcPr>
          <w:p>
            <w:pPr>
              <w:ind w:left="290"/>
              <w:spacing w:before="42" w:line="215"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工道路区</w:t>
            </w:r>
          </w:p>
        </w:tc>
        <w:tc>
          <w:tcPr>
            <w:tcW w:w="1034" w:type="dxa"/>
            <w:vAlign w:val="top"/>
          </w:tcPr>
          <w:p>
            <w:pPr>
              <w:ind w:left="99"/>
              <w:spacing w:before="42" w:line="215" w:lineRule="auto"/>
              <w:rPr>
                <w:rFonts w:ascii="FangSong" w:hAnsi="FangSong" w:eastAsia="FangSong" w:cs="FangSong"/>
                <w:sz w:val="21"/>
                <w:szCs w:val="21"/>
              </w:rPr>
            </w:pPr>
            <w:r>
              <w:rPr>
                <w:rFonts w:ascii="FangSong" w:hAnsi="FangSong" w:eastAsia="FangSong" w:cs="FangSong"/>
                <w:sz w:val="21"/>
                <w:szCs w:val="21"/>
                <w:spacing w:val="-1"/>
              </w:rPr>
              <w:t>场地平整</w:t>
            </w:r>
          </w:p>
        </w:tc>
        <w:tc>
          <w:tcPr>
            <w:tcW w:w="1143" w:type="dxa"/>
            <w:vAlign w:val="top"/>
          </w:tcPr>
          <w:p>
            <w:pPr>
              <w:ind w:left="390"/>
              <w:spacing w:before="7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w:t>
            </w:r>
            <w:r>
              <w:rPr>
                <w:rFonts w:ascii="Times New Roman" w:hAnsi="Times New Roman" w:eastAsia="Times New Roman" w:cs="Times New Roman"/>
                <w:sz w:val="21"/>
                <w:szCs w:val="21"/>
              </w:rPr>
              <w:t>06</w:t>
            </w:r>
          </w:p>
        </w:tc>
        <w:tc>
          <w:tcPr>
            <w:tcW w:w="993" w:type="dxa"/>
            <w:vAlign w:val="top"/>
          </w:tcPr>
          <w:p>
            <w:pPr>
              <w:ind w:left="318"/>
              <w:spacing w:before="7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06</w:t>
            </w:r>
          </w:p>
        </w:tc>
        <w:tc>
          <w:tcPr>
            <w:tcW w:w="1068" w:type="dxa"/>
            <w:vAlign w:val="top"/>
          </w:tcPr>
          <w:p>
            <w:pPr>
              <w:rPr>
                <w:rFonts w:ascii="Arial"/>
                <w:sz w:val="21"/>
              </w:rPr>
            </w:pPr>
            <w:r/>
          </w:p>
        </w:tc>
        <w:tc>
          <w:tcPr>
            <w:tcW w:w="1065" w:type="dxa"/>
            <w:vAlign w:val="top"/>
          </w:tcPr>
          <w:p>
            <w:pPr>
              <w:rPr>
                <w:rFonts w:ascii="Arial"/>
                <w:sz w:val="21"/>
              </w:rPr>
            </w:pPr>
            <w:r/>
          </w:p>
        </w:tc>
        <w:tc>
          <w:tcPr>
            <w:tcW w:w="1068" w:type="dxa"/>
            <w:vAlign w:val="top"/>
          </w:tcPr>
          <w:p>
            <w:pPr>
              <w:rPr>
                <w:rFonts w:ascii="Arial"/>
                <w:sz w:val="21"/>
              </w:rPr>
            </w:pPr>
            <w:r/>
          </w:p>
        </w:tc>
        <w:tc>
          <w:tcPr>
            <w:tcW w:w="1051" w:type="dxa"/>
            <w:vAlign w:val="top"/>
          </w:tcPr>
          <w:p>
            <w:pPr>
              <w:rPr>
                <w:rFonts w:ascii="Arial"/>
                <w:sz w:val="21"/>
              </w:rPr>
            </w:pPr>
            <w:r/>
          </w:p>
        </w:tc>
        <w:tc>
          <w:tcPr>
            <w:tcW w:w="1084" w:type="dxa"/>
            <w:vAlign w:val="top"/>
          </w:tcPr>
          <w:p>
            <w:pPr>
              <w:rPr>
                <w:rFonts w:ascii="Arial"/>
                <w:sz w:val="21"/>
              </w:rPr>
            </w:pPr>
            <w:r/>
          </w:p>
        </w:tc>
        <w:tc>
          <w:tcPr>
            <w:tcW w:w="1044" w:type="dxa"/>
            <w:vAlign w:val="top"/>
          </w:tcPr>
          <w:p>
            <w:pPr>
              <w:rPr>
                <w:rFonts w:ascii="Arial"/>
                <w:sz w:val="21"/>
              </w:rPr>
            </w:pPr>
            <w:r/>
          </w:p>
        </w:tc>
        <w:tc>
          <w:tcPr>
            <w:tcW w:w="1089" w:type="dxa"/>
            <w:vAlign w:val="top"/>
          </w:tcPr>
          <w:p>
            <w:pPr>
              <w:rPr>
                <w:rFonts w:ascii="Arial"/>
                <w:sz w:val="21"/>
              </w:rPr>
            </w:pPr>
            <w:r/>
          </w:p>
        </w:tc>
        <w:tc>
          <w:tcPr>
            <w:tcW w:w="1070" w:type="dxa"/>
            <w:vAlign w:val="top"/>
          </w:tcPr>
          <w:p>
            <w:pPr>
              <w:rPr>
                <w:rFonts w:ascii="Arial"/>
                <w:sz w:val="21"/>
              </w:rPr>
            </w:pPr>
            <w:r/>
          </w:p>
        </w:tc>
      </w:tr>
      <w:tr>
        <w:trPr>
          <w:trHeight w:val="283" w:hRule="atLeast"/>
        </w:trPr>
        <w:tc>
          <w:tcPr>
            <w:tcW w:w="3217" w:type="dxa"/>
            <w:vAlign w:val="top"/>
            <w:gridSpan w:val="3"/>
          </w:tcPr>
          <w:p>
            <w:pPr>
              <w:ind w:left="1405"/>
              <w:spacing w:before="44" w:line="210" w:lineRule="auto"/>
              <w:rPr>
                <w:rFonts w:ascii="FangSong" w:hAnsi="FangSong" w:eastAsia="FangSong" w:cs="FangSong"/>
                <w:sz w:val="21"/>
                <w:szCs w:val="21"/>
              </w:rPr>
            </w:pPr>
            <w:r>
              <w:rPr>
                <w:rFonts w:ascii="FangSong" w:hAnsi="FangSong" w:eastAsia="FangSong" w:cs="FangSong"/>
                <w:sz w:val="21"/>
                <w:szCs w:val="21"/>
                <w:spacing w:val="-5"/>
              </w:rPr>
              <w:t>合</w:t>
            </w:r>
            <w:r>
              <w:rPr>
                <w:rFonts w:ascii="FangSong" w:hAnsi="FangSong" w:eastAsia="FangSong" w:cs="FangSong"/>
                <w:sz w:val="21"/>
                <w:szCs w:val="21"/>
                <w:spacing w:val="-4"/>
              </w:rPr>
              <w:t>计</w:t>
            </w:r>
          </w:p>
        </w:tc>
        <w:tc>
          <w:tcPr>
            <w:tcW w:w="1143" w:type="dxa"/>
            <w:vAlign w:val="top"/>
          </w:tcPr>
          <w:p>
            <w:pPr>
              <w:ind w:left="386"/>
              <w:spacing w:before="7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26</w:t>
            </w:r>
          </w:p>
        </w:tc>
        <w:tc>
          <w:tcPr>
            <w:tcW w:w="993" w:type="dxa"/>
            <w:vAlign w:val="top"/>
          </w:tcPr>
          <w:p>
            <w:pPr>
              <w:ind w:left="314"/>
              <w:spacing w:before="7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26</w:t>
            </w:r>
          </w:p>
        </w:tc>
        <w:tc>
          <w:tcPr>
            <w:tcW w:w="1068" w:type="dxa"/>
            <w:vAlign w:val="top"/>
          </w:tcPr>
          <w:p>
            <w:pPr>
              <w:rPr>
                <w:rFonts w:ascii="Arial"/>
                <w:sz w:val="21"/>
              </w:rPr>
            </w:pPr>
            <w:r/>
          </w:p>
        </w:tc>
        <w:tc>
          <w:tcPr>
            <w:tcW w:w="1065" w:type="dxa"/>
            <w:vAlign w:val="top"/>
          </w:tcPr>
          <w:p>
            <w:pPr>
              <w:rPr>
                <w:rFonts w:ascii="Arial"/>
                <w:sz w:val="21"/>
              </w:rPr>
            </w:pPr>
            <w:r/>
          </w:p>
        </w:tc>
        <w:tc>
          <w:tcPr>
            <w:tcW w:w="1068" w:type="dxa"/>
            <w:vAlign w:val="top"/>
          </w:tcPr>
          <w:p>
            <w:pPr>
              <w:rPr>
                <w:rFonts w:ascii="Arial"/>
                <w:sz w:val="21"/>
              </w:rPr>
            </w:pPr>
            <w:r/>
          </w:p>
        </w:tc>
        <w:tc>
          <w:tcPr>
            <w:tcW w:w="1051" w:type="dxa"/>
            <w:vAlign w:val="top"/>
          </w:tcPr>
          <w:p>
            <w:pPr>
              <w:rPr>
                <w:rFonts w:ascii="Arial"/>
                <w:sz w:val="21"/>
              </w:rPr>
            </w:pPr>
            <w:r/>
          </w:p>
        </w:tc>
        <w:tc>
          <w:tcPr>
            <w:tcW w:w="1084" w:type="dxa"/>
            <w:vAlign w:val="top"/>
          </w:tcPr>
          <w:p>
            <w:pPr>
              <w:rPr>
                <w:rFonts w:ascii="Arial"/>
                <w:sz w:val="21"/>
              </w:rPr>
            </w:pPr>
            <w:r/>
          </w:p>
        </w:tc>
        <w:tc>
          <w:tcPr>
            <w:tcW w:w="1044" w:type="dxa"/>
            <w:vAlign w:val="top"/>
          </w:tcPr>
          <w:p>
            <w:pPr>
              <w:rPr>
                <w:rFonts w:ascii="Arial"/>
                <w:sz w:val="21"/>
              </w:rPr>
            </w:pPr>
            <w:r/>
          </w:p>
        </w:tc>
        <w:tc>
          <w:tcPr>
            <w:tcW w:w="1089" w:type="dxa"/>
            <w:vAlign w:val="top"/>
          </w:tcPr>
          <w:p>
            <w:pPr>
              <w:rPr>
                <w:rFonts w:ascii="Arial"/>
                <w:sz w:val="21"/>
              </w:rPr>
            </w:pPr>
            <w:r/>
          </w:p>
        </w:tc>
        <w:tc>
          <w:tcPr>
            <w:tcW w:w="1070" w:type="dxa"/>
            <w:vAlign w:val="top"/>
          </w:tcPr>
          <w:p>
            <w:pPr>
              <w:rPr>
                <w:rFonts w:ascii="Arial"/>
                <w:sz w:val="21"/>
              </w:rPr>
            </w:pPr>
            <w:r/>
          </w:p>
        </w:tc>
      </w:tr>
    </w:tbl>
    <w:p>
      <w:pPr>
        <w:spacing w:line="14" w:lineRule="auto"/>
        <w:rPr>
          <w:rFonts w:ascii="Arial"/>
          <w:sz w:val="2"/>
        </w:rPr>
      </w:pPr>
      <w:r/>
    </w:p>
    <w:p>
      <w:pPr>
        <w:sectPr>
          <w:headerReference w:type="default" r:id="rId65"/>
          <w:footerReference w:type="default" r:id="rId113"/>
          <w:pgSz w:w="16839" w:h="11907"/>
          <w:pgMar w:top="1231" w:right="1409" w:bottom="1384" w:left="1411" w:header="879" w:footer="986" w:gutter="0"/>
          <w:cols w:equalWidth="0" w:num="1">
            <w:col w:w="14019" w:space="0"/>
          </w:cols>
        </w:sectPr>
        <w:rPr/>
      </w:pPr>
    </w:p>
    <w:p>
      <w:pPr>
        <w:ind w:left="220"/>
        <w:spacing w:before="27" w:line="217" w:lineRule="auto"/>
        <w:rPr>
          <w:rFonts w:ascii="FangSong" w:hAnsi="FangSong" w:eastAsia="FangSong" w:cs="FangSong"/>
          <w:sz w:val="18"/>
          <w:szCs w:val="18"/>
        </w:rPr>
      </w:pPr>
      <w:r>
        <w:rPr>
          <w:rFonts w:ascii="FangSong" w:hAnsi="FangSong" w:eastAsia="FangSong" w:cs="FangSong"/>
          <w:sz w:val="18"/>
          <w:szCs w:val="18"/>
          <w:spacing w:val="-4"/>
        </w:rPr>
        <w:t>注：</w:t>
      </w:r>
      <w:r>
        <w:rPr>
          <w:rFonts w:ascii="FangSong" w:hAnsi="FangSong" w:eastAsia="FangSong" w:cs="FangSong"/>
          <w:sz w:val="18"/>
          <w:szCs w:val="18"/>
          <w:spacing w:val="-2"/>
        </w:rPr>
        <w:t>上表数据不含表土剥离和回覆，单独平衡。</w:t>
      </w:r>
    </w:p>
    <w:p>
      <w:pPr>
        <w:ind w:firstLine="2244"/>
        <w:spacing w:before="134" w:line="428" w:lineRule="exact"/>
        <w:textAlignment w:val="center"/>
        <w:rPr/>
      </w:pPr>
      <w:r>
        <w:pict>
          <v:group id="_x0000_s349" style="mso-position-vertical-relative:line;mso-position-horizontal-relative:char;width:72pt;height:21.4pt;" filled="false" stroked="false" coordsize="1440,427" coordorigin="0,0">
            <v:group id="_x0000_s350" style="position:absolute;left:0;top:0;width:1440;height:427;" filled="false" stroked="false" coordsize="1440,427" coordorigin="0,0">
              <v:shape id="_x0000_s351" style="position:absolute;left:2;top:1;width:1436;height:425;" fillcolor="#99FF99" filled="true" stroked="false" coordsize="1436,425" coordorigin="0,0" path="m239,424l1196,424c1328,424,1435,329,1435,212c1435,95,1328,0,1196,0l239,0c107,0,0,95,0,212c0,329,107,424,239,424e"/>
              <v:shape id="_x0000_s352" style="position:absolute;left:0;top:0;width:1440;height:427;" filled="false" strokecolor="#FF00FF" strokeweight="0.19pt" coordsize="1440,427" coordorigin="0,0" path="m241,426l1198,426c1330,426,1437,331,1437,213c1437,96,1330,1,1198,1l241,1c109,1,2,96,2,213c2,331,109,426,241,426e">
                <v:stroke endcap="round" miterlimit="10"/>
              </v:shape>
            </v:group>
            <v:shape id="_x0000_s353" style="position:absolute;left:-20;top:-20;width:1480;height:499;" filled="false" stroked="false" type="#_x0000_t202">
              <v:fill on="false"/>
              <v:stroke on="false"/>
              <v:path/>
              <v:imagedata o:title=""/>
              <o:lock v:ext="edit" aspectratio="false"/>
              <v:textbox inset="0mm,0mm,0mm,0mm">
                <w:txbxContent>
                  <w:p>
                    <w:pPr>
                      <w:ind w:left="157"/>
                      <w:spacing w:before="130" w:line="227" w:lineRule="exact"/>
                      <w:rPr>
                        <w:rFonts w:ascii="Times New Roman" w:hAnsi="Times New Roman" w:eastAsia="Times New Roman" w:cs="Times New Roman"/>
                        <w:sz w:val="11"/>
                        <w:szCs w:val="11"/>
                      </w:rPr>
                    </w:pPr>
                    <w:r>
                      <w:rPr>
                        <w:rFonts w:ascii="FangSong" w:hAnsi="FangSong" w:eastAsia="FangSong" w:cs="FangSong"/>
                        <w:sz w:val="17"/>
                        <w:szCs w:val="17"/>
                        <w:spacing w:val="22"/>
                        <w:position w:val="1"/>
                      </w:rPr>
                      <w:t>开挖</w:t>
                    </w:r>
                    <w:r>
                      <w:rPr>
                        <w:rFonts w:ascii="Times New Roman" w:hAnsi="Times New Roman" w:eastAsia="Times New Roman" w:cs="Times New Roman"/>
                        <w:sz w:val="17"/>
                        <w:szCs w:val="17"/>
                        <w:spacing w:val="22"/>
                        <w:position w:val="1"/>
                      </w:rPr>
                      <w:t>4.26</w:t>
                    </w:r>
                    <w:r>
                      <w:rPr>
                        <w:rFonts w:ascii="FangSong" w:hAnsi="FangSong" w:eastAsia="FangSong" w:cs="FangSong"/>
                        <w:sz w:val="17"/>
                        <w:szCs w:val="17"/>
                        <w:spacing w:val="22"/>
                        <w:position w:val="1"/>
                      </w:rPr>
                      <w:t>万</w:t>
                    </w:r>
                    <w:r>
                      <w:rPr>
                        <w:rFonts w:ascii="Times New Roman" w:hAnsi="Times New Roman" w:eastAsia="Times New Roman" w:cs="Times New Roman"/>
                        <w:sz w:val="17"/>
                        <w:szCs w:val="17"/>
                        <w:position w:val="1"/>
                      </w:rPr>
                      <w:t>m</w:t>
                    </w:r>
                    <w:r>
                      <w:rPr>
                        <w:rFonts w:ascii="Times New Roman" w:hAnsi="Times New Roman" w:eastAsia="Times New Roman" w:cs="Times New Roman"/>
                        <w:sz w:val="11"/>
                        <w:szCs w:val="11"/>
                        <w:spacing w:val="21"/>
                        <w:position w:val="8"/>
                      </w:rPr>
                      <w:t>3</w:t>
                    </w:r>
                  </w:p>
                </w:txbxContent>
              </v:textbox>
            </v:shape>
          </v:group>
        </w:pict>
      </w:r>
    </w:p>
    <w:p>
      <w:pPr>
        <w:spacing w:line="236" w:lineRule="exact"/>
        <w:rPr/>
      </w:pPr>
      <w:r/>
    </w:p>
    <w:tbl>
      <w:tblPr>
        <w:tblStyle w:val="2"/>
        <w:tblW w:w="4931" w:type="dxa"/>
        <w:tblInd w:w="327"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792"/>
        <w:gridCol w:w="3139"/>
      </w:tblGrid>
      <w:tr>
        <w:trPr>
          <w:trHeight w:val="2975" w:hRule="atLeast"/>
        </w:trPr>
        <w:tc>
          <w:tcPr>
            <w:tcW w:w="1792" w:type="dxa"/>
            <w:vAlign w:val="top"/>
          </w:tcPr>
          <w:p>
            <w:pPr>
              <w:ind w:firstLine="2"/>
              <w:spacing w:line="427" w:lineRule="exact"/>
              <w:textAlignment w:val="center"/>
              <w:rPr/>
            </w:pPr>
            <w:r>
              <w:pict>
                <v:group id="_x0000_s354" style="mso-position-vertical-relative:line;mso-position-horizontal-relative:char;width:83.35pt;height:21.4pt;" filled="false" stroked="false" coordsize="1666,427" coordorigin="0,0">
                  <v:group id="_x0000_s355" style="position:absolute;left:0;top:0;width:1666;height:427;" filled="false" stroked="false" coordsize="1666,427" coordorigin="0,0">
                    <v:shape id="_x0000_s356" style="position:absolute;left:2;top:1;width:1663;height:425;" fillcolor="#FF6600" filled="true" stroked="false" coordsize="1663,425" coordorigin="0,0" path="m239,424l1423,424c1555,424,1662,329,1662,212c1662,95,1555,0,1423,0l239,0c107,0,0,95,0,212c0,329,107,424,239,424e"/>
                    <v:shape id="_x0000_s357" style="position:absolute;left:0;top:0;width:1666;height:427;" filled="false" strokecolor="#FF00FF" strokeweight="0.19pt" coordsize="1666,427" coordorigin="0,0" path="m241,426l1425,426c1557,426,1664,331,1664,214c1664,96,1557,1,1425,1l241,1c109,1,2,96,2,214c2,331,109,426,241,426e">
                      <v:stroke endcap="round" miterlimit="10"/>
                    </v:shape>
                  </v:group>
                  <v:shape id="_x0000_s358" style="position:absolute;left:-20;top:-20;width:1706;height:497;" filled="false" stroked="false" type="#_x0000_t202">
                    <v:fill on="false"/>
                    <v:stroke on="false"/>
                    <v:path/>
                    <v:imagedata o:title=""/>
                    <o:lock v:ext="edit" aspectratio="false"/>
                    <v:textbox inset="0mm,0mm,0mm,0mm">
                      <w:txbxContent>
                        <w:p>
                          <w:pPr>
                            <w:ind w:left="248"/>
                            <w:spacing w:before="134" w:line="227" w:lineRule="auto"/>
                            <w:rPr>
                              <w:rFonts w:ascii="FangSong" w:hAnsi="FangSong" w:eastAsia="FangSong" w:cs="FangSong"/>
                              <w:sz w:val="17"/>
                              <w:szCs w:val="17"/>
                            </w:rPr>
                          </w:pPr>
                          <w:r>
                            <w:rPr>
                              <w:rFonts w:ascii="FangSong" w:hAnsi="FangSong" w:eastAsia="FangSong" w:cs="FangSong"/>
                              <w:sz w:val="17"/>
                              <w:szCs w:val="17"/>
                              <w:spacing w:val="32"/>
                            </w:rPr>
                            <w:t>管</w:t>
                          </w:r>
                          <w:r>
                            <w:rPr>
                              <w:rFonts w:ascii="FangSong" w:hAnsi="FangSong" w:eastAsia="FangSong" w:cs="FangSong"/>
                              <w:sz w:val="17"/>
                              <w:szCs w:val="17"/>
                              <w:spacing w:val="31"/>
                            </w:rPr>
                            <w:t>道作业带区</w:t>
                          </w:r>
                        </w:p>
                      </w:txbxContent>
                    </v:textbox>
                  </v:shape>
                </v:group>
              </w:pict>
            </w:r>
          </w:p>
          <w:p>
            <w:pPr>
              <w:ind w:firstLine="2"/>
              <w:spacing w:before="208" w:line="428" w:lineRule="exact"/>
              <w:textAlignment w:val="center"/>
              <w:rPr/>
            </w:pPr>
            <w:r>
              <w:pict>
                <v:group id="_x0000_s359" style="mso-position-vertical-relative:line;mso-position-horizontal-relative:char;width:83.35pt;height:21.4pt;" filled="false" stroked="false" coordsize="1666,427" coordorigin="0,0">
                  <v:group id="_x0000_s360" style="position:absolute;left:0;top:0;width:1666;height:427;" filled="false" stroked="false" coordsize="1666,427" coordorigin="0,0">
                    <v:shape id="_x0000_s361" style="position:absolute;left:2;top:1;width:1663;height:425;" fillcolor="#FF6600" filled="true" stroked="false" coordsize="1663,425" coordorigin="0,0" path="m239,424l1423,424c1555,424,1662,329,1662,212c1662,95,1555,0,1423,0l239,0c107,0,0,95,0,212c0,329,107,424,239,424e"/>
                    <v:shape id="_x0000_s362" style="position:absolute;left:0;top:0;width:1666;height:427;" filled="false" strokecolor="#FF00FF" strokeweight="0.19pt" coordsize="1666,427" coordorigin="0,0" path="m241,426l1425,426c1557,426,1664,331,1664,214c1664,96,1557,1,1425,1l241,1c109,1,2,96,2,214c2,331,109,426,241,426e">
                      <v:stroke endcap="round" miterlimit="10"/>
                    </v:shape>
                  </v:group>
                  <v:shape id="_x0000_s363" style="position:absolute;left:-20;top:-20;width:1706;height:499;" filled="false" stroked="false" type="#_x0000_t202">
                    <v:fill on="false"/>
                    <v:stroke on="false"/>
                    <v:path/>
                    <v:imagedata o:title=""/>
                    <o:lock v:ext="edit" aspectratio="false"/>
                    <v:textbox inset="0mm,0mm,0mm,0mm">
                      <w:txbxContent>
                        <w:p>
                          <w:pPr>
                            <w:ind w:left="359"/>
                            <w:spacing w:before="136" w:line="228" w:lineRule="auto"/>
                            <w:rPr>
                              <w:rFonts w:ascii="FangSong" w:hAnsi="FangSong" w:eastAsia="FangSong" w:cs="FangSong"/>
                              <w:sz w:val="17"/>
                              <w:szCs w:val="17"/>
                            </w:rPr>
                          </w:pPr>
                          <w:r>
                            <w:rPr>
                              <w:rFonts w:ascii="FangSong" w:hAnsi="FangSong" w:eastAsia="FangSong" w:cs="FangSong"/>
                              <w:sz w:val="17"/>
                              <w:szCs w:val="17"/>
                              <w:spacing w:val="29"/>
                            </w:rPr>
                            <w:t>穿越工程</w:t>
                          </w:r>
                          <w:r>
                            <w:rPr>
                              <w:rFonts w:ascii="FangSong" w:hAnsi="FangSong" w:eastAsia="FangSong" w:cs="FangSong"/>
                              <w:sz w:val="17"/>
                              <w:szCs w:val="17"/>
                              <w:spacing w:val="28"/>
                            </w:rPr>
                            <w:t>区</w:t>
                          </w:r>
                        </w:p>
                      </w:txbxContent>
                    </v:textbox>
                  </v:shape>
                </v:group>
              </w:pict>
            </w:r>
          </w:p>
          <w:p>
            <w:pPr>
              <w:spacing w:before="210" w:line="428" w:lineRule="exact"/>
              <w:textAlignment w:val="center"/>
              <w:rPr/>
            </w:pPr>
            <w:r>
              <w:pict>
                <v:group id="_x0000_s364" style="mso-position-vertical-relative:line;mso-position-horizontal-relative:char;width:83.35pt;height:21.4pt;" filled="false" stroked="false" coordsize="1666,427" coordorigin="0,0">
                  <v:group id="_x0000_s365" style="position:absolute;left:0;top:0;width:1666;height:427;" filled="false" stroked="false" coordsize="1666,427" coordorigin="0,0">
                    <v:shape id="_x0000_s366" style="position:absolute;left:2;top:1;width:1663;height:425;" fillcolor="#FF6600" filled="true" stroked="false" coordsize="1663,425" coordorigin="0,0" path="m239,424l1423,424c1555,424,1662,329,1662,212c1662,95,1555,0,1423,0l239,0c107,0,0,95,0,212c0,329,107,424,239,424e"/>
                    <v:shape id="_x0000_s367" style="position:absolute;left:0;top:0;width:1666;height:427;" filled="false" strokecolor="#FF00FF" strokeweight="0.19pt" coordsize="1666,427" coordorigin="0,0" path="m241,426l1425,426c1557,426,1664,331,1664,214c1664,96,1557,1,1425,1l241,1c109,1,2,96,2,214c2,331,109,426,241,426e">
                      <v:stroke endcap="round" miterlimit="10"/>
                    </v:shape>
                  </v:group>
                  <v:shape id="_x0000_s368" style="position:absolute;left:-20;top:-20;width:1706;height:500;" filled="false" stroked="false" type="#_x0000_t202">
                    <v:fill on="false"/>
                    <v:stroke on="false"/>
                    <v:path/>
                    <v:imagedata o:title=""/>
                    <o:lock v:ext="edit" aspectratio="false"/>
                    <v:textbox inset="0mm,0mm,0mm,0mm">
                      <w:txbxContent>
                        <w:p>
                          <w:pPr>
                            <w:ind w:left="356"/>
                            <w:spacing w:before="136" w:line="230" w:lineRule="auto"/>
                            <w:rPr>
                              <w:rFonts w:ascii="FangSong" w:hAnsi="FangSong" w:eastAsia="FangSong" w:cs="FangSong"/>
                              <w:sz w:val="17"/>
                              <w:szCs w:val="17"/>
                            </w:rPr>
                          </w:pPr>
                          <w:r>
                            <w:rPr>
                              <w:rFonts w:ascii="FangSong" w:hAnsi="FangSong" w:eastAsia="FangSong" w:cs="FangSong"/>
                              <w:sz w:val="17"/>
                              <w:szCs w:val="17"/>
                              <w:spacing w:val="30"/>
                            </w:rPr>
                            <w:t>站场工程区</w:t>
                          </w:r>
                        </w:p>
                      </w:txbxContent>
                    </v:textbox>
                  </v:shape>
                </v:group>
              </w:pict>
            </w:r>
          </w:p>
          <w:p>
            <w:pPr>
              <w:spacing w:before="208" w:line="428" w:lineRule="exact"/>
              <w:textAlignment w:val="center"/>
              <w:rPr/>
            </w:pPr>
            <w:r>
              <w:pict>
                <v:group id="_x0000_s369" style="mso-position-vertical-relative:line;mso-position-horizontal-relative:char;width:83.35pt;height:21.4pt;" filled="false" stroked="false" coordsize="1666,427" coordorigin="0,0">
                  <v:group id="_x0000_s370" style="position:absolute;left:0;top:0;width:1666;height:427;" filled="false" stroked="false" coordsize="1666,427" coordorigin="0,0">
                    <v:shape id="_x0000_s371" style="position:absolute;left:2;top:1;width:1663;height:425;" fillcolor="#FF6600" filled="true" stroked="false" coordsize="1663,425" coordorigin="0,0" path="m239,424l1423,424c1555,424,1662,329,1662,212c1662,94,1555,0,1423,0l239,0c107,0,0,94,0,212c0,329,107,424,239,424e"/>
                    <v:shape id="_x0000_s372" style="position:absolute;left:0;top:0;width:1666;height:427;" filled="false" strokecolor="#FF00FF" strokeweight="0.19pt" coordsize="1666,427" coordorigin="0,0" path="m241,426l1425,426c1557,426,1664,331,1664,213c1664,96,1557,1,1425,1l241,1c109,1,2,96,2,213c2,331,109,426,241,426e">
                      <v:stroke endcap="round" miterlimit="10"/>
                    </v:shape>
                  </v:group>
                  <v:shape id="_x0000_s373" style="position:absolute;left:-20;top:-20;width:1706;height:500;" filled="false" stroked="false" type="#_x0000_t202">
                    <v:fill on="false"/>
                    <v:stroke on="false"/>
                    <v:path/>
                    <v:imagedata o:title=""/>
                    <o:lock v:ext="edit" aspectratio="false"/>
                    <v:textbox inset="0mm,0mm,0mm,0mm">
                      <w:txbxContent>
                        <w:p>
                          <w:pPr>
                            <w:ind w:left="349"/>
                            <w:spacing w:before="138" w:line="230" w:lineRule="auto"/>
                            <w:rPr>
                              <w:rFonts w:ascii="FangSong" w:hAnsi="FangSong" w:eastAsia="FangSong" w:cs="FangSong"/>
                              <w:sz w:val="17"/>
                              <w:szCs w:val="17"/>
                            </w:rPr>
                          </w:pPr>
                          <w:r>
                            <w:rPr>
                              <w:rFonts w:ascii="FangSong" w:hAnsi="FangSong" w:eastAsia="FangSong" w:cs="FangSong"/>
                              <w:sz w:val="17"/>
                              <w:szCs w:val="17"/>
                              <w:spacing w:val="32"/>
                            </w:rPr>
                            <w:t>施</w:t>
                          </w:r>
                          <w:r>
                            <w:rPr>
                              <w:rFonts w:ascii="FangSong" w:hAnsi="FangSong" w:eastAsia="FangSong" w:cs="FangSong"/>
                              <w:sz w:val="17"/>
                              <w:szCs w:val="17"/>
                              <w:spacing w:val="31"/>
                            </w:rPr>
                            <w:t>工生产区</w:t>
                          </w:r>
                        </w:p>
                      </w:txbxContent>
                    </v:textbox>
                  </v:shape>
                </v:group>
              </w:pict>
            </w:r>
          </w:p>
          <w:p>
            <w:pPr>
              <w:spacing w:before="208" w:line="428" w:lineRule="exact"/>
              <w:textAlignment w:val="center"/>
              <w:rPr/>
            </w:pPr>
            <w:r>
              <w:pict>
                <v:group id="_x0000_s374" style="mso-position-vertical-relative:line;mso-position-horizontal-relative:char;width:83.35pt;height:21.4pt;" filled="false" stroked="false" coordsize="1666,427" coordorigin="0,0">
                  <v:group id="_x0000_s375" style="position:absolute;left:0;top:0;width:1666;height:427;" filled="false" stroked="false" coordsize="1666,427" coordorigin="0,0">
                    <v:shape id="_x0000_s376" style="position:absolute;left:2;top:1;width:1663;height:425;" fillcolor="#FF6600" filled="true" stroked="false" coordsize="1663,425" coordorigin="0,0" path="m239,424l1423,424c1555,424,1662,329,1662,212c1662,94,1555,0,1423,0l239,0c107,0,0,94,0,212c0,329,107,424,239,424e"/>
                    <v:shape id="_x0000_s377" style="position:absolute;left:0;top:0;width:1666;height:427;" filled="false" strokecolor="#FF00FF" strokeweight="0.19pt" coordsize="1666,427" coordorigin="0,0" path="m241,426l1425,426c1557,426,1664,331,1664,213c1664,96,1557,1,1425,1l241,1c109,1,2,96,2,213c2,331,109,426,241,426e">
                      <v:stroke endcap="round" miterlimit="10"/>
                    </v:shape>
                  </v:group>
                  <v:shape id="_x0000_s378" style="position:absolute;left:-20;top:-20;width:1706;height:500;" filled="false" stroked="false" type="#_x0000_t202">
                    <v:fill on="false"/>
                    <v:stroke on="false"/>
                    <v:path/>
                    <v:imagedata o:title=""/>
                    <o:lock v:ext="edit" aspectratio="false"/>
                    <v:textbox inset="0mm,0mm,0mm,0mm">
                      <w:txbxContent>
                        <w:p>
                          <w:pPr>
                            <w:ind w:left="349"/>
                            <w:spacing w:before="138" w:line="230" w:lineRule="auto"/>
                            <w:rPr>
                              <w:rFonts w:ascii="FangSong" w:hAnsi="FangSong" w:eastAsia="FangSong" w:cs="FangSong"/>
                              <w:sz w:val="17"/>
                              <w:szCs w:val="17"/>
                            </w:rPr>
                          </w:pPr>
                          <w:r>
                            <w:rPr>
                              <w:rFonts w:ascii="FangSong" w:hAnsi="FangSong" w:eastAsia="FangSong" w:cs="FangSong"/>
                              <w:sz w:val="17"/>
                              <w:szCs w:val="17"/>
                              <w:spacing w:val="32"/>
                            </w:rPr>
                            <w:t>施</w:t>
                          </w:r>
                          <w:r>
                            <w:rPr>
                              <w:rFonts w:ascii="FangSong" w:hAnsi="FangSong" w:eastAsia="FangSong" w:cs="FangSong"/>
                              <w:sz w:val="17"/>
                              <w:szCs w:val="17"/>
                              <w:spacing w:val="31"/>
                            </w:rPr>
                            <w:t>工道路区</w:t>
                          </w:r>
                        </w:p>
                      </w:txbxContent>
                    </v:textbox>
                  </v:shape>
                </v:group>
              </w:pict>
            </w:r>
          </w:p>
        </w:tc>
        <w:tc>
          <w:tcPr>
            <w:tcW w:w="3139" w:type="dxa"/>
            <w:vAlign w:val="top"/>
          </w:tcPr>
          <w:p>
            <w:pPr>
              <w:ind w:firstLine="1699"/>
              <w:spacing w:before="1" w:line="428" w:lineRule="exact"/>
              <w:textAlignment w:val="center"/>
              <w:rPr/>
            </w:pPr>
            <w:r>
              <w:pict>
                <v:rect id="_x0000_s379" style="position:absolute;margin-left:-82.6433pt;margin-top:10.5113pt;mso-position-vertical-relative:top-margin-area;mso-position-horizontal-relative:right-margin-area;width:3.5pt;height:0.6pt;z-index:251899904;" fillcolor="#FF00FF" filled="true" stroked="false"/>
              </w:pict>
            </w:r>
            <w:r>
              <w:pict>
                <v:rect id="_x0000_s380" style="position:absolute;margin-left:-82.6433pt;margin-top:44.4512pt;mso-position-vertical-relative:top-margin-area;mso-position-horizontal-relative:right-margin-area;width:3.5pt;height:0.6pt;z-index:251912192;" fillcolor="#FF00FF" filled="true" stroked="false"/>
              </w:pict>
            </w:r>
            <w:r>
              <w:pict>
                <v:rect id="_x0000_s381" style="position:absolute;margin-left:-82.6433pt;margin-top:76.2732pt;mso-position-vertical-relative:top-margin-area;mso-position-horizontal-relative:right-margin-area;width:3.5pt;height:0.6pt;z-index:251909120;" fillcolor="#FF00FF" filled="true" stroked="false"/>
              </w:pict>
            </w:r>
            <w:r>
              <w:pict>
                <v:rect id="_x0000_s382" style="position:absolute;margin-left:-82.6433pt;margin-top:105.974pt;mso-position-vertical-relative:top-margin-area;mso-position-horizontal-relative:right-margin-area;width:3.5pt;height:0.6pt;z-index:251906048;" fillcolor="#FF00FF" filled="true" stroked="false"/>
              </w:pict>
            </w:r>
            <w:r>
              <w:pict>
                <v:rect id="_x0000_s383" style="position:absolute;margin-left:-82.6433pt;margin-top:137.795pt;mso-position-vertical-relative:top-margin-area;mso-position-horizontal-relative:right-margin-area;width:3.5pt;height:0.6pt;z-index:251904000;" fillcolor="#FF00FF" filled="true" stroked="false"/>
              </w:pict>
            </w:r>
            <w:r>
              <w:pict>
                <v:group id="_x0000_s384" style="position:absolute;margin-left:-150.828pt;margin-top:0.089783pt;mso-position-vertical-relative:top-margin-area;mso-position-horizontal-relative:right-margin-area;width:68.65pt;height:21.4pt;z-index:251898880;" filled="false" stroked="false" coordsize="1373,427" coordorigin="0,0">
                  <v:group id="_x0000_s385" style="position:absolute;left:0;top:0;width:1373;height:427;" filled="false" stroked="false" coordsize="1373,427" coordorigin="0,0">
                    <v:shape id="_x0000_s386" style="position:absolute;left:2;top:1;width:1368;height:425;" fillcolor="#99FF99" filled="true" stroked="false" coordsize="1368,425" coordorigin="0,0" path="m239,424l1128,424c1260,424,1368,329,1368,212c1368,95,1260,0,1128,0l239,0c107,0,0,95,0,212c0,329,107,424,239,424e"/>
                    <v:shape id="_x0000_s387" style="position:absolute;left:0;top:0;width:1373;height:427;" filled="false" strokecolor="#FF00FF" strokeweight="0.19pt" coordsize="1373,427" coordorigin="0,0" path="m241,426l1130,426c1262,426,1370,331,1370,214c1370,96,1262,1,1130,1l241,1c109,1,2,96,2,214c2,331,109,426,241,426e">
                      <v:stroke endcap="round" miterlimit="10"/>
                    </v:shape>
                  </v:group>
                  <v:shape id="_x0000_s388" style="position:absolute;left:-20;top:-20;width:1413;height:502;" filled="false" stroked="false" type="#_x0000_t202">
                    <v:fill on="false"/>
                    <v:stroke on="false"/>
                    <v:path/>
                    <v:imagedata o:title=""/>
                    <o:lock v:ext="edit" aspectratio="false"/>
                    <v:textbox inset="0mm,0mm,0mm,0mm">
                      <w:txbxContent>
                        <w:p>
                          <w:pPr>
                            <w:ind w:left="533"/>
                            <w:spacing w:before="162" w:line="19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2"/>
                            </w:rPr>
                            <w:t>3.66</w:t>
                          </w:r>
                        </w:p>
                      </w:txbxContent>
                    </v:textbox>
                  </v:shape>
                </v:group>
              </w:pict>
            </w:r>
            <w:r>
              <w:pict>
                <v:shape id="_x0000_s389" style="position:absolute;margin-left:-80.1738pt;margin-top:8.34464pt;mso-position-vertical-relative:top-margin-area;mso-position-horizontal-relative:right-margin-area;width:8.3pt;height:4.9pt;z-index:251900928;" fillcolor="#FF00FF" filled="true" stroked="false" coordsize="166,98" coordorigin="0,0" path="m,l165,48l0,97l0,0xe"/>
              </w:pict>
            </w:r>
            <w:r>
              <w:pict>
                <v:group id="_x0000_s390" style="position:absolute;margin-left:-150.828pt;margin-top:34.0372pt;mso-position-vertical-relative:top-margin-area;mso-position-horizontal-relative:right-margin-area;width:68.65pt;height:21.4pt;z-index:251911168;" filled="false" stroked="false" coordsize="1373,427" coordorigin="0,0">
                  <v:group id="_x0000_s391" style="position:absolute;left:0;top:0;width:1373;height:427;" filled="false" stroked="false" coordsize="1373,427" coordorigin="0,0">
                    <v:shape id="_x0000_s392" style="position:absolute;left:2;top:1;width:1368;height:425;" fillcolor="#99FF99" filled="true" stroked="false" coordsize="1368,425" coordorigin="0,0" path="m239,424l1128,424c1260,424,1368,329,1368,212c1368,94,1260,0,1128,0l239,0c107,0,0,94,0,212c0,329,107,424,239,424e"/>
                    <v:shape id="_x0000_s393" style="position:absolute;left:0;top:0;width:1373;height:427;" filled="false" strokecolor="#FF00FF" strokeweight="0.19pt" coordsize="1373,427" coordorigin="0,0" path="m241,425l1130,425c1262,425,1370,331,1370,213c1370,96,1262,1,1130,1l241,1c109,1,2,96,2,213c2,331,109,425,241,425e">
                      <v:stroke endcap="round" miterlimit="10"/>
                    </v:shape>
                  </v:group>
                  <v:shape id="_x0000_s394" style="position:absolute;left:-20;top:-20;width:1413;height:502;" filled="false" stroked="false" type="#_x0000_t202">
                    <v:fill on="false"/>
                    <v:stroke on="false"/>
                    <v:path/>
                    <v:imagedata o:title=""/>
                    <o:lock v:ext="edit" aspectratio="false"/>
                    <v:textbox inset="0mm,0mm,0mm,0mm">
                      <w:txbxContent>
                        <w:p>
                          <w:pPr>
                            <w:ind w:left="532"/>
                            <w:spacing w:before="163" w:line="19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3"/>
                            </w:rPr>
                            <w:t>0</w:t>
                          </w:r>
                          <w:r>
                            <w:rPr>
                              <w:rFonts w:ascii="Times New Roman" w:hAnsi="Times New Roman" w:eastAsia="Times New Roman" w:cs="Times New Roman"/>
                              <w:sz w:val="17"/>
                              <w:szCs w:val="17"/>
                              <w:spacing w:val="12"/>
                            </w:rPr>
                            <w:t>.40</w:t>
                          </w:r>
                        </w:p>
                      </w:txbxContent>
                    </v:textbox>
                  </v:shape>
                </v:group>
              </w:pict>
            </w:r>
            <w:r>
              <w:pict>
                <v:shape id="_x0000_s395" style="position:absolute;margin-left:-80.1738pt;margin-top:42.2846pt;mso-position-vertical-relative:top-margin-area;mso-position-horizontal-relative:right-margin-area;width:8.3pt;height:4.9pt;z-index:251913216;" fillcolor="#FF00FF" filled="true" stroked="false" coordsize="166,98" coordorigin="0,0" path="m,l165,48l0,97l0,0xe"/>
              </w:pict>
            </w:r>
            <w:r>
              <w:pict>
                <v:group id="_x0000_s396" style="position:absolute;margin-left:-150.828pt;margin-top:65.8592pt;mso-position-vertical-relative:top-margin-area;mso-position-horizontal-relative:right-margin-area;width:68.65pt;height:21.4pt;z-index:251908096;" filled="false" stroked="false" coordsize="1373,427" coordorigin="0,0">
                  <v:group id="_x0000_s397" style="position:absolute;left:0;top:0;width:1373;height:427;" filled="false" stroked="false" coordsize="1373,427" coordorigin="0,0">
                    <v:shape id="_x0000_s398" style="position:absolute;left:2;top:1;width:1368;height:425;" fillcolor="#99FF99" filled="true" stroked="false" coordsize="1368,425" coordorigin="0,0" path="m239,424l1128,424c1260,424,1368,329,1368,212c1368,94,1260,0,1128,0l239,0c107,0,0,94,0,212c0,329,107,424,239,424e"/>
                    <v:shape id="_x0000_s399" style="position:absolute;left:0;top:0;width:1373;height:427;" filled="false" strokecolor="#FF00FF" strokeweight="0.19pt" coordsize="1373,427" coordorigin="0,0" path="m241,426l1130,426c1262,426,1370,331,1370,213c1370,96,1262,1,1130,1l241,1c109,1,2,96,2,213c2,331,109,426,241,426e">
                      <v:stroke endcap="round" miterlimit="10"/>
                    </v:shape>
                  </v:group>
                  <v:shape id="_x0000_s400" style="position:absolute;left:-20;top:-20;width:1413;height:502;" filled="false" stroked="false" type="#_x0000_t202">
                    <v:fill on="false"/>
                    <v:stroke on="false"/>
                    <v:path/>
                    <v:imagedata o:title=""/>
                    <o:lock v:ext="edit" aspectratio="false"/>
                    <v:textbox inset="0mm,0mm,0mm,0mm">
                      <w:txbxContent>
                        <w:p>
                          <w:pPr>
                            <w:ind w:left="532"/>
                            <w:spacing w:before="165" w:line="194"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3"/>
                            </w:rPr>
                            <w:t>0</w:t>
                          </w:r>
                          <w:r>
                            <w:rPr>
                              <w:rFonts w:ascii="Times New Roman" w:hAnsi="Times New Roman" w:eastAsia="Times New Roman" w:cs="Times New Roman"/>
                              <w:sz w:val="17"/>
                              <w:szCs w:val="17"/>
                              <w:spacing w:val="12"/>
                            </w:rPr>
                            <w:t>.14</w:t>
                          </w:r>
                        </w:p>
                      </w:txbxContent>
                    </v:textbox>
                  </v:shape>
                </v:group>
              </w:pict>
            </w:r>
            <w:r>
              <w:pict>
                <v:shape id="_x0000_s401" style="position:absolute;margin-left:-80.1738pt;margin-top:74.1065pt;mso-position-vertical-relative:top-margin-area;mso-position-horizontal-relative:right-margin-area;width:8.3pt;height:4.9pt;z-index:251910144;" fillcolor="#FF00FF" filled="true" stroked="false" coordsize="166,98" coordorigin="0,0" path="m,l165,48l0,97l0,0xe"/>
              </w:pict>
            </w:r>
            <w:r>
              <w:pict>
                <v:group id="_x0000_s402" style="position:absolute;margin-left:-150.828pt;margin-top:95.5572pt;mso-position-vertical-relative:top-margin-area;mso-position-horizontal-relative:right-margin-area;width:68.65pt;height:21.4pt;z-index:251901952;" filled="false" stroked="false" coordsize="1373,427" coordorigin="0,0">
                  <v:group id="_x0000_s403" style="position:absolute;left:0;top:0;width:1373;height:427;" filled="false" stroked="false" coordsize="1373,427" coordorigin="0,0">
                    <v:shape id="_x0000_s404" style="position:absolute;left:2;top:1;width:1368;height:425;" fillcolor="#99FF99" filled="true" stroked="false" coordsize="1368,425" coordorigin="0,0" path="m239,424l1128,424c1260,424,1368,329,1368,212c1368,94,1260,0,1128,0l239,0c107,0,0,94,0,212c0,329,107,424,239,424e"/>
                    <v:shape id="_x0000_s405" style="position:absolute;left:0;top:0;width:1373;height:427;" filled="false" strokecolor="#FF00FF" strokeweight="0.19pt" coordsize="1373,427" coordorigin="0,0" path="m241,426l1130,426c1262,426,1370,331,1370,213c1370,96,1262,1,1130,1l241,1c109,1,2,96,2,213c2,331,109,426,241,426e">
                      <v:stroke endcap="round" miterlimit="10"/>
                    </v:shape>
                  </v:group>
                  <v:shape id="_x0000_s406" style="position:absolute;left:-20;top:-20;width:1413;height:502;" filled="false" stroked="false" type="#_x0000_t202">
                    <v:fill on="false"/>
                    <v:stroke on="false"/>
                    <v:path/>
                    <v:imagedata o:title=""/>
                    <o:lock v:ext="edit" aspectratio="false"/>
                    <v:textbox inset="0mm,0mm,0mm,0mm">
                      <w:txbxContent>
                        <w:p>
                          <w:pPr>
                            <w:ind w:left="659"/>
                            <w:spacing w:before="164" w:line="19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r>
              <w:pict>
                <v:shape id="_x0000_s407" style="position:absolute;margin-left:-80.1738pt;margin-top:103.808pt;mso-position-vertical-relative:top-margin-area;mso-position-horizontal-relative:right-margin-area;width:8.3pt;height:4.9pt;z-index:251907072;" fillcolor="#FF00FF" filled="true" stroked="false" coordsize="166,98" coordorigin="0,0" path="m,l165,48l0,97l0,0xe"/>
              </w:pict>
            </w:r>
            <w:r>
              <w:pict>
                <v:group id="_x0000_s408" style="position:absolute;margin-left:-150.828pt;margin-top:127.379pt;mso-position-vertical-relative:top-margin-area;mso-position-horizontal-relative:right-margin-area;width:68.65pt;height:21.4pt;z-index:251902976;" filled="false" stroked="false" coordsize="1373,427" coordorigin="0,0">
                  <v:group id="_x0000_s409" style="position:absolute;left:0;top:0;width:1373;height:427;" filled="false" stroked="false" coordsize="1373,427" coordorigin="0,0">
                    <v:shape id="_x0000_s410" style="position:absolute;left:2;top:1;width:1368;height:425;" fillcolor="#99FF99" filled="true" stroked="false" coordsize="1368,425" coordorigin="0,0" path="m239,424l1128,424c1260,424,1368,329,1368,212c1368,94,1260,0,1128,0l239,0c107,0,0,94,0,212c0,329,107,424,239,424e"/>
                    <v:shape id="_x0000_s411" style="position:absolute;left:0;top:0;width:1373;height:427;" filled="false" strokecolor="#FF00FF" strokeweight="0.19pt" coordsize="1373,427" coordorigin="0,0" path="m241,426l1130,426c1262,426,1370,331,1370,213c1370,96,1262,1,1130,1l241,1c109,1,2,96,2,213c2,331,109,426,241,426e">
                      <v:stroke endcap="round" miterlimit="10"/>
                    </v:shape>
                  </v:group>
                  <v:shape id="_x0000_s412" style="position:absolute;left:-20;top:-20;width:1413;height:502;" filled="false" stroked="false" type="#_x0000_t202">
                    <v:fill on="false"/>
                    <v:stroke on="false"/>
                    <v:path/>
                    <v:imagedata o:title=""/>
                    <o:lock v:ext="edit" aspectratio="false"/>
                    <v:textbox inset="0mm,0mm,0mm,0mm">
                      <w:txbxContent>
                        <w:p>
                          <w:pPr>
                            <w:ind w:left="532"/>
                            <w:spacing w:before="166" w:line="19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3"/>
                            </w:rPr>
                            <w:t>0</w:t>
                          </w:r>
                          <w:r>
                            <w:rPr>
                              <w:rFonts w:ascii="Times New Roman" w:hAnsi="Times New Roman" w:eastAsia="Times New Roman" w:cs="Times New Roman"/>
                              <w:sz w:val="17"/>
                              <w:szCs w:val="17"/>
                              <w:spacing w:val="12"/>
                            </w:rPr>
                            <w:t>.06</w:t>
                          </w:r>
                        </w:p>
                      </w:txbxContent>
                    </v:textbox>
                  </v:shape>
                </v:group>
              </w:pict>
            </w:r>
            <w:r>
              <w:pict>
                <v:shape id="_x0000_s413" style="position:absolute;margin-left:-80.1738pt;margin-top:135.629pt;mso-position-vertical-relative:top-margin-area;mso-position-horizontal-relative:right-margin-area;width:8.3pt;height:4.9pt;z-index:251905024;" fillcolor="#FF00FF" filled="true" stroked="false" coordsize="166,98" coordorigin="0,0" path="m,l165,48l0,97l0,0xe"/>
              </w:pict>
            </w:r>
            <w:r>
              <w:pict>
                <v:group id="_x0000_s414" style="mso-position-vertical-relative:line;mso-position-horizontal-relative:char;width:72pt;height:21.4pt;" filled="false" stroked="false" coordsize="1440,427" coordorigin="0,0">
                  <v:group id="_x0000_s415" style="position:absolute;left:0;top:0;width:1440;height:427;" filled="false" stroked="false" coordsize="1440,427" coordorigin="0,0">
                    <v:shape id="_x0000_s416" style="position:absolute;left:2;top:1;width:1436;height:425;" fillcolor="#00FFFF" filled="true" stroked="false" coordsize="1436,425" coordorigin="0,0" path="m239,424l1196,424c1328,424,1435,329,1435,212c1435,95,1328,0,1196,0l239,0c107,0,0,95,0,212c0,329,107,424,239,424e"/>
                    <v:shape id="_x0000_s417" style="position:absolute;left:0;top:0;width:1440;height:427;" filled="false" strokecolor="#FF00FF" strokeweight="0.19pt" coordsize="1440,427" coordorigin="0,0" path="m241,426l1198,426c1330,426,1437,331,1437,214c1437,96,1330,1,1198,1l241,1c109,1,2,96,2,214c2,331,109,426,241,426e">
                      <v:stroke endcap="round" miterlimit="10"/>
                    </v:shape>
                  </v:group>
                  <v:shape id="_x0000_s418" style="position:absolute;left:-20;top:-20;width:1480;height:502;" filled="false" stroked="false" type="#_x0000_t202">
                    <v:fill on="false"/>
                    <v:stroke on="false"/>
                    <v:path/>
                    <v:imagedata o:title=""/>
                    <o:lock v:ext="edit" aspectratio="false"/>
                    <v:textbox inset="0mm,0mm,0mm,0mm">
                      <w:txbxContent>
                        <w:p>
                          <w:pPr>
                            <w:ind w:left="568"/>
                            <w:spacing w:before="162" w:line="19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2"/>
                            </w:rPr>
                            <w:t>3.66</w:t>
                          </w:r>
                        </w:p>
                      </w:txbxContent>
                    </v:textbox>
                  </v:shape>
                </v:group>
              </w:pict>
            </w:r>
          </w:p>
          <w:p>
            <w:pPr>
              <w:spacing w:line="249" w:lineRule="auto"/>
              <w:rPr>
                <w:rFonts w:ascii="Arial"/>
                <w:sz w:val="21"/>
              </w:rPr>
            </w:pPr>
            <w:r/>
          </w:p>
          <w:p>
            <w:pPr>
              <w:ind w:firstLine="1699"/>
              <w:spacing w:line="428" w:lineRule="exact"/>
              <w:textAlignment w:val="center"/>
              <w:rPr/>
            </w:pPr>
            <w:r>
              <w:pict>
                <v:group id="_x0000_s419" style="mso-position-vertical-relative:line;mso-position-horizontal-relative:char;width:72pt;height:21.4pt;" filled="false" stroked="false" coordsize="1440,427" coordorigin="0,0">
                  <v:group id="_x0000_s420" style="position:absolute;left:0;top:0;width:1440;height:427;" filled="false" stroked="false" coordsize="1440,427" coordorigin="0,0">
                    <v:shape id="_x0000_s421" style="position:absolute;left:2;top:1;width:1436;height:425;" fillcolor="#00FFFF" filled="true" stroked="false" coordsize="1436,425" coordorigin="0,0" path="m239,424l1196,424c1328,424,1435,329,1435,212c1435,94,1328,0,1196,0l239,0c107,0,0,94,0,212c0,329,107,424,239,424e"/>
                    <v:shape id="_x0000_s422" style="position:absolute;left:0;top:0;width:1440;height:427;" filled="false" strokecolor="#FF00FF" strokeweight="0.19pt" coordsize="1440,427" coordorigin="0,0" path="m241,425l1198,425c1330,425,1437,331,1437,213c1437,96,1330,1,1198,1l241,1c109,1,2,96,2,213c2,331,109,425,241,425e">
                      <v:stroke endcap="round" miterlimit="10"/>
                    </v:shape>
                  </v:group>
                  <v:shape id="_x0000_s423" style="position:absolute;left:-20;top:-20;width:1480;height:502;" filled="false" stroked="false" type="#_x0000_t202">
                    <v:fill on="false"/>
                    <v:stroke on="false"/>
                    <v:path/>
                    <v:imagedata o:title=""/>
                    <o:lock v:ext="edit" aspectratio="false"/>
                    <v:textbox inset="0mm,0mm,0mm,0mm">
                      <w:txbxContent>
                        <w:p>
                          <w:pPr>
                            <w:ind w:left="567"/>
                            <w:spacing w:before="163" w:line="19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3"/>
                            </w:rPr>
                            <w:t>0</w:t>
                          </w:r>
                          <w:r>
                            <w:rPr>
                              <w:rFonts w:ascii="Times New Roman" w:hAnsi="Times New Roman" w:eastAsia="Times New Roman" w:cs="Times New Roman"/>
                              <w:sz w:val="17"/>
                              <w:szCs w:val="17"/>
                              <w:spacing w:val="12"/>
                            </w:rPr>
                            <w:t>.40</w:t>
                          </w:r>
                        </w:p>
                      </w:txbxContent>
                    </v:textbox>
                  </v:shape>
                </v:group>
              </w:pict>
            </w:r>
          </w:p>
          <w:p>
            <w:pPr>
              <w:ind w:firstLine="1699"/>
              <w:spacing w:before="208" w:line="428" w:lineRule="exact"/>
              <w:textAlignment w:val="center"/>
              <w:rPr/>
            </w:pPr>
            <w:r>
              <w:pict>
                <v:group id="_x0000_s424" style="mso-position-vertical-relative:line;mso-position-horizontal-relative:char;width:72pt;height:21.4pt;" filled="false" stroked="false" coordsize="1440,427" coordorigin="0,0">
                  <v:group id="_x0000_s425" style="position:absolute;left:0;top:0;width:1440;height:427;" filled="false" stroked="false" coordsize="1440,427" coordorigin="0,0">
                    <v:shape id="_x0000_s426" style="position:absolute;left:2;top:1;width:1436;height:425;" fillcolor="#00FFFF" filled="true" stroked="false" coordsize="1436,425" coordorigin="0,0" path="m239,424l1196,424c1328,424,1435,329,1435,212c1435,94,1328,0,1196,0l239,0c107,0,0,94,0,212c0,329,107,424,239,424e"/>
                    <v:shape id="_x0000_s427" style="position:absolute;left:0;top:0;width:1440;height:427;" filled="false" strokecolor="#FF00FF" strokeweight="0.19pt" coordsize="1440,427" coordorigin="0,0" path="m241,426l1198,426c1330,426,1437,331,1437,213c1437,96,1330,1,1198,1l241,1c109,1,2,96,2,213c2,331,109,426,241,426e">
                      <v:stroke endcap="round" miterlimit="10"/>
                    </v:shape>
                  </v:group>
                  <v:shape id="_x0000_s428" style="position:absolute;left:-20;top:-20;width:1480;height:502;" filled="false" stroked="false" type="#_x0000_t202">
                    <v:fill on="false"/>
                    <v:stroke on="false"/>
                    <v:path/>
                    <v:imagedata o:title=""/>
                    <o:lock v:ext="edit" aspectratio="false"/>
                    <v:textbox inset="0mm,0mm,0mm,0mm">
                      <w:txbxContent>
                        <w:p>
                          <w:pPr>
                            <w:ind w:left="567"/>
                            <w:spacing w:before="165" w:line="194"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3"/>
                            </w:rPr>
                            <w:t>0</w:t>
                          </w:r>
                          <w:r>
                            <w:rPr>
                              <w:rFonts w:ascii="Times New Roman" w:hAnsi="Times New Roman" w:eastAsia="Times New Roman" w:cs="Times New Roman"/>
                              <w:sz w:val="17"/>
                              <w:szCs w:val="17"/>
                              <w:spacing w:val="12"/>
                            </w:rPr>
                            <w:t>.14</w:t>
                          </w:r>
                        </w:p>
                      </w:txbxContent>
                    </v:textbox>
                  </v:shape>
                </v:group>
              </w:pict>
            </w:r>
          </w:p>
          <w:p>
            <w:pPr>
              <w:ind w:firstLine="1699"/>
              <w:spacing w:before="166" w:line="428" w:lineRule="exact"/>
              <w:textAlignment w:val="center"/>
              <w:rPr/>
            </w:pPr>
            <w:r>
              <w:pict>
                <v:group id="_x0000_s429" style="mso-position-vertical-relative:line;mso-position-horizontal-relative:char;width:72pt;height:21.4pt;" filled="false" stroked="false" coordsize="1440,427" coordorigin="0,0">
                  <v:group id="_x0000_s430" style="position:absolute;left:0;top:0;width:1440;height:427;" filled="false" stroked="false" coordsize="1440,427" coordorigin="0,0">
                    <v:shape id="_x0000_s431" style="position:absolute;left:2;top:1;width:1436;height:425;" fillcolor="#00FFFF" filled="true" stroked="false" coordsize="1436,425" coordorigin="0,0" path="m239,424l1196,424c1328,424,1435,329,1435,212c1435,94,1328,0,1196,0l239,0c107,0,0,94,0,212c0,329,107,424,239,424e"/>
                    <v:shape id="_x0000_s432" style="position:absolute;left:0;top:0;width:1440;height:427;" filled="false" strokecolor="#FF00FF" strokeweight="0.19pt" coordsize="1440,427" coordorigin="0,0" path="m241,426l1198,426c1330,426,1437,331,1437,213c1437,96,1330,1,1198,1l241,1c109,1,2,96,2,213c2,331,109,426,241,426e">
                      <v:stroke endcap="round" miterlimit="10"/>
                    </v:shape>
                  </v:group>
                  <v:shape id="_x0000_s433" style="position:absolute;left:-20;top:-20;width:1480;height:502;" filled="false" stroked="false" type="#_x0000_t202">
                    <v:fill on="false"/>
                    <v:stroke on="false"/>
                    <v:path/>
                    <v:imagedata o:title=""/>
                    <o:lock v:ext="edit" aspectratio="false"/>
                    <v:textbox inset="0mm,0mm,0mm,0mm">
                      <w:txbxContent>
                        <w:p>
                          <w:pPr>
                            <w:ind w:left="694"/>
                            <w:spacing w:before="164" w:line="19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p>
          <w:p>
            <w:pPr>
              <w:ind w:firstLine="1699"/>
              <w:spacing w:before="208" w:line="427" w:lineRule="exact"/>
              <w:textAlignment w:val="center"/>
              <w:rPr/>
            </w:pPr>
            <w:r>
              <w:pict>
                <v:group id="_x0000_s434" style="mso-position-vertical-relative:line;mso-position-horizontal-relative:char;width:72pt;height:21.4pt;" filled="false" stroked="false" coordsize="1440,427" coordorigin="0,0">
                  <v:group id="_x0000_s435" style="position:absolute;left:0;top:0;width:1440;height:427;" filled="false" stroked="false" coordsize="1440,427" coordorigin="0,0">
                    <v:shape id="_x0000_s436" style="position:absolute;left:2;top:1;width:1436;height:425;" fillcolor="#00FFFF" filled="true" stroked="false" coordsize="1436,425" coordorigin="0,0" path="m239,424l1196,424c1328,424,1435,329,1435,212c1435,94,1328,0,1196,0l239,0c107,0,0,94,0,212c0,329,107,424,239,424e"/>
                    <v:shape id="_x0000_s437" style="position:absolute;left:0;top:0;width:1440;height:427;" filled="false" strokecolor="#FF00FF" strokeweight="0.19pt" coordsize="1440,427" coordorigin="0,0" path="m241,426l1198,426c1330,426,1437,331,1437,213c1437,96,1330,1,1198,1l241,1c109,1,2,96,2,213c2,331,109,426,241,426e">
                      <v:stroke endcap="round" miterlimit="10"/>
                    </v:shape>
                  </v:group>
                  <v:shape id="_x0000_s438" style="position:absolute;left:-20;top:-20;width:1480;height:502;" filled="false" stroked="false" type="#_x0000_t202">
                    <v:fill on="false"/>
                    <v:stroke on="false"/>
                    <v:path/>
                    <v:imagedata o:title=""/>
                    <o:lock v:ext="edit" aspectratio="false"/>
                    <v:textbox inset="0mm,0mm,0mm,0mm">
                      <w:txbxContent>
                        <w:p>
                          <w:pPr>
                            <w:ind w:left="567"/>
                            <w:spacing w:before="166" w:line="19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3"/>
                            </w:rPr>
                            <w:t>0</w:t>
                          </w:r>
                          <w:r>
                            <w:rPr>
                              <w:rFonts w:ascii="Times New Roman" w:hAnsi="Times New Roman" w:eastAsia="Times New Roman" w:cs="Times New Roman"/>
                              <w:sz w:val="17"/>
                              <w:szCs w:val="17"/>
                              <w:spacing w:val="12"/>
                            </w:rPr>
                            <w:t>.06</w:t>
                          </w:r>
                        </w:p>
                      </w:txbxContent>
                    </v:textbox>
                  </v:shape>
                </v:group>
              </w:pict>
            </w:r>
          </w:p>
        </w:tc>
      </w:tr>
    </w:tbl>
    <w:p>
      <w:pPr>
        <w:rPr>
          <w:rFonts w:ascii="Arial"/>
          <w:sz w:val="21"/>
        </w:rPr>
      </w:pPr>
      <w:r/>
    </w:p>
    <w:p>
      <w:pPr>
        <w:spacing w:line="14" w:lineRule="auto"/>
        <w:rPr>
          <w:rFonts w:ascii="Arial"/>
          <w:sz w:val="2"/>
        </w:rPr>
      </w:pPr>
      <w:r>
        <w:rPr>
          <w:rFonts w:ascii="Arial" w:hAnsi="Arial" w:eastAsia="Arial" w:cs="Arial"/>
          <w:sz w:val="2"/>
          <w:szCs w:val="2"/>
        </w:rPr>
        <w:br w:type="column"/>
      </w:r>
    </w:p>
    <w:p>
      <w:pPr>
        <w:rPr/>
      </w:pPr>
      <w:r/>
    </w:p>
    <w:p>
      <w:pPr>
        <w:spacing w:line="130" w:lineRule="exact"/>
        <w:rPr/>
      </w:pPr>
      <w:r/>
    </w:p>
    <w:tbl>
      <w:tblPr>
        <w:tblStyle w:val="2"/>
        <w:tblW w:w="8109" w:type="dxa"/>
        <w:tblInd w:w="9"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229"/>
        <w:gridCol w:w="1316"/>
        <w:gridCol w:w="1653"/>
        <w:gridCol w:w="1259"/>
        <w:gridCol w:w="1526"/>
        <w:gridCol w:w="1126"/>
      </w:tblGrid>
      <w:tr>
        <w:trPr>
          <w:trHeight w:val="3001" w:hRule="atLeast"/>
        </w:trPr>
        <w:tc>
          <w:tcPr>
            <w:tcW w:w="1229" w:type="dxa"/>
            <w:vAlign w:val="top"/>
          </w:tcPr>
          <w:p>
            <w:pPr>
              <w:ind w:firstLine="2"/>
              <w:spacing w:line="427" w:lineRule="exact"/>
              <w:textAlignment w:val="center"/>
              <w:rPr/>
            </w:pPr>
            <w:r>
              <w:pict>
                <v:group id="_x0000_s439" style="mso-position-vertical-relative:line;mso-position-horizontal-relative:char;width:55.15pt;height:21.4pt;" filled="false" stroked="false" coordsize="1103,427" coordorigin="0,0">
                  <v:group id="_x0000_s440" style="position:absolute;left:0;top:0;width:1103;height:427;" filled="false" stroked="false" coordsize="1103,427" coordorigin="0,0">
                    <v:shape id="_x0000_s441" style="position:absolute;left:2;top:1;width:1099;height:425;" fillcolor="#3366FF" filled="true" stroked="false" coordsize="1099,425" coordorigin="0,0" path="m239,424l859,424c991,424,1098,329,1098,212c1098,95,991,0,859,0l239,0c107,0,0,95,0,212c0,329,107,424,239,424e"/>
                    <v:shape id="_x0000_s442" style="position:absolute;left:0;top:0;width:1103;height:427;" filled="false" strokecolor="#FF00FF" strokeweight="0.19pt" coordsize="1103,427" coordorigin="0,0" path="m241,426l861,426c993,426,1100,331,1100,213c1100,96,993,1,861,1l241,1c109,1,2,96,2,213c2,331,109,426,241,426e">
                      <v:stroke endcap="round" miterlimit="10"/>
                    </v:shape>
                  </v:group>
                  <v:shape id="_x0000_s443" style="position:absolute;left:-20;top:-20;width:1143;height:500;" filled="false" stroked="false" type="#_x0000_t202">
                    <v:fill on="false"/>
                    <v:stroke on="false"/>
                    <v:path/>
                    <v:imagedata o:title=""/>
                    <o:lock v:ext="edit" aspectratio="false"/>
                    <v:textbox inset="0mm,0mm,0mm,0mm">
                      <w:txbxContent>
                        <w:p>
                          <w:pPr>
                            <w:ind w:left="112"/>
                            <w:spacing w:before="130" w:line="229" w:lineRule="exact"/>
                            <w:rPr>
                              <w:rFonts w:ascii="Times New Roman" w:hAnsi="Times New Roman" w:eastAsia="Times New Roman" w:cs="Times New Roman"/>
                              <w:sz w:val="11"/>
                              <w:szCs w:val="11"/>
                            </w:rPr>
                          </w:pPr>
                          <w:r>
                            <w:rPr>
                              <w:rFonts w:ascii="FangSong" w:hAnsi="FangSong" w:eastAsia="FangSong" w:cs="FangSong"/>
                              <w:sz w:val="17"/>
                              <w:szCs w:val="17"/>
                              <w:spacing w:val="28"/>
                            </w:rPr>
                            <w:t>调入</w:t>
                          </w:r>
                          <w:r>
                            <w:rPr>
                              <w:rFonts w:ascii="Times New Roman" w:hAnsi="Times New Roman" w:eastAsia="Times New Roman" w:cs="Times New Roman"/>
                              <w:sz w:val="17"/>
                              <w:szCs w:val="17"/>
                              <w:spacing w:val="28"/>
                            </w:rPr>
                            <w:t>0</w:t>
                          </w:r>
                          <w:r>
                            <w:rPr>
                              <w:rFonts w:ascii="FangSong" w:hAnsi="FangSong" w:eastAsia="FangSong" w:cs="FangSong"/>
                              <w:sz w:val="17"/>
                              <w:szCs w:val="17"/>
                              <w:spacing w:val="28"/>
                            </w:rPr>
                            <w:t>万</w:t>
                          </w:r>
                          <w:r>
                            <w:rPr>
                              <w:rFonts w:ascii="Times New Roman" w:hAnsi="Times New Roman" w:eastAsia="Times New Roman" w:cs="Times New Roman"/>
                              <w:sz w:val="17"/>
                              <w:szCs w:val="17"/>
                            </w:rPr>
                            <w:t>m</w:t>
                          </w:r>
                          <w:r>
                            <w:rPr>
                              <w:rFonts w:ascii="Times New Roman" w:hAnsi="Times New Roman" w:eastAsia="Times New Roman" w:cs="Times New Roman"/>
                              <w:sz w:val="11"/>
                              <w:szCs w:val="11"/>
                              <w:spacing w:val="28"/>
                              <w:position w:val="7"/>
                            </w:rPr>
                            <w:t>3</w:t>
                          </w:r>
                        </w:p>
                      </w:txbxContent>
                    </v:textbox>
                  </v:shape>
                </v:group>
              </w:pict>
            </w:r>
          </w:p>
          <w:p>
            <w:pPr>
              <w:spacing w:line="276" w:lineRule="auto"/>
              <w:rPr>
                <w:rFonts w:ascii="Arial"/>
                <w:sz w:val="21"/>
              </w:rPr>
            </w:pPr>
            <w:r/>
          </w:p>
          <w:p>
            <w:pPr>
              <w:spacing w:line="428" w:lineRule="exact"/>
              <w:textAlignment w:val="center"/>
              <w:rPr/>
            </w:pPr>
            <w:r>
              <w:pict>
                <v:group id="_x0000_s444" style="mso-position-vertical-relative:line;mso-position-horizontal-relative:char;width:55.15pt;height:21.4pt;" filled="false" stroked="false" coordsize="1103,427" coordorigin="0,0">
                  <v:group id="_x0000_s445" style="position:absolute;left:0;top:0;width:1103;height:427;" filled="false" stroked="false" coordsize="1103,427" coordorigin="0,0">
                    <v:shape id="_x0000_s446" style="position:absolute;left:2;top:1;width:1099;height:425;" fillcolor="#3366FF" filled="true" stroked="false" coordsize="1099,425" coordorigin="0,0" path="m239,424l859,424c991,424,1098,329,1098,212c1098,94,991,0,859,0l239,0c107,0,0,94,0,212c0,329,107,424,239,424e"/>
                    <v:shape id="_x0000_s447" style="position:absolute;left:0;top:0;width:1103;height:427;" filled="false" strokecolor="#FF00FF" strokeweight="0.19pt" coordsize="1103,427" coordorigin="0,0" path="m241,425l861,425c993,425,1100,331,1100,213c1100,96,993,1,861,1l241,1c109,1,2,96,2,213c2,331,109,425,241,425e">
                      <v:stroke endcap="round" miterlimit="10"/>
                    </v:shape>
                  </v:group>
                  <v:shape id="_x0000_s448" style="position:absolute;left:-20;top:-20;width:1143;height:502;" filled="false" stroked="false" type="#_x0000_t202">
                    <v:fill on="false"/>
                    <v:stroke on="false"/>
                    <v:path/>
                    <v:imagedata o:title=""/>
                    <o:lock v:ext="edit" aspectratio="false"/>
                    <v:textbox inset="0mm,0mm,0mm,0mm">
                      <w:txbxContent>
                        <w:p>
                          <w:pPr>
                            <w:ind w:left="527"/>
                            <w:spacing w:before="163" w:line="194"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p>
          <w:p>
            <w:pPr>
              <w:spacing w:before="208" w:line="428" w:lineRule="exact"/>
              <w:textAlignment w:val="center"/>
              <w:rPr/>
            </w:pPr>
            <w:r>
              <w:pict>
                <v:group id="_x0000_s449" style="mso-position-vertical-relative:line;mso-position-horizontal-relative:char;width:55.15pt;height:21.4pt;" filled="false" stroked="false" coordsize="1103,427" coordorigin="0,0">
                  <v:group id="_x0000_s450" style="position:absolute;left:0;top:0;width:1103;height:427;" filled="false" stroked="false" coordsize="1103,427" coordorigin="0,0">
                    <v:shape id="_x0000_s451" style="position:absolute;left:2;top:1;width:1099;height:425;" fillcolor="#3366FF" filled="true" stroked="false" coordsize="1099,425" coordorigin="0,0" path="m239,424l859,424c991,424,1098,329,1098,212c1098,94,991,0,859,0l239,0c107,0,0,94,0,212c0,329,107,424,239,424e"/>
                    <v:shape id="_x0000_s452" style="position:absolute;left:0;top:0;width:1103;height:427;" filled="false" strokecolor="#FF00FF" strokeweight="0.19pt" coordsize="1103,427" coordorigin="0,0" path="m241,425l861,425c993,425,1100,331,1100,213c1100,96,993,1,861,1l241,1c109,1,2,96,2,213c2,331,109,425,241,425e">
                      <v:stroke endcap="round" miterlimit="10"/>
                    </v:shape>
                  </v:group>
                  <v:shape id="_x0000_s453" style="position:absolute;left:-20;top:-20;width:1143;height:502;" filled="false" stroked="false" type="#_x0000_t202">
                    <v:fill on="false"/>
                    <v:stroke on="false"/>
                    <v:path/>
                    <v:imagedata o:title=""/>
                    <o:lock v:ext="edit" aspectratio="false"/>
                    <v:textbox inset="0mm,0mm,0mm,0mm">
                      <w:txbxContent>
                        <w:p>
                          <w:pPr>
                            <w:ind w:left="527"/>
                            <w:spacing w:before="163" w:line="19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p>
          <w:p>
            <w:pPr>
              <w:spacing w:before="208" w:line="428" w:lineRule="exact"/>
              <w:textAlignment w:val="center"/>
              <w:rPr/>
            </w:pPr>
            <w:r>
              <w:pict>
                <v:group id="_x0000_s454" style="mso-position-vertical-relative:line;mso-position-horizontal-relative:char;width:55.15pt;height:21.4pt;" filled="false" stroked="false" coordsize="1103,427" coordorigin="0,0">
                  <v:group id="_x0000_s455" style="position:absolute;left:0;top:0;width:1103;height:427;" filled="false" stroked="false" coordsize="1103,427" coordorigin="0,0">
                    <v:shape id="_x0000_s456" style="position:absolute;left:2;top:1;width:1099;height:425;" fillcolor="#3366FF" filled="true" stroked="false" coordsize="1099,425" coordorigin="0,0" path="m239,424l859,424c991,424,1098,329,1098,212c1098,94,991,0,859,0l239,0c107,0,0,94,0,212c0,329,107,424,239,424e"/>
                    <v:shape id="_x0000_s457" style="position:absolute;left:0;top:0;width:1103;height:427;" filled="false" strokecolor="#FF00FF" strokeweight="0.19pt" coordsize="1103,427" coordorigin="0,0" path="m241,426l861,426c993,426,1100,331,1100,213c1100,96,993,1,861,1l241,1c109,1,2,96,2,213c2,331,109,426,241,426e">
                      <v:stroke endcap="round" miterlimit="10"/>
                    </v:shape>
                  </v:group>
                  <v:shape id="_x0000_s458" style="position:absolute;left:-20;top:-20;width:1143;height:502;" filled="false" stroked="false" type="#_x0000_t202">
                    <v:fill on="false"/>
                    <v:stroke on="false"/>
                    <v:path/>
                    <v:imagedata o:title=""/>
                    <o:lock v:ext="edit" aspectratio="false"/>
                    <v:textbox inset="0mm,0mm,0mm,0mm">
                      <w:txbxContent>
                        <w:p>
                          <w:pPr>
                            <w:ind w:left="527"/>
                            <w:spacing w:before="165" w:line="194"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p>
          <w:p>
            <w:pPr>
              <w:ind w:firstLine="16"/>
              <w:spacing w:before="166" w:line="428" w:lineRule="exact"/>
              <w:textAlignment w:val="center"/>
              <w:rPr/>
            </w:pPr>
            <w:r>
              <w:pict>
                <v:group id="_x0000_s459" style="mso-position-vertical-relative:line;mso-position-horizontal-relative:char;width:55.15pt;height:21.4pt;" filled="false" stroked="false" coordsize="1103,427" coordorigin="0,0">
                  <v:group id="_x0000_s460" style="position:absolute;left:0;top:0;width:1103;height:427;" filled="false" stroked="false" coordsize="1103,427" coordorigin="0,0">
                    <v:shape id="_x0000_s461" style="position:absolute;left:2;top:1;width:1099;height:425;" fillcolor="#3366FF" filled="true" stroked="false" coordsize="1099,425" coordorigin="0,0" path="m239,424l859,424c991,424,1098,329,1098,212c1098,94,991,0,859,0l239,0c107,0,0,94,0,212c0,329,107,424,239,424e"/>
                    <v:shape id="_x0000_s462" style="position:absolute;left:0;top:0;width:1103;height:427;" filled="false" strokecolor="#FF00FF" strokeweight="0.19pt" coordsize="1103,427" coordorigin="0,0" path="m241,426l861,426c993,426,1100,331,1100,213c1100,96,993,1,861,1l241,1c109,1,2,96,2,213c2,331,109,426,241,426e">
                      <v:stroke endcap="round" miterlimit="10"/>
                    </v:shape>
                  </v:group>
                  <v:shape id="_x0000_s463" style="position:absolute;left:-20;top:-20;width:1143;height:502;" filled="false" stroked="false" type="#_x0000_t202">
                    <v:fill on="false"/>
                    <v:stroke on="false"/>
                    <v:path/>
                    <v:imagedata o:title=""/>
                    <o:lock v:ext="edit" aspectratio="false"/>
                    <v:textbox inset="0mm,0mm,0mm,0mm">
                      <w:txbxContent>
                        <w:p>
                          <w:pPr>
                            <w:ind w:left="527"/>
                            <w:spacing w:before="166" w:line="194"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p>
        </w:tc>
        <w:tc>
          <w:tcPr>
            <w:tcW w:w="1316" w:type="dxa"/>
            <w:vAlign w:val="top"/>
          </w:tcPr>
          <w:p>
            <w:pPr>
              <w:ind w:firstLine="111"/>
              <w:spacing w:line="427" w:lineRule="exact"/>
              <w:textAlignment w:val="center"/>
              <w:rPr/>
            </w:pPr>
            <w:r>
              <w:pict>
                <v:group id="_x0000_s464" style="mso-position-vertical-relative:line;mso-position-horizontal-relative:char;width:55.15pt;height:21.4pt;" filled="false" stroked="false" coordsize="1103,427" coordorigin="0,0">
                  <v:group id="_x0000_s465" style="position:absolute;left:0;top:0;width:1103;height:427;" filled="false" stroked="false" coordsize="1103,427" coordorigin="0,0">
                    <v:shape id="_x0000_s466" style="position:absolute;left:2;top:1;width:1099;height:425;" fillcolor="#92D050" filled="true" stroked="false" coordsize="1099,425" coordorigin="0,0" path="m239,424l859,424c991,424,1098,329,1098,212c1098,95,991,0,859,0l239,0c107,0,0,95,0,212c0,329,107,424,239,424e"/>
                    <v:shape id="_x0000_s467" style="position:absolute;left:0;top:0;width:1103;height:427;" filled="false" strokecolor="#FF00FF" strokeweight="0.19pt" coordsize="1103,427" coordorigin="0,0" path="m241,426l861,426c993,426,1100,331,1100,213c1100,96,993,1,861,1l241,1c109,1,2,96,2,213c2,331,109,426,241,426e">
                      <v:stroke endcap="round" miterlimit="10"/>
                    </v:shape>
                  </v:group>
                  <v:shape id="_x0000_s468" style="position:absolute;left:-20;top:-20;width:1143;height:500;" filled="false" stroked="false" type="#_x0000_t202">
                    <v:fill on="false"/>
                    <v:stroke on="false"/>
                    <v:path/>
                    <v:imagedata o:title=""/>
                    <o:lock v:ext="edit" aspectratio="false"/>
                    <v:textbox inset="0mm,0mm,0mm,0mm">
                      <w:txbxContent>
                        <w:p>
                          <w:pPr>
                            <w:ind w:left="113"/>
                            <w:spacing w:before="130" w:line="229" w:lineRule="exact"/>
                            <w:rPr>
                              <w:rFonts w:ascii="Times New Roman" w:hAnsi="Times New Roman" w:eastAsia="Times New Roman" w:cs="Times New Roman"/>
                              <w:sz w:val="11"/>
                              <w:szCs w:val="11"/>
                            </w:rPr>
                          </w:pPr>
                          <w:r>
                            <w:rPr>
                              <w:rFonts w:ascii="FangSong" w:hAnsi="FangSong" w:eastAsia="FangSong" w:cs="FangSong"/>
                              <w:sz w:val="17"/>
                              <w:szCs w:val="17"/>
                              <w:spacing w:val="28"/>
                            </w:rPr>
                            <w:t>调出</w:t>
                          </w:r>
                          <w:r>
                            <w:rPr>
                              <w:rFonts w:ascii="Times New Roman" w:hAnsi="Times New Roman" w:eastAsia="Times New Roman" w:cs="Times New Roman"/>
                              <w:sz w:val="17"/>
                              <w:szCs w:val="17"/>
                              <w:spacing w:val="28"/>
                            </w:rPr>
                            <w:t>0</w:t>
                          </w:r>
                          <w:r>
                            <w:rPr>
                              <w:rFonts w:ascii="FangSong" w:hAnsi="FangSong" w:eastAsia="FangSong" w:cs="FangSong"/>
                              <w:sz w:val="17"/>
                              <w:szCs w:val="17"/>
                              <w:spacing w:val="28"/>
                            </w:rPr>
                            <w:t>万</w:t>
                          </w:r>
                          <w:r>
                            <w:rPr>
                              <w:rFonts w:ascii="Times New Roman" w:hAnsi="Times New Roman" w:eastAsia="Times New Roman" w:cs="Times New Roman"/>
                              <w:sz w:val="17"/>
                              <w:szCs w:val="17"/>
                            </w:rPr>
                            <w:t>m</w:t>
                          </w:r>
                          <w:r>
                            <w:rPr>
                              <w:rFonts w:ascii="Times New Roman" w:hAnsi="Times New Roman" w:eastAsia="Times New Roman" w:cs="Times New Roman"/>
                              <w:sz w:val="11"/>
                              <w:szCs w:val="11"/>
                              <w:spacing w:val="28"/>
                              <w:position w:val="7"/>
                            </w:rPr>
                            <w:t>3</w:t>
                          </w:r>
                        </w:p>
                      </w:txbxContent>
                    </v:textbox>
                  </v:shape>
                </v:group>
              </w:pict>
            </w:r>
          </w:p>
          <w:p>
            <w:pPr>
              <w:spacing w:line="276" w:lineRule="auto"/>
              <w:rPr>
                <w:rFonts w:ascii="Arial"/>
                <w:sz w:val="21"/>
              </w:rPr>
            </w:pPr>
            <w:r/>
          </w:p>
          <w:p>
            <w:pPr>
              <w:ind w:firstLine="109"/>
              <w:spacing w:line="428" w:lineRule="exact"/>
              <w:textAlignment w:val="center"/>
              <w:rPr/>
            </w:pPr>
            <w:r>
              <w:pict>
                <v:group id="_x0000_s469" style="mso-position-vertical-relative:line;mso-position-horizontal-relative:char;width:55.15pt;height:21.4pt;" filled="false" stroked="false" coordsize="1103,427" coordorigin="0,0">
                  <v:group id="_x0000_s470" style="position:absolute;left:0;top:0;width:1103;height:427;" filled="false" stroked="false" coordsize="1103,427" coordorigin="0,0">
                    <v:shape id="_x0000_s471" style="position:absolute;left:2;top:1;width:1099;height:425;" fillcolor="#92D050" filled="true" stroked="false" coordsize="1099,425" coordorigin="0,0" path="m239,424l859,424c991,424,1098,329,1098,212c1098,94,991,0,859,0l239,0c107,0,0,94,0,212c0,329,107,424,239,424e"/>
                    <v:shape id="_x0000_s472" style="position:absolute;left:0;top:0;width:1103;height:427;" filled="false" strokecolor="#FF00FF" strokeweight="0.19pt" coordsize="1103,427" coordorigin="0,0" path="m241,425l861,425c993,425,1100,331,1100,213c1100,96,993,1,861,1l241,1c109,1,2,96,2,213c2,331,109,425,241,425e">
                      <v:stroke endcap="round" miterlimit="10"/>
                    </v:shape>
                  </v:group>
                  <v:shape id="_x0000_s473" style="position:absolute;left:-20;top:-20;width:1143;height:502;" filled="false" stroked="false" type="#_x0000_t202">
                    <v:fill on="false"/>
                    <v:stroke on="false"/>
                    <v:path/>
                    <v:imagedata o:title=""/>
                    <o:lock v:ext="edit" aspectratio="false"/>
                    <v:textbox inset="0mm,0mm,0mm,0mm">
                      <w:txbxContent>
                        <w:p>
                          <w:pPr>
                            <w:ind w:left="528"/>
                            <w:spacing w:before="163" w:line="194"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p>
          <w:p>
            <w:pPr>
              <w:ind w:firstLine="109"/>
              <w:spacing w:before="208" w:line="428" w:lineRule="exact"/>
              <w:textAlignment w:val="center"/>
              <w:rPr/>
            </w:pPr>
            <w:r>
              <w:pict>
                <v:group id="_x0000_s474" style="mso-position-vertical-relative:line;mso-position-horizontal-relative:char;width:55.15pt;height:21.4pt;" filled="false" stroked="false" coordsize="1103,427" coordorigin="0,0">
                  <v:group id="_x0000_s475" style="position:absolute;left:0;top:0;width:1103;height:427;" filled="false" stroked="false" coordsize="1103,427" coordorigin="0,0">
                    <v:shape id="_x0000_s476" style="position:absolute;left:2;top:1;width:1099;height:425;" fillcolor="#92D050" filled="true" stroked="false" coordsize="1099,425" coordorigin="0,0" path="m239,424l859,424c991,424,1098,329,1098,212c1098,94,991,0,859,0l239,0c107,0,0,94,0,212c0,329,107,424,239,424e"/>
                    <v:shape id="_x0000_s477" style="position:absolute;left:0;top:0;width:1103;height:427;" filled="false" strokecolor="#FF00FF" strokeweight="0.19pt" coordsize="1103,427" coordorigin="0,0" path="m241,425l861,425c993,425,1100,331,1100,213c1100,96,993,1,861,1l241,1c109,1,2,96,2,213c2,331,109,425,241,425e">
                      <v:stroke endcap="round" miterlimit="10"/>
                    </v:shape>
                  </v:group>
                  <v:shape id="_x0000_s478" style="position:absolute;left:-20;top:-20;width:1143;height:502;" filled="false" stroked="false" type="#_x0000_t202">
                    <v:fill on="false"/>
                    <v:stroke on="false"/>
                    <v:path/>
                    <v:imagedata o:title=""/>
                    <o:lock v:ext="edit" aspectratio="false"/>
                    <v:textbox inset="0mm,0mm,0mm,0mm">
                      <w:txbxContent>
                        <w:p>
                          <w:pPr>
                            <w:ind w:left="528"/>
                            <w:spacing w:before="163" w:line="19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p>
          <w:p>
            <w:pPr>
              <w:ind w:firstLine="109"/>
              <w:spacing w:before="208" w:line="428" w:lineRule="exact"/>
              <w:textAlignment w:val="center"/>
              <w:rPr/>
            </w:pPr>
            <w:r>
              <w:pict>
                <v:group id="_x0000_s479" style="mso-position-vertical-relative:line;mso-position-horizontal-relative:char;width:55.15pt;height:21.4pt;" filled="false" stroked="false" coordsize="1103,427" coordorigin="0,0">
                  <v:group id="_x0000_s480" style="position:absolute;left:0;top:0;width:1103;height:427;" filled="false" stroked="false" coordsize="1103,427" coordorigin="0,0">
                    <v:shape id="_x0000_s481" style="position:absolute;left:2;top:1;width:1099;height:425;" fillcolor="#92D050" filled="true" stroked="false" coordsize="1099,425" coordorigin="0,0" path="m239,424l859,424c991,424,1098,329,1098,212c1098,94,991,0,859,0l239,0c107,0,0,94,0,212c0,329,107,424,239,424e"/>
                    <v:shape id="_x0000_s482" style="position:absolute;left:0;top:0;width:1103;height:427;" filled="false" strokecolor="#FF00FF" strokeweight="0.19pt" coordsize="1103,427" coordorigin="0,0" path="m241,426l861,426c993,426,1100,331,1100,213c1100,96,993,1,861,1l241,1c109,1,2,96,2,213c2,331,109,426,241,426e">
                      <v:stroke endcap="round" miterlimit="10"/>
                    </v:shape>
                  </v:group>
                  <v:shape id="_x0000_s483" style="position:absolute;left:-20;top:-20;width:1143;height:502;" filled="false" stroked="false" type="#_x0000_t202">
                    <v:fill on="false"/>
                    <v:stroke on="false"/>
                    <v:path/>
                    <v:imagedata o:title=""/>
                    <o:lock v:ext="edit" aspectratio="false"/>
                    <v:textbox inset="0mm,0mm,0mm,0mm">
                      <w:txbxContent>
                        <w:p>
                          <w:pPr>
                            <w:ind w:left="528"/>
                            <w:spacing w:before="165" w:line="194"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p>
          <w:p>
            <w:pPr>
              <w:ind w:firstLine="125"/>
              <w:spacing w:before="166" w:line="428" w:lineRule="exact"/>
              <w:textAlignment w:val="center"/>
              <w:rPr/>
            </w:pPr>
            <w:r>
              <w:pict>
                <v:group id="_x0000_s484" style="mso-position-vertical-relative:line;mso-position-horizontal-relative:char;width:55.15pt;height:21.4pt;" filled="false" stroked="false" coordsize="1103,427" coordorigin="0,0">
                  <v:group id="_x0000_s485" style="position:absolute;left:0;top:0;width:1103;height:427;" filled="false" stroked="false" coordsize="1103,427" coordorigin="0,0">
                    <v:shape id="_x0000_s486" style="position:absolute;left:2;top:1;width:1099;height:425;" fillcolor="#92D050" filled="true" stroked="false" coordsize="1099,425" coordorigin="0,0" path="m239,424l859,424c991,424,1098,329,1098,212c1098,94,991,0,859,0l239,0c107,0,0,94,0,212c0,329,107,424,239,424e"/>
                    <v:shape id="_x0000_s487" style="position:absolute;left:0;top:0;width:1103;height:427;" filled="false" strokecolor="#FF00FF" strokeweight="0.19pt" coordsize="1103,427" coordorigin="0,0" path="m241,426l861,426c993,426,1100,331,1100,213c1100,96,993,1,861,1l241,1c109,1,2,96,2,213c2,331,109,426,241,426e">
                      <v:stroke endcap="round" miterlimit="10"/>
                    </v:shape>
                  </v:group>
                  <v:shape id="_x0000_s488" style="position:absolute;left:-20;top:-20;width:1143;height:502;" filled="false" stroked="false" type="#_x0000_t202">
                    <v:fill on="false"/>
                    <v:stroke on="false"/>
                    <v:path/>
                    <v:imagedata o:title=""/>
                    <o:lock v:ext="edit" aspectratio="false"/>
                    <v:textbox inset="0mm,0mm,0mm,0mm">
                      <w:txbxContent>
                        <w:p>
                          <w:pPr>
                            <w:ind w:left="528"/>
                            <w:spacing w:before="166" w:line="194"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p>
        </w:tc>
        <w:tc>
          <w:tcPr>
            <w:tcW w:w="1653" w:type="dxa"/>
            <w:vAlign w:val="top"/>
          </w:tcPr>
          <w:p>
            <w:pPr>
              <w:ind w:firstLine="89"/>
              <w:spacing w:line="427" w:lineRule="exact"/>
              <w:textAlignment w:val="center"/>
              <w:rPr/>
            </w:pPr>
            <w:r>
              <w:pict>
                <v:group id="_x0000_s489" style="mso-position-vertical-relative:line;mso-position-horizontal-relative:char;width:72pt;height:21.4pt;" filled="false" stroked="false" coordsize="1440,427" coordorigin="0,0">
                  <v:group id="_x0000_s490" style="position:absolute;left:0;top:0;width:1440;height:427;" filled="false" stroked="false" coordsize="1440,427" coordorigin="0,0">
                    <v:shape id="_x0000_s491" style="position:absolute;left:2;top:1;width:1436;height:425;" fillcolor="#FFFF99" filled="true" stroked="false" coordsize="1436,425" coordorigin="0,0" path="m239,424l1196,424c1328,424,1435,329,1435,212c1435,95,1328,0,1196,0l239,0c107,0,0,95,0,212c0,329,107,424,239,424e"/>
                    <v:shape id="_x0000_s492" style="position:absolute;left:0;top:0;width:1440;height:427;" filled="false" strokecolor="#FF00FF" strokeweight="0.19pt" coordsize="1440,427" coordorigin="0,0" path="m241,426l1198,426c1330,426,1437,331,1437,213c1437,96,1330,1,1198,1l241,1c109,1,2,96,2,213c2,331,109,426,241,426e">
                      <v:stroke endcap="round" miterlimit="10"/>
                    </v:shape>
                  </v:group>
                  <v:shape id="_x0000_s493" style="position:absolute;left:-20;top:-20;width:1480;height:500;" filled="false" stroked="false" type="#_x0000_t202">
                    <v:fill on="false"/>
                    <v:stroke on="false"/>
                    <v:path/>
                    <v:imagedata o:title=""/>
                    <o:lock v:ext="edit" aspectratio="false"/>
                    <v:textbox inset="0mm,0mm,0mm,0mm">
                      <w:txbxContent>
                        <w:p>
                          <w:pPr>
                            <w:ind w:left="283"/>
                            <w:spacing w:before="130" w:line="228" w:lineRule="exact"/>
                            <w:rPr>
                              <w:rFonts w:ascii="Times New Roman" w:hAnsi="Times New Roman" w:eastAsia="Times New Roman" w:cs="Times New Roman"/>
                              <w:sz w:val="11"/>
                              <w:szCs w:val="11"/>
                            </w:rPr>
                          </w:pPr>
                          <w:r>
                            <w:rPr>
                              <w:rFonts w:ascii="FangSong" w:hAnsi="FangSong" w:eastAsia="FangSong" w:cs="FangSong"/>
                              <w:sz w:val="17"/>
                              <w:szCs w:val="17"/>
                              <w:spacing w:val="29"/>
                              <w:position w:val="1"/>
                            </w:rPr>
                            <w:t>余</w:t>
                          </w:r>
                          <w:r>
                            <w:rPr>
                              <w:rFonts w:ascii="FangSong" w:hAnsi="FangSong" w:eastAsia="FangSong" w:cs="FangSong"/>
                              <w:sz w:val="17"/>
                              <w:szCs w:val="17"/>
                              <w:spacing w:val="28"/>
                              <w:position w:val="1"/>
                            </w:rPr>
                            <w:t>方</w:t>
                          </w:r>
                          <w:r>
                            <w:rPr>
                              <w:rFonts w:ascii="Times New Roman" w:hAnsi="Times New Roman" w:eastAsia="Times New Roman" w:cs="Times New Roman"/>
                              <w:sz w:val="17"/>
                              <w:szCs w:val="17"/>
                              <w:spacing w:val="28"/>
                              <w:position w:val="1"/>
                            </w:rPr>
                            <w:t>0</w:t>
                          </w:r>
                          <w:r>
                            <w:rPr>
                              <w:rFonts w:ascii="FangSong" w:hAnsi="FangSong" w:eastAsia="FangSong" w:cs="FangSong"/>
                              <w:sz w:val="17"/>
                              <w:szCs w:val="17"/>
                              <w:spacing w:val="28"/>
                              <w:position w:val="1"/>
                            </w:rPr>
                            <w:t>万</w:t>
                          </w:r>
                          <w:r>
                            <w:rPr>
                              <w:rFonts w:ascii="Times New Roman" w:hAnsi="Times New Roman" w:eastAsia="Times New Roman" w:cs="Times New Roman"/>
                              <w:sz w:val="17"/>
                              <w:szCs w:val="17"/>
                              <w:position w:val="1"/>
                            </w:rPr>
                            <w:t>m</w:t>
                          </w:r>
                          <w:r>
                            <w:rPr>
                              <w:rFonts w:ascii="Times New Roman" w:hAnsi="Times New Roman" w:eastAsia="Times New Roman" w:cs="Times New Roman"/>
                              <w:sz w:val="11"/>
                              <w:szCs w:val="11"/>
                              <w:spacing w:val="28"/>
                              <w:position w:val="8"/>
                            </w:rPr>
                            <w:t>3</w:t>
                          </w:r>
                        </w:p>
                      </w:txbxContent>
                    </v:textbox>
                  </v:shape>
                </v:group>
              </w:pict>
            </w:r>
          </w:p>
          <w:p>
            <w:pPr>
              <w:spacing w:line="276" w:lineRule="auto"/>
              <w:rPr>
                <w:rFonts w:ascii="Arial"/>
                <w:sz w:val="21"/>
              </w:rPr>
            </w:pPr>
            <w:r/>
          </w:p>
          <w:p>
            <w:pPr>
              <w:ind w:firstLine="87"/>
              <w:spacing w:line="428" w:lineRule="exact"/>
              <w:textAlignment w:val="center"/>
              <w:rPr/>
            </w:pPr>
            <w:r>
              <w:pict>
                <v:group id="_x0000_s494" style="mso-position-vertical-relative:line;mso-position-horizontal-relative:char;width:72pt;height:21.4pt;" filled="false" stroked="false" coordsize="1440,427" coordorigin="0,0">
                  <v:group id="_x0000_s495" style="position:absolute;left:0;top:0;width:1440;height:427;" filled="false" stroked="false" coordsize="1440,427" coordorigin="0,0">
                    <v:shape id="_x0000_s496" style="position:absolute;left:2;top:1;width:1436;height:425;" fillcolor="#FFFF99" filled="true" stroked="false" coordsize="1436,425" coordorigin="0,0" path="m239,424l1196,424c1328,424,1435,329,1435,212c1435,94,1328,0,1196,0l239,0c107,0,0,94,0,212c0,329,107,424,239,424e"/>
                    <v:shape id="_x0000_s497" style="position:absolute;left:0;top:0;width:1440;height:427;" filled="false" strokecolor="#FF00FF" strokeweight="0.19pt" coordsize="1440,427" coordorigin="0,0" path="m241,425l1198,425c1330,425,1437,331,1437,213c1437,96,1330,1,1198,1l241,1c109,1,2,96,2,213c2,331,109,425,241,425e">
                      <v:stroke endcap="round" miterlimit="10"/>
                    </v:shape>
                  </v:group>
                  <v:shape id="_x0000_s498" style="position:absolute;left:-20;top:-20;width:1480;height:502;" filled="false" stroked="false" type="#_x0000_t202">
                    <v:fill on="false"/>
                    <v:stroke on="false"/>
                    <v:path/>
                    <v:imagedata o:title=""/>
                    <o:lock v:ext="edit" aspectratio="false"/>
                    <v:textbox inset="0mm,0mm,0mm,0mm">
                      <w:txbxContent>
                        <w:p>
                          <w:pPr>
                            <w:ind w:left="698"/>
                            <w:spacing w:before="163" w:line="194"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p>
          <w:p>
            <w:pPr>
              <w:ind w:firstLine="87"/>
              <w:spacing w:before="208" w:line="428" w:lineRule="exact"/>
              <w:textAlignment w:val="center"/>
              <w:rPr/>
            </w:pPr>
            <w:r>
              <w:pict>
                <v:group id="_x0000_s499" style="mso-position-vertical-relative:line;mso-position-horizontal-relative:char;width:72pt;height:21.4pt;" filled="false" stroked="false" coordsize="1440,427" coordorigin="0,0">
                  <v:group id="_x0000_s500" style="position:absolute;left:0;top:0;width:1440;height:427;" filled="false" stroked="false" coordsize="1440,427" coordorigin="0,0">
                    <v:shape id="_x0000_s501" style="position:absolute;left:2;top:1;width:1436;height:425;" fillcolor="#FFFF99" filled="true" stroked="false" coordsize="1436,425" coordorigin="0,0" path="m239,424l1196,424c1328,424,1435,329,1435,212c1435,94,1328,0,1196,0l239,0c107,0,0,94,0,212c0,329,107,424,239,424e"/>
                    <v:shape id="_x0000_s502" style="position:absolute;left:0;top:0;width:1440;height:427;" filled="false" strokecolor="#FF00FF" strokeweight="0.19pt" coordsize="1440,427" coordorigin="0,0" path="m241,425l1198,425c1330,425,1437,331,1437,213c1437,96,1330,1,1198,1l241,1c109,1,2,96,2,213c2,331,109,425,241,425e">
                      <v:stroke endcap="round" miterlimit="10"/>
                    </v:shape>
                  </v:group>
                  <v:shape id="_x0000_s503" style="position:absolute;left:-20;top:-20;width:1480;height:502;" filled="false" stroked="false" type="#_x0000_t202">
                    <v:fill on="false"/>
                    <v:stroke on="false"/>
                    <v:path/>
                    <v:imagedata o:title=""/>
                    <o:lock v:ext="edit" aspectratio="false"/>
                    <v:textbox inset="0mm,0mm,0mm,0mm">
                      <w:txbxContent>
                        <w:p>
                          <w:pPr>
                            <w:ind w:left="698"/>
                            <w:spacing w:before="163" w:line="19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p>
          <w:p>
            <w:pPr>
              <w:ind w:firstLine="87"/>
              <w:spacing w:before="208" w:line="428" w:lineRule="exact"/>
              <w:textAlignment w:val="center"/>
              <w:rPr/>
            </w:pPr>
            <w:r>
              <w:pict>
                <v:group id="_x0000_s504" style="mso-position-vertical-relative:line;mso-position-horizontal-relative:char;width:72pt;height:21.4pt;" filled="false" stroked="false" coordsize="1440,427" coordorigin="0,0">
                  <v:group id="_x0000_s505" style="position:absolute;left:0;top:0;width:1440;height:427;" filled="false" stroked="false" coordsize="1440,427" coordorigin="0,0">
                    <v:shape id="_x0000_s506" style="position:absolute;left:2;top:1;width:1436;height:425;" fillcolor="#FFFF99" filled="true" stroked="false" coordsize="1436,425" coordorigin="0,0" path="m239,424l1196,424c1328,424,1435,329,1435,212c1435,94,1328,0,1196,0l239,0c107,0,0,94,0,212c0,329,107,424,239,424e"/>
                    <v:shape id="_x0000_s507" style="position:absolute;left:0;top:0;width:1440;height:427;" filled="false" strokecolor="#FF00FF" strokeweight="0.19pt" coordsize="1440,427" coordorigin="0,0" path="m241,426l1198,426c1330,426,1437,331,1437,213c1437,96,1330,1,1198,1l241,1c109,1,2,96,2,213c2,331,109,426,241,426e">
                      <v:stroke endcap="round" miterlimit="10"/>
                    </v:shape>
                  </v:group>
                  <v:shape id="_x0000_s508" style="position:absolute;left:-20;top:-20;width:1480;height:502;" filled="false" stroked="false" type="#_x0000_t202">
                    <v:fill on="false"/>
                    <v:stroke on="false"/>
                    <v:path/>
                    <v:imagedata o:title=""/>
                    <o:lock v:ext="edit" aspectratio="false"/>
                    <v:textbox inset="0mm,0mm,0mm,0mm">
                      <w:txbxContent>
                        <w:p>
                          <w:pPr>
                            <w:ind w:left="698"/>
                            <w:spacing w:before="165" w:line="194"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p>
          <w:p>
            <w:pPr>
              <w:ind w:firstLine="104"/>
              <w:spacing w:before="166" w:line="428" w:lineRule="exact"/>
              <w:textAlignment w:val="center"/>
              <w:rPr/>
            </w:pPr>
            <w:r>
              <w:pict>
                <v:group id="_x0000_s509" style="mso-position-vertical-relative:line;mso-position-horizontal-relative:char;width:72pt;height:21.4pt;" filled="false" stroked="false" coordsize="1440,427" coordorigin="0,0">
                  <v:group id="_x0000_s510" style="position:absolute;left:0;top:0;width:1440;height:427;" filled="false" stroked="false" coordsize="1440,427" coordorigin="0,0">
                    <v:shape id="_x0000_s511" style="position:absolute;left:2;top:1;width:1436;height:425;" fillcolor="#FFFF99" filled="true" stroked="false" coordsize="1436,425" coordorigin="0,0" path="m239,424l1196,424c1328,424,1435,329,1435,212c1435,94,1328,0,1196,0l239,0c107,0,0,94,0,212c0,329,107,424,239,424e"/>
                    <v:shape id="_x0000_s512" style="position:absolute;left:0;top:0;width:1440;height:427;" filled="false" strokecolor="#FF00FF" strokeweight="0.19pt" coordsize="1440,427" coordorigin="0,0" path="m241,426l1198,426c1330,426,1437,331,1437,213c1437,96,1330,1,1198,1l241,1c109,1,2,96,2,213c2,331,109,426,241,426e">
                      <v:stroke endcap="round" miterlimit="10"/>
                    </v:shape>
                  </v:group>
                  <v:shape id="_x0000_s513" style="position:absolute;left:-20;top:-20;width:1480;height:502;" filled="false" stroked="false" type="#_x0000_t202">
                    <v:fill on="false"/>
                    <v:stroke on="false"/>
                    <v:path/>
                    <v:imagedata o:title=""/>
                    <o:lock v:ext="edit" aspectratio="false"/>
                    <v:textbox inset="0mm,0mm,0mm,0mm">
                      <w:txbxContent>
                        <w:p>
                          <w:pPr>
                            <w:ind w:left="698"/>
                            <w:spacing w:before="166" w:line="194"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p>
        </w:tc>
        <w:tc>
          <w:tcPr>
            <w:tcW w:w="1259" w:type="dxa"/>
            <w:vAlign w:val="top"/>
          </w:tcPr>
          <w:p>
            <w:pPr>
              <w:ind w:firstLine="109"/>
              <w:spacing w:before="1" w:line="428" w:lineRule="exact"/>
              <w:textAlignment w:val="center"/>
              <w:rPr/>
            </w:pPr>
            <w:r>
              <w:pict>
                <v:group id="_x0000_s514" style="mso-position-vertical-relative:line;mso-position-horizontal-relative:char;width:55.15pt;height:21.4pt;" filled="false" stroked="false" coordsize="1103,427" coordorigin="0,0">
                  <v:group id="_x0000_s515" style="position:absolute;left:0;top:0;width:1103;height:427;" filled="false" stroked="false" coordsize="1103,427" coordorigin="0,0">
                    <v:shape id="_x0000_s516" style="position:absolute;left:2;top:1;width:1099;height:425;" fillcolor="#66FFCC" filled="true" stroked="false" coordsize="1099,425" coordorigin="0,0" path="m239,424l859,424c991,424,1098,329,1098,212c1098,95,991,0,859,0l239,0c107,0,0,95,0,212c0,329,107,424,239,424e"/>
                    <v:shape id="_x0000_s517" style="position:absolute;left:0;top:0;width:1103;height:427;" filled="false" strokecolor="#FF00FF" strokeweight="0.19pt" coordsize="1103,427" coordorigin="0,0" path="m241,426l861,426c993,426,1100,331,1100,213c1100,96,993,1,861,1l241,1c109,1,2,96,2,213c2,331,109,426,241,426e">
                      <v:stroke endcap="round" miterlimit="10"/>
                    </v:shape>
                  </v:group>
                  <v:shape id="_x0000_s518" style="position:absolute;left:-20;top:-20;width:1143;height:502;" filled="false" stroked="false" type="#_x0000_t202">
                    <v:fill on="false"/>
                    <v:stroke on="false"/>
                    <v:path/>
                    <v:imagedata o:title=""/>
                    <o:lock v:ext="edit" aspectratio="false"/>
                    <v:textbox inset="0mm,0mm,0mm,0mm">
                      <w:txbxContent>
                        <w:p>
                          <w:pPr>
                            <w:ind w:left="388"/>
                            <w:spacing w:before="133" w:line="233" w:lineRule="auto"/>
                            <w:rPr>
                              <w:rFonts w:ascii="FangSong" w:hAnsi="FangSong" w:eastAsia="FangSong" w:cs="FangSong"/>
                              <w:sz w:val="17"/>
                              <w:szCs w:val="17"/>
                            </w:rPr>
                          </w:pPr>
                          <w:r>
                            <w:rPr>
                              <w:rFonts w:ascii="FangSong" w:hAnsi="FangSong" w:eastAsia="FangSong" w:cs="FangSong"/>
                              <w:sz w:val="17"/>
                              <w:szCs w:val="17"/>
                              <w:spacing w:val="25"/>
                            </w:rPr>
                            <w:t>去</w:t>
                          </w:r>
                          <w:r>
                            <w:rPr>
                              <w:rFonts w:ascii="FangSong" w:hAnsi="FangSong" w:eastAsia="FangSong" w:cs="FangSong"/>
                              <w:sz w:val="17"/>
                              <w:szCs w:val="17"/>
                              <w:spacing w:val="24"/>
                            </w:rPr>
                            <w:t>向</w:t>
                          </w:r>
                        </w:p>
                      </w:txbxContent>
                    </v:textbox>
                  </v:shape>
                </v:group>
              </w:pict>
            </w:r>
          </w:p>
        </w:tc>
        <w:tc>
          <w:tcPr>
            <w:tcW w:w="1526" w:type="dxa"/>
            <w:vAlign w:val="top"/>
          </w:tcPr>
          <w:p>
            <w:pPr>
              <w:ind w:firstLine="49"/>
              <w:spacing w:line="427" w:lineRule="exact"/>
              <w:textAlignment w:val="center"/>
              <w:rPr/>
            </w:pPr>
            <w:r>
              <w:pict>
                <v:group id="_x0000_s519" style="mso-position-vertical-relative:line;mso-position-horizontal-relative:char;width:72pt;height:21.4pt;" filled="false" stroked="false" coordsize="1440,427" coordorigin="0,0">
                  <v:group id="_x0000_s520" style="position:absolute;left:0;top:0;width:1440;height:427;" filled="false" stroked="false" coordsize="1440,427" coordorigin="0,0">
                    <v:shape id="_x0000_s521" style="position:absolute;left:2;top:1;width:1436;height:425;" fillcolor="#FF0000" filled="true" stroked="false" coordsize="1436,425" coordorigin="0,0" path="m239,424l1196,424c1328,424,1435,329,1435,212c1435,95,1328,0,1196,0l239,0c107,0,0,95,0,212c0,329,107,424,239,424e"/>
                    <v:shape id="_x0000_s522" style="position:absolute;left:0;top:0;width:1440;height:427;" filled="false" strokecolor="#FF00FF" strokeweight="0.19pt" coordsize="1440,427" coordorigin="0,0" path="m241,426l1198,426c1330,426,1437,331,1437,213c1437,96,1330,1,1198,1l241,1c109,1,2,96,2,213c2,331,109,426,241,426e">
                      <v:stroke endcap="round" miterlimit="10"/>
                    </v:shape>
                  </v:group>
                  <v:shape id="_x0000_s523" style="position:absolute;left:-20;top:-20;width:1480;height:499;" filled="false" stroked="false" type="#_x0000_t202">
                    <v:fill on="false"/>
                    <v:stroke on="false"/>
                    <v:path/>
                    <v:imagedata o:title=""/>
                    <o:lock v:ext="edit" aspectratio="false"/>
                    <v:textbox inset="0mm,0mm,0mm,0mm">
                      <w:txbxContent>
                        <w:p>
                          <w:pPr>
                            <w:ind w:left="282"/>
                            <w:spacing w:before="130" w:line="227" w:lineRule="exact"/>
                            <w:rPr>
                              <w:rFonts w:ascii="Times New Roman" w:hAnsi="Times New Roman" w:eastAsia="Times New Roman" w:cs="Times New Roman"/>
                              <w:sz w:val="11"/>
                              <w:szCs w:val="11"/>
                            </w:rPr>
                          </w:pPr>
                          <w:r>
                            <w:rPr>
                              <w:rFonts w:ascii="FangSong" w:hAnsi="FangSong" w:eastAsia="FangSong" w:cs="FangSong"/>
                              <w:sz w:val="17"/>
                              <w:szCs w:val="17"/>
                              <w:spacing w:val="31"/>
                              <w:position w:val="1"/>
                            </w:rPr>
                            <w:t>借</w:t>
                          </w:r>
                          <w:r>
                            <w:rPr>
                              <w:rFonts w:ascii="FangSong" w:hAnsi="FangSong" w:eastAsia="FangSong" w:cs="FangSong"/>
                              <w:sz w:val="17"/>
                              <w:szCs w:val="17"/>
                              <w:spacing w:val="28"/>
                              <w:position w:val="1"/>
                            </w:rPr>
                            <w:t>方</w:t>
                          </w:r>
                          <w:r>
                            <w:rPr>
                              <w:rFonts w:ascii="Times New Roman" w:hAnsi="Times New Roman" w:eastAsia="Times New Roman" w:cs="Times New Roman"/>
                              <w:sz w:val="17"/>
                              <w:szCs w:val="17"/>
                              <w:spacing w:val="28"/>
                              <w:position w:val="1"/>
                            </w:rPr>
                            <w:t>0</w:t>
                          </w:r>
                          <w:r>
                            <w:rPr>
                              <w:rFonts w:ascii="FangSong" w:hAnsi="FangSong" w:eastAsia="FangSong" w:cs="FangSong"/>
                              <w:sz w:val="17"/>
                              <w:szCs w:val="17"/>
                              <w:spacing w:val="28"/>
                              <w:position w:val="1"/>
                            </w:rPr>
                            <w:t>万</w:t>
                          </w:r>
                          <w:r>
                            <w:rPr>
                              <w:rFonts w:ascii="Times New Roman" w:hAnsi="Times New Roman" w:eastAsia="Times New Roman" w:cs="Times New Roman"/>
                              <w:sz w:val="17"/>
                              <w:szCs w:val="17"/>
                              <w:position w:val="1"/>
                            </w:rPr>
                            <w:t>m</w:t>
                          </w:r>
                          <w:r>
                            <w:rPr>
                              <w:rFonts w:ascii="Times New Roman" w:hAnsi="Times New Roman" w:eastAsia="Times New Roman" w:cs="Times New Roman"/>
                              <w:sz w:val="11"/>
                              <w:szCs w:val="11"/>
                              <w:spacing w:val="28"/>
                              <w:position w:val="8"/>
                            </w:rPr>
                            <w:t>3</w:t>
                          </w:r>
                        </w:p>
                      </w:txbxContent>
                    </v:textbox>
                  </v:shape>
                </v:group>
              </w:pict>
            </w:r>
          </w:p>
          <w:p>
            <w:pPr>
              <w:spacing w:line="276" w:lineRule="auto"/>
              <w:rPr>
                <w:rFonts w:ascii="Arial"/>
                <w:sz w:val="21"/>
              </w:rPr>
            </w:pPr>
            <w:r/>
          </w:p>
          <w:p>
            <w:pPr>
              <w:ind w:firstLine="47"/>
              <w:spacing w:line="428" w:lineRule="exact"/>
              <w:textAlignment w:val="center"/>
              <w:rPr/>
            </w:pPr>
            <w:r>
              <w:pict>
                <v:group id="_x0000_s524" style="mso-position-vertical-relative:line;mso-position-horizontal-relative:char;width:72pt;height:21.4pt;" filled="false" stroked="false" coordsize="1440,427" coordorigin="0,0">
                  <v:group id="_x0000_s525" style="position:absolute;left:0;top:0;width:1440;height:427;" filled="false" stroked="false" coordsize="1440,427" coordorigin="0,0">
                    <v:shape id="_x0000_s526" style="position:absolute;left:2;top:1;width:1436;height:425;" fillcolor="#FF0000" filled="true" stroked="false" coordsize="1436,425" coordorigin="0,0" path="m239,424l1196,424c1328,424,1435,329,1435,212c1435,94,1328,0,1196,0l239,0c107,0,0,94,0,212c0,329,107,424,239,424e"/>
                    <v:shape id="_x0000_s527" style="position:absolute;left:0;top:0;width:1440;height:427;" filled="false" strokecolor="#FF00FF" strokeweight="0.19pt" coordsize="1440,427" coordorigin="0,0" path="m241,425l1198,425c1330,425,1437,331,1437,213c1437,96,1330,1,1198,1l241,1c109,1,2,96,2,213c2,331,109,425,241,425e">
                      <v:stroke endcap="round" miterlimit="10"/>
                    </v:shape>
                  </v:group>
                  <v:shape id="_x0000_s528" style="position:absolute;left:-20;top:-20;width:1480;height:502;" filled="false" stroked="false" type="#_x0000_t202">
                    <v:fill on="false"/>
                    <v:stroke on="false"/>
                    <v:path/>
                    <v:imagedata o:title=""/>
                    <o:lock v:ext="edit" aspectratio="false"/>
                    <v:textbox inset="0mm,0mm,0mm,0mm">
                      <w:txbxContent>
                        <w:p>
                          <w:pPr>
                            <w:ind w:left="701"/>
                            <w:spacing w:before="163" w:line="194"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p>
          <w:p>
            <w:pPr>
              <w:ind w:firstLine="47"/>
              <w:spacing w:before="208" w:line="428" w:lineRule="exact"/>
              <w:textAlignment w:val="center"/>
              <w:rPr/>
            </w:pPr>
            <w:r>
              <w:pict>
                <v:group id="_x0000_s529" style="mso-position-vertical-relative:line;mso-position-horizontal-relative:char;width:72pt;height:21.4pt;" filled="false" stroked="false" coordsize="1440,427" coordorigin="0,0">
                  <v:group id="_x0000_s530" style="position:absolute;left:0;top:0;width:1440;height:427;" filled="false" stroked="false" coordsize="1440,427" coordorigin="0,0">
                    <v:shape id="_x0000_s531" style="position:absolute;left:2;top:1;width:1436;height:425;" fillcolor="#FF0000" filled="true" stroked="false" coordsize="1436,425" coordorigin="0,0" path="m239,424l1196,424c1328,424,1435,329,1435,212c1435,94,1328,0,1196,0l239,0c107,0,0,94,0,212c0,329,107,424,239,424e"/>
                    <v:shape id="_x0000_s532" style="position:absolute;left:0;top:0;width:1440;height:427;" filled="false" strokecolor="#FF00FF" strokeweight="0.19pt" coordsize="1440,427" coordorigin="0,0" path="m241,425l1198,425c1330,425,1437,331,1437,213c1437,96,1330,1,1198,1l241,1c109,1,2,96,2,213c2,331,109,425,241,425e">
                      <v:stroke endcap="round" miterlimit="10"/>
                    </v:shape>
                  </v:group>
                  <v:shape id="_x0000_s533" style="position:absolute;left:-20;top:-20;width:1480;height:502;" filled="false" stroked="false" type="#_x0000_t202">
                    <v:fill on="false"/>
                    <v:stroke on="false"/>
                    <v:path/>
                    <v:imagedata o:title=""/>
                    <o:lock v:ext="edit" aspectratio="false"/>
                    <v:textbox inset="0mm,0mm,0mm,0mm">
                      <w:txbxContent>
                        <w:p>
                          <w:pPr>
                            <w:ind w:left="701"/>
                            <w:spacing w:before="163" w:line="19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p>
          <w:p>
            <w:pPr>
              <w:ind w:firstLine="47"/>
              <w:spacing w:before="208" w:line="428" w:lineRule="exact"/>
              <w:textAlignment w:val="center"/>
              <w:rPr/>
            </w:pPr>
            <w:r>
              <w:pict>
                <v:group id="_x0000_s534" style="mso-position-vertical-relative:line;mso-position-horizontal-relative:char;width:72pt;height:21.4pt;" filled="false" stroked="false" coordsize="1440,427" coordorigin="0,0">
                  <v:group id="_x0000_s535" style="position:absolute;left:0;top:0;width:1440;height:427;" filled="false" stroked="false" coordsize="1440,427" coordorigin="0,0">
                    <v:shape id="_x0000_s536" style="position:absolute;left:2;top:1;width:1436;height:425;" fillcolor="#FF0000" filled="true" stroked="false" coordsize="1436,425" coordorigin="0,0" path="m239,424l1196,424c1328,424,1435,329,1435,212c1435,94,1328,0,1196,0l239,0c107,0,0,94,0,212c0,329,107,424,239,424e"/>
                    <v:shape id="_x0000_s537" style="position:absolute;left:0;top:0;width:1440;height:427;" filled="false" strokecolor="#FF00FF" strokeweight="0.19pt" coordsize="1440,427" coordorigin="0,0" path="m241,426l1198,426c1330,426,1437,331,1437,213c1437,96,1330,1,1198,1l241,1c109,1,2,96,2,213c2,331,109,426,241,426e">
                      <v:stroke endcap="round" miterlimit="10"/>
                    </v:shape>
                  </v:group>
                  <v:shape id="_x0000_s538" style="position:absolute;left:-20;top:-20;width:1480;height:502;" filled="false" stroked="false" type="#_x0000_t202">
                    <v:fill on="false"/>
                    <v:stroke on="false"/>
                    <v:path/>
                    <v:imagedata o:title=""/>
                    <o:lock v:ext="edit" aspectratio="false"/>
                    <v:textbox inset="0mm,0mm,0mm,0mm">
                      <w:txbxContent>
                        <w:p>
                          <w:pPr>
                            <w:ind w:left="701"/>
                            <w:spacing w:before="165" w:line="194"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p>
          <w:p>
            <w:pPr>
              <w:ind w:firstLine="64"/>
              <w:spacing w:before="166" w:line="428" w:lineRule="exact"/>
              <w:textAlignment w:val="center"/>
              <w:rPr/>
            </w:pPr>
            <w:r>
              <w:pict>
                <v:group id="_x0000_s539" style="mso-position-vertical-relative:line;mso-position-horizontal-relative:char;width:72pt;height:21.4pt;" filled="false" stroked="false" coordsize="1440,427" coordorigin="0,0">
                  <v:group id="_x0000_s540" style="position:absolute;left:0;top:0;width:1440;height:427;" filled="false" stroked="false" coordsize="1440,427" coordorigin="0,0">
                    <v:shape id="_x0000_s541" style="position:absolute;left:2;top:1;width:1436;height:425;" fillcolor="#FF0000" filled="true" stroked="false" coordsize="1436,425" coordorigin="0,0" path="m239,424l1196,424c1328,424,1435,329,1435,212c1435,94,1328,0,1196,0l239,0c107,0,0,94,0,212c0,329,107,424,239,424e"/>
                    <v:shape id="_x0000_s542" style="position:absolute;left:0;top:0;width:1440;height:427;" filled="false" strokecolor="#FF00FF" strokeweight="0.19pt" coordsize="1440,427" coordorigin="0,0" path="m241,426l1198,426c1330,426,1437,331,1437,213c1437,96,1330,1,1198,1l241,1c109,1,2,96,2,213c2,331,109,426,241,426e">
                      <v:stroke endcap="round" miterlimit="10"/>
                    </v:shape>
                  </v:group>
                  <v:shape id="_x0000_s543" style="position:absolute;left:-20;top:-20;width:1480;height:502;" filled="false" stroked="false" type="#_x0000_t202">
                    <v:fill on="false"/>
                    <v:stroke on="false"/>
                    <v:path/>
                    <v:imagedata o:title=""/>
                    <o:lock v:ext="edit" aspectratio="false"/>
                    <v:textbox inset="0mm,0mm,0mm,0mm">
                      <w:txbxContent>
                        <w:p>
                          <w:pPr>
                            <w:ind w:left="701"/>
                            <w:spacing w:before="166" w:line="194"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p>
        </w:tc>
        <w:tc>
          <w:tcPr>
            <w:tcW w:w="1126" w:type="dxa"/>
            <w:vAlign w:val="top"/>
          </w:tcPr>
          <w:p>
            <w:pPr>
              <w:ind w:firstLine="23"/>
              <w:spacing w:line="427" w:lineRule="exact"/>
              <w:textAlignment w:val="center"/>
              <w:rPr/>
            </w:pPr>
            <w:r>
              <w:pict>
                <v:group id="_x0000_s544" style="mso-position-vertical-relative:line;mso-position-horizontal-relative:char;width:55.15pt;height:21.4pt;" filled="false" stroked="false" coordsize="1103,427" coordorigin="0,0">
                  <v:shape id="_x0000_s545" style="position:absolute;left:0;top:0;width:1103;height:427;" filled="false" stroked="false" type="#_x0000_t75">
                    <v:imagedata r:id="rId114"/>
                  </v:shape>
                  <v:shape id="_x0000_s546" style="position:absolute;left:-20;top:-20;width:1143;height:499;" filled="false" stroked="false" type="#_x0000_t202">
                    <v:fill on="false"/>
                    <v:stroke on="false"/>
                    <v:path/>
                    <v:imagedata o:title=""/>
                    <o:lock v:ext="edit" aspectratio="false"/>
                    <v:textbox inset="0mm,0mm,0mm,0mm">
                      <w:txbxContent>
                        <w:p>
                          <w:pPr>
                            <w:ind w:left="386"/>
                            <w:spacing w:before="133" w:line="228" w:lineRule="auto"/>
                            <w:rPr>
                              <w:rFonts w:ascii="FangSong" w:hAnsi="FangSong" w:eastAsia="FangSong" w:cs="FangSong"/>
                              <w:sz w:val="17"/>
                              <w:szCs w:val="17"/>
                            </w:rPr>
                          </w:pPr>
                          <w:r>
                            <w:rPr>
                              <w:rFonts w:ascii="FangSong" w:hAnsi="FangSong" w:eastAsia="FangSong" w:cs="FangSong"/>
                              <w:sz w:val="17"/>
                              <w:szCs w:val="17"/>
                              <w:spacing w:val="27"/>
                            </w:rPr>
                            <w:t>来</w:t>
                          </w:r>
                          <w:r>
                            <w:rPr>
                              <w:rFonts w:ascii="FangSong" w:hAnsi="FangSong" w:eastAsia="FangSong" w:cs="FangSong"/>
                              <w:sz w:val="17"/>
                              <w:szCs w:val="17"/>
                              <w:spacing w:val="26"/>
                            </w:rPr>
                            <w:t>源</w:t>
                          </w:r>
                        </w:p>
                      </w:txbxContent>
                    </v:textbox>
                  </v:shape>
                </v:group>
              </w:pict>
            </w:r>
          </w:p>
        </w:tc>
      </w:tr>
    </w:tbl>
    <w:p>
      <w:pPr>
        <w:ind w:firstLine="5513"/>
        <w:spacing w:before="210" w:line="428" w:lineRule="exact"/>
        <w:textAlignment w:val="center"/>
        <w:rPr/>
      </w:pPr>
      <w:r>
        <w:pict>
          <v:group id="_x0000_s547" style="mso-position-vertical-relative:line;mso-position-horizontal-relative:char;width:72pt;height:21.4pt;" filled="false" stroked="false" coordsize="1440,427" coordorigin="0,0">
            <v:group id="_x0000_s548" style="position:absolute;left:0;top:0;width:1440;height:427;" filled="false" stroked="false" coordsize="1440,427" coordorigin="0,0">
              <v:shape id="_x0000_s549" style="position:absolute;left:2;top:1;width:1436;height:425;" fillcolor="#FF0000" filled="true" stroked="false" coordsize="1436,425" coordorigin="0,0" path="m239,424l1196,424c1328,424,1435,329,1435,212c1435,94,1328,0,1196,0l239,0c107,0,0,94,0,212c0,329,107,424,239,424e"/>
              <v:shape id="_x0000_s550" style="position:absolute;left:0;top:0;width:1440;height:427;" filled="false" strokecolor="#FF00FF" strokeweight="0.19pt" coordsize="1440,427" coordorigin="0,0" path="m241,426l1198,426c1330,426,1437,331,1437,213c1437,96,1330,1,1198,1l241,1c109,1,2,96,2,213c2,331,109,426,241,426e">
                <v:stroke endcap="round" miterlimit="10"/>
              </v:shape>
            </v:group>
            <v:shape id="_x0000_s551" style="position:absolute;left:-20;top:-20;width:1480;height:502;" filled="false" stroked="false" type="#_x0000_t202">
              <v:fill on="false"/>
              <v:stroke on="false"/>
              <v:path/>
              <v:imagedata o:title=""/>
              <o:lock v:ext="edit" aspectratio="false"/>
              <v:textbox inset="0mm,0mm,0mm,0mm">
                <w:txbxContent>
                  <w:p>
                    <w:pPr>
                      <w:ind w:left="701"/>
                      <w:spacing w:before="166" w:line="195"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9"/>
                      </w:rPr>
                      <w:t>0</w:t>
                    </w:r>
                  </w:p>
                </w:txbxContent>
              </v:textbox>
            </v:shape>
          </v:group>
        </w:pict>
      </w:r>
    </w:p>
    <w:p>
      <w:pPr>
        <w:spacing w:line="291" w:lineRule="auto"/>
        <w:rPr>
          <w:rFonts w:ascii="Arial"/>
          <w:sz w:val="21"/>
        </w:rPr>
      </w:pPr>
      <w:r/>
    </w:p>
    <w:p>
      <w:pPr>
        <w:spacing w:before="68"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图</w:t>
      </w:r>
      <w:r>
        <w:rPr>
          <w:rFonts w:ascii="FangSong" w:hAnsi="FangSong" w:eastAsia="FangSong" w:cs="FangSong"/>
          <w:sz w:val="21"/>
          <w:szCs w:val="21"/>
          <w:spacing w:val="-4"/>
        </w:rPr>
        <w:t xml:space="preserve"> </w:t>
      </w:r>
      <w:r>
        <w:rPr>
          <w:rFonts w:ascii="Times New Roman" w:hAnsi="Times New Roman" w:eastAsia="Times New Roman" w:cs="Times New Roman"/>
          <w:sz w:val="21"/>
          <w:szCs w:val="21"/>
          <w:b/>
          <w:bCs/>
          <w:spacing w:val="-4"/>
        </w:rPr>
        <w:t>3.4-2</w:t>
      </w:r>
      <w:r>
        <w:rPr>
          <w:rFonts w:ascii="Times New Roman" w:hAnsi="Times New Roman" w:eastAsia="Times New Roman" w:cs="Times New Roman"/>
          <w:sz w:val="21"/>
          <w:szCs w:val="21"/>
          <w:spacing w:val="-4"/>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主体工程土石方流向</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图</w:t>
      </w:r>
    </w:p>
    <w:p>
      <w:pPr>
        <w:sectPr>
          <w:type w:val="continuous"/>
          <w:pgSz w:w="16839" w:h="11907"/>
          <w:pgMar w:top="1231" w:right="1409" w:bottom="1384" w:left="1411" w:header="879" w:footer="986" w:gutter="0"/>
          <w:cols w:equalWidth="0" w:num="2">
            <w:col w:w="5483" w:space="100"/>
            <w:col w:w="8436" w:space="0"/>
          </w:cols>
        </w:sectPr>
        <w:rPr/>
      </w:pPr>
    </w:p>
    <w:p>
      <w:pPr>
        <w:ind w:left="32"/>
        <w:spacing w:before="245" w:line="217" w:lineRule="auto"/>
        <w:rPr>
          <w:rFonts w:ascii="FangSong" w:hAnsi="FangSong" w:eastAsia="FangSong" w:cs="FangSong"/>
          <w:sz w:val="24"/>
          <w:szCs w:val="24"/>
        </w:rPr>
      </w:pPr>
      <w:bookmarkStart w:name="_bookmark19" w:id="18"/>
      <w:bookmarkEnd w:id="18"/>
      <w:r>
        <w:rPr>
          <w:rFonts w:ascii="Times New Roman" w:hAnsi="Times New Roman" w:eastAsia="Times New Roman" w:cs="Times New Roman"/>
          <w:sz w:val="24"/>
          <w:szCs w:val="24"/>
          <w:b/>
          <w:bCs/>
        </w:rPr>
        <w:t>3.5</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水量平衡情况</w:t>
      </w:r>
    </w:p>
    <w:p>
      <w:pPr>
        <w:ind w:left="32"/>
        <w:spacing w:before="185" w:line="218"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3.5.</w:t>
      </w:r>
      <w:r>
        <w:rPr>
          <w:rFonts w:ascii="Times New Roman" w:hAnsi="Times New Roman" w:eastAsia="Times New Roman" w:cs="Times New Roman"/>
          <w:sz w:val="24"/>
          <w:szCs w:val="24"/>
          <w:b/>
          <w:bCs/>
        </w:rPr>
        <w:t>1</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施工期雨水外排情况</w:t>
      </w:r>
    </w:p>
    <w:p>
      <w:pPr>
        <w:ind w:left="519"/>
        <w:spacing w:before="181" w:line="216" w:lineRule="auto"/>
        <w:rPr>
          <w:rFonts w:ascii="FangSong" w:hAnsi="FangSong" w:eastAsia="FangSong" w:cs="FangSong"/>
          <w:sz w:val="24"/>
          <w:szCs w:val="24"/>
        </w:rPr>
      </w:pPr>
      <w:r>
        <w:rPr>
          <w:rFonts w:ascii="FangSong" w:hAnsi="FangSong" w:eastAsia="FangSong" w:cs="FangSong"/>
          <w:sz w:val="24"/>
          <w:szCs w:val="24"/>
          <w:spacing w:val="-1"/>
        </w:rPr>
        <w:t>管道作业带区施工期雨</w:t>
      </w:r>
      <w:r>
        <w:rPr>
          <w:rFonts w:ascii="FangSong" w:hAnsi="FangSong" w:eastAsia="FangSong" w:cs="FangSong"/>
          <w:sz w:val="24"/>
          <w:szCs w:val="24"/>
        </w:rPr>
        <w:t>水通过主体设计的集水井、离心泵抽排。</w:t>
      </w:r>
    </w:p>
    <w:p>
      <w:pPr>
        <w:ind w:left="47" w:right="26" w:firstLine="482"/>
        <w:spacing w:before="187" w:line="359" w:lineRule="auto"/>
        <w:rPr>
          <w:rFonts w:ascii="FangSong" w:hAnsi="FangSong" w:eastAsia="FangSong" w:cs="FangSong"/>
          <w:sz w:val="24"/>
          <w:szCs w:val="24"/>
        </w:rPr>
      </w:pPr>
      <w:r>
        <w:rPr>
          <w:rFonts w:ascii="FangSong" w:hAnsi="FangSong" w:eastAsia="FangSong" w:cs="FangSong"/>
          <w:sz w:val="24"/>
          <w:szCs w:val="24"/>
          <w:spacing w:val="4"/>
        </w:rPr>
        <w:t>穿越工程区施工期雨水主体设计的防淹墙、防雨棚、临时排水、沉沙措施</w:t>
      </w:r>
      <w:r>
        <w:rPr>
          <w:rFonts w:ascii="FangSong" w:hAnsi="FangSong" w:eastAsia="FangSong" w:cs="FangSong"/>
          <w:sz w:val="24"/>
          <w:szCs w:val="24"/>
        </w:rPr>
        <w:t xml:space="preserve"> </w:t>
      </w:r>
      <w:r>
        <w:rPr>
          <w:rFonts w:ascii="FangSong" w:hAnsi="FangSong" w:eastAsia="FangSong" w:cs="FangSong"/>
          <w:sz w:val="24"/>
          <w:szCs w:val="24"/>
          <w:spacing w:val="-6"/>
        </w:rPr>
        <w:t>处</w:t>
      </w:r>
      <w:r>
        <w:rPr>
          <w:rFonts w:ascii="FangSong" w:hAnsi="FangSong" w:eastAsia="FangSong" w:cs="FangSong"/>
          <w:sz w:val="24"/>
          <w:szCs w:val="24"/>
          <w:spacing w:val="-4"/>
        </w:rPr>
        <w:t>理</w:t>
      </w:r>
    </w:p>
    <w:p>
      <w:pPr>
        <w:ind w:left="519"/>
        <w:spacing w:before="1" w:line="218" w:lineRule="auto"/>
        <w:rPr>
          <w:rFonts w:ascii="FangSong" w:hAnsi="FangSong" w:eastAsia="FangSong" w:cs="FangSong"/>
          <w:sz w:val="24"/>
          <w:szCs w:val="24"/>
        </w:rPr>
      </w:pPr>
      <w:r>
        <w:rPr>
          <w:rFonts w:ascii="FangSong" w:hAnsi="FangSong" w:eastAsia="FangSong" w:cs="FangSong"/>
          <w:sz w:val="24"/>
          <w:szCs w:val="24"/>
          <w:spacing w:val="-3"/>
        </w:rPr>
        <w:t>施工生产区施工期雨水通过自然入渗处理。</w:t>
      </w:r>
    </w:p>
    <w:p>
      <w:pPr>
        <w:ind w:left="47" w:right="26" w:firstLine="478"/>
        <w:spacing w:before="182" w:line="359" w:lineRule="auto"/>
        <w:rPr>
          <w:rFonts w:ascii="FangSong" w:hAnsi="FangSong" w:eastAsia="FangSong" w:cs="FangSong"/>
          <w:sz w:val="24"/>
          <w:szCs w:val="24"/>
        </w:rPr>
      </w:pPr>
      <w:r>
        <w:rPr>
          <w:rFonts w:ascii="FangSong" w:hAnsi="FangSong" w:eastAsia="FangSong" w:cs="FangSong"/>
          <w:sz w:val="24"/>
          <w:szCs w:val="24"/>
          <w:spacing w:val="-6"/>
        </w:rPr>
        <w:t>站场</w:t>
      </w:r>
      <w:r>
        <w:rPr>
          <w:rFonts w:ascii="FangSong" w:hAnsi="FangSong" w:eastAsia="FangSong" w:cs="FangSong"/>
          <w:sz w:val="24"/>
          <w:szCs w:val="24"/>
          <w:spacing w:val="-3"/>
        </w:rPr>
        <w:t>工程区、</w:t>
      </w:r>
      <w:r>
        <w:rPr>
          <w:rFonts w:ascii="FangSong" w:hAnsi="FangSong" w:eastAsia="FangSong" w:cs="FangSong"/>
          <w:sz w:val="24"/>
          <w:szCs w:val="24"/>
          <w:spacing w:val="-3"/>
        </w:rPr>
        <w:t xml:space="preserve"> </w:t>
      </w:r>
      <w:r>
        <w:rPr>
          <w:rFonts w:ascii="FangSong" w:hAnsi="FangSong" w:eastAsia="FangSong" w:cs="FangSong"/>
          <w:sz w:val="24"/>
          <w:szCs w:val="24"/>
          <w:spacing w:val="-3"/>
        </w:rPr>
        <w:t>施工道路区施工期雨水通过方案设计的临时排水、</w:t>
      </w:r>
      <w:r>
        <w:rPr>
          <w:rFonts w:ascii="FangSong" w:hAnsi="FangSong" w:eastAsia="FangSong" w:cs="FangSong"/>
          <w:sz w:val="24"/>
          <w:szCs w:val="24"/>
          <w:spacing w:val="-3"/>
        </w:rPr>
        <w:t xml:space="preserve"> </w:t>
      </w:r>
      <w:r>
        <w:rPr>
          <w:rFonts w:ascii="FangSong" w:hAnsi="FangSong" w:eastAsia="FangSong" w:cs="FangSong"/>
          <w:sz w:val="24"/>
          <w:szCs w:val="24"/>
          <w:spacing w:val="-3"/>
        </w:rPr>
        <w:t>沉沙设施</w:t>
      </w:r>
      <w:r>
        <w:rPr>
          <w:rFonts w:ascii="FangSong" w:hAnsi="FangSong" w:eastAsia="FangSong" w:cs="FangSong"/>
          <w:sz w:val="24"/>
          <w:szCs w:val="24"/>
        </w:rPr>
        <w:t xml:space="preserve"> </w:t>
      </w:r>
      <w:r>
        <w:rPr>
          <w:rFonts w:ascii="FangSong" w:hAnsi="FangSong" w:eastAsia="FangSong" w:cs="FangSong"/>
          <w:sz w:val="24"/>
          <w:szCs w:val="24"/>
          <w:spacing w:val="-7"/>
        </w:rPr>
        <w:t>处</w:t>
      </w:r>
      <w:r>
        <w:rPr>
          <w:rFonts w:ascii="FangSong" w:hAnsi="FangSong" w:eastAsia="FangSong" w:cs="FangSong"/>
          <w:sz w:val="24"/>
          <w:szCs w:val="24"/>
          <w:spacing w:val="-6"/>
        </w:rPr>
        <w:t>理。</w:t>
      </w:r>
    </w:p>
    <w:p>
      <w:pPr>
        <w:ind w:left="32"/>
        <w:spacing w:before="1" w:line="217"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3.5.</w:t>
      </w:r>
      <w:r>
        <w:rPr>
          <w:rFonts w:ascii="Times New Roman" w:hAnsi="Times New Roman" w:eastAsia="Times New Roman" w:cs="Times New Roman"/>
          <w:sz w:val="24"/>
          <w:szCs w:val="24"/>
          <w:b/>
          <w:bCs/>
        </w:rPr>
        <w:t>2</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项目区水量平衡分析</w:t>
      </w:r>
    </w:p>
    <w:p>
      <w:pPr>
        <w:ind w:left="35" w:right="26" w:firstLine="485"/>
        <w:spacing w:before="184" w:line="359" w:lineRule="auto"/>
        <w:rPr>
          <w:rFonts w:ascii="FangSong" w:hAnsi="FangSong" w:eastAsia="FangSong" w:cs="FangSong"/>
          <w:sz w:val="24"/>
          <w:szCs w:val="24"/>
        </w:rPr>
      </w:pPr>
      <w:r>
        <w:rPr>
          <w:rFonts w:ascii="FangSong" w:hAnsi="FangSong" w:eastAsia="FangSong" w:cs="FangSong"/>
          <w:sz w:val="24"/>
          <w:szCs w:val="24"/>
          <w:spacing w:val="1"/>
        </w:rPr>
        <w:t>项目区水量平衡仅对站场工程区</w:t>
      </w:r>
      <w:r>
        <w:rPr>
          <w:rFonts w:ascii="FangSong" w:hAnsi="FangSong" w:eastAsia="FangSong" w:cs="FangSong"/>
          <w:sz w:val="24"/>
          <w:szCs w:val="24"/>
          <w:spacing w:val="1"/>
        </w:rPr>
        <w:t xml:space="preserve"> </w:t>
      </w:r>
      <w:r>
        <w:rPr>
          <w:rFonts w:ascii="FangSong" w:hAnsi="FangSong" w:eastAsia="FangSong" w:cs="FangSong"/>
          <w:sz w:val="24"/>
          <w:szCs w:val="24"/>
          <w:spacing w:val="1"/>
        </w:rPr>
        <w:t>(永</w:t>
      </w:r>
      <w:r>
        <w:rPr>
          <w:rFonts w:ascii="FangSong" w:hAnsi="FangSong" w:eastAsia="FangSong" w:cs="FangSong"/>
          <w:sz w:val="24"/>
          <w:szCs w:val="24"/>
        </w:rPr>
        <w:t>久占地)</w:t>
      </w:r>
      <w:r>
        <w:rPr>
          <w:rFonts w:ascii="FangSong" w:hAnsi="FangSong" w:eastAsia="FangSong" w:cs="FangSong"/>
          <w:sz w:val="24"/>
          <w:szCs w:val="24"/>
        </w:rPr>
        <w:t xml:space="preserve"> </w:t>
      </w:r>
      <w:r>
        <w:rPr>
          <w:rFonts w:ascii="FangSong" w:hAnsi="FangSong" w:eastAsia="FangSong" w:cs="FangSong"/>
          <w:sz w:val="24"/>
          <w:szCs w:val="24"/>
        </w:rPr>
        <w:t>分析，</w:t>
      </w:r>
      <w:r>
        <w:rPr>
          <w:rFonts w:ascii="FangSong" w:hAnsi="FangSong" w:eastAsia="FangSong" w:cs="FangSong"/>
          <w:sz w:val="24"/>
          <w:szCs w:val="24"/>
        </w:rPr>
        <w:t xml:space="preserve"> </w:t>
      </w:r>
      <w:r>
        <w:rPr>
          <w:rFonts w:ascii="FangSong" w:hAnsi="FangSong" w:eastAsia="FangSong" w:cs="FangSong"/>
          <w:sz w:val="24"/>
          <w:szCs w:val="24"/>
        </w:rPr>
        <w:t>管道作业带区、穿越</w:t>
      </w:r>
      <w:r>
        <w:rPr>
          <w:rFonts w:ascii="FangSong" w:hAnsi="FangSong" w:eastAsia="FangSong" w:cs="FangSong"/>
          <w:sz w:val="24"/>
          <w:szCs w:val="24"/>
        </w:rPr>
        <w:t xml:space="preserve"> </w:t>
      </w:r>
      <w:r>
        <w:rPr>
          <w:rFonts w:ascii="FangSong" w:hAnsi="FangSong" w:eastAsia="FangSong" w:cs="FangSong"/>
          <w:sz w:val="24"/>
          <w:szCs w:val="24"/>
          <w:spacing w:val="8"/>
        </w:rPr>
        <w:t>工</w:t>
      </w:r>
      <w:r>
        <w:rPr>
          <w:rFonts w:ascii="FangSong" w:hAnsi="FangSong" w:eastAsia="FangSong" w:cs="FangSong"/>
          <w:sz w:val="24"/>
          <w:szCs w:val="24"/>
          <w:spacing w:val="7"/>
        </w:rPr>
        <w:t>程</w:t>
      </w:r>
      <w:r>
        <w:rPr>
          <w:rFonts w:ascii="FangSong" w:hAnsi="FangSong" w:eastAsia="FangSong" w:cs="FangSong"/>
          <w:sz w:val="24"/>
          <w:szCs w:val="24"/>
          <w:spacing w:val="4"/>
        </w:rPr>
        <w:t>区、施工生产区、施工道路区均为临时占地，施工结束后均恢复原有土地</w:t>
      </w:r>
      <w:r>
        <w:rPr>
          <w:rFonts w:ascii="FangSong" w:hAnsi="FangSong" w:eastAsia="FangSong" w:cs="FangSong"/>
          <w:sz w:val="24"/>
          <w:szCs w:val="24"/>
        </w:rPr>
        <w:t xml:space="preserve"> </w:t>
      </w:r>
      <w:r>
        <w:rPr>
          <w:rFonts w:ascii="FangSong" w:hAnsi="FangSong" w:eastAsia="FangSong" w:cs="FangSong"/>
          <w:sz w:val="24"/>
          <w:szCs w:val="24"/>
          <w:spacing w:val="-8"/>
        </w:rPr>
        <w:t>利用类型。</w:t>
      </w:r>
    </w:p>
    <w:p>
      <w:pPr>
        <w:ind w:left="39" w:right="26" w:firstLine="487"/>
        <w:spacing w:before="4" w:line="359" w:lineRule="auto"/>
        <w:rPr>
          <w:rFonts w:ascii="FangSong" w:hAnsi="FangSong" w:eastAsia="FangSong" w:cs="FangSong"/>
          <w:sz w:val="24"/>
          <w:szCs w:val="24"/>
        </w:rPr>
      </w:pPr>
      <w:r>
        <w:rPr>
          <w:rFonts w:ascii="FangSong" w:hAnsi="FangSong" w:eastAsia="FangSong" w:cs="FangSong"/>
          <w:sz w:val="24"/>
          <w:szCs w:val="24"/>
          <w:spacing w:val="1"/>
        </w:rPr>
        <w:t>站场工程区采用雨污分流排</w:t>
      </w:r>
      <w:r>
        <w:rPr>
          <w:rFonts w:ascii="FangSong" w:hAnsi="FangSong" w:eastAsia="FangSong" w:cs="FangSong"/>
          <w:sz w:val="24"/>
          <w:szCs w:val="24"/>
        </w:rPr>
        <w:t>水系统，</w:t>
      </w:r>
      <w:r>
        <w:rPr>
          <w:rFonts w:ascii="FangSong" w:hAnsi="FangSong" w:eastAsia="FangSong" w:cs="FangSong"/>
          <w:sz w:val="24"/>
          <w:szCs w:val="24"/>
        </w:rPr>
        <w:t xml:space="preserve"> </w:t>
      </w:r>
      <w:r>
        <w:rPr>
          <w:rFonts w:ascii="FangSong" w:hAnsi="FangSong" w:eastAsia="FangSong" w:cs="FangSong"/>
          <w:sz w:val="24"/>
          <w:szCs w:val="24"/>
        </w:rPr>
        <w:t>建筑物屋面、路面雨水经过自然散排</w:t>
      </w:r>
      <w:r>
        <w:rPr>
          <w:rFonts w:ascii="FangSong" w:hAnsi="FangSong" w:eastAsia="FangSong" w:cs="FangSong"/>
          <w:sz w:val="24"/>
          <w:szCs w:val="24"/>
        </w:rPr>
        <w:t xml:space="preserve"> </w:t>
      </w:r>
      <w:r>
        <w:rPr>
          <w:rFonts w:ascii="FangSong" w:hAnsi="FangSong" w:eastAsia="FangSong" w:cs="FangSong"/>
          <w:sz w:val="24"/>
          <w:szCs w:val="24"/>
          <w:spacing w:val="7"/>
        </w:rPr>
        <w:t>流</w:t>
      </w:r>
      <w:r>
        <w:rPr>
          <w:rFonts w:ascii="FangSong" w:hAnsi="FangSong" w:eastAsia="FangSong" w:cs="FangSong"/>
          <w:sz w:val="24"/>
          <w:szCs w:val="24"/>
          <w:spacing w:val="4"/>
        </w:rPr>
        <w:t>入绿化区域，经过滞留、利用后其余雨水排入项目区内部排水沟，最终排入</w:t>
      </w:r>
      <w:r>
        <w:rPr>
          <w:rFonts w:ascii="FangSong" w:hAnsi="FangSong" w:eastAsia="FangSong" w:cs="FangSong"/>
          <w:sz w:val="24"/>
          <w:szCs w:val="24"/>
        </w:rPr>
        <w:t xml:space="preserve"> </w:t>
      </w:r>
      <w:r>
        <w:rPr>
          <w:rFonts w:ascii="FangSong" w:hAnsi="FangSong" w:eastAsia="FangSong" w:cs="FangSong"/>
          <w:sz w:val="24"/>
          <w:szCs w:val="24"/>
          <w:spacing w:val="8"/>
        </w:rPr>
        <w:t>咸</w:t>
      </w:r>
      <w:r>
        <w:rPr>
          <w:rFonts w:ascii="FangSong" w:hAnsi="FangSong" w:eastAsia="FangSong" w:cs="FangSong"/>
          <w:sz w:val="24"/>
          <w:szCs w:val="24"/>
          <w:spacing w:val="4"/>
        </w:rPr>
        <w:t>户路排水沟。站场工程区污水主要为生活污水，经各建筑物内污水管收集排</w:t>
      </w:r>
      <w:r>
        <w:rPr>
          <w:rFonts w:ascii="FangSong" w:hAnsi="FangSong" w:eastAsia="FangSong" w:cs="FangSong"/>
          <w:sz w:val="24"/>
          <w:szCs w:val="24"/>
        </w:rPr>
        <w:t xml:space="preserve"> </w:t>
      </w:r>
      <w:r>
        <w:rPr>
          <w:rFonts w:ascii="FangSong" w:hAnsi="FangSong" w:eastAsia="FangSong" w:cs="FangSong"/>
          <w:sz w:val="24"/>
          <w:szCs w:val="24"/>
          <w:spacing w:val="-1"/>
        </w:rPr>
        <w:t>入化粪池，经处理后由</w:t>
      </w:r>
      <w:r>
        <w:rPr>
          <w:rFonts w:ascii="FangSong" w:hAnsi="FangSong" w:eastAsia="FangSong" w:cs="FangSong"/>
          <w:sz w:val="24"/>
          <w:szCs w:val="24"/>
        </w:rPr>
        <w:t>附近农户拉运用作农肥。</w:t>
      </w:r>
    </w:p>
    <w:p>
      <w:pPr>
        <w:ind w:left="508"/>
        <w:spacing w:before="1" w:line="218" w:lineRule="auto"/>
        <w:rPr>
          <w:rFonts w:ascii="FangSong" w:hAnsi="FangSong" w:eastAsia="FangSong" w:cs="FangSong"/>
          <w:sz w:val="24"/>
          <w:szCs w:val="24"/>
        </w:rPr>
      </w:pPr>
      <w:r>
        <w:rPr>
          <w:rFonts w:ascii="FangSong" w:hAnsi="FangSong" w:eastAsia="FangSong" w:cs="FangSong"/>
          <w:sz w:val="24"/>
          <w:szCs w:val="24"/>
          <w:spacing w:val="10"/>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)雨水损耗形式</w:t>
      </w:r>
    </w:p>
    <w:p>
      <w:pPr>
        <w:ind w:left="36" w:right="26" w:firstLine="495"/>
        <w:spacing w:before="181" w:line="359" w:lineRule="auto"/>
        <w:rPr>
          <w:rFonts w:ascii="FangSong" w:hAnsi="FangSong" w:eastAsia="FangSong" w:cs="FangSong"/>
          <w:sz w:val="24"/>
          <w:szCs w:val="24"/>
        </w:rPr>
      </w:pPr>
      <w:r>
        <w:rPr>
          <w:rFonts w:ascii="FangSong" w:hAnsi="FangSong" w:eastAsia="FangSong" w:cs="FangSong"/>
          <w:sz w:val="24"/>
          <w:szCs w:val="24"/>
          <w:spacing w:val="14"/>
        </w:rPr>
        <w:t>雨水</w:t>
      </w:r>
      <w:r>
        <w:rPr>
          <w:rFonts w:ascii="FangSong" w:hAnsi="FangSong" w:eastAsia="FangSong" w:cs="FangSong"/>
          <w:sz w:val="24"/>
          <w:szCs w:val="24"/>
          <w:spacing w:val="9"/>
        </w:rPr>
        <w:t>主</w:t>
      </w:r>
      <w:r>
        <w:rPr>
          <w:rFonts w:ascii="FangSong" w:hAnsi="FangSong" w:eastAsia="FangSong" w:cs="FangSong"/>
          <w:sz w:val="24"/>
          <w:szCs w:val="24"/>
          <w:spacing w:val="7"/>
        </w:rPr>
        <w:t>要为天然降雨，</w:t>
      </w:r>
      <w:r>
        <w:rPr>
          <w:rFonts w:ascii="FangSong" w:hAnsi="FangSong" w:eastAsia="FangSong" w:cs="FangSong"/>
          <w:sz w:val="24"/>
          <w:szCs w:val="24"/>
          <w:spacing w:val="7"/>
        </w:rPr>
        <w:t xml:space="preserve"> </w:t>
      </w:r>
      <w:r>
        <w:rPr>
          <w:rFonts w:ascii="FangSong" w:hAnsi="FangSong" w:eastAsia="FangSong" w:cs="FangSong"/>
          <w:sz w:val="24"/>
          <w:szCs w:val="24"/>
          <w:spacing w:val="7"/>
        </w:rPr>
        <w:t>一场标准降雨过程中，永久占地范围的屋面、绿</w:t>
      </w:r>
      <w:r>
        <w:rPr>
          <w:rFonts w:ascii="FangSong" w:hAnsi="FangSong" w:eastAsia="FangSong" w:cs="FangSong"/>
          <w:sz w:val="24"/>
          <w:szCs w:val="24"/>
        </w:rPr>
        <w:t xml:space="preserve"> </w:t>
      </w:r>
      <w:r>
        <w:rPr>
          <w:rFonts w:ascii="FangSong" w:hAnsi="FangSong" w:eastAsia="FangSong" w:cs="FangSong"/>
          <w:sz w:val="24"/>
          <w:szCs w:val="24"/>
          <w:spacing w:val="-4"/>
        </w:rPr>
        <w:t>地、硬化地面、</w:t>
      </w:r>
      <w:r>
        <w:rPr>
          <w:rFonts w:ascii="FangSong" w:hAnsi="FangSong" w:eastAsia="FangSong" w:cs="FangSong"/>
          <w:sz w:val="24"/>
          <w:szCs w:val="24"/>
          <w:spacing w:val="-4"/>
        </w:rPr>
        <w:t xml:space="preserve"> </w:t>
      </w:r>
      <w:r>
        <w:rPr>
          <w:rFonts w:ascii="FangSong" w:hAnsi="FangSong" w:eastAsia="FangSong" w:cs="FangSong"/>
          <w:sz w:val="24"/>
          <w:szCs w:val="24"/>
          <w:spacing w:val="-4"/>
        </w:rPr>
        <w:t>透水铺装等</w:t>
      </w:r>
      <w:r>
        <w:rPr>
          <w:rFonts w:ascii="FangSong" w:hAnsi="FangSong" w:eastAsia="FangSong" w:cs="FangSong"/>
          <w:sz w:val="24"/>
          <w:szCs w:val="24"/>
          <w:spacing w:val="-2"/>
        </w:rPr>
        <w:t>集流面上的雨水，</w:t>
      </w:r>
      <w:r>
        <w:rPr>
          <w:rFonts w:ascii="FangSong" w:hAnsi="FangSong" w:eastAsia="FangSong" w:cs="FangSong"/>
          <w:sz w:val="24"/>
          <w:szCs w:val="24"/>
          <w:spacing w:val="-2"/>
        </w:rPr>
        <w:t xml:space="preserve"> </w:t>
      </w:r>
      <w:r>
        <w:rPr>
          <w:rFonts w:ascii="FangSong" w:hAnsi="FangSong" w:eastAsia="FangSong" w:cs="FangSong"/>
          <w:sz w:val="24"/>
          <w:szCs w:val="24"/>
          <w:spacing w:val="-2"/>
        </w:rPr>
        <w:t>可通过雨水下渗、蓄积、雨水外</w:t>
      </w:r>
      <w:r>
        <w:rPr>
          <w:rFonts w:ascii="FangSong" w:hAnsi="FangSong" w:eastAsia="FangSong" w:cs="FangSong"/>
          <w:sz w:val="24"/>
          <w:szCs w:val="24"/>
        </w:rPr>
        <w:t xml:space="preserve"> </w:t>
      </w:r>
      <w:r>
        <w:rPr>
          <w:rFonts w:ascii="FangSong" w:hAnsi="FangSong" w:eastAsia="FangSong" w:cs="FangSong"/>
          <w:sz w:val="24"/>
          <w:szCs w:val="24"/>
          <w:spacing w:val="8"/>
        </w:rPr>
        <w:t>排等措施，构</w:t>
      </w:r>
      <w:r>
        <w:rPr>
          <w:rFonts w:ascii="FangSong" w:hAnsi="FangSong" w:eastAsia="FangSong" w:cs="FangSong"/>
          <w:sz w:val="24"/>
          <w:szCs w:val="24"/>
          <w:spacing w:val="7"/>
        </w:rPr>
        <w:t>筑</w:t>
      </w:r>
      <w:r>
        <w:rPr>
          <w:rFonts w:ascii="FangSong" w:hAnsi="FangSong" w:eastAsia="FangSong" w:cs="FangSong"/>
          <w:sz w:val="24"/>
          <w:szCs w:val="24"/>
          <w:spacing w:val="4"/>
        </w:rPr>
        <w:t>起整个场区雨水</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蓄、连、净、排、用</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系统，实现项目区雨水</w:t>
      </w:r>
      <w:r>
        <w:rPr>
          <w:rFonts w:ascii="FangSong" w:hAnsi="FangSong" w:eastAsia="FangSong" w:cs="FangSong"/>
          <w:sz w:val="24"/>
          <w:szCs w:val="24"/>
        </w:rPr>
        <w:t xml:space="preserve"> </w:t>
      </w:r>
      <w:r>
        <w:rPr>
          <w:rFonts w:ascii="FangSong" w:hAnsi="FangSong" w:eastAsia="FangSong" w:cs="FangSong"/>
          <w:sz w:val="24"/>
          <w:szCs w:val="24"/>
          <w:spacing w:val="-4"/>
        </w:rPr>
        <w:t>水量平衡。</w:t>
      </w:r>
      <w:r>
        <w:rPr>
          <w:rFonts w:ascii="FangSong" w:hAnsi="FangSong" w:eastAsia="FangSong" w:cs="FangSong"/>
          <w:sz w:val="24"/>
          <w:szCs w:val="24"/>
          <w:spacing w:val="-2"/>
        </w:rPr>
        <w:t>场区雨水损耗主要通过以下形式：</w:t>
      </w:r>
    </w:p>
    <w:p>
      <w:pPr>
        <w:ind w:left="39" w:right="26" w:firstLine="478"/>
        <w:spacing w:before="1" w:line="359" w:lineRule="auto"/>
        <w:rPr>
          <w:rFonts w:ascii="FangSong" w:hAnsi="FangSong" w:eastAsia="FangSong" w:cs="FangSong"/>
          <w:sz w:val="24"/>
          <w:szCs w:val="24"/>
        </w:rPr>
      </w:pPr>
      <w:r>
        <w:rPr>
          <w:rFonts w:ascii="SimSun" w:hAnsi="SimSun" w:eastAsia="SimSun" w:cs="SimSun"/>
          <w:sz w:val="24"/>
          <w:szCs w:val="24"/>
          <w:spacing w:val="8"/>
        </w:rPr>
        <w:t>①</w:t>
      </w:r>
      <w:r>
        <w:rPr>
          <w:rFonts w:ascii="FangSong" w:hAnsi="FangSong" w:eastAsia="FangSong" w:cs="FangSong"/>
          <w:sz w:val="24"/>
          <w:szCs w:val="24"/>
          <w:spacing w:val="8"/>
        </w:rPr>
        <w:t>雨水</w:t>
      </w:r>
      <w:r>
        <w:rPr>
          <w:rFonts w:ascii="FangSong" w:hAnsi="FangSong" w:eastAsia="FangSong" w:cs="FangSong"/>
          <w:sz w:val="24"/>
          <w:szCs w:val="24"/>
          <w:spacing w:val="5"/>
        </w:rPr>
        <w:t>下</w:t>
      </w:r>
      <w:r>
        <w:rPr>
          <w:rFonts w:ascii="FangSong" w:hAnsi="FangSong" w:eastAsia="FangSong" w:cs="FangSong"/>
          <w:sz w:val="24"/>
          <w:szCs w:val="24"/>
          <w:spacing w:val="4"/>
        </w:rPr>
        <w:t>渗：是指降落到植被区或透水铺装区的雨水直接下渗，不产生径</w:t>
      </w:r>
      <w:r>
        <w:rPr>
          <w:rFonts w:ascii="FangSong" w:hAnsi="FangSong" w:eastAsia="FangSong" w:cs="FangSong"/>
          <w:sz w:val="24"/>
          <w:szCs w:val="24"/>
        </w:rPr>
        <w:t xml:space="preserve"> </w:t>
      </w:r>
      <w:r>
        <w:rPr>
          <w:rFonts w:ascii="FangSong" w:hAnsi="FangSong" w:eastAsia="FangSong" w:cs="FangSong"/>
          <w:sz w:val="24"/>
          <w:szCs w:val="24"/>
          <w:spacing w:val="-2"/>
        </w:rPr>
        <w:t>流。所降雨水全部吸收、</w:t>
      </w:r>
      <w:r>
        <w:rPr>
          <w:rFonts w:ascii="FangSong" w:hAnsi="FangSong" w:eastAsia="FangSong" w:cs="FangSong"/>
          <w:sz w:val="24"/>
          <w:szCs w:val="24"/>
          <w:spacing w:val="-1"/>
        </w:rPr>
        <w:t>容纳在土壤或缝隙的过程。</w:t>
      </w:r>
    </w:p>
    <w:p>
      <w:pPr>
        <w:ind w:left="38" w:right="80" w:firstLine="478"/>
        <w:spacing w:line="359" w:lineRule="auto"/>
        <w:rPr>
          <w:rFonts w:ascii="FangSong" w:hAnsi="FangSong" w:eastAsia="FangSong" w:cs="FangSong"/>
          <w:sz w:val="24"/>
          <w:szCs w:val="24"/>
        </w:rPr>
      </w:pPr>
      <w:r>
        <w:rPr>
          <w:rFonts w:ascii="SimSun" w:hAnsi="SimSun" w:eastAsia="SimSun" w:cs="SimSun"/>
          <w:sz w:val="24"/>
          <w:szCs w:val="24"/>
          <w:spacing w:val="-8"/>
        </w:rPr>
        <w:t>②</w:t>
      </w:r>
      <w:r>
        <w:rPr>
          <w:rFonts w:ascii="FangSong" w:hAnsi="FangSong" w:eastAsia="FangSong" w:cs="FangSong"/>
          <w:sz w:val="24"/>
          <w:szCs w:val="24"/>
          <w:spacing w:val="-8"/>
        </w:rPr>
        <w:t>雨水蓄</w:t>
      </w:r>
      <w:r>
        <w:rPr>
          <w:rFonts w:ascii="FangSong" w:hAnsi="FangSong" w:eastAsia="FangSong" w:cs="FangSong"/>
          <w:sz w:val="24"/>
          <w:szCs w:val="24"/>
          <w:spacing w:val="-4"/>
        </w:rPr>
        <w:t>积：降落在屋顶、</w:t>
      </w:r>
      <w:r>
        <w:rPr>
          <w:rFonts w:ascii="FangSong" w:hAnsi="FangSong" w:eastAsia="FangSong" w:cs="FangSong"/>
          <w:sz w:val="24"/>
          <w:szCs w:val="24"/>
          <w:spacing w:val="-4"/>
        </w:rPr>
        <w:t xml:space="preserve"> </w:t>
      </w:r>
      <w:r>
        <w:rPr>
          <w:rFonts w:ascii="FangSong" w:hAnsi="FangSong" w:eastAsia="FangSong" w:cs="FangSong"/>
          <w:sz w:val="24"/>
          <w:szCs w:val="24"/>
          <w:spacing w:val="-4"/>
        </w:rPr>
        <w:t>硬化面的雨水通过斜坡面、</w:t>
      </w:r>
      <w:r>
        <w:rPr>
          <w:rFonts w:ascii="FangSong" w:hAnsi="FangSong" w:eastAsia="FangSong" w:cs="FangSong"/>
          <w:sz w:val="24"/>
          <w:szCs w:val="24"/>
          <w:spacing w:val="-4"/>
        </w:rPr>
        <w:t xml:space="preserve"> </w:t>
      </w:r>
      <w:r>
        <w:rPr>
          <w:rFonts w:ascii="FangSong" w:hAnsi="FangSong" w:eastAsia="FangSong" w:cs="FangSong"/>
          <w:sz w:val="24"/>
          <w:szCs w:val="24"/>
          <w:spacing w:val="-4"/>
        </w:rPr>
        <w:t>雨水管网汇集后，</w:t>
      </w:r>
      <w:r>
        <w:rPr>
          <w:rFonts w:ascii="FangSong" w:hAnsi="FangSong" w:eastAsia="FangSong" w:cs="FangSong"/>
          <w:sz w:val="24"/>
          <w:szCs w:val="24"/>
        </w:rPr>
        <w:t xml:space="preserve"> </w:t>
      </w:r>
      <w:r>
        <w:rPr>
          <w:rFonts w:ascii="FangSong" w:hAnsi="FangSong" w:eastAsia="FangSong" w:cs="FangSong"/>
          <w:sz w:val="24"/>
          <w:szCs w:val="24"/>
          <w:spacing w:val="-4"/>
        </w:rPr>
        <w:t>进</w:t>
      </w:r>
      <w:r>
        <w:rPr>
          <w:rFonts w:ascii="FangSong" w:hAnsi="FangSong" w:eastAsia="FangSong" w:cs="FangSong"/>
          <w:sz w:val="24"/>
          <w:szCs w:val="24"/>
          <w:spacing w:val="-2"/>
        </w:rPr>
        <w:t>入项目场区设置的雨水收集系统。</w:t>
      </w:r>
    </w:p>
    <w:p>
      <w:pPr>
        <w:ind w:left="37" w:right="26" w:firstLine="478"/>
        <w:spacing w:line="359" w:lineRule="auto"/>
        <w:rPr>
          <w:rFonts w:ascii="FangSong" w:hAnsi="FangSong" w:eastAsia="FangSong" w:cs="FangSong"/>
          <w:sz w:val="24"/>
          <w:szCs w:val="24"/>
        </w:rPr>
      </w:pPr>
      <w:r>
        <w:rPr>
          <w:rFonts w:ascii="SimSun" w:hAnsi="SimSun" w:eastAsia="SimSun" w:cs="SimSun"/>
          <w:sz w:val="24"/>
          <w:szCs w:val="24"/>
          <w:spacing w:val="8"/>
        </w:rPr>
        <w:t>③</w:t>
      </w:r>
      <w:r>
        <w:rPr>
          <w:rFonts w:ascii="FangSong" w:hAnsi="FangSong" w:eastAsia="FangSong" w:cs="FangSong"/>
          <w:sz w:val="24"/>
          <w:szCs w:val="24"/>
          <w:spacing w:val="8"/>
        </w:rPr>
        <w:t>雨水</w:t>
      </w:r>
      <w:r>
        <w:rPr>
          <w:rFonts w:ascii="FangSong" w:hAnsi="FangSong" w:eastAsia="FangSong" w:cs="FangSong"/>
          <w:sz w:val="24"/>
          <w:szCs w:val="24"/>
          <w:spacing w:val="6"/>
        </w:rPr>
        <w:t>外</w:t>
      </w:r>
      <w:r>
        <w:rPr>
          <w:rFonts w:ascii="FangSong" w:hAnsi="FangSong" w:eastAsia="FangSong" w:cs="FangSong"/>
          <w:sz w:val="24"/>
          <w:szCs w:val="24"/>
          <w:spacing w:val="4"/>
        </w:rPr>
        <w:t>排：是指将雨水经项目区地表下渗吸收后，多余部分进入雨水排</w:t>
      </w:r>
      <w:r>
        <w:rPr>
          <w:rFonts w:ascii="FangSong" w:hAnsi="FangSong" w:eastAsia="FangSong" w:cs="FangSong"/>
          <w:sz w:val="24"/>
          <w:szCs w:val="24"/>
        </w:rPr>
        <w:t xml:space="preserve"> </w:t>
      </w:r>
      <w:r>
        <w:rPr>
          <w:rFonts w:ascii="FangSong" w:hAnsi="FangSong" w:eastAsia="FangSong" w:cs="FangSong"/>
          <w:sz w:val="24"/>
          <w:szCs w:val="24"/>
          <w:spacing w:val="-2"/>
        </w:rPr>
        <w:t>水管网并排到城市市政雨水管网系统</w:t>
      </w:r>
      <w:r>
        <w:rPr>
          <w:rFonts w:ascii="FangSong" w:hAnsi="FangSong" w:eastAsia="FangSong" w:cs="FangSong"/>
          <w:sz w:val="24"/>
          <w:szCs w:val="24"/>
          <w:spacing w:val="-1"/>
        </w:rPr>
        <w:t>。</w:t>
      </w:r>
    </w:p>
    <w:p>
      <w:pPr>
        <w:ind w:left="516"/>
        <w:spacing w:before="1" w:line="216" w:lineRule="auto"/>
        <w:rPr>
          <w:rFonts w:ascii="FangSong" w:hAnsi="FangSong" w:eastAsia="FangSong" w:cs="FangSong"/>
          <w:sz w:val="24"/>
          <w:szCs w:val="24"/>
        </w:rPr>
      </w:pPr>
      <w:r>
        <w:rPr>
          <w:rFonts w:ascii="SimSun" w:hAnsi="SimSun" w:eastAsia="SimSun" w:cs="SimSun"/>
          <w:sz w:val="24"/>
          <w:szCs w:val="24"/>
          <w:spacing w:val="-2"/>
        </w:rPr>
        <w:t>④</w:t>
      </w:r>
      <w:r>
        <w:rPr>
          <w:rFonts w:ascii="FangSong" w:hAnsi="FangSong" w:eastAsia="FangSong" w:cs="FangSong"/>
          <w:sz w:val="24"/>
          <w:szCs w:val="24"/>
          <w:spacing w:val="-2"/>
        </w:rPr>
        <w:t>雨水损耗：是指雨水下落到地面上对干燥表面</w:t>
      </w:r>
      <w:r>
        <w:rPr>
          <w:rFonts w:ascii="FangSong" w:hAnsi="FangSong" w:eastAsia="FangSong" w:cs="FangSong"/>
          <w:sz w:val="24"/>
          <w:szCs w:val="24"/>
          <w:spacing w:val="-1"/>
        </w:rPr>
        <w:t>的浸润损耗。</w:t>
      </w:r>
    </w:p>
    <w:p>
      <w:pPr>
        <w:ind w:left="508"/>
        <w:spacing w:before="187" w:line="217" w:lineRule="auto"/>
        <w:rPr>
          <w:rFonts w:ascii="FangSong" w:hAnsi="FangSong" w:eastAsia="FangSong" w:cs="FangSong"/>
          <w:sz w:val="24"/>
          <w:szCs w:val="24"/>
        </w:rPr>
      </w:pPr>
      <w:r>
        <w:rPr>
          <w:rFonts w:ascii="FangSong" w:hAnsi="FangSong" w:eastAsia="FangSong" w:cs="FangSong"/>
          <w:sz w:val="24"/>
          <w:szCs w:val="24"/>
          <w:spacing w:val="32"/>
        </w:rPr>
        <w:t>(</w:t>
      </w:r>
      <w:r>
        <w:rPr>
          <w:rFonts w:ascii="Times New Roman" w:hAnsi="Times New Roman" w:eastAsia="Times New Roman" w:cs="Times New Roman"/>
          <w:sz w:val="24"/>
          <w:szCs w:val="24"/>
          <w:spacing w:val="26"/>
        </w:rPr>
        <w:t>2</w:t>
      </w:r>
      <w:r>
        <w:rPr>
          <w:rFonts w:ascii="FangSong" w:hAnsi="FangSong" w:eastAsia="FangSong" w:cs="FangSong"/>
          <w:sz w:val="24"/>
          <w:szCs w:val="24"/>
          <w:spacing w:val="26"/>
        </w:rPr>
        <w:t>)水量平衡计算</w:t>
      </w:r>
    </w:p>
    <w:p>
      <w:pPr>
        <w:ind w:left="515"/>
        <w:spacing w:before="183" w:line="217" w:lineRule="auto"/>
        <w:rPr>
          <w:rFonts w:ascii="FangSong" w:hAnsi="FangSong" w:eastAsia="FangSong" w:cs="FangSong"/>
          <w:sz w:val="24"/>
          <w:szCs w:val="24"/>
        </w:rPr>
      </w:pPr>
      <w:r>
        <w:rPr>
          <w:rFonts w:ascii="FangSong" w:hAnsi="FangSong" w:eastAsia="FangSong" w:cs="FangSong"/>
          <w:sz w:val="24"/>
          <w:szCs w:val="24"/>
          <w:spacing w:val="12"/>
        </w:rPr>
        <w:t>根据《建</w:t>
      </w:r>
      <w:r>
        <w:rPr>
          <w:rFonts w:ascii="FangSong" w:hAnsi="FangSong" w:eastAsia="FangSong" w:cs="FangSong"/>
          <w:sz w:val="24"/>
          <w:szCs w:val="24"/>
          <w:spacing w:val="6"/>
        </w:rPr>
        <w:t>筑与小区雨水控制及利用工程技术规范》</w:t>
      </w:r>
      <w:r>
        <w:rPr>
          <w:rFonts w:ascii="FangSong" w:hAnsi="FangSong" w:eastAsia="FangSong" w:cs="FangSong"/>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6"/>
        </w:rPr>
        <w:t>50400-2016</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)规</w:t>
      </w:r>
    </w:p>
    <w:p>
      <w:pPr>
        <w:sectPr>
          <w:headerReference w:type="default" r:id="rId68"/>
          <w:footerReference w:type="default" r:id="rId115"/>
          <w:pgSz w:w="11907" w:h="16839"/>
          <w:pgMar w:top="1231" w:right="1769" w:bottom="1384" w:left="1771" w:header="879" w:footer="986" w:gutter="0"/>
        </w:sectPr>
        <w:rPr/>
      </w:pPr>
    </w:p>
    <w:p>
      <w:pPr>
        <w:ind w:left="41"/>
        <w:spacing w:before="245" w:line="217" w:lineRule="auto"/>
        <w:rPr>
          <w:rFonts w:ascii="FangSong" w:hAnsi="FangSong" w:eastAsia="FangSong" w:cs="FangSong"/>
          <w:sz w:val="24"/>
          <w:szCs w:val="24"/>
        </w:rPr>
      </w:pPr>
      <w:r>
        <w:rPr>
          <w:rFonts w:ascii="FangSong" w:hAnsi="FangSong" w:eastAsia="FangSong" w:cs="FangSong"/>
          <w:sz w:val="24"/>
          <w:szCs w:val="24"/>
          <w:spacing w:val="-1"/>
        </w:rPr>
        <w:t>定：雨水径流总量按下式计</w:t>
      </w:r>
      <w:r>
        <w:rPr>
          <w:rFonts w:ascii="FangSong" w:hAnsi="FangSong" w:eastAsia="FangSong" w:cs="FangSong"/>
          <w:sz w:val="24"/>
          <w:szCs w:val="24"/>
        </w:rPr>
        <w:t>算：</w:t>
      </w:r>
    </w:p>
    <w:p>
      <w:pPr>
        <w:ind w:left="3054"/>
        <w:spacing w:before="185" w:line="466" w:lineRule="exact"/>
        <w:rPr>
          <w:rFonts w:ascii="Times New Roman" w:hAnsi="Times New Roman" w:eastAsia="Times New Roman" w:cs="Times New Roman"/>
          <w:sz w:val="23"/>
          <w:szCs w:val="23"/>
        </w:rPr>
      </w:pPr>
      <w:r>
        <w:rPr>
          <w:rFonts w:ascii="FangSong" w:hAnsi="FangSong" w:eastAsia="FangSong" w:cs="FangSong"/>
          <w:sz w:val="24"/>
          <w:szCs w:val="24"/>
          <w:spacing w:val="-8"/>
          <w:position w:val="17"/>
        </w:rPr>
        <w:t>雨</w:t>
      </w:r>
      <w:r>
        <w:rPr>
          <w:rFonts w:ascii="FangSong" w:hAnsi="FangSong" w:eastAsia="FangSong" w:cs="FangSong"/>
          <w:sz w:val="24"/>
          <w:szCs w:val="24"/>
          <w:spacing w:val="-5"/>
          <w:position w:val="17"/>
        </w:rPr>
        <w:t>水</w:t>
      </w:r>
      <w:r>
        <w:rPr>
          <w:rFonts w:ascii="FangSong" w:hAnsi="FangSong" w:eastAsia="FangSong" w:cs="FangSong"/>
          <w:sz w:val="24"/>
          <w:szCs w:val="24"/>
          <w:spacing w:val="-4"/>
          <w:position w:val="17"/>
        </w:rPr>
        <w:t>总量：</w:t>
      </w:r>
      <w:r>
        <w:rPr>
          <w:rFonts w:ascii="FangSong" w:hAnsi="FangSong" w:eastAsia="FangSong" w:cs="FangSong"/>
          <w:sz w:val="24"/>
          <w:szCs w:val="24"/>
          <w:spacing w:val="-4"/>
          <w:position w:val="17"/>
        </w:rPr>
        <w:t xml:space="preserve"> </w:t>
      </w:r>
      <w:r>
        <w:rPr>
          <w:rFonts w:ascii="Times New Roman" w:hAnsi="Times New Roman" w:eastAsia="Times New Roman" w:cs="Times New Roman"/>
          <w:sz w:val="23"/>
          <w:szCs w:val="23"/>
          <w:i/>
          <w:iCs/>
          <w:spacing w:val="-4"/>
          <w:position w:val="17"/>
        </w:rPr>
        <w:t>W</w:t>
      </w:r>
      <w:r>
        <w:rPr>
          <w:rFonts w:ascii="Times New Roman" w:hAnsi="Times New Roman" w:eastAsia="Times New Roman" w:cs="Times New Roman"/>
          <w:sz w:val="23"/>
          <w:szCs w:val="23"/>
          <w:spacing w:val="-4"/>
          <w:position w:val="17"/>
        </w:rPr>
        <w:t xml:space="preserve"> </w:t>
      </w:r>
      <w:r>
        <w:rPr>
          <w:rFonts w:ascii="Symbol" w:hAnsi="Symbol" w:eastAsia="Symbol" w:cs="Symbol"/>
          <w:sz w:val="23"/>
          <w:szCs w:val="23"/>
          <w:spacing w:val="-4"/>
          <w:position w:val="17"/>
        </w:rPr>
        <w:t>=</w:t>
      </w:r>
      <w:r>
        <w:rPr>
          <w:rFonts w:ascii="Symbol" w:hAnsi="Symbol" w:eastAsia="Symbol" w:cs="Symbol"/>
          <w:sz w:val="23"/>
          <w:szCs w:val="23"/>
          <w:spacing w:val="-4"/>
          <w:position w:val="17"/>
        </w:rPr>
        <w:t xml:space="preserve"> </w:t>
      </w:r>
      <w:r>
        <w:rPr>
          <w:rFonts w:ascii="Times New Roman" w:hAnsi="Times New Roman" w:eastAsia="Times New Roman" w:cs="Times New Roman"/>
          <w:sz w:val="23"/>
          <w:szCs w:val="23"/>
          <w:spacing w:val="-4"/>
          <w:position w:val="17"/>
        </w:rPr>
        <w:t>10</w:t>
      </w:r>
      <w:r>
        <w:rPr>
          <w:rFonts w:ascii="Times New Roman" w:hAnsi="Times New Roman" w:eastAsia="Times New Roman" w:cs="Times New Roman"/>
          <w:sz w:val="23"/>
          <w:szCs w:val="23"/>
          <w:i/>
          <w:iCs/>
          <w:spacing w:val="-4"/>
          <w:position w:val="17"/>
        </w:rPr>
        <w:t>HF</w:t>
      </w:r>
    </w:p>
    <w:p>
      <w:pPr>
        <w:ind w:left="2754"/>
        <w:spacing w:before="1" w:line="213" w:lineRule="auto"/>
        <w:rPr>
          <w:rFonts w:ascii="Times New Roman" w:hAnsi="Times New Roman" w:eastAsia="Times New Roman" w:cs="Times New Roman"/>
          <w:sz w:val="23"/>
          <w:szCs w:val="23"/>
        </w:rPr>
      </w:pPr>
      <w:r>
        <w:rPr>
          <w:rFonts w:ascii="FangSong" w:hAnsi="FangSong" w:eastAsia="FangSong" w:cs="FangSong"/>
          <w:sz w:val="24"/>
          <w:szCs w:val="24"/>
          <w:spacing w:val="-12"/>
        </w:rPr>
        <w:t>雨水</w:t>
      </w:r>
      <w:r>
        <w:rPr>
          <w:rFonts w:ascii="FangSong" w:hAnsi="FangSong" w:eastAsia="FangSong" w:cs="FangSong"/>
          <w:sz w:val="24"/>
          <w:szCs w:val="24"/>
          <w:spacing w:val="-6"/>
        </w:rPr>
        <w:t>径流总量：</w:t>
      </w:r>
      <w:r>
        <w:rPr>
          <w:rFonts w:ascii="FangSong" w:hAnsi="FangSong" w:eastAsia="FangSong" w:cs="FangSong"/>
          <w:sz w:val="24"/>
          <w:szCs w:val="24"/>
          <w:spacing w:val="-6"/>
        </w:rPr>
        <w:t xml:space="preserve"> </w:t>
      </w:r>
      <w:r>
        <w:rPr>
          <w:rFonts w:ascii="Times New Roman" w:hAnsi="Times New Roman" w:eastAsia="Times New Roman" w:cs="Times New Roman"/>
          <w:sz w:val="23"/>
          <w:szCs w:val="23"/>
          <w:i/>
          <w:iCs/>
          <w:spacing w:val="-6"/>
        </w:rPr>
        <w:t>W</w:t>
      </w:r>
      <w:r>
        <w:rPr>
          <w:rFonts w:ascii="Times New Roman" w:hAnsi="Times New Roman" w:eastAsia="Times New Roman" w:cs="Times New Roman"/>
          <w:sz w:val="23"/>
          <w:szCs w:val="23"/>
          <w:spacing w:val="-6"/>
        </w:rPr>
        <w:t xml:space="preserve"> </w:t>
      </w:r>
      <w:r>
        <w:rPr>
          <w:rFonts w:ascii="Symbol" w:hAnsi="Symbol" w:eastAsia="Symbol" w:cs="Symbol"/>
          <w:sz w:val="23"/>
          <w:szCs w:val="23"/>
          <w:spacing w:val="-6"/>
        </w:rPr>
        <w:t>=</w:t>
      </w:r>
      <w:r>
        <w:rPr>
          <w:rFonts w:ascii="Symbol" w:hAnsi="Symbol" w:eastAsia="Symbol" w:cs="Symbol"/>
          <w:sz w:val="23"/>
          <w:szCs w:val="23"/>
          <w:spacing w:val="-6"/>
        </w:rPr>
        <w:t xml:space="preserve"> </w:t>
      </w:r>
      <w:r>
        <w:rPr>
          <w:rFonts w:ascii="Times New Roman" w:hAnsi="Times New Roman" w:eastAsia="Times New Roman" w:cs="Times New Roman"/>
          <w:sz w:val="23"/>
          <w:szCs w:val="23"/>
          <w:spacing w:val="-6"/>
        </w:rPr>
        <w:t>10</w:t>
      </w:r>
      <w:r>
        <w:rPr>
          <w:sz w:val="23"/>
          <w:szCs w:val="23"/>
          <w:position w:val="-5"/>
        </w:rPr>
        <w:drawing>
          <wp:inline distT="0" distB="0" distL="0" distR="0">
            <wp:extent cx="112429" cy="137506"/>
            <wp:effectExtent l="0" t="0" r="0" b="0"/>
            <wp:docPr id="33" name="IM 33"/>
            <wp:cNvGraphicFramePr/>
            <a:graphic>
              <a:graphicData uri="http://schemas.openxmlformats.org/drawingml/2006/picture">
                <pic:pic>
                  <pic:nvPicPr>
                    <pic:cNvPr id="33" name="IM 33"/>
                    <pic:cNvPicPr/>
                  </pic:nvPicPr>
                  <pic:blipFill>
                    <a:blip r:embed="rId117"/>
                    <a:stretch>
                      <a:fillRect/>
                    </a:stretch>
                  </pic:blipFill>
                  <pic:spPr>
                    <a:xfrm rot="0">
                      <a:off x="0" y="0"/>
                      <a:ext cx="112429" cy="137506"/>
                    </a:xfrm>
                    <a:prstGeom prst="rect">
                      <a:avLst/>
                    </a:prstGeom>
                  </pic:spPr>
                </pic:pic>
              </a:graphicData>
            </a:graphic>
          </wp:inline>
        </w:drawing>
      </w:r>
      <w:r>
        <w:rPr>
          <w:rFonts w:ascii="Times New Roman" w:hAnsi="Times New Roman" w:eastAsia="Times New Roman" w:cs="Times New Roman"/>
          <w:sz w:val="23"/>
          <w:szCs w:val="23"/>
          <w:i/>
          <w:iCs/>
          <w:spacing w:val="-6"/>
        </w:rPr>
        <w:t>HF</w:t>
      </w:r>
    </w:p>
    <w:p>
      <w:pPr>
        <w:ind w:left="2741"/>
        <w:spacing w:before="242"/>
        <w:rPr>
          <w:sz w:val="24"/>
          <w:szCs w:val="24"/>
        </w:rPr>
      </w:pPr>
      <w:r>
        <w:rPr>
          <w:rFonts w:ascii="FangSong" w:hAnsi="FangSong" w:eastAsia="FangSong" w:cs="FangSong"/>
          <w:sz w:val="24"/>
          <w:szCs w:val="24"/>
          <w:spacing w:val="-4"/>
          <w:position w:val="-4"/>
        </w:rPr>
        <w:t>综</w:t>
      </w:r>
      <w:r>
        <w:rPr>
          <w:rFonts w:ascii="FangSong" w:hAnsi="FangSong" w:eastAsia="FangSong" w:cs="FangSong"/>
          <w:sz w:val="24"/>
          <w:szCs w:val="24"/>
          <w:spacing w:val="-2"/>
          <w:position w:val="-4"/>
        </w:rPr>
        <w:t>合径流系数</w:t>
      </w:r>
      <w:r>
        <w:rPr>
          <w:sz w:val="24"/>
          <w:szCs w:val="24"/>
          <w:position w:val="-9"/>
        </w:rPr>
        <w:drawing>
          <wp:inline distT="0" distB="0" distL="0" distR="0">
            <wp:extent cx="144618" cy="139424"/>
            <wp:effectExtent l="0" t="0" r="0" b="0"/>
            <wp:docPr id="34" name="IM 34"/>
            <wp:cNvGraphicFramePr/>
            <a:graphic>
              <a:graphicData uri="http://schemas.openxmlformats.org/drawingml/2006/picture">
                <pic:pic>
                  <pic:nvPicPr>
                    <pic:cNvPr id="34" name="IM 34"/>
                    <pic:cNvPicPr/>
                  </pic:nvPicPr>
                  <pic:blipFill>
                    <a:blip r:embed="rId118"/>
                    <a:stretch>
                      <a:fillRect/>
                    </a:stretch>
                  </pic:blipFill>
                  <pic:spPr>
                    <a:xfrm rot="0">
                      <a:off x="0" y="0"/>
                      <a:ext cx="144618" cy="139424"/>
                    </a:xfrm>
                    <a:prstGeom prst="rect">
                      <a:avLst/>
                    </a:prstGeom>
                  </pic:spPr>
                </pic:pic>
              </a:graphicData>
            </a:graphic>
          </wp:inline>
        </w:drawing>
      </w:r>
      <w:r>
        <w:rPr>
          <w:rFonts w:ascii="FangSong" w:hAnsi="FangSong" w:eastAsia="FangSong" w:cs="FangSong"/>
          <w:sz w:val="24"/>
          <w:szCs w:val="24"/>
          <w:spacing w:val="-2"/>
          <w:position w:val="-4"/>
        </w:rPr>
        <w:t xml:space="preserve"> </w:t>
      </w:r>
      <w:r>
        <w:rPr>
          <w:rFonts w:ascii="Symbol" w:hAnsi="Symbol" w:eastAsia="Symbol" w:cs="Symbol"/>
          <w:sz w:val="24"/>
          <w:szCs w:val="24"/>
          <w:spacing w:val="-2"/>
          <w:position w:val="-4"/>
        </w:rPr>
        <w:t>=</w:t>
      </w:r>
      <w:r>
        <w:rPr>
          <w:rFonts w:ascii="Symbol" w:hAnsi="Symbol" w:eastAsia="Symbol" w:cs="Symbol"/>
          <w:sz w:val="24"/>
          <w:szCs w:val="24"/>
          <w:spacing w:val="-2"/>
          <w:position w:val="-4"/>
        </w:rPr>
        <w:t xml:space="preserve">  </w:t>
      </w:r>
      <w:r>
        <w:rPr>
          <w:sz w:val="24"/>
          <w:szCs w:val="24"/>
          <w:position w:val="-23"/>
        </w:rPr>
        <w:drawing>
          <wp:inline distT="0" distB="0" distL="0" distR="0">
            <wp:extent cx="533266" cy="363022"/>
            <wp:effectExtent l="0" t="0" r="0" b="0"/>
            <wp:docPr id="35" name="IM 35"/>
            <wp:cNvGraphicFramePr/>
            <a:graphic>
              <a:graphicData uri="http://schemas.openxmlformats.org/drawingml/2006/picture">
                <pic:pic>
                  <pic:nvPicPr>
                    <pic:cNvPr id="35" name="IM 35"/>
                    <pic:cNvPicPr/>
                  </pic:nvPicPr>
                  <pic:blipFill>
                    <a:blip r:embed="rId119"/>
                    <a:stretch>
                      <a:fillRect/>
                    </a:stretch>
                  </pic:blipFill>
                  <pic:spPr>
                    <a:xfrm rot="0">
                      <a:off x="0" y="0"/>
                      <a:ext cx="533266" cy="363022"/>
                    </a:xfrm>
                    <a:prstGeom prst="rect">
                      <a:avLst/>
                    </a:prstGeom>
                  </pic:spPr>
                </pic:pic>
              </a:graphicData>
            </a:graphic>
          </wp:inline>
        </w:drawing>
      </w:r>
    </w:p>
    <w:p>
      <w:pPr>
        <w:ind w:left="2256" w:right="1644" w:hanging="187"/>
        <w:spacing w:before="240" w:line="359" w:lineRule="auto"/>
        <w:rPr>
          <w:rFonts w:ascii="FangSong" w:hAnsi="FangSong" w:eastAsia="FangSong" w:cs="FangSong"/>
          <w:sz w:val="24"/>
          <w:szCs w:val="24"/>
        </w:rPr>
      </w:pPr>
      <w:r>
        <w:rPr>
          <w:rFonts w:ascii="FangSong" w:hAnsi="FangSong" w:eastAsia="FangSong" w:cs="FangSong"/>
          <w:sz w:val="24"/>
          <w:szCs w:val="24"/>
          <w:spacing w:val="-6"/>
        </w:rPr>
        <w:t>设计降雨</w:t>
      </w:r>
      <w:r>
        <w:rPr>
          <w:rFonts w:ascii="FangSong" w:hAnsi="FangSong" w:eastAsia="FangSong" w:cs="FangSong"/>
          <w:sz w:val="24"/>
          <w:szCs w:val="24"/>
          <w:spacing w:val="-3"/>
        </w:rPr>
        <w:t>总量</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设计径流量</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入渗量</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损耗量；</w:t>
      </w:r>
      <w:r>
        <w:rPr>
          <w:rFonts w:ascii="FangSong" w:hAnsi="FangSong" w:eastAsia="FangSong" w:cs="FangSong"/>
          <w:sz w:val="24"/>
          <w:szCs w:val="24"/>
        </w:rPr>
        <w:t xml:space="preserve"> </w:t>
      </w:r>
      <w:r>
        <w:rPr>
          <w:rFonts w:ascii="FangSong" w:hAnsi="FangSong" w:eastAsia="FangSong" w:cs="FangSong"/>
          <w:sz w:val="24"/>
          <w:szCs w:val="24"/>
          <w:spacing w:val="-2"/>
        </w:rPr>
        <w:t>设计径流量</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外排量</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下凹式绿</w:t>
      </w:r>
      <w:r>
        <w:rPr>
          <w:rFonts w:ascii="FangSong" w:hAnsi="FangSong" w:eastAsia="FangSong" w:cs="FangSong"/>
          <w:sz w:val="24"/>
          <w:szCs w:val="24"/>
          <w:spacing w:val="-1"/>
        </w:rPr>
        <w:t>地蓄滞量。</w:t>
      </w:r>
    </w:p>
    <w:p>
      <w:pPr>
        <w:ind w:left="535"/>
        <w:spacing w:before="1" w:line="231" w:lineRule="auto"/>
        <w:rPr>
          <w:rFonts w:ascii="FangSong" w:hAnsi="FangSong" w:eastAsia="FangSong" w:cs="FangSong"/>
          <w:sz w:val="24"/>
          <w:szCs w:val="24"/>
        </w:rPr>
      </w:pPr>
      <w:r>
        <w:rPr>
          <w:rFonts w:ascii="FangSong" w:hAnsi="FangSong" w:eastAsia="FangSong" w:cs="FangSong"/>
          <w:sz w:val="24"/>
          <w:szCs w:val="24"/>
          <w:spacing w:val="-3"/>
        </w:rPr>
        <w:t>式</w:t>
      </w:r>
      <w:r>
        <w:rPr>
          <w:rFonts w:ascii="FangSong" w:hAnsi="FangSong" w:eastAsia="FangSong" w:cs="FangSong"/>
          <w:sz w:val="24"/>
          <w:szCs w:val="24"/>
          <w:spacing w:val="-2"/>
        </w:rPr>
        <w:t>中：</w:t>
      </w:r>
      <w:r>
        <w:rPr>
          <w:rFonts w:ascii="Times New Roman" w:hAnsi="Times New Roman" w:eastAsia="Times New Roman" w:cs="Times New Roman"/>
          <w:sz w:val="24"/>
          <w:szCs w:val="24"/>
          <w:spacing w:val="-2"/>
        </w:rPr>
        <w:t>W</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为雨水设计径流总量，</w:t>
      </w: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2"/>
          <w:position w:val="8"/>
        </w:rPr>
        <w:t>3</w:t>
      </w:r>
      <w:r>
        <w:rPr>
          <w:rFonts w:ascii="FangSong" w:hAnsi="FangSong" w:eastAsia="FangSong" w:cs="FangSong"/>
          <w:sz w:val="24"/>
          <w:szCs w:val="24"/>
          <w:spacing w:val="-2"/>
        </w:rPr>
        <w:t>；</w:t>
      </w:r>
    </w:p>
    <w:p>
      <w:pPr>
        <w:ind w:left="1232" w:right="842"/>
        <w:spacing w:before="167" w:line="359" w:lineRule="auto"/>
        <w:rPr>
          <w:rFonts w:ascii="FangSong" w:hAnsi="FangSong" w:eastAsia="FangSong" w:cs="FangSong"/>
          <w:sz w:val="24"/>
          <w:szCs w:val="24"/>
        </w:rPr>
      </w:pPr>
      <w:r>
        <w:rPr>
          <w:rFonts w:ascii="Times New Roman" w:hAnsi="Times New Roman" w:eastAsia="Times New Roman" w:cs="Times New Roman"/>
          <w:sz w:val="24"/>
          <w:szCs w:val="24"/>
          <w:spacing w:val="-4"/>
        </w:rPr>
        <w:t>H</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为设</w:t>
      </w:r>
      <w:r>
        <w:rPr>
          <w:rFonts w:ascii="FangSong" w:hAnsi="FangSong" w:eastAsia="FangSong" w:cs="FangSong"/>
          <w:sz w:val="24"/>
          <w:szCs w:val="24"/>
          <w:spacing w:val="-5"/>
        </w:rPr>
        <w:t>计</w:t>
      </w:r>
      <w:r>
        <w:rPr>
          <w:rFonts w:ascii="FangSong" w:hAnsi="FangSong" w:eastAsia="FangSong" w:cs="FangSong"/>
          <w:sz w:val="24"/>
          <w:szCs w:val="24"/>
          <w:spacing w:val="-4"/>
        </w:rPr>
        <w:t>日降雨量，采用西安市两年一遇日降雨量</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45.5mm</w:t>
      </w:r>
      <w:r>
        <w:rPr>
          <w:rFonts w:ascii="FangSong" w:hAnsi="FangSong" w:eastAsia="FangSong" w:cs="FangSong"/>
          <w:sz w:val="24"/>
          <w:szCs w:val="24"/>
          <w:spacing w:val="-4"/>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10"/>
        </w:rPr>
        <w:t>F</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10"/>
        </w:rPr>
        <w:t>为汇水面积，</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hm</w:t>
      </w:r>
      <w:r>
        <w:rPr>
          <w:rFonts w:ascii="Times New Roman" w:hAnsi="Times New Roman" w:eastAsia="Times New Roman" w:cs="Times New Roman"/>
          <w:sz w:val="16"/>
          <w:szCs w:val="16"/>
          <w:spacing w:val="-10"/>
          <w:position w:val="8"/>
        </w:rPr>
        <w:t>2</w:t>
      </w:r>
      <w:r>
        <w:rPr>
          <w:rFonts w:ascii="FangSong" w:hAnsi="FangSong" w:eastAsia="FangSong" w:cs="FangSong"/>
          <w:sz w:val="24"/>
          <w:szCs w:val="24"/>
          <w:spacing w:val="-10"/>
        </w:rPr>
        <w:t>；</w:t>
      </w:r>
    </w:p>
    <w:p>
      <w:pPr>
        <w:ind w:left="1232"/>
        <w:spacing w:line="212" w:lineRule="auto"/>
        <w:rPr>
          <w:rFonts w:ascii="FangSong" w:hAnsi="FangSong" w:eastAsia="FangSong" w:cs="FangSong"/>
          <w:sz w:val="24"/>
          <w:szCs w:val="24"/>
        </w:rPr>
      </w:pPr>
      <w:r>
        <w:rPr>
          <w:rFonts w:ascii="Times New Roman" w:hAnsi="Times New Roman" w:eastAsia="Times New Roman" w:cs="Times New Roman"/>
          <w:sz w:val="24"/>
          <w:szCs w:val="24"/>
          <w:spacing w:val="-2"/>
        </w:rPr>
        <w:t>ψ</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为雨</w:t>
      </w:r>
      <w:r>
        <w:rPr>
          <w:rFonts w:ascii="FangSong" w:hAnsi="FangSong" w:eastAsia="FangSong" w:cs="FangSong"/>
          <w:sz w:val="24"/>
          <w:szCs w:val="24"/>
          <w:spacing w:val="-1"/>
        </w:rPr>
        <w:t>量径流系数；</w:t>
      </w:r>
    </w:p>
    <w:p>
      <w:pPr>
        <w:ind w:left="1243"/>
        <w:spacing w:before="193" w:line="230" w:lineRule="auto"/>
        <w:rPr>
          <w:rFonts w:ascii="FangSong" w:hAnsi="FangSong" w:eastAsia="FangSong" w:cs="FangSong"/>
          <w:sz w:val="24"/>
          <w:szCs w:val="24"/>
        </w:rPr>
      </w:pPr>
      <w:r>
        <w:rPr>
          <w:rFonts w:ascii="Times New Roman" w:hAnsi="Times New Roman" w:eastAsia="Times New Roman" w:cs="Times New Roman"/>
          <w:sz w:val="24"/>
          <w:szCs w:val="24"/>
          <w:spacing w:val="-1"/>
        </w:rPr>
        <w:t>Si</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为单一地面种</w:t>
      </w:r>
      <w:r>
        <w:rPr>
          <w:rFonts w:ascii="FangSong" w:hAnsi="FangSong" w:eastAsia="FangSong" w:cs="FangSong"/>
          <w:sz w:val="24"/>
          <w:szCs w:val="24"/>
          <w:spacing w:val="-1"/>
        </w:rPr>
        <w:t>类的面积，</w:t>
      </w:r>
      <w:r>
        <w:rPr>
          <w:rFonts w:ascii="Times New Roman" w:hAnsi="Times New Roman" w:eastAsia="Times New Roman" w:cs="Times New Roman"/>
          <w:sz w:val="24"/>
          <w:szCs w:val="24"/>
          <w:spacing w:val="-1"/>
        </w:rPr>
        <w:t>hm</w:t>
      </w:r>
      <w:r>
        <w:rPr>
          <w:rFonts w:ascii="Times New Roman" w:hAnsi="Times New Roman" w:eastAsia="Times New Roman" w:cs="Times New Roman"/>
          <w:sz w:val="16"/>
          <w:szCs w:val="16"/>
          <w:spacing w:val="-1"/>
          <w:position w:val="8"/>
        </w:rPr>
        <w:t>2</w:t>
      </w:r>
      <w:r>
        <w:rPr>
          <w:rFonts w:ascii="FangSong" w:hAnsi="FangSong" w:eastAsia="FangSong" w:cs="FangSong"/>
          <w:sz w:val="24"/>
          <w:szCs w:val="24"/>
          <w:spacing w:val="-1"/>
        </w:rPr>
        <w:t>；</w:t>
      </w:r>
    </w:p>
    <w:p>
      <w:pPr>
        <w:ind w:left="1232"/>
        <w:spacing w:before="166" w:line="468" w:lineRule="exact"/>
        <w:rPr>
          <w:rFonts w:ascii="FangSong" w:hAnsi="FangSong" w:eastAsia="FangSong" w:cs="FangSong"/>
          <w:sz w:val="24"/>
          <w:szCs w:val="24"/>
        </w:rPr>
      </w:pPr>
      <w:r>
        <w:rPr>
          <w:rFonts w:ascii="Times New Roman" w:hAnsi="Times New Roman" w:eastAsia="Times New Roman" w:cs="Times New Roman"/>
          <w:sz w:val="24"/>
          <w:szCs w:val="24"/>
          <w:spacing w:val="-1"/>
          <w:position w:val="17"/>
        </w:rPr>
        <w:t>ψ</w:t>
      </w:r>
      <w:r>
        <w:rPr>
          <w:rFonts w:ascii="Times New Roman" w:hAnsi="Times New Roman" w:eastAsia="Times New Roman" w:cs="Times New Roman"/>
          <w:sz w:val="16"/>
          <w:szCs w:val="16"/>
          <w:position w:val="16"/>
        </w:rPr>
        <w:t>i</w:t>
      </w:r>
      <w:r>
        <w:rPr>
          <w:rFonts w:ascii="Times New Roman" w:hAnsi="Times New Roman" w:eastAsia="Times New Roman" w:cs="Times New Roman"/>
          <w:sz w:val="16"/>
          <w:szCs w:val="16"/>
          <w:spacing w:val="-1"/>
          <w:position w:val="16"/>
        </w:rPr>
        <w:t xml:space="preserve"> </w:t>
      </w:r>
      <w:r>
        <w:rPr>
          <w:rFonts w:ascii="FangSong" w:hAnsi="FangSong" w:eastAsia="FangSong" w:cs="FangSong"/>
          <w:sz w:val="24"/>
          <w:szCs w:val="24"/>
          <w:spacing w:val="-1"/>
          <w:position w:val="17"/>
        </w:rPr>
        <w:t>为单一地面种类的</w:t>
      </w:r>
      <w:r>
        <w:rPr>
          <w:rFonts w:ascii="FangSong" w:hAnsi="FangSong" w:eastAsia="FangSong" w:cs="FangSong"/>
          <w:sz w:val="24"/>
          <w:szCs w:val="24"/>
          <w:position w:val="17"/>
        </w:rPr>
        <w:t>径流值；</w:t>
      </w:r>
    </w:p>
    <w:p>
      <w:pPr>
        <w:ind w:left="1243"/>
        <w:spacing w:line="217" w:lineRule="auto"/>
        <w:rPr>
          <w:rFonts w:ascii="FangSong" w:hAnsi="FangSong" w:eastAsia="FangSong" w:cs="FangSong"/>
          <w:sz w:val="24"/>
          <w:szCs w:val="24"/>
        </w:rPr>
      </w:pPr>
      <w:r>
        <w:rPr>
          <w:rFonts w:ascii="Times New Roman" w:hAnsi="Times New Roman" w:eastAsia="Times New Roman" w:cs="Times New Roman"/>
          <w:sz w:val="24"/>
          <w:szCs w:val="24"/>
          <w:spacing w:val="-4"/>
        </w:rPr>
        <w:t>S</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4"/>
        </w:rPr>
        <w:t>为计算区域的总面积。</w:t>
      </w:r>
    </w:p>
    <w:p>
      <w:pPr>
        <w:ind w:left="3096"/>
        <w:spacing w:before="183"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4"/>
        </w:rPr>
        <w:t>3.5-1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径流系数表</w:t>
      </w:r>
    </w:p>
    <w:p>
      <w:pPr>
        <w:spacing w:line="148" w:lineRule="exact"/>
        <w:rPr/>
      </w:pPr>
      <w:r/>
    </w:p>
    <w:tbl>
      <w:tblPr>
        <w:tblStyle w:val="2"/>
        <w:tblW w:w="8221" w:type="dxa"/>
        <w:tblInd w:w="7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21"/>
        <w:gridCol w:w="3200"/>
      </w:tblGrid>
      <w:tr>
        <w:trPr>
          <w:trHeight w:val="290" w:hRule="atLeast"/>
        </w:trPr>
        <w:tc>
          <w:tcPr>
            <w:tcW w:w="5021" w:type="dxa"/>
            <w:vAlign w:val="top"/>
          </w:tcPr>
          <w:p>
            <w:pPr>
              <w:ind w:left="2000"/>
              <w:spacing w:before="46" w:line="214" w:lineRule="auto"/>
              <w:rPr>
                <w:rFonts w:ascii="FangSong" w:hAnsi="FangSong" w:eastAsia="FangSong" w:cs="FangSong"/>
                <w:sz w:val="21"/>
                <w:szCs w:val="21"/>
              </w:rPr>
            </w:pPr>
            <w:r>
              <w:rPr>
                <w:rFonts w:ascii="FangSong" w:hAnsi="FangSong" w:eastAsia="FangSong" w:cs="FangSong"/>
                <w:sz w:val="21"/>
                <w:szCs w:val="21"/>
                <w:spacing w:val="-4"/>
              </w:rPr>
              <w:t>下垫</w:t>
            </w:r>
            <w:r>
              <w:rPr>
                <w:rFonts w:ascii="FangSong" w:hAnsi="FangSong" w:eastAsia="FangSong" w:cs="FangSong"/>
                <w:sz w:val="21"/>
                <w:szCs w:val="21"/>
                <w:spacing w:val="-2"/>
              </w:rPr>
              <w:t>面类型</w:t>
            </w:r>
          </w:p>
        </w:tc>
        <w:tc>
          <w:tcPr>
            <w:tcW w:w="3200" w:type="dxa"/>
            <w:vAlign w:val="top"/>
          </w:tcPr>
          <w:p>
            <w:pPr>
              <w:ind w:left="896"/>
              <w:spacing w:before="46" w:line="207" w:lineRule="auto"/>
              <w:rPr>
                <w:rFonts w:ascii="Times New Roman" w:hAnsi="Times New Roman" w:eastAsia="Times New Roman" w:cs="Times New Roman"/>
                <w:sz w:val="21"/>
                <w:szCs w:val="21"/>
              </w:rPr>
            </w:pPr>
            <w:r>
              <w:rPr>
                <w:rFonts w:ascii="FangSong" w:hAnsi="FangSong" w:eastAsia="FangSong" w:cs="FangSong"/>
                <w:sz w:val="21"/>
                <w:szCs w:val="21"/>
                <w:spacing w:val="-8"/>
              </w:rPr>
              <w:t>雨</w:t>
            </w:r>
            <w:r>
              <w:rPr>
                <w:rFonts w:ascii="FangSong" w:hAnsi="FangSong" w:eastAsia="FangSong" w:cs="FangSong"/>
                <w:sz w:val="21"/>
                <w:szCs w:val="21"/>
                <w:spacing w:val="-7"/>
              </w:rPr>
              <w:t>水径流系数</w:t>
            </w:r>
            <w:r>
              <w:rPr>
                <w:rFonts w:ascii="FangSong" w:hAnsi="FangSong" w:eastAsia="FangSong" w:cs="FangSong"/>
                <w:sz w:val="21"/>
                <w:szCs w:val="21"/>
                <w:spacing w:val="-7"/>
              </w:rPr>
              <w:t xml:space="preserve"> </w:t>
            </w:r>
            <w:r>
              <w:rPr>
                <w:rFonts w:ascii="Times New Roman" w:hAnsi="Times New Roman" w:eastAsia="Times New Roman" w:cs="Times New Roman"/>
                <w:sz w:val="21"/>
                <w:szCs w:val="21"/>
                <w:i/>
                <w:iCs/>
                <w:spacing w:val="-7"/>
              </w:rPr>
              <w:t>ψ</w:t>
            </w:r>
          </w:p>
        </w:tc>
      </w:tr>
      <w:tr>
        <w:trPr>
          <w:trHeight w:val="286" w:hRule="atLeast"/>
        </w:trPr>
        <w:tc>
          <w:tcPr>
            <w:tcW w:w="5021" w:type="dxa"/>
            <w:vAlign w:val="top"/>
          </w:tcPr>
          <w:p>
            <w:pPr>
              <w:ind w:left="726"/>
              <w:spacing w:before="44" w:line="212" w:lineRule="auto"/>
              <w:rPr>
                <w:rFonts w:ascii="FangSong" w:hAnsi="FangSong" w:eastAsia="FangSong" w:cs="FangSong"/>
                <w:sz w:val="21"/>
                <w:szCs w:val="21"/>
              </w:rPr>
            </w:pPr>
            <w:r>
              <w:rPr>
                <w:rFonts w:ascii="FangSong" w:hAnsi="FangSong" w:eastAsia="FangSong" w:cs="FangSong"/>
                <w:sz w:val="21"/>
                <w:szCs w:val="21"/>
                <w:spacing w:val="-6"/>
              </w:rPr>
              <w:t>硬屋面、未铺石子的平屋面、</w:t>
            </w:r>
            <w:r>
              <w:rPr>
                <w:rFonts w:ascii="FangSong" w:hAnsi="FangSong" w:eastAsia="FangSong" w:cs="FangSong"/>
                <w:sz w:val="21"/>
                <w:szCs w:val="21"/>
                <w:spacing w:val="-6"/>
              </w:rPr>
              <w:t xml:space="preserve"> </w:t>
            </w:r>
            <w:r>
              <w:rPr>
                <w:rFonts w:ascii="FangSong" w:hAnsi="FangSong" w:eastAsia="FangSong" w:cs="FangSong"/>
                <w:sz w:val="21"/>
                <w:szCs w:val="21"/>
                <w:spacing w:val="-6"/>
              </w:rPr>
              <w:t>沥青屋</w:t>
            </w:r>
            <w:r>
              <w:rPr>
                <w:rFonts w:ascii="FangSong" w:hAnsi="FangSong" w:eastAsia="FangSong" w:cs="FangSong"/>
                <w:sz w:val="21"/>
                <w:szCs w:val="21"/>
                <w:spacing w:val="-4"/>
              </w:rPr>
              <w:t>面</w:t>
            </w:r>
          </w:p>
        </w:tc>
        <w:tc>
          <w:tcPr>
            <w:tcW w:w="3200" w:type="dxa"/>
            <w:vAlign w:val="top"/>
          </w:tcPr>
          <w:p>
            <w:pPr>
              <w:ind w:left="1306"/>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0.8-0</w:t>
            </w:r>
            <w:r>
              <w:rPr>
                <w:rFonts w:ascii="Times New Roman" w:hAnsi="Times New Roman" w:eastAsia="Times New Roman" w:cs="Times New Roman"/>
                <w:sz w:val="21"/>
                <w:szCs w:val="21"/>
              </w:rPr>
              <w:t>.9</w:t>
            </w:r>
          </w:p>
        </w:tc>
      </w:tr>
      <w:tr>
        <w:trPr>
          <w:trHeight w:val="287" w:hRule="atLeast"/>
        </w:trPr>
        <w:tc>
          <w:tcPr>
            <w:tcW w:w="5021" w:type="dxa"/>
            <w:vAlign w:val="top"/>
          </w:tcPr>
          <w:p>
            <w:pPr>
              <w:ind w:left="1780"/>
              <w:spacing w:before="45" w:line="212" w:lineRule="auto"/>
              <w:rPr>
                <w:rFonts w:ascii="FangSong" w:hAnsi="FangSong" w:eastAsia="FangSong" w:cs="FangSong"/>
                <w:sz w:val="21"/>
                <w:szCs w:val="21"/>
              </w:rPr>
            </w:pPr>
            <w:r>
              <w:rPr>
                <w:rFonts w:ascii="FangSong" w:hAnsi="FangSong" w:eastAsia="FangSong" w:cs="FangSong"/>
                <w:sz w:val="21"/>
                <w:szCs w:val="21"/>
                <w:spacing w:val="-1"/>
              </w:rPr>
              <w:t>铺石子的平屋</w:t>
            </w:r>
            <w:r>
              <w:rPr>
                <w:rFonts w:ascii="FangSong" w:hAnsi="FangSong" w:eastAsia="FangSong" w:cs="FangSong"/>
                <w:sz w:val="21"/>
                <w:szCs w:val="21"/>
              </w:rPr>
              <w:t>面</w:t>
            </w:r>
          </w:p>
        </w:tc>
        <w:tc>
          <w:tcPr>
            <w:tcW w:w="3200" w:type="dxa"/>
            <w:vAlign w:val="top"/>
          </w:tcPr>
          <w:p>
            <w:pPr>
              <w:ind w:left="1306"/>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w:t>
            </w:r>
            <w:r>
              <w:rPr>
                <w:rFonts w:ascii="Times New Roman" w:hAnsi="Times New Roman" w:eastAsia="Times New Roman" w:cs="Times New Roman"/>
                <w:sz w:val="21"/>
                <w:szCs w:val="21"/>
              </w:rPr>
              <w:t>6-0.7</w:t>
            </w:r>
          </w:p>
        </w:tc>
      </w:tr>
      <w:tr>
        <w:trPr>
          <w:trHeight w:val="287" w:hRule="atLeast"/>
        </w:trPr>
        <w:tc>
          <w:tcPr>
            <w:tcW w:w="5021" w:type="dxa"/>
            <w:vAlign w:val="top"/>
          </w:tcPr>
          <w:p>
            <w:pPr>
              <w:ind w:left="2105"/>
              <w:spacing w:before="44" w:line="213" w:lineRule="auto"/>
              <w:rPr>
                <w:rFonts w:ascii="FangSong" w:hAnsi="FangSong" w:eastAsia="FangSong" w:cs="FangSong"/>
                <w:sz w:val="21"/>
                <w:szCs w:val="21"/>
              </w:rPr>
            </w:pPr>
            <w:r>
              <w:rPr>
                <w:rFonts w:ascii="FangSong" w:hAnsi="FangSong" w:eastAsia="FangSong" w:cs="FangSong"/>
                <w:sz w:val="21"/>
                <w:szCs w:val="21"/>
                <w:spacing w:val="-5"/>
              </w:rPr>
              <w:t>绿</w:t>
            </w:r>
            <w:r>
              <w:rPr>
                <w:rFonts w:ascii="FangSong" w:hAnsi="FangSong" w:eastAsia="FangSong" w:cs="FangSong"/>
                <w:sz w:val="21"/>
                <w:szCs w:val="21"/>
                <w:spacing w:val="-3"/>
              </w:rPr>
              <w:t>化屋面</w:t>
            </w:r>
          </w:p>
        </w:tc>
        <w:tc>
          <w:tcPr>
            <w:tcW w:w="3200" w:type="dxa"/>
            <w:vAlign w:val="top"/>
          </w:tcPr>
          <w:p>
            <w:pPr>
              <w:ind w:left="1306"/>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0.3-0</w:t>
            </w:r>
            <w:r>
              <w:rPr>
                <w:rFonts w:ascii="Times New Roman" w:hAnsi="Times New Roman" w:eastAsia="Times New Roman" w:cs="Times New Roman"/>
                <w:sz w:val="21"/>
                <w:szCs w:val="21"/>
              </w:rPr>
              <w:t>.4</w:t>
            </w:r>
          </w:p>
        </w:tc>
      </w:tr>
      <w:tr>
        <w:trPr>
          <w:trHeight w:val="287" w:hRule="atLeast"/>
        </w:trPr>
        <w:tc>
          <w:tcPr>
            <w:tcW w:w="5021" w:type="dxa"/>
            <w:vAlign w:val="top"/>
          </w:tcPr>
          <w:p>
            <w:pPr>
              <w:ind w:left="1685"/>
              <w:spacing w:before="45" w:line="212" w:lineRule="auto"/>
              <w:rPr>
                <w:rFonts w:ascii="FangSong" w:hAnsi="FangSong" w:eastAsia="FangSong" w:cs="FangSong"/>
                <w:sz w:val="21"/>
                <w:szCs w:val="21"/>
              </w:rPr>
            </w:pPr>
            <w:r>
              <w:rPr>
                <w:rFonts w:ascii="FangSong" w:hAnsi="FangSong" w:eastAsia="FangSong" w:cs="FangSong"/>
                <w:sz w:val="21"/>
                <w:szCs w:val="21"/>
                <w:spacing w:val="-2"/>
              </w:rPr>
              <w:t>混凝土和沥青</w:t>
            </w:r>
            <w:r>
              <w:rPr>
                <w:rFonts w:ascii="FangSong" w:hAnsi="FangSong" w:eastAsia="FangSong" w:cs="FangSong"/>
                <w:sz w:val="21"/>
                <w:szCs w:val="21"/>
                <w:spacing w:val="-1"/>
              </w:rPr>
              <w:t>路面</w:t>
            </w:r>
          </w:p>
        </w:tc>
        <w:tc>
          <w:tcPr>
            <w:tcW w:w="3200" w:type="dxa"/>
            <w:vAlign w:val="top"/>
          </w:tcPr>
          <w:p>
            <w:pPr>
              <w:ind w:left="1306"/>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w:t>
            </w:r>
            <w:r>
              <w:rPr>
                <w:rFonts w:ascii="Times New Roman" w:hAnsi="Times New Roman" w:eastAsia="Times New Roman" w:cs="Times New Roman"/>
                <w:sz w:val="21"/>
                <w:szCs w:val="21"/>
              </w:rPr>
              <w:t>8-0.9</w:t>
            </w:r>
          </w:p>
        </w:tc>
      </w:tr>
      <w:tr>
        <w:trPr>
          <w:trHeight w:val="288" w:hRule="atLeast"/>
        </w:trPr>
        <w:tc>
          <w:tcPr>
            <w:tcW w:w="5021" w:type="dxa"/>
            <w:vAlign w:val="top"/>
          </w:tcPr>
          <w:p>
            <w:pPr>
              <w:ind w:left="1782"/>
              <w:spacing w:before="46" w:line="212" w:lineRule="auto"/>
              <w:rPr>
                <w:rFonts w:ascii="FangSong" w:hAnsi="FangSong" w:eastAsia="FangSong" w:cs="FangSong"/>
                <w:sz w:val="21"/>
                <w:szCs w:val="21"/>
              </w:rPr>
            </w:pPr>
            <w:r>
              <w:rPr>
                <w:rFonts w:ascii="FangSong" w:hAnsi="FangSong" w:eastAsia="FangSong" w:cs="FangSong"/>
                <w:sz w:val="21"/>
                <w:szCs w:val="21"/>
                <w:spacing w:val="-2"/>
              </w:rPr>
              <w:t>块</w:t>
            </w:r>
            <w:r>
              <w:rPr>
                <w:rFonts w:ascii="FangSong" w:hAnsi="FangSong" w:eastAsia="FangSong" w:cs="FangSong"/>
                <w:sz w:val="21"/>
                <w:szCs w:val="21"/>
                <w:spacing w:val="-1"/>
              </w:rPr>
              <w:t>石等铺砌路面</w:t>
            </w:r>
          </w:p>
        </w:tc>
        <w:tc>
          <w:tcPr>
            <w:tcW w:w="3200" w:type="dxa"/>
            <w:vAlign w:val="top"/>
          </w:tcPr>
          <w:p>
            <w:pPr>
              <w:ind w:left="1306"/>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0.5-0</w:t>
            </w:r>
            <w:r>
              <w:rPr>
                <w:rFonts w:ascii="Times New Roman" w:hAnsi="Times New Roman" w:eastAsia="Times New Roman" w:cs="Times New Roman"/>
                <w:sz w:val="21"/>
                <w:szCs w:val="21"/>
              </w:rPr>
              <w:t>.6</w:t>
            </w:r>
          </w:p>
        </w:tc>
      </w:tr>
      <w:tr>
        <w:trPr>
          <w:trHeight w:val="285" w:hRule="atLeast"/>
        </w:trPr>
        <w:tc>
          <w:tcPr>
            <w:tcW w:w="5021" w:type="dxa"/>
            <w:vAlign w:val="top"/>
          </w:tcPr>
          <w:p>
            <w:pPr>
              <w:ind w:left="1473"/>
              <w:spacing w:before="46" w:line="210" w:lineRule="auto"/>
              <w:rPr>
                <w:rFonts w:ascii="FangSong" w:hAnsi="FangSong" w:eastAsia="FangSong" w:cs="FangSong"/>
                <w:sz w:val="21"/>
                <w:szCs w:val="21"/>
              </w:rPr>
            </w:pPr>
            <w:r>
              <w:rPr>
                <w:rFonts w:ascii="FangSong" w:hAnsi="FangSong" w:eastAsia="FangSong" w:cs="FangSong"/>
                <w:sz w:val="21"/>
                <w:szCs w:val="21"/>
                <w:spacing w:val="-2"/>
              </w:rPr>
              <w:t>干砌砖、</w:t>
            </w:r>
            <w:r>
              <w:rPr>
                <w:rFonts w:ascii="FangSong" w:hAnsi="FangSong" w:eastAsia="FangSong" w:cs="FangSong"/>
                <w:sz w:val="21"/>
                <w:szCs w:val="21"/>
                <w:spacing w:val="-1"/>
              </w:rPr>
              <w:t>石及碎石路面</w:t>
            </w:r>
          </w:p>
        </w:tc>
        <w:tc>
          <w:tcPr>
            <w:tcW w:w="3200" w:type="dxa"/>
            <w:vAlign w:val="top"/>
          </w:tcPr>
          <w:p>
            <w:pPr>
              <w:ind w:left="1474"/>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.4</w:t>
            </w:r>
          </w:p>
        </w:tc>
      </w:tr>
      <w:tr>
        <w:trPr>
          <w:trHeight w:val="287" w:hRule="atLeast"/>
        </w:trPr>
        <w:tc>
          <w:tcPr>
            <w:tcW w:w="5021" w:type="dxa"/>
            <w:vAlign w:val="top"/>
          </w:tcPr>
          <w:p>
            <w:pPr>
              <w:ind w:left="1790"/>
              <w:spacing w:before="49" w:line="209" w:lineRule="auto"/>
              <w:rPr>
                <w:rFonts w:ascii="FangSong" w:hAnsi="FangSong" w:eastAsia="FangSong" w:cs="FangSong"/>
                <w:sz w:val="21"/>
                <w:szCs w:val="21"/>
              </w:rPr>
            </w:pPr>
            <w:r>
              <w:rPr>
                <w:rFonts w:ascii="FangSong" w:hAnsi="FangSong" w:eastAsia="FangSong" w:cs="FangSong"/>
                <w:sz w:val="21"/>
                <w:szCs w:val="21"/>
                <w:spacing w:val="-4"/>
              </w:rPr>
              <w:t>非</w:t>
            </w:r>
            <w:r>
              <w:rPr>
                <w:rFonts w:ascii="FangSong" w:hAnsi="FangSong" w:eastAsia="FangSong" w:cs="FangSong"/>
                <w:sz w:val="21"/>
                <w:szCs w:val="21"/>
                <w:spacing w:val="-2"/>
              </w:rPr>
              <w:t>铺砌的土路面</w:t>
            </w:r>
          </w:p>
        </w:tc>
        <w:tc>
          <w:tcPr>
            <w:tcW w:w="3200" w:type="dxa"/>
            <w:vAlign w:val="top"/>
          </w:tcPr>
          <w:p>
            <w:pPr>
              <w:ind w:left="1474"/>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w:t>
            </w:r>
          </w:p>
        </w:tc>
      </w:tr>
      <w:tr>
        <w:trPr>
          <w:trHeight w:val="287" w:hRule="atLeast"/>
        </w:trPr>
        <w:tc>
          <w:tcPr>
            <w:tcW w:w="5021" w:type="dxa"/>
            <w:vAlign w:val="top"/>
          </w:tcPr>
          <w:p>
            <w:pPr>
              <w:ind w:left="2314"/>
              <w:spacing w:before="49" w:line="209" w:lineRule="auto"/>
              <w:rPr>
                <w:rFonts w:ascii="FangSong" w:hAnsi="FangSong" w:eastAsia="FangSong" w:cs="FangSong"/>
                <w:sz w:val="21"/>
                <w:szCs w:val="21"/>
              </w:rPr>
            </w:pPr>
            <w:r>
              <w:rPr>
                <w:rFonts w:ascii="FangSong" w:hAnsi="FangSong" w:eastAsia="FangSong" w:cs="FangSong"/>
                <w:sz w:val="21"/>
                <w:szCs w:val="21"/>
                <w:spacing w:val="-5"/>
              </w:rPr>
              <w:t>绿</w:t>
            </w:r>
            <w:r>
              <w:rPr>
                <w:rFonts w:ascii="FangSong" w:hAnsi="FangSong" w:eastAsia="FangSong" w:cs="FangSong"/>
                <w:sz w:val="21"/>
                <w:szCs w:val="21"/>
                <w:spacing w:val="-3"/>
              </w:rPr>
              <w:t>地</w:t>
            </w:r>
          </w:p>
        </w:tc>
        <w:tc>
          <w:tcPr>
            <w:tcW w:w="3200" w:type="dxa"/>
            <w:vAlign w:val="top"/>
          </w:tcPr>
          <w:p>
            <w:pPr>
              <w:ind w:left="1421"/>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1"/>
              </w:rPr>
              <w:t>0</w:t>
            </w:r>
            <w:r>
              <w:rPr>
                <w:rFonts w:ascii="Times New Roman" w:hAnsi="Times New Roman" w:eastAsia="Times New Roman" w:cs="Times New Roman"/>
                <w:sz w:val="21"/>
                <w:szCs w:val="21"/>
                <w:spacing w:val="-9"/>
              </w:rPr>
              <w:t>.</w:t>
            </w:r>
            <w:r>
              <w:rPr>
                <w:rFonts w:ascii="Times New Roman" w:hAnsi="Times New Roman" w:eastAsia="Times New Roman" w:cs="Times New Roman"/>
                <w:sz w:val="21"/>
                <w:szCs w:val="21"/>
                <w:spacing w:val="-9"/>
              </w:rPr>
              <w:t xml:space="preserve"> </w:t>
            </w:r>
            <w:r>
              <w:rPr>
                <w:rFonts w:ascii="Times New Roman" w:hAnsi="Times New Roman" w:eastAsia="Times New Roman" w:cs="Times New Roman"/>
                <w:sz w:val="21"/>
                <w:szCs w:val="21"/>
                <w:spacing w:val="-9"/>
              </w:rPr>
              <w:t>15</w:t>
            </w:r>
          </w:p>
        </w:tc>
      </w:tr>
      <w:tr>
        <w:trPr>
          <w:trHeight w:val="287" w:hRule="atLeast"/>
        </w:trPr>
        <w:tc>
          <w:tcPr>
            <w:tcW w:w="5021" w:type="dxa"/>
            <w:vAlign w:val="top"/>
          </w:tcPr>
          <w:p>
            <w:pPr>
              <w:ind w:left="2304"/>
              <w:spacing w:before="48" w:line="210" w:lineRule="auto"/>
              <w:rPr>
                <w:rFonts w:ascii="FangSong" w:hAnsi="FangSong" w:eastAsia="FangSong" w:cs="FangSong"/>
                <w:sz w:val="21"/>
                <w:szCs w:val="21"/>
              </w:rPr>
            </w:pPr>
            <w:r>
              <w:rPr>
                <w:rFonts w:ascii="FangSong" w:hAnsi="FangSong" w:eastAsia="FangSong" w:cs="FangSong"/>
                <w:sz w:val="21"/>
                <w:szCs w:val="21"/>
                <w:spacing w:val="-2"/>
              </w:rPr>
              <w:t>水</w:t>
            </w:r>
            <w:r>
              <w:rPr>
                <w:rFonts w:ascii="FangSong" w:hAnsi="FangSong" w:eastAsia="FangSong" w:cs="FangSong"/>
                <w:sz w:val="21"/>
                <w:szCs w:val="21"/>
                <w:spacing w:val="-1"/>
              </w:rPr>
              <w:t>面</w:t>
            </w:r>
          </w:p>
        </w:tc>
        <w:tc>
          <w:tcPr>
            <w:tcW w:w="3200" w:type="dxa"/>
            <w:vAlign w:val="top"/>
          </w:tcPr>
          <w:p>
            <w:pPr>
              <w:ind w:left="1568"/>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trPr>
          <w:trHeight w:val="288" w:hRule="atLeast"/>
        </w:trPr>
        <w:tc>
          <w:tcPr>
            <w:tcW w:w="5021" w:type="dxa"/>
            <w:vAlign w:val="top"/>
          </w:tcPr>
          <w:p>
            <w:pPr>
              <w:ind w:left="663"/>
              <w:spacing w:before="49" w:line="210" w:lineRule="auto"/>
              <w:rPr>
                <w:rFonts w:ascii="FangSong" w:hAnsi="FangSong" w:eastAsia="FangSong" w:cs="FangSong"/>
                <w:sz w:val="21"/>
                <w:szCs w:val="21"/>
              </w:rPr>
            </w:pPr>
            <w:r>
              <w:rPr>
                <w:rFonts w:ascii="FangSong" w:hAnsi="FangSong" w:eastAsia="FangSong" w:cs="FangSong"/>
                <w:sz w:val="21"/>
                <w:szCs w:val="21"/>
                <w:spacing w:val="10"/>
              </w:rPr>
              <w:t>地下</w:t>
            </w:r>
            <w:r>
              <w:rPr>
                <w:rFonts w:ascii="FangSong" w:hAnsi="FangSong" w:eastAsia="FangSong" w:cs="FangSong"/>
                <w:sz w:val="21"/>
                <w:szCs w:val="21"/>
                <w:spacing w:val="7"/>
              </w:rPr>
              <w:t>建</w:t>
            </w:r>
            <w:r>
              <w:rPr>
                <w:rFonts w:ascii="FangSong" w:hAnsi="FangSong" w:eastAsia="FangSong" w:cs="FangSong"/>
                <w:sz w:val="21"/>
                <w:szCs w:val="21"/>
                <w:spacing w:val="5"/>
              </w:rPr>
              <w:t>筑覆土绿地(覆土厚度</w:t>
            </w:r>
            <w:r>
              <w:rPr>
                <w:rFonts w:ascii="Times New Roman" w:hAnsi="Times New Roman" w:eastAsia="Times New Roman" w:cs="Times New Roman"/>
                <w:sz w:val="21"/>
                <w:szCs w:val="21"/>
                <w:spacing w:val="5"/>
              </w:rPr>
              <w:t>≥500</w:t>
            </w:r>
            <w:r>
              <w:rPr>
                <w:rFonts w:ascii="Times New Roman" w:hAnsi="Times New Roman" w:eastAsia="Times New Roman" w:cs="Times New Roman"/>
                <w:sz w:val="21"/>
                <w:szCs w:val="21"/>
              </w:rPr>
              <w:t>mm</w:t>
            </w:r>
            <w:r>
              <w:rPr>
                <w:rFonts w:ascii="FangSong" w:hAnsi="FangSong" w:eastAsia="FangSong" w:cs="FangSong"/>
                <w:sz w:val="21"/>
                <w:szCs w:val="21"/>
                <w:spacing w:val="5"/>
              </w:rPr>
              <w:t>)</w:t>
            </w:r>
          </w:p>
        </w:tc>
        <w:tc>
          <w:tcPr>
            <w:tcW w:w="3200" w:type="dxa"/>
            <w:vAlign w:val="top"/>
          </w:tcPr>
          <w:p>
            <w:pPr>
              <w:ind w:left="1421"/>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0.15</w:t>
            </w:r>
          </w:p>
        </w:tc>
      </w:tr>
      <w:tr>
        <w:trPr>
          <w:trHeight w:val="285" w:hRule="atLeast"/>
        </w:trPr>
        <w:tc>
          <w:tcPr>
            <w:tcW w:w="5021" w:type="dxa"/>
            <w:vAlign w:val="top"/>
          </w:tcPr>
          <w:p>
            <w:pPr>
              <w:ind w:left="618"/>
              <w:spacing w:before="48" w:line="208" w:lineRule="auto"/>
              <w:rPr>
                <w:rFonts w:ascii="FangSong" w:hAnsi="FangSong" w:eastAsia="FangSong" w:cs="FangSong"/>
                <w:sz w:val="21"/>
                <w:szCs w:val="21"/>
              </w:rPr>
            </w:pPr>
            <w:r>
              <w:rPr>
                <w:rFonts w:ascii="FangSong" w:hAnsi="FangSong" w:eastAsia="FangSong" w:cs="FangSong"/>
                <w:sz w:val="21"/>
                <w:szCs w:val="21"/>
                <w:spacing w:val="10"/>
              </w:rPr>
              <w:t>地下</w:t>
            </w:r>
            <w:r>
              <w:rPr>
                <w:rFonts w:ascii="FangSong" w:hAnsi="FangSong" w:eastAsia="FangSong" w:cs="FangSong"/>
                <w:sz w:val="21"/>
                <w:szCs w:val="21"/>
                <w:spacing w:val="9"/>
              </w:rPr>
              <w:t>建</w:t>
            </w:r>
            <w:r>
              <w:rPr>
                <w:rFonts w:ascii="FangSong" w:hAnsi="FangSong" w:eastAsia="FangSong" w:cs="FangSong"/>
                <w:sz w:val="21"/>
                <w:szCs w:val="21"/>
                <w:spacing w:val="5"/>
              </w:rPr>
              <w:t>筑覆土绿地(覆土厚度＜</w:t>
            </w:r>
            <w:r>
              <w:rPr>
                <w:rFonts w:ascii="Times New Roman" w:hAnsi="Times New Roman" w:eastAsia="Times New Roman" w:cs="Times New Roman"/>
                <w:sz w:val="21"/>
                <w:szCs w:val="21"/>
                <w:spacing w:val="5"/>
              </w:rPr>
              <w:t>500</w:t>
            </w:r>
            <w:r>
              <w:rPr>
                <w:rFonts w:ascii="Times New Roman" w:hAnsi="Times New Roman" w:eastAsia="Times New Roman" w:cs="Times New Roman"/>
                <w:sz w:val="21"/>
                <w:szCs w:val="21"/>
              </w:rPr>
              <w:t>mm</w:t>
            </w:r>
            <w:r>
              <w:rPr>
                <w:rFonts w:ascii="FangSong" w:hAnsi="FangSong" w:eastAsia="FangSong" w:cs="FangSong"/>
                <w:sz w:val="21"/>
                <w:szCs w:val="21"/>
                <w:spacing w:val="5"/>
              </w:rPr>
              <w:t>)</w:t>
            </w:r>
          </w:p>
        </w:tc>
        <w:tc>
          <w:tcPr>
            <w:tcW w:w="3200" w:type="dxa"/>
            <w:vAlign w:val="top"/>
          </w:tcPr>
          <w:p>
            <w:pPr>
              <w:ind w:left="1306"/>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0.3-0</w:t>
            </w:r>
            <w:r>
              <w:rPr>
                <w:rFonts w:ascii="Times New Roman" w:hAnsi="Times New Roman" w:eastAsia="Times New Roman" w:cs="Times New Roman"/>
                <w:sz w:val="21"/>
                <w:szCs w:val="21"/>
              </w:rPr>
              <w:t>.4</w:t>
            </w:r>
          </w:p>
        </w:tc>
      </w:tr>
      <w:tr>
        <w:trPr>
          <w:trHeight w:val="290" w:hRule="atLeast"/>
        </w:trPr>
        <w:tc>
          <w:tcPr>
            <w:tcW w:w="5021" w:type="dxa"/>
            <w:vAlign w:val="top"/>
          </w:tcPr>
          <w:p>
            <w:pPr>
              <w:ind w:left="1883"/>
              <w:spacing w:before="51" w:line="210" w:lineRule="auto"/>
              <w:rPr>
                <w:rFonts w:ascii="FangSong" w:hAnsi="FangSong" w:eastAsia="FangSong" w:cs="FangSong"/>
                <w:sz w:val="21"/>
                <w:szCs w:val="21"/>
              </w:rPr>
            </w:pPr>
            <w:r>
              <w:rPr>
                <w:rFonts w:ascii="FangSong" w:hAnsi="FangSong" w:eastAsia="FangSong" w:cs="FangSong"/>
                <w:sz w:val="21"/>
                <w:szCs w:val="21"/>
                <w:spacing w:val="-1"/>
              </w:rPr>
              <w:t>透水铺</w:t>
            </w:r>
            <w:r>
              <w:rPr>
                <w:rFonts w:ascii="FangSong" w:hAnsi="FangSong" w:eastAsia="FangSong" w:cs="FangSong"/>
                <w:sz w:val="21"/>
                <w:szCs w:val="21"/>
              </w:rPr>
              <w:t>装地面</w:t>
            </w:r>
          </w:p>
        </w:tc>
        <w:tc>
          <w:tcPr>
            <w:tcW w:w="3200" w:type="dxa"/>
            <w:vAlign w:val="top"/>
          </w:tcPr>
          <w:p>
            <w:pPr>
              <w:ind w:left="1203"/>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0.29-</w:t>
            </w:r>
            <w:r>
              <w:rPr>
                <w:rFonts w:ascii="Times New Roman" w:hAnsi="Times New Roman" w:eastAsia="Times New Roman" w:cs="Times New Roman"/>
                <w:sz w:val="21"/>
                <w:szCs w:val="21"/>
              </w:rPr>
              <w:t>0.36</w:t>
            </w:r>
          </w:p>
        </w:tc>
      </w:tr>
    </w:tbl>
    <w:p>
      <w:pPr>
        <w:ind w:left="37" w:right="26" w:firstLine="476"/>
        <w:spacing w:before="38" w:line="363" w:lineRule="auto"/>
        <w:rPr>
          <w:rFonts w:ascii="FangSong" w:hAnsi="FangSong" w:eastAsia="FangSong" w:cs="FangSong"/>
          <w:sz w:val="24"/>
          <w:szCs w:val="24"/>
        </w:rPr>
      </w:pPr>
      <w:r>
        <w:rPr>
          <w:rFonts w:ascii="FangSong" w:hAnsi="FangSong" w:eastAsia="FangSong" w:cs="FangSong"/>
          <w:sz w:val="24"/>
          <w:szCs w:val="24"/>
          <w:spacing w:val="1"/>
        </w:rPr>
        <w:t>依据推荐的雨量径流系数，考虑实际不利因素对其的影</w:t>
      </w:r>
      <w:r>
        <w:rPr>
          <w:rFonts w:ascii="FangSong" w:hAnsi="FangSong" w:eastAsia="FangSong" w:cs="FangSong"/>
          <w:sz w:val="24"/>
          <w:szCs w:val="24"/>
        </w:rPr>
        <w:t>响，</w:t>
      </w:r>
      <w:r>
        <w:rPr>
          <w:rFonts w:ascii="FangSong" w:hAnsi="FangSong" w:eastAsia="FangSong" w:cs="FangSong"/>
          <w:sz w:val="24"/>
          <w:szCs w:val="24"/>
        </w:rPr>
        <w:t xml:space="preserve"> </w:t>
      </w:r>
      <w:r>
        <w:rPr>
          <w:rFonts w:ascii="FangSong" w:hAnsi="FangSong" w:eastAsia="FangSong" w:cs="FangSong"/>
          <w:sz w:val="24"/>
          <w:szCs w:val="24"/>
        </w:rPr>
        <w:t>项目区屋面径</w:t>
      </w:r>
      <w:r>
        <w:rPr>
          <w:rFonts w:ascii="FangSong" w:hAnsi="FangSong" w:eastAsia="FangSong" w:cs="FangSong"/>
          <w:sz w:val="24"/>
          <w:szCs w:val="24"/>
        </w:rPr>
        <w:t xml:space="preserve"> </w:t>
      </w:r>
      <w:r>
        <w:rPr>
          <w:rFonts w:ascii="FangSong" w:hAnsi="FangSong" w:eastAsia="FangSong" w:cs="FangSong"/>
          <w:sz w:val="24"/>
          <w:szCs w:val="24"/>
          <w:spacing w:val="15"/>
        </w:rPr>
        <w:t>流</w:t>
      </w:r>
      <w:r>
        <w:rPr>
          <w:rFonts w:ascii="FangSong" w:hAnsi="FangSong" w:eastAsia="FangSong" w:cs="FangSong"/>
          <w:sz w:val="24"/>
          <w:szCs w:val="24"/>
          <w:spacing w:val="13"/>
        </w:rPr>
        <w:t>系数为</w:t>
      </w:r>
      <w:r>
        <w:rPr>
          <w:rFonts w:ascii="FangSong" w:hAnsi="FangSong" w:eastAsia="FangSong" w:cs="FangSong"/>
          <w:sz w:val="24"/>
          <w:szCs w:val="24"/>
          <w:spacing w:val="13"/>
        </w:rPr>
        <w:t xml:space="preserve"> </w:t>
      </w:r>
      <w:r>
        <w:rPr>
          <w:rFonts w:ascii="Times New Roman" w:hAnsi="Times New Roman" w:eastAsia="Times New Roman" w:cs="Times New Roman"/>
          <w:sz w:val="24"/>
          <w:szCs w:val="24"/>
          <w:spacing w:val="13"/>
        </w:rPr>
        <w:t>0.80</w:t>
      </w:r>
      <w:r>
        <w:rPr>
          <w:rFonts w:ascii="FangSong" w:hAnsi="FangSong" w:eastAsia="FangSong" w:cs="FangSong"/>
          <w:sz w:val="24"/>
          <w:szCs w:val="24"/>
          <w:spacing w:val="13"/>
        </w:rPr>
        <w:t>，透水铺装地面径流系数为</w:t>
      </w:r>
      <w:r>
        <w:rPr>
          <w:rFonts w:ascii="FangSong" w:hAnsi="FangSong" w:eastAsia="FangSong" w:cs="FangSong"/>
          <w:sz w:val="24"/>
          <w:szCs w:val="24"/>
          <w:spacing w:val="13"/>
        </w:rPr>
        <w:t xml:space="preserve"> </w:t>
      </w:r>
      <w:r>
        <w:rPr>
          <w:rFonts w:ascii="Times New Roman" w:hAnsi="Times New Roman" w:eastAsia="Times New Roman" w:cs="Times New Roman"/>
          <w:sz w:val="24"/>
          <w:szCs w:val="24"/>
          <w:spacing w:val="13"/>
        </w:rPr>
        <w:t>0.30</w:t>
      </w:r>
      <w:r>
        <w:rPr>
          <w:rFonts w:ascii="FangSong" w:hAnsi="FangSong" w:eastAsia="FangSong" w:cs="FangSong"/>
          <w:sz w:val="24"/>
          <w:szCs w:val="24"/>
          <w:spacing w:val="13"/>
        </w:rPr>
        <w:t>，道路硬化地面径流系数为</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0.80</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，植草砖铺装径流系数为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0.30</w:t>
      </w:r>
      <w:r>
        <w:rPr>
          <w:rFonts w:ascii="FangSong" w:hAnsi="FangSong" w:eastAsia="FangSong" w:cs="FangSong"/>
          <w:sz w:val="24"/>
          <w:szCs w:val="24"/>
          <w:spacing w:val="-1"/>
        </w:rPr>
        <w:t>，绿地径流系数为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0.15</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，采用加权平</w:t>
      </w:r>
      <w:r>
        <w:rPr>
          <w:rFonts w:ascii="FangSong" w:hAnsi="FangSong" w:eastAsia="FangSong" w:cs="FangSong"/>
          <w:sz w:val="24"/>
          <w:szCs w:val="24"/>
        </w:rPr>
        <w:t>均法计</w:t>
      </w:r>
      <w:r>
        <w:rPr>
          <w:rFonts w:ascii="FangSong" w:hAnsi="FangSong" w:eastAsia="FangSong" w:cs="FangSong"/>
          <w:sz w:val="24"/>
          <w:szCs w:val="24"/>
        </w:rPr>
        <w:t xml:space="preserve"> </w:t>
      </w:r>
      <w:r>
        <w:rPr>
          <w:rFonts w:ascii="FangSong" w:hAnsi="FangSong" w:eastAsia="FangSong" w:cs="FangSong"/>
          <w:sz w:val="24"/>
          <w:szCs w:val="24"/>
          <w:spacing w:val="-10"/>
        </w:rPr>
        <w:t>算得</w:t>
      </w:r>
      <w:r>
        <w:rPr>
          <w:rFonts w:ascii="FangSong" w:hAnsi="FangSong" w:eastAsia="FangSong" w:cs="FangSong"/>
          <w:sz w:val="24"/>
          <w:szCs w:val="24"/>
          <w:spacing w:val="-5"/>
        </w:rPr>
        <w:t>项目区综合径流系数为</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0.636</w:t>
      </w:r>
      <w:r>
        <w:rPr>
          <w:rFonts w:ascii="FangSong" w:hAnsi="FangSong" w:eastAsia="FangSong" w:cs="FangSong"/>
          <w:sz w:val="24"/>
          <w:szCs w:val="24"/>
          <w:spacing w:val="-5"/>
        </w:rPr>
        <w:t>。详见表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3.5-2</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3.5-3</w:t>
      </w:r>
      <w:r>
        <w:rPr>
          <w:rFonts w:ascii="FangSong" w:hAnsi="FangSong" w:eastAsia="FangSong" w:cs="FangSong"/>
          <w:sz w:val="24"/>
          <w:szCs w:val="24"/>
          <w:spacing w:val="-5"/>
        </w:rPr>
        <w:t>。</w:t>
      </w:r>
    </w:p>
    <w:p>
      <w:pPr>
        <w:sectPr>
          <w:footerReference w:type="default" r:id="rId116"/>
          <w:pgSz w:w="11907" w:h="16839"/>
          <w:pgMar w:top="1231" w:right="1769" w:bottom="1382" w:left="1771" w:header="879" w:footer="986" w:gutter="0"/>
        </w:sectPr>
        <w:rPr/>
      </w:pPr>
    </w:p>
    <w:p>
      <w:pPr>
        <w:spacing w:line="262" w:lineRule="auto"/>
        <w:rPr>
          <w:rFonts w:ascii="Arial"/>
          <w:sz w:val="21"/>
        </w:rPr>
      </w:pPr>
      <w:r>
        <w:pict>
          <v:shape id="_x0000_s552" style="position:absolute;margin-left:292.57pt;margin-top:276.372pt;mso-position-vertical-relative:page;mso-position-horizontal-relative:page;width:63.1pt;height:0.95pt;z-index:251959296;" o:allowincell="f" filled="false" strokecolor="#F536E8" strokeweight="0.15pt" coordsize="1261,18" coordorigin="0,0" path="m1,17l1260,1e">
            <v:stroke endcap="round" miterlimit="10"/>
          </v:shape>
        </w:pict>
      </w:r>
      <w:r>
        <w:pict>
          <v:group id="_x0000_s553" style="position:absolute;margin-left:548.707pt;margin-top:229.102pt;mso-position-vertical-relative:page;mso-position-horizontal-relative:page;width:131.75pt;height:25.2pt;z-index:251962368;" o:allowincell="f" filled="false" stroked="false" coordsize="2635,504" coordorigin="0,0">
            <v:shape id="_x0000_s554" style="position:absolute;left:1;top:1;width:2632;height:502;" filled="false" stroked="false" type="#_x0000_t75">
              <v:imagedata r:id="rId121"/>
            </v:shape>
            <v:shape id="_x0000_s555" style="position:absolute;left:-20;top:-20;width:2657;height:527;" filled="false" stroked="false" type="#_x0000_t202">
              <v:fill on="false"/>
              <v:stroke on="false"/>
              <v:path/>
              <v:imagedata o:title=""/>
              <o:lock v:ext="edit" aspectratio="false"/>
              <v:textbox inset="0mm,0mm,0mm,0mm">
                <w:txbxContent>
                  <w:p>
                    <w:pPr>
                      <w:spacing w:line="20" w:lineRule="exact"/>
                      <w:rPr/>
                    </w:pPr>
                    <w:r/>
                  </w:p>
                  <w:tbl>
                    <w:tblPr>
                      <w:tblStyle w:val="2"/>
                      <w:tblW w:w="2611" w:type="dxa"/>
                      <w:tblInd w:w="22" w:type="dxa"/>
                      <w:tblLayout w:type="fixed"/>
                      <w:tblBorders>
                        <w:left w:val="single" w:color="F536E8" w:sz="2" w:space="0"/>
                        <w:bottom w:val="single" w:color="F536E8" w:sz="2" w:space="0"/>
                        <w:right w:val="single" w:color="F536E8" w:sz="2" w:space="0"/>
                        <w:top w:val="single" w:color="F536E8" w:sz="2" w:space="0"/>
                      </w:tblBorders>
                    </w:tblPr>
                    <w:tblGrid>
                      <w:gridCol w:w="2611"/>
                    </w:tblGrid>
                    <w:tr>
                      <w:trPr>
                        <w:trHeight w:val="476" w:hRule="atLeast"/>
                      </w:trPr>
                      <w:tc>
                        <w:tcPr>
                          <w:tcW w:w="2611" w:type="dxa"/>
                          <w:vAlign w:val="top"/>
                        </w:tcPr>
                        <w:p>
                          <w:pPr>
                            <w:ind w:left="735"/>
                            <w:spacing w:before="140" w:line="238" w:lineRule="auto"/>
                            <w:rPr>
                              <w:rFonts w:ascii="Times New Roman" w:hAnsi="Times New Roman" w:eastAsia="Times New Roman" w:cs="Times New Roman"/>
                              <w:sz w:val="11"/>
                              <w:szCs w:val="11"/>
                            </w:rPr>
                          </w:pPr>
                          <w:r>
                            <w:rPr>
                              <w:rFonts w:ascii="FangSong" w:hAnsi="FangSong" w:eastAsia="FangSong" w:cs="FangSong"/>
                              <w:sz w:val="17"/>
                              <w:szCs w:val="17"/>
                              <w:color w:val="F536E8"/>
                              <w:spacing w:val="-1"/>
                            </w:rPr>
                            <w:t>外排量</w:t>
                          </w:r>
                          <w:r>
                            <w:rPr>
                              <w:rFonts w:ascii="Times New Roman" w:hAnsi="Times New Roman" w:eastAsia="Times New Roman" w:cs="Times New Roman"/>
                              <w:sz w:val="17"/>
                              <w:szCs w:val="17"/>
                              <w:color w:val="F536E8"/>
                              <w:spacing w:val="-1"/>
                            </w:rPr>
                            <w:t>147.6</w:t>
                          </w:r>
                          <w:r>
                            <w:rPr>
                              <w:rFonts w:ascii="Times New Roman" w:hAnsi="Times New Roman" w:eastAsia="Times New Roman" w:cs="Times New Roman"/>
                              <w:sz w:val="17"/>
                              <w:szCs w:val="17"/>
                              <w:color w:val="F536E8"/>
                            </w:rPr>
                            <w:t>5m</w:t>
                          </w:r>
                          <w:r>
                            <w:rPr>
                              <w:rFonts w:ascii="Times New Roman" w:hAnsi="Times New Roman" w:eastAsia="Times New Roman" w:cs="Times New Roman"/>
                              <w:sz w:val="11"/>
                              <w:szCs w:val="11"/>
                              <w:color w:val="F536E8"/>
                              <w:position w:val="7"/>
                            </w:rPr>
                            <w:t>3</w:t>
                          </w:r>
                        </w:p>
                      </w:tc>
                    </w:tr>
                  </w:tbl>
                  <w:p>
                    <w:pPr>
                      <w:rPr>
                        <w:rFonts w:ascii="Arial"/>
                        <w:sz w:val="21"/>
                      </w:rPr>
                    </w:pPr>
                    <w:r/>
                  </w:p>
                </w:txbxContent>
              </v:textbox>
            </v:shape>
          </v:group>
        </w:pict>
      </w:r>
      <w:r>
        <w:pict>
          <v:shape id="_x0000_s556" style="position:absolute;margin-left:325.162pt;margin-top:234.46pt;mso-position-vertical-relative:page;mso-position-horizontal-relative:page;width:30.05pt;height:43.1pt;z-index:-251361280;" o:allowincell="f" filled="false" strokecolor="#F536E8" strokeweight="0.61pt" coordsize="600,861" coordorigin="0,0" path="m6,855l6,6l594,6e">
            <v:stroke endcap="round" miterlimit="10"/>
          </v:shape>
        </w:pict>
      </w:r>
      <w:r>
        <w:pict>
          <v:group id="_x0000_s557" style="position:absolute;margin-left:488.747pt;margin-top:239.587pt;mso-position-vertical-relative:page;mso-position-horizontal-relative:page;width:60.05pt;height:60.05pt;z-index:251958272;" o:allowincell="f" filled="false" stroked="false" coordsize="1200,1200" coordorigin="0,0">
            <v:shape id="_x0000_s558" style="position:absolute;left:646;top:32;width:505;height:1135;" filled="false" strokecolor="#F536E8" strokeweight="0.15pt" coordsize="505,1135" coordorigin="0,0" path="m503,1l1,1l1,1134l503,1134e">
              <v:stroke endcap="round" miterlimit="10"/>
            </v:shape>
            <v:shape id="_x0000_s559" style="position:absolute;left:1133;top:0;width:68;height:1200;" fillcolor="#F536E8" filled="true" stroked="false" coordsize="68,1200" coordorigin="0,0" path="m67,33l0,67c10,45,10,21,0,0l67,33xem67,1166l0,1200c10,1179,10,1154,0,1133l67,1166xe"/>
            <v:shape id="_x0000_s560" style="position:absolute;left:0;top:704;width:599;height:3;" filled="false" strokecolor="#F536E8" strokeweight="0.15pt" coordsize="599,3" coordorigin="0,0" path="m1,1l597,1e">
              <v:stroke endcap="round" miterlimit="10"/>
            </v:shape>
            <v:shape id="_x0000_s561" style="position:absolute;left:580;top:671;width:68;height:68;" fillcolor="#F536E8" filled="true" stroked="false" coordsize="68,68" coordorigin="0,0" path="m67,33l0,67c10,46,10,21,0,0l67,33xe"/>
          </v:group>
        </w:pict>
      </w:r>
      <w:r>
        <w:pict>
          <v:group id="_x0000_s562" style="position:absolute;margin-left:354.749pt;margin-top:264.164pt;mso-position-vertical-relative:page;mso-position-horizontal-relative:page;width:135.05pt;height:25.5pt;z-index:251960320;" o:allowincell="f" filled="false" stroked="false" coordsize="2701,510" coordorigin="0,0">
            <v:shape id="_x0000_s563" style="position:absolute;left:67;top:0;width:2632;height:510;" filled="false" stroked="false" type="#_x0000_t75">
              <v:imagedata r:id="rId122"/>
            </v:shape>
            <v:shape id="_x0000_s564" style="position:absolute;left:-20;top:-20;width:2741;height:580;" filled="false" stroked="false" type="#_x0000_t202">
              <v:fill on="false"/>
              <v:stroke on="false"/>
              <v:path/>
              <v:imagedata o:title=""/>
              <o:lock v:ext="edit" aspectratio="false"/>
              <v:textbox inset="0mm,0mm,0mm,0mm">
                <w:txbxContent>
                  <w:p>
                    <w:pPr>
                      <w:ind w:left="20"/>
                      <w:spacing w:before="170" w:line="239" w:lineRule="auto"/>
                      <w:rPr>
                        <w:rFonts w:ascii="Times New Roman" w:hAnsi="Times New Roman" w:eastAsia="Times New Roman" w:cs="Times New Roman"/>
                        <w:sz w:val="10"/>
                        <w:szCs w:val="10"/>
                      </w:rPr>
                    </w:pPr>
                    <w:r>
                      <w:rPr>
                        <w:rFonts w:ascii="FangSong" w:hAnsi="FangSong" w:eastAsia="FangSong" w:cs="FangSong"/>
                        <w:sz w:val="17"/>
                        <w:szCs w:val="17"/>
                        <w:color w:val="F536E8"/>
                        <w:position w:val="2"/>
                      </w:rPr>
                      <w:drawing>
                        <wp:inline distT="0" distB="0" distL="0" distR="0">
                          <wp:extent cx="43026" cy="42636"/>
                          <wp:effectExtent l="0" t="0" r="0" b="0"/>
                          <wp:docPr id="36" name="IM 36"/>
                          <wp:cNvGraphicFramePr/>
                          <a:graphic>
                            <a:graphicData uri="http://schemas.openxmlformats.org/drawingml/2006/picture">
                              <pic:pic>
                                <pic:nvPicPr>
                                  <pic:cNvPr id="36" name="IM 36"/>
                                  <pic:cNvPicPr/>
                                </pic:nvPicPr>
                                <pic:blipFill>
                                  <a:blip r:embed="rId123"/>
                                  <a:stretch>
                                    <a:fillRect/>
                                  </a:stretch>
                                </pic:blipFill>
                                <pic:spPr>
                                  <a:xfrm rot="0">
                                    <a:off x="0" y="0"/>
                                    <a:ext cx="43026" cy="42636"/>
                                  </a:xfrm>
                                  <a:prstGeom prst="rect">
                                    <a:avLst/>
                                  </a:prstGeom>
                                </pic:spPr>
                              </pic:pic>
                            </a:graphicData>
                          </a:graphic>
                        </wp:inline>
                      </w:drawing>
                    </w:r>
                    <w:r>
                      <w:rPr>
                        <w:rFonts w:ascii="FangSong" w:hAnsi="FangSong" w:eastAsia="FangSong" w:cs="FangSong"/>
                        <w:sz w:val="17"/>
                        <w:szCs w:val="17"/>
                        <w:color w:val="F536E8"/>
                        <w:spacing w:val="3"/>
                      </w:rPr>
                      <w:t xml:space="preserve">      </w:t>
                    </w:r>
                    <w:r>
                      <w:rPr>
                        <w:rFonts w:ascii="FangSong" w:hAnsi="FangSong" w:eastAsia="FangSong" w:cs="FangSong"/>
                        <w:sz w:val="17"/>
                        <w:szCs w:val="17"/>
                        <w:color w:val="F536E8"/>
                        <w:spacing w:val="3"/>
                      </w:rPr>
                      <w:t>设计径流量</w:t>
                    </w:r>
                    <w:r>
                      <w:rPr>
                        <w:rFonts w:ascii="Times New Roman" w:hAnsi="Times New Roman" w:eastAsia="Times New Roman" w:cs="Times New Roman"/>
                        <w:sz w:val="17"/>
                        <w:szCs w:val="17"/>
                        <w:color w:val="F536E8"/>
                        <w:spacing w:val="3"/>
                      </w:rPr>
                      <w:t>147.65</w:t>
                    </w:r>
                    <w:r>
                      <w:rPr>
                        <w:rFonts w:ascii="Times New Roman" w:hAnsi="Times New Roman" w:eastAsia="Times New Roman" w:cs="Times New Roman"/>
                        <w:sz w:val="17"/>
                        <w:szCs w:val="17"/>
                        <w:color w:val="F536E8"/>
                      </w:rPr>
                      <w:t>m</w:t>
                    </w:r>
                    <w:r>
                      <w:rPr>
                        <w:rFonts w:ascii="Times New Roman" w:hAnsi="Times New Roman" w:eastAsia="Times New Roman" w:cs="Times New Roman"/>
                        <w:sz w:val="10"/>
                        <w:szCs w:val="10"/>
                        <w:color w:val="F536E8"/>
                        <w:spacing w:val="3"/>
                        <w:position w:val="7"/>
                      </w:rPr>
                      <w:t>3</w:t>
                    </w:r>
                  </w:p>
                </w:txbxContent>
              </v:textbox>
            </v:shape>
          </v:group>
        </w:pict>
      </w:r>
      <w:r>
        <w:pict>
          <v:shape id="_x0000_s565" style="position:absolute;margin-left:354.749pt;margin-top:264.088pt;mso-position-vertical-relative:page;mso-position-horizontal-relative:page;width:135.05pt;height:25.55pt;z-index:251957248;" o:allowincell="f" filled="false" strokecolor="#F536E8" strokeweight="0.25pt" coordsize="2701,510" coordorigin="0,0" path="m,l0,510l2700,510l2700,0l0,0e">
            <v:stroke joinstyle="miter" miterlimit="0"/>
          </v:shape>
        </w:pict>
      </w:r>
      <w:r>
        <w:pict>
          <v:shape id="_x0000_s566" style="position:absolute;margin-left:325.162pt;margin-top:276.11pt;mso-position-vertical-relative:page;mso-position-horizontal-relative:page;width:30.05pt;height:40.65pt;z-index:-251360256;" o:allowincell="f" filled="false" strokecolor="#F536E8" strokeweight="0.61pt" coordsize="600,813" coordorigin="0,0" path="m6,6l6,806l594,806e">
            <v:stroke endcap="round" miterlimit="10"/>
          </v:shape>
        </w:pict>
      </w:r>
      <w:r>
        <w:pict>
          <v:group id="_x0000_s567" style="position:absolute;margin-left:548.783pt;margin-top:285.833pt;mso-position-vertical-relative:page;mso-position-horizontal-relative:page;width:131.65pt;height:25.15pt;z-index:251963392;" o:allowincell="f" filled="false" stroked="false" coordsize="2632,502" coordorigin="0,0">
            <v:shape id="_x0000_s568" style="position:absolute;left:0;top:0;width:2632;height:502;" filled="false" stroked="false" type="#_x0000_t75">
              <v:imagedata r:id="rId124"/>
            </v:shape>
            <v:shape id="_x0000_s569" style="position:absolute;left:-20;top:-20;width:2672;height:574;" filled="false" stroked="false" type="#_x0000_t202">
              <v:fill on="false"/>
              <v:stroke on="false"/>
              <v:path/>
              <v:imagedata o:title=""/>
              <o:lock v:ext="edit" aspectratio="false"/>
              <v:textbox inset="0mm,0mm,0mm,0mm">
                <w:txbxContent>
                  <w:p>
                    <w:pPr>
                      <w:ind w:left="948"/>
                      <w:spacing w:before="168" w:line="224" w:lineRule="auto"/>
                      <w:rPr>
                        <w:rFonts w:ascii="Times New Roman" w:hAnsi="Times New Roman" w:eastAsia="Times New Roman" w:cs="Times New Roman"/>
                        <w:sz w:val="11"/>
                        <w:szCs w:val="11"/>
                      </w:rPr>
                    </w:pPr>
                    <w:r>
                      <w:rPr>
                        <w:rFonts w:ascii="FangSong" w:hAnsi="FangSong" w:eastAsia="FangSong" w:cs="FangSong"/>
                        <w:sz w:val="17"/>
                        <w:szCs w:val="17"/>
                        <w:color w:val="F536E8"/>
                        <w:spacing w:val="-2"/>
                      </w:rPr>
                      <w:t>滞</w:t>
                    </w:r>
                    <w:r>
                      <w:rPr>
                        <w:rFonts w:ascii="FangSong" w:hAnsi="FangSong" w:eastAsia="FangSong" w:cs="FangSong"/>
                        <w:sz w:val="17"/>
                        <w:szCs w:val="17"/>
                        <w:color w:val="F536E8"/>
                        <w:spacing w:val="-1"/>
                      </w:rPr>
                      <w:t>蓄量</w:t>
                    </w:r>
                    <w:r>
                      <w:rPr>
                        <w:rFonts w:ascii="Times New Roman" w:hAnsi="Times New Roman" w:eastAsia="Times New Roman" w:cs="Times New Roman"/>
                        <w:sz w:val="17"/>
                        <w:szCs w:val="17"/>
                        <w:color w:val="F536E8"/>
                        <w:spacing w:val="-1"/>
                      </w:rPr>
                      <w:t>0m</w:t>
                    </w:r>
                    <w:r>
                      <w:rPr>
                        <w:rFonts w:ascii="Times New Roman" w:hAnsi="Times New Roman" w:eastAsia="Times New Roman" w:cs="Times New Roman"/>
                        <w:sz w:val="11"/>
                        <w:szCs w:val="11"/>
                        <w:color w:val="F536E8"/>
                        <w:spacing w:val="-1"/>
                        <w:position w:val="7"/>
                      </w:rPr>
                      <w:t>3</w:t>
                    </w:r>
                  </w:p>
                </w:txbxContent>
              </v:textbox>
            </v:shape>
          </v:group>
        </w:pict>
      </w:r>
      <w:r>
        <w:pict>
          <v:shape id="_x0000_s570" style="position:absolute;margin-left:548.707pt;margin-top:285.757pt;mso-position-vertical-relative:page;mso-position-horizontal-relative:page;width:131.75pt;height:25.25pt;z-index:251961344;" o:allowincell="f" filled="false" strokecolor="#F536E8" strokeweight="0.25pt" coordsize="2635,505" coordorigin="0,0" path="m,l0,504l2634,504l2634,0l0,0e">
            <v:stroke joinstyle="miter" miterlimit="0"/>
          </v:shape>
        </w:pict>
      </w:r>
      <w:r/>
    </w:p>
    <w:p>
      <w:pPr>
        <w:spacing w:line="262" w:lineRule="auto"/>
        <w:rPr>
          <w:rFonts w:ascii="Arial"/>
          <w:sz w:val="21"/>
        </w:rPr>
      </w:pPr>
      <w:r/>
    </w:p>
    <w:p>
      <w:pPr>
        <w:ind w:left="5470"/>
        <w:spacing w:before="78"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3"/>
        </w:rPr>
        <w:t>3.5-2</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综合径流系数计算表</w:t>
      </w:r>
    </w:p>
    <w:p>
      <w:pPr>
        <w:spacing w:line="149" w:lineRule="exact"/>
        <w:rPr/>
      </w:pPr>
      <w:r/>
    </w:p>
    <w:tbl>
      <w:tblPr>
        <w:tblStyle w:val="2"/>
        <w:tblW w:w="13864" w:type="dxa"/>
        <w:tblInd w:w="7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42"/>
        <w:gridCol w:w="1924"/>
        <w:gridCol w:w="2239"/>
        <w:gridCol w:w="2131"/>
        <w:gridCol w:w="2692"/>
        <w:gridCol w:w="3136"/>
      </w:tblGrid>
      <w:tr>
        <w:trPr>
          <w:trHeight w:val="275" w:hRule="atLeast"/>
        </w:trPr>
        <w:tc>
          <w:tcPr>
            <w:tcW w:w="1742" w:type="dxa"/>
            <w:vAlign w:val="top"/>
            <w:vMerge w:val="restart"/>
            <w:tcBorders>
              <w:bottom w:val="none" w:color="000000" w:sz="2" w:space="0"/>
            </w:tcBorders>
          </w:tcPr>
          <w:p>
            <w:pPr>
              <w:spacing w:line="365" w:lineRule="auto"/>
              <w:rPr>
                <w:rFonts w:ascii="Arial"/>
                <w:sz w:val="21"/>
              </w:rPr>
            </w:pPr>
            <w:r/>
          </w:p>
          <w:p>
            <w:pPr>
              <w:ind w:left="81"/>
              <w:spacing w:before="68" w:line="227" w:lineRule="auto"/>
              <w:rPr>
                <w:rFonts w:ascii="FangSong" w:hAnsi="FangSong" w:eastAsia="FangSong" w:cs="FangSong"/>
                <w:sz w:val="21"/>
                <w:szCs w:val="21"/>
              </w:rPr>
            </w:pPr>
            <w:r>
              <w:rPr>
                <w:rFonts w:ascii="FangSong" w:hAnsi="FangSong" w:eastAsia="FangSong" w:cs="FangSong"/>
                <w:sz w:val="21"/>
                <w:szCs w:val="21"/>
                <w:spacing w:val="14"/>
              </w:rPr>
              <w:t>分项面积(</w:t>
            </w:r>
            <w:r>
              <w:rPr>
                <w:rFonts w:ascii="Times New Roman" w:hAnsi="Times New Roman" w:eastAsia="Times New Roman" w:cs="Times New Roman"/>
                <w:sz w:val="21"/>
                <w:szCs w:val="21"/>
              </w:rPr>
              <w:t>hm</w:t>
            </w:r>
            <w:r>
              <w:rPr>
                <w:rFonts w:ascii="Times New Roman" w:hAnsi="Times New Roman" w:eastAsia="Times New Roman" w:cs="Times New Roman"/>
                <w:sz w:val="21"/>
                <w:szCs w:val="21"/>
                <w:spacing w:val="14"/>
              </w:rPr>
              <w:t>²</w:t>
            </w:r>
            <w:r>
              <w:rPr>
                <w:rFonts w:ascii="FangSong" w:hAnsi="FangSong" w:eastAsia="FangSong" w:cs="FangSong"/>
                <w:sz w:val="21"/>
                <w:szCs w:val="21"/>
                <w:spacing w:val="13"/>
              </w:rPr>
              <w:t>)</w:t>
            </w:r>
          </w:p>
        </w:tc>
        <w:tc>
          <w:tcPr>
            <w:tcW w:w="12122" w:type="dxa"/>
            <w:vAlign w:val="top"/>
            <w:gridSpan w:val="5"/>
          </w:tcPr>
          <w:p>
            <w:pPr>
              <w:ind w:left="5544"/>
              <w:spacing w:before="31" w:line="214"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2"/>
              </w:rPr>
              <w:t>场工程区</w:t>
            </w:r>
          </w:p>
        </w:tc>
      </w:tr>
      <w:tr>
        <w:trPr>
          <w:trHeight w:val="275" w:hRule="atLeast"/>
        </w:trPr>
        <w:tc>
          <w:tcPr>
            <w:tcW w:w="1742" w:type="dxa"/>
            <w:vAlign w:val="top"/>
            <w:vMerge w:val="continue"/>
            <w:tcBorders>
              <w:top w:val="none" w:color="000000" w:sz="2" w:space="0"/>
              <w:bottom w:val="none" w:color="000000" w:sz="2" w:space="0"/>
            </w:tcBorders>
          </w:tcPr>
          <w:p>
            <w:pPr>
              <w:rPr>
                <w:rFonts w:ascii="Arial"/>
                <w:sz w:val="21"/>
              </w:rPr>
            </w:pPr>
            <w:r/>
          </w:p>
        </w:tc>
        <w:tc>
          <w:tcPr>
            <w:tcW w:w="1924" w:type="dxa"/>
            <w:vAlign w:val="top"/>
            <w:vMerge w:val="restart"/>
            <w:tcBorders>
              <w:bottom w:val="none" w:color="000000" w:sz="2" w:space="0"/>
            </w:tcBorders>
          </w:tcPr>
          <w:p>
            <w:pPr>
              <w:ind w:left="544"/>
              <w:spacing w:before="171" w:line="218" w:lineRule="auto"/>
              <w:rPr>
                <w:rFonts w:ascii="FangSong" w:hAnsi="FangSong" w:eastAsia="FangSong" w:cs="FangSong"/>
                <w:sz w:val="21"/>
                <w:szCs w:val="21"/>
              </w:rPr>
            </w:pPr>
            <w:r>
              <w:rPr>
                <w:rFonts w:ascii="FangSong" w:hAnsi="FangSong" w:eastAsia="FangSong" w:cs="FangSong"/>
                <w:sz w:val="21"/>
                <w:szCs w:val="21"/>
                <w:spacing w:val="-1"/>
              </w:rPr>
              <w:t>建构筑</w:t>
            </w:r>
            <w:r>
              <w:rPr>
                <w:rFonts w:ascii="FangSong" w:hAnsi="FangSong" w:eastAsia="FangSong" w:cs="FangSong"/>
                <w:sz w:val="21"/>
                <w:szCs w:val="21"/>
              </w:rPr>
              <w:t>物</w:t>
            </w:r>
          </w:p>
        </w:tc>
        <w:tc>
          <w:tcPr>
            <w:tcW w:w="7062" w:type="dxa"/>
            <w:vAlign w:val="top"/>
            <w:gridSpan w:val="3"/>
          </w:tcPr>
          <w:p>
            <w:pPr>
              <w:ind w:left="3118"/>
              <w:spacing w:before="32" w:line="213" w:lineRule="auto"/>
              <w:rPr>
                <w:rFonts w:ascii="FangSong" w:hAnsi="FangSong" w:eastAsia="FangSong" w:cs="FangSong"/>
                <w:sz w:val="21"/>
                <w:szCs w:val="21"/>
              </w:rPr>
            </w:pPr>
            <w:r>
              <w:rPr>
                <w:rFonts w:ascii="FangSong" w:hAnsi="FangSong" w:eastAsia="FangSong" w:cs="FangSong"/>
                <w:sz w:val="21"/>
                <w:szCs w:val="21"/>
                <w:spacing w:val="-2"/>
              </w:rPr>
              <w:t>道路场地</w:t>
            </w:r>
          </w:p>
        </w:tc>
        <w:tc>
          <w:tcPr>
            <w:tcW w:w="3136" w:type="dxa"/>
            <w:vAlign w:val="top"/>
            <w:vMerge w:val="restart"/>
            <w:tcBorders>
              <w:bottom w:val="none" w:color="000000" w:sz="2" w:space="0"/>
            </w:tcBorders>
          </w:tcPr>
          <w:p>
            <w:pPr>
              <w:ind w:left="1158"/>
              <w:spacing w:before="172" w:line="219" w:lineRule="auto"/>
              <w:rPr>
                <w:rFonts w:ascii="FangSong" w:hAnsi="FangSong" w:eastAsia="FangSong" w:cs="FangSong"/>
                <w:sz w:val="21"/>
                <w:szCs w:val="21"/>
              </w:rPr>
            </w:pPr>
            <w:r>
              <w:rPr>
                <w:rFonts w:ascii="FangSong" w:hAnsi="FangSong" w:eastAsia="FangSong" w:cs="FangSong"/>
                <w:sz w:val="21"/>
                <w:szCs w:val="21"/>
                <w:spacing w:val="-4"/>
              </w:rPr>
              <w:t>景观</w:t>
            </w:r>
            <w:r>
              <w:rPr>
                <w:rFonts w:ascii="FangSong" w:hAnsi="FangSong" w:eastAsia="FangSong" w:cs="FangSong"/>
                <w:sz w:val="21"/>
                <w:szCs w:val="21"/>
                <w:spacing w:val="-2"/>
              </w:rPr>
              <w:t>绿化</w:t>
            </w:r>
          </w:p>
        </w:tc>
      </w:tr>
      <w:tr>
        <w:trPr>
          <w:trHeight w:val="270" w:hRule="atLeast"/>
        </w:trPr>
        <w:tc>
          <w:tcPr>
            <w:tcW w:w="1742" w:type="dxa"/>
            <w:vAlign w:val="top"/>
            <w:vMerge w:val="continue"/>
            <w:tcBorders>
              <w:top w:val="none" w:color="000000" w:sz="2" w:space="0"/>
              <w:bottom w:val="none" w:color="000000" w:sz="2" w:space="0"/>
            </w:tcBorders>
          </w:tcPr>
          <w:p>
            <w:pPr>
              <w:rPr>
                <w:rFonts w:ascii="Arial"/>
                <w:sz w:val="21"/>
              </w:rPr>
            </w:pPr>
            <w:r/>
          </w:p>
        </w:tc>
        <w:tc>
          <w:tcPr>
            <w:tcW w:w="1924" w:type="dxa"/>
            <w:vAlign w:val="top"/>
            <w:vMerge w:val="continue"/>
            <w:tcBorders>
              <w:top w:val="none" w:color="000000" w:sz="2" w:space="0"/>
            </w:tcBorders>
          </w:tcPr>
          <w:p>
            <w:pPr>
              <w:rPr>
                <w:rFonts w:ascii="Arial"/>
                <w:sz w:val="21"/>
              </w:rPr>
            </w:pPr>
            <w:r/>
          </w:p>
        </w:tc>
        <w:tc>
          <w:tcPr>
            <w:tcW w:w="2239" w:type="dxa"/>
            <w:vAlign w:val="top"/>
          </w:tcPr>
          <w:p>
            <w:pPr>
              <w:ind w:left="493"/>
              <w:spacing w:before="31" w:line="210" w:lineRule="auto"/>
              <w:rPr>
                <w:rFonts w:ascii="FangSong" w:hAnsi="FangSong" w:eastAsia="FangSong" w:cs="FangSong"/>
                <w:sz w:val="21"/>
                <w:szCs w:val="21"/>
              </w:rPr>
            </w:pPr>
            <w:r>
              <w:rPr>
                <w:rFonts w:ascii="FangSong" w:hAnsi="FangSong" w:eastAsia="FangSong" w:cs="FangSong"/>
                <w:sz w:val="21"/>
                <w:szCs w:val="21"/>
                <w:spacing w:val="-1"/>
              </w:rPr>
              <w:t>透水铺</w:t>
            </w:r>
            <w:r>
              <w:rPr>
                <w:rFonts w:ascii="FangSong" w:hAnsi="FangSong" w:eastAsia="FangSong" w:cs="FangSong"/>
                <w:sz w:val="21"/>
                <w:szCs w:val="21"/>
              </w:rPr>
              <w:t>装地面</w:t>
            </w:r>
          </w:p>
        </w:tc>
        <w:tc>
          <w:tcPr>
            <w:tcW w:w="2131" w:type="dxa"/>
            <w:vAlign w:val="top"/>
          </w:tcPr>
          <w:p>
            <w:pPr>
              <w:ind w:left="747"/>
              <w:spacing w:before="31" w:line="210" w:lineRule="auto"/>
              <w:rPr>
                <w:rFonts w:ascii="FangSong" w:hAnsi="FangSong" w:eastAsia="FangSong" w:cs="FangSong"/>
                <w:sz w:val="21"/>
                <w:szCs w:val="21"/>
              </w:rPr>
            </w:pPr>
            <w:r>
              <w:rPr>
                <w:rFonts w:ascii="FangSong" w:hAnsi="FangSong" w:eastAsia="FangSong" w:cs="FangSong"/>
                <w:sz w:val="21"/>
                <w:szCs w:val="21"/>
              </w:rPr>
              <w:t>植草砖</w:t>
            </w:r>
          </w:p>
        </w:tc>
        <w:tc>
          <w:tcPr>
            <w:tcW w:w="2692" w:type="dxa"/>
            <w:vAlign w:val="top"/>
          </w:tcPr>
          <w:p>
            <w:pPr>
              <w:ind w:left="737"/>
              <w:spacing w:before="31" w:line="210" w:lineRule="auto"/>
              <w:rPr>
                <w:rFonts w:ascii="FangSong" w:hAnsi="FangSong" w:eastAsia="FangSong" w:cs="FangSong"/>
                <w:sz w:val="21"/>
                <w:szCs w:val="21"/>
              </w:rPr>
            </w:pPr>
            <w:r>
              <w:rPr>
                <w:rFonts w:ascii="FangSong" w:hAnsi="FangSong" w:eastAsia="FangSong" w:cs="FangSong"/>
                <w:sz w:val="21"/>
                <w:szCs w:val="21"/>
                <w:spacing w:val="-3"/>
              </w:rPr>
              <w:t>一般硬化路面</w:t>
            </w:r>
          </w:p>
        </w:tc>
        <w:tc>
          <w:tcPr>
            <w:tcW w:w="3136" w:type="dxa"/>
            <w:vAlign w:val="top"/>
            <w:vMerge w:val="continue"/>
            <w:tcBorders>
              <w:top w:val="none" w:color="000000" w:sz="2" w:space="0"/>
            </w:tcBorders>
          </w:tcPr>
          <w:p>
            <w:pPr>
              <w:rPr>
                <w:rFonts w:ascii="Arial"/>
                <w:sz w:val="21"/>
              </w:rPr>
            </w:pPr>
            <w:r/>
          </w:p>
        </w:tc>
      </w:tr>
      <w:tr>
        <w:trPr>
          <w:trHeight w:val="241" w:hRule="atLeast"/>
        </w:trPr>
        <w:tc>
          <w:tcPr>
            <w:tcW w:w="1742" w:type="dxa"/>
            <w:vAlign w:val="top"/>
            <w:vMerge w:val="continue"/>
            <w:tcBorders>
              <w:top w:val="none" w:color="000000" w:sz="2" w:space="0"/>
            </w:tcBorders>
          </w:tcPr>
          <w:p>
            <w:pPr>
              <w:rPr>
                <w:rFonts w:ascii="Arial"/>
                <w:sz w:val="21"/>
              </w:rPr>
            </w:pPr>
            <w:r/>
          </w:p>
        </w:tc>
        <w:tc>
          <w:tcPr>
            <w:tcW w:w="1924" w:type="dxa"/>
            <w:vAlign w:val="top"/>
          </w:tcPr>
          <w:p>
            <w:pPr>
              <w:ind w:left="781"/>
              <w:spacing w:before="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18</w:t>
            </w:r>
          </w:p>
        </w:tc>
        <w:tc>
          <w:tcPr>
            <w:tcW w:w="2239" w:type="dxa"/>
            <w:vAlign w:val="top"/>
          </w:tcPr>
          <w:p>
            <w:pPr>
              <w:ind w:left="940"/>
              <w:spacing w:before="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c>
          <w:tcPr>
            <w:tcW w:w="2131" w:type="dxa"/>
            <w:vAlign w:val="top"/>
          </w:tcPr>
          <w:p>
            <w:pPr>
              <w:ind w:left="883"/>
              <w:spacing w:before="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2692" w:type="dxa"/>
            <w:vAlign w:val="top"/>
          </w:tcPr>
          <w:p>
            <w:pPr>
              <w:ind w:left="1169"/>
              <w:spacing w:before="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19</w:t>
            </w:r>
          </w:p>
        </w:tc>
        <w:tc>
          <w:tcPr>
            <w:tcW w:w="3136" w:type="dxa"/>
            <w:vAlign w:val="top"/>
          </w:tcPr>
          <w:p>
            <w:pPr>
              <w:ind w:left="1389"/>
              <w:spacing w:before="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r>
      <w:tr>
        <w:trPr>
          <w:trHeight w:val="275" w:hRule="atLeast"/>
        </w:trPr>
        <w:tc>
          <w:tcPr>
            <w:tcW w:w="1742" w:type="dxa"/>
            <w:vAlign w:val="top"/>
          </w:tcPr>
          <w:p>
            <w:pPr>
              <w:ind w:left="454"/>
              <w:spacing w:before="33" w:line="212" w:lineRule="auto"/>
              <w:rPr>
                <w:rFonts w:ascii="FangSong" w:hAnsi="FangSong" w:eastAsia="FangSong" w:cs="FangSong"/>
                <w:sz w:val="21"/>
                <w:szCs w:val="21"/>
              </w:rPr>
            </w:pPr>
            <w:r>
              <w:rPr>
                <w:rFonts w:ascii="FangSong" w:hAnsi="FangSong" w:eastAsia="FangSong" w:cs="FangSong"/>
                <w:sz w:val="21"/>
                <w:szCs w:val="21"/>
                <w:spacing w:val="-2"/>
              </w:rPr>
              <w:t>径</w:t>
            </w:r>
            <w:r>
              <w:rPr>
                <w:rFonts w:ascii="FangSong" w:hAnsi="FangSong" w:eastAsia="FangSong" w:cs="FangSong"/>
                <w:sz w:val="21"/>
                <w:szCs w:val="21"/>
                <w:spacing w:val="-1"/>
              </w:rPr>
              <w:t>流系数</w:t>
            </w:r>
          </w:p>
        </w:tc>
        <w:tc>
          <w:tcPr>
            <w:tcW w:w="1924" w:type="dxa"/>
            <w:vAlign w:val="top"/>
          </w:tcPr>
          <w:p>
            <w:pPr>
              <w:ind w:left="78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80</w:t>
            </w:r>
          </w:p>
        </w:tc>
        <w:tc>
          <w:tcPr>
            <w:tcW w:w="2239" w:type="dxa"/>
            <w:vAlign w:val="top"/>
          </w:tcPr>
          <w:p>
            <w:pPr>
              <w:ind w:left="94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30</w:t>
            </w:r>
          </w:p>
        </w:tc>
        <w:tc>
          <w:tcPr>
            <w:tcW w:w="2131" w:type="dxa"/>
            <w:vAlign w:val="top"/>
          </w:tcPr>
          <w:p>
            <w:pPr>
              <w:ind w:left="88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30</w:t>
            </w:r>
          </w:p>
        </w:tc>
        <w:tc>
          <w:tcPr>
            <w:tcW w:w="2692" w:type="dxa"/>
            <w:vAlign w:val="top"/>
          </w:tcPr>
          <w:p>
            <w:pPr>
              <w:ind w:left="116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80</w:t>
            </w:r>
          </w:p>
        </w:tc>
        <w:tc>
          <w:tcPr>
            <w:tcW w:w="3136" w:type="dxa"/>
            <w:vAlign w:val="top"/>
          </w:tcPr>
          <w:p>
            <w:pPr>
              <w:ind w:left="138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15</w:t>
            </w:r>
          </w:p>
        </w:tc>
      </w:tr>
      <w:tr>
        <w:trPr>
          <w:trHeight w:val="276" w:hRule="atLeast"/>
        </w:trPr>
        <w:tc>
          <w:tcPr>
            <w:tcW w:w="1742" w:type="dxa"/>
            <w:vAlign w:val="top"/>
          </w:tcPr>
          <w:p>
            <w:pPr>
              <w:ind w:left="252"/>
              <w:spacing w:before="37" w:line="21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综合径流系</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数</w:t>
            </w:r>
          </w:p>
        </w:tc>
        <w:tc>
          <w:tcPr>
            <w:tcW w:w="12122" w:type="dxa"/>
            <w:vAlign w:val="top"/>
            <w:gridSpan w:val="5"/>
          </w:tcPr>
          <w:p>
            <w:pPr>
              <w:ind w:left="5826"/>
              <w:spacing w:before="7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0.63</w:t>
            </w:r>
            <w:r>
              <w:rPr>
                <w:rFonts w:ascii="Times New Roman" w:hAnsi="Times New Roman" w:eastAsia="Times New Roman" w:cs="Times New Roman"/>
                <w:sz w:val="21"/>
                <w:szCs w:val="21"/>
                <w:b/>
                <w:bCs/>
              </w:rPr>
              <w:t>6</w:t>
            </w:r>
          </w:p>
        </w:tc>
      </w:tr>
    </w:tbl>
    <w:p>
      <w:pPr>
        <w:spacing w:line="276" w:lineRule="auto"/>
        <w:rPr>
          <w:rFonts w:ascii="Arial"/>
          <w:sz w:val="21"/>
        </w:rPr>
      </w:pPr>
      <w:r/>
    </w:p>
    <w:p>
      <w:pPr>
        <w:spacing w:line="276" w:lineRule="auto"/>
        <w:rPr>
          <w:rFonts w:ascii="Arial"/>
          <w:sz w:val="21"/>
        </w:rPr>
      </w:pPr>
      <w:r/>
    </w:p>
    <w:p>
      <w:pPr>
        <w:ind w:firstLine="5665"/>
        <w:spacing w:line="504" w:lineRule="exact"/>
        <w:textAlignment w:val="center"/>
        <w:rPr/>
      </w:pPr>
      <w:r>
        <w:pict>
          <v:group id="_x0000_s571" style="mso-position-vertical-relative:line;mso-position-horizontal-relative:char;width:135.95pt;height:25.2pt;" filled="false" stroked="false" coordsize="2718,504" coordorigin="0,0">
            <v:shape id="_x0000_s572" style="position:absolute;left:85;top:1;width:2632;height:502;" filled="false" stroked="false" type="#_x0000_t75">
              <v:imagedata r:id="rId125"/>
            </v:shape>
            <v:shape id="_x0000_s573" style="position:absolute;left:-20;top:-20;width:2742;height:527;" filled="false" stroked="false" type="#_x0000_t202">
              <v:fill on="false"/>
              <v:stroke on="false"/>
              <v:path/>
              <v:imagedata o:title=""/>
              <o:lock v:ext="edit" aspectratio="false"/>
              <v:textbox inset="0mm,0mm,0mm,0mm">
                <w:txbxContent>
                  <w:p>
                    <w:pPr>
                      <w:spacing w:line="20" w:lineRule="exact"/>
                      <w:rPr/>
                    </w:pPr>
                    <w:r/>
                  </w:p>
                  <w:tbl>
                    <w:tblPr>
                      <w:tblStyle w:val="2"/>
                      <w:tblW w:w="2696" w:type="dxa"/>
                      <w:tblInd w:w="22" w:type="dxa"/>
                      <w:tblLayout w:type="fixed"/>
                      <w:tblBorders>
                        <w:left w:val="single" w:color="F536E8" w:sz="2" w:space="0"/>
                        <w:bottom w:val="single" w:color="F536E8" w:sz="2" w:space="0"/>
                        <w:right w:val="single" w:color="F536E8" w:sz="2" w:space="0"/>
                        <w:top w:val="single" w:color="F536E8" w:sz="2" w:space="0"/>
                      </w:tblBorders>
                    </w:tblPr>
                    <w:tblGrid>
                      <w:gridCol w:w="2696"/>
                    </w:tblGrid>
                    <w:tr>
                      <w:trPr>
                        <w:trHeight w:val="476" w:hRule="atLeast"/>
                      </w:trPr>
                      <w:tc>
                        <w:tcPr>
                          <w:tcW w:w="2696" w:type="dxa"/>
                          <w:vAlign w:val="top"/>
                        </w:tcPr>
                        <w:p>
                          <w:pPr>
                            <w:spacing w:before="139" w:line="242" w:lineRule="auto"/>
                            <w:rPr>
                              <w:rFonts w:ascii="Times New Roman" w:hAnsi="Times New Roman" w:eastAsia="Times New Roman" w:cs="Times New Roman"/>
                              <w:sz w:val="10"/>
                              <w:szCs w:val="10"/>
                            </w:rPr>
                          </w:pPr>
                          <w:r>
                            <w:rPr>
                              <w:rFonts w:ascii="FangSong" w:hAnsi="FangSong" w:eastAsia="FangSong" w:cs="FangSong"/>
                              <w:sz w:val="17"/>
                              <w:szCs w:val="17"/>
                              <w:color w:val="F536E8"/>
                              <w:position w:val="2"/>
                            </w:rPr>
                            <w:drawing>
                              <wp:inline distT="0" distB="0" distL="0" distR="0">
                                <wp:extent cx="54436" cy="54376"/>
                                <wp:effectExtent l="0" t="0" r="0" b="0"/>
                                <wp:docPr id="37" name="IM 37"/>
                                <wp:cNvGraphicFramePr/>
                                <a:graphic>
                                  <a:graphicData uri="http://schemas.openxmlformats.org/drawingml/2006/picture">
                                    <pic:pic>
                                      <pic:nvPicPr>
                                        <pic:cNvPr id="37" name="IM 37"/>
                                        <pic:cNvPicPr/>
                                      </pic:nvPicPr>
                                      <pic:blipFill>
                                        <a:blip r:embed="rId126"/>
                                        <a:stretch>
                                          <a:fillRect/>
                                        </a:stretch>
                                      </pic:blipFill>
                                      <pic:spPr>
                                        <a:xfrm rot="0">
                                          <a:off x="0" y="0"/>
                                          <a:ext cx="54436" cy="54376"/>
                                        </a:xfrm>
                                        <a:prstGeom prst="rect">
                                          <a:avLst/>
                                        </a:prstGeom>
                                      </pic:spPr>
                                    </pic:pic>
                                  </a:graphicData>
                                </a:graphic>
                              </wp:inline>
                            </w:drawing>
                          </w:r>
                          <w:r>
                            <w:rPr>
                              <w:rFonts w:ascii="FangSong" w:hAnsi="FangSong" w:eastAsia="FangSong" w:cs="FangSong"/>
                              <w:sz w:val="17"/>
                              <w:szCs w:val="17"/>
                              <w:color w:val="F536E8"/>
                              <w:spacing w:val="1"/>
                            </w:rPr>
                            <w:t xml:space="preserve">     </w:t>
                          </w:r>
                          <w:r>
                            <w:rPr>
                              <w:rFonts w:ascii="FangSong" w:hAnsi="FangSong" w:eastAsia="FangSong" w:cs="FangSong"/>
                              <w:sz w:val="17"/>
                              <w:szCs w:val="17"/>
                              <w:color w:val="F536E8"/>
                            </w:rPr>
                            <w:t xml:space="preserve">    </w:t>
                          </w:r>
                          <w:r>
                            <w:rPr>
                              <w:rFonts w:ascii="FangSong" w:hAnsi="FangSong" w:eastAsia="FangSong" w:cs="FangSong"/>
                              <w:sz w:val="17"/>
                              <w:szCs w:val="17"/>
                              <w:color w:val="F536E8"/>
                            </w:rPr>
                            <w:t>入渗量</w:t>
                          </w:r>
                          <w:r>
                            <w:rPr>
                              <w:rFonts w:ascii="Times New Roman" w:hAnsi="Times New Roman" w:eastAsia="Times New Roman" w:cs="Times New Roman"/>
                              <w:sz w:val="17"/>
                              <w:szCs w:val="17"/>
                              <w:color w:val="F536E8"/>
                            </w:rPr>
                            <w:t>50.73m</w:t>
                          </w:r>
                          <w:r>
                            <w:rPr>
                              <w:rFonts w:ascii="Times New Roman" w:hAnsi="Times New Roman" w:eastAsia="Times New Roman" w:cs="Times New Roman"/>
                              <w:sz w:val="10"/>
                              <w:szCs w:val="10"/>
                              <w:color w:val="F536E8"/>
                              <w:position w:val="7"/>
                            </w:rPr>
                            <w:t>3</w:t>
                          </w:r>
                        </w:p>
                      </w:tc>
                    </w:tr>
                  </w:tbl>
                  <w:p>
                    <w:pPr>
                      <w:rPr>
                        <w:rFonts w:ascii="Arial"/>
                        <w:sz w:val="21"/>
                      </w:rPr>
                    </w:pPr>
                    <w:r/>
                  </w:p>
                </w:txbxContent>
              </v:textbox>
            </v:shape>
          </v:group>
        </w:pict>
      </w:r>
    </w:p>
    <w:p>
      <w:pPr>
        <w:spacing w:line="294" w:lineRule="auto"/>
        <w:rPr>
          <w:rFonts w:ascii="Arial"/>
          <w:sz w:val="21"/>
        </w:rPr>
      </w:pPr>
      <w:r/>
    </w:p>
    <w:p>
      <w:pPr>
        <w:ind w:firstLine="1826"/>
        <w:spacing w:line="504" w:lineRule="exact"/>
        <w:textAlignment w:val="center"/>
        <w:rPr/>
      </w:pPr>
      <w:r>
        <w:pict>
          <v:group id="_x0000_s574" style="mso-position-vertical-relative:line;mso-position-horizontal-relative:char;width:131.75pt;height:25.25pt;" filled="false" stroked="false" coordsize="2635,505" coordorigin="0,0">
            <v:shape id="_x0000_s575" style="position:absolute;left:1;top:1;width:2632;height:502;" filled="false" stroked="false" type="#_x0000_t75">
              <v:imagedata r:id="rId127"/>
            </v:shape>
            <v:shape id="_x0000_s576" style="position:absolute;left:-20;top:-20;width:2657;height:527;" filled="false" stroked="false" type="#_x0000_t202">
              <v:fill on="false"/>
              <v:stroke on="false"/>
              <v:path/>
              <v:imagedata o:title=""/>
              <o:lock v:ext="edit" aspectratio="false"/>
              <v:textbox inset="0mm,0mm,0mm,0mm">
                <w:txbxContent>
                  <w:p>
                    <w:pPr>
                      <w:spacing w:line="20" w:lineRule="exact"/>
                      <w:rPr/>
                    </w:pPr>
                    <w:r/>
                  </w:p>
                  <w:tbl>
                    <w:tblPr>
                      <w:tblStyle w:val="2"/>
                      <w:tblW w:w="2611" w:type="dxa"/>
                      <w:tblInd w:w="22" w:type="dxa"/>
                      <w:tblLayout w:type="fixed"/>
                      <w:tblBorders>
                        <w:left w:val="single" w:color="F536E8" w:sz="2" w:space="0"/>
                        <w:bottom w:val="single" w:color="F536E8" w:sz="2" w:space="0"/>
                        <w:right w:val="single" w:color="F536E8" w:sz="2" w:space="0"/>
                        <w:top w:val="single" w:color="F536E8" w:sz="2" w:space="0"/>
                      </w:tblBorders>
                    </w:tblPr>
                    <w:tblGrid>
                      <w:gridCol w:w="2611"/>
                    </w:tblGrid>
                    <w:tr>
                      <w:trPr>
                        <w:trHeight w:val="476" w:hRule="atLeast"/>
                      </w:trPr>
                      <w:tc>
                        <w:tcPr>
                          <w:tcW w:w="2611" w:type="dxa"/>
                          <w:vAlign w:val="top"/>
                        </w:tcPr>
                        <w:p>
                          <w:pPr>
                            <w:ind w:left="464"/>
                            <w:spacing w:before="142" w:line="238" w:lineRule="auto"/>
                            <w:rPr>
                              <w:rFonts w:ascii="Times New Roman" w:hAnsi="Times New Roman" w:eastAsia="Times New Roman" w:cs="Times New Roman"/>
                              <w:sz w:val="11"/>
                              <w:szCs w:val="11"/>
                            </w:rPr>
                          </w:pPr>
                          <w:r>
                            <w:rPr>
                              <w:rFonts w:ascii="FangSong" w:hAnsi="FangSong" w:eastAsia="FangSong" w:cs="FangSong"/>
                              <w:sz w:val="17"/>
                              <w:szCs w:val="17"/>
                              <w:color w:val="F536E8"/>
                              <w:spacing w:val="1"/>
                            </w:rPr>
                            <w:t>设计降</w:t>
                          </w:r>
                          <w:r>
                            <w:rPr>
                              <w:rFonts w:ascii="FangSong" w:hAnsi="FangSong" w:eastAsia="FangSong" w:cs="FangSong"/>
                              <w:sz w:val="17"/>
                              <w:szCs w:val="17"/>
                              <w:color w:val="F536E8"/>
                            </w:rPr>
                            <w:t>雨总量</w:t>
                          </w:r>
                          <w:r>
                            <w:rPr>
                              <w:rFonts w:ascii="Times New Roman" w:hAnsi="Times New Roman" w:eastAsia="Times New Roman" w:cs="Times New Roman"/>
                              <w:sz w:val="17"/>
                              <w:szCs w:val="17"/>
                              <w:color w:val="F536E8"/>
                            </w:rPr>
                            <w:t>232.05m</w:t>
                          </w:r>
                          <w:r>
                            <w:rPr>
                              <w:rFonts w:ascii="Times New Roman" w:hAnsi="Times New Roman" w:eastAsia="Times New Roman" w:cs="Times New Roman"/>
                              <w:sz w:val="11"/>
                              <w:szCs w:val="11"/>
                              <w:color w:val="F536E8"/>
                              <w:position w:val="7"/>
                            </w:rPr>
                            <w:t>3</w:t>
                          </w:r>
                        </w:p>
                      </w:tc>
                    </w:tr>
                  </w:tbl>
                  <w:p>
                    <w:pPr>
                      <w:rPr>
                        <w:rFonts w:ascii="Arial"/>
                        <w:sz w:val="21"/>
                      </w:rPr>
                    </w:pPr>
                    <w:r/>
                  </w:p>
                </w:txbxContent>
              </v:textbox>
            </v:shape>
          </v:group>
        </w:pict>
      </w:r>
    </w:p>
    <w:p>
      <w:pPr>
        <w:rPr/>
      </w:pPr>
      <w:r/>
    </w:p>
    <w:p>
      <w:pPr>
        <w:spacing w:line="81" w:lineRule="exact"/>
        <w:rPr/>
      </w:pPr>
      <w:r/>
    </w:p>
    <w:tbl>
      <w:tblPr>
        <w:tblStyle w:val="2"/>
        <w:tblW w:w="2713" w:type="dxa"/>
        <w:tblInd w:w="5668" w:type="dxa"/>
        <w:tblLayout w:type="fixed"/>
        <w:tblBorders>
          <w:left w:val="single" w:color="F536E8" w:sz="2" w:space="0"/>
          <w:bottom w:val="single" w:color="F536E8" w:sz="2" w:space="0"/>
          <w:right w:val="single" w:color="F536E8" w:sz="2" w:space="0"/>
          <w:top w:val="single" w:color="F536E8" w:sz="2" w:space="0"/>
        </w:tblBorders>
      </w:tblPr>
      <w:tblGrid>
        <w:gridCol w:w="2713"/>
      </w:tblGrid>
      <w:tr>
        <w:trPr>
          <w:trHeight w:val="494" w:hRule="atLeast"/>
        </w:trPr>
        <w:tc>
          <w:tcPr>
            <w:tcW w:w="2713" w:type="dxa"/>
            <w:vAlign w:val="top"/>
          </w:tcPr>
          <w:p>
            <w:pPr>
              <w:spacing w:line="494" w:lineRule="exact"/>
              <w:textAlignment w:val="center"/>
              <w:rPr/>
            </w:pPr>
            <w:r>
              <w:pict>
                <v:group id="_x0000_s577" style="mso-position-vertical-relative:line;mso-position-horizontal-relative:char;width:135.95pt;height:25.15pt;" filled="false" stroked="false" coordsize="2718,502" coordorigin="0,0">
                  <v:shape id="_x0000_s578" style="position:absolute;left:85;top:0;width:2632;height:502;" filled="false" stroked="false" type="#_x0000_t75">
                    <v:imagedata r:id="rId128"/>
                  </v:shape>
                  <v:shape id="_x0000_s579" style="position:absolute;left:-20;top:-20;width:2758;height:575;" filled="false" stroked="false" type="#_x0000_t202">
                    <v:fill on="false"/>
                    <v:stroke on="false"/>
                    <v:path/>
                    <v:imagedata o:title=""/>
                    <o:lock v:ext="edit" aspectratio="false"/>
                    <v:textbox inset="0mm,0mm,0mm,0mm">
                      <w:txbxContent>
                        <w:p>
                          <w:pPr>
                            <w:ind w:left="20"/>
                            <w:spacing w:before="169" w:line="241" w:lineRule="auto"/>
                            <w:rPr>
                              <w:rFonts w:ascii="Times New Roman" w:hAnsi="Times New Roman" w:eastAsia="Times New Roman" w:cs="Times New Roman"/>
                              <w:sz w:val="10"/>
                              <w:szCs w:val="10"/>
                            </w:rPr>
                          </w:pPr>
                          <w:r>
                            <w:rPr>
                              <w:rFonts w:ascii="FangSong" w:hAnsi="FangSong" w:eastAsia="FangSong" w:cs="FangSong"/>
                              <w:sz w:val="17"/>
                              <w:szCs w:val="17"/>
                              <w:color w:val="F536E8"/>
                              <w:position w:val="2"/>
                            </w:rPr>
                            <w:drawing>
                              <wp:inline distT="0" distB="0" distL="0" distR="0">
                                <wp:extent cx="54578" cy="54376"/>
                                <wp:effectExtent l="0" t="0" r="0" b="0"/>
                                <wp:docPr id="38" name="IM 38"/>
                                <wp:cNvGraphicFramePr/>
                                <a:graphic>
                                  <a:graphicData uri="http://schemas.openxmlformats.org/drawingml/2006/picture">
                                    <pic:pic>
                                      <pic:nvPicPr>
                                        <pic:cNvPr id="38" name="IM 38"/>
                                        <pic:cNvPicPr/>
                                      </pic:nvPicPr>
                                      <pic:blipFill>
                                        <a:blip r:embed="rId129"/>
                                        <a:stretch>
                                          <a:fillRect/>
                                        </a:stretch>
                                      </pic:blipFill>
                                      <pic:spPr>
                                        <a:xfrm rot="0">
                                          <a:off x="0" y="0"/>
                                          <a:ext cx="54578" cy="54376"/>
                                        </a:xfrm>
                                        <a:prstGeom prst="rect">
                                          <a:avLst/>
                                        </a:prstGeom>
                                      </pic:spPr>
                                    </pic:pic>
                                  </a:graphicData>
                                </a:graphic>
                              </wp:inline>
                            </w:drawing>
                          </w:r>
                          <w:r>
                            <w:rPr>
                              <w:rFonts w:ascii="FangSong" w:hAnsi="FangSong" w:eastAsia="FangSong" w:cs="FangSong"/>
                              <w:sz w:val="17"/>
                              <w:szCs w:val="17"/>
                              <w:color w:val="F536E8"/>
                              <w:spacing w:val="1"/>
                            </w:rPr>
                            <w:t xml:space="preserve">         </w:t>
                          </w:r>
                          <w:r>
                            <w:rPr>
                              <w:rFonts w:ascii="FangSong" w:hAnsi="FangSong" w:eastAsia="FangSong" w:cs="FangSong"/>
                              <w:sz w:val="17"/>
                              <w:szCs w:val="17"/>
                              <w:color w:val="F536E8"/>
                              <w:spacing w:val="1"/>
                            </w:rPr>
                            <w:t>损</w:t>
                          </w:r>
                          <w:r>
                            <w:rPr>
                              <w:rFonts w:ascii="FangSong" w:hAnsi="FangSong" w:eastAsia="FangSong" w:cs="FangSong"/>
                              <w:sz w:val="17"/>
                              <w:szCs w:val="17"/>
                              <w:color w:val="F536E8"/>
                            </w:rPr>
                            <w:t>耗量</w:t>
                          </w:r>
                          <w:r>
                            <w:rPr>
                              <w:rFonts w:ascii="Times New Roman" w:hAnsi="Times New Roman" w:eastAsia="Times New Roman" w:cs="Times New Roman"/>
                              <w:sz w:val="17"/>
                              <w:szCs w:val="17"/>
                              <w:color w:val="F536E8"/>
                            </w:rPr>
                            <w:t>33.67m</w:t>
                          </w:r>
                          <w:r>
                            <w:rPr>
                              <w:rFonts w:ascii="Times New Roman" w:hAnsi="Times New Roman" w:eastAsia="Times New Roman" w:cs="Times New Roman"/>
                              <w:sz w:val="10"/>
                              <w:szCs w:val="10"/>
                              <w:color w:val="F536E8"/>
                              <w:position w:val="7"/>
                            </w:rPr>
                            <w:t>3</w:t>
                          </w:r>
                        </w:p>
                      </w:txbxContent>
                    </v:textbox>
                  </v:shape>
                </v:group>
              </w:pict>
            </w:r>
          </w:p>
        </w:tc>
      </w:tr>
    </w:tbl>
    <w:p>
      <w:pPr>
        <w:ind w:left="5899"/>
        <w:spacing w:before="177" w:line="23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图</w:t>
      </w:r>
      <w:r>
        <w:rPr>
          <w:rFonts w:ascii="FangSong" w:hAnsi="FangSong" w:eastAsia="FangSong" w:cs="FangSong"/>
          <w:sz w:val="21"/>
          <w:szCs w:val="21"/>
          <w:spacing w:val="-8"/>
        </w:rPr>
        <w:t xml:space="preserve"> </w:t>
      </w:r>
      <w:r>
        <w:rPr>
          <w:rFonts w:ascii="Times New Roman" w:hAnsi="Times New Roman" w:eastAsia="Times New Roman" w:cs="Times New Roman"/>
          <w:sz w:val="21"/>
          <w:szCs w:val="21"/>
          <w:b/>
          <w:bCs/>
          <w:spacing w:val="-8"/>
        </w:rPr>
        <w:t>3</w:t>
      </w:r>
      <w:r>
        <w:rPr>
          <w:rFonts w:ascii="Times New Roman" w:hAnsi="Times New Roman" w:eastAsia="Times New Roman" w:cs="Times New Roman"/>
          <w:sz w:val="21"/>
          <w:szCs w:val="21"/>
          <w:b/>
          <w:bCs/>
          <w:spacing w:val="-4"/>
        </w:rPr>
        <w:t>.5-1</w:t>
      </w:r>
      <w:r>
        <w:rPr>
          <w:rFonts w:ascii="Times New Roman" w:hAnsi="Times New Roman" w:eastAsia="Times New Roman" w:cs="Times New Roman"/>
          <w:sz w:val="21"/>
          <w:szCs w:val="21"/>
          <w:spacing w:val="-4"/>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项目水量平衡图</w:t>
      </w:r>
    </w:p>
    <w:p>
      <w:pPr>
        <w:sectPr>
          <w:headerReference w:type="default" r:id="rId65"/>
          <w:footerReference w:type="default" r:id="rId120"/>
          <w:pgSz w:w="16839" w:h="11907"/>
          <w:pgMar w:top="1231" w:right="1409" w:bottom="1384" w:left="1411" w:header="879" w:footer="986" w:gutter="0"/>
        </w:sectPr>
        <w:rPr/>
      </w:pPr>
    </w:p>
    <w:p>
      <w:pPr>
        <w:spacing w:line="321" w:lineRule="auto"/>
        <w:rPr>
          <w:rFonts w:ascii="Arial"/>
          <w:sz w:val="21"/>
        </w:rPr>
      </w:pPr>
      <w:r/>
    </w:p>
    <w:p>
      <w:pPr>
        <w:spacing w:line="322" w:lineRule="auto"/>
        <w:rPr>
          <w:rFonts w:ascii="Arial"/>
          <w:sz w:val="21"/>
        </w:rPr>
      </w:pPr>
      <w:r/>
    </w:p>
    <w:p>
      <w:pPr>
        <w:ind w:left="5470"/>
        <w:spacing w:before="78"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3"/>
        </w:rPr>
        <w:t>3.5-3</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雨水利用情况统计表</w:t>
      </w:r>
    </w:p>
    <w:p>
      <w:pPr>
        <w:spacing w:line="148" w:lineRule="exact"/>
        <w:rPr/>
      </w:pPr>
      <w:r/>
    </w:p>
    <w:tbl>
      <w:tblPr>
        <w:tblStyle w:val="2"/>
        <w:tblW w:w="13892" w:type="dxa"/>
        <w:tblInd w:w="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28"/>
        <w:gridCol w:w="991"/>
        <w:gridCol w:w="993"/>
        <w:gridCol w:w="850"/>
        <w:gridCol w:w="1135"/>
        <w:gridCol w:w="1485"/>
        <w:gridCol w:w="1061"/>
        <w:gridCol w:w="1120"/>
        <w:gridCol w:w="1413"/>
        <w:gridCol w:w="1138"/>
        <w:gridCol w:w="1010"/>
        <w:gridCol w:w="1168"/>
      </w:tblGrid>
      <w:tr>
        <w:trPr>
          <w:trHeight w:val="818" w:hRule="atLeast"/>
        </w:trPr>
        <w:tc>
          <w:tcPr>
            <w:tcW w:w="1528" w:type="dxa"/>
            <w:vAlign w:val="top"/>
          </w:tcPr>
          <w:p>
            <w:pPr>
              <w:ind w:left="556"/>
              <w:spacing w:before="301" w:line="221" w:lineRule="auto"/>
              <w:rPr>
                <w:rFonts w:ascii="FangSong" w:hAnsi="FangSong" w:eastAsia="FangSong" w:cs="FangSong"/>
                <w:sz w:val="21"/>
                <w:szCs w:val="21"/>
              </w:rPr>
            </w:pPr>
            <w:r>
              <w:rPr>
                <w:rFonts w:ascii="FangSong" w:hAnsi="FangSong" w:eastAsia="FangSong" w:cs="FangSong"/>
                <w:sz w:val="21"/>
                <w:szCs w:val="21"/>
                <w:spacing w:val="-2"/>
              </w:rPr>
              <w:t>地</w:t>
            </w:r>
            <w:r>
              <w:rPr>
                <w:rFonts w:ascii="FangSong" w:hAnsi="FangSong" w:eastAsia="FangSong" w:cs="FangSong"/>
                <w:sz w:val="21"/>
                <w:szCs w:val="21"/>
                <w:spacing w:val="-1"/>
              </w:rPr>
              <w:t>类</w:t>
            </w:r>
          </w:p>
        </w:tc>
        <w:tc>
          <w:tcPr>
            <w:tcW w:w="991" w:type="dxa"/>
            <w:vAlign w:val="top"/>
          </w:tcPr>
          <w:p>
            <w:pPr>
              <w:ind w:left="202"/>
              <w:spacing w:before="29" w:line="220" w:lineRule="auto"/>
              <w:rPr>
                <w:rFonts w:ascii="FangSong" w:hAnsi="FangSong" w:eastAsia="FangSong" w:cs="FangSong"/>
                <w:sz w:val="21"/>
                <w:szCs w:val="21"/>
              </w:rPr>
            </w:pPr>
            <w:r>
              <w:rPr>
                <w:rFonts w:ascii="FangSong" w:hAnsi="FangSong" w:eastAsia="FangSong" w:cs="FangSong"/>
                <w:sz w:val="21"/>
                <w:szCs w:val="21"/>
                <w:spacing w:val="-9"/>
              </w:rPr>
              <w:t>汇</w:t>
            </w:r>
            <w:r>
              <w:rPr>
                <w:rFonts w:ascii="FangSong" w:hAnsi="FangSong" w:eastAsia="FangSong" w:cs="FangSong"/>
                <w:sz w:val="21"/>
                <w:szCs w:val="21"/>
                <w:spacing w:val="-7"/>
              </w:rPr>
              <w:t>水面</w:t>
            </w:r>
          </w:p>
          <w:p>
            <w:pPr>
              <w:ind w:left="394"/>
              <w:spacing w:before="20" w:line="220" w:lineRule="auto"/>
              <w:rPr>
                <w:rFonts w:ascii="FangSong" w:hAnsi="FangSong" w:eastAsia="FangSong" w:cs="FangSong"/>
                <w:sz w:val="21"/>
                <w:szCs w:val="21"/>
              </w:rPr>
            </w:pPr>
            <w:r>
              <w:rPr>
                <w:rFonts w:ascii="FangSong" w:hAnsi="FangSong" w:eastAsia="FangSong" w:cs="FangSong"/>
                <w:sz w:val="21"/>
                <w:szCs w:val="21"/>
              </w:rPr>
              <w:t>积</w:t>
            </w:r>
          </w:p>
          <w:p>
            <w:pPr>
              <w:ind w:left="112"/>
              <w:spacing w:before="23" w:line="214" w:lineRule="auto"/>
              <w:rPr>
                <w:rFonts w:ascii="FangSong" w:hAnsi="FangSong" w:eastAsia="FangSong" w:cs="FangSong"/>
                <w:sz w:val="21"/>
                <w:szCs w:val="21"/>
              </w:rPr>
            </w:pPr>
            <w:r>
              <w:rPr>
                <w:rFonts w:ascii="FangSong" w:hAnsi="FangSong" w:eastAsia="FangSong" w:cs="FangSong"/>
                <w:sz w:val="21"/>
                <w:szCs w:val="21"/>
                <w:spacing w:val="34"/>
              </w:rPr>
              <w:t>(</w:t>
            </w: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4"/>
                <w:position w:val="6"/>
              </w:rPr>
              <w:t>2</w:t>
            </w:r>
            <w:r>
              <w:rPr>
                <w:rFonts w:ascii="Times New Roman" w:hAnsi="Times New Roman" w:eastAsia="Times New Roman" w:cs="Times New Roman"/>
                <w:sz w:val="13"/>
                <w:szCs w:val="13"/>
                <w:spacing w:val="34"/>
                <w:position w:val="6"/>
              </w:rPr>
              <w:t xml:space="preserve"> </w:t>
            </w:r>
            <w:r>
              <w:rPr>
                <w:rFonts w:ascii="FangSong" w:hAnsi="FangSong" w:eastAsia="FangSong" w:cs="FangSong"/>
                <w:sz w:val="21"/>
                <w:szCs w:val="21"/>
                <w:spacing w:val="33"/>
              </w:rPr>
              <w:t>)</w:t>
            </w:r>
          </w:p>
        </w:tc>
        <w:tc>
          <w:tcPr>
            <w:tcW w:w="993" w:type="dxa"/>
            <w:vAlign w:val="top"/>
          </w:tcPr>
          <w:p>
            <w:pPr>
              <w:ind w:left="184"/>
              <w:spacing w:before="29" w:line="219" w:lineRule="auto"/>
              <w:rPr>
                <w:rFonts w:ascii="FangSong" w:hAnsi="FangSong" w:eastAsia="FangSong" w:cs="FangSong"/>
                <w:sz w:val="21"/>
                <w:szCs w:val="21"/>
              </w:rPr>
            </w:pPr>
            <w:r>
              <w:rPr>
                <w:rFonts w:ascii="FangSong" w:hAnsi="FangSong" w:eastAsia="FangSong" w:cs="FangSong"/>
                <w:sz w:val="21"/>
                <w:szCs w:val="21"/>
                <w:spacing w:val="-2"/>
              </w:rPr>
              <w:t>设</w:t>
            </w:r>
            <w:r>
              <w:rPr>
                <w:rFonts w:ascii="FangSong" w:hAnsi="FangSong" w:eastAsia="FangSong" w:cs="FangSong"/>
                <w:sz w:val="21"/>
                <w:szCs w:val="21"/>
                <w:spacing w:val="-1"/>
              </w:rPr>
              <w:t>计降</w:t>
            </w:r>
          </w:p>
          <w:p>
            <w:pPr>
              <w:ind w:left="301"/>
              <w:spacing w:before="22" w:line="221" w:lineRule="auto"/>
              <w:rPr>
                <w:rFonts w:ascii="FangSong" w:hAnsi="FangSong" w:eastAsia="FangSong" w:cs="FangSong"/>
                <w:sz w:val="21"/>
                <w:szCs w:val="21"/>
              </w:rPr>
            </w:pPr>
            <w:r>
              <w:rPr>
                <w:rFonts w:ascii="FangSong" w:hAnsi="FangSong" w:eastAsia="FangSong" w:cs="FangSong"/>
                <w:sz w:val="21"/>
                <w:szCs w:val="21"/>
                <w:spacing w:val="-5"/>
              </w:rPr>
              <w:t>雨</w:t>
            </w:r>
            <w:r>
              <w:rPr>
                <w:rFonts w:ascii="FangSong" w:hAnsi="FangSong" w:eastAsia="FangSong" w:cs="FangSong"/>
                <w:sz w:val="21"/>
                <w:szCs w:val="21"/>
                <w:spacing w:val="-4"/>
              </w:rPr>
              <w:t>量</w:t>
            </w:r>
          </w:p>
          <w:p>
            <w:pPr>
              <w:ind w:left="119"/>
              <w:spacing w:before="22" w:line="214" w:lineRule="auto"/>
              <w:rPr>
                <w:rFonts w:ascii="FangSong" w:hAnsi="FangSong" w:eastAsia="FangSong" w:cs="FangSong"/>
                <w:sz w:val="21"/>
                <w:szCs w:val="21"/>
              </w:rPr>
            </w:pPr>
            <w:r>
              <w:rPr>
                <w:rFonts w:ascii="FangSong" w:hAnsi="FangSong" w:eastAsia="FangSong" w:cs="FangSong"/>
                <w:sz w:val="21"/>
                <w:szCs w:val="21"/>
                <w:spacing w:val="53"/>
              </w:rPr>
              <w:t>(</w:t>
            </w:r>
            <w:r>
              <w:rPr>
                <w:rFonts w:ascii="Times New Roman" w:hAnsi="Times New Roman" w:eastAsia="Times New Roman" w:cs="Times New Roman"/>
                <w:sz w:val="21"/>
                <w:szCs w:val="21"/>
              </w:rPr>
              <w:t>mm</w:t>
            </w:r>
            <w:r>
              <w:rPr>
                <w:rFonts w:ascii="FangSong" w:hAnsi="FangSong" w:eastAsia="FangSong" w:cs="FangSong"/>
                <w:sz w:val="21"/>
                <w:szCs w:val="21"/>
                <w:spacing w:val="53"/>
              </w:rPr>
              <w:t>)</w:t>
            </w:r>
          </w:p>
        </w:tc>
        <w:tc>
          <w:tcPr>
            <w:tcW w:w="850" w:type="dxa"/>
            <w:vAlign w:val="top"/>
          </w:tcPr>
          <w:p>
            <w:pPr>
              <w:ind w:left="330" w:right="104" w:hanging="215"/>
              <w:spacing w:before="163" w:line="255" w:lineRule="auto"/>
              <w:rPr>
                <w:rFonts w:ascii="FangSong" w:hAnsi="FangSong" w:eastAsia="FangSong" w:cs="FangSong"/>
                <w:sz w:val="21"/>
                <w:szCs w:val="21"/>
              </w:rPr>
            </w:pPr>
            <w:r>
              <w:rPr>
                <w:rFonts w:ascii="FangSong" w:hAnsi="FangSong" w:eastAsia="FangSong" w:cs="FangSong"/>
                <w:sz w:val="21"/>
                <w:szCs w:val="21"/>
                <w:spacing w:val="-2"/>
              </w:rPr>
              <w:t>径流</w:t>
            </w:r>
            <w:r>
              <w:rPr>
                <w:rFonts w:ascii="FangSong" w:hAnsi="FangSong" w:eastAsia="FangSong" w:cs="FangSong"/>
                <w:sz w:val="21"/>
                <w:szCs w:val="21"/>
                <w:spacing w:val="-1"/>
              </w:rPr>
              <w:t>系</w:t>
            </w:r>
            <w:r>
              <w:rPr>
                <w:rFonts w:ascii="FangSong" w:hAnsi="FangSong" w:eastAsia="FangSong" w:cs="FangSong"/>
                <w:sz w:val="21"/>
                <w:szCs w:val="21"/>
              </w:rPr>
              <w:t xml:space="preserve"> </w:t>
            </w:r>
            <w:r>
              <w:rPr>
                <w:rFonts w:ascii="FangSong" w:hAnsi="FangSong" w:eastAsia="FangSong" w:cs="FangSong"/>
                <w:sz w:val="21"/>
                <w:szCs w:val="21"/>
              </w:rPr>
              <w:t>数</w:t>
            </w:r>
          </w:p>
        </w:tc>
        <w:tc>
          <w:tcPr>
            <w:tcW w:w="1135" w:type="dxa"/>
            <w:vAlign w:val="top"/>
          </w:tcPr>
          <w:p>
            <w:pPr>
              <w:ind w:left="151"/>
              <w:spacing w:before="29" w:line="219" w:lineRule="auto"/>
              <w:rPr>
                <w:rFonts w:ascii="FangSong" w:hAnsi="FangSong" w:eastAsia="FangSong" w:cs="FangSong"/>
                <w:sz w:val="21"/>
                <w:szCs w:val="21"/>
              </w:rPr>
            </w:pPr>
            <w:r>
              <w:rPr>
                <w:rFonts w:ascii="FangSong" w:hAnsi="FangSong" w:eastAsia="FangSong" w:cs="FangSong"/>
                <w:sz w:val="21"/>
                <w:szCs w:val="21"/>
                <w:spacing w:val="-2"/>
              </w:rPr>
              <w:t>设计</w:t>
            </w:r>
            <w:r>
              <w:rPr>
                <w:rFonts w:ascii="FangSong" w:hAnsi="FangSong" w:eastAsia="FangSong" w:cs="FangSong"/>
                <w:sz w:val="21"/>
                <w:szCs w:val="21"/>
                <w:spacing w:val="-1"/>
              </w:rPr>
              <w:t>降雨</w:t>
            </w:r>
          </w:p>
          <w:p>
            <w:pPr>
              <w:ind w:left="374"/>
              <w:spacing w:before="21" w:line="222" w:lineRule="auto"/>
              <w:rPr>
                <w:rFonts w:ascii="FangSong" w:hAnsi="FangSong" w:eastAsia="FangSong" w:cs="FangSong"/>
                <w:sz w:val="21"/>
                <w:szCs w:val="21"/>
              </w:rPr>
            </w:pPr>
            <w:r>
              <w:rPr>
                <w:rFonts w:ascii="FangSong" w:hAnsi="FangSong" w:eastAsia="FangSong" w:cs="FangSong"/>
                <w:sz w:val="21"/>
                <w:szCs w:val="21"/>
                <w:spacing w:val="-5"/>
              </w:rPr>
              <w:t>总量</w:t>
            </w:r>
          </w:p>
          <w:p>
            <w:pPr>
              <w:ind w:left="237"/>
              <w:spacing w:before="21" w:line="214" w:lineRule="auto"/>
              <w:rPr>
                <w:rFonts w:ascii="FangSong" w:hAnsi="FangSong" w:eastAsia="FangSong" w:cs="FangSong"/>
                <w:sz w:val="21"/>
                <w:szCs w:val="21"/>
              </w:rPr>
            </w:pPr>
            <w:r>
              <w:rPr>
                <w:rFonts w:ascii="FangSong" w:hAnsi="FangSong" w:eastAsia="FangSong" w:cs="FangSong"/>
                <w:sz w:val="21"/>
                <w:szCs w:val="21"/>
                <w:spacing w:val="34"/>
              </w:rPr>
              <w:t>(</w:t>
            </w:r>
            <w:r>
              <w:rPr>
                <w:rFonts w:ascii="Times New Roman" w:hAnsi="Times New Roman" w:eastAsia="Times New Roman" w:cs="Times New Roman"/>
                <w:sz w:val="21"/>
                <w:szCs w:val="21"/>
              </w:rPr>
              <w:t>m</w:t>
            </w:r>
            <w:r>
              <w:rPr>
                <w:rFonts w:ascii="Times New Roman" w:hAnsi="Times New Roman" w:eastAsia="Times New Roman" w:cs="Times New Roman"/>
                <w:sz w:val="13"/>
                <w:szCs w:val="13"/>
                <w:spacing w:val="34"/>
                <w:position w:val="6"/>
              </w:rPr>
              <w:t>3</w:t>
            </w:r>
            <w:r>
              <w:rPr>
                <w:rFonts w:ascii="Times New Roman" w:hAnsi="Times New Roman" w:eastAsia="Times New Roman" w:cs="Times New Roman"/>
                <w:sz w:val="13"/>
                <w:szCs w:val="13"/>
                <w:spacing w:val="34"/>
                <w:position w:val="6"/>
              </w:rPr>
              <w:t xml:space="preserve"> </w:t>
            </w:r>
            <w:r>
              <w:rPr>
                <w:rFonts w:ascii="FangSong" w:hAnsi="FangSong" w:eastAsia="FangSong" w:cs="FangSong"/>
                <w:sz w:val="21"/>
                <w:szCs w:val="21"/>
                <w:spacing w:val="33"/>
              </w:rPr>
              <w:t>)</w:t>
            </w:r>
          </w:p>
        </w:tc>
        <w:tc>
          <w:tcPr>
            <w:tcW w:w="1485" w:type="dxa"/>
            <w:vAlign w:val="top"/>
          </w:tcPr>
          <w:p>
            <w:pPr>
              <w:ind w:left="224"/>
              <w:spacing w:before="164" w:line="219" w:lineRule="auto"/>
              <w:rPr>
                <w:rFonts w:ascii="FangSong" w:hAnsi="FangSong" w:eastAsia="FangSong" w:cs="FangSong"/>
                <w:sz w:val="21"/>
                <w:szCs w:val="21"/>
              </w:rPr>
            </w:pPr>
            <w:r>
              <w:rPr>
                <w:rFonts w:ascii="FangSong" w:hAnsi="FangSong" w:eastAsia="FangSong" w:cs="FangSong"/>
                <w:sz w:val="21"/>
                <w:szCs w:val="21"/>
                <w:spacing w:val="-1"/>
              </w:rPr>
              <w:t>设计径流量</w:t>
            </w:r>
          </w:p>
          <w:p>
            <w:pPr>
              <w:ind w:left="415"/>
              <w:spacing w:before="24" w:line="234" w:lineRule="auto"/>
              <w:rPr>
                <w:rFonts w:ascii="FangSong" w:hAnsi="FangSong" w:eastAsia="FangSong" w:cs="FangSong"/>
                <w:sz w:val="21"/>
                <w:szCs w:val="21"/>
              </w:rPr>
            </w:pPr>
            <w:r>
              <w:rPr>
                <w:rFonts w:ascii="FangSong" w:hAnsi="FangSong" w:eastAsia="FangSong" w:cs="FangSong"/>
                <w:sz w:val="21"/>
                <w:szCs w:val="21"/>
                <w:spacing w:val="34"/>
              </w:rPr>
              <w:t>(</w:t>
            </w:r>
            <w:r>
              <w:rPr>
                <w:rFonts w:ascii="Times New Roman" w:hAnsi="Times New Roman" w:eastAsia="Times New Roman" w:cs="Times New Roman"/>
                <w:sz w:val="21"/>
                <w:szCs w:val="21"/>
              </w:rPr>
              <w:t>m</w:t>
            </w:r>
            <w:r>
              <w:rPr>
                <w:rFonts w:ascii="Times New Roman" w:hAnsi="Times New Roman" w:eastAsia="Times New Roman" w:cs="Times New Roman"/>
                <w:sz w:val="13"/>
                <w:szCs w:val="13"/>
                <w:spacing w:val="34"/>
                <w:position w:val="6"/>
              </w:rPr>
              <w:t>3</w:t>
            </w:r>
            <w:r>
              <w:rPr>
                <w:rFonts w:ascii="Times New Roman" w:hAnsi="Times New Roman" w:eastAsia="Times New Roman" w:cs="Times New Roman"/>
                <w:sz w:val="13"/>
                <w:szCs w:val="13"/>
                <w:spacing w:val="34"/>
                <w:position w:val="6"/>
              </w:rPr>
              <w:t xml:space="preserve"> </w:t>
            </w:r>
            <w:r>
              <w:rPr>
                <w:rFonts w:ascii="FangSong" w:hAnsi="FangSong" w:eastAsia="FangSong" w:cs="FangSong"/>
                <w:sz w:val="21"/>
                <w:szCs w:val="21"/>
                <w:spacing w:val="33"/>
              </w:rPr>
              <w:t>)</w:t>
            </w:r>
          </w:p>
        </w:tc>
        <w:tc>
          <w:tcPr>
            <w:tcW w:w="1061" w:type="dxa"/>
            <w:vAlign w:val="top"/>
          </w:tcPr>
          <w:p>
            <w:pPr>
              <w:ind w:left="202" w:right="198" w:firstLine="17"/>
              <w:spacing w:before="164" w:line="262" w:lineRule="auto"/>
              <w:rPr>
                <w:rFonts w:ascii="FangSong" w:hAnsi="FangSong" w:eastAsia="FangSong" w:cs="FangSong"/>
                <w:sz w:val="21"/>
                <w:szCs w:val="21"/>
              </w:rPr>
            </w:pPr>
            <w:r>
              <w:rPr>
                <w:rFonts w:ascii="FangSong" w:hAnsi="FangSong" w:eastAsia="FangSong" w:cs="FangSong"/>
                <w:sz w:val="21"/>
                <w:szCs w:val="21"/>
                <w:spacing w:val="-2"/>
              </w:rPr>
              <w:t>损耗</w:t>
            </w:r>
            <w:r>
              <w:rPr>
                <w:rFonts w:ascii="FangSong" w:hAnsi="FangSong" w:eastAsia="FangSong" w:cs="FangSong"/>
                <w:sz w:val="21"/>
                <w:szCs w:val="21"/>
                <w:spacing w:val="-1"/>
              </w:rPr>
              <w:t>量</w:t>
            </w:r>
            <w:r>
              <w:rPr>
                <w:rFonts w:ascii="FangSong" w:hAnsi="FangSong" w:eastAsia="FangSong" w:cs="FangSong"/>
                <w:sz w:val="21"/>
                <w:szCs w:val="21"/>
              </w:rPr>
              <w:t xml:space="preserve"> </w:t>
            </w:r>
            <w:r>
              <w:rPr>
                <w:rFonts w:ascii="FangSong" w:hAnsi="FangSong" w:eastAsia="FangSong" w:cs="FangSong"/>
                <w:sz w:val="21"/>
                <w:szCs w:val="21"/>
                <w:spacing w:val="21"/>
              </w:rPr>
              <w:t>(</w:t>
            </w:r>
            <w:r>
              <w:rPr>
                <w:rFonts w:ascii="Times New Roman" w:hAnsi="Times New Roman" w:eastAsia="Times New Roman" w:cs="Times New Roman"/>
                <w:sz w:val="21"/>
                <w:szCs w:val="21"/>
              </w:rPr>
              <w:t>m</w:t>
            </w:r>
            <w:r>
              <w:rPr>
                <w:rFonts w:ascii="Times New Roman" w:hAnsi="Times New Roman" w:eastAsia="Times New Roman" w:cs="Times New Roman"/>
                <w:sz w:val="13"/>
                <w:szCs w:val="13"/>
                <w:spacing w:val="19"/>
                <w:position w:val="6"/>
              </w:rPr>
              <w:t>3</w:t>
            </w:r>
            <w:r>
              <w:rPr>
                <w:rFonts w:ascii="Times New Roman" w:hAnsi="Times New Roman" w:eastAsia="Times New Roman" w:cs="Times New Roman"/>
                <w:sz w:val="13"/>
                <w:szCs w:val="13"/>
                <w:spacing w:val="19"/>
                <w:position w:val="6"/>
              </w:rPr>
              <w:t xml:space="preserve"> </w:t>
            </w:r>
            <w:r>
              <w:rPr>
                <w:rFonts w:ascii="FangSong" w:hAnsi="FangSong" w:eastAsia="FangSong" w:cs="FangSong"/>
                <w:sz w:val="21"/>
                <w:szCs w:val="21"/>
                <w:spacing w:val="19"/>
              </w:rPr>
              <w:t>)</w:t>
            </w:r>
          </w:p>
        </w:tc>
        <w:tc>
          <w:tcPr>
            <w:tcW w:w="1120" w:type="dxa"/>
            <w:vAlign w:val="top"/>
          </w:tcPr>
          <w:p>
            <w:pPr>
              <w:ind w:left="252"/>
              <w:spacing w:before="163" w:line="241" w:lineRule="auto"/>
              <w:rPr>
                <w:rFonts w:ascii="FangSong" w:hAnsi="FangSong" w:eastAsia="FangSong" w:cs="FangSong"/>
                <w:sz w:val="21"/>
                <w:szCs w:val="21"/>
              </w:rPr>
            </w:pPr>
            <w:r>
              <w:rPr>
                <w:rFonts w:ascii="FangSong" w:hAnsi="FangSong" w:eastAsia="FangSong" w:cs="FangSong"/>
                <w:sz w:val="21"/>
                <w:szCs w:val="21"/>
                <w:spacing w:val="-2"/>
              </w:rPr>
              <w:t>入渗</w:t>
            </w:r>
            <w:r>
              <w:rPr>
                <w:rFonts w:ascii="FangSong" w:hAnsi="FangSong" w:eastAsia="FangSong" w:cs="FangSong"/>
                <w:sz w:val="21"/>
                <w:szCs w:val="21"/>
                <w:spacing w:val="-1"/>
              </w:rPr>
              <w:t>量</w:t>
            </w:r>
          </w:p>
          <w:p>
            <w:pPr>
              <w:ind w:left="231"/>
              <w:spacing w:line="234" w:lineRule="auto"/>
              <w:rPr>
                <w:rFonts w:ascii="FangSong" w:hAnsi="FangSong" w:eastAsia="FangSong" w:cs="FangSong"/>
                <w:sz w:val="21"/>
                <w:szCs w:val="21"/>
              </w:rPr>
            </w:pPr>
            <w:r>
              <w:rPr>
                <w:rFonts w:ascii="FangSong" w:hAnsi="FangSong" w:eastAsia="FangSong" w:cs="FangSong"/>
                <w:sz w:val="21"/>
                <w:szCs w:val="21"/>
                <w:spacing w:val="34"/>
              </w:rPr>
              <w:t>(</w:t>
            </w:r>
            <w:r>
              <w:rPr>
                <w:rFonts w:ascii="Times New Roman" w:hAnsi="Times New Roman" w:eastAsia="Times New Roman" w:cs="Times New Roman"/>
                <w:sz w:val="21"/>
                <w:szCs w:val="21"/>
              </w:rPr>
              <w:t>m</w:t>
            </w:r>
            <w:r>
              <w:rPr>
                <w:rFonts w:ascii="Times New Roman" w:hAnsi="Times New Roman" w:eastAsia="Times New Roman" w:cs="Times New Roman"/>
                <w:sz w:val="13"/>
                <w:szCs w:val="13"/>
                <w:spacing w:val="34"/>
                <w:position w:val="6"/>
              </w:rPr>
              <w:t>3</w:t>
            </w:r>
            <w:r>
              <w:rPr>
                <w:rFonts w:ascii="Times New Roman" w:hAnsi="Times New Roman" w:eastAsia="Times New Roman" w:cs="Times New Roman"/>
                <w:sz w:val="13"/>
                <w:szCs w:val="13"/>
                <w:spacing w:val="34"/>
                <w:position w:val="6"/>
              </w:rPr>
              <w:t xml:space="preserve"> </w:t>
            </w:r>
            <w:r>
              <w:rPr>
                <w:rFonts w:ascii="FangSong" w:hAnsi="FangSong" w:eastAsia="FangSong" w:cs="FangSong"/>
                <w:sz w:val="21"/>
                <w:szCs w:val="21"/>
                <w:spacing w:val="33"/>
              </w:rPr>
              <w:t>)</w:t>
            </w:r>
          </w:p>
        </w:tc>
        <w:tc>
          <w:tcPr>
            <w:tcW w:w="1413" w:type="dxa"/>
            <w:vAlign w:val="top"/>
          </w:tcPr>
          <w:p>
            <w:pPr>
              <w:ind w:left="196"/>
              <w:spacing w:before="29" w:line="219" w:lineRule="auto"/>
              <w:rPr>
                <w:rFonts w:ascii="FangSong" w:hAnsi="FangSong" w:eastAsia="FangSong" w:cs="FangSong"/>
                <w:sz w:val="21"/>
                <w:szCs w:val="21"/>
              </w:rPr>
            </w:pPr>
            <w:r>
              <w:rPr>
                <w:rFonts w:ascii="FangSong" w:hAnsi="FangSong" w:eastAsia="FangSong" w:cs="FangSong"/>
                <w:sz w:val="21"/>
                <w:szCs w:val="21"/>
                <w:spacing w:val="-4"/>
              </w:rPr>
              <w:t>下沉</w:t>
            </w:r>
            <w:r>
              <w:rPr>
                <w:rFonts w:ascii="FangSong" w:hAnsi="FangSong" w:eastAsia="FangSong" w:cs="FangSong"/>
                <w:sz w:val="21"/>
                <w:szCs w:val="21"/>
                <w:spacing w:val="-2"/>
              </w:rPr>
              <w:t>式绿地</w:t>
            </w:r>
          </w:p>
          <w:p>
            <w:pPr>
              <w:ind w:left="404"/>
              <w:spacing w:before="22" w:line="219" w:lineRule="auto"/>
              <w:rPr>
                <w:rFonts w:ascii="FangSong" w:hAnsi="FangSong" w:eastAsia="FangSong" w:cs="FangSong"/>
                <w:sz w:val="21"/>
                <w:szCs w:val="21"/>
              </w:rPr>
            </w:pPr>
            <w:r>
              <w:rPr>
                <w:rFonts w:ascii="FangSong" w:hAnsi="FangSong" w:eastAsia="FangSong" w:cs="FangSong"/>
                <w:sz w:val="21"/>
                <w:szCs w:val="21"/>
                <w:spacing w:val="-5"/>
              </w:rPr>
              <w:t>滞</w:t>
            </w:r>
            <w:r>
              <w:rPr>
                <w:rFonts w:ascii="FangSong" w:hAnsi="FangSong" w:eastAsia="FangSong" w:cs="FangSong"/>
                <w:sz w:val="21"/>
                <w:szCs w:val="21"/>
                <w:spacing w:val="-3"/>
              </w:rPr>
              <w:t>蓄量</w:t>
            </w:r>
          </w:p>
          <w:p>
            <w:pPr>
              <w:ind w:left="378"/>
              <w:spacing w:before="24" w:line="214" w:lineRule="auto"/>
              <w:rPr>
                <w:rFonts w:ascii="FangSong" w:hAnsi="FangSong" w:eastAsia="FangSong" w:cs="FangSong"/>
                <w:sz w:val="21"/>
                <w:szCs w:val="21"/>
              </w:rPr>
            </w:pPr>
            <w:r>
              <w:rPr>
                <w:rFonts w:ascii="FangSong" w:hAnsi="FangSong" w:eastAsia="FangSong" w:cs="FangSong"/>
                <w:sz w:val="21"/>
                <w:szCs w:val="21"/>
                <w:spacing w:val="34"/>
              </w:rPr>
              <w:t>(</w:t>
            </w:r>
            <w:r>
              <w:rPr>
                <w:rFonts w:ascii="Times New Roman" w:hAnsi="Times New Roman" w:eastAsia="Times New Roman" w:cs="Times New Roman"/>
                <w:sz w:val="21"/>
                <w:szCs w:val="21"/>
              </w:rPr>
              <w:t>m</w:t>
            </w:r>
            <w:r>
              <w:rPr>
                <w:rFonts w:ascii="Times New Roman" w:hAnsi="Times New Roman" w:eastAsia="Times New Roman" w:cs="Times New Roman"/>
                <w:sz w:val="13"/>
                <w:szCs w:val="13"/>
                <w:spacing w:val="34"/>
                <w:position w:val="6"/>
              </w:rPr>
              <w:t>3</w:t>
            </w:r>
            <w:r>
              <w:rPr>
                <w:rFonts w:ascii="Times New Roman" w:hAnsi="Times New Roman" w:eastAsia="Times New Roman" w:cs="Times New Roman"/>
                <w:sz w:val="13"/>
                <w:szCs w:val="13"/>
                <w:spacing w:val="34"/>
                <w:position w:val="6"/>
              </w:rPr>
              <w:t xml:space="preserve"> </w:t>
            </w:r>
            <w:r>
              <w:rPr>
                <w:rFonts w:ascii="FangSong" w:hAnsi="FangSong" w:eastAsia="FangSong" w:cs="FangSong"/>
                <w:sz w:val="21"/>
                <w:szCs w:val="21"/>
                <w:spacing w:val="33"/>
              </w:rPr>
              <w:t>)</w:t>
            </w:r>
          </w:p>
        </w:tc>
        <w:tc>
          <w:tcPr>
            <w:tcW w:w="1138" w:type="dxa"/>
            <w:vAlign w:val="top"/>
          </w:tcPr>
          <w:p>
            <w:pPr>
              <w:ind w:left="163"/>
              <w:spacing w:before="29" w:line="219" w:lineRule="auto"/>
              <w:rPr>
                <w:rFonts w:ascii="FangSong" w:hAnsi="FangSong" w:eastAsia="FangSong" w:cs="FangSong"/>
                <w:sz w:val="21"/>
                <w:szCs w:val="21"/>
              </w:rPr>
            </w:pPr>
            <w:r>
              <w:rPr>
                <w:rFonts w:ascii="FangSong" w:hAnsi="FangSong" w:eastAsia="FangSong" w:cs="FangSong"/>
                <w:sz w:val="21"/>
                <w:szCs w:val="21"/>
                <w:spacing w:val="-5"/>
              </w:rPr>
              <w:t>蓄</w:t>
            </w:r>
            <w:r>
              <w:rPr>
                <w:rFonts w:ascii="FangSong" w:hAnsi="FangSong" w:eastAsia="FangSong" w:cs="FangSong"/>
                <w:sz w:val="21"/>
                <w:szCs w:val="21"/>
                <w:spacing w:val="-3"/>
              </w:rPr>
              <w:t>水池蓄</w:t>
            </w:r>
          </w:p>
          <w:p>
            <w:pPr>
              <w:ind w:left="365"/>
              <w:spacing w:before="21" w:line="220" w:lineRule="auto"/>
              <w:rPr>
                <w:rFonts w:ascii="FangSong" w:hAnsi="FangSong" w:eastAsia="FangSong" w:cs="FangSong"/>
                <w:sz w:val="21"/>
                <w:szCs w:val="21"/>
              </w:rPr>
            </w:pPr>
            <w:r>
              <w:rPr>
                <w:rFonts w:ascii="FangSong" w:hAnsi="FangSong" w:eastAsia="FangSong" w:cs="FangSong"/>
                <w:sz w:val="21"/>
                <w:szCs w:val="21"/>
                <w:spacing w:val="-3"/>
              </w:rPr>
              <w:t>水</w:t>
            </w:r>
            <w:r>
              <w:rPr>
                <w:rFonts w:ascii="FangSong" w:hAnsi="FangSong" w:eastAsia="FangSong" w:cs="FangSong"/>
                <w:sz w:val="21"/>
                <w:szCs w:val="21"/>
                <w:spacing w:val="-2"/>
              </w:rPr>
              <w:t>量</w:t>
            </w:r>
          </w:p>
          <w:p>
            <w:pPr>
              <w:ind w:left="240"/>
              <w:spacing w:before="23" w:line="214" w:lineRule="auto"/>
              <w:rPr>
                <w:rFonts w:ascii="FangSong" w:hAnsi="FangSong" w:eastAsia="FangSong" w:cs="FangSong"/>
                <w:sz w:val="21"/>
                <w:szCs w:val="21"/>
              </w:rPr>
            </w:pPr>
            <w:r>
              <w:rPr>
                <w:rFonts w:ascii="FangSong" w:hAnsi="FangSong" w:eastAsia="FangSong" w:cs="FangSong"/>
                <w:sz w:val="21"/>
                <w:szCs w:val="21"/>
                <w:spacing w:val="34"/>
              </w:rPr>
              <w:t>(</w:t>
            </w:r>
            <w:r>
              <w:rPr>
                <w:rFonts w:ascii="Times New Roman" w:hAnsi="Times New Roman" w:eastAsia="Times New Roman" w:cs="Times New Roman"/>
                <w:sz w:val="21"/>
                <w:szCs w:val="21"/>
              </w:rPr>
              <w:t>m</w:t>
            </w:r>
            <w:r>
              <w:rPr>
                <w:rFonts w:ascii="Times New Roman" w:hAnsi="Times New Roman" w:eastAsia="Times New Roman" w:cs="Times New Roman"/>
                <w:sz w:val="13"/>
                <w:szCs w:val="13"/>
                <w:spacing w:val="34"/>
                <w:position w:val="6"/>
              </w:rPr>
              <w:t>3</w:t>
            </w:r>
            <w:r>
              <w:rPr>
                <w:rFonts w:ascii="Times New Roman" w:hAnsi="Times New Roman" w:eastAsia="Times New Roman" w:cs="Times New Roman"/>
                <w:sz w:val="13"/>
                <w:szCs w:val="13"/>
                <w:spacing w:val="34"/>
                <w:position w:val="6"/>
              </w:rPr>
              <w:t xml:space="preserve"> </w:t>
            </w:r>
            <w:r>
              <w:rPr>
                <w:rFonts w:ascii="FangSong" w:hAnsi="FangSong" w:eastAsia="FangSong" w:cs="FangSong"/>
                <w:sz w:val="21"/>
                <w:szCs w:val="21"/>
                <w:spacing w:val="33"/>
              </w:rPr>
              <w:t>)</w:t>
            </w:r>
          </w:p>
        </w:tc>
        <w:tc>
          <w:tcPr>
            <w:tcW w:w="1010" w:type="dxa"/>
            <w:vAlign w:val="top"/>
          </w:tcPr>
          <w:p>
            <w:pPr>
              <w:ind w:left="178" w:right="172" w:firstLine="29"/>
              <w:spacing w:before="164" w:line="262" w:lineRule="auto"/>
              <w:rPr>
                <w:rFonts w:ascii="FangSong" w:hAnsi="FangSong" w:eastAsia="FangSong" w:cs="FangSong"/>
                <w:sz w:val="21"/>
                <w:szCs w:val="21"/>
              </w:rPr>
            </w:pPr>
            <w:r>
              <w:rPr>
                <w:rFonts w:ascii="FangSong" w:hAnsi="FangSong" w:eastAsia="FangSong" w:cs="FangSong"/>
                <w:sz w:val="21"/>
                <w:szCs w:val="21"/>
                <w:spacing w:val="-5"/>
              </w:rPr>
              <w:t>外排量</w:t>
            </w:r>
            <w:r>
              <w:rPr>
                <w:rFonts w:ascii="FangSong" w:hAnsi="FangSong" w:eastAsia="FangSong" w:cs="FangSong"/>
                <w:sz w:val="21"/>
                <w:szCs w:val="21"/>
              </w:rPr>
              <w:t xml:space="preserve"> </w:t>
            </w:r>
            <w:r>
              <w:rPr>
                <w:rFonts w:ascii="FangSong" w:hAnsi="FangSong" w:eastAsia="FangSong" w:cs="FangSong"/>
                <w:sz w:val="21"/>
                <w:szCs w:val="21"/>
                <w:spacing w:val="21"/>
              </w:rPr>
              <w:t>(</w:t>
            </w:r>
            <w:r>
              <w:rPr>
                <w:rFonts w:ascii="Times New Roman" w:hAnsi="Times New Roman" w:eastAsia="Times New Roman" w:cs="Times New Roman"/>
                <w:sz w:val="21"/>
                <w:szCs w:val="21"/>
              </w:rPr>
              <w:t>m</w:t>
            </w:r>
            <w:r>
              <w:rPr>
                <w:rFonts w:ascii="Times New Roman" w:hAnsi="Times New Roman" w:eastAsia="Times New Roman" w:cs="Times New Roman"/>
                <w:sz w:val="13"/>
                <w:szCs w:val="13"/>
                <w:spacing w:val="19"/>
                <w:position w:val="6"/>
              </w:rPr>
              <w:t>3</w:t>
            </w:r>
            <w:r>
              <w:rPr>
                <w:rFonts w:ascii="Times New Roman" w:hAnsi="Times New Roman" w:eastAsia="Times New Roman" w:cs="Times New Roman"/>
                <w:sz w:val="13"/>
                <w:szCs w:val="13"/>
                <w:spacing w:val="19"/>
                <w:position w:val="6"/>
              </w:rPr>
              <w:t xml:space="preserve"> </w:t>
            </w:r>
            <w:r>
              <w:rPr>
                <w:rFonts w:ascii="FangSong" w:hAnsi="FangSong" w:eastAsia="FangSong" w:cs="FangSong"/>
                <w:sz w:val="21"/>
                <w:szCs w:val="21"/>
                <w:spacing w:val="19"/>
              </w:rPr>
              <w:t>)</w:t>
            </w:r>
          </w:p>
        </w:tc>
        <w:tc>
          <w:tcPr>
            <w:tcW w:w="1168" w:type="dxa"/>
            <w:vAlign w:val="top"/>
          </w:tcPr>
          <w:p>
            <w:pPr>
              <w:ind w:left="183"/>
              <w:spacing w:before="29" w:line="219" w:lineRule="auto"/>
              <w:rPr>
                <w:rFonts w:ascii="FangSong" w:hAnsi="FangSong" w:eastAsia="FangSong" w:cs="FangSong"/>
                <w:sz w:val="21"/>
                <w:szCs w:val="21"/>
              </w:rPr>
            </w:pPr>
            <w:r>
              <w:rPr>
                <w:rFonts w:ascii="FangSong" w:hAnsi="FangSong" w:eastAsia="FangSong" w:cs="FangSong"/>
                <w:sz w:val="21"/>
                <w:szCs w:val="21"/>
                <w:spacing w:val="-6"/>
              </w:rPr>
              <w:t>雨</w:t>
            </w:r>
            <w:r>
              <w:rPr>
                <w:rFonts w:ascii="FangSong" w:hAnsi="FangSong" w:eastAsia="FangSong" w:cs="FangSong"/>
                <w:sz w:val="21"/>
                <w:szCs w:val="21"/>
                <w:spacing w:val="-4"/>
              </w:rPr>
              <w:t>水滞蓄</w:t>
            </w:r>
          </w:p>
          <w:p>
            <w:pPr>
              <w:ind w:left="394"/>
              <w:spacing w:before="21" w:line="222" w:lineRule="auto"/>
              <w:rPr>
                <w:rFonts w:ascii="FangSong" w:hAnsi="FangSong" w:eastAsia="FangSong" w:cs="FangSong"/>
                <w:sz w:val="21"/>
                <w:szCs w:val="21"/>
              </w:rPr>
            </w:pPr>
            <w:r>
              <w:rPr>
                <w:rFonts w:ascii="FangSong" w:hAnsi="FangSong" w:eastAsia="FangSong" w:cs="FangSong"/>
                <w:sz w:val="21"/>
                <w:szCs w:val="21"/>
                <w:spacing w:val="-5"/>
              </w:rPr>
              <w:t>总量</w:t>
            </w:r>
          </w:p>
          <w:p>
            <w:pPr>
              <w:ind w:left="257"/>
              <w:spacing w:before="21" w:line="214" w:lineRule="auto"/>
              <w:rPr>
                <w:rFonts w:ascii="FangSong" w:hAnsi="FangSong" w:eastAsia="FangSong" w:cs="FangSong"/>
                <w:sz w:val="21"/>
                <w:szCs w:val="21"/>
              </w:rPr>
            </w:pPr>
            <w:r>
              <w:rPr>
                <w:rFonts w:ascii="FangSong" w:hAnsi="FangSong" w:eastAsia="FangSong" w:cs="FangSong"/>
                <w:sz w:val="21"/>
                <w:szCs w:val="21"/>
                <w:spacing w:val="34"/>
              </w:rPr>
              <w:t>(</w:t>
            </w:r>
            <w:r>
              <w:rPr>
                <w:rFonts w:ascii="Times New Roman" w:hAnsi="Times New Roman" w:eastAsia="Times New Roman" w:cs="Times New Roman"/>
                <w:sz w:val="21"/>
                <w:szCs w:val="21"/>
              </w:rPr>
              <w:t>m</w:t>
            </w:r>
            <w:r>
              <w:rPr>
                <w:rFonts w:ascii="Times New Roman" w:hAnsi="Times New Roman" w:eastAsia="Times New Roman" w:cs="Times New Roman"/>
                <w:sz w:val="13"/>
                <w:szCs w:val="13"/>
                <w:spacing w:val="34"/>
                <w:position w:val="6"/>
              </w:rPr>
              <w:t>3</w:t>
            </w:r>
            <w:r>
              <w:rPr>
                <w:rFonts w:ascii="Times New Roman" w:hAnsi="Times New Roman" w:eastAsia="Times New Roman" w:cs="Times New Roman"/>
                <w:sz w:val="13"/>
                <w:szCs w:val="13"/>
                <w:spacing w:val="34"/>
                <w:position w:val="6"/>
              </w:rPr>
              <w:t xml:space="preserve"> </w:t>
            </w:r>
            <w:r>
              <w:rPr>
                <w:rFonts w:ascii="FangSong" w:hAnsi="FangSong" w:eastAsia="FangSong" w:cs="FangSong"/>
                <w:sz w:val="21"/>
                <w:szCs w:val="21"/>
                <w:spacing w:val="33"/>
              </w:rPr>
              <w:t>)</w:t>
            </w:r>
          </w:p>
        </w:tc>
      </w:tr>
      <w:tr>
        <w:trPr>
          <w:trHeight w:val="278" w:hRule="atLeast"/>
        </w:trPr>
        <w:tc>
          <w:tcPr>
            <w:tcW w:w="1528" w:type="dxa"/>
            <w:vAlign w:val="top"/>
          </w:tcPr>
          <w:p>
            <w:pPr>
              <w:ind w:left="347"/>
              <w:spacing w:before="32" w:line="216" w:lineRule="auto"/>
              <w:rPr>
                <w:rFonts w:ascii="FangSong" w:hAnsi="FangSong" w:eastAsia="FangSong" w:cs="FangSong"/>
                <w:sz w:val="21"/>
                <w:szCs w:val="21"/>
              </w:rPr>
            </w:pPr>
            <w:r>
              <w:rPr>
                <w:rFonts w:ascii="FangSong" w:hAnsi="FangSong" w:eastAsia="FangSong" w:cs="FangSong"/>
                <w:sz w:val="21"/>
                <w:szCs w:val="21"/>
                <w:spacing w:val="-1"/>
              </w:rPr>
              <w:t>建构筑</w:t>
            </w:r>
            <w:r>
              <w:rPr>
                <w:rFonts w:ascii="FangSong" w:hAnsi="FangSong" w:eastAsia="FangSong" w:cs="FangSong"/>
                <w:sz w:val="21"/>
                <w:szCs w:val="21"/>
              </w:rPr>
              <w:t>物</w:t>
            </w:r>
          </w:p>
        </w:tc>
        <w:tc>
          <w:tcPr>
            <w:tcW w:w="991" w:type="dxa"/>
            <w:vAlign w:val="top"/>
          </w:tcPr>
          <w:p>
            <w:pPr>
              <w:ind w:left="31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18</w:t>
            </w:r>
          </w:p>
        </w:tc>
        <w:tc>
          <w:tcPr>
            <w:tcW w:w="993" w:type="dxa"/>
            <w:vAlign w:val="top"/>
          </w:tcPr>
          <w:p>
            <w:pPr>
              <w:ind w:left="31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r>
              <w:rPr>
                <w:rFonts w:ascii="Times New Roman" w:hAnsi="Times New Roman" w:eastAsia="Times New Roman" w:cs="Times New Roman"/>
                <w:sz w:val="21"/>
                <w:szCs w:val="21"/>
              </w:rPr>
              <w:t>.5</w:t>
            </w:r>
          </w:p>
        </w:tc>
        <w:tc>
          <w:tcPr>
            <w:tcW w:w="850" w:type="dxa"/>
            <w:vAlign w:val="top"/>
          </w:tcPr>
          <w:p>
            <w:pPr>
              <w:ind w:left="30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.8</w:t>
            </w:r>
          </w:p>
        </w:tc>
        <w:tc>
          <w:tcPr>
            <w:tcW w:w="1135" w:type="dxa"/>
            <w:vAlign w:val="top"/>
          </w:tcPr>
          <w:p>
            <w:pPr>
              <w:ind w:left="338"/>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w:t>
            </w:r>
            <w:r>
              <w:rPr>
                <w:rFonts w:ascii="Times New Roman" w:hAnsi="Times New Roman" w:eastAsia="Times New Roman" w:cs="Times New Roman"/>
                <w:sz w:val="21"/>
                <w:szCs w:val="21"/>
                <w:spacing w:val="-2"/>
              </w:rPr>
              <w:t>1.90</w:t>
            </w:r>
          </w:p>
        </w:tc>
        <w:tc>
          <w:tcPr>
            <w:tcW w:w="1485" w:type="dxa"/>
            <w:vAlign w:val="top"/>
          </w:tcPr>
          <w:p>
            <w:pPr>
              <w:ind w:left="51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r>
              <w:rPr>
                <w:rFonts w:ascii="Times New Roman" w:hAnsi="Times New Roman" w:eastAsia="Times New Roman" w:cs="Times New Roman"/>
                <w:sz w:val="21"/>
                <w:szCs w:val="21"/>
                <w:spacing w:val="-1"/>
              </w:rPr>
              <w:t>.52</w:t>
            </w:r>
          </w:p>
        </w:tc>
        <w:tc>
          <w:tcPr>
            <w:tcW w:w="1061" w:type="dxa"/>
            <w:vAlign w:val="top"/>
          </w:tcPr>
          <w:p>
            <w:pPr>
              <w:ind w:left="31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6.38</w:t>
            </w:r>
          </w:p>
        </w:tc>
        <w:tc>
          <w:tcPr>
            <w:tcW w:w="1120" w:type="dxa"/>
            <w:vAlign w:val="top"/>
          </w:tcPr>
          <w:p>
            <w:pPr>
              <w:ind w:left="51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3" w:type="dxa"/>
            <w:vAlign w:val="top"/>
            <w:vMerge w:val="restart"/>
            <w:tcBorders>
              <w:bottom w:val="none" w:color="000000" w:sz="2" w:space="0"/>
            </w:tcBorders>
          </w:tcPr>
          <w:p>
            <w:pPr>
              <w:spacing w:line="356" w:lineRule="auto"/>
              <w:rPr>
                <w:rFonts w:ascii="Arial"/>
                <w:sz w:val="21"/>
              </w:rPr>
            </w:pPr>
            <w:r/>
          </w:p>
          <w:p>
            <w:pPr>
              <w:spacing w:line="356" w:lineRule="auto"/>
              <w:rPr>
                <w:rFonts w:ascii="Arial"/>
                <w:sz w:val="21"/>
              </w:rPr>
            </w:pPr>
            <w:r/>
          </w:p>
          <w:p>
            <w:pPr>
              <w:ind w:left="659"/>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38" w:type="dxa"/>
            <w:vAlign w:val="top"/>
            <w:vMerge w:val="restart"/>
            <w:tcBorders>
              <w:bottom w:val="none" w:color="000000" w:sz="2" w:space="0"/>
            </w:tcBorders>
          </w:tcPr>
          <w:p>
            <w:pPr>
              <w:spacing w:line="356" w:lineRule="auto"/>
              <w:rPr>
                <w:rFonts w:ascii="Arial"/>
                <w:sz w:val="21"/>
              </w:rPr>
            </w:pPr>
            <w:r/>
          </w:p>
          <w:p>
            <w:pPr>
              <w:spacing w:line="356" w:lineRule="auto"/>
              <w:rPr>
                <w:rFonts w:ascii="Arial"/>
                <w:sz w:val="21"/>
              </w:rPr>
            </w:pPr>
            <w:r/>
          </w:p>
          <w:p>
            <w:pPr>
              <w:ind w:left="521"/>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10" w:type="dxa"/>
            <w:vAlign w:val="top"/>
            <w:vMerge w:val="restart"/>
            <w:tcBorders>
              <w:bottom w:val="none" w:color="000000" w:sz="2" w:space="0"/>
            </w:tcBorders>
          </w:tcPr>
          <w:p>
            <w:pPr>
              <w:spacing w:line="356" w:lineRule="auto"/>
              <w:rPr>
                <w:rFonts w:ascii="Arial"/>
                <w:sz w:val="21"/>
              </w:rPr>
            </w:pPr>
            <w:r/>
          </w:p>
          <w:p>
            <w:pPr>
              <w:spacing w:line="356" w:lineRule="auto"/>
              <w:rPr>
                <w:rFonts w:ascii="Arial"/>
                <w:sz w:val="21"/>
              </w:rPr>
            </w:pPr>
            <w:r/>
          </w:p>
          <w:p>
            <w:pPr>
              <w:ind w:left="240"/>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147.65</w:t>
            </w:r>
          </w:p>
        </w:tc>
        <w:tc>
          <w:tcPr>
            <w:tcW w:w="1168" w:type="dxa"/>
            <w:vAlign w:val="top"/>
            <w:vMerge w:val="restart"/>
            <w:tcBorders>
              <w:bottom w:val="none" w:color="000000" w:sz="2" w:space="0"/>
            </w:tcBorders>
          </w:tcPr>
          <w:p>
            <w:pPr>
              <w:spacing w:line="356" w:lineRule="auto"/>
              <w:rPr>
                <w:rFonts w:ascii="Arial"/>
                <w:sz w:val="21"/>
              </w:rPr>
            </w:pPr>
            <w:r/>
          </w:p>
          <w:p>
            <w:pPr>
              <w:spacing w:line="356" w:lineRule="auto"/>
              <w:rPr>
                <w:rFonts w:ascii="Arial"/>
                <w:sz w:val="21"/>
              </w:rPr>
            </w:pPr>
            <w:r/>
          </w:p>
          <w:p>
            <w:pPr>
              <w:ind w:left="538"/>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6" w:hRule="atLeast"/>
        </w:trPr>
        <w:tc>
          <w:tcPr>
            <w:tcW w:w="1528" w:type="dxa"/>
            <w:vAlign w:val="top"/>
          </w:tcPr>
          <w:p>
            <w:pPr>
              <w:ind w:left="347"/>
              <w:spacing w:before="32" w:line="214" w:lineRule="auto"/>
              <w:rPr>
                <w:rFonts w:ascii="FangSong" w:hAnsi="FangSong" w:eastAsia="FangSong" w:cs="FangSong"/>
                <w:sz w:val="21"/>
                <w:szCs w:val="21"/>
              </w:rPr>
            </w:pPr>
            <w:r>
              <w:rPr>
                <w:rFonts w:ascii="FangSong" w:hAnsi="FangSong" w:eastAsia="FangSong" w:cs="FangSong"/>
                <w:sz w:val="21"/>
                <w:szCs w:val="21"/>
                <w:spacing w:val="-1"/>
              </w:rPr>
              <w:t>透水铺</w:t>
            </w:r>
            <w:r>
              <w:rPr>
                <w:rFonts w:ascii="FangSong" w:hAnsi="FangSong" w:eastAsia="FangSong" w:cs="FangSong"/>
                <w:sz w:val="21"/>
                <w:szCs w:val="21"/>
              </w:rPr>
              <w:t>装</w:t>
            </w:r>
          </w:p>
        </w:tc>
        <w:tc>
          <w:tcPr>
            <w:tcW w:w="991" w:type="dxa"/>
            <w:vAlign w:val="top"/>
          </w:tcPr>
          <w:p>
            <w:pPr>
              <w:ind w:left="31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04</w:t>
            </w:r>
          </w:p>
        </w:tc>
        <w:tc>
          <w:tcPr>
            <w:tcW w:w="993" w:type="dxa"/>
            <w:vAlign w:val="top"/>
          </w:tcPr>
          <w:p>
            <w:pPr>
              <w:ind w:left="311"/>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r>
              <w:rPr>
                <w:rFonts w:ascii="Times New Roman" w:hAnsi="Times New Roman" w:eastAsia="Times New Roman" w:cs="Times New Roman"/>
                <w:sz w:val="21"/>
                <w:szCs w:val="21"/>
              </w:rPr>
              <w:t>.5</w:t>
            </w:r>
          </w:p>
        </w:tc>
        <w:tc>
          <w:tcPr>
            <w:tcW w:w="850" w:type="dxa"/>
            <w:vAlign w:val="top"/>
          </w:tcPr>
          <w:p>
            <w:pPr>
              <w:ind w:left="300"/>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.3</w:t>
            </w:r>
          </w:p>
        </w:tc>
        <w:tc>
          <w:tcPr>
            <w:tcW w:w="1135" w:type="dxa"/>
            <w:vAlign w:val="top"/>
          </w:tcPr>
          <w:p>
            <w:pPr>
              <w:ind w:left="350"/>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8.20</w:t>
            </w:r>
          </w:p>
        </w:tc>
        <w:tc>
          <w:tcPr>
            <w:tcW w:w="1485" w:type="dxa"/>
            <w:vAlign w:val="top"/>
          </w:tcPr>
          <w:p>
            <w:pPr>
              <w:ind w:left="566"/>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w:t>
            </w:r>
            <w:r>
              <w:rPr>
                <w:rFonts w:ascii="Times New Roman" w:hAnsi="Times New Roman" w:eastAsia="Times New Roman" w:cs="Times New Roman"/>
                <w:sz w:val="21"/>
                <w:szCs w:val="21"/>
                <w:spacing w:val="-2"/>
              </w:rPr>
              <w:t>.46</w:t>
            </w:r>
          </w:p>
        </w:tc>
        <w:tc>
          <w:tcPr>
            <w:tcW w:w="1061" w:type="dxa"/>
            <w:vAlign w:val="top"/>
          </w:tcPr>
          <w:p>
            <w:pPr>
              <w:ind w:left="483"/>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20" w:type="dxa"/>
            <w:vAlign w:val="top"/>
          </w:tcPr>
          <w:p>
            <w:pPr>
              <w:ind w:left="346"/>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2.74</w:t>
            </w:r>
          </w:p>
        </w:tc>
        <w:tc>
          <w:tcPr>
            <w:tcW w:w="1413" w:type="dxa"/>
            <w:vAlign w:val="top"/>
            <w:vMerge w:val="continue"/>
            <w:tcBorders>
              <w:top w:val="none" w:color="000000" w:sz="2" w:space="0"/>
              <w:bottom w:val="none" w:color="000000" w:sz="2" w:space="0"/>
            </w:tcBorders>
          </w:tcPr>
          <w:p>
            <w:pPr>
              <w:rPr>
                <w:rFonts w:ascii="Arial"/>
                <w:sz w:val="21"/>
              </w:rPr>
            </w:pPr>
            <w:r/>
          </w:p>
        </w:tc>
        <w:tc>
          <w:tcPr>
            <w:tcW w:w="1138" w:type="dxa"/>
            <w:vAlign w:val="top"/>
            <w:vMerge w:val="continue"/>
            <w:tcBorders>
              <w:top w:val="none" w:color="000000" w:sz="2" w:space="0"/>
              <w:bottom w:val="none" w:color="000000" w:sz="2" w:space="0"/>
            </w:tcBorders>
          </w:tcPr>
          <w:p>
            <w:pPr>
              <w:rPr>
                <w:rFonts w:ascii="Arial"/>
                <w:sz w:val="21"/>
              </w:rPr>
            </w:pPr>
            <w:r/>
          </w:p>
        </w:tc>
        <w:tc>
          <w:tcPr>
            <w:tcW w:w="1010" w:type="dxa"/>
            <w:vAlign w:val="top"/>
            <w:vMerge w:val="continue"/>
            <w:tcBorders>
              <w:top w:val="none" w:color="000000" w:sz="2" w:space="0"/>
              <w:bottom w:val="none" w:color="000000" w:sz="2" w:space="0"/>
            </w:tcBorders>
          </w:tcPr>
          <w:p>
            <w:pPr>
              <w:rPr>
                <w:rFonts w:ascii="Arial"/>
                <w:sz w:val="21"/>
              </w:rPr>
            </w:pPr>
            <w:r/>
          </w:p>
        </w:tc>
        <w:tc>
          <w:tcPr>
            <w:tcW w:w="1168" w:type="dxa"/>
            <w:vAlign w:val="top"/>
            <w:vMerge w:val="continue"/>
            <w:tcBorders>
              <w:top w:val="none" w:color="000000" w:sz="2" w:space="0"/>
              <w:bottom w:val="none" w:color="000000" w:sz="2" w:space="0"/>
            </w:tcBorders>
          </w:tcPr>
          <w:p>
            <w:pPr>
              <w:rPr>
                <w:rFonts w:ascii="Arial"/>
                <w:sz w:val="21"/>
              </w:rPr>
            </w:pPr>
            <w:r/>
          </w:p>
        </w:tc>
      </w:tr>
      <w:tr>
        <w:trPr>
          <w:trHeight w:val="278" w:hRule="atLeast"/>
        </w:trPr>
        <w:tc>
          <w:tcPr>
            <w:tcW w:w="1528" w:type="dxa"/>
            <w:vAlign w:val="top"/>
          </w:tcPr>
          <w:p>
            <w:pPr>
              <w:ind w:left="447"/>
              <w:spacing w:before="32" w:line="216" w:lineRule="auto"/>
              <w:rPr>
                <w:rFonts w:ascii="FangSong" w:hAnsi="FangSong" w:eastAsia="FangSong" w:cs="FangSong"/>
                <w:sz w:val="21"/>
                <w:szCs w:val="21"/>
              </w:rPr>
            </w:pPr>
            <w:r>
              <w:rPr>
                <w:rFonts w:ascii="FangSong" w:hAnsi="FangSong" w:eastAsia="FangSong" w:cs="FangSong"/>
                <w:sz w:val="21"/>
                <w:szCs w:val="21"/>
              </w:rPr>
              <w:t>植草砖</w:t>
            </w:r>
          </w:p>
        </w:tc>
        <w:tc>
          <w:tcPr>
            <w:tcW w:w="991" w:type="dxa"/>
            <w:vAlign w:val="top"/>
          </w:tcPr>
          <w:p>
            <w:pPr>
              <w:ind w:left="315"/>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01</w:t>
            </w:r>
          </w:p>
        </w:tc>
        <w:tc>
          <w:tcPr>
            <w:tcW w:w="993" w:type="dxa"/>
            <w:vAlign w:val="top"/>
          </w:tcPr>
          <w:p>
            <w:pPr>
              <w:ind w:left="311"/>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45.5</w:t>
            </w:r>
          </w:p>
        </w:tc>
        <w:tc>
          <w:tcPr>
            <w:tcW w:w="850" w:type="dxa"/>
            <w:vAlign w:val="top"/>
          </w:tcPr>
          <w:p>
            <w:pPr>
              <w:ind w:left="300"/>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.3</w:t>
            </w:r>
          </w:p>
        </w:tc>
        <w:tc>
          <w:tcPr>
            <w:tcW w:w="1135" w:type="dxa"/>
            <w:vAlign w:val="top"/>
          </w:tcPr>
          <w:p>
            <w:pPr>
              <w:ind w:left="382"/>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55</w:t>
            </w:r>
          </w:p>
        </w:tc>
        <w:tc>
          <w:tcPr>
            <w:tcW w:w="1485" w:type="dxa"/>
            <w:vAlign w:val="top"/>
          </w:tcPr>
          <w:p>
            <w:pPr>
              <w:ind w:left="581"/>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.37</w:t>
            </w:r>
          </w:p>
        </w:tc>
        <w:tc>
          <w:tcPr>
            <w:tcW w:w="1061" w:type="dxa"/>
            <w:vAlign w:val="top"/>
          </w:tcPr>
          <w:p>
            <w:pPr>
              <w:ind w:left="483"/>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20" w:type="dxa"/>
            <w:vAlign w:val="top"/>
          </w:tcPr>
          <w:p>
            <w:pPr>
              <w:ind w:left="383"/>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w:t>
            </w:r>
            <w:r>
              <w:rPr>
                <w:rFonts w:ascii="Times New Roman" w:hAnsi="Times New Roman" w:eastAsia="Times New Roman" w:cs="Times New Roman"/>
                <w:sz w:val="21"/>
                <w:szCs w:val="21"/>
                <w:spacing w:val="-1"/>
              </w:rPr>
              <w:t>9</w:t>
            </w:r>
          </w:p>
        </w:tc>
        <w:tc>
          <w:tcPr>
            <w:tcW w:w="1413" w:type="dxa"/>
            <w:vAlign w:val="top"/>
            <w:vMerge w:val="continue"/>
            <w:tcBorders>
              <w:top w:val="none" w:color="000000" w:sz="2" w:space="0"/>
              <w:bottom w:val="none" w:color="000000" w:sz="2" w:space="0"/>
            </w:tcBorders>
          </w:tcPr>
          <w:p>
            <w:pPr>
              <w:rPr>
                <w:rFonts w:ascii="Arial"/>
                <w:sz w:val="21"/>
              </w:rPr>
            </w:pPr>
            <w:r/>
          </w:p>
        </w:tc>
        <w:tc>
          <w:tcPr>
            <w:tcW w:w="1138" w:type="dxa"/>
            <w:vAlign w:val="top"/>
            <w:vMerge w:val="continue"/>
            <w:tcBorders>
              <w:top w:val="none" w:color="000000" w:sz="2" w:space="0"/>
              <w:bottom w:val="none" w:color="000000" w:sz="2" w:space="0"/>
            </w:tcBorders>
          </w:tcPr>
          <w:p>
            <w:pPr>
              <w:rPr>
                <w:rFonts w:ascii="Arial"/>
                <w:sz w:val="21"/>
              </w:rPr>
            </w:pPr>
            <w:r/>
          </w:p>
        </w:tc>
        <w:tc>
          <w:tcPr>
            <w:tcW w:w="1010" w:type="dxa"/>
            <w:vAlign w:val="top"/>
            <w:vMerge w:val="continue"/>
            <w:tcBorders>
              <w:top w:val="none" w:color="000000" w:sz="2" w:space="0"/>
              <w:bottom w:val="none" w:color="000000" w:sz="2" w:space="0"/>
            </w:tcBorders>
          </w:tcPr>
          <w:p>
            <w:pPr>
              <w:rPr>
                <w:rFonts w:ascii="Arial"/>
                <w:sz w:val="21"/>
              </w:rPr>
            </w:pPr>
            <w:r/>
          </w:p>
        </w:tc>
        <w:tc>
          <w:tcPr>
            <w:tcW w:w="1168" w:type="dxa"/>
            <w:vAlign w:val="top"/>
            <w:vMerge w:val="continue"/>
            <w:tcBorders>
              <w:top w:val="none" w:color="000000" w:sz="2" w:space="0"/>
              <w:bottom w:val="none" w:color="000000" w:sz="2" w:space="0"/>
            </w:tcBorders>
          </w:tcPr>
          <w:p>
            <w:pPr>
              <w:rPr>
                <w:rFonts w:ascii="Arial"/>
                <w:sz w:val="21"/>
              </w:rPr>
            </w:pPr>
            <w:r/>
          </w:p>
        </w:tc>
      </w:tr>
      <w:tr>
        <w:trPr>
          <w:trHeight w:val="277" w:hRule="atLeast"/>
        </w:trPr>
        <w:tc>
          <w:tcPr>
            <w:tcW w:w="1528" w:type="dxa"/>
            <w:vAlign w:val="top"/>
          </w:tcPr>
          <w:p>
            <w:pPr>
              <w:ind w:left="362"/>
              <w:spacing w:before="32" w:line="215" w:lineRule="auto"/>
              <w:rPr>
                <w:rFonts w:ascii="FangSong" w:hAnsi="FangSong" w:eastAsia="FangSong" w:cs="FangSong"/>
                <w:sz w:val="21"/>
                <w:szCs w:val="21"/>
              </w:rPr>
            </w:pPr>
            <w:r>
              <w:rPr>
                <w:rFonts w:ascii="FangSong" w:hAnsi="FangSong" w:eastAsia="FangSong" w:cs="FangSong"/>
                <w:sz w:val="21"/>
                <w:szCs w:val="21"/>
                <w:spacing w:val="-6"/>
              </w:rPr>
              <w:t>一</w:t>
            </w:r>
            <w:r>
              <w:rPr>
                <w:rFonts w:ascii="FangSong" w:hAnsi="FangSong" w:eastAsia="FangSong" w:cs="FangSong"/>
                <w:sz w:val="21"/>
                <w:szCs w:val="21"/>
                <w:spacing w:val="-4"/>
              </w:rPr>
              <w:t>般硬化</w:t>
            </w:r>
          </w:p>
        </w:tc>
        <w:tc>
          <w:tcPr>
            <w:tcW w:w="991" w:type="dxa"/>
            <w:vAlign w:val="top"/>
          </w:tcPr>
          <w:p>
            <w:pPr>
              <w:ind w:left="31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19</w:t>
            </w:r>
          </w:p>
        </w:tc>
        <w:tc>
          <w:tcPr>
            <w:tcW w:w="993" w:type="dxa"/>
            <w:vAlign w:val="top"/>
          </w:tcPr>
          <w:p>
            <w:pPr>
              <w:ind w:left="311"/>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5.5</w:t>
            </w:r>
          </w:p>
        </w:tc>
        <w:tc>
          <w:tcPr>
            <w:tcW w:w="850" w:type="dxa"/>
            <w:vAlign w:val="top"/>
          </w:tcPr>
          <w:p>
            <w:pPr>
              <w:ind w:left="300"/>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.8</w:t>
            </w:r>
          </w:p>
        </w:tc>
        <w:tc>
          <w:tcPr>
            <w:tcW w:w="1135" w:type="dxa"/>
            <w:vAlign w:val="top"/>
          </w:tcPr>
          <w:p>
            <w:pPr>
              <w:ind w:left="338"/>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w:t>
            </w:r>
            <w:r>
              <w:rPr>
                <w:rFonts w:ascii="Times New Roman" w:hAnsi="Times New Roman" w:eastAsia="Times New Roman" w:cs="Times New Roman"/>
                <w:sz w:val="21"/>
                <w:szCs w:val="21"/>
                <w:spacing w:val="-2"/>
              </w:rPr>
              <w:t>6.45</w:t>
            </w:r>
          </w:p>
        </w:tc>
        <w:tc>
          <w:tcPr>
            <w:tcW w:w="1485" w:type="dxa"/>
            <w:vAlign w:val="top"/>
          </w:tcPr>
          <w:p>
            <w:pPr>
              <w:ind w:left="51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69</w:t>
            </w:r>
            <w:r>
              <w:rPr>
                <w:rFonts w:ascii="Times New Roman" w:hAnsi="Times New Roman" w:eastAsia="Times New Roman" w:cs="Times New Roman"/>
                <w:sz w:val="21"/>
                <w:szCs w:val="21"/>
                <w:spacing w:val="-1"/>
              </w:rPr>
              <w:t>.16</w:t>
            </w:r>
          </w:p>
        </w:tc>
        <w:tc>
          <w:tcPr>
            <w:tcW w:w="1061" w:type="dxa"/>
            <w:vAlign w:val="top"/>
          </w:tcPr>
          <w:p>
            <w:pPr>
              <w:ind w:left="31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7.29</w:t>
            </w:r>
          </w:p>
        </w:tc>
        <w:tc>
          <w:tcPr>
            <w:tcW w:w="1120" w:type="dxa"/>
            <w:vAlign w:val="top"/>
          </w:tcPr>
          <w:p>
            <w:pPr>
              <w:ind w:left="51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13" w:type="dxa"/>
            <w:vAlign w:val="top"/>
            <w:vMerge w:val="continue"/>
            <w:tcBorders>
              <w:top w:val="none" w:color="000000" w:sz="2" w:space="0"/>
              <w:bottom w:val="none" w:color="000000" w:sz="2" w:space="0"/>
            </w:tcBorders>
          </w:tcPr>
          <w:p>
            <w:pPr>
              <w:rPr>
                <w:rFonts w:ascii="Arial"/>
                <w:sz w:val="21"/>
              </w:rPr>
            </w:pPr>
            <w:r/>
          </w:p>
        </w:tc>
        <w:tc>
          <w:tcPr>
            <w:tcW w:w="1138" w:type="dxa"/>
            <w:vAlign w:val="top"/>
            <w:vMerge w:val="continue"/>
            <w:tcBorders>
              <w:top w:val="none" w:color="000000" w:sz="2" w:space="0"/>
              <w:bottom w:val="none" w:color="000000" w:sz="2" w:space="0"/>
            </w:tcBorders>
          </w:tcPr>
          <w:p>
            <w:pPr>
              <w:rPr>
                <w:rFonts w:ascii="Arial"/>
                <w:sz w:val="21"/>
              </w:rPr>
            </w:pPr>
            <w:r/>
          </w:p>
        </w:tc>
        <w:tc>
          <w:tcPr>
            <w:tcW w:w="1010" w:type="dxa"/>
            <w:vAlign w:val="top"/>
            <w:vMerge w:val="continue"/>
            <w:tcBorders>
              <w:top w:val="none" w:color="000000" w:sz="2" w:space="0"/>
              <w:bottom w:val="none" w:color="000000" w:sz="2" w:space="0"/>
            </w:tcBorders>
          </w:tcPr>
          <w:p>
            <w:pPr>
              <w:rPr>
                <w:rFonts w:ascii="Arial"/>
                <w:sz w:val="21"/>
              </w:rPr>
            </w:pPr>
            <w:r/>
          </w:p>
        </w:tc>
        <w:tc>
          <w:tcPr>
            <w:tcW w:w="1168" w:type="dxa"/>
            <w:vAlign w:val="top"/>
            <w:vMerge w:val="continue"/>
            <w:tcBorders>
              <w:top w:val="none" w:color="000000" w:sz="2" w:space="0"/>
              <w:bottom w:val="none" w:color="000000" w:sz="2" w:space="0"/>
            </w:tcBorders>
          </w:tcPr>
          <w:p>
            <w:pPr>
              <w:rPr>
                <w:rFonts w:ascii="Arial"/>
                <w:sz w:val="21"/>
              </w:rPr>
            </w:pPr>
            <w:r/>
          </w:p>
        </w:tc>
      </w:tr>
      <w:tr>
        <w:trPr>
          <w:trHeight w:val="275" w:hRule="atLeast"/>
        </w:trPr>
        <w:tc>
          <w:tcPr>
            <w:tcW w:w="1528" w:type="dxa"/>
            <w:vAlign w:val="top"/>
          </w:tcPr>
          <w:p>
            <w:pPr>
              <w:ind w:left="355"/>
              <w:spacing w:before="33" w:line="212" w:lineRule="auto"/>
              <w:rPr>
                <w:rFonts w:ascii="FangSong" w:hAnsi="FangSong" w:eastAsia="FangSong" w:cs="FangSong"/>
                <w:sz w:val="21"/>
                <w:szCs w:val="21"/>
              </w:rPr>
            </w:pPr>
            <w:r>
              <w:rPr>
                <w:rFonts w:ascii="FangSong" w:hAnsi="FangSong" w:eastAsia="FangSong" w:cs="FangSong"/>
                <w:sz w:val="21"/>
                <w:szCs w:val="21"/>
                <w:spacing w:val="-4"/>
              </w:rPr>
              <w:t>景观</w:t>
            </w:r>
            <w:r>
              <w:rPr>
                <w:rFonts w:ascii="FangSong" w:hAnsi="FangSong" w:eastAsia="FangSong" w:cs="FangSong"/>
                <w:sz w:val="21"/>
                <w:szCs w:val="21"/>
                <w:spacing w:val="-2"/>
              </w:rPr>
              <w:t>绿化</w:t>
            </w:r>
          </w:p>
        </w:tc>
        <w:tc>
          <w:tcPr>
            <w:tcW w:w="991" w:type="dxa"/>
            <w:vAlign w:val="top"/>
          </w:tcPr>
          <w:p>
            <w:pPr>
              <w:ind w:left="315"/>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09</w:t>
            </w:r>
          </w:p>
        </w:tc>
        <w:tc>
          <w:tcPr>
            <w:tcW w:w="993" w:type="dxa"/>
            <w:vAlign w:val="top"/>
          </w:tcPr>
          <w:p>
            <w:pPr>
              <w:ind w:left="311"/>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r>
              <w:rPr>
                <w:rFonts w:ascii="Times New Roman" w:hAnsi="Times New Roman" w:eastAsia="Times New Roman" w:cs="Times New Roman"/>
                <w:sz w:val="21"/>
                <w:szCs w:val="21"/>
              </w:rPr>
              <w:t>.5</w:t>
            </w:r>
          </w:p>
        </w:tc>
        <w:tc>
          <w:tcPr>
            <w:tcW w:w="850" w:type="dxa"/>
            <w:vAlign w:val="top"/>
          </w:tcPr>
          <w:p>
            <w:pPr>
              <w:ind w:left="247"/>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0.15</w:t>
            </w:r>
          </w:p>
        </w:tc>
        <w:tc>
          <w:tcPr>
            <w:tcW w:w="1135" w:type="dxa"/>
            <w:vAlign w:val="top"/>
          </w:tcPr>
          <w:p>
            <w:pPr>
              <w:ind w:left="32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0.95</w:t>
            </w:r>
          </w:p>
        </w:tc>
        <w:tc>
          <w:tcPr>
            <w:tcW w:w="1485" w:type="dxa"/>
            <w:vAlign w:val="top"/>
          </w:tcPr>
          <w:p>
            <w:pPr>
              <w:ind w:left="565"/>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6.1</w:t>
            </w:r>
            <w:r>
              <w:rPr>
                <w:rFonts w:ascii="Times New Roman" w:hAnsi="Times New Roman" w:eastAsia="Times New Roman" w:cs="Times New Roman"/>
                <w:sz w:val="21"/>
                <w:szCs w:val="21"/>
                <w:spacing w:val="-1"/>
              </w:rPr>
              <w:t>4</w:t>
            </w:r>
          </w:p>
        </w:tc>
        <w:tc>
          <w:tcPr>
            <w:tcW w:w="1061" w:type="dxa"/>
            <w:vAlign w:val="top"/>
          </w:tcPr>
          <w:p>
            <w:pPr>
              <w:ind w:left="483"/>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20" w:type="dxa"/>
            <w:vAlign w:val="top"/>
          </w:tcPr>
          <w:p>
            <w:pPr>
              <w:ind w:left="330"/>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4.81</w:t>
            </w:r>
          </w:p>
        </w:tc>
        <w:tc>
          <w:tcPr>
            <w:tcW w:w="1413" w:type="dxa"/>
            <w:vAlign w:val="top"/>
            <w:vMerge w:val="continue"/>
            <w:tcBorders>
              <w:top w:val="none" w:color="000000" w:sz="2" w:space="0"/>
              <w:bottom w:val="none" w:color="000000" w:sz="2" w:space="0"/>
            </w:tcBorders>
          </w:tcPr>
          <w:p>
            <w:pPr>
              <w:rPr>
                <w:rFonts w:ascii="Arial"/>
                <w:sz w:val="21"/>
              </w:rPr>
            </w:pPr>
            <w:r/>
          </w:p>
        </w:tc>
        <w:tc>
          <w:tcPr>
            <w:tcW w:w="1138" w:type="dxa"/>
            <w:vAlign w:val="top"/>
            <w:vMerge w:val="continue"/>
            <w:tcBorders>
              <w:top w:val="none" w:color="000000" w:sz="2" w:space="0"/>
              <w:bottom w:val="none" w:color="000000" w:sz="2" w:space="0"/>
            </w:tcBorders>
          </w:tcPr>
          <w:p>
            <w:pPr>
              <w:rPr>
                <w:rFonts w:ascii="Arial"/>
                <w:sz w:val="21"/>
              </w:rPr>
            </w:pPr>
            <w:r/>
          </w:p>
        </w:tc>
        <w:tc>
          <w:tcPr>
            <w:tcW w:w="1010" w:type="dxa"/>
            <w:vAlign w:val="top"/>
            <w:vMerge w:val="continue"/>
            <w:tcBorders>
              <w:top w:val="none" w:color="000000" w:sz="2" w:space="0"/>
              <w:bottom w:val="none" w:color="000000" w:sz="2" w:space="0"/>
            </w:tcBorders>
          </w:tcPr>
          <w:p>
            <w:pPr>
              <w:rPr>
                <w:rFonts w:ascii="Arial"/>
                <w:sz w:val="21"/>
              </w:rPr>
            </w:pPr>
            <w:r/>
          </w:p>
        </w:tc>
        <w:tc>
          <w:tcPr>
            <w:tcW w:w="1168" w:type="dxa"/>
            <w:vAlign w:val="top"/>
            <w:vMerge w:val="continue"/>
            <w:tcBorders>
              <w:top w:val="none" w:color="000000" w:sz="2" w:space="0"/>
              <w:bottom w:val="none" w:color="000000" w:sz="2" w:space="0"/>
            </w:tcBorders>
          </w:tcPr>
          <w:p>
            <w:pPr>
              <w:rPr>
                <w:rFonts w:ascii="Arial"/>
                <w:sz w:val="21"/>
              </w:rPr>
            </w:pPr>
            <w:r/>
          </w:p>
        </w:tc>
      </w:tr>
      <w:tr>
        <w:trPr>
          <w:trHeight w:val="283" w:hRule="atLeast"/>
        </w:trPr>
        <w:tc>
          <w:tcPr>
            <w:tcW w:w="1528" w:type="dxa"/>
            <w:vAlign w:val="top"/>
          </w:tcPr>
          <w:p>
            <w:pPr>
              <w:ind w:left="571"/>
              <w:spacing w:before="35" w:line="218" w:lineRule="auto"/>
              <w:rPr>
                <w:rFonts w:ascii="FangSong" w:hAnsi="FangSong" w:eastAsia="FangSong" w:cs="FangSong"/>
                <w:sz w:val="21"/>
                <w:szCs w:val="21"/>
              </w:rPr>
            </w:pPr>
            <w:r>
              <w:rPr>
                <w:rFonts w:ascii="FangSong" w:hAnsi="FangSong" w:eastAsia="FangSong" w:cs="FangSong"/>
                <w:sz w:val="21"/>
                <w:szCs w:val="21"/>
                <w:spacing w:val="-5"/>
              </w:rPr>
              <w:t>总计</w:t>
            </w:r>
          </w:p>
        </w:tc>
        <w:tc>
          <w:tcPr>
            <w:tcW w:w="991" w:type="dxa"/>
            <w:vAlign w:val="top"/>
          </w:tcPr>
          <w:p>
            <w:pPr>
              <w:rPr>
                <w:rFonts w:ascii="Arial"/>
                <w:sz w:val="21"/>
              </w:rPr>
            </w:pPr>
            <w:r/>
          </w:p>
        </w:tc>
        <w:tc>
          <w:tcPr>
            <w:tcW w:w="993" w:type="dxa"/>
            <w:vAlign w:val="top"/>
          </w:tcPr>
          <w:p>
            <w:pPr>
              <w:rPr>
                <w:rFonts w:ascii="Arial"/>
                <w:sz w:val="21"/>
              </w:rPr>
            </w:pPr>
            <w:r/>
          </w:p>
        </w:tc>
        <w:tc>
          <w:tcPr>
            <w:tcW w:w="850" w:type="dxa"/>
            <w:vAlign w:val="top"/>
          </w:tcPr>
          <w:p>
            <w:pPr>
              <w:rPr>
                <w:rFonts w:ascii="Arial"/>
                <w:sz w:val="21"/>
              </w:rPr>
            </w:pPr>
            <w:r/>
          </w:p>
        </w:tc>
        <w:tc>
          <w:tcPr>
            <w:tcW w:w="1135" w:type="dxa"/>
            <w:vAlign w:val="top"/>
          </w:tcPr>
          <w:p>
            <w:pPr>
              <w:ind w:left="277"/>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r>
              <w:rPr>
                <w:rFonts w:ascii="Times New Roman" w:hAnsi="Times New Roman" w:eastAsia="Times New Roman" w:cs="Times New Roman"/>
                <w:sz w:val="21"/>
                <w:szCs w:val="21"/>
              </w:rPr>
              <w:t>2.05</w:t>
            </w:r>
          </w:p>
        </w:tc>
        <w:tc>
          <w:tcPr>
            <w:tcW w:w="1485" w:type="dxa"/>
            <w:vAlign w:val="top"/>
          </w:tcPr>
          <w:p>
            <w:pPr>
              <w:ind w:left="475"/>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4</w:t>
            </w:r>
            <w:r>
              <w:rPr>
                <w:rFonts w:ascii="Times New Roman" w:hAnsi="Times New Roman" w:eastAsia="Times New Roman" w:cs="Times New Roman"/>
                <w:sz w:val="21"/>
                <w:szCs w:val="21"/>
                <w:spacing w:val="-3"/>
              </w:rPr>
              <w:t>7.65</w:t>
            </w:r>
          </w:p>
        </w:tc>
        <w:tc>
          <w:tcPr>
            <w:tcW w:w="1061" w:type="dxa"/>
            <w:vAlign w:val="top"/>
          </w:tcPr>
          <w:p>
            <w:pPr>
              <w:ind w:left="299"/>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3.67</w:t>
            </w:r>
          </w:p>
        </w:tc>
        <w:tc>
          <w:tcPr>
            <w:tcW w:w="1120" w:type="dxa"/>
            <w:vAlign w:val="top"/>
          </w:tcPr>
          <w:p>
            <w:pPr>
              <w:ind w:left="332"/>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w:t>
            </w:r>
            <w:r>
              <w:rPr>
                <w:rFonts w:ascii="Times New Roman" w:hAnsi="Times New Roman" w:eastAsia="Times New Roman" w:cs="Times New Roman"/>
                <w:sz w:val="21"/>
                <w:szCs w:val="21"/>
                <w:spacing w:val="-1"/>
              </w:rPr>
              <w:t>73</w:t>
            </w:r>
          </w:p>
        </w:tc>
        <w:tc>
          <w:tcPr>
            <w:tcW w:w="1413" w:type="dxa"/>
            <w:vAlign w:val="top"/>
            <w:vMerge w:val="continue"/>
            <w:tcBorders>
              <w:top w:val="none" w:color="000000" w:sz="2" w:space="0"/>
            </w:tcBorders>
          </w:tcPr>
          <w:p>
            <w:pPr>
              <w:rPr>
                <w:rFonts w:ascii="Arial"/>
                <w:sz w:val="21"/>
              </w:rPr>
            </w:pPr>
            <w:r/>
          </w:p>
        </w:tc>
        <w:tc>
          <w:tcPr>
            <w:tcW w:w="1138" w:type="dxa"/>
            <w:vAlign w:val="top"/>
            <w:vMerge w:val="continue"/>
            <w:tcBorders>
              <w:top w:val="none" w:color="000000" w:sz="2" w:space="0"/>
            </w:tcBorders>
          </w:tcPr>
          <w:p>
            <w:pPr>
              <w:rPr>
                <w:rFonts w:ascii="Arial"/>
                <w:sz w:val="21"/>
              </w:rPr>
            </w:pPr>
            <w:r/>
          </w:p>
        </w:tc>
        <w:tc>
          <w:tcPr>
            <w:tcW w:w="1010" w:type="dxa"/>
            <w:vAlign w:val="top"/>
            <w:vMerge w:val="continue"/>
            <w:tcBorders>
              <w:top w:val="none" w:color="000000" w:sz="2" w:space="0"/>
            </w:tcBorders>
          </w:tcPr>
          <w:p>
            <w:pPr>
              <w:rPr>
                <w:rFonts w:ascii="Arial"/>
                <w:sz w:val="21"/>
              </w:rPr>
            </w:pPr>
            <w:r/>
          </w:p>
        </w:tc>
        <w:tc>
          <w:tcPr>
            <w:tcW w:w="1168" w:type="dxa"/>
            <w:vAlign w:val="top"/>
            <w:vMerge w:val="continue"/>
            <w:tcBorders>
              <w:top w:val="none" w:color="000000" w:sz="2" w:space="0"/>
            </w:tcBorders>
          </w:tcPr>
          <w:p>
            <w:pPr>
              <w:rPr>
                <w:rFonts w:ascii="Arial"/>
                <w:sz w:val="21"/>
              </w:rPr>
            </w:pPr>
            <w:r/>
          </w:p>
        </w:tc>
      </w:tr>
    </w:tbl>
    <w:p>
      <w:pPr>
        <w:ind w:left="38" w:right="28" w:firstLine="477"/>
        <w:spacing w:before="37" w:line="369" w:lineRule="auto"/>
        <w:rPr>
          <w:rFonts w:ascii="FangSong" w:hAnsi="FangSong" w:eastAsia="FangSong" w:cs="FangSong"/>
          <w:sz w:val="24"/>
          <w:szCs w:val="24"/>
        </w:rPr>
      </w:pPr>
      <w:r>
        <w:rPr>
          <w:rFonts w:ascii="FangSong" w:hAnsi="FangSong" w:eastAsia="FangSong" w:cs="FangSong"/>
          <w:sz w:val="24"/>
          <w:szCs w:val="24"/>
          <w:spacing w:val="16"/>
        </w:rPr>
        <w:t>根据表</w:t>
      </w:r>
      <w:r>
        <w:rPr>
          <w:rFonts w:ascii="FangSong" w:hAnsi="FangSong" w:eastAsia="FangSong" w:cs="FangSong"/>
          <w:sz w:val="24"/>
          <w:szCs w:val="24"/>
          <w:spacing w:val="16"/>
        </w:rPr>
        <w:t xml:space="preserve"> </w:t>
      </w:r>
      <w:r>
        <w:rPr>
          <w:rFonts w:ascii="Times New Roman" w:hAnsi="Times New Roman" w:eastAsia="Times New Roman" w:cs="Times New Roman"/>
          <w:sz w:val="24"/>
          <w:szCs w:val="24"/>
          <w:spacing w:val="8"/>
        </w:rPr>
        <w:t>3.5-3</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计算可知，项目区两年一遇设计标准日降雨可产生的降雨总量为</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232.05</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8"/>
          <w:position w:val="9"/>
        </w:rPr>
        <w:t>3</w:t>
      </w:r>
      <w:r>
        <w:rPr>
          <w:rFonts w:ascii="FangSong" w:hAnsi="FangSong" w:eastAsia="FangSong" w:cs="FangSong"/>
          <w:sz w:val="24"/>
          <w:szCs w:val="24"/>
          <w:spacing w:val="8"/>
        </w:rPr>
        <w:t>，径流总量为</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147.65</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8"/>
          <w:position w:val="9"/>
        </w:rPr>
        <w:t>3</w:t>
      </w:r>
      <w:r>
        <w:rPr>
          <w:rFonts w:ascii="FangSong" w:hAnsi="FangSong" w:eastAsia="FangSong" w:cs="FangSong"/>
          <w:sz w:val="24"/>
          <w:szCs w:val="24"/>
          <w:spacing w:val="8"/>
        </w:rPr>
        <w:t>，损耗量为</w:t>
      </w:r>
      <w:r>
        <w:rPr>
          <w:rFonts w:ascii="FangSong" w:hAnsi="FangSong" w:eastAsia="FangSong" w:cs="FangSong"/>
          <w:sz w:val="24"/>
          <w:szCs w:val="24"/>
        </w:rPr>
        <w:t xml:space="preserve"> </w:t>
      </w:r>
      <w:r>
        <w:rPr>
          <w:rFonts w:ascii="Times New Roman" w:hAnsi="Times New Roman" w:eastAsia="Times New Roman" w:cs="Times New Roman"/>
          <w:sz w:val="24"/>
          <w:szCs w:val="24"/>
          <w:spacing w:val="-8"/>
        </w:rPr>
        <w:t>33.67</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8"/>
          <w:position w:val="8"/>
        </w:rPr>
        <w:t>3</w:t>
      </w:r>
      <w:r>
        <w:rPr>
          <w:rFonts w:ascii="Times New Roman" w:hAnsi="Times New Roman" w:eastAsia="Times New Roman" w:cs="Times New Roman"/>
          <w:sz w:val="16"/>
          <w:szCs w:val="16"/>
          <w:spacing w:val="-5"/>
          <w:position w:val="8"/>
        </w:rPr>
        <w:t xml:space="preserve"> </w:t>
      </w:r>
      <w:r>
        <w:rPr>
          <w:rFonts w:ascii="FangSong" w:hAnsi="FangSong" w:eastAsia="FangSong" w:cs="FangSong"/>
          <w:sz w:val="24"/>
          <w:szCs w:val="24"/>
          <w:spacing w:val="-4"/>
        </w:rPr>
        <w:t>，入渗量为</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50.73m</w:t>
      </w:r>
      <w:r>
        <w:rPr>
          <w:rFonts w:ascii="Times New Roman" w:hAnsi="Times New Roman" w:eastAsia="Times New Roman" w:cs="Times New Roman"/>
          <w:sz w:val="16"/>
          <w:szCs w:val="16"/>
          <w:spacing w:val="-4"/>
          <w:position w:val="8"/>
        </w:rPr>
        <w:t>3</w:t>
      </w:r>
      <w:r>
        <w:rPr>
          <w:rFonts w:ascii="FangSong" w:hAnsi="FangSong" w:eastAsia="FangSong" w:cs="FangSong"/>
          <w:sz w:val="24"/>
          <w:szCs w:val="24"/>
          <w:spacing w:val="-4"/>
        </w:rPr>
        <w:t>，外排量为</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147.65m</w:t>
      </w:r>
      <w:r>
        <w:rPr>
          <w:rFonts w:ascii="Times New Roman" w:hAnsi="Times New Roman" w:eastAsia="Times New Roman" w:cs="Times New Roman"/>
          <w:sz w:val="16"/>
          <w:szCs w:val="16"/>
          <w:spacing w:val="-4"/>
          <w:position w:val="8"/>
        </w:rPr>
        <w:t>3</w:t>
      </w:r>
      <w:r>
        <w:rPr>
          <w:rFonts w:ascii="FangSong" w:hAnsi="FangSong" w:eastAsia="FangSong" w:cs="FangSong"/>
          <w:sz w:val="24"/>
          <w:szCs w:val="24"/>
          <w:spacing w:val="-4"/>
        </w:rPr>
        <w:t>。</w:t>
      </w:r>
    </w:p>
    <w:p>
      <w:pPr>
        <w:sectPr>
          <w:footerReference w:type="default" r:id="rId130"/>
          <w:pgSz w:w="16839" w:h="11907"/>
          <w:pgMar w:top="1231" w:right="1409" w:bottom="1382" w:left="1411" w:header="879" w:footer="986" w:gutter="0"/>
        </w:sectPr>
        <w:rPr/>
      </w:pPr>
    </w:p>
    <w:p>
      <w:pPr>
        <w:ind w:left="116"/>
        <w:spacing w:before="278" w:line="219" w:lineRule="auto"/>
        <w:outlineLvl w:val="0"/>
        <w:rPr>
          <w:rFonts w:ascii="FangSong" w:hAnsi="FangSong" w:eastAsia="FangSong" w:cs="FangSong"/>
          <w:sz w:val="24"/>
          <w:szCs w:val="24"/>
        </w:rPr>
      </w:pPr>
      <w:r>
        <w:pict>
          <v:rect id="_x0000_s581" style="position:absolute;margin-left:228.7pt;margin-top:251.95pt;mso-position-vertical-relative:page;mso-position-horizontal-relative:page;width:227.15pt;height:3pt;z-index:252000256;" o:allowincell="f" fillcolor="#BCE1C0" filled="true" stroked="false"/>
        </w:pict>
      </w:r>
      <w:r>
        <w:pict>
          <v:shape id="_x0000_s582" style="position:absolute;margin-left:155.35pt;margin-top:197.95pt;mso-position-vertical-relative:page;mso-position-horizontal-relative:page;width:370.2pt;height:18pt;z-index:251999232;" o:allowincell="f" filled="false" strokecolor="#BCE1C0" strokeweight="3.00pt" coordsize="7404,360" coordorigin="0,0" path="m0,30l7403,30m1395,330l5943,330e">
            <v:stroke miterlimit="10"/>
          </v:shape>
        </w:pict>
      </w:r>
      <w:bookmarkStart w:name="_bookmark20" w:id="19"/>
      <w:bookmarkEnd w:id="19"/>
      <w:r>
        <w:rPr>
          <w:rFonts w:ascii="Times New Roman" w:hAnsi="Times New Roman" w:eastAsia="Times New Roman" w:cs="Times New Roman"/>
          <w:sz w:val="24"/>
          <w:szCs w:val="24"/>
          <w:b/>
          <w:bCs/>
          <w:spacing w:val="-2"/>
        </w:rPr>
        <w:t>3</w:t>
      </w:r>
      <w:r>
        <w:rPr>
          <w:rFonts w:ascii="Times New Roman" w:hAnsi="Times New Roman" w:eastAsia="Times New Roman" w:cs="Times New Roman"/>
          <w:sz w:val="24"/>
          <w:szCs w:val="24"/>
          <w:b/>
          <w:bCs/>
          <w:spacing w:val="-1"/>
        </w:rPr>
        <w:t>.6</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施工进度</w:t>
      </w:r>
    </w:p>
    <w:p>
      <w:pPr>
        <w:ind w:left="134" w:right="110" w:firstLine="464"/>
        <w:spacing w:before="183" w:line="359" w:lineRule="auto"/>
        <w:rPr>
          <w:rFonts w:ascii="FangSong" w:hAnsi="FangSong" w:eastAsia="FangSong" w:cs="FangSong"/>
          <w:sz w:val="24"/>
          <w:szCs w:val="24"/>
        </w:rPr>
      </w:pPr>
      <w:r>
        <w:rPr>
          <w:rFonts w:ascii="FangSong" w:hAnsi="FangSong" w:eastAsia="FangSong" w:cs="FangSong"/>
          <w:sz w:val="24"/>
          <w:szCs w:val="24"/>
          <w:spacing w:val="-8"/>
        </w:rPr>
        <w:t>根据建设单位的工</w:t>
      </w:r>
      <w:r>
        <w:rPr>
          <w:rFonts w:ascii="FangSong" w:hAnsi="FangSong" w:eastAsia="FangSong" w:cs="FangSong"/>
          <w:sz w:val="24"/>
          <w:szCs w:val="24"/>
          <w:spacing w:val="-7"/>
        </w:rPr>
        <w:t>期</w:t>
      </w:r>
      <w:r>
        <w:rPr>
          <w:rFonts w:ascii="FangSong" w:hAnsi="FangSong" w:eastAsia="FangSong" w:cs="FangSong"/>
          <w:sz w:val="24"/>
          <w:szCs w:val="24"/>
          <w:spacing w:val="-4"/>
        </w:rPr>
        <w:t>安排，</w:t>
      </w:r>
      <w:r>
        <w:rPr>
          <w:rFonts w:ascii="FangSong" w:hAnsi="FangSong" w:eastAsia="FangSong" w:cs="FangSong"/>
          <w:sz w:val="24"/>
          <w:szCs w:val="24"/>
          <w:spacing w:val="-4"/>
        </w:rPr>
        <w:t xml:space="preserve"> </w:t>
      </w:r>
      <w:r>
        <w:rPr>
          <w:rFonts w:ascii="FangSong" w:hAnsi="FangSong" w:eastAsia="FangSong" w:cs="FangSong"/>
          <w:sz w:val="24"/>
          <w:szCs w:val="24"/>
          <w:spacing w:val="-4"/>
        </w:rPr>
        <w:t>本项目计划</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2023</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年</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6</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月开工建设，预计</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2023</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年</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rPr>
        <w:t xml:space="preserve"> </w:t>
      </w:r>
      <w:r>
        <w:rPr>
          <w:rFonts w:ascii="FangSong" w:hAnsi="FangSong" w:eastAsia="FangSong" w:cs="FangSong"/>
          <w:sz w:val="24"/>
          <w:szCs w:val="24"/>
          <w:spacing w:val="-7"/>
        </w:rPr>
        <w:t>月</w:t>
      </w:r>
      <w:r>
        <w:rPr>
          <w:rFonts w:ascii="FangSong" w:hAnsi="FangSong" w:eastAsia="FangSong" w:cs="FangSong"/>
          <w:sz w:val="24"/>
          <w:szCs w:val="24"/>
          <w:spacing w:val="-5"/>
        </w:rPr>
        <w:t>完工。各分部分项工程计划施工进度详见表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3.6-</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spacing w:val="-5"/>
        </w:rPr>
        <w:t>1</w:t>
      </w:r>
      <w:r>
        <w:rPr>
          <w:rFonts w:ascii="FangSong" w:hAnsi="FangSong" w:eastAsia="FangSong" w:cs="FangSong"/>
          <w:sz w:val="24"/>
          <w:szCs w:val="24"/>
          <w:spacing w:val="-5"/>
        </w:rPr>
        <w:t>。</w:t>
      </w:r>
    </w:p>
    <w:p>
      <w:pPr>
        <w:ind w:left="2422"/>
        <w:spacing w:before="1" w:line="231"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3"/>
        </w:rPr>
        <w:t>3</w:t>
      </w:r>
      <w:r>
        <w:rPr>
          <w:rFonts w:ascii="Times New Roman" w:hAnsi="Times New Roman" w:eastAsia="Times New Roman" w:cs="Times New Roman"/>
          <w:sz w:val="24"/>
          <w:szCs w:val="24"/>
          <w:b/>
          <w:bCs/>
          <w:spacing w:val="-2"/>
        </w:rPr>
        <w:t>.6-1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工程主体工程施工进度表</w:t>
      </w:r>
      <w:r>
        <w:rPr>
          <w:rFonts w:ascii="FangSong" w:hAnsi="FangSong" w:eastAsia="FangSong" w:cs="FangSong"/>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年</w:t>
      </w:r>
      <w:r>
        <w:rPr>
          <w:rFonts w:ascii="Times New Roman" w:hAnsi="Times New Roman" w:eastAsia="Times New Roman" w:cs="Times New Roman"/>
          <w:sz w:val="24"/>
          <w:szCs w:val="24"/>
          <w:b/>
          <w:bCs/>
          <w:spacing w:val="-2"/>
        </w:rPr>
        <w:t>/</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月</w:t>
      </w:r>
    </w:p>
    <w:p>
      <w:pPr>
        <w:spacing w:line="127" w:lineRule="exact"/>
        <w:rPr/>
      </w:pPr>
      <w:r/>
    </w:p>
    <w:tbl>
      <w:tblPr>
        <w:tblStyle w:val="2"/>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61"/>
        <w:gridCol w:w="1509"/>
        <w:gridCol w:w="623"/>
        <w:gridCol w:w="886"/>
        <w:gridCol w:w="381"/>
        <w:gridCol w:w="1128"/>
        <w:gridCol w:w="561"/>
        <w:gridCol w:w="949"/>
        <w:gridCol w:w="1468"/>
      </w:tblGrid>
      <w:tr>
        <w:trPr>
          <w:trHeight w:val="244" w:hRule="atLeast"/>
        </w:trPr>
        <w:tc>
          <w:tcPr>
            <w:tcW w:w="1561" w:type="dxa"/>
            <w:vAlign w:val="top"/>
            <w:vMerge w:val="restart"/>
            <w:tcBorders>
              <w:bottom w:val="none" w:color="000000" w:sz="2" w:space="0"/>
            </w:tcBorders>
          </w:tcPr>
          <w:p>
            <w:pPr>
              <w:ind w:left="366"/>
              <w:spacing w:before="137" w:line="221" w:lineRule="auto"/>
              <w:rPr>
                <w:rFonts w:ascii="FangSong" w:hAnsi="FangSong" w:eastAsia="FangSong" w:cs="FangSong"/>
                <w:sz w:val="21"/>
                <w:szCs w:val="21"/>
              </w:rPr>
            </w:pPr>
            <w:r>
              <w:rPr>
                <w:rFonts w:ascii="FangSong" w:hAnsi="FangSong" w:eastAsia="FangSong" w:cs="FangSong"/>
                <w:sz w:val="21"/>
                <w:szCs w:val="21"/>
                <w:spacing w:val="-2"/>
              </w:rPr>
              <w:t>施工</w:t>
            </w:r>
            <w:r>
              <w:rPr>
                <w:rFonts w:ascii="FangSong" w:hAnsi="FangSong" w:eastAsia="FangSong" w:cs="FangSong"/>
                <w:sz w:val="21"/>
                <w:szCs w:val="21"/>
                <w:spacing w:val="-1"/>
              </w:rPr>
              <w:t>项目</w:t>
            </w:r>
          </w:p>
        </w:tc>
        <w:tc>
          <w:tcPr>
            <w:tcW w:w="7505" w:type="dxa"/>
            <w:vAlign w:val="top"/>
            <w:gridSpan w:val="8"/>
          </w:tcPr>
          <w:p>
            <w:pPr>
              <w:ind w:left="3541"/>
              <w:spacing w:before="5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w:t>
            </w:r>
            <w:r>
              <w:rPr>
                <w:rFonts w:ascii="Times New Roman" w:hAnsi="Times New Roman" w:eastAsia="Times New Roman" w:cs="Times New Roman"/>
                <w:sz w:val="21"/>
                <w:szCs w:val="21"/>
              </w:rPr>
              <w:t>3</w:t>
            </w:r>
          </w:p>
        </w:tc>
      </w:tr>
      <w:tr>
        <w:trPr>
          <w:trHeight w:val="241" w:hRule="atLeast"/>
        </w:trPr>
        <w:tc>
          <w:tcPr>
            <w:tcW w:w="1561" w:type="dxa"/>
            <w:vAlign w:val="top"/>
            <w:vMerge w:val="continue"/>
            <w:tcBorders>
              <w:top w:val="none" w:color="000000" w:sz="2" w:space="0"/>
            </w:tcBorders>
          </w:tcPr>
          <w:p>
            <w:pPr>
              <w:rPr>
                <w:rFonts w:ascii="Arial"/>
                <w:sz w:val="21"/>
              </w:rPr>
            </w:pPr>
            <w:r/>
          </w:p>
        </w:tc>
        <w:tc>
          <w:tcPr>
            <w:tcW w:w="1509" w:type="dxa"/>
            <w:vAlign w:val="top"/>
          </w:tcPr>
          <w:p>
            <w:pPr>
              <w:ind w:left="704"/>
              <w:spacing w:before="5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509" w:type="dxa"/>
            <w:vAlign w:val="top"/>
            <w:gridSpan w:val="2"/>
          </w:tcPr>
          <w:p>
            <w:pPr>
              <w:ind w:left="706"/>
              <w:spacing w:before="54"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09" w:type="dxa"/>
            <w:vAlign w:val="top"/>
            <w:gridSpan w:val="2"/>
          </w:tcPr>
          <w:p>
            <w:pPr>
              <w:ind w:left="712"/>
              <w:spacing w:before="5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510" w:type="dxa"/>
            <w:vAlign w:val="top"/>
            <w:gridSpan w:val="2"/>
          </w:tcPr>
          <w:p>
            <w:pPr>
              <w:ind w:left="708"/>
              <w:spacing w:before="5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468" w:type="dxa"/>
            <w:vAlign w:val="top"/>
          </w:tcPr>
          <w:p>
            <w:pPr>
              <w:ind w:left="650"/>
              <w:spacing w:before="5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0</w:t>
            </w:r>
          </w:p>
        </w:tc>
      </w:tr>
      <w:tr>
        <w:trPr>
          <w:trHeight w:val="270" w:hRule="atLeast"/>
        </w:trPr>
        <w:tc>
          <w:tcPr>
            <w:tcW w:w="1561" w:type="dxa"/>
            <w:vAlign w:val="top"/>
          </w:tcPr>
          <w:p>
            <w:pPr>
              <w:ind w:left="155"/>
              <w:spacing w:before="28" w:line="212" w:lineRule="auto"/>
              <w:rPr>
                <w:rFonts w:ascii="FangSong" w:hAnsi="FangSong" w:eastAsia="FangSong" w:cs="FangSong"/>
                <w:sz w:val="21"/>
                <w:szCs w:val="21"/>
              </w:rPr>
            </w:pPr>
            <w:r>
              <w:rPr>
                <w:rFonts w:ascii="FangSong" w:hAnsi="FangSong" w:eastAsia="FangSong" w:cs="FangSong"/>
                <w:sz w:val="21"/>
                <w:szCs w:val="21"/>
                <w:spacing w:val="-1"/>
              </w:rPr>
              <w:t>管道作业带区</w:t>
            </w:r>
          </w:p>
        </w:tc>
        <w:tc>
          <w:tcPr>
            <w:tcW w:w="1509" w:type="dxa"/>
            <w:vAlign w:val="top"/>
          </w:tcPr>
          <w:p>
            <w:pPr>
              <w:rPr>
                <w:rFonts w:ascii="Arial"/>
                <w:sz w:val="21"/>
              </w:rPr>
            </w:pPr>
            <w:r/>
          </w:p>
        </w:tc>
        <w:tc>
          <w:tcPr>
            <w:tcW w:w="1509" w:type="dxa"/>
            <w:vAlign w:val="top"/>
            <w:gridSpan w:val="2"/>
          </w:tcPr>
          <w:p>
            <w:pPr>
              <w:rPr>
                <w:rFonts w:ascii="Arial"/>
                <w:sz w:val="21"/>
              </w:rPr>
            </w:pPr>
            <w:r/>
          </w:p>
        </w:tc>
        <w:tc>
          <w:tcPr>
            <w:tcW w:w="1509" w:type="dxa"/>
            <w:vAlign w:val="top"/>
            <w:gridSpan w:val="2"/>
          </w:tcPr>
          <w:p>
            <w:pPr>
              <w:rPr>
                <w:rFonts w:ascii="Arial"/>
                <w:sz w:val="21"/>
              </w:rPr>
            </w:pPr>
            <w:r/>
          </w:p>
        </w:tc>
        <w:tc>
          <w:tcPr>
            <w:tcW w:w="1510" w:type="dxa"/>
            <w:vAlign w:val="top"/>
            <w:gridSpan w:val="2"/>
          </w:tcPr>
          <w:p>
            <w:pPr>
              <w:rPr>
                <w:rFonts w:ascii="Arial"/>
                <w:sz w:val="21"/>
              </w:rPr>
            </w:pPr>
            <w:r/>
          </w:p>
        </w:tc>
        <w:tc>
          <w:tcPr>
            <w:tcW w:w="1468" w:type="dxa"/>
            <w:vAlign w:val="top"/>
          </w:tcPr>
          <w:p>
            <w:pPr>
              <w:rPr>
                <w:rFonts w:ascii="Arial"/>
                <w:sz w:val="21"/>
              </w:rPr>
            </w:pPr>
            <w:r/>
          </w:p>
        </w:tc>
      </w:tr>
      <w:tr>
        <w:trPr>
          <w:trHeight w:val="273" w:hRule="atLeast"/>
        </w:trPr>
        <w:tc>
          <w:tcPr>
            <w:tcW w:w="1561" w:type="dxa"/>
            <w:vAlign w:val="top"/>
          </w:tcPr>
          <w:p>
            <w:pPr>
              <w:ind w:left="270"/>
              <w:spacing w:before="29" w:line="214" w:lineRule="auto"/>
              <w:rPr>
                <w:rFonts w:ascii="FangSong" w:hAnsi="FangSong" w:eastAsia="FangSong" w:cs="FangSong"/>
                <w:sz w:val="21"/>
                <w:szCs w:val="21"/>
              </w:rPr>
            </w:pPr>
            <w:r>
              <w:rPr>
                <w:rFonts w:ascii="FangSong" w:hAnsi="FangSong" w:eastAsia="FangSong" w:cs="FangSong"/>
                <w:sz w:val="21"/>
                <w:szCs w:val="21"/>
                <w:spacing w:val="-4"/>
              </w:rPr>
              <w:t>穿</w:t>
            </w:r>
            <w:r>
              <w:rPr>
                <w:rFonts w:ascii="FangSong" w:hAnsi="FangSong" w:eastAsia="FangSong" w:cs="FangSong"/>
                <w:sz w:val="21"/>
                <w:szCs w:val="21"/>
                <w:spacing w:val="-3"/>
              </w:rPr>
              <w:t>越工程区</w:t>
            </w:r>
          </w:p>
        </w:tc>
        <w:tc>
          <w:tcPr>
            <w:tcW w:w="1509" w:type="dxa"/>
            <w:vAlign w:val="top"/>
          </w:tcPr>
          <w:p>
            <w:pPr>
              <w:rPr>
                <w:rFonts w:ascii="Arial"/>
                <w:sz w:val="21"/>
              </w:rPr>
            </w:pPr>
            <w:r/>
          </w:p>
        </w:tc>
        <w:tc>
          <w:tcPr>
            <w:tcW w:w="623" w:type="dxa"/>
            <w:vAlign w:val="top"/>
            <w:tcBorders>
              <w:right w:val="none" w:color="000000" w:sz="2" w:space="0"/>
            </w:tcBorders>
          </w:tcPr>
          <w:p>
            <w:pPr>
              <w:rPr>
                <w:rFonts w:ascii="Arial"/>
                <w:sz w:val="21"/>
              </w:rPr>
            </w:pPr>
            <w:r/>
          </w:p>
        </w:tc>
        <w:tc>
          <w:tcPr>
            <w:tcW w:w="886" w:type="dxa"/>
            <w:vAlign w:val="top"/>
            <w:tcBorders>
              <w:left w:val="none" w:color="000000" w:sz="2" w:space="0"/>
            </w:tcBorders>
          </w:tcPr>
          <w:p>
            <w:pPr>
              <w:rPr>
                <w:rFonts w:ascii="Arial"/>
                <w:sz w:val="21"/>
              </w:rPr>
            </w:pPr>
            <w:r/>
          </w:p>
        </w:tc>
        <w:tc>
          <w:tcPr>
            <w:tcW w:w="381" w:type="dxa"/>
            <w:vAlign w:val="top"/>
            <w:tcBorders>
              <w:right w:val="none" w:color="000000" w:sz="2" w:space="0"/>
            </w:tcBorders>
          </w:tcPr>
          <w:p>
            <w:pPr>
              <w:rPr>
                <w:rFonts w:ascii="Arial"/>
                <w:sz w:val="21"/>
              </w:rPr>
            </w:pPr>
            <w:r/>
          </w:p>
        </w:tc>
        <w:tc>
          <w:tcPr>
            <w:tcW w:w="1128" w:type="dxa"/>
            <w:vAlign w:val="top"/>
            <w:tcBorders>
              <w:left w:val="none" w:color="000000" w:sz="2" w:space="0"/>
            </w:tcBorders>
          </w:tcPr>
          <w:p>
            <w:pPr>
              <w:rPr>
                <w:rFonts w:ascii="Arial"/>
                <w:sz w:val="21"/>
              </w:rPr>
            </w:pPr>
            <w:r/>
          </w:p>
        </w:tc>
        <w:tc>
          <w:tcPr>
            <w:tcW w:w="561" w:type="dxa"/>
            <w:vAlign w:val="top"/>
            <w:tcBorders>
              <w:right w:val="none" w:color="000000" w:sz="2" w:space="0"/>
            </w:tcBorders>
          </w:tcPr>
          <w:p>
            <w:pPr>
              <w:rPr>
                <w:rFonts w:ascii="Arial"/>
                <w:sz w:val="21"/>
              </w:rPr>
            </w:pPr>
            <w:r/>
          </w:p>
        </w:tc>
        <w:tc>
          <w:tcPr>
            <w:tcW w:w="949" w:type="dxa"/>
            <w:vAlign w:val="top"/>
            <w:tcBorders>
              <w:left w:val="none" w:color="000000" w:sz="2" w:space="0"/>
            </w:tcBorders>
          </w:tcPr>
          <w:p>
            <w:pPr>
              <w:rPr>
                <w:rFonts w:ascii="Arial"/>
                <w:sz w:val="21"/>
              </w:rPr>
            </w:pPr>
            <w:r/>
          </w:p>
        </w:tc>
        <w:tc>
          <w:tcPr>
            <w:tcW w:w="1468" w:type="dxa"/>
            <w:vAlign w:val="top"/>
          </w:tcPr>
          <w:p>
            <w:pPr>
              <w:rPr>
                <w:rFonts w:ascii="Arial"/>
                <w:sz w:val="21"/>
              </w:rPr>
            </w:pPr>
            <w:r/>
          </w:p>
        </w:tc>
      </w:tr>
      <w:tr>
        <w:trPr>
          <w:trHeight w:val="270" w:hRule="atLeast"/>
        </w:trPr>
        <w:tc>
          <w:tcPr>
            <w:tcW w:w="1561" w:type="dxa"/>
            <w:vAlign w:val="top"/>
          </w:tcPr>
          <w:p>
            <w:pPr>
              <w:ind w:left="267"/>
              <w:spacing w:before="29" w:line="211"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3"/>
              </w:rPr>
              <w:t>场</w:t>
            </w:r>
            <w:r>
              <w:rPr>
                <w:rFonts w:ascii="FangSong" w:hAnsi="FangSong" w:eastAsia="FangSong" w:cs="FangSong"/>
                <w:sz w:val="21"/>
                <w:szCs w:val="21"/>
                <w:spacing w:val="-2"/>
              </w:rPr>
              <w:t>工程区</w:t>
            </w:r>
          </w:p>
        </w:tc>
        <w:tc>
          <w:tcPr>
            <w:tcW w:w="1509" w:type="dxa"/>
            <w:vAlign w:val="top"/>
          </w:tcPr>
          <w:p>
            <w:pPr>
              <w:rPr>
                <w:rFonts w:ascii="Arial"/>
                <w:sz w:val="21"/>
              </w:rPr>
            </w:pPr>
            <w:r/>
          </w:p>
        </w:tc>
        <w:tc>
          <w:tcPr>
            <w:tcW w:w="1509" w:type="dxa"/>
            <w:vAlign w:val="top"/>
            <w:gridSpan w:val="2"/>
          </w:tcPr>
          <w:p>
            <w:pPr>
              <w:rPr>
                <w:rFonts w:ascii="Arial"/>
                <w:sz w:val="21"/>
              </w:rPr>
            </w:pPr>
            <w:r/>
          </w:p>
        </w:tc>
        <w:tc>
          <w:tcPr>
            <w:tcW w:w="1509" w:type="dxa"/>
            <w:vAlign w:val="top"/>
            <w:gridSpan w:val="2"/>
          </w:tcPr>
          <w:p>
            <w:pPr>
              <w:rPr>
                <w:rFonts w:ascii="Arial"/>
                <w:sz w:val="21"/>
              </w:rPr>
            </w:pPr>
            <w:r/>
          </w:p>
        </w:tc>
        <w:tc>
          <w:tcPr>
            <w:tcW w:w="1510" w:type="dxa"/>
            <w:vAlign w:val="top"/>
            <w:gridSpan w:val="2"/>
          </w:tcPr>
          <w:p>
            <w:pPr>
              <w:rPr>
                <w:rFonts w:ascii="Arial"/>
                <w:sz w:val="21"/>
              </w:rPr>
            </w:pPr>
            <w:r>
              <w:pict>
                <v:rect id="_x0000_s583" style="position:absolute;margin-left:-73.174pt;margin-top:5.68994pt;mso-position-vertical-relative:top-margin-area;mso-position-horizontal-relative:right-margin-area;width:72.25pt;height:3pt;z-index:252002304;" fillcolor="#BCE1C0" filled="true" stroked="false"/>
              </w:pict>
            </w:r>
            <w:r/>
          </w:p>
        </w:tc>
        <w:tc>
          <w:tcPr>
            <w:tcW w:w="1468" w:type="dxa"/>
            <w:vAlign w:val="top"/>
          </w:tcPr>
          <w:p>
            <w:pPr>
              <w:rPr>
                <w:rFonts w:ascii="Arial"/>
                <w:sz w:val="21"/>
              </w:rPr>
            </w:pPr>
            <w:r/>
          </w:p>
        </w:tc>
      </w:tr>
      <w:tr>
        <w:trPr>
          <w:trHeight w:val="273" w:hRule="atLeast"/>
        </w:trPr>
        <w:tc>
          <w:tcPr>
            <w:tcW w:w="1561" w:type="dxa"/>
            <w:vAlign w:val="top"/>
          </w:tcPr>
          <w:p>
            <w:pPr>
              <w:ind w:left="260"/>
              <w:spacing w:before="31" w:line="212"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工生产区</w:t>
            </w:r>
          </w:p>
        </w:tc>
        <w:tc>
          <w:tcPr>
            <w:tcW w:w="1509" w:type="dxa"/>
            <w:vAlign w:val="top"/>
          </w:tcPr>
          <w:p>
            <w:pPr>
              <w:rPr>
                <w:rFonts w:ascii="Arial"/>
                <w:sz w:val="21"/>
              </w:rPr>
            </w:pPr>
            <w:r>
              <w:pict>
                <v:rect id="_x0000_s584" style="position:absolute;margin-left:-74.524pt;margin-top:7.03992pt;mso-position-vertical-relative:top-margin-area;mso-position-horizontal-relative:right-margin-area;width:74.25pt;height:3pt;z-index:252001280;" fillcolor="#BCE1C0" filled="true" stroked="false"/>
              </w:pict>
            </w:r>
            <w:r/>
          </w:p>
        </w:tc>
        <w:tc>
          <w:tcPr>
            <w:tcW w:w="1509" w:type="dxa"/>
            <w:vAlign w:val="top"/>
            <w:gridSpan w:val="2"/>
          </w:tcPr>
          <w:p>
            <w:pPr>
              <w:rPr>
                <w:rFonts w:ascii="Arial"/>
                <w:sz w:val="21"/>
              </w:rPr>
            </w:pPr>
            <w:r/>
          </w:p>
        </w:tc>
        <w:tc>
          <w:tcPr>
            <w:tcW w:w="1509" w:type="dxa"/>
            <w:vAlign w:val="top"/>
            <w:gridSpan w:val="2"/>
          </w:tcPr>
          <w:p>
            <w:pPr>
              <w:rPr>
                <w:rFonts w:ascii="Arial"/>
                <w:sz w:val="21"/>
              </w:rPr>
            </w:pPr>
            <w:r/>
          </w:p>
        </w:tc>
        <w:tc>
          <w:tcPr>
            <w:tcW w:w="1510" w:type="dxa"/>
            <w:vAlign w:val="top"/>
            <w:gridSpan w:val="2"/>
          </w:tcPr>
          <w:p>
            <w:pPr>
              <w:rPr>
                <w:rFonts w:ascii="Arial"/>
                <w:sz w:val="21"/>
              </w:rPr>
            </w:pPr>
            <w:r/>
          </w:p>
        </w:tc>
        <w:tc>
          <w:tcPr>
            <w:tcW w:w="1468" w:type="dxa"/>
            <w:vAlign w:val="top"/>
          </w:tcPr>
          <w:p>
            <w:pPr>
              <w:rPr>
                <w:rFonts w:ascii="Arial"/>
                <w:sz w:val="21"/>
              </w:rPr>
            </w:pPr>
            <w:r/>
          </w:p>
        </w:tc>
      </w:tr>
      <w:tr>
        <w:trPr>
          <w:trHeight w:val="270" w:hRule="atLeast"/>
        </w:trPr>
        <w:tc>
          <w:tcPr>
            <w:tcW w:w="1561" w:type="dxa"/>
            <w:vAlign w:val="top"/>
          </w:tcPr>
          <w:p>
            <w:pPr>
              <w:ind w:left="260"/>
              <w:spacing w:before="32" w:line="209"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工道路区</w:t>
            </w:r>
          </w:p>
        </w:tc>
        <w:tc>
          <w:tcPr>
            <w:tcW w:w="1509" w:type="dxa"/>
            <w:vAlign w:val="top"/>
          </w:tcPr>
          <w:p>
            <w:pPr>
              <w:rPr>
                <w:rFonts w:ascii="Arial"/>
                <w:sz w:val="21"/>
              </w:rPr>
            </w:pPr>
            <w:r/>
          </w:p>
        </w:tc>
        <w:tc>
          <w:tcPr>
            <w:tcW w:w="623" w:type="dxa"/>
            <w:vAlign w:val="top"/>
            <w:tcBorders>
              <w:right w:val="none" w:color="000000" w:sz="2" w:space="0"/>
            </w:tcBorders>
          </w:tcPr>
          <w:p>
            <w:pPr>
              <w:rPr>
                <w:rFonts w:ascii="Arial"/>
                <w:sz w:val="21"/>
              </w:rPr>
            </w:pPr>
            <w:r/>
          </w:p>
        </w:tc>
        <w:tc>
          <w:tcPr>
            <w:tcW w:w="886" w:type="dxa"/>
            <w:vAlign w:val="top"/>
            <w:tcBorders>
              <w:left w:val="none" w:color="000000" w:sz="2" w:space="0"/>
            </w:tcBorders>
          </w:tcPr>
          <w:p>
            <w:pPr>
              <w:rPr>
                <w:rFonts w:ascii="Arial"/>
                <w:sz w:val="21"/>
              </w:rPr>
            </w:pPr>
            <w:r/>
          </w:p>
        </w:tc>
        <w:tc>
          <w:tcPr>
            <w:tcW w:w="381" w:type="dxa"/>
            <w:vAlign w:val="top"/>
            <w:tcBorders>
              <w:right w:val="none" w:color="000000" w:sz="2" w:space="0"/>
            </w:tcBorders>
          </w:tcPr>
          <w:p>
            <w:pPr>
              <w:rPr>
                <w:rFonts w:ascii="Arial"/>
                <w:sz w:val="21"/>
              </w:rPr>
            </w:pPr>
            <w:r/>
          </w:p>
        </w:tc>
        <w:tc>
          <w:tcPr>
            <w:tcW w:w="1128" w:type="dxa"/>
            <w:vAlign w:val="top"/>
            <w:tcBorders>
              <w:left w:val="none" w:color="000000" w:sz="2" w:space="0"/>
            </w:tcBorders>
          </w:tcPr>
          <w:p>
            <w:pPr>
              <w:rPr>
                <w:rFonts w:ascii="Arial"/>
                <w:sz w:val="21"/>
              </w:rPr>
            </w:pPr>
            <w:r/>
          </w:p>
        </w:tc>
        <w:tc>
          <w:tcPr>
            <w:tcW w:w="561" w:type="dxa"/>
            <w:vAlign w:val="top"/>
            <w:tcBorders>
              <w:right w:val="none" w:color="000000" w:sz="2" w:space="0"/>
            </w:tcBorders>
          </w:tcPr>
          <w:p>
            <w:pPr>
              <w:rPr>
                <w:rFonts w:ascii="Arial"/>
                <w:sz w:val="21"/>
              </w:rPr>
            </w:pPr>
            <w:r/>
          </w:p>
        </w:tc>
        <w:tc>
          <w:tcPr>
            <w:tcW w:w="949" w:type="dxa"/>
            <w:vAlign w:val="top"/>
            <w:tcBorders>
              <w:left w:val="none" w:color="000000" w:sz="2" w:space="0"/>
            </w:tcBorders>
          </w:tcPr>
          <w:p>
            <w:pPr>
              <w:rPr>
                <w:rFonts w:ascii="Arial"/>
                <w:sz w:val="21"/>
              </w:rPr>
            </w:pPr>
            <w:r/>
          </w:p>
        </w:tc>
        <w:tc>
          <w:tcPr>
            <w:tcW w:w="1468" w:type="dxa"/>
            <w:vAlign w:val="top"/>
          </w:tcPr>
          <w:p>
            <w:pPr>
              <w:rPr>
                <w:rFonts w:ascii="Arial"/>
                <w:sz w:val="21"/>
              </w:rPr>
            </w:pPr>
            <w:r/>
          </w:p>
        </w:tc>
      </w:tr>
      <w:tr>
        <w:trPr>
          <w:trHeight w:val="276" w:hRule="atLeast"/>
        </w:trPr>
        <w:tc>
          <w:tcPr>
            <w:tcW w:w="1561" w:type="dxa"/>
            <w:vAlign w:val="top"/>
          </w:tcPr>
          <w:p>
            <w:pPr>
              <w:ind w:left="372"/>
              <w:spacing w:before="35" w:line="211" w:lineRule="auto"/>
              <w:rPr>
                <w:rFonts w:ascii="FangSong" w:hAnsi="FangSong" w:eastAsia="FangSong" w:cs="FangSong"/>
                <w:sz w:val="21"/>
                <w:szCs w:val="21"/>
              </w:rPr>
            </w:pPr>
            <w:r>
              <w:rPr>
                <w:rFonts w:ascii="FangSong" w:hAnsi="FangSong" w:eastAsia="FangSong" w:cs="FangSong"/>
                <w:sz w:val="21"/>
                <w:szCs w:val="21"/>
                <w:spacing w:val="-4"/>
              </w:rPr>
              <w:t>竣工</w:t>
            </w:r>
            <w:r>
              <w:rPr>
                <w:rFonts w:ascii="FangSong" w:hAnsi="FangSong" w:eastAsia="FangSong" w:cs="FangSong"/>
                <w:sz w:val="21"/>
                <w:szCs w:val="21"/>
                <w:spacing w:val="-2"/>
              </w:rPr>
              <w:t>验收</w:t>
            </w:r>
          </w:p>
        </w:tc>
        <w:tc>
          <w:tcPr>
            <w:tcW w:w="1509" w:type="dxa"/>
            <w:vAlign w:val="top"/>
          </w:tcPr>
          <w:p>
            <w:pPr>
              <w:rPr>
                <w:rFonts w:ascii="Arial"/>
                <w:sz w:val="21"/>
              </w:rPr>
            </w:pPr>
            <w:r/>
          </w:p>
        </w:tc>
        <w:tc>
          <w:tcPr>
            <w:tcW w:w="1509" w:type="dxa"/>
            <w:vAlign w:val="top"/>
            <w:gridSpan w:val="2"/>
          </w:tcPr>
          <w:p>
            <w:pPr>
              <w:rPr>
                <w:rFonts w:ascii="Arial"/>
                <w:sz w:val="21"/>
              </w:rPr>
            </w:pPr>
            <w:r/>
          </w:p>
        </w:tc>
        <w:tc>
          <w:tcPr>
            <w:tcW w:w="1509" w:type="dxa"/>
            <w:vAlign w:val="top"/>
            <w:gridSpan w:val="2"/>
          </w:tcPr>
          <w:p>
            <w:pPr>
              <w:rPr>
                <w:rFonts w:ascii="Arial"/>
                <w:sz w:val="21"/>
              </w:rPr>
            </w:pPr>
            <w:r/>
          </w:p>
        </w:tc>
        <w:tc>
          <w:tcPr>
            <w:tcW w:w="1510" w:type="dxa"/>
            <w:vAlign w:val="top"/>
            <w:gridSpan w:val="2"/>
          </w:tcPr>
          <w:p>
            <w:pPr>
              <w:rPr>
                <w:rFonts w:ascii="Arial"/>
                <w:sz w:val="21"/>
              </w:rPr>
            </w:pPr>
            <w:r/>
          </w:p>
        </w:tc>
        <w:tc>
          <w:tcPr>
            <w:tcW w:w="1468" w:type="dxa"/>
            <w:vAlign w:val="top"/>
          </w:tcPr>
          <w:p>
            <w:pPr>
              <w:rPr>
                <w:rFonts w:ascii="Arial"/>
                <w:sz w:val="21"/>
              </w:rPr>
            </w:pPr>
            <w:r>
              <w:pict>
                <v:rect id="_x0000_s585" style="position:absolute;margin-left:-31.8766pt;margin-top:4.43994pt;mso-position-vertical-relative:top-margin-area;mso-position-horizontal-relative:right-margin-area;width:28.75pt;height:3.05pt;z-index:251998208;" fillcolor="#BCE1C0" filled="true" stroked="false"/>
              </w:pict>
            </w:r>
            <w:r/>
          </w:p>
        </w:tc>
      </w:tr>
    </w:tbl>
    <w:p>
      <w:pPr>
        <w:ind w:left="116"/>
        <w:spacing w:before="36" w:line="218" w:lineRule="auto"/>
        <w:rPr>
          <w:rFonts w:ascii="FangSong" w:hAnsi="FangSong" w:eastAsia="FangSong" w:cs="FangSong"/>
          <w:sz w:val="24"/>
          <w:szCs w:val="24"/>
        </w:rPr>
      </w:pPr>
      <w:bookmarkStart w:name="_bookmark21" w:id="20"/>
      <w:bookmarkEnd w:id="20"/>
      <w:r>
        <w:rPr>
          <w:rFonts w:ascii="Times New Roman" w:hAnsi="Times New Roman" w:eastAsia="Times New Roman" w:cs="Times New Roman"/>
          <w:sz w:val="24"/>
          <w:szCs w:val="24"/>
          <w:b/>
          <w:bCs/>
        </w:rPr>
        <w:t>3.7</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项目区概况</w:t>
      </w:r>
    </w:p>
    <w:p>
      <w:pPr>
        <w:ind w:left="116"/>
        <w:spacing w:before="184" w:line="233" w:lineRule="auto"/>
        <w:rPr>
          <w:rFonts w:ascii="FangSong" w:hAnsi="FangSong" w:eastAsia="FangSong" w:cs="FangSong"/>
          <w:sz w:val="24"/>
          <w:szCs w:val="24"/>
        </w:rPr>
      </w:pPr>
      <w:r>
        <w:rPr>
          <w:rFonts w:ascii="Times New Roman" w:hAnsi="Times New Roman" w:eastAsia="Times New Roman" w:cs="Times New Roman"/>
          <w:sz w:val="24"/>
          <w:szCs w:val="24"/>
          <w:b/>
          <w:bCs/>
        </w:rPr>
        <w:t>3.7.1</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地形地貌</w:t>
      </w:r>
    </w:p>
    <w:p>
      <w:pPr>
        <w:ind w:left="129" w:right="115" w:firstLine="412"/>
        <w:spacing w:before="164" w:line="359" w:lineRule="auto"/>
        <w:rPr>
          <w:rFonts w:ascii="FangSong" w:hAnsi="FangSong" w:eastAsia="FangSong" w:cs="FangSong"/>
          <w:sz w:val="24"/>
          <w:szCs w:val="24"/>
        </w:rPr>
      </w:pPr>
      <w:r>
        <w:rPr>
          <w:rFonts w:ascii="FangSong" w:hAnsi="FangSong" w:eastAsia="FangSong" w:cs="FangSong"/>
          <w:sz w:val="24"/>
          <w:szCs w:val="24"/>
          <w:spacing w:val="1"/>
        </w:rPr>
        <w:t>本项目拟建管线所经区域属于</w:t>
      </w:r>
      <w:r>
        <w:rPr>
          <w:rFonts w:ascii="FangSong" w:hAnsi="FangSong" w:eastAsia="FangSong" w:cs="FangSong"/>
          <w:sz w:val="24"/>
          <w:szCs w:val="24"/>
        </w:rPr>
        <w:t>渭河冲积平原又称关中平原或渭河盆地，地势平坦</w:t>
      </w:r>
      <w:r>
        <w:rPr>
          <w:rFonts w:ascii="FangSong" w:hAnsi="FangSong" w:eastAsia="FangSong" w:cs="FangSong"/>
          <w:sz w:val="24"/>
          <w:szCs w:val="24"/>
        </w:rPr>
        <w:t xml:space="preserve"> </w:t>
      </w:r>
      <w:r>
        <w:rPr>
          <w:rFonts w:ascii="FangSong" w:hAnsi="FangSong" w:eastAsia="FangSong" w:cs="FangSong"/>
          <w:sz w:val="24"/>
          <w:szCs w:val="24"/>
          <w:spacing w:val="-16"/>
        </w:rPr>
        <w:t>开阔，</w:t>
      </w:r>
      <w:r>
        <w:rPr>
          <w:rFonts w:ascii="FangSong" w:hAnsi="FangSong" w:eastAsia="FangSong" w:cs="FangSong"/>
          <w:sz w:val="24"/>
          <w:szCs w:val="24"/>
          <w:spacing w:val="-9"/>
        </w:rPr>
        <w:t xml:space="preserve"> </w:t>
      </w:r>
      <w:r>
        <w:rPr>
          <w:rFonts w:ascii="FangSong" w:hAnsi="FangSong" w:eastAsia="FangSong" w:cs="FangSong"/>
          <w:sz w:val="24"/>
          <w:szCs w:val="24"/>
          <w:spacing w:val="-8"/>
        </w:rPr>
        <w:t>地形起伏较小。地表多为旱地、果园、</w:t>
      </w:r>
      <w:r>
        <w:rPr>
          <w:rFonts w:ascii="FangSong" w:hAnsi="FangSong" w:eastAsia="FangSong" w:cs="FangSong"/>
          <w:sz w:val="24"/>
          <w:szCs w:val="24"/>
          <w:spacing w:val="-8"/>
        </w:rPr>
        <w:t xml:space="preserve"> </w:t>
      </w:r>
      <w:r>
        <w:rPr>
          <w:rFonts w:ascii="FangSong" w:hAnsi="FangSong" w:eastAsia="FangSong" w:cs="FangSong"/>
          <w:sz w:val="24"/>
          <w:szCs w:val="24"/>
          <w:spacing w:val="-8"/>
        </w:rPr>
        <w:t>其他林地及草地和大棚。</w:t>
      </w:r>
    </w:p>
    <w:p>
      <w:pPr>
        <w:ind w:left="116"/>
        <w:spacing w:before="1" w:line="232" w:lineRule="auto"/>
        <w:outlineLvl w:val="0"/>
        <w:rPr>
          <w:rFonts w:ascii="FangSong" w:hAnsi="FangSong" w:eastAsia="FangSong" w:cs="FangSong"/>
          <w:sz w:val="24"/>
          <w:szCs w:val="24"/>
        </w:rPr>
      </w:pPr>
      <w:r>
        <w:rPr>
          <w:rFonts w:ascii="Times New Roman" w:hAnsi="Times New Roman" w:eastAsia="Times New Roman" w:cs="Times New Roman"/>
          <w:sz w:val="24"/>
          <w:szCs w:val="24"/>
          <w:b/>
          <w:bCs/>
        </w:rPr>
        <w:t>3.7.2</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地质构造</w:t>
      </w:r>
    </w:p>
    <w:p>
      <w:pPr>
        <w:ind w:left="118" w:right="110" w:firstLine="486"/>
        <w:spacing w:before="168" w:line="359" w:lineRule="auto"/>
        <w:rPr>
          <w:rFonts w:ascii="FangSong" w:hAnsi="FangSong" w:eastAsia="FangSong" w:cs="FangSong"/>
          <w:sz w:val="24"/>
          <w:szCs w:val="24"/>
        </w:rPr>
      </w:pPr>
      <w:r>
        <w:rPr>
          <w:rFonts w:ascii="FangSong" w:hAnsi="FangSong" w:eastAsia="FangSong" w:cs="FangSong"/>
          <w:sz w:val="24"/>
          <w:szCs w:val="24"/>
          <w:spacing w:val="10"/>
        </w:rPr>
        <w:t>项目位于渭</w:t>
      </w:r>
      <w:r>
        <w:rPr>
          <w:rFonts w:ascii="FangSong" w:hAnsi="FangSong" w:eastAsia="FangSong" w:cs="FangSong"/>
          <w:sz w:val="24"/>
          <w:szCs w:val="24"/>
          <w:spacing w:val="5"/>
        </w:rPr>
        <w:t>河断陷盆地中段，咸阳凸起的中部。该区域既有东西向新生代继承</w:t>
      </w:r>
      <w:r>
        <w:rPr>
          <w:rFonts w:ascii="FangSong" w:hAnsi="FangSong" w:eastAsia="FangSong" w:cs="FangSong"/>
          <w:sz w:val="24"/>
          <w:szCs w:val="24"/>
        </w:rPr>
        <w:t xml:space="preserve"> </w:t>
      </w:r>
      <w:r>
        <w:rPr>
          <w:rFonts w:ascii="FangSong" w:hAnsi="FangSong" w:eastAsia="FangSong" w:cs="FangSong"/>
          <w:sz w:val="24"/>
          <w:szCs w:val="24"/>
          <w:spacing w:val="4"/>
        </w:rPr>
        <w:t>性活</w:t>
      </w:r>
      <w:r>
        <w:rPr>
          <w:rFonts w:ascii="FangSong" w:hAnsi="FangSong" w:eastAsia="FangSong" w:cs="FangSong"/>
          <w:sz w:val="24"/>
          <w:szCs w:val="24"/>
          <w:spacing w:val="3"/>
        </w:rPr>
        <w:t>动</w:t>
      </w:r>
      <w:r>
        <w:rPr>
          <w:rFonts w:ascii="FangSong" w:hAnsi="FangSong" w:eastAsia="FangSong" w:cs="FangSong"/>
          <w:sz w:val="24"/>
          <w:szCs w:val="24"/>
          <w:spacing w:val="2"/>
        </w:rPr>
        <w:t>断裂，又有南北向新生代继承性活动断裂，其中以东西向和近东</w:t>
      </w:r>
      <w:r>
        <w:rPr>
          <w:rFonts w:ascii="FangSong" w:hAnsi="FangSong" w:eastAsia="FangSong" w:cs="FangSong"/>
          <w:sz w:val="24"/>
          <w:szCs w:val="24"/>
          <w:spacing w:val="2"/>
        </w:rPr>
        <w:t xml:space="preserve"> </w:t>
      </w:r>
      <w:r>
        <w:rPr>
          <w:rFonts w:ascii="FangSong" w:hAnsi="FangSong" w:eastAsia="FangSong" w:cs="FangSong"/>
          <w:sz w:val="24"/>
          <w:szCs w:val="24"/>
          <w:spacing w:val="2"/>
        </w:rPr>
        <w:t>西向断裂为</w:t>
      </w:r>
      <w:r>
        <w:rPr>
          <w:rFonts w:ascii="FangSong" w:hAnsi="FangSong" w:eastAsia="FangSong" w:cs="FangSong"/>
          <w:sz w:val="24"/>
          <w:szCs w:val="24"/>
        </w:rPr>
        <w:t xml:space="preserve"> </w:t>
      </w:r>
      <w:r>
        <w:rPr>
          <w:rFonts w:ascii="FangSong" w:hAnsi="FangSong" w:eastAsia="FangSong" w:cs="FangSong"/>
          <w:sz w:val="24"/>
          <w:szCs w:val="24"/>
          <w:spacing w:val="10"/>
        </w:rPr>
        <w:t>主，南</w:t>
      </w:r>
      <w:r>
        <w:rPr>
          <w:rFonts w:ascii="FangSong" w:hAnsi="FangSong" w:eastAsia="FangSong" w:cs="FangSong"/>
          <w:sz w:val="24"/>
          <w:szCs w:val="24"/>
          <w:spacing w:val="5"/>
        </w:rPr>
        <w:t>北向断裂次之。东西向断裂一般延伸长，断距大，形成早，活动频繁，并都</w:t>
      </w:r>
      <w:r>
        <w:rPr>
          <w:rFonts w:ascii="FangSong" w:hAnsi="FangSong" w:eastAsia="FangSong" w:cs="FangSong"/>
          <w:sz w:val="24"/>
          <w:szCs w:val="24"/>
        </w:rPr>
        <w:t xml:space="preserve"> </w:t>
      </w:r>
      <w:r>
        <w:rPr>
          <w:rFonts w:ascii="FangSong" w:hAnsi="FangSong" w:eastAsia="FangSong" w:cs="FangSong"/>
          <w:sz w:val="24"/>
          <w:szCs w:val="24"/>
          <w:spacing w:val="12"/>
        </w:rPr>
        <w:t>是高角度正断层。控制本场地地质构造的断裂主要为渭河断裂(</w:t>
      </w:r>
      <w:r>
        <w:rPr>
          <w:rFonts w:ascii="Times New Roman" w:hAnsi="Times New Roman" w:eastAsia="Times New Roman" w:cs="Times New Roman"/>
          <w:sz w:val="24"/>
          <w:szCs w:val="24"/>
        </w:rPr>
        <w:t>F</w:t>
      </w:r>
      <w:r>
        <w:rPr>
          <w:rFonts w:ascii="Times New Roman" w:hAnsi="Times New Roman" w:eastAsia="Times New Roman" w:cs="Times New Roman"/>
          <w:sz w:val="24"/>
          <w:szCs w:val="24"/>
          <w:spacing w:val="12"/>
        </w:rPr>
        <w:t>6</w:t>
      </w:r>
      <w:r>
        <w:rPr>
          <w:rFonts w:ascii="FangSong" w:hAnsi="FangSong" w:eastAsia="FangSong" w:cs="FangSong"/>
          <w:sz w:val="24"/>
          <w:szCs w:val="24"/>
          <w:spacing w:val="12"/>
        </w:rPr>
        <w:t>)，该断裂沿</w:t>
      </w:r>
      <w:r>
        <w:rPr>
          <w:rFonts w:ascii="FangSong" w:hAnsi="FangSong" w:eastAsia="FangSong" w:cs="FangSong"/>
          <w:sz w:val="24"/>
          <w:szCs w:val="24"/>
          <w:spacing w:val="5"/>
        </w:rPr>
        <w:t>武</w:t>
      </w:r>
      <w:r>
        <w:rPr>
          <w:rFonts w:ascii="FangSong" w:hAnsi="FangSong" w:eastAsia="FangSong" w:cs="FangSong"/>
          <w:sz w:val="24"/>
          <w:szCs w:val="24"/>
        </w:rPr>
        <w:t xml:space="preserve"> </w:t>
      </w:r>
      <w:r>
        <w:rPr>
          <w:rFonts w:ascii="FangSong" w:hAnsi="FangSong" w:eastAsia="FangSong" w:cs="FangSong"/>
          <w:sz w:val="24"/>
          <w:szCs w:val="24"/>
          <w:spacing w:val="16"/>
        </w:rPr>
        <w:t>功</w:t>
      </w:r>
      <w:r>
        <w:rPr>
          <w:rFonts w:ascii="FangSong" w:hAnsi="FangSong" w:eastAsia="FangSong" w:cs="FangSong"/>
          <w:sz w:val="24"/>
          <w:szCs w:val="24"/>
          <w:spacing w:val="16"/>
        </w:rPr>
        <w:t xml:space="preserve"> </w:t>
      </w:r>
      <w:r>
        <w:rPr>
          <w:rFonts w:ascii="FangSong" w:hAnsi="FangSong" w:eastAsia="FangSong" w:cs="FangSong"/>
          <w:sz w:val="24"/>
          <w:szCs w:val="24"/>
          <w:spacing w:val="13"/>
        </w:rPr>
        <w:t>~</w:t>
      </w:r>
      <w:r>
        <w:rPr>
          <w:rFonts w:ascii="FangSong" w:hAnsi="FangSong" w:eastAsia="FangSong" w:cs="FangSong"/>
          <w:sz w:val="24"/>
          <w:szCs w:val="24"/>
          <w:spacing w:val="8"/>
        </w:rPr>
        <w:t>兴平~咸阳西安北郊以东呈近东西向分布，位于场地以南，与场地垂直距离大</w:t>
      </w:r>
      <w:r>
        <w:rPr>
          <w:rFonts w:ascii="FangSong" w:hAnsi="FangSong" w:eastAsia="FangSong" w:cs="FangSong"/>
          <w:sz w:val="24"/>
          <w:szCs w:val="24"/>
        </w:rPr>
        <w:t xml:space="preserve"> </w:t>
      </w:r>
      <w:r>
        <w:rPr>
          <w:rFonts w:ascii="FangSong" w:hAnsi="FangSong" w:eastAsia="FangSong" w:cs="FangSong"/>
          <w:sz w:val="24"/>
          <w:szCs w:val="24"/>
          <w:spacing w:val="-4"/>
        </w:rPr>
        <w:t>于</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200</w:t>
      </w:r>
      <w:r>
        <w:rPr>
          <w:rFonts w:ascii="Times New Roman" w:hAnsi="Times New Roman" w:eastAsia="Times New Roman" w:cs="Times New Roman"/>
          <w:sz w:val="24"/>
          <w:szCs w:val="24"/>
          <w:spacing w:val="-2"/>
        </w:rPr>
        <w:t>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(实际距</w:t>
      </w:r>
      <w:r>
        <w:rPr>
          <w:rFonts w:ascii="FangSong" w:hAnsi="FangSong" w:eastAsia="FangSong" w:cs="FangSong"/>
          <w:sz w:val="24"/>
          <w:szCs w:val="24"/>
          <w:spacing w:val="-2"/>
        </w:rPr>
        <w:t>离约</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10km</w:t>
      </w:r>
      <w:r>
        <w:rPr>
          <w:rFonts w:ascii="FangSong" w:hAnsi="FangSong" w:eastAsia="FangSong" w:cs="FangSong"/>
          <w:sz w:val="24"/>
          <w:szCs w:val="24"/>
          <w:spacing w:val="-2"/>
        </w:rPr>
        <w:t>)。为规模巨大，倾向南的高角度正断层，形成于前震旦</w:t>
      </w:r>
      <w:r>
        <w:rPr>
          <w:rFonts w:ascii="FangSong" w:hAnsi="FangSong" w:eastAsia="FangSong" w:cs="FangSong"/>
          <w:sz w:val="24"/>
          <w:szCs w:val="24"/>
        </w:rPr>
        <w:t xml:space="preserve"> </w:t>
      </w:r>
      <w:r>
        <w:rPr>
          <w:rFonts w:ascii="FangSong" w:hAnsi="FangSong" w:eastAsia="FangSong" w:cs="FangSong"/>
          <w:sz w:val="24"/>
          <w:szCs w:val="24"/>
          <w:spacing w:val="-4"/>
        </w:rPr>
        <w:t>纪</w:t>
      </w:r>
      <w:r>
        <w:rPr>
          <w:rFonts w:ascii="FangSong" w:hAnsi="FangSong" w:eastAsia="FangSong" w:cs="FangSong"/>
          <w:sz w:val="24"/>
          <w:szCs w:val="24"/>
          <w:spacing w:val="-2"/>
        </w:rPr>
        <w:t>。</w:t>
      </w:r>
    </w:p>
    <w:p>
      <w:pPr>
        <w:ind w:left="604"/>
        <w:spacing w:line="215" w:lineRule="auto"/>
        <w:rPr>
          <w:rFonts w:ascii="FangSong" w:hAnsi="FangSong" w:eastAsia="FangSong" w:cs="FangSong"/>
          <w:sz w:val="24"/>
          <w:szCs w:val="24"/>
        </w:rPr>
      </w:pPr>
      <w:r>
        <w:rPr>
          <w:rFonts w:ascii="FangSong" w:hAnsi="FangSong" w:eastAsia="FangSong" w:cs="FangSong"/>
          <w:sz w:val="24"/>
          <w:szCs w:val="24"/>
          <w:spacing w:val="-1"/>
        </w:rPr>
        <w:t>项目区未发现不良地质作用</w:t>
      </w:r>
      <w:r>
        <w:rPr>
          <w:rFonts w:ascii="FangSong" w:hAnsi="FangSong" w:eastAsia="FangSong" w:cs="FangSong"/>
          <w:sz w:val="24"/>
          <w:szCs w:val="24"/>
        </w:rPr>
        <w:t>及地质灾害，场地稳定，适宜建设。</w:t>
      </w:r>
    </w:p>
    <w:p>
      <w:pPr>
        <w:ind w:left="116"/>
        <w:spacing w:before="185" w:line="219"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3.</w:t>
      </w:r>
      <w:r>
        <w:rPr>
          <w:rFonts w:ascii="Times New Roman" w:hAnsi="Times New Roman" w:eastAsia="Times New Roman" w:cs="Times New Roman"/>
          <w:sz w:val="24"/>
          <w:szCs w:val="24"/>
          <w:b/>
          <w:bCs/>
        </w:rPr>
        <w:t>7.3</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气象</w:t>
      </w:r>
    </w:p>
    <w:p>
      <w:pPr>
        <w:ind w:left="116" w:right="110" w:firstLine="488"/>
        <w:spacing w:before="187" w:line="362" w:lineRule="auto"/>
        <w:rPr>
          <w:rFonts w:ascii="FangSong" w:hAnsi="FangSong" w:eastAsia="FangSong" w:cs="FangSong"/>
          <w:sz w:val="24"/>
          <w:szCs w:val="24"/>
        </w:rPr>
      </w:pPr>
      <w:r>
        <w:rPr>
          <w:rFonts w:ascii="FangSong" w:hAnsi="FangSong" w:eastAsia="FangSong" w:cs="FangSong"/>
          <w:sz w:val="24"/>
          <w:szCs w:val="24"/>
          <w:spacing w:val="-8"/>
        </w:rPr>
        <w:t>项</w:t>
      </w:r>
      <w:r>
        <w:rPr>
          <w:rFonts w:ascii="FangSong" w:hAnsi="FangSong" w:eastAsia="FangSong" w:cs="FangSong"/>
          <w:sz w:val="24"/>
          <w:szCs w:val="24"/>
          <w:spacing w:val="-8"/>
        </w:rPr>
        <w:t xml:space="preserve"> </w:t>
      </w:r>
      <w:r>
        <w:rPr>
          <w:rFonts w:ascii="FangSong" w:hAnsi="FangSong" w:eastAsia="FangSong" w:cs="FangSong"/>
          <w:sz w:val="24"/>
          <w:szCs w:val="24"/>
          <w:spacing w:val="-8"/>
        </w:rPr>
        <w:t>目</w:t>
      </w:r>
      <w:r>
        <w:rPr>
          <w:rFonts w:ascii="FangSong" w:hAnsi="FangSong" w:eastAsia="FangSong" w:cs="FangSong"/>
          <w:sz w:val="24"/>
          <w:szCs w:val="24"/>
          <w:spacing w:val="-8"/>
        </w:rPr>
        <w:t xml:space="preserve"> </w:t>
      </w:r>
      <w:r>
        <w:rPr>
          <w:rFonts w:ascii="FangSong" w:hAnsi="FangSong" w:eastAsia="FangSong" w:cs="FangSong"/>
          <w:sz w:val="24"/>
          <w:szCs w:val="24"/>
          <w:spacing w:val="-5"/>
        </w:rPr>
        <w:t>区</w:t>
      </w:r>
      <w:r>
        <w:rPr>
          <w:rFonts w:ascii="FangSong" w:hAnsi="FangSong" w:eastAsia="FangSong" w:cs="FangSong"/>
          <w:sz w:val="24"/>
          <w:szCs w:val="24"/>
          <w:spacing w:val="-4"/>
        </w:rPr>
        <w:t>气候属暖温带半湿润大陆性季风气候。</w:t>
      </w:r>
      <w:r>
        <w:rPr>
          <w:rFonts w:ascii="FangSong" w:hAnsi="FangSong" w:eastAsia="FangSong" w:cs="FangSong"/>
          <w:sz w:val="24"/>
          <w:szCs w:val="24"/>
          <w:spacing w:val="-4"/>
        </w:rPr>
        <w:t xml:space="preserve"> </w:t>
      </w:r>
      <w:r>
        <w:rPr>
          <w:rFonts w:ascii="FangSong" w:hAnsi="FangSong" w:eastAsia="FangSong" w:cs="FangSong"/>
          <w:sz w:val="24"/>
          <w:szCs w:val="24"/>
          <w:spacing w:val="-4"/>
        </w:rPr>
        <w:t>四季分明，夏季炎热多雨，冬季</w:t>
      </w:r>
      <w:r>
        <w:rPr>
          <w:rFonts w:ascii="FangSong" w:hAnsi="FangSong" w:eastAsia="FangSong" w:cs="FangSong"/>
          <w:sz w:val="24"/>
          <w:szCs w:val="24"/>
        </w:rPr>
        <w:t xml:space="preserve"> </w:t>
      </w:r>
      <w:r>
        <w:rPr>
          <w:rFonts w:ascii="FangSong" w:hAnsi="FangSong" w:eastAsia="FangSong" w:cs="FangSong"/>
          <w:sz w:val="24"/>
          <w:szCs w:val="24"/>
          <w:spacing w:val="18"/>
        </w:rPr>
        <w:t>寒冷</w:t>
      </w:r>
      <w:r>
        <w:rPr>
          <w:rFonts w:ascii="FangSong" w:hAnsi="FangSong" w:eastAsia="FangSong" w:cs="FangSong"/>
          <w:sz w:val="24"/>
          <w:szCs w:val="24"/>
          <w:spacing w:val="13"/>
        </w:rPr>
        <w:t>少</w:t>
      </w:r>
      <w:r>
        <w:rPr>
          <w:rFonts w:ascii="FangSong" w:hAnsi="FangSong" w:eastAsia="FangSong" w:cs="FangSong"/>
          <w:sz w:val="24"/>
          <w:szCs w:val="24"/>
          <w:spacing w:val="9"/>
        </w:rPr>
        <w:t>雨雪，</w:t>
      </w:r>
      <w:r>
        <w:rPr>
          <w:rFonts w:ascii="FangSong" w:hAnsi="FangSong" w:eastAsia="FangSong" w:cs="FangSong"/>
          <w:sz w:val="24"/>
          <w:szCs w:val="24"/>
          <w:spacing w:val="9"/>
        </w:rPr>
        <w:t xml:space="preserve"> </w:t>
      </w:r>
      <w:r>
        <w:rPr>
          <w:rFonts w:ascii="FangSong" w:hAnsi="FangSong" w:eastAsia="FangSong" w:cs="FangSong"/>
          <w:sz w:val="24"/>
          <w:szCs w:val="24"/>
          <w:spacing w:val="9"/>
        </w:rPr>
        <w:t>春秋时有连阴雨天气出现。年平均气温</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13.6℃</w:t>
      </w:r>
      <w:r>
        <w:rPr>
          <w:rFonts w:ascii="FangSong" w:hAnsi="FangSong" w:eastAsia="FangSong" w:cs="FangSong"/>
          <w:sz w:val="24"/>
          <w:szCs w:val="24"/>
          <w:spacing w:val="9"/>
        </w:rPr>
        <w:t>。</w:t>
      </w:r>
      <w:r>
        <w:rPr>
          <w:rFonts w:ascii="FangSong" w:hAnsi="FangSong" w:eastAsia="FangSong" w:cs="FangSong"/>
          <w:sz w:val="24"/>
          <w:szCs w:val="24"/>
          <w:spacing w:val="9"/>
        </w:rPr>
        <w:t xml:space="preserve"> </w:t>
      </w:r>
      <w:r>
        <w:rPr>
          <w:rFonts w:ascii="FangSong" w:hAnsi="FangSong" w:eastAsia="FangSong" w:cs="FangSong"/>
          <w:sz w:val="24"/>
          <w:szCs w:val="24"/>
          <w:spacing w:val="9"/>
        </w:rPr>
        <w:t>年极端最高气温</w:t>
      </w:r>
      <w:r>
        <w:rPr>
          <w:rFonts w:ascii="FangSong" w:hAnsi="FangSong" w:eastAsia="FangSong" w:cs="FangSong"/>
          <w:sz w:val="24"/>
          <w:szCs w:val="24"/>
        </w:rPr>
        <w:t xml:space="preserve"> </w:t>
      </w:r>
      <w:r>
        <w:rPr>
          <w:rFonts w:ascii="Times New Roman" w:hAnsi="Times New Roman" w:eastAsia="Times New Roman" w:cs="Times New Roman"/>
          <w:sz w:val="24"/>
          <w:szCs w:val="24"/>
          <w:spacing w:val="10"/>
        </w:rPr>
        <w:t>43</w:t>
      </w:r>
      <w:r>
        <w:rPr>
          <w:rFonts w:ascii="Times New Roman" w:hAnsi="Times New Roman" w:eastAsia="Times New Roman" w:cs="Times New Roman"/>
          <w:sz w:val="24"/>
          <w:szCs w:val="24"/>
          <w:spacing w:val="9"/>
        </w:rPr>
        <w:t>℃</w:t>
      </w:r>
      <w:r>
        <w:rPr>
          <w:rFonts w:ascii="FangSong" w:hAnsi="FangSong" w:eastAsia="FangSong" w:cs="FangSong"/>
          <w:sz w:val="24"/>
          <w:szCs w:val="24"/>
          <w:spacing w:val="5"/>
        </w:rPr>
        <w:t>，年极端最低气温</w:t>
      </w:r>
      <w:r>
        <w:rPr>
          <w:rFonts w:ascii="Times New Roman" w:hAnsi="Times New Roman" w:eastAsia="Times New Roman" w:cs="Times New Roman"/>
          <w:sz w:val="24"/>
          <w:szCs w:val="24"/>
          <w:spacing w:val="5"/>
        </w:rPr>
        <w: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spacing w:val="5"/>
        </w:rPr>
        <w:t>19℃</w:t>
      </w:r>
      <w:r>
        <w:rPr>
          <w:rFonts w:ascii="FangSong" w:hAnsi="FangSong" w:eastAsia="FangSong" w:cs="FangSong"/>
          <w:sz w:val="24"/>
          <w:szCs w:val="24"/>
          <w:spacing w:val="5"/>
        </w:rPr>
        <w:t>。多年平均降水量</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548.7</w:t>
      </w:r>
      <w:r>
        <w:rPr>
          <w:rFonts w:ascii="Times New Roman" w:hAnsi="Times New Roman" w:eastAsia="Times New Roman" w:cs="Times New Roman"/>
          <w:sz w:val="24"/>
          <w:szCs w:val="24"/>
        </w:rPr>
        <w:t>mm</w:t>
      </w:r>
      <w:r>
        <w:rPr>
          <w:rFonts w:ascii="FangSong" w:hAnsi="FangSong" w:eastAsia="FangSong" w:cs="FangSong"/>
          <w:sz w:val="24"/>
          <w:szCs w:val="24"/>
          <w:spacing w:val="5"/>
        </w:rPr>
        <w:t>，降水季节分配也极不均</w:t>
      </w:r>
      <w:r>
        <w:rPr>
          <w:rFonts w:ascii="FangSong" w:hAnsi="FangSong" w:eastAsia="FangSong" w:cs="FangSong"/>
          <w:sz w:val="24"/>
          <w:szCs w:val="24"/>
        </w:rPr>
        <w:t xml:space="preserve"> </w:t>
      </w:r>
      <w:r>
        <w:rPr>
          <w:rFonts w:ascii="FangSong" w:hAnsi="FangSong" w:eastAsia="FangSong" w:cs="FangSong"/>
          <w:sz w:val="24"/>
          <w:szCs w:val="24"/>
          <w:spacing w:val="-6"/>
        </w:rPr>
        <w:t>匀，</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5-</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spacing w:val="-6"/>
        </w:rPr>
        <w:t>10</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月降水总量约占全年降水量的</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78%</w:t>
      </w:r>
      <w:r>
        <w:rPr>
          <w:rFonts w:ascii="FangSong" w:hAnsi="FangSong" w:eastAsia="FangSong" w:cs="FangSong"/>
          <w:sz w:val="24"/>
          <w:szCs w:val="24"/>
          <w:spacing w:val="-6"/>
        </w:rPr>
        <w:t>以上。多年平均蒸发量为</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1184.2m</w:t>
      </w:r>
      <w:r>
        <w:rPr>
          <w:rFonts w:ascii="Times New Roman" w:hAnsi="Times New Roman" w:eastAsia="Times New Roman" w:cs="Times New Roman"/>
          <w:sz w:val="24"/>
          <w:szCs w:val="24"/>
          <w:spacing w:val="-5"/>
        </w:rPr>
        <w:t>m</w:t>
      </w:r>
      <w:r>
        <w:rPr>
          <w:rFonts w:ascii="FangSong" w:hAnsi="FangSong" w:eastAsia="FangSong" w:cs="FangSong"/>
          <w:sz w:val="24"/>
          <w:szCs w:val="24"/>
          <w:spacing w:val="-6"/>
        </w:rPr>
        <w:t>。年</w:t>
      </w:r>
      <w:r>
        <w:rPr>
          <w:rFonts w:ascii="FangSong" w:hAnsi="FangSong" w:eastAsia="FangSong" w:cs="FangSong"/>
          <w:sz w:val="24"/>
          <w:szCs w:val="24"/>
        </w:rPr>
        <w:t xml:space="preserve"> </w:t>
      </w:r>
      <w:r>
        <w:rPr>
          <w:rFonts w:ascii="FangSong" w:hAnsi="FangSong" w:eastAsia="FangSong" w:cs="FangSong"/>
          <w:sz w:val="24"/>
          <w:szCs w:val="24"/>
          <w:spacing w:val="-2"/>
        </w:rPr>
        <w:t>平均相</w:t>
      </w:r>
      <w:r>
        <w:rPr>
          <w:rFonts w:ascii="FangSong" w:hAnsi="FangSong" w:eastAsia="FangSong" w:cs="FangSong"/>
          <w:sz w:val="24"/>
          <w:szCs w:val="24"/>
          <w:spacing w:val="-1"/>
        </w:rPr>
        <w:t>对湿度</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74%</w:t>
      </w:r>
      <w:r>
        <w:rPr>
          <w:rFonts w:ascii="FangSong" w:hAnsi="FangSong" w:eastAsia="FangSong" w:cs="FangSong"/>
          <w:sz w:val="24"/>
          <w:szCs w:val="24"/>
          <w:spacing w:val="-1"/>
        </w:rPr>
        <w:t>左右。年平均风速</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1.95m/s</w:t>
      </w:r>
      <w:r>
        <w:rPr>
          <w:rFonts w:ascii="FangSong" w:hAnsi="FangSong" w:eastAsia="FangSong" w:cs="FangSong"/>
          <w:sz w:val="24"/>
          <w:szCs w:val="24"/>
          <w:spacing w:val="-1"/>
        </w:rPr>
        <w:t>，全年盛行风向为东北风，最大冻土深</w:t>
      </w:r>
      <w:r>
        <w:rPr>
          <w:rFonts w:ascii="FangSong" w:hAnsi="FangSong" w:eastAsia="FangSong" w:cs="FangSong"/>
          <w:sz w:val="24"/>
          <w:szCs w:val="24"/>
        </w:rPr>
        <w:t xml:space="preserve"> </w:t>
      </w:r>
      <w:r>
        <w:rPr>
          <w:rFonts w:ascii="FangSong" w:hAnsi="FangSong" w:eastAsia="FangSong" w:cs="FangSong"/>
          <w:sz w:val="24"/>
          <w:szCs w:val="24"/>
          <w:spacing w:val="-16"/>
        </w:rPr>
        <w:t>度</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8"/>
        </w:rPr>
        <w:t>19cm</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≥10℃</w:t>
      </w:r>
      <w:r>
        <w:rPr>
          <w:rFonts w:ascii="FangSong" w:hAnsi="FangSong" w:eastAsia="FangSong" w:cs="FangSong"/>
          <w:sz w:val="24"/>
          <w:szCs w:val="24"/>
          <w:spacing w:val="-8"/>
        </w:rPr>
        <w:t>积温</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4184℃</w:t>
      </w:r>
      <w:r>
        <w:rPr>
          <w:rFonts w:ascii="FangSong" w:hAnsi="FangSong" w:eastAsia="FangSong" w:cs="FangSong"/>
          <w:sz w:val="24"/>
          <w:szCs w:val="24"/>
          <w:spacing w:val="-8"/>
        </w:rPr>
        <w:t>。</w:t>
      </w:r>
    </w:p>
    <w:p>
      <w:pPr>
        <w:sectPr>
          <w:headerReference w:type="default" r:id="rId131"/>
          <w:footerReference w:type="default" r:id="rId132"/>
          <w:pgSz w:w="11907" w:h="16839"/>
          <w:pgMar w:top="1231" w:right="1358" w:bottom="1384" w:left="1476" w:header="879" w:footer="986" w:gutter="0"/>
        </w:sectPr>
        <w:rPr/>
      </w:pPr>
    </w:p>
    <w:p>
      <w:pPr>
        <w:ind w:left="32"/>
        <w:spacing w:before="278" w:line="219"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3.</w:t>
      </w:r>
      <w:r>
        <w:rPr>
          <w:rFonts w:ascii="Times New Roman" w:hAnsi="Times New Roman" w:eastAsia="Times New Roman" w:cs="Times New Roman"/>
          <w:sz w:val="24"/>
          <w:szCs w:val="24"/>
          <w:b/>
          <w:bCs/>
        </w:rPr>
        <w:t>7.4</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水文</w:t>
      </w:r>
    </w:p>
    <w:p>
      <w:pPr>
        <w:ind w:left="520"/>
        <w:spacing w:before="183" w:line="218" w:lineRule="auto"/>
        <w:rPr>
          <w:rFonts w:ascii="FangSong" w:hAnsi="FangSong" w:eastAsia="FangSong" w:cs="FangSong"/>
          <w:sz w:val="24"/>
          <w:szCs w:val="24"/>
        </w:rPr>
      </w:pPr>
      <w:r>
        <w:rPr>
          <w:rFonts w:ascii="FangSong" w:hAnsi="FangSong" w:eastAsia="FangSong" w:cs="FangSong"/>
          <w:sz w:val="24"/>
          <w:szCs w:val="24"/>
          <w:spacing w:val="-1"/>
        </w:rPr>
        <w:t>项目区途径渭河、新河、沙</w:t>
      </w:r>
      <w:r>
        <w:rPr>
          <w:rFonts w:ascii="FangSong" w:hAnsi="FangSong" w:eastAsia="FangSong" w:cs="FangSong"/>
          <w:sz w:val="24"/>
          <w:szCs w:val="24"/>
        </w:rPr>
        <w:t>河三条河流。</w:t>
      </w:r>
    </w:p>
    <w:p>
      <w:pPr>
        <w:ind w:left="32" w:right="26" w:firstLine="500"/>
        <w:spacing w:before="183" w:line="359" w:lineRule="auto"/>
        <w:rPr>
          <w:rFonts w:ascii="FangSong" w:hAnsi="FangSong" w:eastAsia="FangSong" w:cs="FangSong"/>
          <w:sz w:val="24"/>
          <w:szCs w:val="24"/>
        </w:rPr>
      </w:pPr>
      <w:r>
        <w:rPr>
          <w:rFonts w:ascii="FangSong" w:hAnsi="FangSong" w:eastAsia="FangSong" w:cs="FangSong"/>
          <w:sz w:val="24"/>
          <w:szCs w:val="24"/>
          <w:spacing w:val="-2"/>
        </w:rPr>
        <w:t>渭河：为西安市区内最大河流，发源于甘肃省渭塬县乌鼠</w:t>
      </w:r>
      <w:r>
        <w:rPr>
          <w:rFonts w:ascii="FangSong" w:hAnsi="FangSong" w:eastAsia="FangSong" w:cs="FangSong"/>
          <w:sz w:val="24"/>
          <w:szCs w:val="24"/>
          <w:spacing w:val="-1"/>
        </w:rPr>
        <w:t>山，</w:t>
      </w:r>
      <w:r>
        <w:rPr>
          <w:rFonts w:ascii="FangSong" w:hAnsi="FangSong" w:eastAsia="FangSong" w:cs="FangSong"/>
          <w:sz w:val="24"/>
          <w:szCs w:val="24"/>
          <w:spacing w:val="-1"/>
        </w:rPr>
        <w:t xml:space="preserve"> </w:t>
      </w:r>
      <w:r>
        <w:rPr>
          <w:rFonts w:ascii="FangSong" w:hAnsi="FangSong" w:eastAsia="FangSong" w:cs="FangSong"/>
          <w:sz w:val="24"/>
          <w:szCs w:val="24"/>
          <w:spacing w:val="-1"/>
        </w:rPr>
        <w:t>全长</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672km</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，流</w:t>
      </w:r>
      <w:r>
        <w:rPr>
          <w:rFonts w:ascii="FangSong" w:hAnsi="FangSong" w:eastAsia="FangSong" w:cs="FangSong"/>
          <w:sz w:val="24"/>
          <w:szCs w:val="24"/>
        </w:rPr>
        <w:t xml:space="preserve"> </w:t>
      </w:r>
      <w:r>
        <w:rPr>
          <w:rFonts w:ascii="FangSong" w:hAnsi="FangSong" w:eastAsia="FangSong" w:cs="FangSong"/>
          <w:sz w:val="24"/>
          <w:szCs w:val="24"/>
          <w:spacing w:val="2"/>
        </w:rPr>
        <w:t>经宝鸡峡进入关中平原，沿途纳入一级支流</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条，二级支流</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85</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条．</w:t>
      </w:r>
      <w:r>
        <w:rPr>
          <w:rFonts w:ascii="FangSong" w:hAnsi="FangSong" w:eastAsia="FangSong" w:cs="FangSong"/>
          <w:sz w:val="24"/>
          <w:szCs w:val="24"/>
          <w:spacing w:val="2"/>
        </w:rPr>
        <w:t xml:space="preserve"> </w:t>
      </w:r>
      <w:r>
        <w:rPr>
          <w:rFonts w:ascii="FangSong" w:hAnsi="FangSong" w:eastAsia="FangSong" w:cs="FangSong"/>
          <w:sz w:val="24"/>
          <w:szCs w:val="24"/>
          <w:spacing w:val="2"/>
        </w:rPr>
        <w:t>三级支流</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rPr>
        <w:t>4</w:t>
      </w:r>
      <w:r>
        <w:rPr>
          <w:rFonts w:ascii="Times New Roman" w:hAnsi="Times New Roman" w:eastAsia="Times New Roman" w:cs="Times New Roman"/>
          <w:sz w:val="24"/>
          <w:szCs w:val="24"/>
        </w:rPr>
        <w:t xml:space="preserve"> </w:t>
      </w:r>
      <w:r>
        <w:rPr>
          <w:rFonts w:ascii="FangSong" w:hAnsi="FangSong" w:eastAsia="FangSong" w:cs="FangSong"/>
          <w:sz w:val="24"/>
          <w:szCs w:val="24"/>
          <w:spacing w:val="2"/>
        </w:rPr>
        <w:t>条，在李台乡永安村入境。河床比降千分之一，多年平均流量</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136.5</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2"/>
          <w:position w:val="9"/>
        </w:rPr>
        <w:t>3</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rPr>
        <w:t>s</w:t>
      </w:r>
      <w:r>
        <w:rPr>
          <w:rFonts w:ascii="FangSong" w:hAnsi="FangSong" w:eastAsia="FangSong" w:cs="FangSong"/>
          <w:sz w:val="24"/>
          <w:szCs w:val="24"/>
          <w:spacing w:val="2"/>
        </w:rPr>
        <w:t>，最小</w:t>
      </w:r>
      <w:r>
        <w:rPr>
          <w:rFonts w:ascii="FangSong" w:hAnsi="FangSong" w:eastAsia="FangSong" w:cs="FangSong"/>
          <w:sz w:val="24"/>
          <w:szCs w:val="24"/>
          <w:spacing w:val="1"/>
        </w:rPr>
        <w:t>流</w:t>
      </w:r>
      <w:r>
        <w:rPr>
          <w:rFonts w:ascii="FangSong" w:hAnsi="FangSong" w:eastAsia="FangSong" w:cs="FangSong"/>
          <w:sz w:val="24"/>
          <w:szCs w:val="24"/>
        </w:rPr>
        <w:t>量</w:t>
      </w:r>
      <w:r>
        <w:rPr>
          <w:rFonts w:ascii="FangSong" w:hAnsi="FangSong" w:eastAsia="FangSong" w:cs="FangSong"/>
          <w:sz w:val="24"/>
          <w:szCs w:val="24"/>
        </w:rPr>
        <w:t xml:space="preserve"> </w:t>
      </w:r>
      <w:r>
        <w:rPr>
          <w:rFonts w:ascii="Times New Roman" w:hAnsi="Times New Roman" w:eastAsia="Times New Roman" w:cs="Times New Roman"/>
          <w:sz w:val="24"/>
          <w:szCs w:val="24"/>
          <w:spacing w:val="-4"/>
        </w:rPr>
        <w:t>4-5</w:t>
      </w: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4"/>
          <w:position w:val="9"/>
        </w:rPr>
        <w:t>3</w:t>
      </w:r>
      <w:r>
        <w:rPr>
          <w:rFonts w:ascii="Times New Roman" w:hAnsi="Times New Roman" w:eastAsia="Times New Roman" w:cs="Times New Roman"/>
          <w:sz w:val="24"/>
          <w:szCs w:val="24"/>
          <w:spacing w:val="-4"/>
        </w:rPr>
        <w:t>/</w:t>
      </w:r>
      <w:r>
        <w:rPr>
          <w:rFonts w:ascii="Times New Roman" w:hAnsi="Times New Roman" w:eastAsia="Times New Roman" w:cs="Times New Roman"/>
          <w:sz w:val="24"/>
          <w:szCs w:val="24"/>
          <w:spacing w:val="-2"/>
        </w:rPr>
        <w:t>s</w:t>
      </w:r>
      <w:r>
        <w:rPr>
          <w:rFonts w:ascii="FangSong" w:hAnsi="FangSong" w:eastAsia="FangSong" w:cs="FangSong"/>
          <w:sz w:val="24"/>
          <w:szCs w:val="24"/>
          <w:spacing w:val="-4"/>
        </w:rPr>
        <w:t>，平均水深</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1.3</w:t>
      </w:r>
      <w:r>
        <w:rPr>
          <w:rFonts w:ascii="Times New Roman" w:hAnsi="Times New Roman" w:eastAsia="Times New Roman" w:cs="Times New Roman"/>
          <w:sz w:val="24"/>
          <w:szCs w:val="24"/>
          <w:spacing w:val="-2"/>
        </w:rPr>
        <w:t>m</w:t>
      </w:r>
      <w:r>
        <w:rPr>
          <w:rFonts w:ascii="FangSong" w:hAnsi="FangSong" w:eastAsia="FangSong" w:cs="FangSong"/>
          <w:sz w:val="24"/>
          <w:szCs w:val="24"/>
          <w:spacing w:val="-4"/>
        </w:rPr>
        <w:t>，多年平均</w:t>
      </w:r>
      <w:r>
        <w:rPr>
          <w:rFonts w:ascii="FangSong" w:hAnsi="FangSong" w:eastAsia="FangSong" w:cs="FangSong"/>
          <w:sz w:val="24"/>
          <w:szCs w:val="24"/>
          <w:spacing w:val="-3"/>
        </w:rPr>
        <w:t>径</w:t>
      </w:r>
      <w:r>
        <w:rPr>
          <w:rFonts w:ascii="FangSong" w:hAnsi="FangSong" w:eastAsia="FangSong" w:cs="FangSong"/>
          <w:sz w:val="24"/>
          <w:szCs w:val="24"/>
          <w:spacing w:val="-2"/>
        </w:rPr>
        <w:t>流量为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43.06</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亿</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2"/>
          <w:position w:val="9"/>
        </w:rPr>
        <w:t>3</w:t>
      </w:r>
      <w:r>
        <w:rPr>
          <w:rFonts w:ascii="Times New Roman" w:hAnsi="Times New Roman" w:eastAsia="Times New Roman" w:cs="Times New Roman"/>
          <w:sz w:val="16"/>
          <w:szCs w:val="16"/>
          <w:spacing w:val="-2"/>
          <w:position w:val="9"/>
        </w:rPr>
        <w:t xml:space="preserve"> </w:t>
      </w:r>
      <w:r>
        <w:rPr>
          <w:rFonts w:ascii="FangSong" w:hAnsi="FangSong" w:eastAsia="FangSong" w:cs="FangSong"/>
          <w:sz w:val="24"/>
          <w:szCs w:val="24"/>
          <w:spacing w:val="-2"/>
        </w:rPr>
        <w:t>，渭河属多泥砂河流，据西</w:t>
      </w:r>
      <w:r>
        <w:rPr>
          <w:rFonts w:ascii="FangSong" w:hAnsi="FangSong" w:eastAsia="FangSong" w:cs="FangSong"/>
          <w:sz w:val="24"/>
          <w:szCs w:val="24"/>
        </w:rPr>
        <w:t xml:space="preserve"> </w:t>
      </w:r>
      <w:r>
        <w:rPr>
          <w:rFonts w:ascii="FangSong" w:hAnsi="FangSong" w:eastAsia="FangSong" w:cs="FangSong"/>
          <w:sz w:val="24"/>
          <w:szCs w:val="24"/>
          <w:spacing w:val="18"/>
        </w:rPr>
        <w:t>安水文</w:t>
      </w:r>
      <w:r>
        <w:rPr>
          <w:rFonts w:ascii="FangSong" w:hAnsi="FangSong" w:eastAsia="FangSong" w:cs="FangSong"/>
          <w:sz w:val="24"/>
          <w:szCs w:val="24"/>
          <w:spacing w:val="14"/>
        </w:rPr>
        <w:t>站</w:t>
      </w:r>
      <w:r>
        <w:rPr>
          <w:rFonts w:ascii="FangSong" w:hAnsi="FangSong" w:eastAsia="FangSong" w:cs="FangSong"/>
          <w:sz w:val="24"/>
          <w:szCs w:val="24"/>
          <w:spacing w:val="9"/>
        </w:rPr>
        <w:t>实测资料，</w:t>
      </w:r>
      <w:r>
        <w:rPr>
          <w:rFonts w:ascii="FangSong" w:hAnsi="FangSong" w:eastAsia="FangSong" w:cs="FangSong"/>
          <w:sz w:val="24"/>
          <w:szCs w:val="24"/>
          <w:spacing w:val="9"/>
        </w:rPr>
        <w:t xml:space="preserve"> </w:t>
      </w:r>
      <w:r>
        <w:rPr>
          <w:rFonts w:ascii="FangSong" w:hAnsi="FangSong" w:eastAsia="FangSong" w:cs="FangSong"/>
          <w:sz w:val="24"/>
          <w:szCs w:val="24"/>
          <w:spacing w:val="9"/>
        </w:rPr>
        <w:t>多年平均含砂量为</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17.4</w:t>
      </w:r>
      <w:r>
        <w:rPr>
          <w:rFonts w:ascii="Times New Roman" w:hAnsi="Times New Roman" w:eastAsia="Times New Roman" w:cs="Times New Roman"/>
          <w:sz w:val="24"/>
          <w:szCs w:val="24"/>
        </w:rPr>
        <w:t>kg</w:t>
      </w:r>
      <w:r>
        <w:rPr>
          <w:rFonts w:ascii="Times New Roman" w:hAnsi="Times New Roman" w:eastAsia="Times New Roman" w:cs="Times New Roman"/>
          <w:sz w:val="24"/>
          <w:szCs w:val="24"/>
          <w:spacing w:val="9"/>
        </w:rPr>
        <w:t>/</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9"/>
          <w:position w:val="9"/>
        </w:rPr>
        <w:t>3</w:t>
      </w:r>
      <w:r>
        <w:rPr>
          <w:rFonts w:ascii="Times New Roman" w:hAnsi="Times New Roman" w:eastAsia="Times New Roman" w:cs="Times New Roman"/>
          <w:sz w:val="16"/>
          <w:szCs w:val="16"/>
          <w:spacing w:val="9"/>
          <w:position w:val="9"/>
        </w:rPr>
        <w:t xml:space="preserve"> </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5-9</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月份多年平均含砂量为</w:t>
      </w:r>
      <w:r>
        <w:rPr>
          <w:rFonts w:ascii="FangSong" w:hAnsi="FangSong" w:eastAsia="FangSong" w:cs="FangSong"/>
          <w:sz w:val="24"/>
          <w:szCs w:val="24"/>
        </w:rPr>
        <w:t xml:space="preserve"> </w:t>
      </w:r>
      <w:r>
        <w:rPr>
          <w:rFonts w:ascii="Times New Roman" w:hAnsi="Times New Roman" w:eastAsia="Times New Roman" w:cs="Times New Roman"/>
          <w:sz w:val="24"/>
          <w:szCs w:val="24"/>
          <w:spacing w:val="-6"/>
        </w:rPr>
        <w:t>24.</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3"/>
        </w:rPr>
        <w:t>kg</w:t>
      </w:r>
      <w:r>
        <w:rPr>
          <w:rFonts w:ascii="Times New Roman" w:hAnsi="Times New Roman" w:eastAsia="Times New Roman" w:cs="Times New Roman"/>
          <w:sz w:val="24"/>
          <w:szCs w:val="24"/>
          <w:spacing w:val="-6"/>
        </w:rPr>
        <w:t>/</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6"/>
          <w:position w:val="8"/>
        </w:rPr>
        <w:t>3</w:t>
      </w:r>
      <w:r>
        <w:rPr>
          <w:rFonts w:ascii="FangSong" w:hAnsi="FangSong" w:eastAsia="FangSong" w:cs="FangSong"/>
          <w:sz w:val="24"/>
          <w:szCs w:val="24"/>
          <w:spacing w:val="-6"/>
        </w:rPr>
        <w:t>，</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3"/>
        </w:rPr>
        <w:t>2-3</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月份多年平均含砂量为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1.0kg/m</w:t>
      </w:r>
      <w:r>
        <w:rPr>
          <w:rFonts w:ascii="Times New Roman" w:hAnsi="Times New Roman" w:eastAsia="Times New Roman" w:cs="Times New Roman"/>
          <w:sz w:val="16"/>
          <w:szCs w:val="16"/>
          <w:spacing w:val="-3"/>
          <w:position w:val="8"/>
        </w:rPr>
        <w:t>3</w:t>
      </w:r>
      <w:r>
        <w:rPr>
          <w:rFonts w:ascii="FangSong" w:hAnsi="FangSong" w:eastAsia="FangSong" w:cs="FangSong"/>
          <w:sz w:val="24"/>
          <w:szCs w:val="24"/>
          <w:spacing w:val="-3"/>
        </w:rPr>
        <w:t>。</w:t>
      </w:r>
    </w:p>
    <w:p>
      <w:pPr>
        <w:ind w:left="42" w:right="26" w:firstLine="479"/>
        <w:spacing w:before="2" w:line="359" w:lineRule="auto"/>
        <w:rPr>
          <w:rFonts w:ascii="FangSong" w:hAnsi="FangSong" w:eastAsia="FangSong" w:cs="FangSong"/>
          <w:sz w:val="24"/>
          <w:szCs w:val="24"/>
        </w:rPr>
      </w:pPr>
      <w:r>
        <w:rPr>
          <w:rFonts w:ascii="FangSong" w:hAnsi="FangSong" w:eastAsia="FangSong" w:cs="FangSong"/>
          <w:sz w:val="24"/>
          <w:szCs w:val="24"/>
          <w:spacing w:val="4"/>
        </w:rPr>
        <w:t>新河</w:t>
      </w:r>
      <w:r>
        <w:rPr>
          <w:rFonts w:ascii="FangSong" w:hAnsi="FangSong" w:eastAsia="FangSong" w:cs="FangSong"/>
          <w:sz w:val="24"/>
          <w:szCs w:val="24"/>
          <w:spacing w:val="2"/>
        </w:rPr>
        <w:t>：系人工河，在钓台乡西南部。始于户县余下镇东南秦岭北麓，</w:t>
      </w:r>
      <w:r>
        <w:rPr>
          <w:rFonts w:ascii="FangSong" w:hAnsi="FangSong" w:eastAsia="FangSong" w:cs="FangSong"/>
          <w:sz w:val="24"/>
          <w:szCs w:val="24"/>
          <w:spacing w:val="2"/>
        </w:rPr>
        <w:t xml:space="preserve"> </w:t>
      </w:r>
      <w:r>
        <w:rPr>
          <w:rFonts w:ascii="FangSong" w:hAnsi="FangSong" w:eastAsia="FangSong" w:cs="FangSong"/>
          <w:sz w:val="24"/>
          <w:szCs w:val="24"/>
          <w:spacing w:val="2"/>
        </w:rPr>
        <w:t>向北流经</w:t>
      </w:r>
      <w:r>
        <w:rPr>
          <w:rFonts w:ascii="FangSong" w:hAnsi="FangSong" w:eastAsia="FangSong" w:cs="FangSong"/>
          <w:sz w:val="24"/>
          <w:szCs w:val="24"/>
        </w:rPr>
        <w:t xml:space="preserve"> </w:t>
      </w:r>
      <w:r>
        <w:rPr>
          <w:rFonts w:ascii="FangSong" w:hAnsi="FangSong" w:eastAsia="FangSong" w:cs="FangSong"/>
          <w:sz w:val="24"/>
          <w:szCs w:val="24"/>
          <w:spacing w:val="-8"/>
        </w:rPr>
        <w:t>户县、</w:t>
      </w:r>
      <w:r>
        <w:rPr>
          <w:rFonts w:ascii="FangSong" w:hAnsi="FangSong" w:eastAsia="FangSong" w:cs="FangSong"/>
          <w:sz w:val="24"/>
          <w:szCs w:val="24"/>
          <w:spacing w:val="-7"/>
        </w:rPr>
        <w:t xml:space="preserve"> </w:t>
      </w:r>
      <w:r>
        <w:rPr>
          <w:rFonts w:ascii="FangSong" w:hAnsi="FangSong" w:eastAsia="FangSong" w:cs="FangSong"/>
          <w:sz w:val="24"/>
          <w:szCs w:val="24"/>
          <w:spacing w:val="-4"/>
        </w:rPr>
        <w:t>长安，</w:t>
      </w:r>
      <w:r>
        <w:rPr>
          <w:rFonts w:ascii="FangSong" w:hAnsi="FangSong" w:eastAsia="FangSong" w:cs="FangSong"/>
          <w:sz w:val="24"/>
          <w:szCs w:val="24"/>
          <w:spacing w:val="-4"/>
        </w:rPr>
        <w:t xml:space="preserve"> </w:t>
      </w:r>
      <w:r>
        <w:rPr>
          <w:rFonts w:ascii="FangSong" w:hAnsi="FangSong" w:eastAsia="FangSong" w:cs="FangSong"/>
          <w:sz w:val="24"/>
          <w:szCs w:val="24"/>
          <w:spacing w:val="-4"/>
        </w:rPr>
        <w:t>由钓台</w:t>
      </w:r>
      <w:r>
        <w:rPr>
          <w:rFonts w:ascii="FangSong" w:hAnsi="FangSong" w:eastAsia="FangSong" w:cs="FangSong"/>
          <w:sz w:val="24"/>
          <w:szCs w:val="24"/>
          <w:spacing w:val="-4"/>
        </w:rPr>
        <w:t xml:space="preserve"> </w:t>
      </w:r>
      <w:r>
        <w:rPr>
          <w:rFonts w:ascii="FangSong" w:hAnsi="FangSong" w:eastAsia="FangSong" w:cs="FangSong"/>
          <w:sz w:val="24"/>
          <w:szCs w:val="24"/>
          <w:spacing w:val="-4"/>
        </w:rPr>
        <w:t>乡东江渡西折流入咸阳市秦都区，流向北东方向，终止马家寨</w:t>
      </w:r>
      <w:r>
        <w:rPr>
          <w:rFonts w:ascii="FangSong" w:hAnsi="FangSong" w:eastAsia="FangSong" w:cs="FangSong"/>
          <w:sz w:val="24"/>
          <w:szCs w:val="24"/>
        </w:rPr>
        <w:t xml:space="preserve"> </w:t>
      </w:r>
      <w:r>
        <w:rPr>
          <w:rFonts w:ascii="FangSong" w:hAnsi="FangSong" w:eastAsia="FangSong" w:cs="FangSong"/>
          <w:sz w:val="24"/>
          <w:szCs w:val="24"/>
          <w:spacing w:val="-8"/>
        </w:rPr>
        <w:t>西北汇入沙河。</w:t>
      </w:r>
      <w:r>
        <w:rPr>
          <w:rFonts w:ascii="FangSong" w:hAnsi="FangSong" w:eastAsia="FangSong" w:cs="FangSong"/>
          <w:sz w:val="24"/>
          <w:szCs w:val="24"/>
          <w:spacing w:val="-8"/>
        </w:rPr>
        <w:t xml:space="preserve"> </w:t>
      </w:r>
      <w:r>
        <w:rPr>
          <w:rFonts w:ascii="FangSong" w:hAnsi="FangSong" w:eastAsia="FangSong" w:cs="FangSong"/>
          <w:sz w:val="24"/>
          <w:szCs w:val="24"/>
          <w:spacing w:val="-8"/>
        </w:rPr>
        <w:t>新河</w:t>
      </w:r>
      <w:r>
        <w:rPr>
          <w:rFonts w:ascii="FangSong" w:hAnsi="FangSong" w:eastAsia="FangSong" w:cs="FangSong"/>
          <w:sz w:val="24"/>
          <w:szCs w:val="24"/>
          <w:spacing w:val="-4"/>
        </w:rPr>
        <w:t>全长</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40.8km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境内长</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4.5km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宽</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10m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流域面积</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287km</w:t>
      </w:r>
      <w:r>
        <w:rPr>
          <w:rFonts w:ascii="Times New Roman" w:hAnsi="Times New Roman" w:eastAsia="Times New Roman" w:cs="Times New Roman"/>
          <w:sz w:val="16"/>
          <w:szCs w:val="16"/>
          <w:spacing w:val="-4"/>
          <w:position w:val="9"/>
        </w:rPr>
        <w:t>2</w:t>
      </w:r>
      <w:r>
        <w:rPr>
          <w:rFonts w:ascii="Times New Roman" w:hAnsi="Times New Roman" w:eastAsia="Times New Roman" w:cs="Times New Roman"/>
          <w:sz w:val="16"/>
          <w:szCs w:val="16"/>
          <w:spacing w:val="-4"/>
          <w:position w:val="9"/>
        </w:rPr>
        <w:t xml:space="preserve"> </w:t>
      </w:r>
      <w:r>
        <w:rPr>
          <w:rFonts w:ascii="FangSong" w:hAnsi="FangSong" w:eastAsia="FangSong" w:cs="FangSong"/>
          <w:sz w:val="24"/>
          <w:szCs w:val="24"/>
          <w:spacing w:val="-4"/>
        </w:rPr>
        <w:t>河道比降平</w:t>
      </w:r>
      <w:r>
        <w:rPr>
          <w:rFonts w:ascii="FangSong" w:hAnsi="FangSong" w:eastAsia="FangSong" w:cs="FangSong"/>
          <w:sz w:val="24"/>
          <w:szCs w:val="24"/>
        </w:rPr>
        <w:t xml:space="preserve"> </w:t>
      </w:r>
      <w:r>
        <w:rPr>
          <w:rFonts w:ascii="FangSong" w:hAnsi="FangSong" w:eastAsia="FangSong" w:cs="FangSong"/>
          <w:sz w:val="24"/>
          <w:szCs w:val="24"/>
          <w:spacing w:val="-8"/>
        </w:rPr>
        <w:t>均</w:t>
      </w:r>
      <w:r>
        <w:rPr>
          <w:rFonts w:ascii="FangSong" w:hAnsi="FangSong" w:eastAsia="FangSong" w:cs="FangSong"/>
          <w:sz w:val="24"/>
          <w:szCs w:val="24"/>
          <w:spacing w:val="-7"/>
        </w:rPr>
        <w:t>流量</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0.38m</w:t>
      </w:r>
      <w:r>
        <w:rPr>
          <w:rFonts w:ascii="Times New Roman" w:hAnsi="Times New Roman" w:eastAsia="Times New Roman" w:cs="Times New Roman"/>
          <w:sz w:val="16"/>
          <w:szCs w:val="16"/>
          <w:spacing w:val="-7"/>
          <w:position w:val="8"/>
        </w:rPr>
        <w:t>3</w:t>
      </w:r>
      <w:r>
        <w:rPr>
          <w:rFonts w:ascii="Times New Roman" w:hAnsi="Times New Roman" w:eastAsia="Times New Roman" w:cs="Times New Roman"/>
          <w:sz w:val="24"/>
          <w:szCs w:val="24"/>
          <w:spacing w:val="-7"/>
        </w:rPr>
        <w:t>/s</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年径流量为</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0.12</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亿</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8"/>
        </w:rPr>
        <w:t>3</w:t>
      </w:r>
      <w:r>
        <w:rPr>
          <w:rFonts w:ascii="FangSong" w:hAnsi="FangSong" w:eastAsia="FangSong" w:cs="FangSong"/>
          <w:sz w:val="24"/>
          <w:szCs w:val="24"/>
          <w:spacing w:val="-7"/>
        </w:rPr>
        <w:t>。</w:t>
      </w:r>
    </w:p>
    <w:p>
      <w:pPr>
        <w:ind w:left="33" w:right="26" w:firstLine="497"/>
        <w:spacing w:before="1" w:line="359" w:lineRule="auto"/>
        <w:rPr>
          <w:rFonts w:ascii="FangSong" w:hAnsi="FangSong" w:eastAsia="FangSong" w:cs="FangSong"/>
          <w:sz w:val="24"/>
          <w:szCs w:val="24"/>
        </w:rPr>
      </w:pPr>
      <w:r>
        <w:rPr>
          <w:rFonts w:ascii="FangSong" w:hAnsi="FangSong" w:eastAsia="FangSong" w:cs="FangSong"/>
          <w:sz w:val="24"/>
          <w:szCs w:val="24"/>
          <w:spacing w:val="10"/>
        </w:rPr>
        <w:t>沙河：</w:t>
      </w:r>
      <w:r>
        <w:rPr>
          <w:rFonts w:ascii="FangSong" w:hAnsi="FangSong" w:eastAsia="FangSong" w:cs="FangSong"/>
          <w:sz w:val="24"/>
          <w:szCs w:val="24"/>
          <w:spacing w:val="5"/>
        </w:rPr>
        <w:t>在钓台西南部。发源于长安县马王村自东南向西北流经长安县由钓台乡</w:t>
      </w:r>
      <w:r>
        <w:rPr>
          <w:rFonts w:ascii="FangSong" w:hAnsi="FangSong" w:eastAsia="FangSong" w:cs="FangSong"/>
          <w:sz w:val="24"/>
          <w:szCs w:val="24"/>
        </w:rPr>
        <w:t xml:space="preserve"> </w:t>
      </w:r>
      <w:r>
        <w:rPr>
          <w:rFonts w:ascii="FangSong" w:hAnsi="FangSong" w:eastAsia="FangSong" w:cs="FangSong"/>
          <w:sz w:val="24"/>
          <w:szCs w:val="24"/>
          <w:spacing w:val="14"/>
        </w:rPr>
        <w:t>和兴堡</w:t>
      </w:r>
      <w:r>
        <w:rPr>
          <w:rFonts w:ascii="FangSong" w:hAnsi="FangSong" w:eastAsia="FangSong" w:cs="FangSong"/>
          <w:sz w:val="24"/>
          <w:szCs w:val="24"/>
          <w:spacing w:val="8"/>
        </w:rPr>
        <w:t>入</w:t>
      </w:r>
      <w:r>
        <w:rPr>
          <w:rFonts w:ascii="FangSong" w:hAnsi="FangSong" w:eastAsia="FangSong" w:cs="FangSong"/>
          <w:sz w:val="24"/>
          <w:szCs w:val="24"/>
          <w:spacing w:val="7"/>
        </w:rPr>
        <w:t>区境，</w:t>
      </w:r>
      <w:r>
        <w:rPr>
          <w:rFonts w:ascii="FangSong" w:hAnsi="FangSong" w:eastAsia="FangSong" w:cs="FangSong"/>
          <w:sz w:val="24"/>
          <w:szCs w:val="24"/>
          <w:spacing w:val="7"/>
        </w:rPr>
        <w:t xml:space="preserve"> </w:t>
      </w:r>
      <w:r>
        <w:rPr>
          <w:rFonts w:ascii="FangSong" w:hAnsi="FangSong" w:eastAsia="FangSong" w:cs="FangSong"/>
          <w:sz w:val="24"/>
          <w:szCs w:val="24"/>
          <w:spacing w:val="7"/>
        </w:rPr>
        <w:t>至马家寨汇入渭河。全长</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11.65</w:t>
      </w:r>
      <w:r>
        <w:rPr>
          <w:rFonts w:ascii="Times New Roman" w:hAnsi="Times New Roman" w:eastAsia="Times New Roman" w:cs="Times New Roman"/>
          <w:sz w:val="24"/>
          <w:szCs w:val="24"/>
        </w:rPr>
        <w:t>km</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，境内长约</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2.4</w:t>
      </w:r>
      <w:r>
        <w:rPr>
          <w:rFonts w:ascii="Times New Roman" w:hAnsi="Times New Roman" w:eastAsia="Times New Roman" w:cs="Times New Roman"/>
          <w:sz w:val="24"/>
          <w:szCs w:val="24"/>
        </w:rPr>
        <w:t>km</w:t>
      </w:r>
      <w:r>
        <w:rPr>
          <w:rFonts w:ascii="FangSong" w:hAnsi="FangSong" w:eastAsia="FangSong" w:cs="FangSong"/>
          <w:sz w:val="24"/>
          <w:szCs w:val="24"/>
          <w:spacing w:val="7"/>
        </w:rPr>
        <w:t>，</w:t>
      </w:r>
      <w:r>
        <w:rPr>
          <w:rFonts w:ascii="FangSong" w:hAnsi="FangSong" w:eastAsia="FangSong" w:cs="FangSong"/>
          <w:sz w:val="24"/>
          <w:szCs w:val="24"/>
          <w:spacing w:val="7"/>
        </w:rPr>
        <w:t xml:space="preserve"> </w:t>
      </w:r>
      <w:r>
        <w:rPr>
          <w:rFonts w:ascii="FangSong" w:hAnsi="FangSong" w:eastAsia="FangSong" w:cs="FangSong"/>
          <w:sz w:val="24"/>
          <w:szCs w:val="24"/>
          <w:spacing w:val="7"/>
        </w:rPr>
        <w:t>河宽约</w:t>
      </w:r>
      <w:r>
        <w:rPr>
          <w:rFonts w:ascii="FangSong" w:hAnsi="FangSong" w:eastAsia="FangSong" w:cs="FangSong"/>
          <w:sz w:val="24"/>
          <w:szCs w:val="24"/>
        </w:rPr>
        <w:t xml:space="preserve"> </w:t>
      </w:r>
      <w:r>
        <w:rPr>
          <w:rFonts w:ascii="Times New Roman" w:hAnsi="Times New Roman" w:eastAsia="Times New Roman" w:cs="Times New Roman"/>
          <w:sz w:val="24"/>
          <w:szCs w:val="24"/>
          <w:spacing w:val="-4"/>
        </w:rPr>
        <w:t>200</w:t>
      </w:r>
      <w:r>
        <w:rPr>
          <w:rFonts w:ascii="Times New Roman" w:hAnsi="Times New Roman" w:eastAsia="Times New Roman" w:cs="Times New Roman"/>
          <w:sz w:val="24"/>
          <w:szCs w:val="24"/>
          <w:spacing w:val="-2"/>
        </w:rPr>
        <w:t>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，是沣河的</w:t>
      </w:r>
      <w:r>
        <w:rPr>
          <w:rFonts w:ascii="FangSong" w:hAnsi="FangSong" w:eastAsia="FangSong" w:cs="FangSong"/>
          <w:sz w:val="24"/>
          <w:szCs w:val="24"/>
          <w:spacing w:val="-2"/>
        </w:rPr>
        <w:t>分洪支流。当沣河流量超过</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400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立方米秒时开始分洪，</w:t>
      </w:r>
      <w:r>
        <w:rPr>
          <w:rFonts w:ascii="FangSong" w:hAnsi="FangSong" w:eastAsia="FangSong" w:cs="FangSong"/>
          <w:sz w:val="24"/>
          <w:szCs w:val="24"/>
          <w:spacing w:val="-2"/>
        </w:rPr>
        <w:t xml:space="preserve"> </w:t>
      </w:r>
      <w:r>
        <w:rPr>
          <w:rFonts w:ascii="FangSong" w:hAnsi="FangSong" w:eastAsia="FangSong" w:cs="FangSong"/>
          <w:sz w:val="24"/>
          <w:szCs w:val="24"/>
          <w:spacing w:val="-2"/>
        </w:rPr>
        <w:t>渭河涨水时</w:t>
      </w:r>
      <w:r>
        <w:rPr>
          <w:rFonts w:ascii="FangSong" w:hAnsi="FangSong" w:eastAsia="FangSong" w:cs="FangSong"/>
          <w:sz w:val="24"/>
          <w:szCs w:val="24"/>
        </w:rPr>
        <w:t xml:space="preserve"> </w:t>
      </w:r>
      <w:r>
        <w:rPr>
          <w:rFonts w:ascii="FangSong" w:hAnsi="FangSong" w:eastAsia="FangSong" w:cs="FangSong"/>
          <w:sz w:val="24"/>
          <w:szCs w:val="24"/>
          <w:spacing w:val="-1"/>
        </w:rPr>
        <w:t>倒灌。沙河</w:t>
      </w:r>
      <w:r>
        <w:rPr>
          <w:rFonts w:ascii="FangSong" w:hAnsi="FangSong" w:eastAsia="FangSong" w:cs="FangSong"/>
          <w:sz w:val="24"/>
          <w:szCs w:val="24"/>
        </w:rPr>
        <w:t>因河床系沙底而得名。</w:t>
      </w:r>
    </w:p>
    <w:p>
      <w:pPr>
        <w:ind w:left="519"/>
        <w:spacing w:line="218" w:lineRule="auto"/>
        <w:rPr>
          <w:rFonts w:ascii="FangSong" w:hAnsi="FangSong" w:eastAsia="FangSong" w:cs="FangSong"/>
          <w:sz w:val="24"/>
          <w:szCs w:val="24"/>
        </w:rPr>
      </w:pPr>
      <w:r>
        <w:rPr>
          <w:rFonts w:ascii="FangSong" w:hAnsi="FangSong" w:eastAsia="FangSong" w:cs="FangSong"/>
          <w:sz w:val="24"/>
          <w:szCs w:val="24"/>
          <w:spacing w:val="-1"/>
        </w:rPr>
        <w:t>管线沿线勘察期间，勘察</w:t>
      </w:r>
      <w:r>
        <w:rPr>
          <w:rFonts w:ascii="FangSong" w:hAnsi="FangSong" w:eastAsia="FangSong" w:cs="FangSong"/>
          <w:sz w:val="24"/>
          <w:szCs w:val="24"/>
        </w:rPr>
        <w:t>深度范围内未见地下水。</w:t>
      </w:r>
    </w:p>
    <w:p>
      <w:pPr>
        <w:ind w:left="32"/>
        <w:spacing w:before="182" w:line="218" w:lineRule="auto"/>
        <w:outlineLvl w:val="0"/>
        <w:rPr>
          <w:rFonts w:ascii="FangSong" w:hAnsi="FangSong" w:eastAsia="FangSong" w:cs="FangSong"/>
          <w:sz w:val="24"/>
          <w:szCs w:val="24"/>
        </w:rPr>
      </w:pPr>
      <w:r>
        <w:rPr>
          <w:rFonts w:ascii="Times New Roman" w:hAnsi="Times New Roman" w:eastAsia="Times New Roman" w:cs="Times New Roman"/>
          <w:sz w:val="24"/>
          <w:szCs w:val="24"/>
          <w:b/>
          <w:bCs/>
        </w:rPr>
        <w:t>3.7.5</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土壤植被</w:t>
      </w:r>
    </w:p>
    <w:p>
      <w:pPr>
        <w:ind w:left="508"/>
        <w:spacing w:before="184" w:line="220" w:lineRule="auto"/>
        <w:rPr>
          <w:rFonts w:ascii="FangSong" w:hAnsi="FangSong" w:eastAsia="FangSong" w:cs="FangSong"/>
          <w:sz w:val="24"/>
          <w:szCs w:val="24"/>
        </w:rPr>
      </w:pPr>
      <w:r>
        <w:rPr>
          <w:rFonts w:ascii="FangSong" w:hAnsi="FangSong" w:eastAsia="FangSong" w:cs="FangSong"/>
          <w:sz w:val="24"/>
          <w:szCs w:val="24"/>
          <w:spacing w:val="9"/>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)土壤</w:t>
      </w:r>
    </w:p>
    <w:p>
      <w:pPr>
        <w:ind w:left="41" w:right="26" w:firstLine="473"/>
        <w:spacing w:before="239" w:line="360" w:lineRule="auto"/>
        <w:rPr>
          <w:rFonts w:ascii="FangSong" w:hAnsi="FangSong" w:eastAsia="FangSong" w:cs="FangSong"/>
          <w:sz w:val="24"/>
          <w:szCs w:val="24"/>
        </w:rPr>
      </w:pPr>
      <w:r>
        <w:rPr>
          <w:rFonts w:ascii="FangSong" w:hAnsi="FangSong" w:eastAsia="FangSong" w:cs="FangSong"/>
          <w:sz w:val="24"/>
          <w:szCs w:val="24"/>
          <w:spacing w:val="26"/>
        </w:rPr>
        <w:t>依</w:t>
      </w:r>
      <w:r>
        <w:rPr>
          <w:rFonts w:ascii="FangSong" w:hAnsi="FangSong" w:eastAsia="FangSong" w:cs="FangSong"/>
          <w:sz w:val="24"/>
          <w:szCs w:val="24"/>
          <w:spacing w:val="13"/>
        </w:rPr>
        <w:t>据西咸新区土壤类型图，经现场调查，项目所在区域的土壤类型主要为</w:t>
      </w:r>
      <w:r>
        <w:rPr>
          <w:rFonts w:ascii="Microsoft YaHei" w:hAnsi="Microsoft YaHei" w:eastAsia="Microsoft YaHei" w:cs="Microsoft YaHei"/>
          <w:sz w:val="24"/>
          <w:szCs w:val="24"/>
          <w:spacing w:val="13"/>
        </w:rPr>
        <w:t>塿</w:t>
      </w:r>
      <w:r>
        <w:rPr>
          <w:rFonts w:ascii="Microsoft YaHei" w:hAnsi="Microsoft YaHei" w:eastAsia="Microsoft YaHei" w:cs="Microsoft YaHei"/>
          <w:sz w:val="24"/>
          <w:szCs w:val="24"/>
        </w:rPr>
        <w:t xml:space="preserve"> </w:t>
      </w:r>
      <w:r>
        <w:rPr>
          <w:rFonts w:ascii="FangSong" w:hAnsi="FangSong" w:eastAsia="FangSong" w:cs="FangSong"/>
          <w:sz w:val="24"/>
          <w:szCs w:val="24"/>
          <w:spacing w:val="-7"/>
        </w:rPr>
        <w:t>土</w:t>
      </w:r>
      <w:r>
        <w:rPr>
          <w:rFonts w:ascii="FangSong" w:hAnsi="FangSong" w:eastAsia="FangSong" w:cs="FangSong"/>
          <w:sz w:val="24"/>
          <w:szCs w:val="24"/>
          <w:spacing w:val="-6"/>
        </w:rPr>
        <w:t>。</w:t>
      </w:r>
    </w:p>
    <w:p>
      <w:pPr>
        <w:ind w:left="45" w:right="41" w:firstLine="466"/>
        <w:spacing w:before="1" w:line="364" w:lineRule="auto"/>
        <w:rPr>
          <w:rFonts w:ascii="FangSong" w:hAnsi="FangSong" w:eastAsia="FangSong" w:cs="FangSong"/>
          <w:sz w:val="24"/>
          <w:szCs w:val="24"/>
        </w:rPr>
      </w:pPr>
      <w:r>
        <w:rPr>
          <w:rFonts w:ascii="Microsoft YaHei" w:hAnsi="Microsoft YaHei" w:eastAsia="Microsoft YaHei" w:cs="Microsoft YaHei"/>
          <w:sz w:val="24"/>
          <w:szCs w:val="24"/>
          <w:spacing w:val="10"/>
        </w:rPr>
        <w:t>塿</w:t>
      </w:r>
      <w:r>
        <w:rPr>
          <w:rFonts w:ascii="FangSong" w:hAnsi="FangSong" w:eastAsia="FangSong" w:cs="FangSong"/>
          <w:sz w:val="24"/>
          <w:szCs w:val="24"/>
          <w:spacing w:val="10"/>
        </w:rPr>
        <w:t>土是人</w:t>
      </w:r>
      <w:r>
        <w:rPr>
          <w:rFonts w:ascii="FangSong" w:hAnsi="FangSong" w:eastAsia="FangSong" w:cs="FangSong"/>
          <w:sz w:val="24"/>
          <w:szCs w:val="24"/>
          <w:spacing w:val="5"/>
        </w:rPr>
        <w:t>为土粪堆垫层影响下形成的土壤，土层深厚疏松，上虚下实，抗旱耐</w:t>
      </w:r>
      <w:r>
        <w:rPr>
          <w:rFonts w:ascii="FangSong" w:hAnsi="FangSong" w:eastAsia="FangSong" w:cs="FangSong"/>
          <w:sz w:val="24"/>
          <w:szCs w:val="24"/>
        </w:rPr>
        <w:t xml:space="preserve"> </w:t>
      </w:r>
      <w:r>
        <w:rPr>
          <w:rFonts w:ascii="FangSong" w:hAnsi="FangSong" w:eastAsia="FangSong" w:cs="FangSong"/>
          <w:sz w:val="24"/>
          <w:szCs w:val="24"/>
          <w:spacing w:val="-4"/>
        </w:rPr>
        <w:t>涝，肥力较高，是优良的耕作土壤</w:t>
      </w:r>
      <w:r>
        <w:rPr>
          <w:rFonts w:ascii="FangSong" w:hAnsi="FangSong" w:eastAsia="FangSong" w:cs="FangSong"/>
          <w:sz w:val="24"/>
          <w:szCs w:val="24"/>
          <w:spacing w:val="-2"/>
        </w:rPr>
        <w:t>。</w:t>
      </w:r>
    </w:p>
    <w:p>
      <w:pPr>
        <w:sectPr>
          <w:headerReference w:type="default" r:id="rId133"/>
          <w:footerReference w:type="default" r:id="rId134"/>
          <w:pgSz w:w="11907" w:h="16839"/>
          <w:pgMar w:top="1231" w:right="1442" w:bottom="1384" w:left="1560" w:header="879" w:footer="986" w:gutter="0"/>
        </w:sectPr>
        <w:rPr/>
      </w:pPr>
    </w:p>
    <w:p>
      <w:pPr>
        <w:rPr/>
      </w:pPr>
      <w:r/>
    </w:p>
    <w:p>
      <w:pPr>
        <w:spacing w:line="34" w:lineRule="auto"/>
        <w:rPr>
          <w:rFonts w:ascii="Arial"/>
          <w:sz w:val="2"/>
        </w:rPr>
      </w:pPr>
      <w:r>
        <w:rPr>
          <w:rFonts w:ascii="Arial"/>
          <w:sz w:val="2"/>
        </w:rPr>
      </w:r>
    </w:p>
    <w:tbl>
      <w:tblPr>
        <w:tblStyle w:val="2"/>
        <w:tblW w:w="8859" w:type="dxa"/>
        <w:tblInd w:w="31" w:type="dxa"/>
        <w:tblLayout w:type="fixed"/>
        <w:tblBorders>
          <w:left w:val="single" w:color="000000" w:sz="2" w:space="0"/>
          <w:bottom w:val="single" w:color="000000" w:sz="2" w:space="0"/>
          <w:right w:val="single" w:color="000000" w:sz="2" w:space="0"/>
          <w:top w:val="single" w:color="000000" w:sz="2" w:space="0"/>
        </w:tblBorders>
      </w:tblPr>
      <w:tblGrid>
        <w:gridCol w:w="8859"/>
      </w:tblGrid>
      <w:tr>
        <w:trPr>
          <w:trHeight w:val="5040" w:hRule="atLeast"/>
        </w:trPr>
        <w:tc>
          <w:tcPr>
            <w:tcW w:w="8859" w:type="dxa"/>
            <w:vAlign w:val="top"/>
          </w:tcPr>
          <w:p>
            <w:pPr>
              <w:spacing w:line="5040" w:lineRule="exact"/>
              <w:textAlignment w:val="center"/>
              <w:rPr/>
            </w:pPr>
            <w:r>
              <w:pict>
                <v:group id="_x0000_s587" style="mso-position-vertical-relative:line;mso-position-horizontal-relative:char;width:442.65pt;height:252pt;" filled="false" stroked="false" coordsize="8852,5040" coordorigin="0,0">
                  <v:shape id="_x0000_s588" style="position:absolute;left:0;top:0;width:8852;height:5040;" filled="false" stroked="false" type="#_x0000_t75">
                    <v:imagedata r:id="rId136"/>
                  </v:shape>
                  <v:shape id="_x0000_s589" style="position:absolute;left:201;top:2307;width:1750;height:1178;" fillcolor="#FF0000" filled="true" stroked="false" coordsize="1750,1178" coordorigin="0,0" path="m183,0c82,0,0,28,0,63l0,221l0,316c0,351,82,380,183,380l642,380l1750,1177l918,380c1019,380,1102,351,1102,316l1102,221l1102,63c1102,28,1019,0,918,0l642,0l183,0xe"/>
                  <v:shape id="_x0000_s590" style="position:absolute;left:365;top:2400;width:1951;height:818;" filled="false" stroked="false" type="#_x0000_t202">
                    <v:fill on="false"/>
                    <v:stroke on="false"/>
                    <v:path/>
                    <v:imagedata o:title=""/>
                    <o:lock v:ext="edit" aspectratio="false"/>
                    <v:textbox inset="0mm,0mm,0mm,0mm">
                      <w:txbxContent>
                        <w:p>
                          <w:pPr>
                            <w:ind w:left="20"/>
                            <w:spacing w:before="19" w:line="221" w:lineRule="auto"/>
                            <w:rPr>
                              <w:rFonts w:ascii="FangSong" w:hAnsi="FangSong" w:eastAsia="FangSong" w:cs="FangSong"/>
                              <w:sz w:val="21"/>
                              <w:szCs w:val="21"/>
                            </w:rPr>
                          </w:pPr>
                          <w:r>
                            <w:rPr>
                              <w:rFonts w:ascii="FangSong" w:hAnsi="FangSong" w:eastAsia="FangSong" w:cs="FangSong"/>
                              <w:sz w:val="21"/>
                              <w:szCs w:val="21"/>
                              <w:spacing w:val="-2"/>
                            </w:rPr>
                            <w:t>项目</w:t>
                          </w:r>
                          <w:r>
                            <w:rPr>
                              <w:rFonts w:ascii="FangSong" w:hAnsi="FangSong" w:eastAsia="FangSong" w:cs="FangSong"/>
                              <w:sz w:val="21"/>
                              <w:szCs w:val="21"/>
                              <w:spacing w:val="-1"/>
                            </w:rPr>
                            <w:t>地</w:t>
                          </w:r>
                        </w:p>
                        <w:p>
                          <w:pPr>
                            <w:spacing w:line="381" w:lineRule="auto"/>
                            <w:rPr>
                              <w:rFonts w:ascii="Arial"/>
                              <w:sz w:val="21"/>
                            </w:rPr>
                          </w:pPr>
                          <w:r/>
                        </w:p>
                        <w:p>
                          <w:pPr>
                            <w:ind w:firstLine="1787"/>
                            <w:spacing w:line="143" w:lineRule="exact"/>
                            <w:textAlignment w:val="center"/>
                            <w:rPr/>
                          </w:pPr>
                          <w:r>
                            <w:drawing>
                              <wp:inline distT="0" distB="0" distL="0" distR="0">
                                <wp:extent cx="90804" cy="90804"/>
                                <wp:effectExtent l="0" t="0" r="0" b="0"/>
                                <wp:docPr id="39" name="IM 39"/>
                                <wp:cNvGraphicFramePr/>
                                <a:graphic>
                                  <a:graphicData uri="http://schemas.openxmlformats.org/drawingml/2006/picture">
                                    <pic:pic>
                                      <pic:nvPicPr>
                                        <pic:cNvPr id="39" name="IM 39"/>
                                        <pic:cNvPicPr/>
                                      </pic:nvPicPr>
                                      <pic:blipFill>
                                        <a:blip r:embed="rId137"/>
                                        <a:stretch>
                                          <a:fillRect/>
                                        </a:stretch>
                                      </pic:blipFill>
                                      <pic:spPr>
                                        <a:xfrm rot="0">
                                          <a:off x="0" y="0"/>
                                          <a:ext cx="90804" cy="90804"/>
                                        </a:xfrm>
                                        <a:prstGeom prst="rect">
                                          <a:avLst/>
                                        </a:prstGeom>
                                      </pic:spPr>
                                    </pic:pic>
                                  </a:graphicData>
                                </a:graphic>
                              </wp:inline>
                            </w:drawing>
                          </w:r>
                        </w:p>
                      </w:txbxContent>
                    </v:textbox>
                  </v:shape>
                  <v:group id="_x0000_s591" style="position:absolute;left:890;top:3123;width:1375;height:452;" filled="false" stroked="false" coordsize="1375,452" coordorigin="0,0">
                    <v:shape id="_x0000_s592" style="position:absolute;left:0;top:308;width:143;height:143;" fillcolor="#FF0000" filled="true" stroked="false" coordsize="143,143" coordorigin="0,0" path="m71,0l54,54l0,54l44,88l27,143l71,109l115,143l98,88l143,54l88,54l71,0xe"/>
                    <v:shape id="_x0000_s593" style="position:absolute;left:94;top:0;width:1281;height:425;" filled="false" strokecolor="#0000FF" strokeweight="1.50pt" coordsize="1281,425" coordorigin="0,0" path="m15,386c139,424,245,405,379,399c595,349,822,430,1037,380c1046,376,1055,371,1063,367c1076,362,1102,354,1102,354c1135,332,1153,321,1175,288c1185,252,1192,215,1200,178c1205,158,1201,135,1213,119c1218,113,1226,110,1233,106c1263,61,1255,82,1265,47c1258,18,1266,27,1252,15e">
                      <v:stroke miterlimit="10"/>
                    </v:shape>
                  </v:group>
                </v:group>
              </w:pict>
            </w:r>
          </w:p>
        </w:tc>
      </w:tr>
    </w:tbl>
    <w:p>
      <w:pPr>
        <w:ind w:left="508"/>
        <w:spacing w:before="173" w:line="218" w:lineRule="auto"/>
        <w:rPr>
          <w:rFonts w:ascii="FangSong" w:hAnsi="FangSong" w:eastAsia="FangSong" w:cs="FangSong"/>
          <w:sz w:val="24"/>
          <w:szCs w:val="24"/>
        </w:rPr>
      </w:pPr>
      <w:r>
        <w:rPr>
          <w:rFonts w:ascii="FangSong" w:hAnsi="FangSong" w:eastAsia="FangSong" w:cs="FangSong"/>
          <w:sz w:val="24"/>
          <w:szCs w:val="24"/>
          <w:spacing w:val="46"/>
        </w:rPr>
        <w:t>(</w:t>
      </w:r>
      <w:r>
        <w:rPr>
          <w:rFonts w:ascii="Times New Roman" w:hAnsi="Times New Roman" w:eastAsia="Times New Roman" w:cs="Times New Roman"/>
          <w:sz w:val="24"/>
          <w:szCs w:val="24"/>
          <w:spacing w:val="45"/>
        </w:rPr>
        <w:t>2</w:t>
      </w:r>
      <w:r>
        <w:rPr>
          <w:rFonts w:ascii="FangSong" w:hAnsi="FangSong" w:eastAsia="FangSong" w:cs="FangSong"/>
          <w:sz w:val="24"/>
          <w:szCs w:val="24"/>
          <w:spacing w:val="45"/>
        </w:rPr>
        <w:t>)植被</w:t>
      </w:r>
    </w:p>
    <w:p>
      <w:pPr>
        <w:ind w:left="40" w:right="31" w:firstLine="480"/>
        <w:spacing w:before="180" w:line="360" w:lineRule="auto"/>
        <w:rPr>
          <w:rFonts w:ascii="FangSong" w:hAnsi="FangSong" w:eastAsia="FangSong" w:cs="FangSong"/>
          <w:sz w:val="24"/>
          <w:szCs w:val="24"/>
        </w:rPr>
      </w:pPr>
      <w:r>
        <w:rPr>
          <w:rFonts w:ascii="FangSong" w:hAnsi="FangSong" w:eastAsia="FangSong" w:cs="FangSong"/>
          <w:sz w:val="24"/>
          <w:szCs w:val="24"/>
          <w:spacing w:val="2"/>
        </w:rPr>
        <w:t>项目</w:t>
      </w:r>
      <w:r>
        <w:rPr>
          <w:rFonts w:ascii="FangSong" w:hAnsi="FangSong" w:eastAsia="FangSong" w:cs="FangSong"/>
          <w:sz w:val="24"/>
          <w:szCs w:val="24"/>
          <w:spacing w:val="2"/>
        </w:rPr>
        <w:t xml:space="preserve"> </w:t>
      </w:r>
      <w:r>
        <w:rPr>
          <w:rFonts w:ascii="FangSong" w:hAnsi="FangSong" w:eastAsia="FangSong" w:cs="FangSong"/>
          <w:sz w:val="24"/>
          <w:szCs w:val="24"/>
          <w:spacing w:val="2"/>
        </w:rPr>
        <w:t>区内自然植被常见的双子叶植物有马兰、小蒸</w:t>
      </w:r>
      <w:r>
        <w:rPr>
          <w:rFonts w:ascii="FangSong" w:hAnsi="FangSong" w:eastAsia="FangSong" w:cs="FangSong"/>
          <w:sz w:val="24"/>
          <w:szCs w:val="24"/>
          <w:spacing w:val="1"/>
        </w:rPr>
        <w:t>草、苦马豆、茶叶花、草木</w:t>
      </w:r>
      <w:r>
        <w:rPr>
          <w:rFonts w:ascii="FangSong" w:hAnsi="FangSong" w:eastAsia="FangSong" w:cs="FangSong"/>
          <w:sz w:val="24"/>
          <w:szCs w:val="24"/>
        </w:rPr>
        <w:t xml:space="preserve"> </w:t>
      </w:r>
      <w:r>
        <w:rPr>
          <w:rFonts w:ascii="FangSong" w:hAnsi="FangSong" w:eastAsia="FangSong" w:cs="FangSong"/>
          <w:sz w:val="24"/>
          <w:szCs w:val="24"/>
          <w:spacing w:val="22"/>
        </w:rPr>
        <w:t>樨</w:t>
      </w:r>
      <w:r>
        <w:rPr>
          <w:rFonts w:ascii="FangSong" w:hAnsi="FangSong" w:eastAsia="FangSong" w:cs="FangSong"/>
          <w:sz w:val="24"/>
          <w:szCs w:val="24"/>
          <w:spacing w:val="12"/>
        </w:rPr>
        <w:t>等；禾本科植物有白茅、狼儿根、雀麦、芦苇、等；莎草科植物有莎草、异穗</w:t>
      </w:r>
      <w:r>
        <w:rPr>
          <w:rFonts w:ascii="FangSong" w:hAnsi="FangSong" w:eastAsia="FangSong" w:cs="FangSong"/>
          <w:sz w:val="24"/>
          <w:szCs w:val="24"/>
        </w:rPr>
        <w:t xml:space="preserve"> </w:t>
      </w:r>
      <w:r>
        <w:rPr>
          <w:rFonts w:ascii="FangSong" w:hAnsi="FangSong" w:eastAsia="FangSong" w:cs="FangSong"/>
          <w:sz w:val="24"/>
          <w:szCs w:val="24"/>
          <w:spacing w:val="-2"/>
        </w:rPr>
        <w:t>苔、细叶苔等。</w:t>
      </w:r>
      <w:r>
        <w:rPr>
          <w:rFonts w:ascii="FangSong" w:hAnsi="FangSong" w:eastAsia="FangSong" w:cs="FangSong"/>
          <w:sz w:val="24"/>
          <w:szCs w:val="24"/>
          <w:spacing w:val="-2"/>
        </w:rPr>
        <w:t xml:space="preserve"> </w:t>
      </w:r>
      <w:r>
        <w:rPr>
          <w:rFonts w:ascii="FangSong" w:hAnsi="FangSong" w:eastAsia="FangSong" w:cs="FangSong"/>
          <w:sz w:val="24"/>
          <w:szCs w:val="24"/>
          <w:spacing w:val="-2"/>
        </w:rPr>
        <w:t>区内乔</w:t>
      </w:r>
      <w:r>
        <w:rPr>
          <w:rFonts w:ascii="FangSong" w:hAnsi="FangSong" w:eastAsia="FangSong" w:cs="FangSong"/>
          <w:sz w:val="24"/>
          <w:szCs w:val="24"/>
          <w:spacing w:val="-1"/>
        </w:rPr>
        <w:t>木主要为后期栽植，</w:t>
      </w:r>
      <w:r>
        <w:rPr>
          <w:rFonts w:ascii="FangSong" w:hAnsi="FangSong" w:eastAsia="FangSong" w:cs="FangSong"/>
          <w:sz w:val="24"/>
          <w:szCs w:val="24"/>
          <w:spacing w:val="-1"/>
        </w:rPr>
        <w:t xml:space="preserve"> </w:t>
      </w:r>
      <w:r>
        <w:rPr>
          <w:rFonts w:ascii="FangSong" w:hAnsi="FangSong" w:eastAsia="FangSong" w:cs="FangSong"/>
          <w:sz w:val="24"/>
          <w:szCs w:val="24"/>
          <w:spacing w:val="-1"/>
        </w:rPr>
        <w:t>以城市景观树种为主。现状林草植被覆</w:t>
      </w:r>
      <w:r>
        <w:rPr>
          <w:rFonts w:ascii="FangSong" w:hAnsi="FangSong" w:eastAsia="FangSong" w:cs="FangSong"/>
          <w:sz w:val="24"/>
          <w:szCs w:val="24"/>
        </w:rPr>
        <w:t xml:space="preserve"> </w:t>
      </w:r>
      <w:r>
        <w:rPr>
          <w:rFonts w:ascii="FangSong" w:hAnsi="FangSong" w:eastAsia="FangSong" w:cs="FangSong"/>
          <w:sz w:val="24"/>
          <w:szCs w:val="24"/>
          <w:spacing w:val="-8"/>
        </w:rPr>
        <w:t>盖率约为</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35%</w:t>
      </w:r>
      <w:r>
        <w:rPr>
          <w:rFonts w:ascii="FangSong" w:hAnsi="FangSong" w:eastAsia="FangSong" w:cs="FangSong"/>
          <w:sz w:val="24"/>
          <w:szCs w:val="24"/>
          <w:spacing w:val="-8"/>
        </w:rPr>
        <w:t>。</w:t>
      </w:r>
    </w:p>
    <w:p>
      <w:pPr>
        <w:ind w:left="32"/>
        <w:spacing w:line="217"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3.7.6</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水</w:t>
      </w:r>
      <w:r>
        <w:rPr>
          <w:rFonts w:ascii="FangSong" w:hAnsi="FangSong" w:eastAsia="FangSong" w:cs="FangSong"/>
          <w:sz w:val="24"/>
          <w:szCs w:val="24"/>
          <w14:textOutline w14:w="4354" w14:cap="flat" w14:cmpd="sng">
            <w14:solidFill>
              <w14:srgbClr w14:val="000000"/>
            </w14:solidFill>
            <w14:prstDash w14:val="solid"/>
            <w14:miter w14:lim="10"/>
          </w14:textOutline>
        </w:rPr>
        <w:t>土流失危害敏感区域分析</w:t>
      </w:r>
    </w:p>
    <w:p>
      <w:pPr>
        <w:ind w:left="38" w:right="31" w:firstLine="479"/>
        <w:spacing w:before="184" w:line="359" w:lineRule="auto"/>
        <w:rPr>
          <w:rFonts w:ascii="FangSong" w:hAnsi="FangSong" w:eastAsia="FangSong" w:cs="FangSong"/>
          <w:sz w:val="24"/>
          <w:szCs w:val="24"/>
        </w:rPr>
      </w:pPr>
      <w:r>
        <w:rPr>
          <w:rFonts w:ascii="FangSong" w:hAnsi="FangSong" w:eastAsia="FangSong" w:cs="FangSong"/>
          <w:sz w:val="24"/>
          <w:szCs w:val="24"/>
          <w:spacing w:val="5"/>
        </w:rPr>
        <w:t>本项目选址不涉及河流两岸、湖泊和水库周边的植物保护带，不涉及国家、</w:t>
      </w:r>
      <w:r>
        <w:rPr>
          <w:rFonts w:ascii="FangSong" w:hAnsi="FangSong" w:eastAsia="FangSong" w:cs="FangSong"/>
          <w:sz w:val="24"/>
          <w:szCs w:val="24"/>
          <w:spacing w:val="1"/>
        </w:rPr>
        <w:t>省</w:t>
      </w:r>
      <w:r>
        <w:rPr>
          <w:rFonts w:ascii="FangSong" w:hAnsi="FangSong" w:eastAsia="FangSong" w:cs="FangSong"/>
          <w:sz w:val="24"/>
          <w:szCs w:val="24"/>
        </w:rPr>
        <w:t xml:space="preserve"> </w:t>
      </w:r>
      <w:r>
        <w:rPr>
          <w:rFonts w:ascii="FangSong" w:hAnsi="FangSong" w:eastAsia="FangSong" w:cs="FangSong"/>
          <w:sz w:val="24"/>
          <w:szCs w:val="24"/>
          <w:spacing w:val="10"/>
        </w:rPr>
        <w:t>级、</w:t>
      </w:r>
      <w:r>
        <w:rPr>
          <w:rFonts w:ascii="FangSong" w:hAnsi="FangSong" w:eastAsia="FangSong" w:cs="FangSong"/>
          <w:sz w:val="24"/>
          <w:szCs w:val="24"/>
          <w:spacing w:val="7"/>
        </w:rPr>
        <w:t>市</w:t>
      </w:r>
      <w:r>
        <w:rPr>
          <w:rFonts w:ascii="FangSong" w:hAnsi="FangSong" w:eastAsia="FangSong" w:cs="FangSong"/>
          <w:sz w:val="24"/>
          <w:szCs w:val="24"/>
          <w:spacing w:val="5"/>
        </w:rPr>
        <w:t>级水土保持监测点、重点试验区以及水土保持长期定位观测站，不涉及秦岭</w:t>
      </w:r>
      <w:r>
        <w:rPr>
          <w:rFonts w:ascii="FangSong" w:hAnsi="FangSong" w:eastAsia="FangSong" w:cs="FangSong"/>
          <w:sz w:val="24"/>
          <w:szCs w:val="24"/>
        </w:rPr>
        <w:t xml:space="preserve"> </w:t>
      </w:r>
      <w:r>
        <w:rPr>
          <w:rFonts w:ascii="FangSong" w:hAnsi="FangSong" w:eastAsia="FangSong" w:cs="FangSong"/>
          <w:sz w:val="24"/>
          <w:szCs w:val="24"/>
          <w:spacing w:val="10"/>
        </w:rPr>
        <w:t>生态</w:t>
      </w:r>
      <w:r>
        <w:rPr>
          <w:rFonts w:ascii="FangSong" w:hAnsi="FangSong" w:eastAsia="FangSong" w:cs="FangSong"/>
          <w:sz w:val="24"/>
          <w:szCs w:val="24"/>
          <w:spacing w:val="8"/>
        </w:rPr>
        <w:t>环</w:t>
      </w:r>
      <w:r>
        <w:rPr>
          <w:rFonts w:ascii="FangSong" w:hAnsi="FangSong" w:eastAsia="FangSong" w:cs="FangSong"/>
          <w:sz w:val="24"/>
          <w:szCs w:val="24"/>
          <w:spacing w:val="5"/>
        </w:rPr>
        <w:t>境保护范围中的核心保护区、重点保护区，不涉及水源地、生态环境敏感区</w:t>
      </w:r>
      <w:r>
        <w:rPr>
          <w:rFonts w:ascii="FangSong" w:hAnsi="FangSong" w:eastAsia="FangSong" w:cs="FangSong"/>
          <w:sz w:val="24"/>
          <w:szCs w:val="24"/>
        </w:rPr>
        <w:t xml:space="preserve"> </w:t>
      </w:r>
      <w:r>
        <w:rPr>
          <w:rFonts w:ascii="FangSong" w:hAnsi="FangSong" w:eastAsia="FangSong" w:cs="FangSong"/>
          <w:sz w:val="24"/>
          <w:szCs w:val="24"/>
          <w:spacing w:val="2"/>
        </w:rPr>
        <w:t>或重点保护区，</w:t>
      </w:r>
      <w:r>
        <w:rPr>
          <w:rFonts w:ascii="FangSong" w:hAnsi="FangSong" w:eastAsia="FangSong" w:cs="FangSong"/>
          <w:sz w:val="24"/>
          <w:szCs w:val="24"/>
          <w:spacing w:val="2"/>
        </w:rPr>
        <w:t xml:space="preserve"> </w:t>
      </w:r>
      <w:r>
        <w:rPr>
          <w:rFonts w:ascii="FangSong" w:hAnsi="FangSong" w:eastAsia="FangSong" w:cs="FangSong"/>
          <w:sz w:val="24"/>
          <w:szCs w:val="24"/>
          <w:spacing w:val="2"/>
        </w:rPr>
        <w:t>不涉及其他文物、遗址等重点保护区，不涉及崩塌和滑坡危险区</w:t>
      </w:r>
      <w:r>
        <w:rPr>
          <w:rFonts w:ascii="FangSong" w:hAnsi="FangSong" w:eastAsia="FangSong" w:cs="FangSong"/>
          <w:sz w:val="24"/>
          <w:szCs w:val="24"/>
          <w:spacing w:val="1"/>
        </w:rPr>
        <w:t>、</w:t>
      </w:r>
      <w:r>
        <w:rPr>
          <w:rFonts w:ascii="FangSong" w:hAnsi="FangSong" w:eastAsia="FangSong" w:cs="FangSong"/>
          <w:sz w:val="24"/>
          <w:szCs w:val="24"/>
        </w:rPr>
        <w:t xml:space="preserve"> </w:t>
      </w:r>
      <w:r>
        <w:rPr>
          <w:rFonts w:ascii="FangSong" w:hAnsi="FangSong" w:eastAsia="FangSong" w:cs="FangSong"/>
          <w:sz w:val="24"/>
          <w:szCs w:val="24"/>
          <w:spacing w:val="-2"/>
        </w:rPr>
        <w:t>泥石流易发区，但无法避让西咸新区水土流失</w:t>
      </w:r>
      <w:r>
        <w:rPr>
          <w:rFonts w:ascii="FangSong" w:hAnsi="FangSong" w:eastAsia="FangSong" w:cs="FangSong"/>
          <w:sz w:val="24"/>
          <w:szCs w:val="24"/>
          <w:spacing w:val="-1"/>
        </w:rPr>
        <w:t>重点预防区。</w:t>
      </w:r>
    </w:p>
    <w:p>
      <w:pPr>
        <w:ind w:left="32"/>
        <w:spacing w:line="217" w:lineRule="auto"/>
        <w:outlineLvl w:val="0"/>
        <w:rPr>
          <w:rFonts w:ascii="FangSong" w:hAnsi="FangSong" w:eastAsia="FangSong" w:cs="FangSong"/>
          <w:sz w:val="24"/>
          <w:szCs w:val="24"/>
        </w:rPr>
      </w:pPr>
      <w:bookmarkStart w:name="_bookmark22" w:id="21"/>
      <w:bookmarkEnd w:id="21"/>
      <w:r>
        <w:rPr>
          <w:rFonts w:ascii="Times New Roman" w:hAnsi="Times New Roman" w:eastAsia="Times New Roman" w:cs="Times New Roman"/>
          <w:sz w:val="24"/>
          <w:szCs w:val="24"/>
          <w:b/>
          <w:bCs/>
          <w:spacing w:val="1"/>
        </w:rPr>
        <w:t>3.8</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水土流失危害分析</w:t>
      </w:r>
    </w:p>
    <w:p>
      <w:pPr>
        <w:ind w:left="35" w:right="34" w:firstLine="482"/>
        <w:spacing w:before="185" w:line="359" w:lineRule="auto"/>
        <w:rPr>
          <w:rFonts w:ascii="FangSong" w:hAnsi="FangSong" w:eastAsia="FangSong" w:cs="FangSong"/>
          <w:sz w:val="24"/>
          <w:szCs w:val="24"/>
        </w:rPr>
      </w:pPr>
      <w:r>
        <w:rPr>
          <w:rFonts w:ascii="FangSong" w:hAnsi="FangSong" w:eastAsia="FangSong" w:cs="FangSong"/>
          <w:sz w:val="24"/>
          <w:szCs w:val="24"/>
          <w:spacing w:val="2"/>
        </w:rPr>
        <w:t>本项目建设地点位于西安市西咸新区沣西新城大王镇、</w:t>
      </w:r>
      <w:r>
        <w:rPr>
          <w:rFonts w:ascii="FangSong" w:hAnsi="FangSong" w:eastAsia="FangSong" w:cs="FangSong"/>
          <w:sz w:val="24"/>
          <w:szCs w:val="24"/>
          <w:spacing w:val="2"/>
        </w:rPr>
        <w:t xml:space="preserve"> </w:t>
      </w:r>
      <w:r>
        <w:rPr>
          <w:rFonts w:ascii="FangSong" w:hAnsi="FangSong" w:eastAsia="FangSong" w:cs="FangSong"/>
          <w:sz w:val="24"/>
          <w:szCs w:val="24"/>
          <w:spacing w:val="2"/>
        </w:rPr>
        <w:t>高桥街道、钓台街道，</w:t>
      </w:r>
      <w:r>
        <w:rPr>
          <w:rFonts w:ascii="FangSong" w:hAnsi="FangSong" w:eastAsia="FangSong" w:cs="FangSong"/>
          <w:sz w:val="24"/>
          <w:szCs w:val="24"/>
        </w:rPr>
        <w:t xml:space="preserve"> </w:t>
      </w:r>
      <w:r>
        <w:rPr>
          <w:rFonts w:ascii="FangSong" w:hAnsi="FangSong" w:eastAsia="FangSong" w:cs="FangSong"/>
          <w:sz w:val="24"/>
          <w:szCs w:val="24"/>
          <w:spacing w:val="2"/>
        </w:rPr>
        <w:t>根据《全国水土保持区划</w:t>
      </w:r>
      <w:r>
        <w:rPr>
          <w:rFonts w:ascii="FangSong" w:hAnsi="FangSong" w:eastAsia="FangSong" w:cs="FangSong"/>
          <w:sz w:val="24"/>
          <w:szCs w:val="24"/>
          <w:spacing w:val="2"/>
        </w:rPr>
        <w:t xml:space="preserve"> </w:t>
      </w:r>
      <w:r>
        <w:rPr>
          <w:rFonts w:ascii="FangSong" w:hAnsi="FangSong" w:eastAsia="FangSong" w:cs="FangSong"/>
          <w:sz w:val="24"/>
          <w:szCs w:val="24"/>
          <w:spacing w:val="2"/>
        </w:rPr>
        <w:t>(试行)》，项目区位于西北黄土高原区。按照《土壤</w:t>
      </w:r>
      <w:r>
        <w:rPr>
          <w:rFonts w:ascii="FangSong" w:hAnsi="FangSong" w:eastAsia="FangSong" w:cs="FangSong"/>
          <w:sz w:val="24"/>
          <w:szCs w:val="24"/>
          <w:spacing w:val="1"/>
        </w:rPr>
        <w:t>侵</w:t>
      </w:r>
      <w:r>
        <w:rPr>
          <w:rFonts w:ascii="FangSong" w:hAnsi="FangSong" w:eastAsia="FangSong" w:cs="FangSong"/>
          <w:sz w:val="24"/>
          <w:szCs w:val="24"/>
        </w:rPr>
        <w:t>蚀</w:t>
      </w:r>
      <w:r>
        <w:rPr>
          <w:rFonts w:ascii="FangSong" w:hAnsi="FangSong" w:eastAsia="FangSong" w:cs="FangSong"/>
          <w:sz w:val="24"/>
          <w:szCs w:val="24"/>
        </w:rPr>
        <w:t xml:space="preserve"> </w:t>
      </w:r>
      <w:r>
        <w:rPr>
          <w:rFonts w:ascii="FangSong" w:hAnsi="FangSong" w:eastAsia="FangSong" w:cs="FangSong"/>
          <w:sz w:val="24"/>
          <w:szCs w:val="24"/>
          <w:spacing w:val="-3"/>
        </w:rPr>
        <w:t>分</w:t>
      </w:r>
      <w:r>
        <w:rPr>
          <w:rFonts w:ascii="FangSong" w:hAnsi="FangSong" w:eastAsia="FangSong" w:cs="FangSong"/>
          <w:sz w:val="24"/>
          <w:szCs w:val="24"/>
          <w:spacing w:val="-2"/>
        </w:rPr>
        <w:t>类分级标准》(</w:t>
      </w:r>
      <w:r>
        <w:rPr>
          <w:rFonts w:ascii="Times New Roman" w:hAnsi="Times New Roman" w:eastAsia="Times New Roman" w:cs="Times New Roman"/>
          <w:sz w:val="24"/>
          <w:szCs w:val="24"/>
          <w:spacing w:val="-2"/>
        </w:rPr>
        <w:t>SL190-2007</w:t>
      </w:r>
      <w:r>
        <w:rPr>
          <w:rFonts w:ascii="FangSong" w:hAnsi="FangSong" w:eastAsia="FangSong" w:cs="FangSong"/>
          <w:sz w:val="24"/>
          <w:szCs w:val="24"/>
          <w:spacing w:val="-2"/>
        </w:rPr>
        <w:t>)，西北黄土高原区土壤容许流失量为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1000</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2"/>
        </w:rPr>
        <w:t>t/(km</w:t>
      </w:r>
      <w:r>
        <w:rPr>
          <w:rFonts w:ascii="Times New Roman" w:hAnsi="Times New Roman" w:eastAsia="Times New Roman" w:cs="Times New Roman"/>
          <w:sz w:val="16"/>
          <w:szCs w:val="16"/>
          <w:spacing w:val="-2"/>
          <w:position w:val="9"/>
        </w:rPr>
        <w:t>2</w:t>
      </w:r>
      <w:r>
        <w:rPr>
          <w:rFonts w:ascii="Times New Roman" w:hAnsi="Times New Roman" w:eastAsia="Times New Roman" w:cs="Times New Roman"/>
          <w:sz w:val="16"/>
          <w:szCs w:val="16"/>
          <w:spacing w:val="-2"/>
          <w:position w:val="9"/>
        </w:rPr>
        <w:t xml:space="preserve"> </w:t>
      </w:r>
      <w:r>
        <w:rPr>
          <w:rFonts w:ascii="Times New Roman" w:hAnsi="Times New Roman" w:eastAsia="Times New Roman" w:cs="Times New Roman"/>
          <w:sz w:val="24"/>
          <w:szCs w:val="24"/>
          <w:spacing w:val="-2"/>
        </w:rPr>
        <w:t>·a)</w:t>
      </w:r>
      <w:r>
        <w:rPr>
          <w:rFonts w:ascii="FangSong" w:hAnsi="FangSong" w:eastAsia="FangSong" w:cs="FangSong"/>
          <w:sz w:val="24"/>
          <w:szCs w:val="24"/>
          <w:spacing w:val="-2"/>
        </w:rPr>
        <w:t>。</w:t>
      </w:r>
    </w:p>
    <w:p>
      <w:pPr>
        <w:ind w:left="33" w:right="28" w:firstLine="481"/>
        <w:spacing w:before="1" w:line="363" w:lineRule="auto"/>
        <w:rPr>
          <w:rFonts w:ascii="FangSong" w:hAnsi="FangSong" w:eastAsia="FangSong" w:cs="FangSong"/>
          <w:sz w:val="24"/>
          <w:szCs w:val="24"/>
        </w:rPr>
      </w:pPr>
      <w:r>
        <w:rPr>
          <w:rFonts w:ascii="FangSong" w:hAnsi="FangSong" w:eastAsia="FangSong" w:cs="FangSong"/>
          <w:sz w:val="24"/>
          <w:szCs w:val="24"/>
          <w:spacing w:val="-4"/>
        </w:rPr>
        <w:t>根据《西咸新区水土保持规</w:t>
      </w:r>
      <w:r>
        <w:rPr>
          <w:rFonts w:ascii="FangSong" w:hAnsi="FangSong" w:eastAsia="FangSong" w:cs="FangSong"/>
          <w:sz w:val="24"/>
          <w:szCs w:val="24"/>
          <w:spacing w:val="-3"/>
        </w:rPr>
        <w:t>划</w:t>
      </w:r>
      <w:r>
        <w:rPr>
          <w:rFonts w:ascii="FangSong" w:hAnsi="FangSong" w:eastAsia="FangSong" w:cs="FangSong"/>
          <w:sz w:val="24"/>
          <w:szCs w:val="24"/>
          <w:spacing w:val="-2"/>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2021~2030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年)</w:t>
      </w:r>
      <w:r>
        <w:rPr>
          <w:rFonts w:ascii="FangSong" w:hAnsi="FangSong" w:eastAsia="FangSong" w:cs="FangSong"/>
          <w:sz w:val="24"/>
          <w:szCs w:val="24"/>
          <w:spacing w:val="-2"/>
        </w:rPr>
        <w:t xml:space="preserve"> </w:t>
      </w:r>
      <w:r>
        <w:rPr>
          <w:rFonts w:ascii="FangSong" w:hAnsi="FangSong" w:eastAsia="FangSong" w:cs="FangSong"/>
          <w:sz w:val="24"/>
          <w:szCs w:val="24"/>
          <w:spacing w:val="-2"/>
        </w:rPr>
        <w:t>及现场勘查结果，项目所在区域</w:t>
      </w:r>
      <w:r>
        <w:rPr>
          <w:rFonts w:ascii="FangSong" w:hAnsi="FangSong" w:eastAsia="FangSong" w:cs="FangSong"/>
          <w:sz w:val="24"/>
          <w:szCs w:val="24"/>
        </w:rPr>
        <w:t xml:space="preserve"> </w:t>
      </w:r>
      <w:r>
        <w:rPr>
          <w:rFonts w:ascii="FangSong" w:hAnsi="FangSong" w:eastAsia="FangSong" w:cs="FangSong"/>
          <w:sz w:val="24"/>
          <w:szCs w:val="24"/>
          <w:spacing w:val="32"/>
        </w:rPr>
        <w:t>的</w:t>
      </w:r>
      <w:r>
        <w:rPr>
          <w:rFonts w:ascii="FangSong" w:hAnsi="FangSong" w:eastAsia="FangSong" w:cs="FangSong"/>
          <w:sz w:val="24"/>
          <w:szCs w:val="24"/>
          <w:spacing w:val="19"/>
        </w:rPr>
        <w:t>土壤侵蚀类型主要为水蚀，</w:t>
      </w:r>
      <w:r>
        <w:rPr>
          <w:rFonts w:ascii="FangSong" w:hAnsi="FangSong" w:eastAsia="FangSong" w:cs="FangSong"/>
          <w:sz w:val="24"/>
          <w:szCs w:val="24"/>
          <w:spacing w:val="19"/>
        </w:rPr>
        <w:t xml:space="preserve"> </w:t>
      </w:r>
      <w:r>
        <w:rPr>
          <w:rFonts w:ascii="FangSong" w:hAnsi="FangSong" w:eastAsia="FangSong" w:cs="FangSong"/>
          <w:sz w:val="24"/>
          <w:szCs w:val="24"/>
          <w:spacing w:val="19"/>
        </w:rPr>
        <w:t>土壤侵蚀强度为微度，</w:t>
      </w:r>
      <w:r>
        <w:rPr>
          <w:rFonts w:ascii="FangSong" w:hAnsi="FangSong" w:eastAsia="FangSong" w:cs="FangSong"/>
          <w:sz w:val="24"/>
          <w:szCs w:val="24"/>
          <w:spacing w:val="19"/>
        </w:rPr>
        <w:t xml:space="preserve"> </w:t>
      </w:r>
      <w:r>
        <w:rPr>
          <w:rFonts w:ascii="FangSong" w:hAnsi="FangSong" w:eastAsia="FangSong" w:cs="FangSong"/>
          <w:sz w:val="24"/>
          <w:szCs w:val="24"/>
          <w:spacing w:val="19"/>
        </w:rPr>
        <w:t>土壤侵蚀模数背景值为</w:t>
      </w:r>
      <w:r>
        <w:rPr>
          <w:rFonts w:ascii="FangSong" w:hAnsi="FangSong" w:eastAsia="FangSong" w:cs="FangSong"/>
          <w:sz w:val="24"/>
          <w:szCs w:val="24"/>
        </w:rPr>
        <w:t xml:space="preserve"> </w:t>
      </w:r>
      <w:r>
        <w:rPr>
          <w:rFonts w:ascii="Times New Roman" w:hAnsi="Times New Roman" w:eastAsia="Times New Roman" w:cs="Times New Roman"/>
          <w:sz w:val="24"/>
          <w:szCs w:val="24"/>
          <w:spacing w:val="-6"/>
        </w:rPr>
        <w:t>2</w:t>
      </w:r>
      <w:r>
        <w:rPr>
          <w:rFonts w:ascii="Times New Roman" w:hAnsi="Times New Roman" w:eastAsia="Times New Roman" w:cs="Times New Roman"/>
          <w:sz w:val="24"/>
          <w:szCs w:val="24"/>
          <w:spacing w:val="-3"/>
        </w:rPr>
        <w:t>00t/(km</w:t>
      </w:r>
      <w:r>
        <w:rPr>
          <w:rFonts w:ascii="Times New Roman" w:hAnsi="Times New Roman" w:eastAsia="Times New Roman" w:cs="Times New Roman"/>
          <w:sz w:val="16"/>
          <w:szCs w:val="16"/>
          <w:spacing w:val="-3"/>
          <w:position w:val="8"/>
        </w:rPr>
        <w:t>2</w:t>
      </w:r>
      <w:r>
        <w:rPr>
          <w:rFonts w:ascii="Times New Roman" w:hAnsi="Times New Roman" w:eastAsia="Times New Roman" w:cs="Times New Roman"/>
          <w:sz w:val="16"/>
          <w:szCs w:val="16"/>
          <w:spacing w:val="-3"/>
          <w:position w:val="8"/>
        </w:rPr>
        <w:t xml:space="preserve"> </w:t>
      </w:r>
      <w:r>
        <w:rPr>
          <w:rFonts w:ascii="Times New Roman" w:hAnsi="Times New Roman" w:eastAsia="Times New Roman" w:cs="Times New Roman"/>
          <w:sz w:val="24"/>
          <w:szCs w:val="24"/>
          <w:spacing w:val="-3"/>
        </w:rPr>
        <w:t>·a)</w:t>
      </w:r>
      <w:r>
        <w:rPr>
          <w:rFonts w:ascii="FangSong" w:hAnsi="FangSong" w:eastAsia="FangSong" w:cs="FangSong"/>
          <w:sz w:val="24"/>
          <w:szCs w:val="24"/>
          <w:spacing w:val="-3"/>
        </w:rPr>
        <w:t>。</w:t>
      </w:r>
    </w:p>
    <w:p>
      <w:pPr>
        <w:sectPr>
          <w:footerReference w:type="default" r:id="rId135"/>
          <w:pgSz w:w="11907" w:h="16839"/>
          <w:pgMar w:top="1231" w:right="1442" w:bottom="1384" w:left="1560" w:header="879" w:footer="986" w:gutter="0"/>
        </w:sectPr>
        <w:rPr/>
      </w:pPr>
    </w:p>
    <w:p>
      <w:pPr>
        <w:ind w:left="58" w:right="26" w:firstLine="492"/>
        <w:spacing w:before="280" w:line="359" w:lineRule="auto"/>
        <w:rPr>
          <w:rFonts w:ascii="FangSong" w:hAnsi="FangSong" w:eastAsia="FangSong" w:cs="FangSong"/>
          <w:sz w:val="24"/>
          <w:szCs w:val="24"/>
        </w:rPr>
      </w:pPr>
      <w:r>
        <w:rPr>
          <w:rFonts w:ascii="FangSong" w:hAnsi="FangSong" w:eastAsia="FangSong" w:cs="FangSong"/>
          <w:sz w:val="24"/>
          <w:szCs w:val="24"/>
          <w:spacing w:val="8"/>
        </w:rPr>
        <w:t>由于项</w:t>
      </w:r>
      <w:r>
        <w:rPr>
          <w:rFonts w:ascii="FangSong" w:hAnsi="FangSong" w:eastAsia="FangSong" w:cs="FangSong"/>
          <w:sz w:val="24"/>
          <w:szCs w:val="24"/>
          <w:spacing w:val="8"/>
        </w:rPr>
        <w:t xml:space="preserve"> </w:t>
      </w:r>
      <w:r>
        <w:rPr>
          <w:rFonts w:ascii="FangSong" w:hAnsi="FangSong" w:eastAsia="FangSong" w:cs="FangSong"/>
          <w:sz w:val="24"/>
          <w:szCs w:val="24"/>
          <w:spacing w:val="8"/>
        </w:rPr>
        <w:t>目区</w:t>
      </w:r>
      <w:r>
        <w:rPr>
          <w:rFonts w:ascii="FangSong" w:hAnsi="FangSong" w:eastAsia="FangSong" w:cs="FangSong"/>
          <w:sz w:val="24"/>
          <w:szCs w:val="24"/>
          <w:spacing w:val="5"/>
        </w:rPr>
        <w:t>土</w:t>
      </w:r>
      <w:r>
        <w:rPr>
          <w:rFonts w:ascii="FangSong" w:hAnsi="FangSong" w:eastAsia="FangSong" w:cs="FangSong"/>
          <w:sz w:val="24"/>
          <w:szCs w:val="24"/>
          <w:spacing w:val="4"/>
        </w:rPr>
        <w:t>壤侵蚀模数背景值小于土壤容许流失量，结合项目</w:t>
      </w:r>
      <w:r>
        <w:rPr>
          <w:rFonts w:ascii="FangSong" w:hAnsi="FangSong" w:eastAsia="FangSong" w:cs="FangSong"/>
          <w:sz w:val="24"/>
          <w:szCs w:val="24"/>
          <w:spacing w:val="4"/>
        </w:rPr>
        <w:t xml:space="preserve"> </w:t>
      </w:r>
      <w:r>
        <w:rPr>
          <w:rFonts w:ascii="FangSong" w:hAnsi="FangSong" w:eastAsia="FangSong" w:cs="FangSong"/>
          <w:sz w:val="24"/>
          <w:szCs w:val="24"/>
          <w:spacing w:val="4"/>
        </w:rPr>
        <w:t>区位于城市</w:t>
      </w:r>
      <w:r>
        <w:rPr>
          <w:rFonts w:ascii="FangSong" w:hAnsi="FangSong" w:eastAsia="FangSong" w:cs="FangSong"/>
          <w:sz w:val="24"/>
          <w:szCs w:val="24"/>
        </w:rPr>
        <w:t xml:space="preserve"> </w:t>
      </w:r>
      <w:r>
        <w:rPr>
          <w:rFonts w:ascii="FangSong" w:hAnsi="FangSong" w:eastAsia="FangSong" w:cs="FangSong"/>
          <w:sz w:val="24"/>
          <w:szCs w:val="24"/>
          <w:spacing w:val="2"/>
        </w:rPr>
        <w:t>区，故将土壤侵蚀模数背景值作</w:t>
      </w:r>
      <w:r>
        <w:rPr>
          <w:rFonts w:ascii="FangSong" w:hAnsi="FangSong" w:eastAsia="FangSong" w:cs="FangSong"/>
          <w:sz w:val="24"/>
          <w:szCs w:val="24"/>
          <w:spacing w:val="1"/>
        </w:rPr>
        <w:t>为土壤容许流失量的控制性指标，</w:t>
      </w:r>
      <w:r>
        <w:rPr>
          <w:rFonts w:ascii="FangSong" w:hAnsi="FangSong" w:eastAsia="FangSong" w:cs="FangSong"/>
          <w:sz w:val="24"/>
          <w:szCs w:val="24"/>
          <w:spacing w:val="1"/>
        </w:rPr>
        <w:t xml:space="preserve"> </w:t>
      </w:r>
      <w:r>
        <w:rPr>
          <w:rFonts w:ascii="FangSong" w:hAnsi="FangSong" w:eastAsia="FangSong" w:cs="FangSong"/>
          <w:sz w:val="24"/>
          <w:szCs w:val="24"/>
          <w:spacing w:val="1"/>
        </w:rPr>
        <w:t>因此本方案确定</w:t>
      </w:r>
      <w:r>
        <w:rPr>
          <w:rFonts w:ascii="FangSong" w:hAnsi="FangSong" w:eastAsia="FangSong" w:cs="FangSong"/>
          <w:sz w:val="24"/>
          <w:szCs w:val="24"/>
        </w:rPr>
        <w:t xml:space="preserve"> </w:t>
      </w:r>
      <w:r>
        <w:rPr>
          <w:rFonts w:ascii="FangSong" w:hAnsi="FangSong" w:eastAsia="FangSong" w:cs="FangSong"/>
          <w:sz w:val="24"/>
          <w:szCs w:val="24"/>
          <w:spacing w:val="-10"/>
        </w:rPr>
        <w:t>的</w:t>
      </w:r>
      <w:r>
        <w:rPr>
          <w:rFonts w:ascii="FangSong" w:hAnsi="FangSong" w:eastAsia="FangSong" w:cs="FangSong"/>
          <w:sz w:val="24"/>
          <w:szCs w:val="24"/>
          <w:spacing w:val="-9"/>
        </w:rPr>
        <w:t>土</w:t>
      </w:r>
      <w:r>
        <w:rPr>
          <w:rFonts w:ascii="FangSong" w:hAnsi="FangSong" w:eastAsia="FangSong" w:cs="FangSong"/>
          <w:sz w:val="24"/>
          <w:szCs w:val="24"/>
          <w:spacing w:val="-5"/>
        </w:rPr>
        <w:t>壤容许流失量取</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200t/(km</w:t>
      </w:r>
      <w:r>
        <w:rPr>
          <w:rFonts w:ascii="Times New Roman" w:hAnsi="Times New Roman" w:eastAsia="Times New Roman" w:cs="Times New Roman"/>
          <w:sz w:val="16"/>
          <w:szCs w:val="16"/>
          <w:spacing w:val="-5"/>
          <w:position w:val="9"/>
        </w:rPr>
        <w:t>2</w:t>
      </w:r>
      <w:r>
        <w:rPr>
          <w:rFonts w:ascii="Times New Roman" w:hAnsi="Times New Roman" w:eastAsia="Times New Roman" w:cs="Times New Roman"/>
          <w:sz w:val="16"/>
          <w:szCs w:val="16"/>
          <w:spacing w:val="-5"/>
          <w:position w:val="9"/>
        </w:rPr>
        <w:t xml:space="preserve"> </w:t>
      </w:r>
      <w:r>
        <w:rPr>
          <w:rFonts w:ascii="Times New Roman" w:hAnsi="Times New Roman" w:eastAsia="Times New Roman" w:cs="Times New Roman"/>
          <w:sz w:val="24"/>
          <w:szCs w:val="24"/>
          <w:spacing w:val="-5"/>
        </w:rPr>
        <w:t>·a)</w:t>
      </w:r>
      <w:r>
        <w:rPr>
          <w:rFonts w:ascii="FangSong" w:hAnsi="FangSong" w:eastAsia="FangSong" w:cs="FangSong"/>
          <w:sz w:val="24"/>
          <w:szCs w:val="24"/>
          <w:spacing w:val="-5"/>
        </w:rPr>
        <w:t>。</w:t>
      </w:r>
    </w:p>
    <w:p>
      <w:pPr>
        <w:ind w:left="32"/>
        <w:spacing w:line="218"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3.</w:t>
      </w:r>
      <w:r>
        <w:rPr>
          <w:rFonts w:ascii="Times New Roman" w:hAnsi="Times New Roman" w:eastAsia="Times New Roman" w:cs="Times New Roman"/>
          <w:sz w:val="24"/>
          <w:szCs w:val="24"/>
          <w:b/>
          <w:bCs/>
        </w:rPr>
        <w:t>8.1</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市政排水管网淤积或堵塞危害</w:t>
      </w:r>
    </w:p>
    <w:p>
      <w:pPr>
        <w:ind w:left="38" w:right="26" w:firstLine="482"/>
        <w:spacing w:before="182" w:line="359" w:lineRule="auto"/>
        <w:rPr>
          <w:rFonts w:ascii="FangSong" w:hAnsi="FangSong" w:eastAsia="FangSong" w:cs="FangSong"/>
          <w:sz w:val="24"/>
          <w:szCs w:val="24"/>
        </w:rPr>
      </w:pPr>
      <w:r>
        <w:rPr>
          <w:rFonts w:ascii="FangSong" w:hAnsi="FangSong" w:eastAsia="FangSong" w:cs="FangSong"/>
          <w:sz w:val="24"/>
          <w:szCs w:val="24"/>
          <w:spacing w:val="10"/>
        </w:rPr>
        <w:t>项目在施工</w:t>
      </w:r>
      <w:r>
        <w:rPr>
          <w:rFonts w:ascii="FangSong" w:hAnsi="FangSong" w:eastAsia="FangSong" w:cs="FangSong"/>
          <w:sz w:val="24"/>
          <w:szCs w:val="24"/>
          <w:spacing w:val="5"/>
        </w:rPr>
        <w:t>过程中，土石方开挖和回填等易产生大量水土流失，如不采取相关</w:t>
      </w:r>
      <w:r>
        <w:rPr>
          <w:rFonts w:ascii="FangSong" w:hAnsi="FangSong" w:eastAsia="FangSong" w:cs="FangSong"/>
          <w:sz w:val="24"/>
          <w:szCs w:val="24"/>
        </w:rPr>
        <w:t xml:space="preserve"> </w:t>
      </w:r>
      <w:r>
        <w:rPr>
          <w:rFonts w:ascii="FangSong" w:hAnsi="FangSong" w:eastAsia="FangSong" w:cs="FangSong"/>
          <w:sz w:val="24"/>
          <w:szCs w:val="24"/>
          <w:spacing w:val="-9"/>
        </w:rPr>
        <w:t>措</w:t>
      </w:r>
      <w:r>
        <w:rPr>
          <w:rFonts w:ascii="FangSong" w:hAnsi="FangSong" w:eastAsia="FangSong" w:cs="FangSong"/>
          <w:sz w:val="24"/>
          <w:szCs w:val="24"/>
          <w:spacing w:val="-5"/>
        </w:rPr>
        <w:t>施，则会造成城市管网淤积，</w:t>
      </w:r>
      <w:r>
        <w:rPr>
          <w:rFonts w:ascii="FangSong" w:hAnsi="FangSong" w:eastAsia="FangSong" w:cs="FangSong"/>
          <w:sz w:val="24"/>
          <w:szCs w:val="24"/>
          <w:spacing w:val="-5"/>
        </w:rPr>
        <w:t xml:space="preserve"> </w:t>
      </w:r>
      <w:r>
        <w:rPr>
          <w:rFonts w:ascii="FangSong" w:hAnsi="FangSong" w:eastAsia="FangSong" w:cs="FangSong"/>
          <w:sz w:val="24"/>
          <w:szCs w:val="24"/>
          <w:spacing w:val="-5"/>
        </w:rPr>
        <w:t>对周边环境造成影响。</w:t>
      </w:r>
    </w:p>
    <w:p>
      <w:pPr>
        <w:ind w:left="547"/>
        <w:spacing w:line="215" w:lineRule="auto"/>
        <w:rPr>
          <w:rFonts w:ascii="FangSong" w:hAnsi="FangSong" w:eastAsia="FangSong" w:cs="FangSong"/>
          <w:sz w:val="24"/>
          <w:szCs w:val="24"/>
        </w:rPr>
      </w:pPr>
      <w:r>
        <w:rPr>
          <w:rFonts w:ascii="FangSong" w:hAnsi="FangSong" w:eastAsia="FangSong" w:cs="FangSong"/>
          <w:sz w:val="24"/>
          <w:szCs w:val="24"/>
          <w:spacing w:val="2"/>
        </w:rPr>
        <w:t>因此，</w:t>
      </w:r>
      <w:r>
        <w:rPr>
          <w:rFonts w:ascii="FangSong" w:hAnsi="FangSong" w:eastAsia="FangSong" w:cs="FangSong"/>
          <w:sz w:val="24"/>
          <w:szCs w:val="24"/>
          <w:spacing w:val="2"/>
        </w:rPr>
        <w:t xml:space="preserve"> </w:t>
      </w:r>
      <w:r>
        <w:rPr>
          <w:rFonts w:ascii="FangSong" w:hAnsi="FangSong" w:eastAsia="FangSong" w:cs="FangSong"/>
          <w:sz w:val="24"/>
          <w:szCs w:val="24"/>
          <w:spacing w:val="2"/>
        </w:rPr>
        <w:t>主体和方案设计在施工</w:t>
      </w:r>
      <w:r>
        <w:rPr>
          <w:rFonts w:ascii="FangSong" w:hAnsi="FangSong" w:eastAsia="FangSong" w:cs="FangSong"/>
          <w:sz w:val="24"/>
          <w:szCs w:val="24"/>
          <w:spacing w:val="1"/>
        </w:rPr>
        <w:t>过程中应采取临时拦挡、沉沙、排水、苫盖等措</w:t>
      </w:r>
    </w:p>
    <w:p>
      <w:pPr>
        <w:ind w:left="39"/>
        <w:spacing w:before="188" w:line="218" w:lineRule="auto"/>
        <w:rPr>
          <w:rFonts w:ascii="FangSong" w:hAnsi="FangSong" w:eastAsia="FangSong" w:cs="FangSong"/>
          <w:sz w:val="24"/>
          <w:szCs w:val="24"/>
        </w:rPr>
      </w:pPr>
      <w:r>
        <w:rPr>
          <w:rFonts w:ascii="FangSong" w:hAnsi="FangSong" w:eastAsia="FangSong" w:cs="FangSong"/>
          <w:sz w:val="24"/>
          <w:szCs w:val="24"/>
          <w:spacing w:val="-10"/>
        </w:rPr>
        <w:t>施，</w:t>
      </w:r>
      <w:r>
        <w:rPr>
          <w:rFonts w:ascii="FangSong" w:hAnsi="FangSong" w:eastAsia="FangSong" w:cs="FangSong"/>
          <w:sz w:val="24"/>
          <w:szCs w:val="24"/>
          <w:spacing w:val="-10"/>
        </w:rPr>
        <w:t xml:space="preserve"> </w:t>
      </w:r>
      <w:r>
        <w:rPr>
          <w:rFonts w:ascii="FangSong" w:hAnsi="FangSong" w:eastAsia="FangSong" w:cs="FangSong"/>
          <w:sz w:val="24"/>
          <w:szCs w:val="24"/>
          <w:spacing w:val="-10"/>
        </w:rPr>
        <w:t>可</w:t>
      </w:r>
      <w:r>
        <w:rPr>
          <w:rFonts w:ascii="FangSong" w:hAnsi="FangSong" w:eastAsia="FangSong" w:cs="FangSong"/>
          <w:sz w:val="24"/>
          <w:szCs w:val="24"/>
          <w:spacing w:val="-6"/>
        </w:rPr>
        <w:t>以</w:t>
      </w:r>
      <w:r>
        <w:rPr>
          <w:rFonts w:ascii="FangSong" w:hAnsi="FangSong" w:eastAsia="FangSong" w:cs="FangSong"/>
          <w:sz w:val="24"/>
          <w:szCs w:val="24"/>
          <w:spacing w:val="-5"/>
        </w:rPr>
        <w:t>有效的防止因项目建设而造成的城市管网堵塞等危害。</w:t>
      </w:r>
    </w:p>
    <w:p>
      <w:pPr>
        <w:ind w:left="32"/>
        <w:spacing w:before="182" w:line="218"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3.8.2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城市</w:t>
      </w:r>
      <w:r>
        <w:rPr>
          <w:rFonts w:ascii="FangSong" w:hAnsi="FangSong" w:eastAsia="FangSong" w:cs="FangSong"/>
          <w:sz w:val="24"/>
          <w:szCs w:val="24"/>
          <w14:textOutline w14:w="4354" w14:cap="flat" w14:cmpd="sng">
            <w14:solidFill>
              <w14:srgbClr w14:val="000000"/>
            </w14:solidFill>
            <w14:prstDash w14:val="solid"/>
            <w14:miter w14:lim="10"/>
          </w14:textOutline>
        </w:rPr>
        <w:t>内涝危害</w:t>
      </w:r>
    </w:p>
    <w:p>
      <w:pPr>
        <w:ind w:left="38" w:right="26" w:firstLine="482"/>
        <w:spacing w:before="186" w:line="359" w:lineRule="auto"/>
        <w:rPr>
          <w:rFonts w:ascii="FangSong" w:hAnsi="FangSong" w:eastAsia="FangSong" w:cs="FangSong"/>
          <w:sz w:val="24"/>
          <w:szCs w:val="24"/>
        </w:rPr>
      </w:pPr>
      <w:r>
        <w:rPr>
          <w:rFonts w:ascii="FangSong" w:hAnsi="FangSong" w:eastAsia="FangSong" w:cs="FangSong"/>
          <w:sz w:val="24"/>
          <w:szCs w:val="24"/>
          <w:spacing w:val="10"/>
        </w:rPr>
        <w:t>项目在施工</w:t>
      </w:r>
      <w:r>
        <w:rPr>
          <w:rFonts w:ascii="FangSong" w:hAnsi="FangSong" w:eastAsia="FangSong" w:cs="FangSong"/>
          <w:sz w:val="24"/>
          <w:szCs w:val="24"/>
          <w:spacing w:val="5"/>
        </w:rPr>
        <w:t>和运行过程中，若未设计和规划好雨水外排方案，不重视雨水的积</w:t>
      </w:r>
      <w:r>
        <w:rPr>
          <w:rFonts w:ascii="FangSong" w:hAnsi="FangSong" w:eastAsia="FangSong" w:cs="FangSong"/>
          <w:sz w:val="24"/>
          <w:szCs w:val="24"/>
        </w:rPr>
        <w:t xml:space="preserve"> </w:t>
      </w:r>
      <w:r>
        <w:rPr>
          <w:rFonts w:ascii="FangSong" w:hAnsi="FangSong" w:eastAsia="FangSong" w:cs="FangSong"/>
          <w:sz w:val="24"/>
          <w:szCs w:val="24"/>
          <w:spacing w:val="16"/>
        </w:rPr>
        <w:t>蓄利用</w:t>
      </w:r>
      <w:r>
        <w:rPr>
          <w:rFonts w:ascii="FangSong" w:hAnsi="FangSong" w:eastAsia="FangSong" w:cs="FangSong"/>
          <w:sz w:val="24"/>
          <w:szCs w:val="24"/>
          <w:spacing w:val="9"/>
        </w:rPr>
        <w:t>，</w:t>
      </w:r>
      <w:r>
        <w:rPr>
          <w:rFonts w:ascii="FangSong" w:hAnsi="FangSong" w:eastAsia="FangSong" w:cs="FangSong"/>
          <w:sz w:val="24"/>
          <w:szCs w:val="24"/>
          <w:spacing w:val="8"/>
        </w:rPr>
        <w:t>易出现大雨时地表积水和产流过大，造成冲蚀，引发次生危害(城市内涝</w:t>
      </w:r>
      <w:r>
        <w:rPr>
          <w:rFonts w:ascii="FangSong" w:hAnsi="FangSong" w:eastAsia="FangSong" w:cs="FangSong"/>
          <w:sz w:val="24"/>
          <w:szCs w:val="24"/>
        </w:rPr>
        <w:t xml:space="preserve"> </w:t>
      </w:r>
      <w:r>
        <w:rPr>
          <w:rFonts w:ascii="FangSong" w:hAnsi="FangSong" w:eastAsia="FangSong" w:cs="FangSong"/>
          <w:sz w:val="24"/>
          <w:szCs w:val="24"/>
          <w:spacing w:val="-22"/>
        </w:rPr>
        <w:t>危</w:t>
      </w:r>
      <w:r>
        <w:rPr>
          <w:rFonts w:ascii="FangSong" w:hAnsi="FangSong" w:eastAsia="FangSong" w:cs="FangSong"/>
          <w:sz w:val="24"/>
          <w:szCs w:val="24"/>
          <w:spacing w:val="-20"/>
        </w:rPr>
        <w:t>害</w:t>
      </w:r>
      <w:r>
        <w:rPr>
          <w:rFonts w:ascii="FangSong" w:hAnsi="FangSong" w:eastAsia="FangSong" w:cs="FangSong"/>
          <w:sz w:val="24"/>
          <w:szCs w:val="24"/>
          <w:spacing w:val="-20"/>
        </w:rPr>
        <w:t xml:space="preserve"> </w:t>
      </w:r>
      <w:r>
        <w:rPr>
          <w:rFonts w:ascii="FangSong" w:hAnsi="FangSong" w:eastAsia="FangSong" w:cs="FangSong"/>
          <w:sz w:val="24"/>
          <w:szCs w:val="24"/>
          <w:spacing w:val="-20"/>
        </w:rPr>
        <w:t>)。</w:t>
      </w:r>
    </w:p>
    <w:p>
      <w:pPr>
        <w:ind w:left="39" w:right="26" w:firstLine="508"/>
        <w:spacing w:before="1" w:line="359" w:lineRule="auto"/>
        <w:rPr>
          <w:rFonts w:ascii="FangSong" w:hAnsi="FangSong" w:eastAsia="FangSong" w:cs="FangSong"/>
          <w:sz w:val="24"/>
          <w:szCs w:val="24"/>
        </w:rPr>
      </w:pPr>
      <w:r>
        <w:rPr>
          <w:rFonts w:ascii="FangSong" w:hAnsi="FangSong" w:eastAsia="FangSong" w:cs="FangSong"/>
          <w:sz w:val="24"/>
          <w:szCs w:val="24"/>
          <w:spacing w:val="5"/>
        </w:rPr>
        <w:t>因此项目在建设过程中针对施工期设计了临时拦挡、</w:t>
      </w:r>
      <w:r>
        <w:rPr>
          <w:rFonts w:ascii="FangSong" w:hAnsi="FangSong" w:eastAsia="FangSong" w:cs="FangSong"/>
          <w:sz w:val="24"/>
          <w:szCs w:val="24"/>
          <w:spacing w:val="5"/>
        </w:rPr>
        <w:t xml:space="preserve"> </w:t>
      </w:r>
      <w:r>
        <w:rPr>
          <w:rFonts w:ascii="FangSong" w:hAnsi="FangSong" w:eastAsia="FangSong" w:cs="FangSong"/>
          <w:sz w:val="24"/>
          <w:szCs w:val="24"/>
          <w:spacing w:val="5"/>
        </w:rPr>
        <w:t>排水、沉沙、</w:t>
      </w:r>
      <w:r>
        <w:rPr>
          <w:rFonts w:ascii="FangSong" w:hAnsi="FangSong" w:eastAsia="FangSong" w:cs="FangSong"/>
          <w:sz w:val="24"/>
          <w:szCs w:val="24"/>
          <w:spacing w:val="5"/>
        </w:rPr>
        <w:t xml:space="preserve"> </w:t>
      </w:r>
      <w:r>
        <w:rPr>
          <w:rFonts w:ascii="FangSong" w:hAnsi="FangSong" w:eastAsia="FangSong" w:cs="FangSong"/>
          <w:sz w:val="24"/>
          <w:szCs w:val="24"/>
          <w:spacing w:val="5"/>
        </w:rPr>
        <w:t>苫盖</w:t>
      </w:r>
      <w:r>
        <w:rPr>
          <w:rFonts w:ascii="FangSong" w:hAnsi="FangSong" w:eastAsia="FangSong" w:cs="FangSong"/>
          <w:sz w:val="24"/>
          <w:szCs w:val="24"/>
          <w:spacing w:val="4"/>
        </w:rPr>
        <w:t>等</w:t>
      </w:r>
      <w:r>
        <w:rPr>
          <w:rFonts w:ascii="FangSong" w:hAnsi="FangSong" w:eastAsia="FangSong" w:cs="FangSong"/>
          <w:sz w:val="24"/>
          <w:szCs w:val="24"/>
        </w:rPr>
        <w:t>措</w:t>
      </w:r>
      <w:r>
        <w:rPr>
          <w:rFonts w:ascii="FangSong" w:hAnsi="FangSong" w:eastAsia="FangSong" w:cs="FangSong"/>
          <w:sz w:val="24"/>
          <w:szCs w:val="24"/>
        </w:rPr>
        <w:t xml:space="preserve"> </w:t>
      </w:r>
      <w:r>
        <w:rPr>
          <w:rFonts w:ascii="FangSong" w:hAnsi="FangSong" w:eastAsia="FangSong" w:cs="FangSong"/>
          <w:sz w:val="24"/>
          <w:szCs w:val="24"/>
          <w:spacing w:val="10"/>
        </w:rPr>
        <w:t>施；</w:t>
      </w:r>
      <w:r>
        <w:rPr>
          <w:rFonts w:ascii="FangSong" w:hAnsi="FangSong" w:eastAsia="FangSong" w:cs="FangSong"/>
          <w:sz w:val="24"/>
          <w:szCs w:val="24"/>
          <w:spacing w:val="7"/>
        </w:rPr>
        <w:t>在</w:t>
      </w:r>
      <w:r>
        <w:rPr>
          <w:rFonts w:ascii="FangSong" w:hAnsi="FangSong" w:eastAsia="FangSong" w:cs="FangSong"/>
          <w:sz w:val="24"/>
          <w:szCs w:val="24"/>
          <w:spacing w:val="5"/>
        </w:rPr>
        <w:t>运行期间主体和方案设计了土地整治、植被恢复、透水铺装等措施，可以将</w:t>
      </w:r>
      <w:r>
        <w:rPr>
          <w:rFonts w:ascii="FangSong" w:hAnsi="FangSong" w:eastAsia="FangSong" w:cs="FangSong"/>
          <w:sz w:val="24"/>
          <w:szCs w:val="24"/>
        </w:rPr>
        <w:t xml:space="preserve"> </w:t>
      </w:r>
      <w:r>
        <w:rPr>
          <w:rFonts w:ascii="FangSong" w:hAnsi="FangSong" w:eastAsia="FangSong" w:cs="FangSong"/>
          <w:sz w:val="24"/>
          <w:szCs w:val="24"/>
          <w:spacing w:val="10"/>
        </w:rPr>
        <w:t>项目</w:t>
      </w:r>
      <w:r>
        <w:rPr>
          <w:rFonts w:ascii="FangSong" w:hAnsi="FangSong" w:eastAsia="FangSong" w:cs="FangSong"/>
          <w:sz w:val="24"/>
          <w:szCs w:val="24"/>
          <w:spacing w:val="5"/>
        </w:rPr>
        <w:t>区汇集的雨水经过渗、滞、蓄、净、用、排等措施，有效的减少城市的内涝危</w:t>
      </w:r>
      <w:r>
        <w:rPr>
          <w:rFonts w:ascii="FangSong" w:hAnsi="FangSong" w:eastAsia="FangSong" w:cs="FangSong"/>
          <w:sz w:val="24"/>
          <w:szCs w:val="24"/>
        </w:rPr>
        <w:t xml:space="preserve"> </w:t>
      </w:r>
      <w:r>
        <w:rPr>
          <w:rFonts w:ascii="FangSong" w:hAnsi="FangSong" w:eastAsia="FangSong" w:cs="FangSong"/>
          <w:sz w:val="24"/>
          <w:szCs w:val="24"/>
          <w:spacing w:val="-16"/>
        </w:rPr>
        <w:t>害</w:t>
      </w:r>
      <w:r>
        <w:rPr>
          <w:rFonts w:ascii="FangSong" w:hAnsi="FangSong" w:eastAsia="FangSong" w:cs="FangSong"/>
          <w:sz w:val="24"/>
          <w:szCs w:val="24"/>
          <w:spacing w:val="-14"/>
        </w:rPr>
        <w:t>。</w:t>
      </w:r>
    </w:p>
    <w:p>
      <w:pPr>
        <w:ind w:left="32"/>
        <w:spacing w:before="1" w:line="218"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3.8.3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扬尘危害</w:t>
      </w:r>
    </w:p>
    <w:p>
      <w:pPr>
        <w:ind w:left="42" w:right="26" w:firstLine="478"/>
        <w:spacing w:before="182" w:line="359" w:lineRule="auto"/>
        <w:rPr>
          <w:rFonts w:ascii="FangSong" w:hAnsi="FangSong" w:eastAsia="FangSong" w:cs="FangSong"/>
          <w:sz w:val="24"/>
          <w:szCs w:val="24"/>
        </w:rPr>
      </w:pPr>
      <w:r>
        <w:rPr>
          <w:rFonts w:ascii="FangSong" w:hAnsi="FangSong" w:eastAsia="FangSong" w:cs="FangSong"/>
          <w:sz w:val="24"/>
          <w:szCs w:val="24"/>
          <w:spacing w:val="10"/>
        </w:rPr>
        <w:t>项目建设和</w:t>
      </w:r>
      <w:r>
        <w:rPr>
          <w:rFonts w:ascii="FangSong" w:hAnsi="FangSong" w:eastAsia="FangSong" w:cs="FangSong"/>
          <w:sz w:val="24"/>
          <w:szCs w:val="24"/>
          <w:spacing w:val="5"/>
        </w:rPr>
        <w:t>土石方开挖回填过程中不可避免地会产生大量的扬尘。扬尘不仅会</w:t>
      </w:r>
      <w:r>
        <w:rPr>
          <w:rFonts w:ascii="FangSong" w:hAnsi="FangSong" w:eastAsia="FangSong" w:cs="FangSong"/>
          <w:sz w:val="24"/>
          <w:szCs w:val="24"/>
        </w:rPr>
        <w:t xml:space="preserve"> </w:t>
      </w:r>
      <w:r>
        <w:rPr>
          <w:rFonts w:ascii="FangSong" w:hAnsi="FangSong" w:eastAsia="FangSong" w:cs="FangSong"/>
          <w:sz w:val="24"/>
          <w:szCs w:val="24"/>
          <w:spacing w:val="2"/>
        </w:rPr>
        <w:t>对城市的居住环境产生影响，还能加重雾霾天气。</w:t>
      </w:r>
      <w:r>
        <w:rPr>
          <w:rFonts w:ascii="FangSong" w:hAnsi="FangSong" w:eastAsia="FangSong" w:cs="FangSong"/>
          <w:sz w:val="24"/>
          <w:szCs w:val="24"/>
          <w:spacing w:val="2"/>
        </w:rPr>
        <w:t xml:space="preserve"> </w:t>
      </w:r>
      <w:r>
        <w:rPr>
          <w:rFonts w:ascii="FangSong" w:hAnsi="FangSong" w:eastAsia="FangSong" w:cs="FangSong"/>
          <w:sz w:val="24"/>
          <w:szCs w:val="24"/>
          <w:spacing w:val="2"/>
        </w:rPr>
        <w:t>本项目在施工过程中，施</w:t>
      </w:r>
      <w:r>
        <w:rPr>
          <w:rFonts w:ascii="FangSong" w:hAnsi="FangSong" w:eastAsia="FangSong" w:cs="FangSong"/>
          <w:sz w:val="24"/>
          <w:szCs w:val="24"/>
        </w:rPr>
        <w:t>工产生</w:t>
      </w:r>
      <w:r>
        <w:rPr>
          <w:rFonts w:ascii="FangSong" w:hAnsi="FangSong" w:eastAsia="FangSong" w:cs="FangSong"/>
          <w:sz w:val="24"/>
          <w:szCs w:val="24"/>
        </w:rPr>
        <w:t xml:space="preserve"> </w:t>
      </w:r>
      <w:r>
        <w:rPr>
          <w:rFonts w:ascii="FangSong" w:hAnsi="FangSong" w:eastAsia="FangSong" w:cs="FangSong"/>
          <w:sz w:val="24"/>
          <w:szCs w:val="24"/>
          <w:spacing w:val="-10"/>
        </w:rPr>
        <w:t>的</w:t>
      </w:r>
      <w:r>
        <w:rPr>
          <w:rFonts w:ascii="FangSong" w:hAnsi="FangSong" w:eastAsia="FangSong" w:cs="FangSong"/>
          <w:sz w:val="24"/>
          <w:szCs w:val="24"/>
          <w:spacing w:val="-9"/>
        </w:rPr>
        <w:t>裸</w:t>
      </w:r>
      <w:r>
        <w:rPr>
          <w:rFonts w:ascii="FangSong" w:hAnsi="FangSong" w:eastAsia="FangSong" w:cs="FangSong"/>
          <w:sz w:val="24"/>
          <w:szCs w:val="24"/>
          <w:spacing w:val="-5"/>
        </w:rPr>
        <w:t>露面应采用密目网覆盖，</w:t>
      </w:r>
      <w:r>
        <w:rPr>
          <w:rFonts w:ascii="FangSong" w:hAnsi="FangSong" w:eastAsia="FangSong" w:cs="FangSong"/>
          <w:sz w:val="24"/>
          <w:szCs w:val="24"/>
          <w:spacing w:val="-5"/>
        </w:rPr>
        <w:t xml:space="preserve"> </w:t>
      </w:r>
      <w:r>
        <w:rPr>
          <w:rFonts w:ascii="FangSong" w:hAnsi="FangSong" w:eastAsia="FangSong" w:cs="FangSong"/>
          <w:sz w:val="24"/>
          <w:szCs w:val="24"/>
          <w:spacing w:val="-5"/>
        </w:rPr>
        <w:t>防止大风天气产生扬尘。</w:t>
      </w:r>
    </w:p>
    <w:p>
      <w:pPr>
        <w:ind w:left="32"/>
        <w:spacing w:before="1" w:line="216" w:lineRule="auto"/>
        <w:outlineLvl w:val="0"/>
        <w:rPr>
          <w:rFonts w:ascii="FangSong" w:hAnsi="FangSong" w:eastAsia="FangSong" w:cs="FangSong"/>
          <w:sz w:val="24"/>
          <w:szCs w:val="24"/>
        </w:rPr>
      </w:pPr>
      <w:bookmarkStart w:name="_bookmark23" w:id="22"/>
      <w:bookmarkEnd w:id="22"/>
      <w:r>
        <w:rPr>
          <w:rFonts w:ascii="Times New Roman" w:hAnsi="Times New Roman" w:eastAsia="Times New Roman" w:cs="Times New Roman"/>
          <w:sz w:val="24"/>
          <w:szCs w:val="24"/>
          <w:b/>
          <w:bCs/>
          <w:spacing w:val="1"/>
        </w:rPr>
        <w:t>3.9</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水土</w:t>
      </w:r>
      <w:r>
        <w:rPr>
          <w:rFonts w:ascii="FangSong" w:hAnsi="FangSong" w:eastAsia="FangSong" w:cs="FangSong"/>
          <w:sz w:val="24"/>
          <w:szCs w:val="24"/>
          <w14:textOutline w14:w="4354" w14:cap="flat" w14:cmpd="sng">
            <w14:solidFill>
              <w14:srgbClr w14:val="000000"/>
            </w14:solidFill>
            <w14:prstDash w14:val="solid"/>
            <w14:miter w14:lim="10"/>
          </w14:textOutline>
        </w:rPr>
        <w:t>流失防治指标执行的制约条件分析</w:t>
      </w:r>
    </w:p>
    <w:p>
      <w:pPr>
        <w:ind w:left="40" w:right="23" w:firstLine="474"/>
        <w:spacing w:before="185" w:line="361" w:lineRule="auto"/>
        <w:rPr>
          <w:rFonts w:ascii="FangSong" w:hAnsi="FangSong" w:eastAsia="FangSong" w:cs="FangSong"/>
          <w:sz w:val="24"/>
          <w:szCs w:val="24"/>
        </w:rPr>
      </w:pPr>
      <w:r>
        <w:rPr>
          <w:rFonts w:ascii="FangSong" w:hAnsi="FangSong" w:eastAsia="FangSong" w:cs="FangSong"/>
          <w:sz w:val="24"/>
          <w:szCs w:val="24"/>
          <w:spacing w:val="-1"/>
        </w:rPr>
        <w:t>依据</w:t>
      </w:r>
      <w:r>
        <w:rPr>
          <w:rFonts w:ascii="FangSong" w:hAnsi="FangSong" w:eastAsia="FangSong" w:cs="FangSong"/>
          <w:sz w:val="24"/>
          <w:szCs w:val="24"/>
        </w:rPr>
        <w:t>《城市生产建设项目水土保持技术规范》(</w:t>
      </w:r>
      <w:r>
        <w:rPr>
          <w:rFonts w:ascii="FangSong" w:hAnsi="FangSong" w:eastAsia="FangSong" w:cs="FangSong"/>
          <w:sz w:val="24"/>
          <w:szCs w:val="24"/>
        </w:rPr>
        <w:t xml:space="preserve"> </w:t>
      </w:r>
      <w:r>
        <w:rPr>
          <w:rFonts w:ascii="Times New Roman" w:hAnsi="Times New Roman" w:eastAsia="Times New Roman" w:cs="Times New Roman"/>
          <w:sz w:val="24"/>
          <w:szCs w:val="24"/>
        </w:rPr>
        <w:t>DB6101/T3094-2020</w:t>
      </w:r>
      <w:r>
        <w:rPr>
          <w:rFonts w:ascii="Times New Roman" w:hAnsi="Times New Roman" w:eastAsia="Times New Roman" w:cs="Times New Roman"/>
          <w:sz w:val="24"/>
          <w:szCs w:val="24"/>
        </w:rPr>
        <w:t xml:space="preserve">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有关要求</w:t>
      </w:r>
      <w:r>
        <w:rPr>
          <w:rFonts w:ascii="FangSong" w:hAnsi="FangSong" w:eastAsia="FangSong" w:cs="FangSong"/>
          <w:sz w:val="24"/>
          <w:szCs w:val="24"/>
        </w:rPr>
        <w:t xml:space="preserve"> </w:t>
      </w:r>
      <w:r>
        <w:rPr>
          <w:rFonts w:ascii="FangSong" w:hAnsi="FangSong" w:eastAsia="FangSong" w:cs="FangSong"/>
          <w:sz w:val="24"/>
          <w:szCs w:val="24"/>
          <w:spacing w:val="-1"/>
        </w:rPr>
        <w:t>分析，本项目不存在制约性</w:t>
      </w:r>
      <w:r>
        <w:rPr>
          <w:rFonts w:ascii="FangSong" w:hAnsi="FangSong" w:eastAsia="FangSong" w:cs="FangSong"/>
          <w:sz w:val="24"/>
          <w:szCs w:val="24"/>
        </w:rPr>
        <w:t>因素。</w:t>
      </w:r>
    </w:p>
    <w:p>
      <w:pPr>
        <w:sectPr>
          <w:footerReference w:type="default" r:id="rId138"/>
          <w:pgSz w:w="11907" w:h="16839"/>
          <w:pgMar w:top="1231" w:right="1442" w:bottom="1384" w:left="1560" w:header="879" w:footer="986" w:gutter="0"/>
        </w:sectPr>
        <w:rPr/>
      </w:pPr>
    </w:p>
    <w:p>
      <w:pPr>
        <w:ind w:left="251"/>
        <w:spacing w:before="251" w:line="217" w:lineRule="auto"/>
        <w:rPr>
          <w:rFonts w:ascii="FangSong" w:hAnsi="FangSong" w:eastAsia="FangSong" w:cs="FangSong"/>
          <w:sz w:val="28"/>
          <w:szCs w:val="28"/>
        </w:rPr>
      </w:pPr>
      <w:bookmarkStart w:name="_bookmark24" w:id="23"/>
      <w:bookmarkEnd w:id="23"/>
      <w:r>
        <w:rPr>
          <w:rFonts w:ascii="Times New Roman" w:hAnsi="Times New Roman" w:eastAsia="Times New Roman" w:cs="Times New Roman"/>
          <w:sz w:val="28"/>
          <w:szCs w:val="28"/>
          <w:b/>
          <w:bCs/>
          <w:spacing w:val="1"/>
        </w:rPr>
        <w:t>4</w:t>
      </w:r>
      <w:r>
        <w:rPr>
          <w:rFonts w:ascii="Times New Roman" w:hAnsi="Times New Roman" w:eastAsia="Times New Roman" w:cs="Times New Roman"/>
          <w:sz w:val="28"/>
          <w:szCs w:val="28"/>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rPr>
        <w:t>项目水土保持评价</w:t>
      </w:r>
    </w:p>
    <w:p>
      <w:pPr>
        <w:ind w:left="250"/>
        <w:spacing w:before="209" w:line="218" w:lineRule="auto"/>
        <w:rPr>
          <w:rFonts w:ascii="FangSong" w:hAnsi="FangSong" w:eastAsia="FangSong" w:cs="FangSong"/>
          <w:sz w:val="24"/>
          <w:szCs w:val="24"/>
        </w:rPr>
      </w:pPr>
      <w:bookmarkStart w:name="_bookmark25" w:id="24"/>
      <w:bookmarkEnd w:id="24"/>
      <w:r>
        <w:rPr>
          <w:rFonts w:ascii="Times New Roman" w:hAnsi="Times New Roman" w:eastAsia="Times New Roman" w:cs="Times New Roman"/>
          <w:sz w:val="24"/>
          <w:szCs w:val="24"/>
          <w:b/>
          <w:bCs/>
          <w:spacing w:val="12"/>
        </w:rPr>
        <w:t>4</w:t>
      </w:r>
      <w:r>
        <w:rPr>
          <w:rFonts w:ascii="Times New Roman" w:hAnsi="Times New Roman" w:eastAsia="Times New Roman" w:cs="Times New Roman"/>
          <w:sz w:val="24"/>
          <w:szCs w:val="24"/>
          <w:b/>
          <w:bCs/>
          <w:spacing w:val="7"/>
        </w:rPr>
        <w:t>.1</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7"/>
        </w:rPr>
        <w:t>项目主体工程选址(线)</w:t>
      </w:r>
      <w:r>
        <w:rPr>
          <w:rFonts w:ascii="FangSong" w:hAnsi="FangSong" w:eastAsia="FangSong" w:cs="FangSong"/>
          <w:sz w:val="24"/>
          <w:szCs w:val="24"/>
          <w:spacing w:val="7"/>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7"/>
        </w:rPr>
        <w:t>评价</w:t>
      </w:r>
    </w:p>
    <w:p>
      <w:pPr>
        <w:ind w:left="2379"/>
        <w:spacing w:before="182"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4"/>
        </w:rPr>
        <w:t>4</w:t>
      </w:r>
      <w:r>
        <w:rPr>
          <w:rFonts w:ascii="Times New Roman" w:hAnsi="Times New Roman" w:eastAsia="Times New Roman" w:cs="Times New Roman"/>
          <w:sz w:val="24"/>
          <w:szCs w:val="24"/>
          <w:b/>
          <w:bCs/>
          <w:spacing w:val="-2"/>
        </w:rPr>
        <w:t>.1-1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项目主体工程选址</w:t>
      </w:r>
      <w:r>
        <w:rPr>
          <w:rFonts w:ascii="FangSong" w:hAnsi="FangSong" w:eastAsia="FangSong" w:cs="FangSong"/>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(线</w:t>
      </w:r>
      <w:r>
        <w:rPr>
          <w:rFonts w:ascii="FangSong" w:hAnsi="FangSong" w:eastAsia="FangSong" w:cs="FangSong"/>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)评价</w:t>
      </w:r>
    </w:p>
    <w:p>
      <w:pPr>
        <w:spacing w:line="148"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6"/>
        <w:gridCol w:w="4019"/>
        <w:gridCol w:w="2785"/>
        <w:gridCol w:w="1250"/>
      </w:tblGrid>
      <w:tr>
        <w:trPr>
          <w:trHeight w:val="275" w:hRule="atLeast"/>
        </w:trPr>
        <w:tc>
          <w:tcPr>
            <w:tcW w:w="736" w:type="dxa"/>
            <w:vAlign w:val="top"/>
          </w:tcPr>
          <w:p>
            <w:pPr>
              <w:ind w:left="159"/>
              <w:spacing w:before="29" w:line="216" w:lineRule="auto"/>
              <w:rPr>
                <w:rFonts w:ascii="FangSong" w:hAnsi="FangSong" w:eastAsia="FangSong" w:cs="FangSong"/>
                <w:sz w:val="21"/>
                <w:szCs w:val="21"/>
              </w:rPr>
            </w:pPr>
            <w:r>
              <w:rPr>
                <w:rFonts w:ascii="FangSong" w:hAnsi="FangSong" w:eastAsia="FangSong" w:cs="FangSong"/>
                <w:sz w:val="21"/>
                <w:szCs w:val="21"/>
                <w:spacing w:val="-3"/>
              </w:rPr>
              <w:t>序</w:t>
            </w:r>
            <w:r>
              <w:rPr>
                <w:rFonts w:ascii="FangSong" w:hAnsi="FangSong" w:eastAsia="FangSong" w:cs="FangSong"/>
                <w:sz w:val="21"/>
                <w:szCs w:val="21"/>
                <w:spacing w:val="-2"/>
              </w:rPr>
              <w:t>号</w:t>
            </w:r>
          </w:p>
        </w:tc>
        <w:tc>
          <w:tcPr>
            <w:tcW w:w="4019" w:type="dxa"/>
            <w:vAlign w:val="top"/>
          </w:tcPr>
          <w:p>
            <w:pPr>
              <w:ind w:left="1499"/>
              <w:spacing w:before="29" w:line="216" w:lineRule="auto"/>
              <w:rPr>
                <w:rFonts w:ascii="FangSong" w:hAnsi="FangSong" w:eastAsia="FangSong" w:cs="FangSong"/>
                <w:sz w:val="21"/>
                <w:szCs w:val="21"/>
              </w:rPr>
            </w:pPr>
            <w:r>
              <w:rPr>
                <w:rFonts w:ascii="FangSong" w:hAnsi="FangSong" w:eastAsia="FangSong" w:cs="FangSong"/>
                <w:sz w:val="21"/>
                <w:szCs w:val="21"/>
                <w:spacing w:val="-5"/>
              </w:rPr>
              <w:t>约</w:t>
            </w:r>
            <w:r>
              <w:rPr>
                <w:rFonts w:ascii="FangSong" w:hAnsi="FangSong" w:eastAsia="FangSong" w:cs="FangSong"/>
                <w:sz w:val="21"/>
                <w:szCs w:val="21"/>
                <w:spacing w:val="-3"/>
              </w:rPr>
              <w:t>束性规定</w:t>
            </w:r>
          </w:p>
        </w:tc>
        <w:tc>
          <w:tcPr>
            <w:tcW w:w="2785" w:type="dxa"/>
            <w:vAlign w:val="top"/>
          </w:tcPr>
          <w:p>
            <w:pPr>
              <w:ind w:left="874"/>
              <w:spacing w:before="29" w:line="216" w:lineRule="auto"/>
              <w:rPr>
                <w:rFonts w:ascii="FangSong" w:hAnsi="FangSong" w:eastAsia="FangSong" w:cs="FangSong"/>
                <w:sz w:val="21"/>
                <w:szCs w:val="21"/>
              </w:rPr>
            </w:pPr>
            <w:r>
              <w:rPr>
                <w:rFonts w:ascii="FangSong" w:hAnsi="FangSong" w:eastAsia="FangSong" w:cs="FangSong"/>
                <w:sz w:val="21"/>
                <w:szCs w:val="21"/>
                <w:spacing w:val="-1"/>
              </w:rPr>
              <w:t>本项目情况</w:t>
            </w:r>
          </w:p>
        </w:tc>
        <w:tc>
          <w:tcPr>
            <w:tcW w:w="1250" w:type="dxa"/>
            <w:vAlign w:val="top"/>
          </w:tcPr>
          <w:p>
            <w:pPr>
              <w:ind w:left="320"/>
              <w:spacing w:before="29" w:line="216" w:lineRule="auto"/>
              <w:rPr>
                <w:rFonts w:ascii="FangSong" w:hAnsi="FangSong" w:eastAsia="FangSong" w:cs="FangSong"/>
                <w:sz w:val="21"/>
                <w:szCs w:val="21"/>
              </w:rPr>
            </w:pPr>
            <w:r>
              <w:rPr>
                <w:rFonts w:ascii="FangSong" w:hAnsi="FangSong" w:eastAsia="FangSong" w:cs="FangSong"/>
                <w:sz w:val="21"/>
                <w:szCs w:val="21"/>
                <w:spacing w:val="-3"/>
              </w:rPr>
              <w:t>符</w:t>
            </w:r>
            <w:r>
              <w:rPr>
                <w:rFonts w:ascii="FangSong" w:hAnsi="FangSong" w:eastAsia="FangSong" w:cs="FangSong"/>
                <w:sz w:val="21"/>
                <w:szCs w:val="21"/>
                <w:spacing w:val="-2"/>
              </w:rPr>
              <w:t>合性</w:t>
            </w:r>
          </w:p>
        </w:tc>
      </w:tr>
      <w:tr>
        <w:trPr>
          <w:trHeight w:val="544" w:hRule="atLeast"/>
        </w:trPr>
        <w:tc>
          <w:tcPr>
            <w:tcW w:w="736" w:type="dxa"/>
            <w:vAlign w:val="top"/>
          </w:tcPr>
          <w:p>
            <w:pPr>
              <w:ind w:left="336"/>
              <w:spacing w:before="2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019" w:type="dxa"/>
            <w:vAlign w:val="top"/>
          </w:tcPr>
          <w:p>
            <w:pPr>
              <w:ind w:left="126" w:right="109" w:hanging="3"/>
              <w:spacing w:before="27" w:line="227" w:lineRule="auto"/>
              <w:rPr>
                <w:rFonts w:ascii="FangSong" w:hAnsi="FangSong" w:eastAsia="FangSong" w:cs="FangSong"/>
                <w:sz w:val="21"/>
                <w:szCs w:val="21"/>
              </w:rPr>
            </w:pPr>
            <w:r>
              <w:rPr>
                <w:rFonts w:ascii="FangSong" w:hAnsi="FangSong" w:eastAsia="FangSong" w:cs="FangSong"/>
                <w:sz w:val="21"/>
                <w:szCs w:val="21"/>
                <w:spacing w:val="19"/>
              </w:rPr>
              <w:t>河</w:t>
            </w:r>
            <w:r>
              <w:rPr>
                <w:rFonts w:ascii="FangSong" w:hAnsi="FangSong" w:eastAsia="FangSong" w:cs="FangSong"/>
                <w:sz w:val="21"/>
                <w:szCs w:val="21"/>
                <w:spacing w:val="12"/>
              </w:rPr>
              <w:t>流两岸、湖泊和水库周边的植物保护</w:t>
            </w:r>
            <w:r>
              <w:rPr>
                <w:rFonts w:ascii="FangSong" w:hAnsi="FangSong" w:eastAsia="FangSong" w:cs="FangSong"/>
                <w:sz w:val="21"/>
                <w:szCs w:val="21"/>
              </w:rPr>
              <w:t xml:space="preserve"> </w:t>
            </w:r>
            <w:r>
              <w:rPr>
                <w:rFonts w:ascii="FangSong" w:hAnsi="FangSong" w:eastAsia="FangSong" w:cs="FangSong"/>
                <w:sz w:val="21"/>
                <w:szCs w:val="21"/>
                <w:spacing w:val="-11"/>
              </w:rPr>
              <w:t>带。</w:t>
            </w:r>
          </w:p>
        </w:tc>
        <w:tc>
          <w:tcPr>
            <w:tcW w:w="2785" w:type="dxa"/>
            <w:vAlign w:val="top"/>
          </w:tcPr>
          <w:p>
            <w:pPr>
              <w:ind w:left="113"/>
              <w:spacing w:before="162" w:line="219" w:lineRule="auto"/>
              <w:rPr>
                <w:rFonts w:ascii="FangSong" w:hAnsi="FangSong" w:eastAsia="FangSong" w:cs="FangSong"/>
                <w:sz w:val="21"/>
                <w:szCs w:val="21"/>
              </w:rPr>
            </w:pPr>
            <w:r>
              <w:rPr>
                <w:rFonts w:ascii="FangSong" w:hAnsi="FangSong" w:eastAsia="FangSong" w:cs="FangSong"/>
                <w:sz w:val="21"/>
                <w:szCs w:val="21"/>
                <w:spacing w:val="-6"/>
              </w:rPr>
              <w:t>本项</w:t>
            </w:r>
            <w:r>
              <w:rPr>
                <w:rFonts w:ascii="FangSong" w:hAnsi="FangSong" w:eastAsia="FangSong" w:cs="FangSong"/>
                <w:sz w:val="21"/>
                <w:szCs w:val="21"/>
                <w:spacing w:val="-3"/>
              </w:rPr>
              <w:t>目不涉及。</w:t>
            </w:r>
          </w:p>
        </w:tc>
        <w:tc>
          <w:tcPr>
            <w:tcW w:w="1250" w:type="dxa"/>
            <w:vAlign w:val="top"/>
          </w:tcPr>
          <w:p>
            <w:pPr>
              <w:ind w:left="217"/>
              <w:spacing w:before="162" w:line="218" w:lineRule="auto"/>
              <w:rPr>
                <w:rFonts w:ascii="FangSong" w:hAnsi="FangSong" w:eastAsia="FangSong" w:cs="FangSong"/>
                <w:sz w:val="21"/>
                <w:szCs w:val="21"/>
              </w:rPr>
            </w:pPr>
            <w:r>
              <w:rPr>
                <w:rFonts w:ascii="FangSong" w:hAnsi="FangSong" w:eastAsia="FangSong" w:cs="FangSong"/>
                <w:sz w:val="21"/>
                <w:szCs w:val="21"/>
                <w:spacing w:val="-3"/>
              </w:rPr>
              <w:t>符合规定</w:t>
            </w:r>
          </w:p>
        </w:tc>
      </w:tr>
      <w:tr>
        <w:trPr>
          <w:trHeight w:val="543" w:hRule="atLeast"/>
        </w:trPr>
        <w:tc>
          <w:tcPr>
            <w:tcW w:w="736" w:type="dxa"/>
            <w:vAlign w:val="top"/>
          </w:tcPr>
          <w:p>
            <w:pPr>
              <w:ind w:left="316"/>
              <w:spacing w:before="2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4019" w:type="dxa"/>
            <w:vAlign w:val="top"/>
          </w:tcPr>
          <w:p>
            <w:pPr>
              <w:ind w:left="110" w:right="103" w:firstLine="19"/>
              <w:spacing w:before="28" w:line="226" w:lineRule="auto"/>
              <w:rPr>
                <w:rFonts w:ascii="FangSong" w:hAnsi="FangSong" w:eastAsia="FangSong" w:cs="FangSong"/>
                <w:sz w:val="21"/>
                <w:szCs w:val="21"/>
              </w:rPr>
            </w:pPr>
            <w:r>
              <w:rPr>
                <w:rFonts w:ascii="FangSong" w:hAnsi="FangSong" w:eastAsia="FangSong" w:cs="FangSong"/>
                <w:sz w:val="21"/>
                <w:szCs w:val="21"/>
              </w:rPr>
              <w:t>国家、省级、市级水土保持监测点、重点</w:t>
            </w:r>
            <w:r>
              <w:rPr>
                <w:rFonts w:ascii="FangSong" w:hAnsi="FangSong" w:eastAsia="FangSong" w:cs="FangSong"/>
                <w:sz w:val="21"/>
                <w:szCs w:val="21"/>
              </w:rPr>
              <w:t xml:space="preserve"> </w:t>
            </w:r>
            <w:r>
              <w:rPr>
                <w:rFonts w:ascii="FangSong" w:hAnsi="FangSong" w:eastAsia="FangSong" w:cs="FangSong"/>
                <w:sz w:val="21"/>
                <w:szCs w:val="21"/>
                <w:spacing w:val="-2"/>
              </w:rPr>
              <w:t>试验区以及水土保</w:t>
            </w:r>
            <w:r>
              <w:rPr>
                <w:rFonts w:ascii="FangSong" w:hAnsi="FangSong" w:eastAsia="FangSong" w:cs="FangSong"/>
                <w:sz w:val="21"/>
                <w:szCs w:val="21"/>
                <w:spacing w:val="-1"/>
              </w:rPr>
              <w:t>持长期定位观测站。</w:t>
            </w:r>
          </w:p>
        </w:tc>
        <w:tc>
          <w:tcPr>
            <w:tcW w:w="2785" w:type="dxa"/>
            <w:vAlign w:val="top"/>
          </w:tcPr>
          <w:p>
            <w:pPr>
              <w:ind w:left="113"/>
              <w:spacing w:before="163" w:line="219" w:lineRule="auto"/>
              <w:rPr>
                <w:rFonts w:ascii="FangSong" w:hAnsi="FangSong" w:eastAsia="FangSong" w:cs="FangSong"/>
                <w:sz w:val="21"/>
                <w:szCs w:val="21"/>
              </w:rPr>
            </w:pPr>
            <w:r>
              <w:rPr>
                <w:rFonts w:ascii="FangSong" w:hAnsi="FangSong" w:eastAsia="FangSong" w:cs="FangSong"/>
                <w:sz w:val="21"/>
                <w:szCs w:val="21"/>
                <w:spacing w:val="-6"/>
              </w:rPr>
              <w:t>本项</w:t>
            </w:r>
            <w:r>
              <w:rPr>
                <w:rFonts w:ascii="FangSong" w:hAnsi="FangSong" w:eastAsia="FangSong" w:cs="FangSong"/>
                <w:sz w:val="21"/>
                <w:szCs w:val="21"/>
                <w:spacing w:val="-3"/>
              </w:rPr>
              <w:t>目不涉及。</w:t>
            </w:r>
          </w:p>
        </w:tc>
        <w:tc>
          <w:tcPr>
            <w:tcW w:w="1250" w:type="dxa"/>
            <w:vAlign w:val="top"/>
          </w:tcPr>
          <w:p>
            <w:pPr>
              <w:ind w:left="217"/>
              <w:spacing w:before="28" w:line="218" w:lineRule="auto"/>
              <w:rPr>
                <w:rFonts w:ascii="FangSong" w:hAnsi="FangSong" w:eastAsia="FangSong" w:cs="FangSong"/>
                <w:sz w:val="21"/>
                <w:szCs w:val="21"/>
              </w:rPr>
            </w:pPr>
            <w:r>
              <w:rPr>
                <w:rFonts w:ascii="FangSong" w:hAnsi="FangSong" w:eastAsia="FangSong" w:cs="FangSong"/>
                <w:sz w:val="21"/>
                <w:szCs w:val="21"/>
                <w:spacing w:val="-3"/>
              </w:rPr>
              <w:t>符合规定</w:t>
            </w:r>
          </w:p>
        </w:tc>
      </w:tr>
      <w:tr>
        <w:trPr>
          <w:trHeight w:val="543" w:hRule="atLeast"/>
        </w:trPr>
        <w:tc>
          <w:tcPr>
            <w:tcW w:w="736" w:type="dxa"/>
            <w:vAlign w:val="top"/>
          </w:tcPr>
          <w:p>
            <w:pPr>
              <w:ind w:left="320"/>
              <w:spacing w:before="20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019" w:type="dxa"/>
            <w:vAlign w:val="top"/>
          </w:tcPr>
          <w:p>
            <w:pPr>
              <w:ind w:left="120" w:right="142" w:hanging="12"/>
              <w:spacing w:before="31" w:line="225" w:lineRule="auto"/>
              <w:rPr>
                <w:rFonts w:ascii="FangSong" w:hAnsi="FangSong" w:eastAsia="FangSong" w:cs="FangSong"/>
                <w:sz w:val="21"/>
                <w:szCs w:val="21"/>
              </w:rPr>
            </w:pPr>
            <w:r>
              <w:rPr>
                <w:rFonts w:ascii="FangSong" w:hAnsi="FangSong" w:eastAsia="FangSong" w:cs="FangSong"/>
                <w:sz w:val="21"/>
                <w:szCs w:val="21"/>
                <w:spacing w:val="-1"/>
              </w:rPr>
              <w:t>秦岭生态环境保护范围中的核心保护区、</w:t>
            </w:r>
            <w:r>
              <w:rPr>
                <w:rFonts w:ascii="FangSong" w:hAnsi="FangSong" w:eastAsia="FangSong" w:cs="FangSong"/>
                <w:sz w:val="21"/>
                <w:szCs w:val="21"/>
              </w:rPr>
              <w:t xml:space="preserve"> </w:t>
            </w:r>
            <w:r>
              <w:rPr>
                <w:rFonts w:ascii="FangSong" w:hAnsi="FangSong" w:eastAsia="FangSong" w:cs="FangSong"/>
                <w:sz w:val="21"/>
                <w:szCs w:val="21"/>
                <w:spacing w:val="-4"/>
              </w:rPr>
              <w:t>重</w:t>
            </w:r>
            <w:r>
              <w:rPr>
                <w:rFonts w:ascii="FangSong" w:hAnsi="FangSong" w:eastAsia="FangSong" w:cs="FangSong"/>
                <w:sz w:val="21"/>
                <w:szCs w:val="21"/>
                <w:spacing w:val="-2"/>
              </w:rPr>
              <w:t>点保护区。</w:t>
            </w:r>
          </w:p>
        </w:tc>
        <w:tc>
          <w:tcPr>
            <w:tcW w:w="2785" w:type="dxa"/>
            <w:vAlign w:val="top"/>
          </w:tcPr>
          <w:p>
            <w:pPr>
              <w:ind w:left="113"/>
              <w:spacing w:before="164" w:line="219" w:lineRule="auto"/>
              <w:rPr>
                <w:rFonts w:ascii="FangSong" w:hAnsi="FangSong" w:eastAsia="FangSong" w:cs="FangSong"/>
                <w:sz w:val="21"/>
                <w:szCs w:val="21"/>
              </w:rPr>
            </w:pPr>
            <w:r>
              <w:rPr>
                <w:rFonts w:ascii="FangSong" w:hAnsi="FangSong" w:eastAsia="FangSong" w:cs="FangSong"/>
                <w:sz w:val="21"/>
                <w:szCs w:val="21"/>
                <w:spacing w:val="-1"/>
              </w:rPr>
              <w:t>本项目不涉及</w:t>
            </w:r>
            <w:r>
              <w:rPr>
                <w:rFonts w:ascii="FangSong" w:hAnsi="FangSong" w:eastAsia="FangSong" w:cs="FangSong"/>
                <w:sz w:val="21"/>
                <w:szCs w:val="21"/>
              </w:rPr>
              <w:t>。</w:t>
            </w:r>
          </w:p>
        </w:tc>
        <w:tc>
          <w:tcPr>
            <w:tcW w:w="1250" w:type="dxa"/>
            <w:vAlign w:val="top"/>
          </w:tcPr>
          <w:p>
            <w:pPr>
              <w:ind w:left="217"/>
              <w:spacing w:before="29" w:line="218" w:lineRule="auto"/>
              <w:rPr>
                <w:rFonts w:ascii="FangSong" w:hAnsi="FangSong" w:eastAsia="FangSong" w:cs="FangSong"/>
                <w:sz w:val="21"/>
                <w:szCs w:val="21"/>
              </w:rPr>
            </w:pPr>
            <w:r>
              <w:rPr>
                <w:rFonts w:ascii="FangSong" w:hAnsi="FangSong" w:eastAsia="FangSong" w:cs="FangSong"/>
                <w:sz w:val="21"/>
                <w:szCs w:val="21"/>
                <w:spacing w:val="-3"/>
              </w:rPr>
              <w:t>符合规定</w:t>
            </w:r>
          </w:p>
        </w:tc>
      </w:tr>
      <w:tr>
        <w:trPr>
          <w:trHeight w:val="270" w:hRule="atLeast"/>
        </w:trPr>
        <w:tc>
          <w:tcPr>
            <w:tcW w:w="736" w:type="dxa"/>
            <w:vAlign w:val="top"/>
          </w:tcPr>
          <w:p>
            <w:pPr>
              <w:ind w:left="31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4019" w:type="dxa"/>
            <w:vAlign w:val="top"/>
          </w:tcPr>
          <w:p>
            <w:pPr>
              <w:ind w:left="111"/>
              <w:spacing w:before="32" w:line="209" w:lineRule="auto"/>
              <w:rPr>
                <w:rFonts w:ascii="FangSong" w:hAnsi="FangSong" w:eastAsia="FangSong" w:cs="FangSong"/>
                <w:sz w:val="21"/>
                <w:szCs w:val="21"/>
              </w:rPr>
            </w:pPr>
            <w:r>
              <w:rPr>
                <w:rFonts w:ascii="FangSong" w:hAnsi="FangSong" w:eastAsia="FangSong" w:cs="FangSong"/>
                <w:sz w:val="21"/>
                <w:szCs w:val="21"/>
                <w:spacing w:val="-2"/>
              </w:rPr>
              <w:t>水源地、生态</w:t>
            </w:r>
            <w:r>
              <w:rPr>
                <w:rFonts w:ascii="FangSong" w:hAnsi="FangSong" w:eastAsia="FangSong" w:cs="FangSong"/>
                <w:sz w:val="21"/>
                <w:szCs w:val="21"/>
                <w:spacing w:val="-1"/>
              </w:rPr>
              <w:t>环境敏感区或重点保护区。</w:t>
            </w:r>
          </w:p>
        </w:tc>
        <w:tc>
          <w:tcPr>
            <w:tcW w:w="2785" w:type="dxa"/>
            <w:vAlign w:val="top"/>
          </w:tcPr>
          <w:p>
            <w:pPr>
              <w:ind w:left="113"/>
              <w:spacing w:before="32" w:line="209" w:lineRule="auto"/>
              <w:rPr>
                <w:rFonts w:ascii="FangSong" w:hAnsi="FangSong" w:eastAsia="FangSong" w:cs="FangSong"/>
                <w:sz w:val="21"/>
                <w:szCs w:val="21"/>
              </w:rPr>
            </w:pPr>
            <w:r>
              <w:rPr>
                <w:rFonts w:ascii="FangSong" w:hAnsi="FangSong" w:eastAsia="FangSong" w:cs="FangSong"/>
                <w:sz w:val="21"/>
                <w:szCs w:val="21"/>
                <w:spacing w:val="-6"/>
              </w:rPr>
              <w:t>本项</w:t>
            </w:r>
            <w:r>
              <w:rPr>
                <w:rFonts w:ascii="FangSong" w:hAnsi="FangSong" w:eastAsia="FangSong" w:cs="FangSong"/>
                <w:sz w:val="21"/>
                <w:szCs w:val="21"/>
                <w:spacing w:val="-3"/>
              </w:rPr>
              <w:t>目不涉及。</w:t>
            </w:r>
          </w:p>
        </w:tc>
        <w:tc>
          <w:tcPr>
            <w:tcW w:w="1250" w:type="dxa"/>
            <w:vAlign w:val="top"/>
          </w:tcPr>
          <w:p>
            <w:pPr>
              <w:ind w:left="217"/>
              <w:spacing w:before="32" w:line="209" w:lineRule="auto"/>
              <w:rPr>
                <w:rFonts w:ascii="FangSong" w:hAnsi="FangSong" w:eastAsia="FangSong" w:cs="FangSong"/>
                <w:sz w:val="21"/>
                <w:szCs w:val="21"/>
              </w:rPr>
            </w:pPr>
            <w:r>
              <w:rPr>
                <w:rFonts w:ascii="FangSong" w:hAnsi="FangSong" w:eastAsia="FangSong" w:cs="FangSong"/>
                <w:sz w:val="21"/>
                <w:szCs w:val="21"/>
                <w:spacing w:val="-3"/>
              </w:rPr>
              <w:t>符合规定</w:t>
            </w:r>
          </w:p>
        </w:tc>
      </w:tr>
      <w:tr>
        <w:trPr>
          <w:trHeight w:val="276" w:hRule="atLeast"/>
        </w:trPr>
        <w:tc>
          <w:tcPr>
            <w:tcW w:w="736" w:type="dxa"/>
            <w:vAlign w:val="top"/>
          </w:tcPr>
          <w:p>
            <w:pPr>
              <w:ind w:left="321"/>
              <w:spacing w:before="74"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4019" w:type="dxa"/>
            <w:vAlign w:val="top"/>
          </w:tcPr>
          <w:p>
            <w:pPr>
              <w:ind w:left="111"/>
              <w:spacing w:before="33" w:line="213" w:lineRule="auto"/>
              <w:rPr>
                <w:rFonts w:ascii="FangSong" w:hAnsi="FangSong" w:eastAsia="FangSong" w:cs="FangSong"/>
                <w:sz w:val="21"/>
                <w:szCs w:val="21"/>
              </w:rPr>
            </w:pPr>
            <w:r>
              <w:rPr>
                <w:rFonts w:ascii="FangSong" w:hAnsi="FangSong" w:eastAsia="FangSong" w:cs="FangSong"/>
                <w:sz w:val="21"/>
                <w:szCs w:val="21"/>
                <w:spacing w:val="-12"/>
              </w:rPr>
              <w:t>其</w:t>
            </w:r>
            <w:r>
              <w:rPr>
                <w:rFonts w:ascii="FangSong" w:hAnsi="FangSong" w:eastAsia="FangSong" w:cs="FangSong"/>
                <w:sz w:val="21"/>
                <w:szCs w:val="21"/>
                <w:spacing w:val="-9"/>
              </w:rPr>
              <w:t>他文物、</w:t>
            </w:r>
            <w:r>
              <w:rPr>
                <w:rFonts w:ascii="FangSong" w:hAnsi="FangSong" w:eastAsia="FangSong" w:cs="FangSong"/>
                <w:sz w:val="21"/>
                <w:szCs w:val="21"/>
                <w:spacing w:val="-9"/>
              </w:rPr>
              <w:t xml:space="preserve"> </w:t>
            </w:r>
            <w:r>
              <w:rPr>
                <w:rFonts w:ascii="FangSong" w:hAnsi="FangSong" w:eastAsia="FangSong" w:cs="FangSong"/>
                <w:sz w:val="21"/>
                <w:szCs w:val="21"/>
                <w:spacing w:val="-9"/>
              </w:rPr>
              <w:t>遗址等重点保护区。</w:t>
            </w:r>
          </w:p>
        </w:tc>
        <w:tc>
          <w:tcPr>
            <w:tcW w:w="2785" w:type="dxa"/>
            <w:vAlign w:val="top"/>
          </w:tcPr>
          <w:p>
            <w:pPr>
              <w:ind w:left="113"/>
              <w:spacing w:before="33" w:line="213" w:lineRule="auto"/>
              <w:rPr>
                <w:rFonts w:ascii="FangSong" w:hAnsi="FangSong" w:eastAsia="FangSong" w:cs="FangSong"/>
                <w:sz w:val="21"/>
                <w:szCs w:val="21"/>
              </w:rPr>
            </w:pPr>
            <w:r>
              <w:rPr>
                <w:rFonts w:ascii="FangSong" w:hAnsi="FangSong" w:eastAsia="FangSong" w:cs="FangSong"/>
                <w:sz w:val="21"/>
                <w:szCs w:val="21"/>
                <w:spacing w:val="-6"/>
              </w:rPr>
              <w:t>本项</w:t>
            </w:r>
            <w:r>
              <w:rPr>
                <w:rFonts w:ascii="FangSong" w:hAnsi="FangSong" w:eastAsia="FangSong" w:cs="FangSong"/>
                <w:sz w:val="21"/>
                <w:szCs w:val="21"/>
                <w:spacing w:val="-3"/>
              </w:rPr>
              <w:t>目不涉及。</w:t>
            </w:r>
          </w:p>
        </w:tc>
        <w:tc>
          <w:tcPr>
            <w:tcW w:w="1250" w:type="dxa"/>
            <w:vAlign w:val="top"/>
          </w:tcPr>
          <w:p>
            <w:pPr>
              <w:ind w:left="217"/>
              <w:spacing w:before="33" w:line="213" w:lineRule="auto"/>
              <w:rPr>
                <w:rFonts w:ascii="FangSong" w:hAnsi="FangSong" w:eastAsia="FangSong" w:cs="FangSong"/>
                <w:sz w:val="21"/>
                <w:szCs w:val="21"/>
              </w:rPr>
            </w:pPr>
            <w:r>
              <w:rPr>
                <w:rFonts w:ascii="FangSong" w:hAnsi="FangSong" w:eastAsia="FangSong" w:cs="FangSong"/>
                <w:sz w:val="21"/>
                <w:szCs w:val="21"/>
                <w:spacing w:val="-3"/>
              </w:rPr>
              <w:t>符合规定</w:t>
            </w:r>
          </w:p>
        </w:tc>
      </w:tr>
    </w:tbl>
    <w:p>
      <w:pPr>
        <w:ind w:left="257" w:right="239" w:firstLine="509"/>
        <w:spacing w:before="157" w:line="359" w:lineRule="auto"/>
        <w:rPr>
          <w:rFonts w:ascii="FangSong" w:hAnsi="FangSong" w:eastAsia="FangSong" w:cs="FangSong"/>
          <w:sz w:val="24"/>
          <w:szCs w:val="24"/>
        </w:rPr>
      </w:pPr>
      <w:r>
        <w:rPr>
          <w:rFonts w:ascii="FangSong" w:hAnsi="FangSong" w:eastAsia="FangSong" w:cs="FangSong"/>
          <w:sz w:val="24"/>
          <w:szCs w:val="24"/>
          <w:spacing w:val="-7"/>
        </w:rPr>
        <w:t>由</w:t>
      </w:r>
      <w:r>
        <w:rPr>
          <w:rFonts w:ascii="FangSong" w:hAnsi="FangSong" w:eastAsia="FangSong" w:cs="FangSong"/>
          <w:sz w:val="24"/>
          <w:szCs w:val="24"/>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4.1-</w:t>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可知，本项目不涉及河流两岸、湖泊和水库周边的植物保护带；</w:t>
      </w:r>
      <w:r>
        <w:rPr>
          <w:rFonts w:ascii="FangSong" w:hAnsi="FangSong" w:eastAsia="FangSong" w:cs="FangSong"/>
          <w:sz w:val="24"/>
          <w:szCs w:val="24"/>
        </w:rPr>
        <w:t xml:space="preserve"> </w:t>
      </w:r>
      <w:r>
        <w:rPr>
          <w:rFonts w:ascii="FangSong" w:hAnsi="FangSong" w:eastAsia="FangSong" w:cs="FangSong"/>
          <w:sz w:val="24"/>
          <w:szCs w:val="24"/>
          <w:spacing w:val="20"/>
        </w:rPr>
        <w:t>国</w:t>
      </w:r>
      <w:r>
        <w:rPr>
          <w:rFonts w:ascii="FangSong" w:hAnsi="FangSong" w:eastAsia="FangSong" w:cs="FangSong"/>
          <w:sz w:val="24"/>
          <w:szCs w:val="24"/>
          <w:spacing w:val="11"/>
        </w:rPr>
        <w:t>家、省级、市级水土保持监测点、重点试验区以及水土保持长期定位观测</w:t>
      </w:r>
      <w:r>
        <w:rPr>
          <w:rFonts w:ascii="FangSong" w:hAnsi="FangSong" w:eastAsia="FangSong" w:cs="FangSong"/>
          <w:sz w:val="24"/>
          <w:szCs w:val="24"/>
        </w:rPr>
        <w:t xml:space="preserve"> </w:t>
      </w:r>
      <w:r>
        <w:rPr>
          <w:rFonts w:ascii="FangSong" w:hAnsi="FangSong" w:eastAsia="FangSong" w:cs="FangSong"/>
          <w:sz w:val="24"/>
          <w:szCs w:val="24"/>
          <w:spacing w:val="5"/>
        </w:rPr>
        <w:t>站</w:t>
      </w:r>
      <w:r>
        <w:rPr>
          <w:rFonts w:ascii="FangSong" w:hAnsi="FangSong" w:eastAsia="FangSong" w:cs="FangSong"/>
          <w:sz w:val="24"/>
          <w:szCs w:val="24"/>
          <w:spacing w:val="4"/>
        </w:rPr>
        <w:t>；秦岭生态环境保护范围中的核心保护区、重点保护区；水源地、生态环境</w:t>
      </w:r>
      <w:r>
        <w:rPr>
          <w:rFonts w:ascii="FangSong" w:hAnsi="FangSong" w:eastAsia="FangSong" w:cs="FangSong"/>
          <w:sz w:val="24"/>
          <w:szCs w:val="24"/>
        </w:rPr>
        <w:t xml:space="preserve"> </w:t>
      </w:r>
      <w:r>
        <w:rPr>
          <w:rFonts w:ascii="FangSong" w:hAnsi="FangSong" w:eastAsia="FangSong" w:cs="FangSong"/>
          <w:sz w:val="24"/>
          <w:szCs w:val="24"/>
          <w:spacing w:val="1"/>
        </w:rPr>
        <w:t>敏感区或重点保护区；</w:t>
      </w:r>
      <w:r>
        <w:rPr>
          <w:rFonts w:ascii="FangSong" w:hAnsi="FangSong" w:eastAsia="FangSong" w:cs="FangSong"/>
          <w:sz w:val="24"/>
          <w:szCs w:val="24"/>
          <w:spacing w:val="1"/>
        </w:rPr>
        <w:t xml:space="preserve"> </w:t>
      </w:r>
      <w:r>
        <w:rPr>
          <w:rFonts w:ascii="FangSong" w:hAnsi="FangSong" w:eastAsia="FangSong" w:cs="FangSong"/>
          <w:sz w:val="24"/>
          <w:szCs w:val="24"/>
          <w:spacing w:val="1"/>
        </w:rPr>
        <w:t>其他文物、遗址</w:t>
      </w:r>
      <w:r>
        <w:rPr>
          <w:rFonts w:ascii="FangSong" w:hAnsi="FangSong" w:eastAsia="FangSong" w:cs="FangSong"/>
          <w:sz w:val="24"/>
          <w:szCs w:val="24"/>
        </w:rPr>
        <w:t>等重点保护区。综上所述，项目选址符</w:t>
      </w:r>
      <w:r>
        <w:rPr>
          <w:rFonts w:ascii="FangSong" w:hAnsi="FangSong" w:eastAsia="FangSong" w:cs="FangSong"/>
          <w:sz w:val="24"/>
          <w:szCs w:val="24"/>
        </w:rPr>
        <w:t xml:space="preserve"> </w:t>
      </w:r>
      <w:r>
        <w:rPr>
          <w:rFonts w:ascii="FangSong" w:hAnsi="FangSong" w:eastAsia="FangSong" w:cs="FangSong"/>
          <w:sz w:val="24"/>
          <w:szCs w:val="24"/>
          <w:spacing w:val="2"/>
        </w:rPr>
        <w:t>合《城市生产建设项目水土保</w:t>
      </w:r>
      <w:r>
        <w:rPr>
          <w:rFonts w:ascii="FangSong" w:hAnsi="FangSong" w:eastAsia="FangSong" w:cs="FangSong"/>
          <w:sz w:val="24"/>
          <w:szCs w:val="24"/>
          <w:spacing w:val="1"/>
        </w:rPr>
        <w:t>持技术规范》(</w:t>
      </w:r>
      <w:r>
        <w:rPr>
          <w:rFonts w:ascii="Times New Roman" w:hAnsi="Times New Roman" w:eastAsia="Times New Roman" w:cs="Times New Roman"/>
          <w:sz w:val="24"/>
          <w:szCs w:val="24"/>
        </w:rPr>
        <w:t>DB</w:t>
      </w:r>
      <w:r>
        <w:rPr>
          <w:rFonts w:ascii="Times New Roman" w:hAnsi="Times New Roman" w:eastAsia="Times New Roman" w:cs="Times New Roman"/>
          <w:sz w:val="24"/>
          <w:szCs w:val="24"/>
          <w:spacing w:val="1"/>
        </w:rPr>
        <w:t>6101/</w:t>
      </w:r>
      <w:r>
        <w:rPr>
          <w:rFonts w:ascii="Times New Roman" w:hAnsi="Times New Roman" w:eastAsia="Times New Roman" w:cs="Times New Roman"/>
          <w:sz w:val="24"/>
          <w:szCs w:val="24"/>
        </w:rPr>
        <w:t>T</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spacing w:val="1"/>
        </w:rPr>
        <w:t>3094-2020</w:t>
      </w:r>
      <w:r>
        <w:rPr>
          <w:rFonts w:ascii="FangSong" w:hAnsi="FangSong" w:eastAsia="FangSong" w:cs="FangSong"/>
          <w:sz w:val="24"/>
          <w:szCs w:val="24"/>
          <w:spacing w:val="1"/>
        </w:rPr>
        <w:t>)相关要求。</w:t>
      </w:r>
    </w:p>
    <w:p>
      <w:pPr>
        <w:ind w:left="250"/>
        <w:spacing w:before="1" w:line="229" w:lineRule="auto"/>
        <w:rPr>
          <w:rFonts w:ascii="FangSong" w:hAnsi="FangSong" w:eastAsia="FangSong" w:cs="FangSong"/>
          <w:sz w:val="24"/>
          <w:szCs w:val="24"/>
        </w:rPr>
      </w:pPr>
      <w:bookmarkStart w:name="_bookmark26" w:id="25"/>
      <w:bookmarkEnd w:id="25"/>
      <w:r>
        <w:rPr>
          <w:rFonts w:ascii="Times New Roman" w:hAnsi="Times New Roman" w:eastAsia="Times New Roman" w:cs="Times New Roman"/>
          <w:sz w:val="24"/>
          <w:szCs w:val="24"/>
          <w:b/>
          <w:bCs/>
          <w:spacing w:val="-1"/>
        </w:rPr>
        <w:t>4.2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建设方</w:t>
      </w:r>
      <w:r>
        <w:rPr>
          <w:rFonts w:ascii="FangSong" w:hAnsi="FangSong" w:eastAsia="FangSong" w:cs="FangSong"/>
          <w:sz w:val="24"/>
          <w:szCs w:val="24"/>
          <w14:textOutline w14:w="4354" w14:cap="flat" w14:cmpd="sng">
            <w14:solidFill>
              <w14:srgbClr w14:val="000000"/>
            </w14:solidFill>
            <w14:prstDash w14:val="solid"/>
            <w14:miter w14:lim="10"/>
          </w14:textOutline>
        </w:rPr>
        <w:t>案与布局评价</w:t>
      </w:r>
    </w:p>
    <w:p>
      <w:pPr>
        <w:ind w:left="250"/>
        <w:spacing w:before="167" w:line="218"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4.2.1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项目建</w:t>
      </w:r>
      <w:r>
        <w:rPr>
          <w:rFonts w:ascii="FangSong" w:hAnsi="FangSong" w:eastAsia="FangSong" w:cs="FangSong"/>
          <w:sz w:val="24"/>
          <w:szCs w:val="24"/>
          <w14:textOutline w14:w="4354" w14:cap="flat" w14:cmpd="sng">
            <w14:solidFill>
              <w14:srgbClr w14:val="000000"/>
            </w14:solidFill>
            <w14:prstDash w14:val="solid"/>
            <w14:miter w14:lim="10"/>
          </w14:textOutline>
        </w:rPr>
        <w:t>设方案评价</w:t>
      </w:r>
    </w:p>
    <w:p>
      <w:pPr>
        <w:ind w:left="2861"/>
        <w:spacing w:before="185"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3"/>
        </w:rPr>
        <w:t>4.2-1</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建设方案与布局评价</w:t>
      </w:r>
    </w:p>
    <w:p>
      <w:pPr>
        <w:spacing w:line="149"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7"/>
        <w:gridCol w:w="2550"/>
        <w:gridCol w:w="4203"/>
        <w:gridCol w:w="1250"/>
      </w:tblGrid>
      <w:tr>
        <w:trPr>
          <w:trHeight w:val="275" w:hRule="atLeast"/>
        </w:trPr>
        <w:tc>
          <w:tcPr>
            <w:tcW w:w="787" w:type="dxa"/>
            <w:vAlign w:val="top"/>
          </w:tcPr>
          <w:p>
            <w:pPr>
              <w:ind w:left="186"/>
              <w:spacing w:before="29" w:line="216" w:lineRule="auto"/>
              <w:rPr>
                <w:rFonts w:ascii="FangSong" w:hAnsi="FangSong" w:eastAsia="FangSong" w:cs="FangSong"/>
                <w:sz w:val="21"/>
                <w:szCs w:val="21"/>
              </w:rPr>
            </w:pPr>
            <w:r>
              <w:rPr>
                <w:rFonts w:ascii="FangSong" w:hAnsi="FangSong" w:eastAsia="FangSong" w:cs="FangSong"/>
                <w:sz w:val="21"/>
                <w:szCs w:val="21"/>
                <w:spacing w:val="-2"/>
              </w:rPr>
              <w:t>序</w:t>
            </w:r>
            <w:r>
              <w:rPr>
                <w:rFonts w:ascii="FangSong" w:hAnsi="FangSong" w:eastAsia="FangSong" w:cs="FangSong"/>
                <w:sz w:val="21"/>
                <w:szCs w:val="21"/>
                <w:spacing w:val="-1"/>
              </w:rPr>
              <w:t>号</w:t>
            </w:r>
          </w:p>
        </w:tc>
        <w:tc>
          <w:tcPr>
            <w:tcW w:w="2550" w:type="dxa"/>
            <w:vAlign w:val="top"/>
          </w:tcPr>
          <w:p>
            <w:pPr>
              <w:ind w:left="763"/>
              <w:spacing w:before="29" w:line="216" w:lineRule="auto"/>
              <w:rPr>
                <w:rFonts w:ascii="FangSong" w:hAnsi="FangSong" w:eastAsia="FangSong" w:cs="FangSong"/>
                <w:sz w:val="21"/>
                <w:szCs w:val="21"/>
              </w:rPr>
            </w:pPr>
            <w:r>
              <w:rPr>
                <w:rFonts w:ascii="FangSong" w:hAnsi="FangSong" w:eastAsia="FangSong" w:cs="FangSong"/>
                <w:sz w:val="21"/>
                <w:szCs w:val="21"/>
                <w:spacing w:val="-4"/>
              </w:rPr>
              <w:t>约</w:t>
            </w:r>
            <w:r>
              <w:rPr>
                <w:rFonts w:ascii="FangSong" w:hAnsi="FangSong" w:eastAsia="FangSong" w:cs="FangSong"/>
                <w:sz w:val="21"/>
                <w:szCs w:val="21"/>
                <w:spacing w:val="-3"/>
              </w:rPr>
              <w:t>束性规定</w:t>
            </w:r>
          </w:p>
        </w:tc>
        <w:tc>
          <w:tcPr>
            <w:tcW w:w="4203" w:type="dxa"/>
            <w:vAlign w:val="top"/>
          </w:tcPr>
          <w:p>
            <w:pPr>
              <w:ind w:left="1582"/>
              <w:spacing w:before="29" w:line="216" w:lineRule="auto"/>
              <w:rPr>
                <w:rFonts w:ascii="FangSong" w:hAnsi="FangSong" w:eastAsia="FangSong" w:cs="FangSong"/>
                <w:sz w:val="21"/>
                <w:szCs w:val="21"/>
              </w:rPr>
            </w:pPr>
            <w:r>
              <w:rPr>
                <w:rFonts w:ascii="FangSong" w:hAnsi="FangSong" w:eastAsia="FangSong" w:cs="FangSong"/>
                <w:sz w:val="21"/>
                <w:szCs w:val="21"/>
                <w:spacing w:val="-1"/>
              </w:rPr>
              <w:t>本项目情况</w:t>
            </w:r>
          </w:p>
        </w:tc>
        <w:tc>
          <w:tcPr>
            <w:tcW w:w="1250" w:type="dxa"/>
            <w:vAlign w:val="top"/>
          </w:tcPr>
          <w:p>
            <w:pPr>
              <w:ind w:left="320"/>
              <w:spacing w:before="29" w:line="216" w:lineRule="auto"/>
              <w:rPr>
                <w:rFonts w:ascii="FangSong" w:hAnsi="FangSong" w:eastAsia="FangSong" w:cs="FangSong"/>
                <w:sz w:val="21"/>
                <w:szCs w:val="21"/>
              </w:rPr>
            </w:pPr>
            <w:r>
              <w:rPr>
                <w:rFonts w:ascii="FangSong" w:hAnsi="FangSong" w:eastAsia="FangSong" w:cs="FangSong"/>
                <w:sz w:val="21"/>
                <w:szCs w:val="21"/>
                <w:spacing w:val="-5"/>
              </w:rPr>
              <w:t>符</w:t>
            </w:r>
            <w:r>
              <w:rPr>
                <w:rFonts w:ascii="FangSong" w:hAnsi="FangSong" w:eastAsia="FangSong" w:cs="FangSong"/>
                <w:sz w:val="21"/>
                <w:szCs w:val="21"/>
                <w:spacing w:val="-3"/>
              </w:rPr>
              <w:t>合性</w:t>
            </w:r>
          </w:p>
        </w:tc>
      </w:tr>
      <w:tr>
        <w:trPr>
          <w:trHeight w:val="2721" w:hRule="atLeast"/>
        </w:trPr>
        <w:tc>
          <w:tcPr>
            <w:tcW w:w="787"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360"/>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550" w:type="dxa"/>
            <w:vAlign w:val="top"/>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ind w:left="110" w:right="103" w:hanging="1"/>
              <w:spacing w:before="68" w:line="253" w:lineRule="auto"/>
              <w:rPr>
                <w:rFonts w:ascii="FangSong" w:hAnsi="FangSong" w:eastAsia="FangSong" w:cs="FangSong"/>
                <w:sz w:val="21"/>
                <w:szCs w:val="21"/>
              </w:rPr>
            </w:pPr>
            <w:r>
              <w:rPr>
                <w:rFonts w:ascii="FangSong" w:hAnsi="FangSong" w:eastAsia="FangSong" w:cs="FangSong"/>
                <w:sz w:val="21"/>
                <w:szCs w:val="21"/>
                <w:spacing w:val="2"/>
              </w:rPr>
              <w:t>减少工程占地和土石方</w:t>
            </w:r>
            <w:r>
              <w:rPr>
                <w:rFonts w:ascii="FangSong" w:hAnsi="FangSong" w:eastAsia="FangSong" w:cs="FangSong"/>
                <w:sz w:val="21"/>
                <w:szCs w:val="21"/>
                <w:spacing w:val="1"/>
              </w:rPr>
              <w:t>挖</w:t>
            </w:r>
            <w:r>
              <w:rPr>
                <w:rFonts w:ascii="FangSong" w:hAnsi="FangSong" w:eastAsia="FangSong" w:cs="FangSong"/>
                <w:sz w:val="21"/>
                <w:szCs w:val="21"/>
              </w:rPr>
              <w:t xml:space="preserve"> </w:t>
            </w:r>
            <w:r>
              <w:rPr>
                <w:rFonts w:ascii="FangSong" w:hAnsi="FangSong" w:eastAsia="FangSong" w:cs="FangSong"/>
                <w:sz w:val="21"/>
                <w:szCs w:val="21"/>
                <w:spacing w:val="-13"/>
              </w:rPr>
              <w:t>填</w:t>
            </w:r>
            <w:r>
              <w:rPr>
                <w:rFonts w:ascii="FangSong" w:hAnsi="FangSong" w:eastAsia="FangSong" w:cs="FangSong"/>
                <w:sz w:val="21"/>
                <w:szCs w:val="21"/>
                <w:spacing w:val="-10"/>
              </w:rPr>
              <w:t>量。</w:t>
            </w:r>
          </w:p>
        </w:tc>
        <w:tc>
          <w:tcPr>
            <w:tcW w:w="4203" w:type="dxa"/>
            <w:vAlign w:val="top"/>
          </w:tcPr>
          <w:p>
            <w:pPr>
              <w:ind w:left="112" w:right="101" w:firstLine="9"/>
              <w:spacing w:before="25" w:line="237" w:lineRule="auto"/>
              <w:rPr>
                <w:rFonts w:ascii="FangSong" w:hAnsi="FangSong" w:eastAsia="FangSong" w:cs="FangSong"/>
                <w:sz w:val="21"/>
                <w:szCs w:val="21"/>
              </w:rPr>
            </w:pPr>
            <w:r>
              <w:rPr>
                <w:rFonts w:ascii="FangSong" w:hAnsi="FangSong" w:eastAsia="FangSong" w:cs="FangSong"/>
                <w:sz w:val="21"/>
                <w:szCs w:val="21"/>
                <w:spacing w:val="20"/>
              </w:rPr>
              <w:t>主</w:t>
            </w:r>
            <w:r>
              <w:rPr>
                <w:rFonts w:ascii="FangSong" w:hAnsi="FangSong" w:eastAsia="FangSong" w:cs="FangSong"/>
                <w:sz w:val="21"/>
                <w:szCs w:val="21"/>
                <w:spacing w:val="10"/>
              </w:rPr>
              <w:t>体设计在满足主体工程使用功能的前提</w:t>
            </w:r>
            <w:r>
              <w:rPr>
                <w:rFonts w:ascii="FangSong" w:hAnsi="FangSong" w:eastAsia="FangSong" w:cs="FangSong"/>
                <w:sz w:val="21"/>
                <w:szCs w:val="21"/>
              </w:rPr>
              <w:t xml:space="preserve"> </w:t>
            </w:r>
            <w:r>
              <w:rPr>
                <w:rFonts w:ascii="FangSong" w:hAnsi="FangSong" w:eastAsia="FangSong" w:cs="FangSong"/>
                <w:sz w:val="21"/>
                <w:szCs w:val="21"/>
                <w:spacing w:val="5"/>
              </w:rPr>
              <w:t>下，</w:t>
            </w:r>
            <w:r>
              <w:rPr>
                <w:rFonts w:ascii="FangSong" w:hAnsi="FangSong" w:eastAsia="FangSong" w:cs="FangSong"/>
                <w:sz w:val="21"/>
                <w:szCs w:val="21"/>
                <w:spacing w:val="5"/>
              </w:rPr>
              <w:t xml:space="preserve">  </w:t>
            </w:r>
            <w:r>
              <w:rPr>
                <w:rFonts w:ascii="FangSong" w:hAnsi="FangSong" w:eastAsia="FangSong" w:cs="FangSong"/>
                <w:sz w:val="21"/>
                <w:szCs w:val="21"/>
                <w:spacing w:val="5"/>
              </w:rPr>
              <w:t>已优化了方案，</w:t>
            </w:r>
            <w:r>
              <w:rPr>
                <w:rFonts w:ascii="FangSong" w:hAnsi="FangSong" w:eastAsia="FangSong" w:cs="FangSong"/>
                <w:sz w:val="21"/>
                <w:szCs w:val="21"/>
                <w:spacing w:val="5"/>
              </w:rPr>
              <w:t xml:space="preserve"> </w:t>
            </w:r>
            <w:r>
              <w:rPr>
                <w:rFonts w:ascii="FangSong" w:hAnsi="FangSong" w:eastAsia="FangSong" w:cs="FangSong"/>
                <w:sz w:val="21"/>
                <w:szCs w:val="21"/>
                <w:spacing w:val="5"/>
              </w:rPr>
              <w:t>减少了工程土石</w:t>
            </w:r>
            <w:r>
              <w:rPr>
                <w:rFonts w:ascii="FangSong" w:hAnsi="FangSong" w:eastAsia="FangSong" w:cs="FangSong"/>
                <w:sz w:val="21"/>
                <w:szCs w:val="21"/>
                <w:spacing w:val="3"/>
              </w:rPr>
              <w:t>方</w:t>
            </w:r>
            <w:r>
              <w:rPr>
                <w:rFonts w:ascii="FangSong" w:hAnsi="FangSong" w:eastAsia="FangSong" w:cs="FangSong"/>
                <w:sz w:val="21"/>
                <w:szCs w:val="21"/>
              </w:rPr>
              <w:t xml:space="preserve"> </w:t>
            </w:r>
            <w:r>
              <w:rPr>
                <w:rFonts w:ascii="FangSong" w:hAnsi="FangSong" w:eastAsia="FangSong" w:cs="FangSong"/>
                <w:sz w:val="21"/>
                <w:szCs w:val="21"/>
                <w:spacing w:val="14"/>
              </w:rPr>
              <w:t>量</w:t>
            </w:r>
            <w:r>
              <w:rPr>
                <w:rFonts w:ascii="FangSong" w:hAnsi="FangSong" w:eastAsia="FangSong" w:cs="FangSong"/>
                <w:sz w:val="21"/>
                <w:szCs w:val="21"/>
                <w:spacing w:val="11"/>
              </w:rPr>
              <w:t>，方案要求工程应减少临时占地。①工</w:t>
            </w:r>
            <w:r>
              <w:rPr>
                <w:rFonts w:ascii="FangSong" w:hAnsi="FangSong" w:eastAsia="FangSong" w:cs="FangSong"/>
                <w:sz w:val="21"/>
                <w:szCs w:val="21"/>
              </w:rPr>
              <w:t xml:space="preserve"> </w:t>
            </w:r>
            <w:r>
              <w:rPr>
                <w:rFonts w:ascii="FangSong" w:hAnsi="FangSong" w:eastAsia="FangSong" w:cs="FangSong"/>
                <w:sz w:val="21"/>
                <w:szCs w:val="21"/>
                <w:spacing w:val="13"/>
              </w:rPr>
              <w:t>程</w:t>
            </w:r>
            <w:r>
              <w:rPr>
                <w:rFonts w:ascii="FangSong" w:hAnsi="FangSong" w:eastAsia="FangSong" w:cs="FangSong"/>
                <w:sz w:val="21"/>
                <w:szCs w:val="21"/>
                <w:spacing w:val="11"/>
              </w:rPr>
              <w:t>占地：方案要求工程占地应以满足主体</w:t>
            </w:r>
            <w:r>
              <w:rPr>
                <w:rFonts w:ascii="FangSong" w:hAnsi="FangSong" w:eastAsia="FangSong" w:cs="FangSong"/>
                <w:sz w:val="21"/>
                <w:szCs w:val="21"/>
              </w:rPr>
              <w:t xml:space="preserve"> </w:t>
            </w:r>
            <w:r>
              <w:rPr>
                <w:rFonts w:ascii="FangSong" w:hAnsi="FangSong" w:eastAsia="FangSong" w:cs="FangSong"/>
                <w:sz w:val="21"/>
                <w:szCs w:val="21"/>
                <w:spacing w:val="15"/>
              </w:rPr>
              <w:t>工</w:t>
            </w:r>
            <w:r>
              <w:rPr>
                <w:rFonts w:ascii="FangSong" w:hAnsi="FangSong" w:eastAsia="FangSong" w:cs="FangSong"/>
                <w:sz w:val="21"/>
                <w:szCs w:val="21"/>
                <w:spacing w:val="11"/>
              </w:rPr>
              <w:t>程使用功能和施工要求为前提，严格控</w:t>
            </w:r>
            <w:r>
              <w:rPr>
                <w:rFonts w:ascii="FangSong" w:hAnsi="FangSong" w:eastAsia="FangSong" w:cs="FangSong"/>
                <w:sz w:val="21"/>
                <w:szCs w:val="21"/>
              </w:rPr>
              <w:t xml:space="preserve"> </w:t>
            </w:r>
            <w:r>
              <w:rPr>
                <w:rFonts w:ascii="FangSong" w:hAnsi="FangSong" w:eastAsia="FangSong" w:cs="FangSong"/>
                <w:sz w:val="21"/>
                <w:szCs w:val="21"/>
                <w:spacing w:val="5"/>
              </w:rPr>
              <w:t>制施工活动范围，不随意扩大扰动；</w:t>
            </w:r>
            <w:r>
              <w:rPr>
                <w:rFonts w:ascii="FangSong" w:hAnsi="FangSong" w:eastAsia="FangSong" w:cs="FangSong"/>
                <w:sz w:val="21"/>
                <w:szCs w:val="21"/>
                <w:spacing w:val="5"/>
              </w:rPr>
              <w:t xml:space="preserve"> </w:t>
            </w:r>
            <w:r>
              <w:rPr>
                <w:rFonts w:ascii="FangSong" w:hAnsi="FangSong" w:eastAsia="FangSong" w:cs="FangSong"/>
                <w:sz w:val="21"/>
                <w:szCs w:val="21"/>
                <w:spacing w:val="5"/>
              </w:rPr>
              <w:t>②土</w:t>
            </w:r>
            <w:r>
              <w:rPr>
                <w:rFonts w:ascii="FangSong" w:hAnsi="FangSong" w:eastAsia="FangSong" w:cs="FangSong"/>
                <w:sz w:val="21"/>
                <w:szCs w:val="21"/>
              </w:rPr>
              <w:t xml:space="preserve"> </w:t>
            </w:r>
            <w:r>
              <w:rPr>
                <w:rFonts w:ascii="FangSong" w:hAnsi="FangSong" w:eastAsia="FangSong" w:cs="FangSong"/>
                <w:sz w:val="21"/>
                <w:szCs w:val="21"/>
                <w:spacing w:val="5"/>
              </w:rPr>
              <w:t>石方：</w:t>
            </w:r>
            <w:r>
              <w:rPr>
                <w:rFonts w:ascii="FangSong" w:hAnsi="FangSong" w:eastAsia="FangSong" w:cs="FangSong"/>
                <w:sz w:val="21"/>
                <w:szCs w:val="21"/>
                <w:spacing w:val="5"/>
              </w:rPr>
              <w:t xml:space="preserve"> </w:t>
            </w:r>
            <w:r>
              <w:rPr>
                <w:rFonts w:ascii="FangSong" w:hAnsi="FangSong" w:eastAsia="FangSong" w:cs="FangSong"/>
                <w:sz w:val="21"/>
                <w:szCs w:val="21"/>
                <w:spacing w:val="5"/>
              </w:rPr>
              <w:t>主体设计调整了竖向布置，优化了</w:t>
            </w:r>
            <w:r>
              <w:rPr>
                <w:rFonts w:ascii="FangSong" w:hAnsi="FangSong" w:eastAsia="FangSong" w:cs="FangSong"/>
                <w:sz w:val="21"/>
                <w:szCs w:val="21"/>
              </w:rPr>
              <w:t xml:space="preserve"> </w:t>
            </w:r>
            <w:r>
              <w:rPr>
                <w:rFonts w:ascii="FangSong" w:hAnsi="FangSong" w:eastAsia="FangSong" w:cs="FangSong"/>
                <w:sz w:val="21"/>
                <w:szCs w:val="21"/>
                <w:spacing w:val="28"/>
              </w:rPr>
              <w:t>各</w:t>
            </w:r>
            <w:r>
              <w:rPr>
                <w:rFonts w:ascii="FangSong" w:hAnsi="FangSong" w:eastAsia="FangSong" w:cs="FangSong"/>
                <w:sz w:val="21"/>
                <w:szCs w:val="21"/>
                <w:spacing w:val="24"/>
              </w:rPr>
              <w:t>分区方案，项目挖方优先用于自身回</w:t>
            </w:r>
            <w:r>
              <w:rPr>
                <w:rFonts w:ascii="FangSong" w:hAnsi="FangSong" w:eastAsia="FangSong" w:cs="FangSong"/>
                <w:sz w:val="21"/>
                <w:szCs w:val="21"/>
              </w:rPr>
              <w:t xml:space="preserve"> </w:t>
            </w:r>
            <w:r>
              <w:rPr>
                <w:rFonts w:ascii="FangSong" w:hAnsi="FangSong" w:eastAsia="FangSong" w:cs="FangSong"/>
                <w:sz w:val="21"/>
                <w:szCs w:val="21"/>
                <w:spacing w:val="9"/>
              </w:rPr>
              <w:t>填</w:t>
            </w:r>
            <w:r>
              <w:rPr>
                <w:rFonts w:ascii="FangSong" w:hAnsi="FangSong" w:eastAsia="FangSong" w:cs="FangSong"/>
                <w:sz w:val="21"/>
                <w:szCs w:val="21"/>
                <w:spacing w:val="5"/>
              </w:rPr>
              <w:t>，减少</w:t>
            </w:r>
            <w:r>
              <w:rPr>
                <w:rFonts w:ascii="FangSong" w:hAnsi="FangSong" w:eastAsia="FangSong" w:cs="FangSong"/>
                <w:sz w:val="21"/>
                <w:szCs w:val="21"/>
                <w:spacing w:val="5"/>
              </w:rPr>
              <w:t xml:space="preserve"> </w:t>
            </w:r>
            <w:r>
              <w:rPr>
                <w:rFonts w:ascii="FangSong" w:hAnsi="FangSong" w:eastAsia="FangSong" w:cs="FangSong"/>
                <w:sz w:val="21"/>
                <w:szCs w:val="21"/>
                <w:spacing w:val="5"/>
              </w:rPr>
              <w:t>了项目区挖方和余方数量，通过</w:t>
            </w:r>
            <w:r>
              <w:rPr>
                <w:rFonts w:ascii="FangSong" w:hAnsi="FangSong" w:eastAsia="FangSong" w:cs="FangSong"/>
                <w:sz w:val="21"/>
                <w:szCs w:val="21"/>
              </w:rPr>
              <w:t xml:space="preserve"> </w:t>
            </w:r>
            <w:r>
              <w:rPr>
                <w:rFonts w:ascii="FangSong" w:hAnsi="FangSong" w:eastAsia="FangSong" w:cs="FangSong"/>
                <w:sz w:val="21"/>
                <w:szCs w:val="21"/>
                <w:spacing w:val="-1"/>
              </w:rPr>
              <w:t>内部调配</w:t>
            </w:r>
            <w:r>
              <w:rPr>
                <w:rFonts w:ascii="FangSong" w:hAnsi="FangSong" w:eastAsia="FangSong" w:cs="FangSong"/>
                <w:sz w:val="21"/>
                <w:szCs w:val="21"/>
              </w:rPr>
              <w:t>利用后，达到了平衡。</w:t>
            </w:r>
          </w:p>
        </w:tc>
        <w:tc>
          <w:tcPr>
            <w:tcW w:w="1250" w:type="dxa"/>
            <w:vAlign w:val="top"/>
          </w:tcPr>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ind w:left="426"/>
              <w:spacing w:before="68" w:line="218" w:lineRule="auto"/>
              <w:rPr>
                <w:rFonts w:ascii="FangSong" w:hAnsi="FangSong" w:eastAsia="FangSong" w:cs="FangSong"/>
                <w:sz w:val="21"/>
                <w:szCs w:val="21"/>
              </w:rPr>
            </w:pPr>
            <w:r>
              <w:rPr>
                <w:rFonts w:ascii="FangSong" w:hAnsi="FangSong" w:eastAsia="FangSong" w:cs="FangSong"/>
                <w:sz w:val="21"/>
                <w:szCs w:val="21"/>
                <w:spacing w:val="-3"/>
              </w:rPr>
              <w:t>符合</w:t>
            </w:r>
          </w:p>
        </w:tc>
      </w:tr>
      <w:tr>
        <w:trPr>
          <w:trHeight w:val="815" w:hRule="atLeast"/>
        </w:trPr>
        <w:tc>
          <w:tcPr>
            <w:tcW w:w="787" w:type="dxa"/>
            <w:vAlign w:val="top"/>
          </w:tcPr>
          <w:p>
            <w:pPr>
              <w:spacing w:line="279" w:lineRule="auto"/>
              <w:rPr>
                <w:rFonts w:ascii="Arial"/>
                <w:sz w:val="21"/>
              </w:rPr>
            </w:pPr>
            <w:r/>
          </w:p>
          <w:p>
            <w:pPr>
              <w:ind w:left="340"/>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550" w:type="dxa"/>
            <w:vAlign w:val="top"/>
          </w:tcPr>
          <w:p>
            <w:pPr>
              <w:ind w:left="111" w:right="103" w:firstLine="5"/>
              <w:spacing w:before="165" w:line="255" w:lineRule="auto"/>
              <w:rPr>
                <w:rFonts w:ascii="FangSong" w:hAnsi="FangSong" w:eastAsia="FangSong" w:cs="FangSong"/>
                <w:sz w:val="21"/>
                <w:szCs w:val="21"/>
              </w:rPr>
            </w:pPr>
            <w:r>
              <w:rPr>
                <w:rFonts w:ascii="FangSong" w:hAnsi="FangSong" w:eastAsia="FangSong" w:cs="FangSong"/>
                <w:sz w:val="21"/>
                <w:szCs w:val="21"/>
                <w:spacing w:val="11"/>
              </w:rPr>
              <w:t>应强化布设雨水集</w:t>
            </w:r>
            <w:r>
              <w:rPr>
                <w:rFonts w:ascii="FangSong" w:hAnsi="FangSong" w:eastAsia="FangSong" w:cs="FangSong"/>
                <w:sz w:val="21"/>
                <w:szCs w:val="21"/>
                <w:spacing w:val="11"/>
              </w:rPr>
              <w:t xml:space="preserve"> </w:t>
            </w:r>
            <w:r>
              <w:rPr>
                <w:rFonts w:ascii="FangSong" w:hAnsi="FangSong" w:eastAsia="FangSong" w:cs="FangSong"/>
                <w:sz w:val="21"/>
                <w:szCs w:val="21"/>
                <w:spacing w:val="11"/>
              </w:rPr>
              <w:t>蓄</w:t>
            </w:r>
            <w:r>
              <w:rPr>
                <w:rFonts w:ascii="FangSong" w:hAnsi="FangSong" w:eastAsia="FangSong" w:cs="FangSong"/>
                <w:sz w:val="21"/>
                <w:szCs w:val="21"/>
                <w:spacing w:val="9"/>
              </w:rPr>
              <w:t>利</w:t>
            </w:r>
            <w:r>
              <w:rPr>
                <w:rFonts w:ascii="FangSong" w:hAnsi="FangSong" w:eastAsia="FangSong" w:cs="FangSong"/>
                <w:sz w:val="21"/>
                <w:szCs w:val="21"/>
              </w:rPr>
              <w:t xml:space="preserve"> </w:t>
            </w:r>
            <w:r>
              <w:rPr>
                <w:rFonts w:ascii="FangSong" w:hAnsi="FangSong" w:eastAsia="FangSong" w:cs="FangSong"/>
                <w:sz w:val="21"/>
                <w:szCs w:val="21"/>
                <w:spacing w:val="-1"/>
              </w:rPr>
              <w:t>用、沉沙设施</w:t>
            </w:r>
            <w:r>
              <w:rPr>
                <w:rFonts w:ascii="FangSong" w:hAnsi="FangSong" w:eastAsia="FangSong" w:cs="FangSong"/>
                <w:sz w:val="21"/>
                <w:szCs w:val="21"/>
              </w:rPr>
              <w:t>。</w:t>
            </w:r>
          </w:p>
        </w:tc>
        <w:tc>
          <w:tcPr>
            <w:tcW w:w="4203" w:type="dxa"/>
            <w:vAlign w:val="top"/>
          </w:tcPr>
          <w:p>
            <w:pPr>
              <w:ind w:left="113" w:right="100" w:firstLine="3"/>
              <w:spacing w:before="30" w:line="230" w:lineRule="auto"/>
              <w:rPr>
                <w:rFonts w:ascii="FangSong" w:hAnsi="FangSong" w:eastAsia="FangSong" w:cs="FangSong"/>
                <w:sz w:val="21"/>
                <w:szCs w:val="21"/>
              </w:rPr>
            </w:pPr>
            <w:r>
              <w:rPr>
                <w:rFonts w:ascii="FangSong" w:hAnsi="FangSong" w:eastAsia="FangSong" w:cs="FangSong"/>
                <w:sz w:val="21"/>
                <w:szCs w:val="21"/>
                <w:spacing w:val="13"/>
              </w:rPr>
              <w:t>方</w:t>
            </w:r>
            <w:r>
              <w:rPr>
                <w:rFonts w:ascii="FangSong" w:hAnsi="FangSong" w:eastAsia="FangSong" w:cs="FangSong"/>
                <w:sz w:val="21"/>
                <w:szCs w:val="21"/>
                <w:spacing w:val="11"/>
              </w:rPr>
              <w:t>案设计在施工期间布设临时排水、沉沙</w:t>
            </w:r>
            <w:r>
              <w:rPr>
                <w:rFonts w:ascii="FangSong" w:hAnsi="FangSong" w:eastAsia="FangSong" w:cs="FangSong"/>
                <w:sz w:val="21"/>
                <w:szCs w:val="21"/>
              </w:rPr>
              <w:t xml:space="preserve"> </w:t>
            </w:r>
            <w:r>
              <w:rPr>
                <w:rFonts w:ascii="FangSong" w:hAnsi="FangSong" w:eastAsia="FangSong" w:cs="FangSong"/>
                <w:sz w:val="21"/>
                <w:szCs w:val="21"/>
                <w:spacing w:val="7"/>
              </w:rPr>
              <w:t>措</w:t>
            </w:r>
            <w:r>
              <w:rPr>
                <w:rFonts w:ascii="FangSong" w:hAnsi="FangSong" w:eastAsia="FangSong" w:cs="FangSong"/>
                <w:sz w:val="21"/>
                <w:szCs w:val="21"/>
                <w:spacing w:val="5"/>
              </w:rPr>
              <w:t>施；</w:t>
            </w:r>
            <w:r>
              <w:rPr>
                <w:rFonts w:ascii="FangSong" w:hAnsi="FangSong" w:eastAsia="FangSong" w:cs="FangSong"/>
                <w:sz w:val="21"/>
                <w:szCs w:val="21"/>
                <w:spacing w:val="5"/>
              </w:rPr>
              <w:t xml:space="preserve"> </w:t>
            </w:r>
            <w:r>
              <w:rPr>
                <w:rFonts w:ascii="FangSong" w:hAnsi="FangSong" w:eastAsia="FangSong" w:cs="FangSong"/>
                <w:sz w:val="21"/>
                <w:szCs w:val="21"/>
                <w:spacing w:val="5"/>
              </w:rPr>
              <w:t>运行期间主体设计了透水铺装等措</w:t>
            </w:r>
            <w:r>
              <w:rPr>
                <w:rFonts w:ascii="FangSong" w:hAnsi="FangSong" w:eastAsia="FangSong" w:cs="FangSong"/>
                <w:sz w:val="21"/>
                <w:szCs w:val="21"/>
              </w:rPr>
              <w:t xml:space="preserve"> </w:t>
            </w:r>
            <w:r>
              <w:rPr>
                <w:rFonts w:ascii="FangSong" w:hAnsi="FangSong" w:eastAsia="FangSong" w:cs="FangSong"/>
                <w:sz w:val="21"/>
                <w:szCs w:val="21"/>
                <w:spacing w:val="-5"/>
              </w:rPr>
              <w:t>施</w:t>
            </w:r>
            <w:r>
              <w:rPr>
                <w:rFonts w:ascii="FangSong" w:hAnsi="FangSong" w:eastAsia="FangSong" w:cs="FangSong"/>
                <w:sz w:val="21"/>
                <w:szCs w:val="21"/>
                <w:spacing w:val="-3"/>
              </w:rPr>
              <w:t>。</w:t>
            </w:r>
          </w:p>
        </w:tc>
        <w:tc>
          <w:tcPr>
            <w:tcW w:w="1250" w:type="dxa"/>
            <w:vAlign w:val="top"/>
          </w:tcPr>
          <w:p>
            <w:pPr>
              <w:ind w:left="426"/>
              <w:spacing w:before="302" w:line="218" w:lineRule="auto"/>
              <w:rPr>
                <w:rFonts w:ascii="FangSong" w:hAnsi="FangSong" w:eastAsia="FangSong" w:cs="FangSong"/>
                <w:sz w:val="21"/>
                <w:szCs w:val="21"/>
              </w:rPr>
            </w:pPr>
            <w:r>
              <w:rPr>
                <w:rFonts w:ascii="FangSong" w:hAnsi="FangSong" w:eastAsia="FangSong" w:cs="FangSong"/>
                <w:sz w:val="21"/>
                <w:szCs w:val="21"/>
                <w:spacing w:val="-7"/>
              </w:rPr>
              <w:t>符</w:t>
            </w:r>
            <w:r>
              <w:rPr>
                <w:rFonts w:ascii="FangSong" w:hAnsi="FangSong" w:eastAsia="FangSong" w:cs="FangSong"/>
                <w:sz w:val="21"/>
                <w:szCs w:val="21"/>
                <w:spacing w:val="-5"/>
              </w:rPr>
              <w:t>合</w:t>
            </w:r>
          </w:p>
        </w:tc>
      </w:tr>
      <w:tr>
        <w:trPr>
          <w:trHeight w:val="820" w:hRule="atLeast"/>
        </w:trPr>
        <w:tc>
          <w:tcPr>
            <w:tcW w:w="787" w:type="dxa"/>
            <w:vAlign w:val="top"/>
          </w:tcPr>
          <w:p>
            <w:pPr>
              <w:spacing w:line="282" w:lineRule="auto"/>
              <w:rPr>
                <w:rFonts w:ascii="Arial"/>
                <w:sz w:val="21"/>
              </w:rPr>
            </w:pPr>
            <w:r/>
          </w:p>
          <w:p>
            <w:pPr>
              <w:ind w:left="344"/>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550" w:type="dxa"/>
            <w:vAlign w:val="top"/>
          </w:tcPr>
          <w:p>
            <w:pPr>
              <w:ind w:left="110" w:right="103" w:firstLine="5"/>
              <w:spacing w:before="31" w:line="231" w:lineRule="auto"/>
              <w:rPr>
                <w:rFonts w:ascii="FangSong" w:hAnsi="FangSong" w:eastAsia="FangSong" w:cs="FangSong"/>
                <w:sz w:val="21"/>
                <w:szCs w:val="21"/>
              </w:rPr>
            </w:pPr>
            <w:r>
              <w:rPr>
                <w:rFonts w:ascii="FangSong" w:hAnsi="FangSong" w:eastAsia="FangSong" w:cs="FangSong"/>
                <w:sz w:val="21"/>
                <w:szCs w:val="21"/>
                <w:spacing w:val="24"/>
              </w:rPr>
              <w:t>应</w:t>
            </w:r>
            <w:r>
              <w:rPr>
                <w:rFonts w:ascii="FangSong" w:hAnsi="FangSong" w:eastAsia="FangSong" w:cs="FangSong"/>
                <w:sz w:val="21"/>
                <w:szCs w:val="21"/>
                <w:spacing w:val="22"/>
              </w:rPr>
              <w:t>提高植物措施设计标</w:t>
            </w:r>
            <w:r>
              <w:rPr>
                <w:rFonts w:ascii="FangSong" w:hAnsi="FangSong" w:eastAsia="FangSong" w:cs="FangSong"/>
                <w:sz w:val="21"/>
                <w:szCs w:val="21"/>
              </w:rPr>
              <w:t xml:space="preserve"> </w:t>
            </w:r>
            <w:r>
              <w:rPr>
                <w:rFonts w:ascii="FangSong" w:hAnsi="FangSong" w:eastAsia="FangSong" w:cs="FangSong"/>
                <w:sz w:val="21"/>
                <w:szCs w:val="21"/>
                <w:spacing w:val="2"/>
              </w:rPr>
              <w:t>准，满足环境绿化美化</w:t>
            </w:r>
            <w:r>
              <w:rPr>
                <w:rFonts w:ascii="FangSong" w:hAnsi="FangSong" w:eastAsia="FangSong" w:cs="FangSong"/>
                <w:sz w:val="21"/>
                <w:szCs w:val="21"/>
              </w:rPr>
              <w:t>和</w:t>
            </w:r>
            <w:r>
              <w:rPr>
                <w:rFonts w:ascii="FangSong" w:hAnsi="FangSong" w:eastAsia="FangSong" w:cs="FangSong"/>
                <w:sz w:val="21"/>
                <w:szCs w:val="21"/>
              </w:rPr>
              <w:t xml:space="preserve"> </w:t>
            </w:r>
            <w:r>
              <w:rPr>
                <w:rFonts w:ascii="FangSong" w:hAnsi="FangSong" w:eastAsia="FangSong" w:cs="FangSong"/>
                <w:sz w:val="21"/>
                <w:szCs w:val="21"/>
                <w:spacing w:val="-6"/>
              </w:rPr>
              <w:t>水</w:t>
            </w:r>
            <w:r>
              <w:rPr>
                <w:rFonts w:ascii="FangSong" w:hAnsi="FangSong" w:eastAsia="FangSong" w:cs="FangSong"/>
                <w:sz w:val="21"/>
                <w:szCs w:val="21"/>
                <w:spacing w:val="-5"/>
              </w:rPr>
              <w:t>土</w:t>
            </w:r>
            <w:r>
              <w:rPr>
                <w:rFonts w:ascii="FangSong" w:hAnsi="FangSong" w:eastAsia="FangSong" w:cs="FangSong"/>
                <w:sz w:val="21"/>
                <w:szCs w:val="21"/>
                <w:spacing w:val="-3"/>
              </w:rPr>
              <w:t>保持要求。</w:t>
            </w:r>
          </w:p>
        </w:tc>
        <w:tc>
          <w:tcPr>
            <w:tcW w:w="4203" w:type="dxa"/>
            <w:vAlign w:val="top"/>
          </w:tcPr>
          <w:p>
            <w:pPr>
              <w:ind w:left="119" w:right="101" w:hanging="3"/>
              <w:spacing w:before="168" w:line="252" w:lineRule="auto"/>
              <w:rPr>
                <w:rFonts w:ascii="FangSong" w:hAnsi="FangSong" w:eastAsia="FangSong" w:cs="FangSong"/>
                <w:sz w:val="21"/>
                <w:szCs w:val="21"/>
              </w:rPr>
            </w:pPr>
            <w:r>
              <w:rPr>
                <w:rFonts w:ascii="FangSong" w:hAnsi="FangSong" w:eastAsia="FangSong" w:cs="FangSong"/>
                <w:sz w:val="21"/>
                <w:szCs w:val="21"/>
                <w:spacing w:val="12"/>
              </w:rPr>
              <w:t>方</w:t>
            </w:r>
            <w:r>
              <w:rPr>
                <w:rFonts w:ascii="FangSong" w:hAnsi="FangSong" w:eastAsia="FangSong" w:cs="FangSong"/>
                <w:sz w:val="21"/>
                <w:szCs w:val="21"/>
                <w:spacing w:val="11"/>
              </w:rPr>
              <w:t>案要求按照《水土保持工程设计规范》</w:t>
            </w:r>
            <w:r>
              <w:rPr>
                <w:rFonts w:ascii="FangSong" w:hAnsi="FangSong" w:eastAsia="FangSong" w:cs="FangSong"/>
                <w:sz w:val="21"/>
                <w:szCs w:val="21"/>
              </w:rPr>
              <w:t xml:space="preserve"> </w:t>
            </w:r>
            <w:r>
              <w:rPr>
                <w:rFonts w:ascii="FangSong" w:hAnsi="FangSong" w:eastAsia="FangSong" w:cs="FangSong"/>
                <w:sz w:val="21"/>
                <w:szCs w:val="21"/>
                <w:spacing w:val="-1"/>
              </w:rPr>
              <w:t>要求提高植物措施设计标准</w:t>
            </w:r>
            <w:r>
              <w:rPr>
                <w:rFonts w:ascii="FangSong" w:hAnsi="FangSong" w:eastAsia="FangSong" w:cs="FangSong"/>
                <w:sz w:val="21"/>
                <w:szCs w:val="21"/>
              </w:rPr>
              <w:t>。</w:t>
            </w:r>
          </w:p>
        </w:tc>
        <w:tc>
          <w:tcPr>
            <w:tcW w:w="1250" w:type="dxa"/>
            <w:vAlign w:val="top"/>
          </w:tcPr>
          <w:p>
            <w:pPr>
              <w:ind w:left="426"/>
              <w:spacing w:before="305" w:line="218" w:lineRule="auto"/>
              <w:rPr>
                <w:rFonts w:ascii="FangSong" w:hAnsi="FangSong" w:eastAsia="FangSong" w:cs="FangSong"/>
                <w:sz w:val="21"/>
                <w:szCs w:val="21"/>
              </w:rPr>
            </w:pPr>
            <w:r>
              <w:rPr>
                <w:rFonts w:ascii="FangSong" w:hAnsi="FangSong" w:eastAsia="FangSong" w:cs="FangSong"/>
                <w:sz w:val="21"/>
                <w:szCs w:val="21"/>
                <w:spacing w:val="-3"/>
              </w:rPr>
              <w:t>符合</w:t>
            </w:r>
          </w:p>
        </w:tc>
      </w:tr>
    </w:tbl>
    <w:p>
      <w:pPr>
        <w:ind w:left="252" w:right="240" w:firstLine="514"/>
        <w:spacing w:before="37" w:line="364" w:lineRule="auto"/>
        <w:rPr>
          <w:rFonts w:ascii="FangSong" w:hAnsi="FangSong" w:eastAsia="FangSong" w:cs="FangSong"/>
          <w:sz w:val="24"/>
          <w:szCs w:val="24"/>
        </w:rPr>
      </w:pPr>
      <w:r>
        <w:rPr>
          <w:rFonts w:ascii="FangSong" w:hAnsi="FangSong" w:eastAsia="FangSong" w:cs="FangSong"/>
          <w:sz w:val="24"/>
          <w:szCs w:val="24"/>
          <w:spacing w:val="-6"/>
        </w:rPr>
        <w:t>由</w:t>
      </w:r>
      <w:r>
        <w:rPr>
          <w:rFonts w:ascii="FangSong" w:hAnsi="FangSong" w:eastAsia="FangSong" w:cs="FangSong"/>
          <w:sz w:val="24"/>
          <w:szCs w:val="24"/>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4.2-</w:t>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4"/>
          <w:szCs w:val="24"/>
          <w:spacing w:val="-4"/>
        </w:rPr>
        <w:t>1</w:t>
      </w:r>
      <w:r>
        <w:rPr>
          <w:rFonts w:ascii="FangSong" w:hAnsi="FangSong" w:eastAsia="FangSong" w:cs="FangSong"/>
          <w:sz w:val="24"/>
          <w:szCs w:val="24"/>
          <w:spacing w:val="-4"/>
        </w:rPr>
        <w:t>，主体设计在满足主体工程使用功能的前提下，已优化了方案，</w:t>
      </w:r>
      <w:r>
        <w:rPr>
          <w:rFonts w:ascii="FangSong" w:hAnsi="FangSong" w:eastAsia="FangSong" w:cs="FangSong"/>
          <w:sz w:val="24"/>
          <w:szCs w:val="24"/>
        </w:rPr>
        <w:t xml:space="preserve"> </w:t>
      </w:r>
      <w:r>
        <w:rPr>
          <w:rFonts w:ascii="FangSong" w:hAnsi="FangSong" w:eastAsia="FangSong" w:cs="FangSong"/>
          <w:sz w:val="24"/>
          <w:szCs w:val="24"/>
          <w:spacing w:val="8"/>
        </w:rPr>
        <w:t>减</w:t>
      </w:r>
      <w:r>
        <w:rPr>
          <w:rFonts w:ascii="FangSong" w:hAnsi="FangSong" w:eastAsia="FangSong" w:cs="FangSong"/>
          <w:sz w:val="24"/>
          <w:szCs w:val="24"/>
          <w:spacing w:val="4"/>
        </w:rPr>
        <w:t>少了工程土石方量，方案要求工程应减少临时占地；方案设计在施工期间布</w:t>
      </w:r>
      <w:r>
        <w:rPr>
          <w:rFonts w:ascii="FangSong" w:hAnsi="FangSong" w:eastAsia="FangSong" w:cs="FangSong"/>
          <w:sz w:val="24"/>
          <w:szCs w:val="24"/>
        </w:rPr>
        <w:t xml:space="preserve"> </w:t>
      </w:r>
      <w:r>
        <w:rPr>
          <w:rFonts w:ascii="FangSong" w:hAnsi="FangSong" w:eastAsia="FangSong" w:cs="FangSong"/>
          <w:sz w:val="24"/>
          <w:szCs w:val="24"/>
          <w:spacing w:val="8"/>
        </w:rPr>
        <w:t>设</w:t>
      </w:r>
      <w:r>
        <w:rPr>
          <w:rFonts w:ascii="FangSong" w:hAnsi="FangSong" w:eastAsia="FangSong" w:cs="FangSong"/>
          <w:sz w:val="24"/>
          <w:szCs w:val="24"/>
          <w:spacing w:val="6"/>
        </w:rPr>
        <w:t>临</w:t>
      </w:r>
      <w:r>
        <w:rPr>
          <w:rFonts w:ascii="FangSong" w:hAnsi="FangSong" w:eastAsia="FangSong" w:cs="FangSong"/>
          <w:sz w:val="24"/>
          <w:szCs w:val="24"/>
          <w:spacing w:val="4"/>
        </w:rPr>
        <w:t>时排水、沉沙措施，运行期间主体设计了透水铺装等措施；方案要求按照</w:t>
      </w:r>
    </w:p>
    <w:p>
      <w:pPr>
        <w:sectPr>
          <w:headerReference w:type="default" r:id="rId139"/>
          <w:footerReference w:type="default" r:id="rId140"/>
          <w:pgSz w:w="11907" w:h="16839"/>
          <w:pgMar w:top="1231" w:right="1555" w:bottom="1384" w:left="1555" w:header="879" w:footer="986" w:gutter="0"/>
        </w:sectPr>
        <w:rPr/>
      </w:pPr>
    </w:p>
    <w:p>
      <w:pPr>
        <w:ind w:left="28"/>
        <w:spacing w:before="244" w:line="217" w:lineRule="auto"/>
        <w:rPr>
          <w:rFonts w:ascii="FangSong" w:hAnsi="FangSong" w:eastAsia="FangSong" w:cs="FangSong"/>
          <w:sz w:val="24"/>
          <w:szCs w:val="24"/>
        </w:rPr>
      </w:pPr>
      <w:r>
        <w:rPr>
          <w:rFonts w:ascii="FangSong" w:hAnsi="FangSong" w:eastAsia="FangSong" w:cs="FangSong"/>
          <w:sz w:val="24"/>
          <w:szCs w:val="24"/>
        </w:rPr>
        <w:t>《水土保持工程设计规范》要求提高植物措施设计标准。</w:t>
      </w:r>
    </w:p>
    <w:p>
      <w:pPr>
        <w:ind w:left="40" w:right="26" w:firstLine="507"/>
        <w:spacing w:before="186" w:line="359" w:lineRule="auto"/>
        <w:rPr>
          <w:rFonts w:ascii="FangSong" w:hAnsi="FangSong" w:eastAsia="FangSong" w:cs="FangSong"/>
          <w:sz w:val="24"/>
          <w:szCs w:val="24"/>
        </w:rPr>
      </w:pPr>
      <w:r>
        <w:rPr>
          <w:rFonts w:ascii="FangSong" w:hAnsi="FangSong" w:eastAsia="FangSong" w:cs="FangSong"/>
          <w:sz w:val="24"/>
          <w:szCs w:val="24"/>
          <w:spacing w:val="6"/>
        </w:rPr>
        <w:t>因此从建设</w:t>
      </w:r>
      <w:r>
        <w:rPr>
          <w:rFonts w:ascii="FangSong" w:hAnsi="FangSong" w:eastAsia="FangSong" w:cs="FangSong"/>
          <w:sz w:val="24"/>
          <w:szCs w:val="24"/>
          <w:spacing w:val="3"/>
        </w:rPr>
        <w:t>方案分析评价，项目选址符合《城市生产建设项目水土保持技</w:t>
      </w:r>
      <w:r>
        <w:rPr>
          <w:rFonts w:ascii="FangSong" w:hAnsi="FangSong" w:eastAsia="FangSong" w:cs="FangSong"/>
          <w:sz w:val="24"/>
          <w:szCs w:val="24"/>
        </w:rPr>
        <w:t xml:space="preserve"> </w:t>
      </w:r>
      <w:r>
        <w:rPr>
          <w:rFonts w:ascii="FangSong" w:hAnsi="FangSong" w:eastAsia="FangSong" w:cs="FangSong"/>
          <w:sz w:val="24"/>
          <w:szCs w:val="24"/>
          <w:spacing w:val="-2"/>
        </w:rPr>
        <w:t>术规范》(</w:t>
      </w:r>
      <w:r>
        <w:rPr>
          <w:rFonts w:ascii="Times New Roman" w:hAnsi="Times New Roman" w:eastAsia="Times New Roman" w:cs="Times New Roman"/>
          <w:sz w:val="24"/>
          <w:szCs w:val="24"/>
          <w:spacing w:val="-1"/>
        </w:rPr>
        <w:t>DB</w:t>
      </w:r>
      <w:r>
        <w:rPr>
          <w:rFonts w:ascii="Times New Roman" w:hAnsi="Times New Roman" w:eastAsia="Times New Roman" w:cs="Times New Roman"/>
          <w:sz w:val="24"/>
          <w:szCs w:val="24"/>
          <w:spacing w:val="-2"/>
        </w:rPr>
        <w:t>6101/</w:t>
      </w:r>
      <w:r>
        <w:rPr>
          <w:rFonts w:ascii="Times New Roman" w:hAnsi="Times New Roman" w:eastAsia="Times New Roman" w:cs="Times New Roman"/>
          <w:sz w:val="24"/>
          <w:szCs w:val="24"/>
          <w:spacing w:val="-1"/>
        </w:rPr>
        <w:t>T</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2"/>
        </w:rPr>
        <w:t>3094-2020</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相关</w:t>
      </w:r>
      <w:r>
        <w:rPr>
          <w:rFonts w:ascii="FangSong" w:hAnsi="FangSong" w:eastAsia="FangSong" w:cs="FangSong"/>
          <w:sz w:val="24"/>
          <w:szCs w:val="24"/>
          <w:spacing w:val="-1"/>
        </w:rPr>
        <w:t>要求。</w:t>
      </w:r>
    </w:p>
    <w:p>
      <w:pPr>
        <w:ind w:left="34"/>
        <w:spacing w:line="218"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4.2.2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工程占</w:t>
      </w:r>
      <w:r>
        <w:rPr>
          <w:rFonts w:ascii="FangSong" w:hAnsi="FangSong" w:eastAsia="FangSong" w:cs="FangSong"/>
          <w:sz w:val="24"/>
          <w:szCs w:val="24"/>
          <w14:textOutline w14:w="4354" w14:cap="flat" w14:cmpd="sng">
            <w14:solidFill>
              <w14:srgbClr w14:val="000000"/>
            </w14:solidFill>
            <w14:prstDash w14:val="solid"/>
            <w14:miter w14:lim="10"/>
          </w14:textOutline>
        </w:rPr>
        <w:t>地评价</w:t>
      </w:r>
    </w:p>
    <w:p>
      <w:pPr>
        <w:ind w:left="508" w:right="262" w:firstLine="9"/>
        <w:spacing w:before="182" w:line="359" w:lineRule="auto"/>
        <w:rPr>
          <w:rFonts w:ascii="FangSong" w:hAnsi="FangSong" w:eastAsia="FangSong" w:cs="FangSong"/>
          <w:sz w:val="24"/>
          <w:szCs w:val="24"/>
        </w:rPr>
      </w:pPr>
      <w:r>
        <w:rPr>
          <w:rFonts w:ascii="FangSong" w:hAnsi="FangSong" w:eastAsia="FangSong" w:cs="FangSong"/>
          <w:sz w:val="24"/>
          <w:szCs w:val="24"/>
          <w:spacing w:val="-12"/>
        </w:rPr>
        <w:t>本项目总占</w:t>
      </w:r>
      <w:r>
        <w:rPr>
          <w:rFonts w:ascii="FangSong" w:hAnsi="FangSong" w:eastAsia="FangSong" w:cs="FangSong"/>
          <w:sz w:val="24"/>
          <w:szCs w:val="24"/>
          <w:spacing w:val="-9"/>
        </w:rPr>
        <w:t>地</w:t>
      </w:r>
      <w:r>
        <w:rPr>
          <w:rFonts w:ascii="FangSong" w:hAnsi="FangSong" w:eastAsia="FangSong" w:cs="FangSong"/>
          <w:sz w:val="24"/>
          <w:szCs w:val="24"/>
          <w:spacing w:val="-6"/>
        </w:rPr>
        <w:t>面积</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9.14hm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，其中永久占地</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0.52hm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，临时占地</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8.62hm</w:t>
      </w:r>
      <w:r>
        <w:rPr>
          <w:rFonts w:ascii="Times New Roman" w:hAnsi="Times New Roman" w:eastAsia="Times New Roman" w:cs="Times New Roman"/>
          <w:sz w:val="16"/>
          <w:szCs w:val="16"/>
          <w:spacing w:val="-6"/>
          <w:position w:val="8"/>
        </w:rPr>
        <w:t>2</w:t>
      </w:r>
      <w:r>
        <w:rPr>
          <w:rFonts w:ascii="FangSong" w:hAnsi="FangSong" w:eastAsia="FangSong" w:cs="FangSong"/>
          <w:sz w:val="24"/>
          <w:szCs w:val="24"/>
          <w:spacing w:val="-6"/>
        </w:rPr>
        <w:t>。</w:t>
      </w:r>
      <w:r>
        <w:rPr>
          <w:rFonts w:ascii="FangSong" w:hAnsi="FangSong" w:eastAsia="FangSong" w:cs="FangSong"/>
          <w:sz w:val="24"/>
          <w:szCs w:val="24"/>
        </w:rPr>
        <w:t xml:space="preserve"> </w:t>
      </w:r>
      <w:r>
        <w:rPr>
          <w:rFonts w:ascii="FangSong" w:hAnsi="FangSong" w:eastAsia="FangSong" w:cs="FangSong"/>
          <w:sz w:val="24"/>
          <w:szCs w:val="24"/>
          <w:spacing w:val="10"/>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)永久占地评价</w:t>
      </w:r>
    </w:p>
    <w:p>
      <w:pPr>
        <w:ind w:left="520"/>
        <w:spacing w:before="1" w:line="231" w:lineRule="auto"/>
        <w:rPr>
          <w:rFonts w:ascii="FangSong" w:hAnsi="FangSong" w:eastAsia="FangSong" w:cs="FangSong"/>
          <w:sz w:val="24"/>
          <w:szCs w:val="24"/>
        </w:rPr>
      </w:pPr>
      <w:r>
        <w:rPr>
          <w:rFonts w:ascii="FangSong" w:hAnsi="FangSong" w:eastAsia="FangSong" w:cs="FangSong"/>
          <w:sz w:val="24"/>
          <w:szCs w:val="24"/>
          <w:spacing w:val="22"/>
        </w:rPr>
        <w:t>项</w:t>
      </w:r>
      <w:r>
        <w:rPr>
          <w:rFonts w:ascii="FangSong" w:hAnsi="FangSong" w:eastAsia="FangSong" w:cs="FangSong"/>
          <w:sz w:val="24"/>
          <w:szCs w:val="24"/>
          <w:spacing w:val="12"/>
        </w:rPr>
        <w:t>目永久占地面积</w:t>
      </w:r>
      <w:r>
        <w:rPr>
          <w:rFonts w:ascii="FangSong" w:hAnsi="FangSong" w:eastAsia="FangSong" w:cs="FangSong"/>
          <w:sz w:val="24"/>
          <w:szCs w:val="24"/>
          <w:spacing w:val="12"/>
        </w:rPr>
        <w:t xml:space="preserve"> </w:t>
      </w:r>
      <w:r>
        <w:rPr>
          <w:rFonts w:ascii="Times New Roman" w:hAnsi="Times New Roman" w:eastAsia="Times New Roman" w:cs="Times New Roman"/>
          <w:sz w:val="24"/>
          <w:szCs w:val="24"/>
          <w:spacing w:val="12"/>
        </w:rPr>
        <w:t>0.52</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12"/>
          <w:position w:val="9"/>
        </w:rPr>
        <w:t>2</w:t>
      </w:r>
      <w:r>
        <w:rPr>
          <w:rFonts w:ascii="FangSong" w:hAnsi="FangSong" w:eastAsia="FangSong" w:cs="FangSong"/>
          <w:sz w:val="24"/>
          <w:szCs w:val="24"/>
          <w:spacing w:val="12"/>
        </w:rPr>
        <w:t>，主要为管道作业带区三桩、站场工程区用</w:t>
      </w:r>
    </w:p>
    <w:p>
      <w:pPr>
        <w:ind w:left="36"/>
        <w:spacing w:before="167" w:line="227" w:lineRule="auto"/>
        <w:rPr>
          <w:rFonts w:ascii="FangSong" w:hAnsi="FangSong" w:eastAsia="FangSong" w:cs="FangSong"/>
          <w:sz w:val="24"/>
          <w:szCs w:val="24"/>
        </w:rPr>
      </w:pPr>
      <w:r>
        <w:rPr>
          <w:rFonts w:ascii="FangSong" w:hAnsi="FangSong" w:eastAsia="FangSong" w:cs="FangSong"/>
          <w:sz w:val="24"/>
          <w:szCs w:val="24"/>
          <w:spacing w:val="-1"/>
        </w:rPr>
        <w:t>地，符合水土保持</w:t>
      </w:r>
      <w:r>
        <w:rPr>
          <w:rFonts w:ascii="FangSong" w:hAnsi="FangSong" w:eastAsia="FangSong" w:cs="FangSong"/>
          <w:sz w:val="24"/>
          <w:szCs w:val="24"/>
        </w:rPr>
        <w:t>要求。</w:t>
      </w:r>
    </w:p>
    <w:p>
      <w:pPr>
        <w:ind w:left="508"/>
        <w:spacing w:before="170" w:line="219" w:lineRule="auto"/>
        <w:rPr>
          <w:rFonts w:ascii="FangSong" w:hAnsi="FangSong" w:eastAsia="FangSong" w:cs="FangSong"/>
          <w:sz w:val="24"/>
          <w:szCs w:val="24"/>
        </w:rPr>
      </w:pPr>
      <w:r>
        <w:rPr>
          <w:rFonts w:ascii="FangSong" w:hAnsi="FangSong" w:eastAsia="FangSong" w:cs="FangSong"/>
          <w:sz w:val="24"/>
          <w:szCs w:val="24"/>
          <w:spacing w:val="36"/>
        </w:rPr>
        <w:t>(</w:t>
      </w:r>
      <w:r>
        <w:rPr>
          <w:rFonts w:ascii="Times New Roman" w:hAnsi="Times New Roman" w:eastAsia="Times New Roman" w:cs="Times New Roman"/>
          <w:sz w:val="24"/>
          <w:szCs w:val="24"/>
          <w:spacing w:val="31"/>
        </w:rPr>
        <w:t>2</w:t>
      </w:r>
      <w:r>
        <w:rPr>
          <w:rFonts w:ascii="FangSong" w:hAnsi="FangSong" w:eastAsia="FangSong" w:cs="FangSong"/>
          <w:sz w:val="24"/>
          <w:szCs w:val="24"/>
          <w:spacing w:val="31"/>
        </w:rPr>
        <w:t>)临时占地</w:t>
      </w:r>
    </w:p>
    <w:p>
      <w:pPr>
        <w:ind w:left="43" w:right="26" w:firstLine="477"/>
        <w:spacing w:before="184" w:line="359" w:lineRule="auto"/>
        <w:rPr>
          <w:rFonts w:ascii="FangSong" w:hAnsi="FangSong" w:eastAsia="FangSong" w:cs="FangSong"/>
          <w:sz w:val="24"/>
          <w:szCs w:val="24"/>
        </w:rPr>
      </w:pPr>
      <w:r>
        <w:rPr>
          <w:rFonts w:ascii="FangSong" w:hAnsi="FangSong" w:eastAsia="FangSong" w:cs="FangSong"/>
          <w:sz w:val="24"/>
          <w:szCs w:val="24"/>
          <w:spacing w:val="6"/>
        </w:rPr>
        <w:t>项目临时占地面积</w:t>
      </w:r>
      <w:r>
        <w:rPr>
          <w:rFonts w:ascii="FangSong" w:hAnsi="FangSong" w:eastAsia="FangSong" w:cs="FangSong"/>
          <w:sz w:val="24"/>
          <w:szCs w:val="24"/>
          <w:spacing w:val="5"/>
        </w:rPr>
        <w:t>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8.62</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3"/>
          <w:position w:val="9"/>
        </w:rPr>
        <w:t>2</w:t>
      </w:r>
      <w:r>
        <w:rPr>
          <w:rFonts w:ascii="Times New Roman" w:hAnsi="Times New Roman" w:eastAsia="Times New Roman" w:cs="Times New Roman"/>
          <w:sz w:val="16"/>
          <w:szCs w:val="16"/>
          <w:spacing w:val="3"/>
          <w:position w:val="9"/>
        </w:rPr>
        <w:t xml:space="preserve"> </w:t>
      </w:r>
      <w:r>
        <w:rPr>
          <w:rFonts w:ascii="FangSong" w:hAnsi="FangSong" w:eastAsia="FangSong" w:cs="FangSong"/>
          <w:sz w:val="24"/>
          <w:szCs w:val="24"/>
          <w:spacing w:val="3"/>
        </w:rPr>
        <w:t>，主要包括管道作业带区、穿越工程区和施</w:t>
      </w:r>
      <w:r>
        <w:rPr>
          <w:rFonts w:ascii="FangSong" w:hAnsi="FangSong" w:eastAsia="FangSong" w:cs="FangSong"/>
          <w:sz w:val="24"/>
          <w:szCs w:val="24"/>
        </w:rPr>
        <w:t xml:space="preserve"> </w:t>
      </w:r>
      <w:r>
        <w:rPr>
          <w:rFonts w:ascii="FangSong" w:hAnsi="FangSong" w:eastAsia="FangSong" w:cs="FangSong"/>
          <w:sz w:val="24"/>
          <w:szCs w:val="24"/>
          <w:spacing w:val="-4"/>
        </w:rPr>
        <w:t>工生</w:t>
      </w:r>
      <w:r>
        <w:rPr>
          <w:rFonts w:ascii="FangSong" w:hAnsi="FangSong" w:eastAsia="FangSong" w:cs="FangSong"/>
          <w:sz w:val="24"/>
          <w:szCs w:val="24"/>
          <w:spacing w:val="-2"/>
        </w:rPr>
        <w:t>产生活区、施工道路区、临时堆土</w:t>
      </w:r>
      <w:r>
        <w:rPr>
          <w:rFonts w:ascii="FangSong" w:hAnsi="FangSong" w:eastAsia="FangSong" w:cs="FangSong"/>
          <w:sz w:val="24"/>
          <w:szCs w:val="24"/>
          <w:spacing w:val="-2"/>
        </w:rPr>
        <w:t xml:space="preserve"> </w:t>
      </w:r>
      <w:r>
        <w:rPr>
          <w:rFonts w:ascii="FangSong" w:hAnsi="FangSong" w:eastAsia="FangSong" w:cs="FangSong"/>
          <w:sz w:val="24"/>
          <w:szCs w:val="24"/>
          <w:spacing w:val="-2"/>
        </w:rPr>
        <w:t>(场)。其中：</w:t>
      </w:r>
    </w:p>
    <w:p>
      <w:pPr>
        <w:ind w:left="49" w:right="26" w:firstLine="481"/>
        <w:spacing w:line="359" w:lineRule="auto"/>
        <w:rPr>
          <w:rFonts w:ascii="FangSong" w:hAnsi="FangSong" w:eastAsia="FangSong" w:cs="FangSong"/>
          <w:sz w:val="24"/>
          <w:szCs w:val="24"/>
        </w:rPr>
      </w:pPr>
      <w:r>
        <w:rPr>
          <w:rFonts w:ascii="FangSong" w:hAnsi="FangSong" w:eastAsia="FangSong" w:cs="FangSong"/>
          <w:sz w:val="24"/>
          <w:szCs w:val="24"/>
          <w:spacing w:val="1"/>
        </w:rPr>
        <w:t>①管道作业带区</w:t>
      </w:r>
      <w:r>
        <w:rPr>
          <w:rFonts w:ascii="FangSong" w:hAnsi="FangSong" w:eastAsia="FangSong" w:cs="FangSong"/>
          <w:sz w:val="24"/>
          <w:szCs w:val="24"/>
        </w:rPr>
        <w:t>方案复核按照开挖回填土、</w:t>
      </w:r>
      <w:r>
        <w:rPr>
          <w:rFonts w:ascii="FangSong" w:hAnsi="FangSong" w:eastAsia="FangSong" w:cs="FangSong"/>
          <w:sz w:val="24"/>
          <w:szCs w:val="24"/>
        </w:rPr>
        <w:t xml:space="preserve"> </w:t>
      </w:r>
      <w:r>
        <w:rPr>
          <w:rFonts w:ascii="FangSong" w:hAnsi="FangSong" w:eastAsia="FangSong" w:cs="FangSong"/>
          <w:sz w:val="24"/>
          <w:szCs w:val="24"/>
        </w:rPr>
        <w:t>施工安全距离以及机械作业面</w:t>
      </w:r>
      <w:r>
        <w:rPr>
          <w:rFonts w:ascii="FangSong" w:hAnsi="FangSong" w:eastAsia="FangSong" w:cs="FangSong"/>
          <w:sz w:val="24"/>
          <w:szCs w:val="24"/>
        </w:rPr>
        <w:t xml:space="preserve"> </w:t>
      </w:r>
      <w:r>
        <w:rPr>
          <w:rFonts w:ascii="FangSong" w:hAnsi="FangSong" w:eastAsia="FangSong" w:cs="FangSong"/>
          <w:sz w:val="24"/>
          <w:szCs w:val="24"/>
          <w:spacing w:val="-8"/>
        </w:rPr>
        <w:t>等面</w:t>
      </w:r>
      <w:r>
        <w:rPr>
          <w:rFonts w:ascii="FangSong" w:hAnsi="FangSong" w:eastAsia="FangSong" w:cs="FangSong"/>
          <w:sz w:val="24"/>
          <w:szCs w:val="24"/>
          <w:spacing w:val="-4"/>
        </w:rPr>
        <w:t>积，</w:t>
      </w:r>
      <w:r>
        <w:rPr>
          <w:rFonts w:ascii="FangSong" w:hAnsi="FangSong" w:eastAsia="FangSong" w:cs="FangSong"/>
          <w:sz w:val="24"/>
          <w:szCs w:val="24"/>
          <w:spacing w:val="-4"/>
        </w:rPr>
        <w:t xml:space="preserve"> </w:t>
      </w:r>
      <w:r>
        <w:rPr>
          <w:rFonts w:ascii="FangSong" w:hAnsi="FangSong" w:eastAsia="FangSong" w:cs="FangSong"/>
          <w:sz w:val="24"/>
          <w:szCs w:val="24"/>
          <w:spacing w:val="-4"/>
        </w:rPr>
        <w:t>考虑了施工作业带的宽度，满足施工要求，符合水土保持要求。</w:t>
      </w:r>
    </w:p>
    <w:p>
      <w:pPr>
        <w:ind w:left="43" w:right="26" w:firstLine="486"/>
        <w:spacing w:line="359" w:lineRule="auto"/>
        <w:rPr>
          <w:rFonts w:ascii="FangSong" w:hAnsi="FangSong" w:eastAsia="FangSong" w:cs="FangSong"/>
          <w:sz w:val="24"/>
          <w:szCs w:val="24"/>
        </w:rPr>
      </w:pPr>
      <w:r>
        <w:rPr>
          <w:rFonts w:ascii="FangSong" w:hAnsi="FangSong" w:eastAsia="FangSong" w:cs="FangSong"/>
          <w:sz w:val="24"/>
          <w:szCs w:val="24"/>
          <w:spacing w:val="4"/>
        </w:rPr>
        <w:t>②穿越工程区方案复核按照定向钻、顶管、开挖穿越施工工艺，考虑了施</w:t>
      </w:r>
      <w:r>
        <w:rPr>
          <w:rFonts w:ascii="FangSong" w:hAnsi="FangSong" w:eastAsia="FangSong" w:cs="FangSong"/>
          <w:sz w:val="24"/>
          <w:szCs w:val="24"/>
        </w:rPr>
        <w:t xml:space="preserve"> </w:t>
      </w:r>
      <w:r>
        <w:rPr>
          <w:rFonts w:ascii="FangSong" w:hAnsi="FangSong" w:eastAsia="FangSong" w:cs="FangSong"/>
          <w:sz w:val="24"/>
          <w:szCs w:val="24"/>
          <w:spacing w:val="-8"/>
        </w:rPr>
        <w:t>工场地数量</w:t>
      </w:r>
      <w:r>
        <w:rPr>
          <w:rFonts w:ascii="FangSong" w:hAnsi="FangSong" w:eastAsia="FangSong" w:cs="FangSong"/>
          <w:sz w:val="24"/>
          <w:szCs w:val="24"/>
          <w:spacing w:val="-7"/>
        </w:rPr>
        <w:t>、</w:t>
      </w:r>
      <w:r>
        <w:rPr>
          <w:rFonts w:ascii="FangSong" w:hAnsi="FangSong" w:eastAsia="FangSong" w:cs="FangSong"/>
          <w:sz w:val="24"/>
          <w:szCs w:val="24"/>
          <w:spacing w:val="-4"/>
        </w:rPr>
        <w:t>占地面积，</w:t>
      </w:r>
      <w:r>
        <w:rPr>
          <w:rFonts w:ascii="FangSong" w:hAnsi="FangSong" w:eastAsia="FangSong" w:cs="FangSong"/>
          <w:sz w:val="24"/>
          <w:szCs w:val="24"/>
          <w:spacing w:val="-4"/>
        </w:rPr>
        <w:t xml:space="preserve"> </w:t>
      </w:r>
      <w:r>
        <w:rPr>
          <w:rFonts w:ascii="FangSong" w:hAnsi="FangSong" w:eastAsia="FangSong" w:cs="FangSong"/>
          <w:sz w:val="24"/>
          <w:szCs w:val="24"/>
          <w:spacing w:val="-4"/>
        </w:rPr>
        <w:t>满足施工要求，符合水土保持要求。</w:t>
      </w:r>
    </w:p>
    <w:p>
      <w:pPr>
        <w:ind w:left="51" w:right="26" w:firstLine="479"/>
        <w:spacing w:before="1" w:line="359" w:lineRule="auto"/>
        <w:rPr>
          <w:rFonts w:ascii="FangSong" w:hAnsi="FangSong" w:eastAsia="FangSong" w:cs="FangSong"/>
          <w:sz w:val="24"/>
          <w:szCs w:val="24"/>
        </w:rPr>
      </w:pPr>
      <w:r>
        <w:rPr>
          <w:rFonts w:ascii="FangSong" w:hAnsi="FangSong" w:eastAsia="FangSong" w:cs="FangSong"/>
          <w:sz w:val="24"/>
          <w:szCs w:val="24"/>
          <w:spacing w:val="4"/>
        </w:rPr>
        <w:t>③施工生产生活区方案复核按照项目组成以及施工特点考虑了施工生产</w:t>
      </w:r>
      <w:r>
        <w:rPr>
          <w:rFonts w:ascii="FangSong" w:hAnsi="FangSong" w:eastAsia="FangSong" w:cs="FangSong"/>
          <w:sz w:val="24"/>
          <w:szCs w:val="24"/>
          <w:spacing w:val="3"/>
        </w:rPr>
        <w:t>生</w:t>
      </w:r>
      <w:r>
        <w:rPr>
          <w:rFonts w:ascii="FangSong" w:hAnsi="FangSong" w:eastAsia="FangSong" w:cs="FangSong"/>
          <w:sz w:val="24"/>
          <w:szCs w:val="24"/>
        </w:rPr>
        <w:t xml:space="preserve"> </w:t>
      </w:r>
      <w:r>
        <w:rPr>
          <w:rFonts w:ascii="FangSong" w:hAnsi="FangSong" w:eastAsia="FangSong" w:cs="FangSong"/>
          <w:sz w:val="24"/>
          <w:szCs w:val="24"/>
          <w:spacing w:val="-4"/>
        </w:rPr>
        <w:t>活区</w:t>
      </w:r>
      <w:r>
        <w:rPr>
          <w:rFonts w:ascii="FangSong" w:hAnsi="FangSong" w:eastAsia="FangSong" w:cs="FangSong"/>
          <w:sz w:val="24"/>
          <w:szCs w:val="24"/>
          <w:spacing w:val="-3"/>
        </w:rPr>
        <w:t>的</w:t>
      </w:r>
      <w:r>
        <w:rPr>
          <w:rFonts w:ascii="FangSong" w:hAnsi="FangSong" w:eastAsia="FangSong" w:cs="FangSong"/>
          <w:sz w:val="24"/>
          <w:szCs w:val="24"/>
          <w:spacing w:val="-2"/>
        </w:rPr>
        <w:t>数量和占地面积，满足施工要求，符合水土保持要求。</w:t>
      </w:r>
    </w:p>
    <w:p>
      <w:pPr>
        <w:ind w:left="43" w:right="33" w:firstLine="486"/>
        <w:spacing w:line="359" w:lineRule="auto"/>
        <w:rPr>
          <w:rFonts w:ascii="FangSong" w:hAnsi="FangSong" w:eastAsia="FangSong" w:cs="FangSong"/>
          <w:sz w:val="24"/>
          <w:szCs w:val="24"/>
        </w:rPr>
      </w:pPr>
      <w:r>
        <w:rPr>
          <w:rFonts w:ascii="FangSong" w:hAnsi="FangSong" w:eastAsia="FangSong" w:cs="FangSong"/>
          <w:sz w:val="24"/>
          <w:szCs w:val="24"/>
          <w:spacing w:val="22"/>
        </w:rPr>
        <w:t>④</w:t>
      </w:r>
      <w:r>
        <w:rPr>
          <w:rFonts w:ascii="FangSong" w:hAnsi="FangSong" w:eastAsia="FangSong" w:cs="FangSong"/>
          <w:sz w:val="24"/>
          <w:szCs w:val="24"/>
          <w:spacing w:val="20"/>
        </w:rPr>
        <w:t>施</w:t>
      </w:r>
      <w:r>
        <w:rPr>
          <w:rFonts w:ascii="FangSong" w:hAnsi="FangSong" w:eastAsia="FangSong" w:cs="FangSong"/>
          <w:sz w:val="24"/>
          <w:szCs w:val="24"/>
          <w:spacing w:val="11"/>
        </w:rPr>
        <w:t>工道路区方案复核按照项目组成以及施工特点考虑了施工道路的数</w:t>
      </w:r>
      <w:r>
        <w:rPr>
          <w:rFonts w:ascii="FangSong" w:hAnsi="FangSong" w:eastAsia="FangSong" w:cs="FangSong"/>
          <w:sz w:val="24"/>
          <w:szCs w:val="24"/>
        </w:rPr>
        <w:t xml:space="preserve"> </w:t>
      </w:r>
      <w:r>
        <w:rPr>
          <w:rFonts w:ascii="FangSong" w:hAnsi="FangSong" w:eastAsia="FangSong" w:cs="FangSong"/>
          <w:sz w:val="24"/>
          <w:szCs w:val="24"/>
          <w:spacing w:val="-6"/>
        </w:rPr>
        <w:t>量、长度、</w:t>
      </w:r>
      <w:r>
        <w:rPr>
          <w:rFonts w:ascii="FangSong" w:hAnsi="FangSong" w:eastAsia="FangSong" w:cs="FangSong"/>
          <w:sz w:val="24"/>
          <w:szCs w:val="24"/>
          <w:spacing w:val="-6"/>
        </w:rPr>
        <w:t xml:space="preserve"> </w:t>
      </w:r>
      <w:r>
        <w:rPr>
          <w:rFonts w:ascii="FangSong" w:hAnsi="FangSong" w:eastAsia="FangSong" w:cs="FangSong"/>
          <w:sz w:val="24"/>
          <w:szCs w:val="24"/>
          <w:spacing w:val="-6"/>
        </w:rPr>
        <w:t>宽度和占地面积，满足施工要求，符合水土保持要求</w:t>
      </w:r>
      <w:r>
        <w:rPr>
          <w:rFonts w:ascii="FangSong" w:hAnsi="FangSong" w:eastAsia="FangSong" w:cs="FangSong"/>
          <w:sz w:val="24"/>
          <w:szCs w:val="24"/>
          <w:spacing w:val="-2"/>
        </w:rPr>
        <w:t>。</w:t>
      </w:r>
    </w:p>
    <w:p>
      <w:pPr>
        <w:ind w:left="43" w:right="26" w:firstLine="487"/>
        <w:spacing w:line="359" w:lineRule="auto"/>
        <w:rPr>
          <w:rFonts w:ascii="FangSong" w:hAnsi="FangSong" w:eastAsia="FangSong" w:cs="FangSong"/>
          <w:sz w:val="24"/>
          <w:szCs w:val="24"/>
        </w:rPr>
      </w:pPr>
      <w:r>
        <w:rPr>
          <w:rFonts w:ascii="FangSong" w:hAnsi="FangSong" w:eastAsia="FangSong" w:cs="FangSong"/>
          <w:sz w:val="24"/>
          <w:szCs w:val="24"/>
          <w:spacing w:val="1"/>
        </w:rPr>
        <w:t>⑤临时堆土</w:t>
      </w:r>
      <w:r>
        <w:rPr>
          <w:rFonts w:ascii="FangSong" w:hAnsi="FangSong" w:eastAsia="FangSong" w:cs="FangSong"/>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rPr>
        <w:t>场)</w:t>
      </w:r>
      <w:r>
        <w:rPr>
          <w:rFonts w:ascii="FangSong" w:hAnsi="FangSong" w:eastAsia="FangSong" w:cs="FangSong"/>
          <w:sz w:val="24"/>
          <w:szCs w:val="24"/>
        </w:rPr>
        <w:t xml:space="preserve"> </w:t>
      </w:r>
      <w:r>
        <w:rPr>
          <w:rFonts w:ascii="FangSong" w:hAnsi="FangSong" w:eastAsia="FangSong" w:cs="FangSong"/>
          <w:sz w:val="24"/>
          <w:szCs w:val="24"/>
        </w:rPr>
        <w:t>位于管道作业带区、穿越工程区、</w:t>
      </w:r>
      <w:r>
        <w:rPr>
          <w:rFonts w:ascii="FangSong" w:hAnsi="FangSong" w:eastAsia="FangSong" w:cs="FangSong"/>
          <w:sz w:val="24"/>
          <w:szCs w:val="24"/>
        </w:rPr>
        <w:t xml:space="preserve"> </w:t>
      </w:r>
      <w:r>
        <w:rPr>
          <w:rFonts w:ascii="FangSong" w:hAnsi="FangSong" w:eastAsia="FangSong" w:cs="FangSong"/>
          <w:sz w:val="24"/>
          <w:szCs w:val="24"/>
        </w:rPr>
        <w:t>站场工程区、施工道</w:t>
      </w:r>
      <w:r>
        <w:rPr>
          <w:rFonts w:ascii="FangSong" w:hAnsi="FangSong" w:eastAsia="FangSong" w:cs="FangSong"/>
          <w:sz w:val="24"/>
          <w:szCs w:val="24"/>
        </w:rPr>
        <w:t xml:space="preserve"> </w:t>
      </w:r>
      <w:r>
        <w:rPr>
          <w:rFonts w:ascii="FangSong" w:hAnsi="FangSong" w:eastAsia="FangSong" w:cs="FangSong"/>
          <w:sz w:val="24"/>
          <w:szCs w:val="24"/>
          <w:spacing w:val="-1"/>
        </w:rPr>
        <w:t>路区占地范围内，满足施工要求，</w:t>
      </w:r>
      <w:r>
        <w:rPr>
          <w:rFonts w:ascii="FangSong" w:hAnsi="FangSong" w:eastAsia="FangSong" w:cs="FangSong"/>
          <w:sz w:val="24"/>
          <w:szCs w:val="24"/>
        </w:rPr>
        <w:t>符合水土保持要求。</w:t>
      </w:r>
    </w:p>
    <w:p>
      <w:pPr>
        <w:ind w:left="547"/>
        <w:spacing w:before="1" w:line="220" w:lineRule="auto"/>
        <w:rPr>
          <w:rFonts w:ascii="FangSong" w:hAnsi="FangSong" w:eastAsia="FangSong" w:cs="FangSong"/>
          <w:sz w:val="24"/>
          <w:szCs w:val="24"/>
        </w:rPr>
      </w:pPr>
      <w:r>
        <w:rPr>
          <w:rFonts w:ascii="FangSong" w:hAnsi="FangSong" w:eastAsia="FangSong" w:cs="FangSong"/>
          <w:sz w:val="24"/>
          <w:szCs w:val="24"/>
          <w:spacing w:val="-4"/>
        </w:rPr>
        <w:t>因此，工程临</w:t>
      </w:r>
      <w:r>
        <w:rPr>
          <w:rFonts w:ascii="FangSong" w:hAnsi="FangSong" w:eastAsia="FangSong" w:cs="FangSong"/>
          <w:sz w:val="24"/>
          <w:szCs w:val="24"/>
          <w:spacing w:val="-2"/>
        </w:rPr>
        <w:t>时占地满足施工要求，符合水土保持要求。</w:t>
      </w:r>
    </w:p>
    <w:p>
      <w:pPr>
        <w:ind w:left="508"/>
        <w:spacing w:before="181" w:line="218" w:lineRule="auto"/>
        <w:rPr>
          <w:rFonts w:ascii="FangSong" w:hAnsi="FangSong" w:eastAsia="FangSong" w:cs="FangSong"/>
          <w:sz w:val="24"/>
          <w:szCs w:val="24"/>
        </w:rPr>
      </w:pPr>
      <w:r>
        <w:rPr>
          <w:rFonts w:ascii="FangSong" w:hAnsi="FangSong" w:eastAsia="FangSong" w:cs="FangSong"/>
          <w:sz w:val="24"/>
          <w:szCs w:val="24"/>
          <w:spacing w:val="-8"/>
        </w:rPr>
        <w:t>(</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工程占地综合评价</w:t>
      </w:r>
    </w:p>
    <w:p>
      <w:pPr>
        <w:ind w:left="41" w:right="26" w:firstLine="482"/>
        <w:spacing w:before="183" w:line="359" w:lineRule="auto"/>
        <w:rPr>
          <w:rFonts w:ascii="FangSong" w:hAnsi="FangSong" w:eastAsia="FangSong" w:cs="FangSong"/>
          <w:sz w:val="24"/>
          <w:szCs w:val="24"/>
        </w:rPr>
      </w:pPr>
      <w:r>
        <w:rPr>
          <w:rFonts w:ascii="FangSong" w:hAnsi="FangSong" w:eastAsia="FangSong" w:cs="FangSong"/>
          <w:sz w:val="24"/>
          <w:szCs w:val="24"/>
          <w:spacing w:val="8"/>
        </w:rPr>
        <w:t>经</w:t>
      </w:r>
      <w:r>
        <w:rPr>
          <w:rFonts w:ascii="FangSong" w:hAnsi="FangSong" w:eastAsia="FangSong" w:cs="FangSong"/>
          <w:sz w:val="24"/>
          <w:szCs w:val="24"/>
          <w:spacing w:val="7"/>
        </w:rPr>
        <w:t>方</w:t>
      </w:r>
      <w:r>
        <w:rPr>
          <w:rFonts w:ascii="FangSong" w:hAnsi="FangSong" w:eastAsia="FangSong" w:cs="FangSong"/>
          <w:sz w:val="24"/>
          <w:szCs w:val="24"/>
          <w:spacing w:val="4"/>
        </w:rPr>
        <w:t>案复核工程占地计列完整全面、不存在漏项；站场工程区永久占地符</w:t>
      </w:r>
      <w:r>
        <w:rPr>
          <w:rFonts w:ascii="FangSong" w:hAnsi="FangSong" w:eastAsia="FangSong" w:cs="FangSong"/>
          <w:sz w:val="24"/>
          <w:szCs w:val="24"/>
        </w:rPr>
        <w:t xml:space="preserve"> </w:t>
      </w:r>
      <w:r>
        <w:rPr>
          <w:rFonts w:ascii="FangSong" w:hAnsi="FangSong" w:eastAsia="FangSong" w:cs="FangSong"/>
          <w:sz w:val="24"/>
          <w:szCs w:val="24"/>
          <w:spacing w:val="1"/>
        </w:rPr>
        <w:t>合主体设计要求；管道作业带区、穿越</w:t>
      </w:r>
      <w:r>
        <w:rPr>
          <w:rFonts w:ascii="FangSong" w:hAnsi="FangSong" w:eastAsia="FangSong" w:cs="FangSong"/>
          <w:sz w:val="24"/>
          <w:szCs w:val="24"/>
        </w:rPr>
        <w:t>工程区</w:t>
      </w:r>
      <w:r>
        <w:rPr>
          <w:rFonts w:ascii="FangSong" w:hAnsi="FangSong" w:eastAsia="FangSong" w:cs="FangSong"/>
          <w:sz w:val="24"/>
          <w:szCs w:val="24"/>
        </w:rPr>
        <w:t xml:space="preserve"> </w:t>
      </w:r>
      <w:r>
        <w:rPr>
          <w:rFonts w:ascii="FangSong" w:hAnsi="FangSong" w:eastAsia="FangSong" w:cs="FangSong"/>
          <w:sz w:val="24"/>
          <w:szCs w:val="24"/>
        </w:rPr>
        <w:t>、施工生产生活区、施工道路区</w:t>
      </w:r>
      <w:r>
        <w:rPr>
          <w:rFonts w:ascii="FangSong" w:hAnsi="FangSong" w:eastAsia="FangSong" w:cs="FangSong"/>
          <w:sz w:val="24"/>
          <w:szCs w:val="24"/>
        </w:rPr>
        <w:t xml:space="preserve"> </w:t>
      </w:r>
      <w:r>
        <w:rPr>
          <w:rFonts w:ascii="FangSong" w:hAnsi="FangSong" w:eastAsia="FangSong" w:cs="FangSong"/>
          <w:sz w:val="24"/>
          <w:szCs w:val="24"/>
          <w:spacing w:val="6"/>
        </w:rPr>
        <w:t>和临时堆土</w:t>
      </w:r>
      <w:r>
        <w:rPr>
          <w:rFonts w:ascii="FangSong" w:hAnsi="FangSong" w:eastAsia="FangSong" w:cs="FangSong"/>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4"/>
        </w:rPr>
        <w:t>场</w:t>
      </w:r>
      <w:r>
        <w:rPr>
          <w:rFonts w:ascii="FangSong" w:hAnsi="FangSong" w:eastAsia="FangSong" w:cs="FangSong"/>
          <w:sz w:val="24"/>
          <w:szCs w:val="24"/>
          <w:spacing w:val="3"/>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临时占地满足施工要求。</w:t>
      </w:r>
      <w:r>
        <w:rPr>
          <w:rFonts w:ascii="FangSong" w:hAnsi="FangSong" w:eastAsia="FangSong" w:cs="FangSong"/>
          <w:sz w:val="24"/>
          <w:szCs w:val="24"/>
          <w:spacing w:val="3"/>
        </w:rPr>
        <w:t xml:space="preserve"> </w:t>
      </w:r>
      <w:r>
        <w:rPr>
          <w:rFonts w:ascii="FangSong" w:hAnsi="FangSong" w:eastAsia="FangSong" w:cs="FangSong"/>
          <w:sz w:val="24"/>
          <w:szCs w:val="24"/>
          <w:spacing w:val="3"/>
        </w:rPr>
        <w:t>因此，工程占地符合水土保持要</w:t>
      </w:r>
      <w:r>
        <w:rPr>
          <w:rFonts w:ascii="FangSong" w:hAnsi="FangSong" w:eastAsia="FangSong" w:cs="FangSong"/>
          <w:sz w:val="24"/>
          <w:szCs w:val="24"/>
        </w:rPr>
        <w:t xml:space="preserve"> </w:t>
      </w:r>
      <w:r>
        <w:rPr>
          <w:rFonts w:ascii="FangSong" w:hAnsi="FangSong" w:eastAsia="FangSong" w:cs="FangSong"/>
          <w:sz w:val="24"/>
          <w:szCs w:val="24"/>
          <w:spacing w:val="-16"/>
        </w:rPr>
        <w:t>求</w:t>
      </w:r>
      <w:r>
        <w:rPr>
          <w:rFonts w:ascii="FangSong" w:hAnsi="FangSong" w:eastAsia="FangSong" w:cs="FangSong"/>
          <w:sz w:val="24"/>
          <w:szCs w:val="24"/>
          <w:spacing w:val="-15"/>
        </w:rPr>
        <w:t>。</w:t>
      </w:r>
    </w:p>
    <w:p>
      <w:pPr>
        <w:ind w:left="34"/>
        <w:spacing w:before="1" w:line="217"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4.2.3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土石</w:t>
      </w:r>
      <w:r>
        <w:rPr>
          <w:rFonts w:ascii="FangSong" w:hAnsi="FangSong" w:eastAsia="FangSong" w:cs="FangSong"/>
          <w:sz w:val="24"/>
          <w:szCs w:val="24"/>
          <w14:textOutline w14:w="4354" w14:cap="flat" w14:cmpd="sng">
            <w14:solidFill>
              <w14:srgbClr w14:val="000000"/>
            </w14:solidFill>
            <w14:prstDash w14:val="solid"/>
            <w14:miter w14:lim="10"/>
          </w14:textOutline>
        </w:rPr>
        <w:t>方平衡评价</w:t>
      </w:r>
    </w:p>
    <w:p>
      <w:pPr>
        <w:ind w:left="518"/>
        <w:spacing w:before="185" w:line="466" w:lineRule="exact"/>
        <w:rPr>
          <w:rFonts w:ascii="FangSong" w:hAnsi="FangSong" w:eastAsia="FangSong" w:cs="FangSong"/>
          <w:sz w:val="24"/>
          <w:szCs w:val="24"/>
        </w:rPr>
      </w:pPr>
      <w:r>
        <w:rPr>
          <w:rFonts w:ascii="FangSong" w:hAnsi="FangSong" w:eastAsia="FangSong" w:cs="FangSong"/>
          <w:sz w:val="24"/>
          <w:szCs w:val="24"/>
          <w:spacing w:val="-2"/>
          <w:position w:val="16"/>
        </w:rPr>
        <w:t>本项目土石方总共开挖</w:t>
      </w:r>
      <w:r>
        <w:rPr>
          <w:rFonts w:ascii="FangSong" w:hAnsi="FangSong" w:eastAsia="FangSong" w:cs="FangSong"/>
          <w:sz w:val="24"/>
          <w:szCs w:val="24"/>
          <w:spacing w:val="-2"/>
          <w:position w:val="16"/>
        </w:rPr>
        <w:t xml:space="preserve"> </w:t>
      </w:r>
      <w:r>
        <w:rPr>
          <w:rFonts w:ascii="Times New Roman" w:hAnsi="Times New Roman" w:eastAsia="Times New Roman" w:cs="Times New Roman"/>
          <w:sz w:val="24"/>
          <w:szCs w:val="24"/>
          <w:spacing w:val="-2"/>
          <w:position w:val="16"/>
        </w:rPr>
        <w:t>5.90</w:t>
      </w:r>
      <w:r>
        <w:rPr>
          <w:rFonts w:ascii="Times New Roman" w:hAnsi="Times New Roman" w:eastAsia="Times New Roman" w:cs="Times New Roman"/>
          <w:sz w:val="24"/>
          <w:szCs w:val="24"/>
          <w:spacing w:val="-2"/>
          <w:position w:val="16"/>
        </w:rPr>
        <w:t xml:space="preserve"> </w:t>
      </w:r>
      <w:r>
        <w:rPr>
          <w:rFonts w:ascii="FangSong" w:hAnsi="FangSong" w:eastAsia="FangSong" w:cs="FangSong"/>
          <w:sz w:val="24"/>
          <w:szCs w:val="24"/>
          <w:spacing w:val="-2"/>
          <w:position w:val="16"/>
        </w:rPr>
        <w:t>万</w:t>
      </w:r>
      <w:r>
        <w:rPr>
          <w:rFonts w:ascii="FangSong" w:hAnsi="FangSong" w:eastAsia="FangSong" w:cs="FangSong"/>
          <w:sz w:val="24"/>
          <w:szCs w:val="24"/>
          <w:spacing w:val="-2"/>
          <w:position w:val="16"/>
        </w:rPr>
        <w:t xml:space="preserve"> </w:t>
      </w:r>
      <w:r>
        <w:rPr>
          <w:rFonts w:ascii="Times New Roman" w:hAnsi="Times New Roman" w:eastAsia="Times New Roman" w:cs="Times New Roman"/>
          <w:sz w:val="24"/>
          <w:szCs w:val="24"/>
          <w:spacing w:val="-1"/>
          <w:position w:val="16"/>
        </w:rPr>
        <w:t>m</w:t>
      </w:r>
      <w:r>
        <w:rPr>
          <w:rFonts w:ascii="Times New Roman" w:hAnsi="Times New Roman" w:eastAsia="Times New Roman" w:cs="Times New Roman"/>
          <w:sz w:val="16"/>
          <w:szCs w:val="16"/>
          <w:spacing w:val="-2"/>
          <w:position w:val="24"/>
        </w:rPr>
        <w:t>3</w:t>
      </w:r>
      <w:r>
        <w:rPr>
          <w:rFonts w:ascii="Times New Roman" w:hAnsi="Times New Roman" w:eastAsia="Times New Roman" w:cs="Times New Roman"/>
          <w:sz w:val="16"/>
          <w:szCs w:val="16"/>
          <w:spacing w:val="-2"/>
          <w:position w:val="24"/>
        </w:rPr>
        <w:t xml:space="preserve">   </w:t>
      </w:r>
      <w:r>
        <w:rPr>
          <w:rFonts w:ascii="FangSong" w:hAnsi="FangSong" w:eastAsia="FangSong" w:cs="FangSong"/>
          <w:sz w:val="24"/>
          <w:szCs w:val="24"/>
          <w:spacing w:val="-2"/>
          <w:position w:val="16"/>
        </w:rPr>
        <w:t>(含表土剥离</w:t>
      </w:r>
      <w:r>
        <w:rPr>
          <w:rFonts w:ascii="FangSong" w:hAnsi="FangSong" w:eastAsia="FangSong" w:cs="FangSong"/>
          <w:sz w:val="24"/>
          <w:szCs w:val="24"/>
          <w:spacing w:val="-2"/>
          <w:position w:val="16"/>
        </w:rPr>
        <w:t xml:space="preserve"> </w:t>
      </w:r>
      <w:r>
        <w:rPr>
          <w:rFonts w:ascii="Times New Roman" w:hAnsi="Times New Roman" w:eastAsia="Times New Roman" w:cs="Times New Roman"/>
          <w:sz w:val="24"/>
          <w:szCs w:val="24"/>
          <w:spacing w:val="-2"/>
          <w:position w:val="16"/>
        </w:rPr>
        <w:t>1.</w:t>
      </w:r>
      <w:r>
        <w:rPr>
          <w:rFonts w:ascii="Times New Roman" w:hAnsi="Times New Roman" w:eastAsia="Times New Roman" w:cs="Times New Roman"/>
          <w:sz w:val="24"/>
          <w:szCs w:val="24"/>
          <w:spacing w:val="-1"/>
          <w:position w:val="16"/>
        </w:rPr>
        <w:t>64</w:t>
      </w:r>
      <w:r>
        <w:rPr>
          <w:rFonts w:ascii="Times New Roman" w:hAnsi="Times New Roman" w:eastAsia="Times New Roman" w:cs="Times New Roman"/>
          <w:sz w:val="24"/>
          <w:szCs w:val="24"/>
          <w:spacing w:val="-1"/>
          <w:position w:val="16"/>
        </w:rPr>
        <w:t xml:space="preserve"> </w:t>
      </w:r>
      <w:r>
        <w:rPr>
          <w:rFonts w:ascii="FangSong" w:hAnsi="FangSong" w:eastAsia="FangSong" w:cs="FangSong"/>
          <w:sz w:val="24"/>
          <w:szCs w:val="24"/>
          <w:spacing w:val="-1"/>
          <w:position w:val="16"/>
        </w:rPr>
        <w:t>万</w:t>
      </w:r>
      <w:r>
        <w:rPr>
          <w:rFonts w:ascii="FangSong" w:hAnsi="FangSong" w:eastAsia="FangSong" w:cs="FangSong"/>
          <w:sz w:val="24"/>
          <w:szCs w:val="24"/>
          <w:spacing w:val="-1"/>
          <w:position w:val="16"/>
        </w:rPr>
        <w:t xml:space="preserve"> </w:t>
      </w:r>
      <w:r>
        <w:rPr>
          <w:rFonts w:ascii="Times New Roman" w:hAnsi="Times New Roman" w:eastAsia="Times New Roman" w:cs="Times New Roman"/>
          <w:sz w:val="24"/>
          <w:szCs w:val="24"/>
          <w:spacing w:val="-1"/>
          <w:position w:val="16"/>
        </w:rPr>
        <w:t>m</w:t>
      </w:r>
      <w:r>
        <w:rPr>
          <w:rFonts w:ascii="Times New Roman" w:hAnsi="Times New Roman" w:eastAsia="Times New Roman" w:cs="Times New Roman"/>
          <w:sz w:val="16"/>
          <w:szCs w:val="16"/>
          <w:spacing w:val="-1"/>
          <w:position w:val="24"/>
        </w:rPr>
        <w:t>3</w:t>
      </w:r>
      <w:r>
        <w:rPr>
          <w:rFonts w:ascii="Times New Roman" w:hAnsi="Times New Roman" w:eastAsia="Times New Roman" w:cs="Times New Roman"/>
          <w:sz w:val="16"/>
          <w:szCs w:val="16"/>
          <w:spacing w:val="-1"/>
          <w:position w:val="24"/>
        </w:rPr>
        <w:t xml:space="preserve"> </w:t>
      </w:r>
      <w:r>
        <w:rPr>
          <w:rFonts w:ascii="FangSong" w:hAnsi="FangSong" w:eastAsia="FangSong" w:cs="FangSong"/>
          <w:sz w:val="24"/>
          <w:szCs w:val="24"/>
          <w:spacing w:val="-1"/>
          <w:position w:val="16"/>
        </w:rPr>
        <w:t>)，需回填土石</w:t>
      </w:r>
    </w:p>
    <w:p>
      <w:pPr>
        <w:ind w:left="41"/>
        <w:spacing w:line="233" w:lineRule="auto"/>
        <w:rPr>
          <w:rFonts w:ascii="FangSong" w:hAnsi="FangSong" w:eastAsia="FangSong" w:cs="FangSong"/>
          <w:sz w:val="24"/>
          <w:szCs w:val="24"/>
        </w:rPr>
      </w:pPr>
      <w:r>
        <w:rPr>
          <w:rFonts w:ascii="FangSong" w:hAnsi="FangSong" w:eastAsia="FangSong" w:cs="FangSong"/>
          <w:sz w:val="24"/>
          <w:szCs w:val="24"/>
          <w:spacing w:val="-14"/>
        </w:rPr>
        <w:t>方量为</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7"/>
        </w:rPr>
        <w:t>5.90</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万</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8"/>
        </w:rPr>
        <w:t>3</w:t>
      </w:r>
      <w:r>
        <w:rPr>
          <w:rFonts w:ascii="Times New Roman" w:hAnsi="Times New Roman" w:eastAsia="Times New Roman" w:cs="Times New Roman"/>
          <w:sz w:val="16"/>
          <w:szCs w:val="16"/>
          <w:spacing w:val="-7"/>
          <w:position w:val="8"/>
        </w:rPr>
        <w:t xml:space="preserve">   </w:t>
      </w:r>
      <w:r>
        <w:rPr>
          <w:rFonts w:ascii="FangSong" w:hAnsi="FangSong" w:eastAsia="FangSong" w:cs="FangSong"/>
          <w:sz w:val="24"/>
          <w:szCs w:val="24"/>
          <w:spacing w:val="-7"/>
        </w:rPr>
        <w:t>(含表土回覆</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1.64</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万</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8"/>
        </w:rPr>
        <w:t>3</w:t>
      </w:r>
      <w:r>
        <w:rPr>
          <w:rFonts w:ascii="Times New Roman" w:hAnsi="Times New Roman" w:eastAsia="Times New Roman" w:cs="Times New Roman"/>
          <w:sz w:val="16"/>
          <w:szCs w:val="16"/>
          <w:spacing w:val="-7"/>
          <w:position w:val="8"/>
        </w:rPr>
        <w:t xml:space="preserve"> </w:t>
      </w:r>
      <w:r>
        <w:rPr>
          <w:rFonts w:ascii="FangSong" w:hAnsi="FangSong" w:eastAsia="FangSong" w:cs="FangSong"/>
          <w:sz w:val="24"/>
          <w:szCs w:val="24"/>
          <w:spacing w:val="-7"/>
        </w:rPr>
        <w:t>)，无借方和余方。</w:t>
      </w:r>
    </w:p>
    <w:p>
      <w:pPr>
        <w:sectPr>
          <w:headerReference w:type="default" r:id="rId141"/>
          <w:footerReference w:type="default" r:id="rId142"/>
          <w:pgSz w:w="11907" w:h="16839"/>
          <w:pgMar w:top="1231" w:right="1769" w:bottom="1384" w:left="1771" w:header="879" w:footer="986" w:gutter="0"/>
        </w:sectPr>
        <w:rPr/>
      </w:pPr>
    </w:p>
    <w:p>
      <w:pPr>
        <w:ind w:left="42" w:right="26" w:firstLine="478"/>
        <w:spacing w:before="246" w:line="359" w:lineRule="auto"/>
        <w:rPr>
          <w:rFonts w:ascii="FangSong" w:hAnsi="FangSong" w:eastAsia="FangSong" w:cs="FangSong"/>
          <w:sz w:val="24"/>
          <w:szCs w:val="24"/>
        </w:rPr>
      </w:pPr>
      <w:r>
        <w:rPr>
          <w:rFonts w:ascii="FangSong" w:hAnsi="FangSong" w:eastAsia="FangSong" w:cs="FangSong"/>
          <w:sz w:val="24"/>
          <w:szCs w:val="24"/>
          <w:spacing w:val="1"/>
        </w:rPr>
        <w:t>方案设计了表土剥离、回覆、临时苫盖</w:t>
      </w:r>
      <w:r>
        <w:rPr>
          <w:rFonts w:ascii="FangSong" w:hAnsi="FangSong" w:eastAsia="FangSong" w:cs="FangSong"/>
          <w:sz w:val="24"/>
          <w:szCs w:val="24"/>
        </w:rPr>
        <w:t>、拦挡和铺垫等措施，</w:t>
      </w:r>
      <w:r>
        <w:rPr>
          <w:rFonts w:ascii="FangSong" w:hAnsi="FangSong" w:eastAsia="FangSong" w:cs="FangSong"/>
          <w:sz w:val="24"/>
          <w:szCs w:val="24"/>
        </w:rPr>
        <w:t xml:space="preserve"> </w:t>
      </w:r>
      <w:r>
        <w:rPr>
          <w:rFonts w:ascii="FangSong" w:hAnsi="FangSong" w:eastAsia="FangSong" w:cs="FangSong"/>
          <w:sz w:val="24"/>
          <w:szCs w:val="24"/>
        </w:rPr>
        <w:t>从水土保持</w:t>
      </w:r>
      <w:r>
        <w:rPr>
          <w:rFonts w:ascii="FangSong" w:hAnsi="FangSong" w:eastAsia="FangSong" w:cs="FangSong"/>
          <w:sz w:val="24"/>
          <w:szCs w:val="24"/>
        </w:rPr>
        <w:t xml:space="preserve"> </w:t>
      </w:r>
      <w:r>
        <w:rPr>
          <w:rFonts w:ascii="FangSong" w:hAnsi="FangSong" w:eastAsia="FangSong" w:cs="FangSong"/>
          <w:sz w:val="24"/>
          <w:szCs w:val="24"/>
          <w:spacing w:val="4"/>
        </w:rPr>
        <w:t>的角度分析，项目既合理地保护和利用了表土资源，又有效地减少了水土流</w:t>
      </w:r>
      <w:r>
        <w:rPr>
          <w:rFonts w:ascii="FangSong" w:hAnsi="FangSong" w:eastAsia="FangSong" w:cs="FangSong"/>
          <w:sz w:val="24"/>
          <w:szCs w:val="24"/>
          <w:spacing w:val="1"/>
        </w:rPr>
        <w:t>失</w:t>
      </w:r>
      <w:r>
        <w:rPr>
          <w:rFonts w:ascii="FangSong" w:hAnsi="FangSong" w:eastAsia="FangSong" w:cs="FangSong"/>
          <w:sz w:val="24"/>
          <w:szCs w:val="24"/>
        </w:rPr>
        <w:t xml:space="preserve"> </w:t>
      </w:r>
      <w:r>
        <w:rPr>
          <w:rFonts w:ascii="FangSong" w:hAnsi="FangSong" w:eastAsia="FangSong" w:cs="FangSong"/>
          <w:sz w:val="24"/>
          <w:szCs w:val="24"/>
          <w:spacing w:val="-2"/>
        </w:rPr>
        <w:t>来源，可以最大限度的保护表土资源，符合水土保持要求</w:t>
      </w:r>
      <w:r>
        <w:rPr>
          <w:rFonts w:ascii="FangSong" w:hAnsi="FangSong" w:eastAsia="FangSong" w:cs="FangSong"/>
          <w:sz w:val="24"/>
          <w:szCs w:val="24"/>
        </w:rPr>
        <w:t>。</w:t>
      </w:r>
    </w:p>
    <w:p>
      <w:pPr>
        <w:ind w:left="38" w:right="26" w:firstLine="479"/>
        <w:spacing w:line="359" w:lineRule="auto"/>
        <w:rPr>
          <w:rFonts w:ascii="FangSong" w:hAnsi="FangSong" w:eastAsia="FangSong" w:cs="FangSong"/>
          <w:sz w:val="24"/>
          <w:szCs w:val="24"/>
        </w:rPr>
      </w:pPr>
      <w:r>
        <w:rPr>
          <w:rFonts w:ascii="FangSong" w:hAnsi="FangSong" w:eastAsia="FangSong" w:cs="FangSong"/>
          <w:sz w:val="24"/>
          <w:szCs w:val="24"/>
          <w:spacing w:val="1"/>
        </w:rPr>
        <w:t>本项目挖方在满足主体工程施工的前提下，</w:t>
      </w:r>
      <w:r>
        <w:rPr>
          <w:rFonts w:ascii="FangSong" w:hAnsi="FangSong" w:eastAsia="FangSong" w:cs="FangSong"/>
          <w:sz w:val="24"/>
          <w:szCs w:val="24"/>
          <w:spacing w:val="1"/>
        </w:rPr>
        <w:t xml:space="preserve"> </w:t>
      </w:r>
      <w:r>
        <w:rPr>
          <w:rFonts w:ascii="FangSong" w:hAnsi="FangSong" w:eastAsia="FangSong" w:cs="FangSong"/>
          <w:sz w:val="24"/>
          <w:szCs w:val="24"/>
          <w:spacing w:val="1"/>
        </w:rPr>
        <w:t>全</w:t>
      </w:r>
      <w:r>
        <w:rPr>
          <w:rFonts w:ascii="FangSong" w:hAnsi="FangSong" w:eastAsia="FangSong" w:cs="FangSong"/>
          <w:sz w:val="24"/>
          <w:szCs w:val="24"/>
        </w:rPr>
        <w:t>部用于自身回填，无借方和</w:t>
      </w:r>
      <w:r>
        <w:rPr>
          <w:rFonts w:ascii="FangSong" w:hAnsi="FangSong" w:eastAsia="FangSong" w:cs="FangSong"/>
          <w:sz w:val="24"/>
          <w:szCs w:val="24"/>
        </w:rPr>
        <w:t xml:space="preserve"> </w:t>
      </w:r>
      <w:r>
        <w:rPr>
          <w:rFonts w:ascii="FangSong" w:hAnsi="FangSong" w:eastAsia="FangSong" w:cs="FangSong"/>
          <w:sz w:val="24"/>
          <w:szCs w:val="24"/>
          <w:spacing w:val="-12"/>
        </w:rPr>
        <w:t>余方产</w:t>
      </w:r>
      <w:r>
        <w:rPr>
          <w:rFonts w:ascii="FangSong" w:hAnsi="FangSong" w:eastAsia="FangSong" w:cs="FangSong"/>
          <w:sz w:val="24"/>
          <w:szCs w:val="24"/>
          <w:spacing w:val="-6"/>
        </w:rPr>
        <w:t>生。</w:t>
      </w:r>
      <w:r>
        <w:rPr>
          <w:rFonts w:ascii="FangSong" w:hAnsi="FangSong" w:eastAsia="FangSong" w:cs="FangSong"/>
          <w:sz w:val="24"/>
          <w:szCs w:val="24"/>
          <w:spacing w:val="-6"/>
        </w:rPr>
        <w:t xml:space="preserve"> </w:t>
      </w:r>
      <w:r>
        <w:rPr>
          <w:rFonts w:ascii="FangSong" w:hAnsi="FangSong" w:eastAsia="FangSong" w:cs="FangSong"/>
          <w:sz w:val="24"/>
          <w:szCs w:val="24"/>
          <w:spacing w:val="-6"/>
        </w:rPr>
        <w:t>因此项目土石方平衡基本符合水土保持要求。</w:t>
      </w:r>
    </w:p>
    <w:p>
      <w:pPr>
        <w:ind w:left="34"/>
        <w:spacing w:line="231"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4.2.4</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水量平衡</w:t>
      </w:r>
      <w:r>
        <w:rPr>
          <w:rFonts w:ascii="FangSong" w:hAnsi="FangSong" w:eastAsia="FangSong" w:cs="FangSong"/>
          <w:sz w:val="24"/>
          <w:szCs w:val="24"/>
          <w14:textOutline w14:w="4354" w14:cap="flat" w14:cmpd="sng">
            <w14:solidFill>
              <w14:srgbClr w14:val="000000"/>
            </w14:solidFill>
            <w14:prstDash w14:val="solid"/>
            <w14:miter w14:lim="10"/>
          </w14:textOutline>
        </w:rPr>
        <w:t>评价</w:t>
      </w:r>
    </w:p>
    <w:p>
      <w:pPr>
        <w:ind w:left="33" w:right="26" w:firstLine="484"/>
        <w:spacing w:before="163" w:line="360" w:lineRule="auto"/>
        <w:rPr>
          <w:rFonts w:ascii="FangSong" w:hAnsi="FangSong" w:eastAsia="FangSong" w:cs="FangSong"/>
          <w:sz w:val="24"/>
          <w:szCs w:val="24"/>
        </w:rPr>
      </w:pPr>
      <w:r>
        <w:rPr>
          <w:rFonts w:ascii="FangSong" w:hAnsi="FangSong" w:eastAsia="FangSong" w:cs="FangSong"/>
          <w:sz w:val="24"/>
          <w:szCs w:val="24"/>
          <w:spacing w:val="4"/>
        </w:rPr>
        <w:t>本项</w:t>
      </w:r>
      <w:r>
        <w:rPr>
          <w:rFonts w:ascii="FangSong" w:hAnsi="FangSong" w:eastAsia="FangSong" w:cs="FangSong"/>
          <w:sz w:val="24"/>
          <w:szCs w:val="24"/>
          <w:spacing w:val="4"/>
        </w:rPr>
        <w:t xml:space="preserve"> </w:t>
      </w:r>
      <w:r>
        <w:rPr>
          <w:rFonts w:ascii="FangSong" w:hAnsi="FangSong" w:eastAsia="FangSong" w:cs="FangSong"/>
          <w:sz w:val="24"/>
          <w:szCs w:val="24"/>
          <w:spacing w:val="4"/>
        </w:rPr>
        <w:t>目</w:t>
      </w:r>
      <w:r>
        <w:rPr>
          <w:rFonts w:ascii="FangSong" w:hAnsi="FangSong" w:eastAsia="FangSong" w:cs="FangSong"/>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站场工程区</w:t>
      </w:r>
      <w:r>
        <w:rPr>
          <w:rFonts w:ascii="FangSong" w:hAnsi="FangSong" w:eastAsia="FangSong" w:cs="FangSong"/>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两年一遇设计标准</w:t>
      </w:r>
      <w:r>
        <w:rPr>
          <w:rFonts w:ascii="FangSong" w:hAnsi="FangSong" w:eastAsia="FangSong" w:cs="FangSong"/>
          <w:sz w:val="24"/>
          <w:szCs w:val="24"/>
          <w:spacing w:val="4"/>
        </w:rPr>
        <w:t xml:space="preserve"> </w:t>
      </w:r>
      <w:r>
        <w:rPr>
          <w:rFonts w:ascii="FangSong" w:hAnsi="FangSong" w:eastAsia="FangSong" w:cs="FangSong"/>
          <w:sz w:val="24"/>
          <w:szCs w:val="24"/>
          <w:spacing w:val="4"/>
        </w:rPr>
        <w:t>日降雨可产生的降雨总</w:t>
      </w:r>
      <w:r>
        <w:rPr>
          <w:rFonts w:ascii="FangSong" w:hAnsi="FangSong" w:eastAsia="FangSong" w:cs="FangSong"/>
          <w:sz w:val="24"/>
          <w:szCs w:val="24"/>
          <w:spacing w:val="2"/>
        </w:rPr>
        <w:t>量</w:t>
      </w:r>
      <w:r>
        <w:rPr>
          <w:rFonts w:ascii="FangSong" w:hAnsi="FangSong" w:eastAsia="FangSong" w:cs="FangSong"/>
          <w:sz w:val="24"/>
          <w:szCs w:val="24"/>
        </w:rPr>
        <w:t>为</w:t>
      </w:r>
      <w:r>
        <w:rPr>
          <w:rFonts w:ascii="FangSong" w:hAnsi="FangSong" w:eastAsia="FangSong" w:cs="FangSong"/>
          <w:sz w:val="24"/>
          <w:szCs w:val="24"/>
        </w:rPr>
        <w:t xml:space="preserve"> </w:t>
      </w:r>
      <w:r>
        <w:rPr>
          <w:rFonts w:ascii="Times New Roman" w:hAnsi="Times New Roman" w:eastAsia="Times New Roman" w:cs="Times New Roman"/>
          <w:sz w:val="24"/>
          <w:szCs w:val="24"/>
          <w:spacing w:val="-6"/>
        </w:rPr>
        <w:t>232.05</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，径流总</w:t>
      </w:r>
      <w:r>
        <w:rPr>
          <w:rFonts w:ascii="FangSong" w:hAnsi="FangSong" w:eastAsia="FangSong" w:cs="FangSong"/>
          <w:sz w:val="24"/>
          <w:szCs w:val="24"/>
          <w:spacing w:val="-4"/>
        </w:rPr>
        <w:t>量</w:t>
      </w:r>
      <w:r>
        <w:rPr>
          <w:rFonts w:ascii="FangSong" w:hAnsi="FangSong" w:eastAsia="FangSong" w:cs="FangSong"/>
          <w:sz w:val="24"/>
          <w:szCs w:val="24"/>
          <w:spacing w:val="-3"/>
        </w:rPr>
        <w:t>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147.65m</w:t>
      </w:r>
      <w:r>
        <w:rPr>
          <w:rFonts w:ascii="Times New Roman" w:hAnsi="Times New Roman" w:eastAsia="Times New Roman" w:cs="Times New Roman"/>
          <w:sz w:val="16"/>
          <w:szCs w:val="16"/>
          <w:spacing w:val="-3"/>
          <w:position w:val="8"/>
        </w:rPr>
        <w:t>3</w:t>
      </w:r>
      <w:r>
        <w:rPr>
          <w:rFonts w:ascii="Times New Roman" w:hAnsi="Times New Roman" w:eastAsia="Times New Roman" w:cs="Times New Roman"/>
          <w:sz w:val="16"/>
          <w:szCs w:val="16"/>
          <w:spacing w:val="-3"/>
          <w:position w:val="8"/>
        </w:rPr>
        <w:t xml:space="preserve"> </w:t>
      </w:r>
      <w:r>
        <w:rPr>
          <w:rFonts w:ascii="FangSong" w:hAnsi="FangSong" w:eastAsia="FangSong" w:cs="FangSong"/>
          <w:sz w:val="24"/>
          <w:szCs w:val="24"/>
          <w:spacing w:val="-3"/>
        </w:rPr>
        <w:t>，损耗量为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33.67m</w:t>
      </w:r>
      <w:r>
        <w:rPr>
          <w:rFonts w:ascii="Times New Roman" w:hAnsi="Times New Roman" w:eastAsia="Times New Roman" w:cs="Times New Roman"/>
          <w:sz w:val="16"/>
          <w:szCs w:val="16"/>
          <w:spacing w:val="-3"/>
          <w:position w:val="8"/>
        </w:rPr>
        <w:t>3</w:t>
      </w:r>
      <w:r>
        <w:rPr>
          <w:rFonts w:ascii="Times New Roman" w:hAnsi="Times New Roman" w:eastAsia="Times New Roman" w:cs="Times New Roman"/>
          <w:sz w:val="16"/>
          <w:szCs w:val="16"/>
          <w:spacing w:val="-3"/>
          <w:position w:val="8"/>
        </w:rPr>
        <w:t xml:space="preserve"> </w:t>
      </w:r>
      <w:r>
        <w:rPr>
          <w:rFonts w:ascii="FangSong" w:hAnsi="FangSong" w:eastAsia="FangSong" w:cs="FangSong"/>
          <w:sz w:val="24"/>
          <w:szCs w:val="24"/>
          <w:spacing w:val="-3"/>
        </w:rPr>
        <w:t>，入渗量为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50.73m</w:t>
      </w:r>
      <w:r>
        <w:rPr>
          <w:rFonts w:ascii="Times New Roman" w:hAnsi="Times New Roman" w:eastAsia="Times New Roman" w:cs="Times New Roman"/>
          <w:sz w:val="16"/>
          <w:szCs w:val="16"/>
          <w:spacing w:val="-3"/>
          <w:position w:val="8"/>
        </w:rPr>
        <w:t>3</w:t>
      </w:r>
      <w:r>
        <w:rPr>
          <w:rFonts w:ascii="FangSong" w:hAnsi="FangSong" w:eastAsia="FangSong" w:cs="FangSong"/>
          <w:sz w:val="24"/>
          <w:szCs w:val="24"/>
          <w:spacing w:val="-3"/>
        </w:rPr>
        <w:t>，外排</w:t>
      </w:r>
      <w:r>
        <w:rPr>
          <w:rFonts w:ascii="FangSong" w:hAnsi="FangSong" w:eastAsia="FangSong" w:cs="FangSong"/>
          <w:sz w:val="24"/>
          <w:szCs w:val="24"/>
        </w:rPr>
        <w:t xml:space="preserve"> </w:t>
      </w:r>
      <w:r>
        <w:rPr>
          <w:rFonts w:ascii="FangSong" w:hAnsi="FangSong" w:eastAsia="FangSong" w:cs="FangSong"/>
          <w:sz w:val="24"/>
          <w:szCs w:val="24"/>
          <w:spacing w:val="-10"/>
        </w:rPr>
        <w:t>量</w:t>
      </w:r>
      <w:r>
        <w:rPr>
          <w:rFonts w:ascii="FangSong" w:hAnsi="FangSong" w:eastAsia="FangSong" w:cs="FangSong"/>
          <w:sz w:val="24"/>
          <w:szCs w:val="24"/>
          <w:spacing w:val="-5"/>
        </w:rPr>
        <w:t>为</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147.65m</w:t>
      </w:r>
      <w:r>
        <w:rPr>
          <w:rFonts w:ascii="Times New Roman" w:hAnsi="Times New Roman" w:eastAsia="Times New Roman" w:cs="Times New Roman"/>
          <w:sz w:val="16"/>
          <w:szCs w:val="16"/>
          <w:spacing w:val="-5"/>
          <w:position w:val="8"/>
        </w:rPr>
        <w:t>3</w:t>
      </w:r>
      <w:r>
        <w:rPr>
          <w:rFonts w:ascii="FangSong" w:hAnsi="FangSong" w:eastAsia="FangSong" w:cs="FangSong"/>
          <w:sz w:val="24"/>
          <w:szCs w:val="24"/>
          <w:spacing w:val="-5"/>
        </w:rPr>
        <w:t>。</w:t>
      </w:r>
    </w:p>
    <w:p>
      <w:pPr>
        <w:ind w:left="38" w:right="26" w:firstLine="485"/>
        <w:spacing w:line="359" w:lineRule="auto"/>
        <w:rPr>
          <w:rFonts w:ascii="FangSong" w:hAnsi="FangSong" w:eastAsia="FangSong" w:cs="FangSong"/>
          <w:sz w:val="24"/>
          <w:szCs w:val="24"/>
        </w:rPr>
      </w:pPr>
      <w:r>
        <w:rPr>
          <w:rFonts w:ascii="FangSong" w:hAnsi="FangSong" w:eastAsia="FangSong" w:cs="FangSong"/>
          <w:sz w:val="24"/>
          <w:szCs w:val="24"/>
          <w:spacing w:val="1"/>
        </w:rPr>
        <w:t>从水土保持的角度分析，本项目</w:t>
      </w:r>
      <w:r>
        <w:rPr>
          <w:rFonts w:ascii="FangSong" w:hAnsi="FangSong" w:eastAsia="FangSong" w:cs="FangSong"/>
          <w:sz w:val="24"/>
          <w:szCs w:val="24"/>
          <w:spacing w:val="1"/>
        </w:rPr>
        <w:t xml:space="preserve"> </w:t>
      </w:r>
      <w:r>
        <w:rPr>
          <w:rFonts w:ascii="FangSong" w:hAnsi="FangSong" w:eastAsia="FangSong" w:cs="FangSong"/>
          <w:sz w:val="24"/>
          <w:szCs w:val="24"/>
        </w:rPr>
        <w:t>日降雨量通过损耗、入渗、滞蓄以及外排</w:t>
      </w:r>
      <w:r>
        <w:rPr>
          <w:rFonts w:ascii="FangSong" w:hAnsi="FangSong" w:eastAsia="FangSong" w:cs="FangSong"/>
          <w:sz w:val="24"/>
          <w:szCs w:val="24"/>
        </w:rPr>
        <w:t xml:space="preserve"> </w:t>
      </w:r>
      <w:r>
        <w:rPr>
          <w:rFonts w:ascii="FangSong" w:hAnsi="FangSong" w:eastAsia="FangSong" w:cs="FangSong"/>
          <w:sz w:val="24"/>
          <w:szCs w:val="24"/>
          <w:spacing w:val="-1"/>
        </w:rPr>
        <w:t>达到了水量的平衡，</w:t>
      </w:r>
      <w:r>
        <w:rPr>
          <w:rFonts w:ascii="FangSong" w:hAnsi="FangSong" w:eastAsia="FangSong" w:cs="FangSong"/>
          <w:sz w:val="24"/>
          <w:szCs w:val="24"/>
        </w:rPr>
        <w:t>无缺项和漏项，满足要求。</w:t>
      </w:r>
    </w:p>
    <w:p>
      <w:pPr>
        <w:ind w:left="34"/>
        <w:spacing w:line="216"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4.2.</w:t>
      </w:r>
      <w:r>
        <w:rPr>
          <w:rFonts w:ascii="Times New Roman" w:hAnsi="Times New Roman" w:eastAsia="Times New Roman" w:cs="Times New Roman"/>
          <w:sz w:val="24"/>
          <w:szCs w:val="24"/>
          <w:b/>
          <w:bCs/>
        </w:rPr>
        <w:t>5</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水土资源保护和利用程度评价</w:t>
      </w:r>
    </w:p>
    <w:p>
      <w:pPr>
        <w:ind w:left="508"/>
        <w:spacing w:before="185" w:line="217" w:lineRule="auto"/>
        <w:rPr>
          <w:rFonts w:ascii="FangSong" w:hAnsi="FangSong" w:eastAsia="FangSong" w:cs="FangSong"/>
          <w:sz w:val="24"/>
          <w:szCs w:val="24"/>
        </w:rPr>
      </w:pP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)施工期水量分析与评价</w:t>
      </w:r>
    </w:p>
    <w:p>
      <w:pPr>
        <w:ind w:left="40" w:right="26" w:firstLine="480"/>
        <w:spacing w:before="187" w:line="359" w:lineRule="auto"/>
        <w:rPr>
          <w:rFonts w:ascii="FangSong" w:hAnsi="FangSong" w:eastAsia="FangSong" w:cs="FangSong"/>
          <w:sz w:val="24"/>
          <w:szCs w:val="24"/>
        </w:rPr>
      </w:pPr>
      <w:r>
        <w:rPr>
          <w:rFonts w:ascii="FangSong" w:hAnsi="FangSong" w:eastAsia="FangSong" w:cs="FangSong"/>
          <w:sz w:val="24"/>
          <w:szCs w:val="24"/>
          <w:spacing w:val="1"/>
        </w:rPr>
        <w:t>项目施工用水多采用水车拉运，可满足施</w:t>
      </w:r>
      <w:r>
        <w:rPr>
          <w:rFonts w:ascii="FangSong" w:hAnsi="FangSong" w:eastAsia="FangSong" w:cs="FangSong"/>
          <w:sz w:val="24"/>
          <w:szCs w:val="24"/>
        </w:rPr>
        <w:t>工要求。</w:t>
      </w:r>
      <w:r>
        <w:rPr>
          <w:rFonts w:ascii="FangSong" w:hAnsi="FangSong" w:eastAsia="FangSong" w:cs="FangSong"/>
          <w:sz w:val="24"/>
          <w:szCs w:val="24"/>
        </w:rPr>
        <w:t xml:space="preserve"> </w:t>
      </w:r>
      <w:r>
        <w:rPr>
          <w:rFonts w:ascii="FangSong" w:hAnsi="FangSong" w:eastAsia="FangSong" w:cs="FangSong"/>
          <w:sz w:val="24"/>
          <w:szCs w:val="24"/>
        </w:rPr>
        <w:t>施工期间，项目区降雨</w:t>
      </w:r>
      <w:r>
        <w:rPr>
          <w:rFonts w:ascii="FangSong" w:hAnsi="FangSong" w:eastAsia="FangSong" w:cs="FangSong"/>
          <w:sz w:val="24"/>
          <w:szCs w:val="24"/>
        </w:rPr>
        <w:t xml:space="preserve"> </w:t>
      </w:r>
      <w:r>
        <w:rPr>
          <w:rFonts w:ascii="FangSong" w:hAnsi="FangSong" w:eastAsia="FangSong" w:cs="FangSong"/>
          <w:sz w:val="24"/>
          <w:szCs w:val="24"/>
          <w:spacing w:val="1"/>
        </w:rPr>
        <w:t>就地下渗，或采用临时</w:t>
      </w:r>
      <w:r>
        <w:rPr>
          <w:rFonts w:ascii="FangSong" w:hAnsi="FangSong" w:eastAsia="FangSong" w:cs="FangSong"/>
          <w:sz w:val="24"/>
          <w:szCs w:val="24"/>
        </w:rPr>
        <w:t>排水沟收集经沉淀后顺接自然水系(</w:t>
      </w:r>
      <w:r>
        <w:rPr>
          <w:rFonts w:ascii="FangSong" w:hAnsi="FangSong" w:eastAsia="FangSong" w:cs="FangSong"/>
          <w:sz w:val="24"/>
          <w:szCs w:val="24"/>
        </w:rPr>
        <w:t xml:space="preserve"> </w:t>
      </w:r>
      <w:r>
        <w:rPr>
          <w:rFonts w:ascii="FangSong" w:hAnsi="FangSong" w:eastAsia="FangSong" w:cs="FangSong"/>
          <w:sz w:val="24"/>
          <w:szCs w:val="24"/>
        </w:rPr>
        <w:t>沟道)。雨水下渗涵</w:t>
      </w:r>
      <w:r>
        <w:rPr>
          <w:rFonts w:ascii="FangSong" w:hAnsi="FangSong" w:eastAsia="FangSong" w:cs="FangSong"/>
          <w:sz w:val="24"/>
          <w:szCs w:val="24"/>
        </w:rPr>
        <w:t xml:space="preserve"> </w:t>
      </w:r>
      <w:r>
        <w:rPr>
          <w:rFonts w:ascii="FangSong" w:hAnsi="FangSong" w:eastAsia="FangSong" w:cs="FangSong"/>
          <w:sz w:val="24"/>
          <w:szCs w:val="24"/>
          <w:spacing w:val="-20"/>
        </w:rPr>
        <w:t>养</w:t>
      </w:r>
      <w:r>
        <w:rPr>
          <w:rFonts w:ascii="FangSong" w:hAnsi="FangSong" w:eastAsia="FangSong" w:cs="FangSong"/>
          <w:sz w:val="24"/>
          <w:szCs w:val="24"/>
          <w:spacing w:val="-11"/>
        </w:rPr>
        <w:t>地</w:t>
      </w:r>
      <w:r>
        <w:rPr>
          <w:rFonts w:ascii="FangSong" w:hAnsi="FangSong" w:eastAsia="FangSong" w:cs="FangSong"/>
          <w:sz w:val="24"/>
          <w:szCs w:val="24"/>
          <w:spacing w:val="-10"/>
        </w:rPr>
        <w:t>下水源，</w:t>
      </w:r>
      <w:r>
        <w:rPr>
          <w:rFonts w:ascii="FangSong" w:hAnsi="FangSong" w:eastAsia="FangSong" w:cs="FangSong"/>
          <w:sz w:val="24"/>
          <w:szCs w:val="24"/>
          <w:spacing w:val="-10"/>
        </w:rPr>
        <w:t xml:space="preserve"> </w:t>
      </w:r>
      <w:r>
        <w:rPr>
          <w:rFonts w:ascii="FangSong" w:hAnsi="FangSong" w:eastAsia="FangSong" w:cs="FangSong"/>
          <w:sz w:val="24"/>
          <w:szCs w:val="24"/>
          <w:spacing w:val="-10"/>
        </w:rPr>
        <w:t>促进雨水利用，</w:t>
      </w:r>
      <w:r>
        <w:rPr>
          <w:rFonts w:ascii="FangSong" w:hAnsi="FangSong" w:eastAsia="FangSong" w:cs="FangSong"/>
          <w:sz w:val="24"/>
          <w:szCs w:val="24"/>
          <w:spacing w:val="-10"/>
        </w:rPr>
        <w:t xml:space="preserve"> </w:t>
      </w:r>
      <w:r>
        <w:rPr>
          <w:rFonts w:ascii="FangSong" w:hAnsi="FangSong" w:eastAsia="FangSong" w:cs="FangSong"/>
          <w:sz w:val="24"/>
          <w:szCs w:val="24"/>
          <w:spacing w:val="-10"/>
        </w:rPr>
        <w:t>具有水土保持效益。</w:t>
      </w:r>
    </w:p>
    <w:p>
      <w:pPr>
        <w:ind w:left="508"/>
        <w:spacing w:line="217" w:lineRule="auto"/>
        <w:rPr>
          <w:rFonts w:ascii="FangSong" w:hAnsi="FangSong" w:eastAsia="FangSong" w:cs="FangSong"/>
          <w:sz w:val="24"/>
          <w:szCs w:val="24"/>
        </w:rPr>
      </w:pPr>
      <w:r>
        <w:rPr>
          <w:rFonts w:ascii="FangSong" w:hAnsi="FangSong" w:eastAsia="FangSong" w:cs="FangSong"/>
          <w:sz w:val="24"/>
          <w:szCs w:val="24"/>
          <w:spacing w:val="16"/>
        </w:rPr>
        <w:t>(</w:t>
      </w:r>
      <w:r>
        <w:rPr>
          <w:rFonts w:ascii="Times New Roman" w:hAnsi="Times New Roman" w:eastAsia="Times New Roman" w:cs="Times New Roman"/>
          <w:sz w:val="24"/>
          <w:szCs w:val="24"/>
          <w:spacing w:val="16"/>
        </w:rPr>
        <w:t>2</w:t>
      </w:r>
      <w:r>
        <w:rPr>
          <w:rFonts w:ascii="FangSong" w:hAnsi="FangSong" w:eastAsia="FangSong" w:cs="FangSong"/>
          <w:sz w:val="24"/>
          <w:szCs w:val="24"/>
          <w:spacing w:val="16"/>
        </w:rPr>
        <w:t>)对主体设计水量分析与评价</w:t>
      </w:r>
    </w:p>
    <w:p>
      <w:pPr>
        <w:ind w:left="518"/>
        <w:spacing w:before="184" w:line="218" w:lineRule="auto"/>
        <w:rPr>
          <w:rFonts w:ascii="FangSong" w:hAnsi="FangSong" w:eastAsia="FangSong" w:cs="FangSong"/>
          <w:sz w:val="24"/>
          <w:szCs w:val="24"/>
        </w:rPr>
      </w:pPr>
      <w:r>
        <w:rPr>
          <w:rFonts w:ascii="FangSong" w:hAnsi="FangSong" w:eastAsia="FangSong" w:cs="FangSong"/>
          <w:sz w:val="24"/>
          <w:szCs w:val="24"/>
          <w:spacing w:val="13"/>
        </w:rPr>
        <w:t>本</w:t>
      </w:r>
      <w:r>
        <w:rPr>
          <w:rFonts w:ascii="FangSong" w:hAnsi="FangSong" w:eastAsia="FangSong" w:cs="FangSong"/>
          <w:sz w:val="24"/>
          <w:szCs w:val="24"/>
          <w:spacing w:val="12"/>
        </w:rPr>
        <w:t>项目主体设计了绿化工程、透水铺装、植草砖停车位以及排水沟等措</w:t>
      </w:r>
    </w:p>
    <w:p>
      <w:pPr>
        <w:ind w:left="39" w:right="26"/>
        <w:spacing w:before="184" w:line="359" w:lineRule="auto"/>
        <w:rPr>
          <w:rFonts w:ascii="FangSong" w:hAnsi="FangSong" w:eastAsia="FangSong" w:cs="FangSong"/>
          <w:sz w:val="24"/>
          <w:szCs w:val="24"/>
        </w:rPr>
      </w:pPr>
      <w:r>
        <w:rPr>
          <w:rFonts w:ascii="FangSong" w:hAnsi="FangSong" w:eastAsia="FangSong" w:cs="FangSong"/>
          <w:sz w:val="24"/>
          <w:szCs w:val="24"/>
          <w:spacing w:val="8"/>
        </w:rPr>
        <w:t>施</w:t>
      </w:r>
      <w:r>
        <w:rPr>
          <w:rFonts w:ascii="FangSong" w:hAnsi="FangSong" w:eastAsia="FangSong" w:cs="FangSong"/>
          <w:sz w:val="24"/>
          <w:szCs w:val="24"/>
          <w:spacing w:val="4"/>
        </w:rPr>
        <w:t>，均可以增加雨水下渗利用，减少地表径流量，减小管网压力，减轻地表径</w:t>
      </w:r>
      <w:r>
        <w:rPr>
          <w:rFonts w:ascii="FangSong" w:hAnsi="FangSong" w:eastAsia="FangSong" w:cs="FangSong"/>
          <w:sz w:val="24"/>
          <w:szCs w:val="24"/>
        </w:rPr>
        <w:t xml:space="preserve"> </w:t>
      </w:r>
      <w:r>
        <w:rPr>
          <w:rFonts w:ascii="FangSong" w:hAnsi="FangSong" w:eastAsia="FangSong" w:cs="FangSong"/>
          <w:sz w:val="24"/>
          <w:szCs w:val="24"/>
          <w:spacing w:val="-2"/>
        </w:rPr>
        <w:t>流面蚀，有利于涵养</w:t>
      </w:r>
      <w:r>
        <w:rPr>
          <w:rFonts w:ascii="FangSong" w:hAnsi="FangSong" w:eastAsia="FangSong" w:cs="FangSong"/>
          <w:sz w:val="24"/>
          <w:szCs w:val="24"/>
          <w:spacing w:val="-1"/>
        </w:rPr>
        <w:t>地下水源，具有很好水土保持效果。</w:t>
      </w:r>
    </w:p>
    <w:p>
      <w:pPr>
        <w:ind w:left="32" w:right="33" w:firstLine="485"/>
        <w:spacing w:line="359" w:lineRule="auto"/>
        <w:rPr>
          <w:rFonts w:ascii="FangSong" w:hAnsi="FangSong" w:eastAsia="FangSong" w:cs="FangSong"/>
          <w:sz w:val="24"/>
          <w:szCs w:val="24"/>
        </w:rPr>
      </w:pPr>
      <w:r>
        <w:rPr>
          <w:rFonts w:ascii="FangSong" w:hAnsi="FangSong" w:eastAsia="FangSong" w:cs="FangSong"/>
          <w:sz w:val="24"/>
          <w:szCs w:val="24"/>
          <w:spacing w:val="8"/>
        </w:rPr>
        <w:t>本项目</w:t>
      </w:r>
      <w:r>
        <w:rPr>
          <w:rFonts w:ascii="FangSong" w:hAnsi="FangSong" w:eastAsia="FangSong" w:cs="FangSong"/>
          <w:sz w:val="24"/>
          <w:szCs w:val="24"/>
          <w:spacing w:val="8"/>
        </w:rPr>
        <w:t xml:space="preserve"> </w:t>
      </w:r>
      <w:r>
        <w:rPr>
          <w:rFonts w:ascii="FangSong" w:hAnsi="FangSong" w:eastAsia="FangSong" w:cs="FangSong"/>
          <w:sz w:val="24"/>
          <w:szCs w:val="24"/>
          <w:spacing w:val="8"/>
        </w:rPr>
        <w:t>日产生污水通过污水处理系统处理后达标排放，不影响周边水</w:t>
      </w:r>
      <w:r>
        <w:rPr>
          <w:rFonts w:ascii="FangSong" w:hAnsi="FangSong" w:eastAsia="FangSong" w:cs="FangSong"/>
          <w:sz w:val="24"/>
          <w:szCs w:val="24"/>
          <w:spacing w:val="5"/>
        </w:rPr>
        <w:t>环</w:t>
      </w:r>
      <w:r>
        <w:rPr>
          <w:rFonts w:ascii="FangSong" w:hAnsi="FangSong" w:eastAsia="FangSong" w:cs="FangSong"/>
          <w:sz w:val="24"/>
          <w:szCs w:val="24"/>
        </w:rPr>
        <w:t xml:space="preserve"> </w:t>
      </w:r>
      <w:r>
        <w:rPr>
          <w:rFonts w:ascii="FangSong" w:hAnsi="FangSong" w:eastAsia="FangSong" w:cs="FangSong"/>
          <w:sz w:val="24"/>
          <w:szCs w:val="24"/>
          <w:spacing w:val="-2"/>
        </w:rPr>
        <w:t>境。</w:t>
      </w:r>
    </w:p>
    <w:p>
      <w:pPr>
        <w:ind w:left="34"/>
        <w:spacing w:before="1" w:line="218"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4.2.6</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取土场</w:t>
      </w:r>
      <w:r>
        <w:rPr>
          <w:rFonts w:ascii="FangSong" w:hAnsi="FangSong" w:eastAsia="FangSong" w:cs="FangSong"/>
          <w:sz w:val="24"/>
          <w:szCs w:val="24"/>
          <w14:textOutline w14:w="4354" w14:cap="flat" w14:cmpd="sng">
            <w14:solidFill>
              <w14:srgbClr w14:val="000000"/>
            </w14:solidFill>
            <w14:prstDash w14:val="solid"/>
            <w14:miter w14:lim="10"/>
          </w14:textOutline>
        </w:rPr>
        <w:t>设置评价</w:t>
      </w:r>
    </w:p>
    <w:p>
      <w:pPr>
        <w:ind w:left="520"/>
        <w:spacing w:before="182" w:line="218" w:lineRule="auto"/>
        <w:rPr>
          <w:rFonts w:ascii="FangSong" w:hAnsi="FangSong" w:eastAsia="FangSong" w:cs="FangSong"/>
          <w:sz w:val="24"/>
          <w:szCs w:val="24"/>
        </w:rPr>
      </w:pPr>
      <w:r>
        <w:rPr>
          <w:rFonts w:ascii="FangSong" w:hAnsi="FangSong" w:eastAsia="FangSong" w:cs="FangSong"/>
          <w:sz w:val="24"/>
          <w:szCs w:val="24"/>
          <w:spacing w:val="-2"/>
        </w:rPr>
        <w:t>项目不设</w:t>
      </w:r>
      <w:r>
        <w:rPr>
          <w:rFonts w:ascii="FangSong" w:hAnsi="FangSong" w:eastAsia="FangSong" w:cs="FangSong"/>
          <w:sz w:val="24"/>
          <w:szCs w:val="24"/>
          <w:spacing w:val="-1"/>
        </w:rPr>
        <w:t>置取土场。</w:t>
      </w:r>
    </w:p>
    <w:p>
      <w:pPr>
        <w:ind w:left="34"/>
        <w:spacing w:before="185" w:line="218"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2"/>
        </w:rPr>
        <w:t>4</w:t>
      </w:r>
      <w:r>
        <w:rPr>
          <w:rFonts w:ascii="Times New Roman" w:hAnsi="Times New Roman" w:eastAsia="Times New Roman" w:cs="Times New Roman"/>
          <w:sz w:val="24"/>
          <w:szCs w:val="24"/>
          <w:b/>
          <w:bCs/>
          <w:spacing w:val="10"/>
        </w:rPr>
        <w:t>.</w:t>
      </w:r>
      <w:r>
        <w:rPr>
          <w:rFonts w:ascii="Times New Roman" w:hAnsi="Times New Roman" w:eastAsia="Times New Roman" w:cs="Times New Roman"/>
          <w:sz w:val="24"/>
          <w:szCs w:val="24"/>
          <w:b/>
          <w:bCs/>
          <w:spacing w:val="6"/>
        </w:rPr>
        <w:t>2.7</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6"/>
        </w:rPr>
        <w:t>余土(渣)</w:t>
      </w:r>
      <w:r>
        <w:rPr>
          <w:rFonts w:ascii="FangSong" w:hAnsi="FangSong" w:eastAsia="FangSong" w:cs="FangSong"/>
          <w:sz w:val="24"/>
          <w:szCs w:val="24"/>
          <w:spacing w:val="6"/>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6"/>
        </w:rPr>
        <w:t>场设置评价</w:t>
      </w:r>
    </w:p>
    <w:p>
      <w:pPr>
        <w:ind w:left="520"/>
        <w:spacing w:before="182" w:line="219" w:lineRule="auto"/>
        <w:rPr>
          <w:rFonts w:ascii="FangSong" w:hAnsi="FangSong" w:eastAsia="FangSong" w:cs="FangSong"/>
          <w:sz w:val="24"/>
          <w:szCs w:val="24"/>
        </w:rPr>
      </w:pPr>
      <w:r>
        <w:rPr>
          <w:rFonts w:ascii="FangSong" w:hAnsi="FangSong" w:eastAsia="FangSong" w:cs="FangSong"/>
          <w:sz w:val="24"/>
          <w:szCs w:val="24"/>
          <w:spacing w:val="19"/>
        </w:rPr>
        <w:t>项目不设置余土(渣)场。</w:t>
      </w:r>
    </w:p>
    <w:p>
      <w:pPr>
        <w:ind w:left="34"/>
        <w:spacing w:before="183" w:line="232"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4.2.8</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施工方法与工艺评价</w:t>
      </w:r>
    </w:p>
    <w:p>
      <w:pPr>
        <w:ind w:left="48" w:right="28" w:firstLine="466"/>
        <w:spacing w:before="164" w:line="359" w:lineRule="auto"/>
        <w:rPr>
          <w:rFonts w:ascii="FangSong" w:hAnsi="FangSong" w:eastAsia="FangSong" w:cs="FangSong"/>
          <w:sz w:val="24"/>
          <w:szCs w:val="24"/>
        </w:rPr>
      </w:pPr>
      <w:r>
        <w:rPr>
          <w:rFonts w:ascii="FangSong" w:hAnsi="FangSong" w:eastAsia="FangSong" w:cs="FangSong"/>
          <w:sz w:val="24"/>
          <w:szCs w:val="24"/>
          <w:spacing w:val="-10"/>
        </w:rPr>
        <w:t>根据</w:t>
      </w:r>
      <w:r>
        <w:rPr>
          <w:rFonts w:ascii="FangSong" w:hAnsi="FangSong" w:eastAsia="FangSong" w:cs="FangSong"/>
          <w:sz w:val="24"/>
          <w:szCs w:val="24"/>
          <w:spacing w:val="-10"/>
        </w:rPr>
        <w:t xml:space="preserve"> </w:t>
      </w:r>
      <w:r>
        <w:rPr>
          <w:rFonts w:ascii="FangSong" w:hAnsi="FangSong" w:eastAsia="FangSong" w:cs="FangSong"/>
          <w:sz w:val="24"/>
          <w:szCs w:val="24"/>
          <w:spacing w:val="-6"/>
        </w:rPr>
        <w:t>《</w:t>
      </w:r>
      <w:r>
        <w:rPr>
          <w:rFonts w:ascii="FangSong" w:hAnsi="FangSong" w:eastAsia="FangSong" w:cs="FangSong"/>
          <w:sz w:val="24"/>
          <w:szCs w:val="24"/>
          <w:spacing w:val="-5"/>
        </w:rPr>
        <w:t>城市生产建设项目水土保持技术规范》(</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DB</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spacing w:val="-5"/>
        </w:rPr>
        <w:t>6101/T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spacing w:val="-5"/>
        </w:rPr>
        <w:t>3094-2020</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的要</w:t>
      </w:r>
      <w:r>
        <w:rPr>
          <w:rFonts w:ascii="FangSong" w:hAnsi="FangSong" w:eastAsia="FangSong" w:cs="FangSong"/>
          <w:sz w:val="24"/>
          <w:szCs w:val="24"/>
        </w:rPr>
        <w:t xml:space="preserve"> </w:t>
      </w:r>
      <w:r>
        <w:rPr>
          <w:rFonts w:ascii="FangSong" w:hAnsi="FangSong" w:eastAsia="FangSong" w:cs="FangSong"/>
          <w:sz w:val="24"/>
          <w:szCs w:val="24"/>
          <w:spacing w:val="-6"/>
        </w:rPr>
        <w:t>求，施工</w:t>
      </w:r>
      <w:r>
        <w:rPr>
          <w:rFonts w:ascii="FangSong" w:hAnsi="FangSong" w:eastAsia="FangSong" w:cs="FangSong"/>
          <w:sz w:val="24"/>
          <w:szCs w:val="24"/>
          <w:spacing w:val="-5"/>
        </w:rPr>
        <w:t>方</w:t>
      </w:r>
      <w:r>
        <w:rPr>
          <w:rFonts w:ascii="FangSong" w:hAnsi="FangSong" w:eastAsia="FangSong" w:cs="FangSong"/>
          <w:sz w:val="24"/>
          <w:szCs w:val="24"/>
          <w:spacing w:val="-3"/>
        </w:rPr>
        <w:t>法与工艺具体评价见表</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4.2-2</w:t>
      </w:r>
      <w:r>
        <w:rPr>
          <w:rFonts w:ascii="FangSong" w:hAnsi="FangSong" w:eastAsia="FangSong" w:cs="FangSong"/>
          <w:sz w:val="24"/>
          <w:szCs w:val="24"/>
          <w:spacing w:val="-3"/>
        </w:rPr>
        <w:t>。</w:t>
      </w:r>
    </w:p>
    <w:p>
      <w:pPr>
        <w:ind w:left="2043"/>
        <w:spacing w:before="1"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4"/>
        </w:rPr>
        <w:t>4.</w:t>
      </w:r>
      <w:r>
        <w:rPr>
          <w:rFonts w:ascii="Times New Roman" w:hAnsi="Times New Roman" w:eastAsia="Times New Roman" w:cs="Times New Roman"/>
          <w:sz w:val="24"/>
          <w:szCs w:val="24"/>
          <w:b/>
          <w:bCs/>
          <w:spacing w:val="-2"/>
        </w:rPr>
        <w:t>2-2</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项目施工方法与工艺评价分析表</w:t>
      </w:r>
    </w:p>
    <w:p>
      <w:pPr>
        <w:sectPr>
          <w:footerReference w:type="default" r:id="rId143"/>
          <w:pgSz w:w="11907" w:h="16839"/>
          <w:pgMar w:top="1231" w:right="1769" w:bottom="1384" w:left="1771" w:header="879" w:footer="986" w:gutter="0"/>
        </w:sectPr>
        <w:rPr/>
      </w:pPr>
    </w:p>
    <w:p>
      <w:pPr>
        <w:spacing w:line="208" w:lineRule="exact"/>
        <w:rPr/>
      </w:pPr>
      <w:r/>
    </w:p>
    <w:tbl>
      <w:tblPr>
        <w:tblStyle w:val="2"/>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20"/>
        <w:gridCol w:w="2694"/>
        <w:gridCol w:w="3116"/>
        <w:gridCol w:w="1896"/>
      </w:tblGrid>
      <w:tr>
        <w:trPr>
          <w:trHeight w:val="283" w:hRule="atLeast"/>
        </w:trPr>
        <w:tc>
          <w:tcPr>
            <w:tcW w:w="820" w:type="dxa"/>
            <w:vAlign w:val="top"/>
          </w:tcPr>
          <w:p>
            <w:pPr>
              <w:ind w:left="203"/>
              <w:spacing w:before="33"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序</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号</w:t>
            </w:r>
          </w:p>
        </w:tc>
        <w:tc>
          <w:tcPr>
            <w:tcW w:w="2694" w:type="dxa"/>
            <w:vAlign w:val="top"/>
          </w:tcPr>
          <w:p>
            <w:pPr>
              <w:ind w:left="149"/>
              <w:spacing w:before="33" w:line="219" w:lineRule="auto"/>
              <w:rPr>
                <w:rFonts w:ascii="FangSong" w:hAnsi="FangSong" w:eastAsia="FangSong" w:cs="FangSong"/>
                <w:sz w:val="21"/>
                <w:szCs w:val="21"/>
              </w:rPr>
            </w:pPr>
            <w:r>
              <w:rPr>
                <w:rFonts w:ascii="Times New Roman" w:hAnsi="Times New Roman" w:eastAsia="Times New Roman" w:cs="Times New Roman"/>
                <w:sz w:val="21"/>
                <w:szCs w:val="21"/>
                <w:b/>
                <w:bCs/>
              </w:rPr>
              <w:t>DB</w:t>
            </w:r>
            <w:r>
              <w:rPr>
                <w:rFonts w:ascii="Times New Roman" w:hAnsi="Times New Roman" w:eastAsia="Times New Roman" w:cs="Times New Roman"/>
                <w:sz w:val="21"/>
                <w:szCs w:val="21"/>
                <w:spacing w:val="-1"/>
              </w:rPr>
              <w:t xml:space="preserve"> </w:t>
            </w:r>
            <w:r>
              <w:rPr>
                <w:rFonts w:ascii="Times New Roman" w:hAnsi="Times New Roman" w:eastAsia="Times New Roman" w:cs="Times New Roman"/>
                <w:sz w:val="21"/>
                <w:szCs w:val="21"/>
                <w:b/>
                <w:bCs/>
                <w:spacing w:val="-1"/>
              </w:rPr>
              <w:t>6101/</w:t>
            </w:r>
            <w:r>
              <w:rPr>
                <w:rFonts w:ascii="Times New Roman" w:hAnsi="Times New Roman" w:eastAsia="Times New Roman" w:cs="Times New Roman"/>
                <w:sz w:val="21"/>
                <w:szCs w:val="21"/>
                <w:b/>
                <w:bCs/>
              </w:rPr>
              <w:t>T</w:t>
            </w:r>
            <w:r>
              <w:rPr>
                <w:rFonts w:ascii="Times New Roman" w:hAnsi="Times New Roman" w:eastAsia="Times New Roman" w:cs="Times New Roman"/>
                <w:sz w:val="21"/>
                <w:szCs w:val="21"/>
                <w:spacing w:val="-1"/>
              </w:rPr>
              <w:t xml:space="preserve"> </w:t>
            </w:r>
            <w:r>
              <w:rPr>
                <w:rFonts w:ascii="Times New Roman" w:hAnsi="Times New Roman" w:eastAsia="Times New Roman" w:cs="Times New Roman"/>
                <w:sz w:val="21"/>
                <w:szCs w:val="21"/>
                <w:b/>
                <w:bCs/>
                <w:spacing w:val="-1"/>
              </w:rPr>
              <w:t>3094-</w:t>
            </w:r>
            <w:r>
              <w:rPr>
                <w:rFonts w:ascii="Times New Roman" w:hAnsi="Times New Roman" w:eastAsia="Times New Roman" w:cs="Times New Roman"/>
                <w:sz w:val="21"/>
                <w:szCs w:val="21"/>
                <w:b/>
                <w:bCs/>
              </w:rPr>
              <w:t>2020</w:t>
            </w:r>
            <w:r>
              <w:rPr>
                <w:rFonts w:ascii="Times New Roman" w:hAnsi="Times New Roman" w:eastAsia="Times New Roman" w:cs="Times New Roman"/>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rPr>
              <w:t>要求</w:t>
            </w:r>
          </w:p>
        </w:tc>
        <w:tc>
          <w:tcPr>
            <w:tcW w:w="3116" w:type="dxa"/>
            <w:vAlign w:val="top"/>
          </w:tcPr>
          <w:p>
            <w:pPr>
              <w:ind w:left="1038"/>
              <w:spacing w:before="33"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本项目</w:t>
            </w:r>
            <w:r>
              <w:rPr>
                <w:rFonts w:ascii="FangSong" w:hAnsi="FangSong" w:eastAsia="FangSong" w:cs="FangSong"/>
                <w:sz w:val="21"/>
                <w:szCs w:val="21"/>
                <w14:textOutline w14:w="3831" w14:cap="flat" w14:cmpd="sng">
                  <w14:solidFill>
                    <w14:srgbClr w14:val="000000"/>
                  </w14:solidFill>
                  <w14:prstDash w14:val="solid"/>
                  <w14:miter w14:lim="10"/>
                </w14:textOutline>
              </w:rPr>
              <w:t>情况</w:t>
            </w:r>
          </w:p>
        </w:tc>
        <w:tc>
          <w:tcPr>
            <w:tcW w:w="1896" w:type="dxa"/>
            <w:vAlign w:val="top"/>
          </w:tcPr>
          <w:p>
            <w:pPr>
              <w:ind w:left="533"/>
              <w:spacing w:before="3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分析评价</w:t>
            </w:r>
          </w:p>
        </w:tc>
      </w:tr>
      <w:tr>
        <w:trPr>
          <w:trHeight w:val="2454" w:hRule="atLeast"/>
        </w:trPr>
        <w:tc>
          <w:tcPr>
            <w:tcW w:w="820" w:type="dxa"/>
            <w:vAlign w:val="top"/>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379"/>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694" w:type="dxa"/>
            <w:vAlign w:val="top"/>
          </w:tcPr>
          <w:p>
            <w:pPr>
              <w:spacing w:line="302" w:lineRule="auto"/>
              <w:rPr>
                <w:rFonts w:ascii="Arial"/>
                <w:sz w:val="21"/>
              </w:rPr>
            </w:pPr>
            <w:r/>
          </w:p>
          <w:p>
            <w:pPr>
              <w:spacing w:line="302" w:lineRule="auto"/>
              <w:rPr>
                <w:rFonts w:ascii="Arial"/>
                <w:sz w:val="21"/>
              </w:rPr>
            </w:pPr>
            <w:r/>
          </w:p>
          <w:p>
            <w:pPr>
              <w:spacing w:line="303" w:lineRule="auto"/>
              <w:rPr>
                <w:rFonts w:ascii="Arial"/>
                <w:sz w:val="21"/>
              </w:rPr>
            </w:pPr>
            <w:r/>
          </w:p>
          <w:p>
            <w:pPr>
              <w:ind w:left="112" w:right="107"/>
              <w:spacing w:before="69" w:line="253" w:lineRule="auto"/>
              <w:rPr>
                <w:rFonts w:ascii="FangSong" w:hAnsi="FangSong" w:eastAsia="FangSong" w:cs="FangSong"/>
                <w:sz w:val="21"/>
                <w:szCs w:val="21"/>
              </w:rPr>
            </w:pPr>
            <w:r>
              <w:rPr>
                <w:rFonts w:ascii="FangSong" w:hAnsi="FangSong" w:eastAsia="FangSong" w:cs="FangSong"/>
                <w:sz w:val="21"/>
                <w:szCs w:val="21"/>
                <w:spacing w:val="18"/>
              </w:rPr>
              <w:t>施</w:t>
            </w:r>
            <w:r>
              <w:rPr>
                <w:rFonts w:ascii="FangSong" w:hAnsi="FangSong" w:eastAsia="FangSong" w:cs="FangSong"/>
                <w:sz w:val="21"/>
                <w:szCs w:val="21"/>
                <w:spacing w:val="14"/>
              </w:rPr>
              <w:t>工活动应控制在设计的</w:t>
            </w:r>
            <w:r>
              <w:rPr>
                <w:rFonts w:ascii="FangSong" w:hAnsi="FangSong" w:eastAsia="FangSong" w:cs="FangSong"/>
                <w:sz w:val="21"/>
                <w:szCs w:val="21"/>
              </w:rPr>
              <w:t xml:space="preserve"> </w:t>
            </w:r>
            <w:r>
              <w:rPr>
                <w:rFonts w:ascii="FangSong" w:hAnsi="FangSong" w:eastAsia="FangSong" w:cs="FangSong"/>
                <w:sz w:val="21"/>
                <w:szCs w:val="21"/>
                <w:spacing w:val="-1"/>
              </w:rPr>
              <w:t>施工道路、施工</w:t>
            </w:r>
            <w:r>
              <w:rPr>
                <w:rFonts w:ascii="FangSong" w:hAnsi="FangSong" w:eastAsia="FangSong" w:cs="FangSong"/>
                <w:sz w:val="21"/>
                <w:szCs w:val="21"/>
              </w:rPr>
              <w:t>场地内。</w:t>
            </w:r>
          </w:p>
        </w:tc>
        <w:tc>
          <w:tcPr>
            <w:tcW w:w="3116" w:type="dxa"/>
            <w:vAlign w:val="top"/>
          </w:tcPr>
          <w:p>
            <w:pPr>
              <w:ind w:left="109" w:right="98" w:firstLine="7"/>
              <w:spacing w:before="27" w:line="237" w:lineRule="auto"/>
              <w:rPr>
                <w:rFonts w:ascii="FangSong" w:hAnsi="FangSong" w:eastAsia="FangSong" w:cs="FangSong"/>
                <w:sz w:val="21"/>
                <w:szCs w:val="21"/>
              </w:rPr>
            </w:pPr>
            <w:r>
              <w:rPr>
                <w:rFonts w:ascii="FangSong" w:hAnsi="FangSong" w:eastAsia="FangSong" w:cs="FangSong"/>
                <w:sz w:val="21"/>
                <w:szCs w:val="21"/>
                <w:spacing w:val="20"/>
              </w:rPr>
              <w:t>方</w:t>
            </w:r>
            <w:r>
              <w:rPr>
                <w:rFonts w:ascii="FangSong" w:hAnsi="FangSong" w:eastAsia="FangSong" w:cs="FangSong"/>
                <w:sz w:val="21"/>
                <w:szCs w:val="21"/>
                <w:spacing w:val="12"/>
              </w:rPr>
              <w:t>案要求建设单位在施工过程</w:t>
            </w:r>
            <w:r>
              <w:rPr>
                <w:rFonts w:ascii="FangSong" w:hAnsi="FangSong" w:eastAsia="FangSong" w:cs="FangSong"/>
                <w:sz w:val="21"/>
                <w:szCs w:val="21"/>
              </w:rPr>
              <w:t xml:space="preserve"> </w:t>
            </w:r>
            <w:r>
              <w:rPr>
                <w:rFonts w:ascii="FangSong" w:hAnsi="FangSong" w:eastAsia="FangSong" w:cs="FangSong"/>
                <w:sz w:val="21"/>
                <w:szCs w:val="21"/>
                <w:spacing w:val="16"/>
              </w:rPr>
              <w:t>中</w:t>
            </w:r>
            <w:r>
              <w:rPr>
                <w:rFonts w:ascii="FangSong" w:hAnsi="FangSong" w:eastAsia="FangSong" w:cs="FangSong"/>
                <w:sz w:val="21"/>
                <w:szCs w:val="21"/>
                <w:spacing w:val="13"/>
              </w:rPr>
              <w:t>应加强施工组织管理，严格</w:t>
            </w:r>
            <w:r>
              <w:rPr>
                <w:rFonts w:ascii="FangSong" w:hAnsi="FangSong" w:eastAsia="FangSong" w:cs="FangSong"/>
                <w:sz w:val="21"/>
                <w:szCs w:val="21"/>
              </w:rPr>
              <w:t xml:space="preserve"> </w:t>
            </w:r>
            <w:r>
              <w:rPr>
                <w:rFonts w:ascii="FangSong" w:hAnsi="FangSong" w:eastAsia="FangSong" w:cs="FangSong"/>
                <w:sz w:val="21"/>
                <w:szCs w:val="21"/>
                <w:spacing w:val="15"/>
              </w:rPr>
              <w:t>控</w:t>
            </w:r>
            <w:r>
              <w:rPr>
                <w:rFonts w:ascii="FangSong" w:hAnsi="FangSong" w:eastAsia="FangSong" w:cs="FangSong"/>
                <w:sz w:val="21"/>
                <w:szCs w:val="21"/>
                <w:spacing w:val="13"/>
              </w:rPr>
              <w:t>制施工扰动范围，施工机械</w:t>
            </w:r>
            <w:r>
              <w:rPr>
                <w:rFonts w:ascii="FangSong" w:hAnsi="FangSong" w:eastAsia="FangSong" w:cs="FangSong"/>
                <w:sz w:val="21"/>
                <w:szCs w:val="21"/>
              </w:rPr>
              <w:t xml:space="preserve"> </w:t>
            </w:r>
            <w:r>
              <w:rPr>
                <w:rFonts w:ascii="FangSong" w:hAnsi="FangSong" w:eastAsia="FangSong" w:cs="FangSong"/>
                <w:sz w:val="21"/>
                <w:szCs w:val="21"/>
                <w:spacing w:val="16"/>
              </w:rPr>
              <w:t>和</w:t>
            </w:r>
            <w:r>
              <w:rPr>
                <w:rFonts w:ascii="FangSong" w:hAnsi="FangSong" w:eastAsia="FangSong" w:cs="FangSong"/>
                <w:sz w:val="21"/>
                <w:szCs w:val="21"/>
                <w:spacing w:val="13"/>
              </w:rPr>
              <w:t>作业人员不得随意进入无关</w:t>
            </w:r>
            <w:r>
              <w:rPr>
                <w:rFonts w:ascii="FangSong" w:hAnsi="FangSong" w:eastAsia="FangSong" w:cs="FangSong"/>
                <w:sz w:val="21"/>
                <w:szCs w:val="21"/>
              </w:rPr>
              <w:t xml:space="preserve"> </w:t>
            </w:r>
            <w:r>
              <w:rPr>
                <w:rFonts w:ascii="FangSong" w:hAnsi="FangSong" w:eastAsia="FangSong" w:cs="FangSong"/>
                <w:sz w:val="21"/>
                <w:szCs w:val="21"/>
                <w:spacing w:val="14"/>
              </w:rPr>
              <w:t>区</w:t>
            </w:r>
            <w:r>
              <w:rPr>
                <w:rFonts w:ascii="FangSong" w:hAnsi="FangSong" w:eastAsia="FangSong" w:cs="FangSong"/>
                <w:sz w:val="21"/>
                <w:szCs w:val="21"/>
                <w:spacing w:val="13"/>
              </w:rPr>
              <w:t>域，且控制在设计的施工道</w:t>
            </w:r>
            <w:r>
              <w:rPr>
                <w:rFonts w:ascii="FangSong" w:hAnsi="FangSong" w:eastAsia="FangSong" w:cs="FangSong"/>
                <w:sz w:val="21"/>
                <w:szCs w:val="21"/>
              </w:rPr>
              <w:t xml:space="preserve"> </w:t>
            </w:r>
            <w:r>
              <w:rPr>
                <w:rFonts w:ascii="FangSong" w:hAnsi="FangSong" w:eastAsia="FangSong" w:cs="FangSong"/>
                <w:sz w:val="21"/>
                <w:szCs w:val="21"/>
                <w:spacing w:val="5"/>
              </w:rPr>
              <w:t>路、施工场地内</w:t>
            </w:r>
            <w:r>
              <w:rPr>
                <w:rFonts w:ascii="FangSong" w:hAnsi="FangSong" w:eastAsia="FangSong" w:cs="FangSong"/>
                <w:sz w:val="21"/>
                <w:szCs w:val="21"/>
                <w:spacing w:val="5"/>
              </w:rPr>
              <w:t xml:space="preserve"> </w:t>
            </w:r>
            <w:r>
              <w:rPr>
                <w:rFonts w:ascii="FangSong" w:hAnsi="FangSong" w:eastAsia="FangSong" w:cs="FangSong"/>
                <w:sz w:val="21"/>
                <w:szCs w:val="21"/>
                <w:spacing w:val="5"/>
              </w:rPr>
              <w:t>以减少防治</w:t>
            </w:r>
            <w:r>
              <w:rPr>
                <w:rFonts w:ascii="FangSong" w:hAnsi="FangSong" w:eastAsia="FangSong" w:cs="FangSong"/>
                <w:sz w:val="21"/>
                <w:szCs w:val="21"/>
                <w:spacing w:val="2"/>
              </w:rPr>
              <w:t>责</w:t>
            </w:r>
            <w:r>
              <w:rPr>
                <w:rFonts w:ascii="FangSong" w:hAnsi="FangSong" w:eastAsia="FangSong" w:cs="FangSong"/>
                <w:sz w:val="21"/>
                <w:szCs w:val="21"/>
              </w:rPr>
              <w:t xml:space="preserve"> </w:t>
            </w:r>
            <w:r>
              <w:rPr>
                <w:rFonts w:ascii="FangSong" w:hAnsi="FangSong" w:eastAsia="FangSong" w:cs="FangSong"/>
                <w:sz w:val="21"/>
                <w:szCs w:val="21"/>
                <w:spacing w:val="16"/>
              </w:rPr>
              <w:t>任</w:t>
            </w:r>
            <w:r>
              <w:rPr>
                <w:rFonts w:ascii="FangSong" w:hAnsi="FangSong" w:eastAsia="FangSong" w:cs="FangSong"/>
                <w:sz w:val="21"/>
                <w:szCs w:val="21"/>
                <w:spacing w:val="12"/>
              </w:rPr>
              <w:t xml:space="preserve"> </w:t>
            </w:r>
            <w:r>
              <w:rPr>
                <w:rFonts w:ascii="FangSong" w:hAnsi="FangSong" w:eastAsia="FangSong" w:cs="FangSong"/>
                <w:sz w:val="21"/>
                <w:szCs w:val="21"/>
                <w:spacing w:val="12"/>
              </w:rPr>
              <w:t>范围外对植被</w:t>
            </w:r>
            <w:r>
              <w:rPr>
                <w:rFonts w:ascii="FangSong" w:hAnsi="FangSong" w:eastAsia="FangSong" w:cs="FangSong"/>
                <w:sz w:val="21"/>
                <w:szCs w:val="21"/>
                <w:spacing w:val="12"/>
              </w:rPr>
              <w:t xml:space="preserve"> </w:t>
            </w:r>
            <w:r>
              <w:rPr>
                <w:rFonts w:ascii="FangSong" w:hAnsi="FangSong" w:eastAsia="FangSong" w:cs="FangSong"/>
                <w:sz w:val="21"/>
                <w:szCs w:val="21"/>
                <w:spacing w:val="12"/>
              </w:rPr>
              <w:t>的不必要破</w:t>
            </w:r>
            <w:r>
              <w:rPr>
                <w:rFonts w:ascii="FangSong" w:hAnsi="FangSong" w:eastAsia="FangSong" w:cs="FangSong"/>
                <w:sz w:val="21"/>
                <w:szCs w:val="21"/>
              </w:rPr>
              <w:t xml:space="preserve"> </w:t>
            </w:r>
            <w:r>
              <w:rPr>
                <w:rFonts w:ascii="FangSong" w:hAnsi="FangSong" w:eastAsia="FangSong" w:cs="FangSong"/>
                <w:sz w:val="21"/>
                <w:szCs w:val="21"/>
                <w:spacing w:val="5"/>
              </w:rPr>
              <w:t>坏，</w:t>
            </w:r>
            <w:r>
              <w:rPr>
                <w:rFonts w:ascii="FangSong" w:hAnsi="FangSong" w:eastAsia="FangSong" w:cs="FangSong"/>
                <w:sz w:val="21"/>
                <w:szCs w:val="21"/>
                <w:spacing w:val="5"/>
              </w:rPr>
              <w:t xml:space="preserve"> </w:t>
            </w:r>
            <w:r>
              <w:rPr>
                <w:rFonts w:ascii="FangSong" w:hAnsi="FangSong" w:eastAsia="FangSong" w:cs="FangSong"/>
                <w:sz w:val="21"/>
                <w:szCs w:val="21"/>
                <w:spacing w:val="5"/>
              </w:rPr>
              <w:t>施工结束后应及时进行</w:t>
            </w:r>
            <w:r>
              <w:rPr>
                <w:rFonts w:ascii="FangSong" w:hAnsi="FangSong" w:eastAsia="FangSong" w:cs="FangSong"/>
                <w:sz w:val="21"/>
                <w:szCs w:val="21"/>
                <w:spacing w:val="2"/>
              </w:rPr>
              <w:t>植</w:t>
            </w:r>
            <w:r>
              <w:rPr>
                <w:rFonts w:ascii="FangSong" w:hAnsi="FangSong" w:eastAsia="FangSong" w:cs="FangSong"/>
                <w:sz w:val="21"/>
                <w:szCs w:val="21"/>
              </w:rPr>
              <w:t xml:space="preserve"> </w:t>
            </w:r>
            <w:r>
              <w:rPr>
                <w:rFonts w:ascii="FangSong" w:hAnsi="FangSong" w:eastAsia="FangSong" w:cs="FangSong"/>
                <w:sz w:val="21"/>
                <w:szCs w:val="21"/>
                <w:spacing w:val="-5"/>
              </w:rPr>
              <w:t>被</w:t>
            </w:r>
            <w:r>
              <w:rPr>
                <w:rFonts w:ascii="FangSong" w:hAnsi="FangSong" w:eastAsia="FangSong" w:cs="FangSong"/>
                <w:sz w:val="21"/>
                <w:szCs w:val="21"/>
                <w:spacing w:val="-3"/>
              </w:rPr>
              <w:t>恢复或复耕。</w:t>
            </w:r>
          </w:p>
        </w:tc>
        <w:tc>
          <w:tcPr>
            <w:tcW w:w="1896" w:type="dxa"/>
            <w:vAlign w:val="top"/>
          </w:tcPr>
          <w:p>
            <w:pPr>
              <w:spacing w:line="319" w:lineRule="auto"/>
              <w:rPr>
                <w:rFonts w:ascii="Arial"/>
                <w:sz w:val="21"/>
              </w:rPr>
            </w:pPr>
            <w:r>
              <w:pict>
                <v:shape id="_x0000_s597" style="position:absolute;margin-left:-57.9581pt;margin-top:75.3789pt;mso-position-vertical-relative:top-margin-area;mso-position-horizontal-relative:right-margin-area;width:11.7pt;height:14.5pt;z-index:252141568;" filled="false" stroked="false" type="#_x0000_t202">
                  <v:fill on="false"/>
                  <v:stroke on="false"/>
                  <v:path/>
                  <v:imagedata o:title=""/>
                  <o:lock v:ext="edit" aspectratio="false"/>
                  <v:textbox inset="0mm,0mm,0mm,0mm">
                    <w:txbxContent>
                      <w:p>
                        <w:pPr>
                          <w:ind w:left="20"/>
                          <w:spacing w:before="20" w:line="219" w:lineRule="auto"/>
                          <w:rPr>
                            <w:rFonts w:ascii="FangSong" w:hAnsi="FangSong" w:eastAsia="FangSong" w:cs="FangSong"/>
                            <w:sz w:val="21"/>
                            <w:szCs w:val="21"/>
                          </w:rPr>
                        </w:pPr>
                        <w:r>
                          <w:rPr>
                            <w:rFonts w:ascii="FangSong" w:hAnsi="FangSong" w:eastAsia="FangSong" w:cs="FangSong"/>
                            <w:sz w:val="21"/>
                            <w:szCs w:val="21"/>
                          </w:rPr>
                          <w:t>求</w:t>
                        </w:r>
                      </w:p>
                    </w:txbxContent>
                  </v:textbox>
                </v:shape>
              </w:pict>
            </w:r>
            <w:r/>
          </w:p>
          <w:p>
            <w:pPr>
              <w:spacing w:line="320" w:lineRule="auto"/>
              <w:rPr>
                <w:rFonts w:ascii="Arial"/>
                <w:sz w:val="21"/>
              </w:rPr>
            </w:pPr>
            <w:r/>
          </w:p>
          <w:p>
            <w:pPr>
              <w:ind w:left="222" w:right="208" w:hanging="3"/>
              <w:spacing w:before="69" w:line="239" w:lineRule="auto"/>
              <w:rPr>
                <w:rFonts w:ascii="FangSong" w:hAnsi="FangSong" w:eastAsia="FangSong" w:cs="FangSong"/>
                <w:sz w:val="21"/>
                <w:szCs w:val="21"/>
              </w:rPr>
            </w:pPr>
            <w:r>
              <w:rPr>
                <w:rFonts w:ascii="FangSong" w:hAnsi="FangSong" w:eastAsia="FangSong" w:cs="FangSong"/>
                <w:sz w:val="21"/>
                <w:szCs w:val="21"/>
                <w:spacing w:val="-1"/>
              </w:rPr>
              <w:t>在采取方案提出</w:t>
            </w:r>
            <w:r>
              <w:rPr>
                <w:rFonts w:ascii="FangSong" w:hAnsi="FangSong" w:eastAsia="FangSong" w:cs="FangSong"/>
                <w:sz w:val="21"/>
                <w:szCs w:val="21"/>
              </w:rPr>
              <w:t xml:space="preserve"> </w:t>
            </w:r>
            <w:r>
              <w:rPr>
                <w:rFonts w:ascii="FangSong" w:hAnsi="FangSong" w:eastAsia="FangSong" w:cs="FangSong"/>
                <w:sz w:val="21"/>
                <w:szCs w:val="21"/>
                <w:spacing w:val="-2"/>
              </w:rPr>
              <w:t>的补充</w:t>
            </w:r>
            <w:r>
              <w:rPr>
                <w:rFonts w:ascii="FangSong" w:hAnsi="FangSong" w:eastAsia="FangSong" w:cs="FangSong"/>
                <w:sz w:val="21"/>
                <w:szCs w:val="21"/>
                <w:spacing w:val="-1"/>
              </w:rPr>
              <w:t>要求后，</w:t>
            </w:r>
            <w:r>
              <w:rPr>
                <w:rFonts w:ascii="FangSong" w:hAnsi="FangSong" w:eastAsia="FangSong" w:cs="FangSong"/>
                <w:sz w:val="21"/>
                <w:szCs w:val="21"/>
              </w:rPr>
              <w:t xml:space="preserve"> </w:t>
            </w:r>
            <w:r>
              <w:rPr>
                <w:rFonts w:ascii="FangSong" w:hAnsi="FangSong" w:eastAsia="FangSong" w:cs="FangSong"/>
                <w:sz w:val="21"/>
                <w:szCs w:val="21"/>
                <w:spacing w:val="-2"/>
              </w:rPr>
              <w:t>符合水</w:t>
            </w:r>
            <w:r>
              <w:rPr>
                <w:rFonts w:ascii="FangSong" w:hAnsi="FangSong" w:eastAsia="FangSong" w:cs="FangSong"/>
                <w:sz w:val="21"/>
                <w:szCs w:val="21"/>
                <w:spacing w:val="-1"/>
              </w:rPr>
              <w:t>土保持要</w:t>
            </w:r>
          </w:p>
          <w:p>
            <w:pPr>
              <w:ind w:left="968"/>
              <w:spacing w:before="150" w:line="91" w:lineRule="exact"/>
              <w:rPr>
                <w:rFonts w:ascii="FangSong" w:hAnsi="FangSong" w:eastAsia="FangSong" w:cs="FangSong"/>
                <w:sz w:val="21"/>
                <w:szCs w:val="21"/>
              </w:rPr>
            </w:pPr>
            <w:r>
              <w:rPr>
                <w:rFonts w:ascii="FangSong" w:hAnsi="FangSong" w:eastAsia="FangSong" w:cs="FangSong"/>
                <w:sz w:val="21"/>
                <w:szCs w:val="21"/>
                <w:position w:val="1"/>
              </w:rPr>
              <w:t>。</w:t>
            </w:r>
          </w:p>
        </w:tc>
      </w:tr>
      <w:tr>
        <w:trPr>
          <w:trHeight w:val="1368" w:hRule="atLeast"/>
        </w:trPr>
        <w:tc>
          <w:tcPr>
            <w:tcW w:w="820" w:type="dxa"/>
            <w:vAlign w:val="top"/>
          </w:tcPr>
          <w:p>
            <w:pPr>
              <w:spacing w:line="275" w:lineRule="auto"/>
              <w:rPr>
                <w:rFonts w:ascii="Arial"/>
                <w:sz w:val="21"/>
              </w:rPr>
            </w:pPr>
            <w:r/>
          </w:p>
          <w:p>
            <w:pPr>
              <w:spacing w:line="275" w:lineRule="auto"/>
              <w:rPr>
                <w:rFonts w:ascii="Arial"/>
                <w:sz w:val="21"/>
              </w:rPr>
            </w:pPr>
            <w:r/>
          </w:p>
          <w:p>
            <w:pPr>
              <w:ind w:left="359"/>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694" w:type="dxa"/>
            <w:vAlign w:val="top"/>
          </w:tcPr>
          <w:p>
            <w:pPr>
              <w:ind w:left="113" w:right="106" w:hanging="1"/>
              <w:spacing w:before="31" w:line="235" w:lineRule="auto"/>
              <w:rPr>
                <w:rFonts w:ascii="FangSong" w:hAnsi="FangSong" w:eastAsia="FangSong" w:cs="FangSong"/>
                <w:sz w:val="21"/>
                <w:szCs w:val="21"/>
              </w:rPr>
            </w:pPr>
            <w:r>
              <w:rPr>
                <w:rFonts w:ascii="FangSong" w:hAnsi="FangSong" w:eastAsia="FangSong" w:cs="FangSong"/>
                <w:sz w:val="21"/>
                <w:szCs w:val="21"/>
                <w:spacing w:val="18"/>
              </w:rPr>
              <w:t>施</w:t>
            </w:r>
            <w:r>
              <w:rPr>
                <w:rFonts w:ascii="FangSong" w:hAnsi="FangSong" w:eastAsia="FangSong" w:cs="FangSong"/>
                <w:sz w:val="21"/>
                <w:szCs w:val="21"/>
                <w:spacing w:val="14"/>
              </w:rPr>
              <w:t>工开始前应对水土流失</w:t>
            </w:r>
            <w:r>
              <w:rPr>
                <w:rFonts w:ascii="FangSong" w:hAnsi="FangSong" w:eastAsia="FangSong" w:cs="FangSong"/>
                <w:sz w:val="21"/>
                <w:szCs w:val="21"/>
              </w:rPr>
              <w:t xml:space="preserve"> </w:t>
            </w:r>
            <w:r>
              <w:rPr>
                <w:rFonts w:ascii="FangSong" w:hAnsi="FangSong" w:eastAsia="FangSong" w:cs="FangSong"/>
                <w:sz w:val="21"/>
                <w:szCs w:val="21"/>
                <w:spacing w:val="16"/>
              </w:rPr>
              <w:t>防</w:t>
            </w:r>
            <w:r>
              <w:rPr>
                <w:rFonts w:ascii="FangSong" w:hAnsi="FangSong" w:eastAsia="FangSong" w:cs="FangSong"/>
                <w:sz w:val="21"/>
                <w:szCs w:val="21"/>
                <w:spacing w:val="14"/>
              </w:rPr>
              <w:t>治责任范围内存在的表</w:t>
            </w:r>
            <w:r>
              <w:rPr>
                <w:rFonts w:ascii="FangSong" w:hAnsi="FangSong" w:eastAsia="FangSong" w:cs="FangSong"/>
                <w:sz w:val="21"/>
                <w:szCs w:val="21"/>
              </w:rPr>
              <w:t xml:space="preserve"> </w:t>
            </w:r>
            <w:r>
              <w:rPr>
                <w:rFonts w:ascii="FangSong" w:hAnsi="FangSong" w:eastAsia="FangSong" w:cs="FangSong"/>
                <w:sz w:val="21"/>
                <w:szCs w:val="21"/>
                <w:spacing w:val="7"/>
              </w:rPr>
              <w:t>土</w:t>
            </w:r>
            <w:r>
              <w:rPr>
                <w:rFonts w:ascii="FangSong" w:hAnsi="FangSong" w:eastAsia="FangSong" w:cs="FangSong"/>
                <w:sz w:val="21"/>
                <w:szCs w:val="21"/>
                <w:spacing w:val="4"/>
              </w:rPr>
              <w:t>进行剥离或保护，</w:t>
            </w:r>
            <w:r>
              <w:rPr>
                <w:rFonts w:ascii="FangSong" w:hAnsi="FangSong" w:eastAsia="FangSong" w:cs="FangSong"/>
                <w:sz w:val="21"/>
                <w:szCs w:val="21"/>
                <w:spacing w:val="4"/>
              </w:rPr>
              <w:t xml:space="preserve"> </w:t>
            </w:r>
            <w:r>
              <w:rPr>
                <w:rFonts w:ascii="FangSong" w:hAnsi="FangSong" w:eastAsia="FangSong" w:cs="FangSong"/>
                <w:sz w:val="21"/>
                <w:szCs w:val="21"/>
                <w:spacing w:val="4"/>
              </w:rPr>
              <w:t>剥离</w:t>
            </w:r>
            <w:r>
              <w:rPr>
                <w:rFonts w:ascii="FangSong" w:hAnsi="FangSong" w:eastAsia="FangSong" w:cs="FangSong"/>
                <w:sz w:val="21"/>
                <w:szCs w:val="21"/>
              </w:rPr>
              <w:t xml:space="preserve"> </w:t>
            </w:r>
            <w:r>
              <w:rPr>
                <w:rFonts w:ascii="FangSong" w:hAnsi="FangSong" w:eastAsia="FangSong" w:cs="FangSong"/>
                <w:sz w:val="21"/>
                <w:szCs w:val="21"/>
                <w:spacing w:val="8"/>
              </w:rPr>
              <w:t>的</w:t>
            </w:r>
            <w:r>
              <w:rPr>
                <w:rFonts w:ascii="FangSong" w:hAnsi="FangSong" w:eastAsia="FangSong" w:cs="FangSong"/>
                <w:sz w:val="21"/>
                <w:szCs w:val="21"/>
                <w:spacing w:val="5"/>
              </w:rPr>
              <w:t>表</w:t>
            </w:r>
            <w:r>
              <w:rPr>
                <w:rFonts w:ascii="FangSong" w:hAnsi="FangSong" w:eastAsia="FangSong" w:cs="FangSong"/>
                <w:sz w:val="21"/>
                <w:szCs w:val="21"/>
                <w:spacing w:val="4"/>
              </w:rPr>
              <w:t>土集中堆放，</w:t>
            </w:r>
            <w:r>
              <w:rPr>
                <w:rFonts w:ascii="FangSong" w:hAnsi="FangSong" w:eastAsia="FangSong" w:cs="FangSong"/>
                <w:sz w:val="21"/>
                <w:szCs w:val="21"/>
                <w:spacing w:val="4"/>
              </w:rPr>
              <w:t xml:space="preserve"> </w:t>
            </w:r>
            <w:r>
              <w:rPr>
                <w:rFonts w:ascii="FangSong" w:hAnsi="FangSong" w:eastAsia="FangSong" w:cs="FangSong"/>
                <w:sz w:val="21"/>
                <w:szCs w:val="21"/>
                <w:spacing w:val="4"/>
              </w:rPr>
              <w:t>并采取</w:t>
            </w:r>
            <w:r>
              <w:rPr>
                <w:rFonts w:ascii="FangSong" w:hAnsi="FangSong" w:eastAsia="FangSong" w:cs="FangSong"/>
                <w:sz w:val="21"/>
                <w:szCs w:val="21"/>
              </w:rPr>
              <w:t xml:space="preserve"> </w:t>
            </w:r>
            <w:r>
              <w:rPr>
                <w:rFonts w:ascii="FangSong" w:hAnsi="FangSong" w:eastAsia="FangSong" w:cs="FangSong"/>
                <w:sz w:val="21"/>
                <w:szCs w:val="21"/>
                <w:spacing w:val="-1"/>
              </w:rPr>
              <w:t>完善的防护措施。</w:t>
            </w:r>
          </w:p>
        </w:tc>
        <w:tc>
          <w:tcPr>
            <w:tcW w:w="3116" w:type="dxa"/>
            <w:vAlign w:val="top"/>
          </w:tcPr>
          <w:p>
            <w:pPr>
              <w:ind w:left="113" w:right="98" w:firstLine="3"/>
              <w:spacing w:before="165" w:line="247" w:lineRule="auto"/>
              <w:rPr>
                <w:rFonts w:ascii="FangSong" w:hAnsi="FangSong" w:eastAsia="FangSong" w:cs="FangSong"/>
                <w:sz w:val="21"/>
                <w:szCs w:val="21"/>
              </w:rPr>
            </w:pPr>
            <w:r>
              <w:rPr>
                <w:rFonts w:ascii="FangSong" w:hAnsi="FangSong" w:eastAsia="FangSong" w:cs="FangSong"/>
                <w:sz w:val="21"/>
                <w:szCs w:val="21"/>
                <w:spacing w:val="21"/>
              </w:rPr>
              <w:t>方</w:t>
            </w:r>
            <w:r>
              <w:rPr>
                <w:rFonts w:ascii="FangSong" w:hAnsi="FangSong" w:eastAsia="FangSong" w:cs="FangSong"/>
                <w:sz w:val="21"/>
                <w:szCs w:val="21"/>
                <w:spacing w:val="12"/>
              </w:rPr>
              <w:t>案设计采用机械为主、人工</w:t>
            </w:r>
            <w:r>
              <w:rPr>
                <w:rFonts w:ascii="FangSong" w:hAnsi="FangSong" w:eastAsia="FangSong" w:cs="FangSong"/>
                <w:sz w:val="21"/>
                <w:szCs w:val="21"/>
              </w:rPr>
              <w:t xml:space="preserve"> </w:t>
            </w:r>
            <w:r>
              <w:rPr>
                <w:rFonts w:ascii="FangSong" w:hAnsi="FangSong" w:eastAsia="FangSong" w:cs="FangSong"/>
                <w:sz w:val="21"/>
                <w:szCs w:val="21"/>
                <w:spacing w:val="13"/>
              </w:rPr>
              <w:t>为辅的方法进行表土剥离，</w:t>
            </w:r>
            <w:r>
              <w:rPr>
                <w:rFonts w:ascii="FangSong" w:hAnsi="FangSong" w:eastAsia="FangSong" w:cs="FangSong"/>
                <w:sz w:val="21"/>
                <w:szCs w:val="21"/>
                <w:spacing w:val="12"/>
              </w:rPr>
              <w:t>并</w:t>
            </w:r>
            <w:r>
              <w:rPr>
                <w:rFonts w:ascii="FangSong" w:hAnsi="FangSong" w:eastAsia="FangSong" w:cs="FangSong"/>
                <w:sz w:val="21"/>
                <w:szCs w:val="21"/>
              </w:rPr>
              <w:t xml:space="preserve"> </w:t>
            </w:r>
            <w:r>
              <w:rPr>
                <w:rFonts w:ascii="FangSong" w:hAnsi="FangSong" w:eastAsia="FangSong" w:cs="FangSong"/>
                <w:sz w:val="21"/>
                <w:szCs w:val="21"/>
                <w:spacing w:val="8"/>
              </w:rPr>
              <w:t>采</w:t>
            </w:r>
            <w:r>
              <w:rPr>
                <w:rFonts w:ascii="FangSong" w:hAnsi="FangSong" w:eastAsia="FangSong" w:cs="FangSong"/>
                <w:sz w:val="21"/>
                <w:szCs w:val="21"/>
                <w:spacing w:val="7"/>
              </w:rPr>
              <w:t>取</w:t>
            </w:r>
            <w:r>
              <w:rPr>
                <w:rFonts w:ascii="FangSong" w:hAnsi="FangSong" w:eastAsia="FangSong" w:cs="FangSong"/>
                <w:sz w:val="21"/>
                <w:szCs w:val="21"/>
                <w:spacing w:val="4"/>
              </w:rPr>
              <w:t>临时拦挡、苫盖、</w:t>
            </w:r>
            <w:r>
              <w:rPr>
                <w:rFonts w:ascii="FangSong" w:hAnsi="FangSong" w:eastAsia="FangSong" w:cs="FangSong"/>
                <w:sz w:val="21"/>
                <w:szCs w:val="21"/>
                <w:spacing w:val="4"/>
              </w:rPr>
              <w:t xml:space="preserve"> </w:t>
            </w:r>
            <w:r>
              <w:rPr>
                <w:rFonts w:ascii="FangSong" w:hAnsi="FangSong" w:eastAsia="FangSong" w:cs="FangSong"/>
                <w:sz w:val="21"/>
                <w:szCs w:val="21"/>
                <w:spacing w:val="4"/>
              </w:rPr>
              <w:t>铺垫等</w:t>
            </w:r>
            <w:r>
              <w:rPr>
                <w:rFonts w:ascii="FangSong" w:hAnsi="FangSong" w:eastAsia="FangSong" w:cs="FangSong"/>
                <w:sz w:val="21"/>
                <w:szCs w:val="21"/>
              </w:rPr>
              <w:t xml:space="preserve"> </w:t>
            </w:r>
            <w:r>
              <w:rPr>
                <w:rFonts w:ascii="FangSong" w:hAnsi="FangSong" w:eastAsia="FangSong" w:cs="FangSong"/>
                <w:sz w:val="21"/>
                <w:szCs w:val="21"/>
                <w:spacing w:val="-2"/>
              </w:rPr>
              <w:t>措施。</w:t>
            </w:r>
          </w:p>
        </w:tc>
        <w:tc>
          <w:tcPr>
            <w:tcW w:w="1896" w:type="dxa"/>
            <w:vAlign w:val="top"/>
          </w:tcPr>
          <w:p>
            <w:pPr>
              <w:ind w:left="215" w:right="208" w:firstLine="3"/>
              <w:spacing w:before="305" w:line="248" w:lineRule="auto"/>
              <w:rPr>
                <w:rFonts w:ascii="FangSong" w:hAnsi="FangSong" w:eastAsia="FangSong" w:cs="FangSong"/>
                <w:sz w:val="21"/>
                <w:szCs w:val="21"/>
              </w:rPr>
            </w:pPr>
            <w:r>
              <w:rPr>
                <w:rFonts w:ascii="FangSong" w:hAnsi="FangSong" w:eastAsia="FangSong" w:cs="FangSong"/>
                <w:sz w:val="21"/>
                <w:szCs w:val="21"/>
                <w:spacing w:val="-1"/>
              </w:rPr>
              <w:t>在采取方案提出</w:t>
            </w:r>
            <w:r>
              <w:rPr>
                <w:rFonts w:ascii="FangSong" w:hAnsi="FangSong" w:eastAsia="FangSong" w:cs="FangSong"/>
                <w:sz w:val="21"/>
                <w:szCs w:val="21"/>
              </w:rPr>
              <w:t xml:space="preserve"> </w:t>
            </w:r>
            <w:r>
              <w:rPr>
                <w:rFonts w:ascii="FangSong" w:hAnsi="FangSong" w:eastAsia="FangSong" w:cs="FangSong"/>
                <w:sz w:val="21"/>
                <w:szCs w:val="21"/>
                <w:spacing w:val="-1"/>
              </w:rPr>
              <w:t>的要求后</w:t>
            </w:r>
            <w:r>
              <w:rPr>
                <w:rFonts w:ascii="FangSong" w:hAnsi="FangSong" w:eastAsia="FangSong" w:cs="FangSong"/>
                <w:sz w:val="21"/>
                <w:szCs w:val="21"/>
              </w:rPr>
              <w:t>，符合</w:t>
            </w:r>
            <w:r>
              <w:rPr>
                <w:rFonts w:ascii="FangSong" w:hAnsi="FangSong" w:eastAsia="FangSong" w:cs="FangSong"/>
                <w:sz w:val="21"/>
                <w:szCs w:val="21"/>
              </w:rPr>
              <w:t xml:space="preserve"> </w:t>
            </w:r>
            <w:r>
              <w:rPr>
                <w:rFonts w:ascii="FangSong" w:hAnsi="FangSong" w:eastAsia="FangSong" w:cs="FangSong"/>
                <w:sz w:val="21"/>
                <w:szCs w:val="21"/>
                <w:spacing w:val="-1"/>
              </w:rPr>
              <w:t>水土保持要</w:t>
            </w:r>
            <w:r>
              <w:rPr>
                <w:rFonts w:ascii="FangSong" w:hAnsi="FangSong" w:eastAsia="FangSong" w:cs="FangSong"/>
                <w:sz w:val="21"/>
                <w:szCs w:val="21"/>
              </w:rPr>
              <w:t>求。</w:t>
            </w:r>
          </w:p>
        </w:tc>
      </w:tr>
      <w:tr>
        <w:trPr>
          <w:trHeight w:val="1638" w:hRule="atLeast"/>
        </w:trPr>
        <w:tc>
          <w:tcPr>
            <w:tcW w:w="820" w:type="dxa"/>
            <w:vAlign w:val="top"/>
          </w:tcPr>
          <w:p>
            <w:pPr>
              <w:spacing w:line="343" w:lineRule="auto"/>
              <w:rPr>
                <w:rFonts w:ascii="Arial"/>
                <w:sz w:val="21"/>
              </w:rPr>
            </w:pPr>
            <w:r/>
          </w:p>
          <w:p>
            <w:pPr>
              <w:spacing w:line="343" w:lineRule="auto"/>
              <w:rPr>
                <w:rFonts w:ascii="Arial"/>
                <w:sz w:val="21"/>
              </w:rPr>
            </w:pPr>
            <w:r/>
          </w:p>
          <w:p>
            <w:pPr>
              <w:ind w:left="363"/>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694" w:type="dxa"/>
            <w:vAlign w:val="top"/>
          </w:tcPr>
          <w:p>
            <w:pPr>
              <w:spacing w:line="369" w:lineRule="auto"/>
              <w:rPr>
                <w:rFonts w:ascii="Arial"/>
                <w:sz w:val="21"/>
              </w:rPr>
            </w:pPr>
            <w:r/>
          </w:p>
          <w:p>
            <w:pPr>
              <w:ind w:left="111" w:right="105"/>
              <w:spacing w:before="68" w:line="249" w:lineRule="auto"/>
              <w:rPr>
                <w:rFonts w:ascii="FangSong" w:hAnsi="FangSong" w:eastAsia="FangSong" w:cs="FangSong"/>
                <w:sz w:val="21"/>
                <w:szCs w:val="21"/>
              </w:rPr>
            </w:pPr>
            <w:r>
              <w:rPr>
                <w:rFonts w:ascii="FangSong" w:hAnsi="FangSong" w:eastAsia="FangSong" w:cs="FangSong"/>
                <w:sz w:val="21"/>
                <w:szCs w:val="21"/>
                <w:spacing w:val="22"/>
              </w:rPr>
              <w:t>裸</w:t>
            </w:r>
            <w:r>
              <w:rPr>
                <w:rFonts w:ascii="FangSong" w:hAnsi="FangSong" w:eastAsia="FangSong" w:cs="FangSong"/>
                <w:sz w:val="21"/>
                <w:szCs w:val="21"/>
                <w:spacing w:val="14"/>
              </w:rPr>
              <w:t>露地表应及时防护，减</w:t>
            </w:r>
            <w:r>
              <w:rPr>
                <w:rFonts w:ascii="FangSong" w:hAnsi="FangSong" w:eastAsia="FangSong" w:cs="FangSong"/>
                <w:sz w:val="21"/>
                <w:szCs w:val="21"/>
              </w:rPr>
              <w:t xml:space="preserve"> </w:t>
            </w:r>
            <w:r>
              <w:rPr>
                <w:rFonts w:ascii="FangSong" w:hAnsi="FangSong" w:eastAsia="FangSong" w:cs="FangSong"/>
                <w:sz w:val="21"/>
                <w:szCs w:val="21"/>
                <w:spacing w:val="19"/>
              </w:rPr>
              <w:t>少</w:t>
            </w:r>
            <w:r>
              <w:rPr>
                <w:rFonts w:ascii="FangSong" w:hAnsi="FangSong" w:eastAsia="FangSong" w:cs="FangSong"/>
                <w:sz w:val="21"/>
                <w:szCs w:val="21"/>
                <w:spacing w:val="14"/>
              </w:rPr>
              <w:t>裸露时间；填筑方应随</w:t>
            </w:r>
            <w:r>
              <w:rPr>
                <w:rFonts w:ascii="FangSong" w:hAnsi="FangSong" w:eastAsia="FangSong" w:cs="FangSong"/>
                <w:sz w:val="21"/>
                <w:szCs w:val="21"/>
              </w:rPr>
              <w:t xml:space="preserve"> </w:t>
            </w:r>
            <w:r>
              <w:rPr>
                <w:rFonts w:ascii="FangSong" w:hAnsi="FangSong" w:eastAsia="FangSong" w:cs="FangSong"/>
                <w:sz w:val="21"/>
                <w:szCs w:val="21"/>
                <w:spacing w:val="-3"/>
              </w:rPr>
              <w:t>挖、随运、随填、随压。</w:t>
            </w:r>
          </w:p>
        </w:tc>
        <w:tc>
          <w:tcPr>
            <w:tcW w:w="3116" w:type="dxa"/>
            <w:vAlign w:val="top"/>
          </w:tcPr>
          <w:p>
            <w:pPr>
              <w:ind w:left="116" w:right="98"/>
              <w:spacing w:before="34" w:line="235" w:lineRule="auto"/>
              <w:rPr>
                <w:rFonts w:ascii="FangSong" w:hAnsi="FangSong" w:eastAsia="FangSong" w:cs="FangSong"/>
                <w:sz w:val="21"/>
                <w:szCs w:val="21"/>
              </w:rPr>
            </w:pPr>
            <w:r>
              <w:rPr>
                <w:rFonts w:ascii="FangSong" w:hAnsi="FangSong" w:eastAsia="FangSong" w:cs="FangSong"/>
                <w:sz w:val="21"/>
                <w:szCs w:val="21"/>
                <w:spacing w:val="21"/>
              </w:rPr>
              <w:t>方</w:t>
            </w:r>
            <w:r>
              <w:rPr>
                <w:rFonts w:ascii="FangSong" w:hAnsi="FangSong" w:eastAsia="FangSong" w:cs="FangSong"/>
                <w:sz w:val="21"/>
                <w:szCs w:val="21"/>
                <w:spacing w:val="12"/>
              </w:rPr>
              <w:t>案要求施工单位在施工过程</w:t>
            </w:r>
            <w:r>
              <w:rPr>
                <w:rFonts w:ascii="FangSong" w:hAnsi="FangSong" w:eastAsia="FangSong" w:cs="FangSong"/>
                <w:sz w:val="21"/>
                <w:szCs w:val="21"/>
              </w:rPr>
              <w:t xml:space="preserve"> </w:t>
            </w:r>
            <w:r>
              <w:rPr>
                <w:rFonts w:ascii="FangSong" w:hAnsi="FangSong" w:eastAsia="FangSong" w:cs="FangSong"/>
                <w:sz w:val="21"/>
                <w:szCs w:val="21"/>
                <w:spacing w:val="7"/>
              </w:rPr>
              <w:t>中</w:t>
            </w:r>
            <w:r>
              <w:rPr>
                <w:rFonts w:ascii="FangSong" w:hAnsi="FangSong" w:eastAsia="FangSong" w:cs="FangSong"/>
                <w:sz w:val="21"/>
                <w:szCs w:val="21"/>
                <w:spacing w:val="4"/>
              </w:rPr>
              <w:t>对项目</w:t>
            </w:r>
            <w:r>
              <w:rPr>
                <w:rFonts w:ascii="FangSong" w:hAnsi="FangSong" w:eastAsia="FangSong" w:cs="FangSong"/>
                <w:sz w:val="21"/>
                <w:szCs w:val="21"/>
                <w:spacing w:val="4"/>
              </w:rPr>
              <w:t xml:space="preserve"> </w:t>
            </w:r>
            <w:r>
              <w:rPr>
                <w:rFonts w:ascii="FangSong" w:hAnsi="FangSong" w:eastAsia="FangSong" w:cs="FangSong"/>
                <w:sz w:val="21"/>
                <w:szCs w:val="21"/>
                <w:spacing w:val="4"/>
              </w:rPr>
              <w:t>区较固定的裸露区采</w:t>
            </w:r>
            <w:r>
              <w:rPr>
                <w:rFonts w:ascii="FangSong" w:hAnsi="FangSong" w:eastAsia="FangSong" w:cs="FangSong"/>
                <w:sz w:val="21"/>
                <w:szCs w:val="21"/>
              </w:rPr>
              <w:t xml:space="preserve"> </w:t>
            </w:r>
            <w:r>
              <w:rPr>
                <w:rFonts w:ascii="FangSong" w:hAnsi="FangSong" w:eastAsia="FangSong" w:cs="FangSong"/>
                <w:sz w:val="21"/>
                <w:szCs w:val="21"/>
                <w:spacing w:val="8"/>
              </w:rPr>
              <w:t>取</w:t>
            </w:r>
            <w:r>
              <w:rPr>
                <w:rFonts w:ascii="FangSong" w:hAnsi="FangSong" w:eastAsia="FangSong" w:cs="FangSong"/>
                <w:sz w:val="21"/>
                <w:szCs w:val="21"/>
                <w:spacing w:val="5"/>
              </w:rPr>
              <w:t>密</w:t>
            </w:r>
            <w:r>
              <w:rPr>
                <w:rFonts w:ascii="FangSong" w:hAnsi="FangSong" w:eastAsia="FangSong" w:cs="FangSong"/>
                <w:sz w:val="21"/>
                <w:szCs w:val="21"/>
                <w:spacing w:val="4"/>
              </w:rPr>
              <w:t>目</w:t>
            </w:r>
            <w:r>
              <w:rPr>
                <w:rFonts w:ascii="FangSong" w:hAnsi="FangSong" w:eastAsia="FangSong" w:cs="FangSong"/>
                <w:sz w:val="21"/>
                <w:szCs w:val="21"/>
                <w:spacing w:val="4"/>
              </w:rPr>
              <w:t xml:space="preserve"> </w:t>
            </w:r>
            <w:r>
              <w:rPr>
                <w:rFonts w:ascii="FangSong" w:hAnsi="FangSong" w:eastAsia="FangSong" w:cs="FangSong"/>
                <w:sz w:val="21"/>
                <w:szCs w:val="21"/>
                <w:spacing w:val="4"/>
              </w:rPr>
              <w:t>网苫盖措施。填筑土方</w:t>
            </w:r>
            <w:r>
              <w:rPr>
                <w:rFonts w:ascii="FangSong" w:hAnsi="FangSong" w:eastAsia="FangSong" w:cs="FangSong"/>
                <w:sz w:val="21"/>
                <w:szCs w:val="21"/>
              </w:rPr>
              <w:t xml:space="preserve"> </w:t>
            </w:r>
            <w:r>
              <w:rPr>
                <w:rFonts w:ascii="FangSong" w:hAnsi="FangSong" w:eastAsia="FangSong" w:cs="FangSong"/>
                <w:sz w:val="21"/>
                <w:szCs w:val="21"/>
                <w:spacing w:val="22"/>
              </w:rPr>
              <w:t>将</w:t>
            </w:r>
            <w:r>
              <w:rPr>
                <w:rFonts w:ascii="FangSong" w:hAnsi="FangSong" w:eastAsia="FangSong" w:cs="FangSong"/>
                <w:sz w:val="21"/>
                <w:szCs w:val="21"/>
                <w:spacing w:val="12"/>
              </w:rPr>
              <w:t>根据主体设计、施工工序要</w:t>
            </w:r>
            <w:r>
              <w:rPr>
                <w:rFonts w:ascii="FangSong" w:hAnsi="FangSong" w:eastAsia="FangSong" w:cs="FangSong"/>
                <w:sz w:val="21"/>
                <w:szCs w:val="21"/>
              </w:rPr>
              <w:t xml:space="preserve"> </w:t>
            </w:r>
            <w:r>
              <w:rPr>
                <w:rFonts w:ascii="FangSong" w:hAnsi="FangSong" w:eastAsia="FangSong" w:cs="FangSong"/>
                <w:sz w:val="21"/>
                <w:szCs w:val="21"/>
                <w:spacing w:val="-10"/>
              </w:rPr>
              <w:t>求</w:t>
            </w:r>
            <w:r>
              <w:rPr>
                <w:rFonts w:ascii="FangSong" w:hAnsi="FangSong" w:eastAsia="FangSong" w:cs="FangSong"/>
                <w:sz w:val="21"/>
                <w:szCs w:val="21"/>
                <w:spacing w:val="-9"/>
              </w:rPr>
              <w:t>，</w:t>
            </w:r>
            <w:r>
              <w:rPr>
                <w:rFonts w:ascii="FangSong" w:hAnsi="FangSong" w:eastAsia="FangSong" w:cs="FangSong"/>
                <w:sz w:val="21"/>
                <w:szCs w:val="21"/>
                <w:spacing w:val="-5"/>
              </w:rPr>
              <w:t xml:space="preserve"> </w:t>
            </w:r>
            <w:r>
              <w:rPr>
                <w:rFonts w:ascii="FangSong" w:hAnsi="FangSong" w:eastAsia="FangSong" w:cs="FangSong"/>
                <w:sz w:val="21"/>
                <w:szCs w:val="21"/>
                <w:spacing w:val="-5"/>
              </w:rPr>
              <w:t>做到随挖、随运、</w:t>
            </w:r>
            <w:r>
              <w:rPr>
                <w:rFonts w:ascii="FangSong" w:hAnsi="FangSong" w:eastAsia="FangSong" w:cs="FangSong"/>
                <w:sz w:val="21"/>
                <w:szCs w:val="21"/>
                <w:spacing w:val="-5"/>
              </w:rPr>
              <w:t xml:space="preserve"> </w:t>
            </w:r>
            <w:r>
              <w:rPr>
                <w:rFonts w:ascii="FangSong" w:hAnsi="FangSong" w:eastAsia="FangSong" w:cs="FangSong"/>
                <w:sz w:val="21"/>
                <w:szCs w:val="21"/>
                <w:spacing w:val="-5"/>
              </w:rPr>
              <w:t>随填、</w:t>
            </w:r>
            <w:r>
              <w:rPr>
                <w:rFonts w:ascii="FangSong" w:hAnsi="FangSong" w:eastAsia="FangSong" w:cs="FangSong"/>
                <w:sz w:val="21"/>
                <w:szCs w:val="21"/>
              </w:rPr>
              <w:t xml:space="preserve"> </w:t>
            </w:r>
            <w:r>
              <w:rPr>
                <w:rFonts w:ascii="FangSong" w:hAnsi="FangSong" w:eastAsia="FangSong" w:cs="FangSong"/>
                <w:sz w:val="21"/>
                <w:szCs w:val="21"/>
                <w:spacing w:val="-4"/>
              </w:rPr>
              <w:t>随</w:t>
            </w:r>
            <w:r>
              <w:rPr>
                <w:rFonts w:ascii="FangSong" w:hAnsi="FangSong" w:eastAsia="FangSong" w:cs="FangSong"/>
                <w:sz w:val="21"/>
                <w:szCs w:val="21"/>
                <w:spacing w:val="-3"/>
              </w:rPr>
              <w:t>压</w:t>
            </w:r>
            <w:r>
              <w:rPr>
                <w:rFonts w:ascii="FangSong" w:hAnsi="FangSong" w:eastAsia="FangSong" w:cs="FangSong"/>
                <w:sz w:val="21"/>
                <w:szCs w:val="21"/>
                <w:spacing w:val="-2"/>
              </w:rPr>
              <w:t>。</w:t>
            </w:r>
          </w:p>
        </w:tc>
        <w:tc>
          <w:tcPr>
            <w:tcW w:w="1896" w:type="dxa"/>
            <w:vAlign w:val="top"/>
          </w:tcPr>
          <w:p>
            <w:pPr>
              <w:spacing w:line="251" w:lineRule="auto"/>
              <w:rPr>
                <w:rFonts w:ascii="Arial"/>
                <w:sz w:val="21"/>
              </w:rPr>
            </w:pPr>
            <w:r/>
          </w:p>
          <w:p>
            <w:pPr>
              <w:spacing w:line="252" w:lineRule="auto"/>
              <w:rPr>
                <w:rFonts w:ascii="Arial"/>
                <w:sz w:val="21"/>
              </w:rPr>
            </w:pPr>
            <w:r/>
          </w:p>
          <w:p>
            <w:pPr>
              <w:ind w:left="751" w:right="208" w:hanging="529"/>
              <w:spacing w:before="68" w:line="253" w:lineRule="auto"/>
              <w:rPr>
                <w:rFonts w:ascii="FangSong" w:hAnsi="FangSong" w:eastAsia="FangSong" w:cs="FangSong"/>
                <w:sz w:val="21"/>
                <w:szCs w:val="21"/>
              </w:rPr>
            </w:pPr>
            <w:r>
              <w:rPr>
                <w:rFonts w:ascii="FangSong" w:hAnsi="FangSong" w:eastAsia="FangSong" w:cs="FangSong"/>
                <w:sz w:val="21"/>
                <w:szCs w:val="21"/>
                <w:spacing w:val="-2"/>
              </w:rPr>
              <w:t>符合水</w:t>
            </w:r>
            <w:r>
              <w:rPr>
                <w:rFonts w:ascii="FangSong" w:hAnsi="FangSong" w:eastAsia="FangSong" w:cs="FangSong"/>
                <w:sz w:val="21"/>
                <w:szCs w:val="21"/>
                <w:spacing w:val="-1"/>
              </w:rPr>
              <w:t>土保持要</w:t>
            </w:r>
            <w:r>
              <w:rPr>
                <w:rFonts w:ascii="FangSong" w:hAnsi="FangSong" w:eastAsia="FangSong" w:cs="FangSong"/>
                <w:sz w:val="21"/>
                <w:szCs w:val="21"/>
              </w:rPr>
              <w:t xml:space="preserve"> </w:t>
            </w:r>
            <w:r>
              <w:rPr>
                <w:rFonts w:ascii="FangSong" w:hAnsi="FangSong" w:eastAsia="FangSong" w:cs="FangSong"/>
                <w:sz w:val="21"/>
                <w:szCs w:val="21"/>
                <w:spacing w:val="-16"/>
              </w:rPr>
              <w:t>求</w:t>
            </w:r>
            <w:r>
              <w:rPr>
                <w:rFonts w:ascii="FangSong" w:hAnsi="FangSong" w:eastAsia="FangSong" w:cs="FangSong"/>
                <w:sz w:val="21"/>
                <w:szCs w:val="21"/>
                <w:spacing w:val="-14"/>
              </w:rPr>
              <w:t>。</w:t>
            </w:r>
          </w:p>
        </w:tc>
      </w:tr>
      <w:tr>
        <w:trPr>
          <w:trHeight w:val="1094" w:hRule="atLeast"/>
        </w:trPr>
        <w:tc>
          <w:tcPr>
            <w:tcW w:w="820" w:type="dxa"/>
            <w:vAlign w:val="top"/>
          </w:tcPr>
          <w:p>
            <w:pPr>
              <w:spacing w:line="416" w:lineRule="auto"/>
              <w:rPr>
                <w:rFonts w:ascii="Arial"/>
                <w:sz w:val="21"/>
              </w:rPr>
            </w:pPr>
            <w:r/>
          </w:p>
          <w:p>
            <w:pPr>
              <w:ind w:left="358"/>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694" w:type="dxa"/>
            <w:vAlign w:val="top"/>
          </w:tcPr>
          <w:p>
            <w:pPr>
              <w:ind w:left="114" w:right="106" w:firstLine="9"/>
              <w:spacing w:before="33" w:line="233" w:lineRule="auto"/>
              <w:rPr>
                <w:rFonts w:ascii="FangSong" w:hAnsi="FangSong" w:eastAsia="FangSong" w:cs="FangSong"/>
                <w:sz w:val="21"/>
                <w:szCs w:val="21"/>
              </w:rPr>
            </w:pPr>
            <w:r>
              <w:rPr>
                <w:rFonts w:ascii="FangSong" w:hAnsi="FangSong" w:eastAsia="FangSong" w:cs="FangSong"/>
                <w:sz w:val="21"/>
                <w:szCs w:val="21"/>
                <w:spacing w:val="21"/>
              </w:rPr>
              <w:t>临时堆土(石、渣)</w:t>
            </w:r>
            <w:r>
              <w:rPr>
                <w:rFonts w:ascii="FangSong" w:hAnsi="FangSong" w:eastAsia="FangSong" w:cs="FangSong"/>
                <w:sz w:val="21"/>
                <w:szCs w:val="21"/>
                <w:spacing w:val="21"/>
              </w:rPr>
              <w:t xml:space="preserve"> </w:t>
            </w:r>
            <w:r>
              <w:rPr>
                <w:rFonts w:ascii="FangSong" w:hAnsi="FangSong" w:eastAsia="FangSong" w:cs="FangSong"/>
                <w:sz w:val="21"/>
                <w:szCs w:val="21"/>
                <w:spacing w:val="21"/>
              </w:rPr>
              <w:t>应</w:t>
            </w:r>
            <w:r>
              <w:rPr>
                <w:rFonts w:ascii="FangSong" w:hAnsi="FangSong" w:eastAsia="FangSong" w:cs="FangSong"/>
                <w:sz w:val="21"/>
                <w:szCs w:val="21"/>
                <w:spacing w:val="20"/>
              </w:rPr>
              <w:t>集</w:t>
            </w:r>
            <w:r>
              <w:rPr>
                <w:rFonts w:ascii="FangSong" w:hAnsi="FangSong" w:eastAsia="FangSong" w:cs="FangSong"/>
                <w:sz w:val="21"/>
                <w:szCs w:val="21"/>
              </w:rPr>
              <w:t xml:space="preserve"> </w:t>
            </w:r>
            <w:r>
              <w:rPr>
                <w:rFonts w:ascii="FangSong" w:hAnsi="FangSong" w:eastAsia="FangSong" w:cs="FangSong"/>
                <w:sz w:val="21"/>
                <w:szCs w:val="21"/>
                <w:spacing w:val="37"/>
              </w:rPr>
              <w:t>中堆放，并采取临时</w:t>
            </w:r>
            <w:r>
              <w:rPr>
                <w:rFonts w:ascii="FangSong" w:hAnsi="FangSong" w:eastAsia="FangSong" w:cs="FangSong"/>
                <w:sz w:val="21"/>
                <w:szCs w:val="21"/>
                <w:spacing w:val="35"/>
              </w:rPr>
              <w:t>拦</w:t>
            </w:r>
            <w:r>
              <w:rPr>
                <w:rFonts w:ascii="FangSong" w:hAnsi="FangSong" w:eastAsia="FangSong" w:cs="FangSong"/>
                <w:sz w:val="21"/>
                <w:szCs w:val="21"/>
              </w:rPr>
              <w:t xml:space="preserve"> </w:t>
            </w:r>
            <w:r>
              <w:rPr>
                <w:rFonts w:ascii="FangSong" w:hAnsi="FangSong" w:eastAsia="FangSong" w:cs="FangSong"/>
                <w:sz w:val="21"/>
                <w:szCs w:val="21"/>
                <w:spacing w:val="17"/>
              </w:rPr>
              <w:t>挡</w:t>
            </w:r>
            <w:r>
              <w:rPr>
                <w:rFonts w:ascii="FangSong" w:hAnsi="FangSong" w:eastAsia="FangSong" w:cs="FangSong"/>
                <w:sz w:val="21"/>
                <w:szCs w:val="21"/>
                <w:spacing w:val="10"/>
              </w:rPr>
              <w:t>、苫盖、排水、沉沙、</w:t>
            </w:r>
            <w:r>
              <w:rPr>
                <w:rFonts w:ascii="FangSong" w:hAnsi="FangSong" w:eastAsia="FangSong" w:cs="FangSong"/>
                <w:sz w:val="21"/>
                <w:szCs w:val="21"/>
              </w:rPr>
              <w:t xml:space="preserve"> </w:t>
            </w:r>
            <w:r>
              <w:rPr>
                <w:rFonts w:ascii="FangSong" w:hAnsi="FangSong" w:eastAsia="FangSong" w:cs="FangSong"/>
                <w:sz w:val="21"/>
                <w:szCs w:val="21"/>
                <w:spacing w:val="-2"/>
              </w:rPr>
              <w:t>绿化</w:t>
            </w:r>
            <w:r>
              <w:rPr>
                <w:rFonts w:ascii="FangSong" w:hAnsi="FangSong" w:eastAsia="FangSong" w:cs="FangSong"/>
                <w:sz w:val="21"/>
                <w:szCs w:val="21"/>
                <w:spacing w:val="-1"/>
              </w:rPr>
              <w:t>等措施。</w:t>
            </w:r>
          </w:p>
        </w:tc>
        <w:tc>
          <w:tcPr>
            <w:tcW w:w="3116" w:type="dxa"/>
            <w:vAlign w:val="top"/>
          </w:tcPr>
          <w:p>
            <w:pPr>
              <w:ind w:left="116" w:right="98"/>
              <w:spacing w:before="31" w:line="253" w:lineRule="auto"/>
              <w:rPr>
                <w:rFonts w:ascii="FangSong" w:hAnsi="FangSong" w:eastAsia="FangSong" w:cs="FangSong"/>
                <w:sz w:val="21"/>
                <w:szCs w:val="21"/>
              </w:rPr>
            </w:pPr>
            <w:r>
              <w:rPr>
                <w:rFonts w:ascii="FangSong" w:hAnsi="FangSong" w:eastAsia="FangSong" w:cs="FangSong"/>
                <w:sz w:val="21"/>
                <w:szCs w:val="21"/>
                <w:spacing w:val="21"/>
              </w:rPr>
              <w:t>方</w:t>
            </w:r>
            <w:r>
              <w:rPr>
                <w:rFonts w:ascii="FangSong" w:hAnsi="FangSong" w:eastAsia="FangSong" w:cs="FangSong"/>
                <w:sz w:val="21"/>
                <w:szCs w:val="21"/>
                <w:spacing w:val="12"/>
              </w:rPr>
              <w:t>案要求临时堆土采取临时拦</w:t>
            </w:r>
            <w:r>
              <w:rPr>
                <w:rFonts w:ascii="FangSong" w:hAnsi="FangSong" w:eastAsia="FangSong" w:cs="FangSong"/>
                <w:sz w:val="21"/>
                <w:szCs w:val="21"/>
              </w:rPr>
              <w:t xml:space="preserve"> </w:t>
            </w:r>
            <w:r>
              <w:rPr>
                <w:rFonts w:ascii="FangSong" w:hAnsi="FangSong" w:eastAsia="FangSong" w:cs="FangSong"/>
                <w:sz w:val="21"/>
                <w:szCs w:val="21"/>
                <w:spacing w:val="-2"/>
              </w:rPr>
              <w:t>挡</w:t>
            </w:r>
            <w:r>
              <w:rPr>
                <w:rFonts w:ascii="FangSong" w:hAnsi="FangSong" w:eastAsia="FangSong" w:cs="FangSong"/>
                <w:sz w:val="21"/>
                <w:szCs w:val="21"/>
                <w:spacing w:val="-1"/>
              </w:rPr>
              <w:t>、苫盖措施。</w:t>
            </w:r>
          </w:p>
        </w:tc>
        <w:tc>
          <w:tcPr>
            <w:tcW w:w="1896" w:type="dxa"/>
            <w:vAlign w:val="top"/>
          </w:tcPr>
          <w:p>
            <w:pPr>
              <w:ind w:left="215" w:right="208" w:firstLine="3"/>
              <w:spacing w:before="170" w:line="248" w:lineRule="auto"/>
              <w:rPr>
                <w:rFonts w:ascii="FangSong" w:hAnsi="FangSong" w:eastAsia="FangSong" w:cs="FangSong"/>
                <w:sz w:val="21"/>
                <w:szCs w:val="21"/>
              </w:rPr>
            </w:pPr>
            <w:r>
              <w:rPr>
                <w:rFonts w:ascii="FangSong" w:hAnsi="FangSong" w:eastAsia="FangSong" w:cs="FangSong"/>
                <w:sz w:val="21"/>
                <w:szCs w:val="21"/>
                <w:spacing w:val="-1"/>
              </w:rPr>
              <w:t>在采取方案提出</w:t>
            </w:r>
            <w:r>
              <w:rPr>
                <w:rFonts w:ascii="FangSong" w:hAnsi="FangSong" w:eastAsia="FangSong" w:cs="FangSong"/>
                <w:sz w:val="21"/>
                <w:szCs w:val="21"/>
              </w:rPr>
              <w:t xml:space="preserve"> </w:t>
            </w:r>
            <w:r>
              <w:rPr>
                <w:rFonts w:ascii="FangSong" w:hAnsi="FangSong" w:eastAsia="FangSong" w:cs="FangSong"/>
                <w:sz w:val="21"/>
                <w:szCs w:val="21"/>
                <w:spacing w:val="-1"/>
              </w:rPr>
              <w:t>的要求后</w:t>
            </w:r>
            <w:r>
              <w:rPr>
                <w:rFonts w:ascii="FangSong" w:hAnsi="FangSong" w:eastAsia="FangSong" w:cs="FangSong"/>
                <w:sz w:val="21"/>
                <w:szCs w:val="21"/>
              </w:rPr>
              <w:t>，符合</w:t>
            </w:r>
            <w:r>
              <w:rPr>
                <w:rFonts w:ascii="FangSong" w:hAnsi="FangSong" w:eastAsia="FangSong" w:cs="FangSong"/>
                <w:sz w:val="21"/>
                <w:szCs w:val="21"/>
              </w:rPr>
              <w:t xml:space="preserve"> </w:t>
            </w:r>
            <w:r>
              <w:rPr>
                <w:rFonts w:ascii="FangSong" w:hAnsi="FangSong" w:eastAsia="FangSong" w:cs="FangSong"/>
                <w:sz w:val="21"/>
                <w:szCs w:val="21"/>
                <w:spacing w:val="-6"/>
              </w:rPr>
              <w:t>水</w:t>
            </w:r>
            <w:r>
              <w:rPr>
                <w:rFonts w:ascii="FangSong" w:hAnsi="FangSong" w:eastAsia="FangSong" w:cs="FangSong"/>
                <w:sz w:val="21"/>
                <w:szCs w:val="21"/>
                <w:spacing w:val="-4"/>
              </w:rPr>
              <w:t>土</w:t>
            </w:r>
            <w:r>
              <w:rPr>
                <w:rFonts w:ascii="FangSong" w:hAnsi="FangSong" w:eastAsia="FangSong" w:cs="FangSong"/>
                <w:sz w:val="21"/>
                <w:szCs w:val="21"/>
                <w:spacing w:val="-3"/>
              </w:rPr>
              <w:t>保持要求。</w:t>
            </w:r>
          </w:p>
        </w:tc>
      </w:tr>
      <w:tr>
        <w:trPr>
          <w:trHeight w:val="2454" w:hRule="atLeast"/>
        </w:trPr>
        <w:tc>
          <w:tcPr>
            <w:tcW w:w="820"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ind w:left="365"/>
              <w:spacing w:before="6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694"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111" w:right="271"/>
              <w:spacing w:before="68" w:line="249" w:lineRule="auto"/>
              <w:rPr>
                <w:rFonts w:ascii="FangSong" w:hAnsi="FangSong" w:eastAsia="FangSong" w:cs="FangSong"/>
                <w:sz w:val="21"/>
                <w:szCs w:val="21"/>
              </w:rPr>
            </w:pPr>
            <w:r>
              <w:rPr>
                <w:rFonts w:ascii="FangSong" w:hAnsi="FangSong" w:eastAsia="FangSong" w:cs="FangSong"/>
                <w:sz w:val="21"/>
                <w:szCs w:val="21"/>
                <w:spacing w:val="-1"/>
              </w:rPr>
              <w:t>施工产生的泥</w:t>
            </w:r>
            <w:r>
              <w:rPr>
                <w:rFonts w:ascii="FangSong" w:hAnsi="FangSong" w:eastAsia="FangSong" w:cs="FangSong"/>
                <w:sz w:val="21"/>
                <w:szCs w:val="21"/>
              </w:rPr>
              <w:t>浆应先通过</w:t>
            </w:r>
            <w:r>
              <w:rPr>
                <w:rFonts w:ascii="FangSong" w:hAnsi="FangSong" w:eastAsia="FangSong" w:cs="FangSong"/>
                <w:sz w:val="21"/>
                <w:szCs w:val="21"/>
              </w:rPr>
              <w:t xml:space="preserve"> </w:t>
            </w:r>
            <w:r>
              <w:rPr>
                <w:rFonts w:ascii="FangSong" w:hAnsi="FangSong" w:eastAsia="FangSong" w:cs="FangSong"/>
                <w:sz w:val="21"/>
                <w:szCs w:val="21"/>
                <w:spacing w:val="-1"/>
              </w:rPr>
              <w:t>泥浆沉淀池</w:t>
            </w:r>
            <w:r>
              <w:rPr>
                <w:rFonts w:ascii="FangSong" w:hAnsi="FangSong" w:eastAsia="FangSong" w:cs="FangSong"/>
                <w:sz w:val="21"/>
                <w:szCs w:val="21"/>
              </w:rPr>
              <w:t>沉淀，再采取</w:t>
            </w:r>
            <w:r>
              <w:rPr>
                <w:rFonts w:ascii="FangSong" w:hAnsi="FangSong" w:eastAsia="FangSong" w:cs="FangSong"/>
                <w:sz w:val="21"/>
                <w:szCs w:val="21"/>
              </w:rPr>
              <w:t xml:space="preserve"> </w:t>
            </w:r>
            <w:r>
              <w:rPr>
                <w:rFonts w:ascii="FangSong" w:hAnsi="FangSong" w:eastAsia="FangSong" w:cs="FangSong"/>
                <w:sz w:val="21"/>
                <w:szCs w:val="21"/>
                <w:spacing w:val="-6"/>
              </w:rPr>
              <w:t>其他</w:t>
            </w:r>
            <w:r>
              <w:rPr>
                <w:rFonts w:ascii="FangSong" w:hAnsi="FangSong" w:eastAsia="FangSong" w:cs="FangSong"/>
                <w:sz w:val="21"/>
                <w:szCs w:val="21"/>
                <w:spacing w:val="-3"/>
              </w:rPr>
              <w:t>处置措施。</w:t>
            </w:r>
          </w:p>
        </w:tc>
        <w:tc>
          <w:tcPr>
            <w:tcW w:w="3116" w:type="dxa"/>
            <w:vAlign w:val="top"/>
          </w:tcPr>
          <w:p>
            <w:pPr>
              <w:ind w:left="112" w:right="98" w:firstLine="10"/>
              <w:spacing w:before="27" w:line="237" w:lineRule="auto"/>
              <w:rPr>
                <w:rFonts w:ascii="FangSong" w:hAnsi="FangSong" w:eastAsia="FangSong" w:cs="FangSong"/>
                <w:sz w:val="21"/>
                <w:szCs w:val="21"/>
              </w:rPr>
            </w:pPr>
            <w:r>
              <w:rPr>
                <w:rFonts w:ascii="FangSong" w:hAnsi="FangSong" w:eastAsia="FangSong" w:cs="FangSong"/>
                <w:sz w:val="21"/>
                <w:szCs w:val="21"/>
                <w:spacing w:val="15"/>
              </w:rPr>
              <w:t>主</w:t>
            </w:r>
            <w:r>
              <w:rPr>
                <w:rFonts w:ascii="FangSong" w:hAnsi="FangSong" w:eastAsia="FangSong" w:cs="FangSong"/>
                <w:sz w:val="21"/>
                <w:szCs w:val="21"/>
                <w:spacing w:val="12"/>
              </w:rPr>
              <w:t>体设计在定向钻入、出土端</w:t>
            </w:r>
            <w:r>
              <w:rPr>
                <w:rFonts w:ascii="FangSong" w:hAnsi="FangSong" w:eastAsia="FangSong" w:cs="FangSong"/>
                <w:sz w:val="21"/>
                <w:szCs w:val="21"/>
              </w:rPr>
              <w:t xml:space="preserve"> </w:t>
            </w:r>
            <w:r>
              <w:rPr>
                <w:rFonts w:ascii="FangSong" w:hAnsi="FangSong" w:eastAsia="FangSong" w:cs="FangSong"/>
                <w:sz w:val="21"/>
                <w:szCs w:val="21"/>
                <w:spacing w:val="14"/>
              </w:rPr>
              <w:t>施</w:t>
            </w:r>
            <w:r>
              <w:rPr>
                <w:rFonts w:ascii="FangSong" w:hAnsi="FangSong" w:eastAsia="FangSong" w:cs="FangSong"/>
                <w:sz w:val="21"/>
                <w:szCs w:val="21"/>
                <w:spacing w:val="13"/>
              </w:rPr>
              <w:t>工场地布设泥浆池和泥浆处</w:t>
            </w:r>
            <w:r>
              <w:rPr>
                <w:rFonts w:ascii="FangSong" w:hAnsi="FangSong" w:eastAsia="FangSong" w:cs="FangSong"/>
                <w:sz w:val="21"/>
                <w:szCs w:val="21"/>
              </w:rPr>
              <w:t xml:space="preserve"> </w:t>
            </w:r>
            <w:r>
              <w:rPr>
                <w:rFonts w:ascii="FangSong" w:hAnsi="FangSong" w:eastAsia="FangSong" w:cs="FangSong"/>
                <w:sz w:val="21"/>
                <w:szCs w:val="21"/>
                <w:spacing w:val="14"/>
              </w:rPr>
              <w:t>理</w:t>
            </w:r>
            <w:r>
              <w:rPr>
                <w:rFonts w:ascii="FangSong" w:hAnsi="FangSong" w:eastAsia="FangSong" w:cs="FangSong"/>
                <w:sz w:val="21"/>
                <w:szCs w:val="21"/>
                <w:spacing w:val="13"/>
              </w:rPr>
              <w:t>设备。施工产生的泥浆经泥</w:t>
            </w:r>
            <w:r>
              <w:rPr>
                <w:rFonts w:ascii="FangSong" w:hAnsi="FangSong" w:eastAsia="FangSong" w:cs="FangSong"/>
                <w:sz w:val="21"/>
                <w:szCs w:val="21"/>
              </w:rPr>
              <w:t xml:space="preserve"> </w:t>
            </w:r>
            <w:r>
              <w:rPr>
                <w:rFonts w:ascii="FangSong" w:hAnsi="FangSong" w:eastAsia="FangSong" w:cs="FangSong"/>
                <w:sz w:val="21"/>
                <w:szCs w:val="21"/>
                <w:spacing w:val="13"/>
              </w:rPr>
              <w:t>浆处理设备处理后交由有资</w:t>
            </w:r>
            <w:r>
              <w:rPr>
                <w:rFonts w:ascii="FangSong" w:hAnsi="FangSong" w:eastAsia="FangSong" w:cs="FangSong"/>
                <w:sz w:val="21"/>
                <w:szCs w:val="21"/>
                <w:spacing w:val="11"/>
              </w:rPr>
              <w:t>质</w:t>
            </w:r>
            <w:r>
              <w:rPr>
                <w:rFonts w:ascii="FangSong" w:hAnsi="FangSong" w:eastAsia="FangSong" w:cs="FangSong"/>
                <w:sz w:val="21"/>
                <w:szCs w:val="21"/>
              </w:rPr>
              <w:t xml:space="preserve"> </w:t>
            </w:r>
            <w:r>
              <w:rPr>
                <w:rFonts w:ascii="FangSong" w:hAnsi="FangSong" w:eastAsia="FangSong" w:cs="FangSong"/>
                <w:sz w:val="21"/>
                <w:szCs w:val="21"/>
                <w:spacing w:val="13"/>
              </w:rPr>
              <w:t>的单位按环保部门要求进行</w:t>
            </w:r>
            <w:r>
              <w:rPr>
                <w:rFonts w:ascii="FangSong" w:hAnsi="FangSong" w:eastAsia="FangSong" w:cs="FangSong"/>
                <w:sz w:val="21"/>
                <w:szCs w:val="21"/>
                <w:spacing w:val="12"/>
              </w:rPr>
              <w:t>处</w:t>
            </w:r>
            <w:r>
              <w:rPr>
                <w:rFonts w:ascii="FangSong" w:hAnsi="FangSong" w:eastAsia="FangSong" w:cs="FangSong"/>
                <w:sz w:val="21"/>
                <w:szCs w:val="21"/>
              </w:rPr>
              <w:t xml:space="preserve"> </w:t>
            </w:r>
            <w:r>
              <w:rPr>
                <w:rFonts w:ascii="FangSong" w:hAnsi="FangSong" w:eastAsia="FangSong" w:cs="FangSong"/>
                <w:sz w:val="21"/>
                <w:szCs w:val="21"/>
                <w:spacing w:val="19"/>
              </w:rPr>
              <w:t>理</w:t>
            </w:r>
            <w:r>
              <w:rPr>
                <w:rFonts w:ascii="FangSong" w:hAnsi="FangSong" w:eastAsia="FangSong" w:cs="FangSong"/>
                <w:sz w:val="21"/>
                <w:szCs w:val="21"/>
                <w:spacing w:val="11"/>
              </w:rPr>
              <w:t>；施工完毕后填平泥浆池，</w:t>
            </w:r>
            <w:r>
              <w:rPr>
                <w:rFonts w:ascii="FangSong" w:hAnsi="FangSong" w:eastAsia="FangSong" w:cs="FangSong"/>
                <w:sz w:val="21"/>
                <w:szCs w:val="21"/>
              </w:rPr>
              <w:t xml:space="preserve"> </w:t>
            </w:r>
            <w:r>
              <w:rPr>
                <w:rFonts w:ascii="FangSong" w:hAnsi="FangSong" w:eastAsia="FangSong" w:cs="FangSong"/>
                <w:sz w:val="21"/>
                <w:szCs w:val="21"/>
                <w:spacing w:val="13"/>
              </w:rPr>
              <w:t>并对场地进行土地整治，按</w:t>
            </w:r>
            <w:r>
              <w:rPr>
                <w:rFonts w:ascii="FangSong" w:hAnsi="FangSong" w:eastAsia="FangSong" w:cs="FangSong"/>
                <w:sz w:val="21"/>
                <w:szCs w:val="21"/>
                <w:spacing w:val="11"/>
              </w:rPr>
              <w:t>原</w:t>
            </w:r>
            <w:r>
              <w:rPr>
                <w:rFonts w:ascii="FangSong" w:hAnsi="FangSong" w:eastAsia="FangSong" w:cs="FangSong"/>
                <w:sz w:val="21"/>
                <w:szCs w:val="21"/>
              </w:rPr>
              <w:t xml:space="preserve"> </w:t>
            </w:r>
            <w:r>
              <w:rPr>
                <w:rFonts w:ascii="FangSong" w:hAnsi="FangSong" w:eastAsia="FangSong" w:cs="FangSong"/>
                <w:sz w:val="21"/>
                <w:szCs w:val="21"/>
                <w:spacing w:val="13"/>
              </w:rPr>
              <w:t>土地利用类型恢复耕地或林</w:t>
            </w:r>
            <w:r>
              <w:rPr>
                <w:rFonts w:ascii="FangSong" w:hAnsi="FangSong" w:eastAsia="FangSong" w:cs="FangSong"/>
                <w:sz w:val="21"/>
                <w:szCs w:val="21"/>
                <w:spacing w:val="11"/>
              </w:rPr>
              <w:t>草</w:t>
            </w:r>
            <w:r>
              <w:rPr>
                <w:rFonts w:ascii="FangSong" w:hAnsi="FangSong" w:eastAsia="FangSong" w:cs="FangSong"/>
                <w:sz w:val="21"/>
                <w:szCs w:val="21"/>
              </w:rPr>
              <w:t xml:space="preserve"> </w:t>
            </w:r>
            <w:r>
              <w:rPr>
                <w:rFonts w:ascii="FangSong" w:hAnsi="FangSong" w:eastAsia="FangSong" w:cs="FangSong"/>
                <w:sz w:val="21"/>
                <w:szCs w:val="21"/>
                <w:spacing w:val="-1"/>
              </w:rPr>
              <w:t>地，避</w:t>
            </w:r>
            <w:r>
              <w:rPr>
                <w:rFonts w:ascii="FangSong" w:hAnsi="FangSong" w:eastAsia="FangSong" w:cs="FangSong"/>
                <w:sz w:val="21"/>
                <w:szCs w:val="21"/>
              </w:rPr>
              <w:t>免破坏生态环境</w:t>
            </w:r>
          </w:p>
        </w:tc>
        <w:tc>
          <w:tcPr>
            <w:tcW w:w="1896" w:type="dxa"/>
            <w:vAlign w:val="top"/>
          </w:tcPr>
          <w:p>
            <w:pPr>
              <w:spacing w:line="303" w:lineRule="auto"/>
              <w:rPr>
                <w:rFonts w:ascii="Arial"/>
                <w:sz w:val="21"/>
              </w:rPr>
            </w:pPr>
            <w:r/>
          </w:p>
          <w:p>
            <w:pPr>
              <w:spacing w:line="303" w:lineRule="auto"/>
              <w:rPr>
                <w:rFonts w:ascii="Arial"/>
                <w:sz w:val="21"/>
              </w:rPr>
            </w:pPr>
            <w:r/>
          </w:p>
          <w:p>
            <w:pPr>
              <w:spacing w:line="304" w:lineRule="auto"/>
              <w:rPr>
                <w:rFonts w:ascii="Arial"/>
                <w:sz w:val="21"/>
              </w:rPr>
            </w:pPr>
            <w:r/>
          </w:p>
          <w:p>
            <w:pPr>
              <w:ind w:left="751" w:right="208" w:hanging="529"/>
              <w:spacing w:before="69" w:line="255" w:lineRule="auto"/>
              <w:rPr>
                <w:rFonts w:ascii="FangSong" w:hAnsi="FangSong" w:eastAsia="FangSong" w:cs="FangSong"/>
                <w:sz w:val="21"/>
                <w:szCs w:val="21"/>
              </w:rPr>
            </w:pPr>
            <w:r>
              <w:rPr>
                <w:rFonts w:ascii="FangSong" w:hAnsi="FangSong" w:eastAsia="FangSong" w:cs="FangSong"/>
                <w:sz w:val="21"/>
                <w:szCs w:val="21"/>
                <w:spacing w:val="-2"/>
              </w:rPr>
              <w:t>符合水土</w:t>
            </w:r>
            <w:r>
              <w:rPr>
                <w:rFonts w:ascii="FangSong" w:hAnsi="FangSong" w:eastAsia="FangSong" w:cs="FangSong"/>
                <w:sz w:val="21"/>
                <w:szCs w:val="21"/>
                <w:spacing w:val="-1"/>
              </w:rPr>
              <w:t>保持要</w:t>
            </w:r>
            <w:r>
              <w:rPr>
                <w:rFonts w:ascii="FangSong" w:hAnsi="FangSong" w:eastAsia="FangSong" w:cs="FangSong"/>
                <w:sz w:val="21"/>
                <w:szCs w:val="21"/>
              </w:rPr>
              <w:t xml:space="preserve"> </w:t>
            </w:r>
            <w:r>
              <w:rPr>
                <w:rFonts w:ascii="FangSong" w:hAnsi="FangSong" w:eastAsia="FangSong" w:cs="FangSong"/>
                <w:sz w:val="21"/>
                <w:szCs w:val="21"/>
                <w:spacing w:val="-16"/>
              </w:rPr>
              <w:t>求</w:t>
            </w:r>
            <w:r>
              <w:rPr>
                <w:rFonts w:ascii="FangSong" w:hAnsi="FangSong" w:eastAsia="FangSong" w:cs="FangSong"/>
                <w:sz w:val="21"/>
                <w:szCs w:val="21"/>
                <w:spacing w:val="-14"/>
              </w:rPr>
              <w:t>。</w:t>
            </w:r>
          </w:p>
        </w:tc>
      </w:tr>
      <w:tr>
        <w:trPr>
          <w:trHeight w:val="549" w:hRule="atLeast"/>
        </w:trPr>
        <w:tc>
          <w:tcPr>
            <w:tcW w:w="820" w:type="dxa"/>
            <w:vAlign w:val="top"/>
          </w:tcPr>
          <w:p>
            <w:pPr>
              <w:ind w:left="364"/>
              <w:spacing w:before="20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694" w:type="dxa"/>
            <w:vAlign w:val="top"/>
          </w:tcPr>
          <w:p>
            <w:pPr>
              <w:ind w:left="111" w:right="271" w:firstLine="18"/>
              <w:spacing w:before="34" w:line="226" w:lineRule="auto"/>
              <w:rPr>
                <w:rFonts w:ascii="FangSong" w:hAnsi="FangSong" w:eastAsia="FangSong" w:cs="FangSong"/>
                <w:sz w:val="21"/>
                <w:szCs w:val="21"/>
              </w:rPr>
            </w:pPr>
            <w:r>
              <w:rPr>
                <w:rFonts w:ascii="FangSong" w:hAnsi="FangSong" w:eastAsia="FangSong" w:cs="FangSong"/>
                <w:sz w:val="21"/>
                <w:szCs w:val="21"/>
                <w:spacing w:val="-3"/>
              </w:rPr>
              <w:t>围</w:t>
            </w:r>
            <w:r>
              <w:rPr>
                <w:rFonts w:ascii="FangSong" w:hAnsi="FangSong" w:eastAsia="FangSong" w:cs="FangSong"/>
                <w:sz w:val="21"/>
                <w:szCs w:val="21"/>
                <w:spacing w:val="-2"/>
              </w:rPr>
              <w:t>堰填筑、拆除应采取减</w:t>
            </w:r>
            <w:r>
              <w:rPr>
                <w:rFonts w:ascii="FangSong" w:hAnsi="FangSong" w:eastAsia="FangSong" w:cs="FangSong"/>
                <w:sz w:val="21"/>
                <w:szCs w:val="21"/>
              </w:rPr>
              <w:t xml:space="preserve"> </w:t>
            </w:r>
            <w:r>
              <w:rPr>
                <w:rFonts w:ascii="FangSong" w:hAnsi="FangSong" w:eastAsia="FangSong" w:cs="FangSong"/>
                <w:sz w:val="21"/>
                <w:szCs w:val="21"/>
                <w:spacing w:val="-4"/>
              </w:rPr>
              <w:t>少土</w:t>
            </w:r>
            <w:r>
              <w:rPr>
                <w:rFonts w:ascii="FangSong" w:hAnsi="FangSong" w:eastAsia="FangSong" w:cs="FangSong"/>
                <w:sz w:val="21"/>
                <w:szCs w:val="21"/>
                <w:spacing w:val="-3"/>
              </w:rPr>
              <w:t>壤</w:t>
            </w:r>
            <w:r>
              <w:rPr>
                <w:rFonts w:ascii="FangSong" w:hAnsi="FangSong" w:eastAsia="FangSong" w:cs="FangSong"/>
                <w:sz w:val="21"/>
                <w:szCs w:val="21"/>
                <w:spacing w:val="-2"/>
              </w:rPr>
              <w:t>流失的有效措施。</w:t>
            </w:r>
          </w:p>
        </w:tc>
        <w:tc>
          <w:tcPr>
            <w:tcW w:w="5012" w:type="dxa"/>
            <w:vAlign w:val="top"/>
            <w:gridSpan w:val="2"/>
          </w:tcPr>
          <w:p>
            <w:pPr>
              <w:ind w:left="1883"/>
              <w:spacing w:before="170" w:line="220" w:lineRule="auto"/>
              <w:rPr>
                <w:rFonts w:ascii="FangSong" w:hAnsi="FangSong" w:eastAsia="FangSong" w:cs="FangSong"/>
                <w:sz w:val="21"/>
                <w:szCs w:val="21"/>
              </w:rPr>
            </w:pPr>
            <w:r>
              <w:rPr>
                <w:rFonts w:ascii="FangSong" w:hAnsi="FangSong" w:eastAsia="FangSong" w:cs="FangSong"/>
                <w:sz w:val="21"/>
                <w:szCs w:val="21"/>
                <w:spacing w:val="-2"/>
              </w:rPr>
              <w:t>项目</w:t>
            </w:r>
            <w:r>
              <w:rPr>
                <w:rFonts w:ascii="FangSong" w:hAnsi="FangSong" w:eastAsia="FangSong" w:cs="FangSong"/>
                <w:sz w:val="21"/>
                <w:szCs w:val="21"/>
                <w:spacing w:val="-1"/>
              </w:rPr>
              <w:t>不涉及。</w:t>
            </w:r>
          </w:p>
        </w:tc>
      </w:tr>
      <w:tr>
        <w:trPr>
          <w:trHeight w:val="823" w:hRule="atLeast"/>
        </w:trPr>
        <w:tc>
          <w:tcPr>
            <w:tcW w:w="820" w:type="dxa"/>
            <w:vAlign w:val="top"/>
          </w:tcPr>
          <w:p>
            <w:pPr>
              <w:spacing w:line="287" w:lineRule="auto"/>
              <w:rPr>
                <w:rFonts w:ascii="Arial"/>
                <w:sz w:val="21"/>
              </w:rPr>
            </w:pPr>
            <w:r/>
          </w:p>
          <w:p>
            <w:pPr>
              <w:ind w:left="362"/>
              <w:spacing w:before="6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694" w:type="dxa"/>
            <w:vAlign w:val="top"/>
          </w:tcPr>
          <w:p>
            <w:pPr>
              <w:ind w:left="104" w:right="271" w:firstLine="16"/>
              <w:spacing w:before="34" w:line="231" w:lineRule="auto"/>
              <w:rPr>
                <w:rFonts w:ascii="FangSong" w:hAnsi="FangSong" w:eastAsia="FangSong" w:cs="FangSong"/>
                <w:sz w:val="21"/>
                <w:szCs w:val="21"/>
              </w:rPr>
            </w:pPr>
            <w:r>
              <w:rPr>
                <w:rFonts w:ascii="FangSong" w:hAnsi="FangSong" w:eastAsia="FangSong" w:cs="FangSong"/>
                <w:sz w:val="21"/>
                <w:szCs w:val="21"/>
                <w:spacing w:val="14"/>
              </w:rPr>
              <w:t>弃</w:t>
            </w:r>
            <w:r>
              <w:rPr>
                <w:rFonts w:ascii="FangSong" w:hAnsi="FangSong" w:eastAsia="FangSong" w:cs="FangSong"/>
                <w:sz w:val="21"/>
                <w:szCs w:val="21"/>
                <w:spacing w:val="7"/>
              </w:rPr>
              <w:t>土(石、渣)</w:t>
            </w:r>
            <w:r>
              <w:rPr>
                <w:rFonts w:ascii="FangSong" w:hAnsi="FangSong" w:eastAsia="FangSong" w:cs="FangSong"/>
                <w:sz w:val="21"/>
                <w:szCs w:val="21"/>
                <w:spacing w:val="7"/>
              </w:rPr>
              <w:t xml:space="preserve"> </w:t>
            </w:r>
            <w:r>
              <w:rPr>
                <w:rFonts w:ascii="FangSong" w:hAnsi="FangSong" w:eastAsia="FangSong" w:cs="FangSong"/>
                <w:sz w:val="21"/>
                <w:szCs w:val="21"/>
                <w:spacing w:val="7"/>
              </w:rPr>
              <w:t>场地应事</w:t>
            </w:r>
            <w:r>
              <w:rPr>
                <w:rFonts w:ascii="FangSong" w:hAnsi="FangSong" w:eastAsia="FangSong" w:cs="FangSong"/>
                <w:sz w:val="21"/>
                <w:szCs w:val="21"/>
              </w:rPr>
              <w:t xml:space="preserve"> </w:t>
            </w:r>
            <w:r>
              <w:rPr>
                <w:rFonts w:ascii="FangSong" w:hAnsi="FangSong" w:eastAsia="FangSong" w:cs="FangSong"/>
                <w:sz w:val="21"/>
                <w:szCs w:val="21"/>
                <w:spacing w:val="1"/>
              </w:rPr>
              <w:t>先设</w:t>
            </w:r>
            <w:r>
              <w:rPr>
                <w:rFonts w:ascii="FangSong" w:hAnsi="FangSong" w:eastAsia="FangSong" w:cs="FangSong"/>
                <w:sz w:val="21"/>
                <w:szCs w:val="21"/>
              </w:rPr>
              <w:t>置拦挡措施，弃土</w:t>
            </w:r>
            <w:r>
              <w:rPr>
                <w:rFonts w:ascii="FangSong" w:hAnsi="FangSong" w:eastAsia="FangSong" w:cs="FangSong"/>
                <w:sz w:val="21"/>
                <w:szCs w:val="21"/>
              </w:rPr>
              <w:t xml:space="preserve">  </w:t>
            </w:r>
            <w:r>
              <w:rPr>
                <w:rFonts w:ascii="FangSong" w:hAnsi="FangSong" w:eastAsia="FangSong" w:cs="FangSong"/>
                <w:sz w:val="21"/>
                <w:szCs w:val="21"/>
                <w:spacing w:val="9"/>
              </w:rPr>
              <w:t>(</w:t>
            </w:r>
            <w:r>
              <w:rPr>
                <w:rFonts w:ascii="FangSong" w:hAnsi="FangSong" w:eastAsia="FangSong" w:cs="FangSong"/>
                <w:sz w:val="21"/>
                <w:szCs w:val="21"/>
                <w:spacing w:val="7"/>
              </w:rPr>
              <w:t>石、渣)</w:t>
            </w:r>
            <w:r>
              <w:rPr>
                <w:rFonts w:ascii="FangSong" w:hAnsi="FangSong" w:eastAsia="FangSong" w:cs="FangSong"/>
                <w:sz w:val="21"/>
                <w:szCs w:val="21"/>
                <w:spacing w:val="7"/>
              </w:rPr>
              <w:t xml:space="preserve"> </w:t>
            </w:r>
            <w:r>
              <w:rPr>
                <w:rFonts w:ascii="FangSong" w:hAnsi="FangSong" w:eastAsia="FangSong" w:cs="FangSong"/>
                <w:sz w:val="21"/>
                <w:szCs w:val="21"/>
                <w:spacing w:val="7"/>
              </w:rPr>
              <w:t>应有序堆放。</w:t>
            </w:r>
          </w:p>
        </w:tc>
        <w:tc>
          <w:tcPr>
            <w:tcW w:w="5012" w:type="dxa"/>
            <w:vAlign w:val="top"/>
            <w:gridSpan w:val="2"/>
          </w:tcPr>
          <w:p>
            <w:pPr>
              <w:ind w:left="1883"/>
              <w:spacing w:before="307" w:line="220" w:lineRule="auto"/>
              <w:rPr>
                <w:rFonts w:ascii="FangSong" w:hAnsi="FangSong" w:eastAsia="FangSong" w:cs="FangSong"/>
                <w:sz w:val="21"/>
                <w:szCs w:val="21"/>
              </w:rPr>
            </w:pPr>
            <w:r>
              <w:rPr>
                <w:rFonts w:ascii="FangSong" w:hAnsi="FangSong" w:eastAsia="FangSong" w:cs="FangSong"/>
                <w:sz w:val="21"/>
                <w:szCs w:val="21"/>
                <w:spacing w:val="-2"/>
              </w:rPr>
              <w:t>项目</w:t>
            </w:r>
            <w:r>
              <w:rPr>
                <w:rFonts w:ascii="FangSong" w:hAnsi="FangSong" w:eastAsia="FangSong" w:cs="FangSong"/>
                <w:sz w:val="21"/>
                <w:szCs w:val="21"/>
                <w:spacing w:val="-1"/>
              </w:rPr>
              <w:t>不涉及。</w:t>
            </w:r>
          </w:p>
        </w:tc>
      </w:tr>
      <w:tr>
        <w:trPr>
          <w:trHeight w:val="823" w:hRule="atLeast"/>
        </w:trPr>
        <w:tc>
          <w:tcPr>
            <w:tcW w:w="820" w:type="dxa"/>
            <w:vAlign w:val="top"/>
          </w:tcPr>
          <w:p>
            <w:pPr>
              <w:spacing w:line="285" w:lineRule="auto"/>
              <w:rPr>
                <w:rFonts w:ascii="Arial"/>
                <w:sz w:val="21"/>
              </w:rPr>
            </w:pPr>
            <w:r/>
          </w:p>
          <w:p>
            <w:pPr>
              <w:ind w:left="367"/>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694" w:type="dxa"/>
            <w:vAlign w:val="top"/>
          </w:tcPr>
          <w:p>
            <w:pPr>
              <w:ind w:left="116" w:right="271" w:hanging="2"/>
              <w:spacing w:before="34" w:line="231" w:lineRule="auto"/>
              <w:rPr>
                <w:rFonts w:ascii="FangSong" w:hAnsi="FangSong" w:eastAsia="FangSong" w:cs="FangSong"/>
                <w:sz w:val="21"/>
                <w:szCs w:val="21"/>
              </w:rPr>
            </w:pPr>
            <w:r>
              <w:rPr>
                <w:rFonts w:ascii="FangSong" w:hAnsi="FangSong" w:eastAsia="FangSong" w:cs="FangSong"/>
                <w:sz w:val="21"/>
                <w:szCs w:val="21"/>
                <w:spacing w:val="10"/>
              </w:rPr>
              <w:t>取</w:t>
            </w:r>
            <w:r>
              <w:rPr>
                <w:rFonts w:ascii="FangSong" w:hAnsi="FangSong" w:eastAsia="FangSong" w:cs="FangSong"/>
                <w:sz w:val="21"/>
                <w:szCs w:val="21"/>
                <w:spacing w:val="8"/>
              </w:rPr>
              <w:t>土(石、料)</w:t>
            </w:r>
            <w:r>
              <w:rPr>
                <w:rFonts w:ascii="FangSong" w:hAnsi="FangSong" w:eastAsia="FangSong" w:cs="FangSong"/>
                <w:sz w:val="21"/>
                <w:szCs w:val="21"/>
                <w:spacing w:val="8"/>
              </w:rPr>
              <w:t xml:space="preserve"> </w:t>
            </w:r>
            <w:r>
              <w:rPr>
                <w:rFonts w:ascii="FangSong" w:hAnsi="FangSong" w:eastAsia="FangSong" w:cs="FangSong"/>
                <w:sz w:val="21"/>
                <w:szCs w:val="21"/>
                <w:spacing w:val="8"/>
              </w:rPr>
              <w:t>场开挖前</w:t>
            </w:r>
            <w:r>
              <w:rPr>
                <w:rFonts w:ascii="FangSong" w:hAnsi="FangSong" w:eastAsia="FangSong" w:cs="FangSong"/>
                <w:sz w:val="21"/>
                <w:szCs w:val="21"/>
              </w:rPr>
              <w:t xml:space="preserve"> </w:t>
            </w:r>
            <w:r>
              <w:rPr>
                <w:rFonts w:ascii="FangSong" w:hAnsi="FangSong" w:eastAsia="FangSong" w:cs="FangSong"/>
                <w:sz w:val="21"/>
                <w:szCs w:val="21"/>
                <w:spacing w:val="8"/>
              </w:rPr>
              <w:t>应设置截(排)</w:t>
            </w:r>
            <w:r>
              <w:rPr>
                <w:rFonts w:ascii="FangSong" w:hAnsi="FangSong" w:eastAsia="FangSong" w:cs="FangSong"/>
                <w:sz w:val="21"/>
                <w:szCs w:val="21"/>
                <w:spacing w:val="8"/>
              </w:rPr>
              <w:t xml:space="preserve"> </w:t>
            </w:r>
            <w:r>
              <w:rPr>
                <w:rFonts w:ascii="FangSong" w:hAnsi="FangSong" w:eastAsia="FangSong" w:cs="FangSong"/>
                <w:sz w:val="21"/>
                <w:szCs w:val="21"/>
                <w:spacing w:val="8"/>
              </w:rPr>
              <w:t>水、沉</w:t>
            </w:r>
            <w:r>
              <w:rPr>
                <w:rFonts w:ascii="FangSong" w:hAnsi="FangSong" w:eastAsia="FangSong" w:cs="FangSong"/>
                <w:sz w:val="21"/>
                <w:szCs w:val="21"/>
                <w:spacing w:val="7"/>
              </w:rPr>
              <w:t>沙</w:t>
            </w:r>
            <w:r>
              <w:rPr>
                <w:rFonts w:ascii="FangSong" w:hAnsi="FangSong" w:eastAsia="FangSong" w:cs="FangSong"/>
                <w:sz w:val="21"/>
                <w:szCs w:val="21"/>
              </w:rPr>
              <w:t xml:space="preserve"> </w:t>
            </w:r>
            <w:r>
              <w:rPr>
                <w:rFonts w:ascii="FangSong" w:hAnsi="FangSong" w:eastAsia="FangSong" w:cs="FangSong"/>
                <w:sz w:val="21"/>
                <w:szCs w:val="21"/>
                <w:spacing w:val="-4"/>
              </w:rPr>
              <w:t>等</w:t>
            </w:r>
            <w:r>
              <w:rPr>
                <w:rFonts w:ascii="FangSong" w:hAnsi="FangSong" w:eastAsia="FangSong" w:cs="FangSong"/>
                <w:sz w:val="21"/>
                <w:szCs w:val="21"/>
                <w:spacing w:val="-2"/>
              </w:rPr>
              <w:t>措施。</w:t>
            </w:r>
          </w:p>
        </w:tc>
        <w:tc>
          <w:tcPr>
            <w:tcW w:w="5012" w:type="dxa"/>
            <w:vAlign w:val="top"/>
            <w:gridSpan w:val="2"/>
          </w:tcPr>
          <w:p>
            <w:pPr>
              <w:ind w:left="1883"/>
              <w:spacing w:before="308" w:line="220" w:lineRule="auto"/>
              <w:rPr>
                <w:rFonts w:ascii="FangSong" w:hAnsi="FangSong" w:eastAsia="FangSong" w:cs="FangSong"/>
                <w:sz w:val="21"/>
                <w:szCs w:val="21"/>
              </w:rPr>
            </w:pPr>
            <w:r>
              <w:rPr>
                <w:rFonts w:ascii="FangSong" w:hAnsi="FangSong" w:eastAsia="FangSong" w:cs="FangSong"/>
                <w:sz w:val="21"/>
                <w:szCs w:val="21"/>
                <w:spacing w:val="-2"/>
              </w:rPr>
              <w:t>项目</w:t>
            </w:r>
            <w:r>
              <w:rPr>
                <w:rFonts w:ascii="FangSong" w:hAnsi="FangSong" w:eastAsia="FangSong" w:cs="FangSong"/>
                <w:sz w:val="21"/>
                <w:szCs w:val="21"/>
                <w:spacing w:val="-1"/>
              </w:rPr>
              <w:t>不涉及。</w:t>
            </w:r>
          </w:p>
        </w:tc>
      </w:tr>
      <w:tr>
        <w:trPr>
          <w:trHeight w:val="1370" w:hRule="atLeast"/>
        </w:trPr>
        <w:tc>
          <w:tcPr>
            <w:tcW w:w="820" w:type="dxa"/>
            <w:vAlign w:val="top"/>
          </w:tcPr>
          <w:p>
            <w:pPr>
              <w:spacing w:line="277" w:lineRule="auto"/>
              <w:rPr>
                <w:rFonts w:ascii="Arial"/>
                <w:sz w:val="21"/>
              </w:rPr>
            </w:pPr>
            <w:r/>
          </w:p>
          <w:p>
            <w:pPr>
              <w:spacing w:line="277" w:lineRule="auto"/>
              <w:rPr>
                <w:rFonts w:ascii="Arial"/>
                <w:sz w:val="21"/>
              </w:rPr>
            </w:pPr>
            <w:r/>
          </w:p>
          <w:p>
            <w:pPr>
              <w:ind w:left="363"/>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694" w:type="dxa"/>
            <w:vAlign w:val="top"/>
          </w:tcPr>
          <w:p>
            <w:pPr>
              <w:ind w:left="112" w:right="271" w:firstLine="1"/>
              <w:spacing w:before="305" w:line="249" w:lineRule="auto"/>
              <w:rPr>
                <w:rFonts w:ascii="FangSong" w:hAnsi="FangSong" w:eastAsia="FangSong" w:cs="FangSong"/>
                <w:sz w:val="21"/>
                <w:szCs w:val="21"/>
              </w:rPr>
            </w:pPr>
            <w:r>
              <w:rPr>
                <w:rFonts w:ascii="FangSong" w:hAnsi="FangSong" w:eastAsia="FangSong" w:cs="FangSong"/>
                <w:sz w:val="21"/>
                <w:szCs w:val="21"/>
                <w:spacing w:val="23"/>
              </w:rPr>
              <w:t>土</w:t>
            </w:r>
            <w:r>
              <w:rPr>
                <w:rFonts w:ascii="FangSong" w:hAnsi="FangSong" w:eastAsia="FangSong" w:cs="FangSong"/>
                <w:sz w:val="21"/>
                <w:szCs w:val="21"/>
                <w:spacing w:val="18"/>
              </w:rPr>
              <w:t>(石、料、渣)方在运</w:t>
            </w:r>
            <w:r>
              <w:rPr>
                <w:rFonts w:ascii="FangSong" w:hAnsi="FangSong" w:eastAsia="FangSong" w:cs="FangSong"/>
                <w:sz w:val="21"/>
                <w:szCs w:val="21"/>
              </w:rPr>
              <w:t xml:space="preserve"> </w:t>
            </w:r>
            <w:r>
              <w:rPr>
                <w:rFonts w:ascii="FangSong" w:hAnsi="FangSong" w:eastAsia="FangSong" w:cs="FangSong"/>
                <w:sz w:val="21"/>
                <w:szCs w:val="21"/>
                <w:spacing w:val="-1"/>
              </w:rPr>
              <w:t>输过程中应采取</w:t>
            </w:r>
            <w:r>
              <w:rPr>
                <w:rFonts w:ascii="FangSong" w:hAnsi="FangSong" w:eastAsia="FangSong" w:cs="FangSong"/>
                <w:sz w:val="21"/>
                <w:szCs w:val="21"/>
              </w:rPr>
              <w:t>保护措</w:t>
            </w:r>
            <w:r>
              <w:rPr>
                <w:rFonts w:ascii="FangSong" w:hAnsi="FangSong" w:eastAsia="FangSong" w:cs="FangSong"/>
                <w:sz w:val="21"/>
                <w:szCs w:val="21"/>
              </w:rPr>
              <w:t xml:space="preserve">  </w:t>
            </w:r>
            <w:r>
              <w:rPr>
                <w:rFonts w:ascii="FangSong" w:hAnsi="FangSong" w:eastAsia="FangSong" w:cs="FangSong"/>
                <w:sz w:val="21"/>
                <w:szCs w:val="21"/>
                <w:spacing w:val="-4"/>
              </w:rPr>
              <w:t>施</w:t>
            </w:r>
            <w:r>
              <w:rPr>
                <w:rFonts w:ascii="FangSong" w:hAnsi="FangSong" w:eastAsia="FangSong" w:cs="FangSong"/>
                <w:sz w:val="21"/>
                <w:szCs w:val="21"/>
                <w:spacing w:val="-3"/>
              </w:rPr>
              <w:t>，防止沿途散溢。</w:t>
            </w:r>
          </w:p>
        </w:tc>
        <w:tc>
          <w:tcPr>
            <w:tcW w:w="3116" w:type="dxa"/>
            <w:vAlign w:val="top"/>
          </w:tcPr>
          <w:p>
            <w:pPr>
              <w:ind w:left="116" w:right="98" w:firstLine="6"/>
              <w:spacing w:before="33" w:line="235" w:lineRule="auto"/>
              <w:rPr>
                <w:rFonts w:ascii="FangSong" w:hAnsi="FangSong" w:eastAsia="FangSong" w:cs="FangSong"/>
                <w:sz w:val="21"/>
                <w:szCs w:val="21"/>
              </w:rPr>
            </w:pPr>
            <w:r>
              <w:rPr>
                <w:rFonts w:ascii="FangSong" w:hAnsi="FangSong" w:eastAsia="FangSong" w:cs="FangSong"/>
                <w:sz w:val="21"/>
                <w:szCs w:val="21"/>
                <w:spacing w:val="15"/>
              </w:rPr>
              <w:t>主</w:t>
            </w:r>
            <w:r>
              <w:rPr>
                <w:rFonts w:ascii="FangSong" w:hAnsi="FangSong" w:eastAsia="FangSong" w:cs="FangSong"/>
                <w:sz w:val="21"/>
                <w:szCs w:val="21"/>
                <w:spacing w:val="12"/>
              </w:rPr>
              <w:t>体设计要求土石方运输车辆</w:t>
            </w:r>
            <w:r>
              <w:rPr>
                <w:rFonts w:ascii="FangSong" w:hAnsi="FangSong" w:eastAsia="FangSong" w:cs="FangSong"/>
                <w:sz w:val="21"/>
                <w:szCs w:val="21"/>
              </w:rPr>
              <w:t xml:space="preserve"> </w:t>
            </w:r>
            <w:r>
              <w:rPr>
                <w:rFonts w:ascii="FangSong" w:hAnsi="FangSong" w:eastAsia="FangSong" w:cs="FangSong"/>
                <w:sz w:val="21"/>
                <w:szCs w:val="21"/>
                <w:spacing w:val="-16"/>
              </w:rPr>
              <w:t>在</w:t>
            </w:r>
            <w:r>
              <w:rPr>
                <w:rFonts w:ascii="FangSong" w:hAnsi="FangSong" w:eastAsia="FangSong" w:cs="FangSong"/>
                <w:sz w:val="21"/>
                <w:szCs w:val="21"/>
                <w:spacing w:val="-14"/>
              </w:rPr>
              <w:t>施工</w:t>
            </w:r>
            <w:r>
              <w:rPr>
                <w:rFonts w:ascii="FangSong" w:hAnsi="FangSong" w:eastAsia="FangSong" w:cs="FangSong"/>
                <w:sz w:val="21"/>
                <w:szCs w:val="21"/>
                <w:spacing w:val="-14"/>
              </w:rPr>
              <w:t xml:space="preserve"> </w:t>
            </w:r>
            <w:r>
              <w:rPr>
                <w:rFonts w:ascii="FangSong" w:hAnsi="FangSong" w:eastAsia="FangSong" w:cs="FangSong"/>
                <w:sz w:val="21"/>
                <w:szCs w:val="21"/>
                <w:spacing w:val="-14"/>
              </w:rPr>
              <w:t>过</w:t>
            </w:r>
            <w:r>
              <w:rPr>
                <w:rFonts w:ascii="FangSong" w:hAnsi="FangSong" w:eastAsia="FangSong" w:cs="FangSong"/>
                <w:sz w:val="21"/>
                <w:szCs w:val="21"/>
                <w:spacing w:val="-14"/>
              </w:rPr>
              <w:t xml:space="preserve"> </w:t>
            </w:r>
            <w:r>
              <w:rPr>
                <w:rFonts w:ascii="FangSong" w:hAnsi="FangSong" w:eastAsia="FangSong" w:cs="FangSong"/>
                <w:sz w:val="21"/>
                <w:szCs w:val="21"/>
                <w:spacing w:val="-14"/>
              </w:rPr>
              <w:t>程</w:t>
            </w:r>
            <w:r>
              <w:rPr>
                <w:rFonts w:ascii="FangSong" w:hAnsi="FangSong" w:eastAsia="FangSong" w:cs="FangSong"/>
                <w:sz w:val="21"/>
                <w:szCs w:val="21"/>
                <w:spacing w:val="-14"/>
              </w:rPr>
              <w:t xml:space="preserve"> </w:t>
            </w:r>
            <w:r>
              <w:rPr>
                <w:rFonts w:ascii="FangSong" w:hAnsi="FangSong" w:eastAsia="FangSong" w:cs="FangSong"/>
                <w:sz w:val="21"/>
                <w:szCs w:val="21"/>
                <w:spacing w:val="-14"/>
              </w:rPr>
              <w:t>中</w:t>
            </w:r>
            <w:r>
              <w:rPr>
                <w:rFonts w:ascii="FangSong" w:hAnsi="FangSong" w:eastAsia="FangSong" w:cs="FangSong"/>
                <w:sz w:val="21"/>
                <w:szCs w:val="21"/>
                <w:spacing w:val="-14"/>
              </w:rPr>
              <w:t xml:space="preserve"> </w:t>
            </w:r>
            <w:r>
              <w:rPr>
                <w:rFonts w:ascii="FangSong" w:hAnsi="FangSong" w:eastAsia="FangSong" w:cs="FangSong"/>
                <w:sz w:val="21"/>
                <w:szCs w:val="21"/>
                <w:spacing w:val="-14"/>
              </w:rPr>
              <w:t>应采</w:t>
            </w:r>
            <w:r>
              <w:rPr>
                <w:rFonts w:ascii="FangSong" w:hAnsi="FangSong" w:eastAsia="FangSong" w:cs="FangSong"/>
                <w:sz w:val="21"/>
                <w:szCs w:val="21"/>
                <w:spacing w:val="-14"/>
              </w:rPr>
              <w:t xml:space="preserve"> </w:t>
            </w:r>
            <w:r>
              <w:rPr>
                <w:rFonts w:ascii="FangSong" w:hAnsi="FangSong" w:eastAsia="FangSong" w:cs="FangSong"/>
                <w:sz w:val="21"/>
                <w:szCs w:val="21"/>
                <w:spacing w:val="-14"/>
              </w:rPr>
              <w:t>取</w:t>
            </w:r>
            <w:r>
              <w:rPr>
                <w:rFonts w:ascii="FangSong" w:hAnsi="FangSong" w:eastAsia="FangSong" w:cs="FangSong"/>
                <w:sz w:val="21"/>
                <w:szCs w:val="21"/>
                <w:spacing w:val="-14"/>
              </w:rPr>
              <w:t xml:space="preserve"> </w:t>
            </w:r>
            <w:r>
              <w:rPr>
                <w:rFonts w:ascii="FangSong" w:hAnsi="FangSong" w:eastAsia="FangSong" w:cs="FangSong"/>
                <w:sz w:val="21"/>
                <w:szCs w:val="21"/>
                <w:spacing w:val="-14"/>
              </w:rPr>
              <w:t>篷布覆</w:t>
            </w:r>
            <w:r>
              <w:rPr>
                <w:rFonts w:ascii="FangSong" w:hAnsi="FangSong" w:eastAsia="FangSong" w:cs="FangSong"/>
                <w:sz w:val="21"/>
                <w:szCs w:val="21"/>
              </w:rPr>
              <w:t xml:space="preserve"> </w:t>
            </w:r>
            <w:r>
              <w:rPr>
                <w:rFonts w:ascii="FangSong" w:hAnsi="FangSong" w:eastAsia="FangSong" w:cs="FangSong"/>
                <w:sz w:val="21"/>
                <w:szCs w:val="21"/>
                <w:spacing w:val="22"/>
              </w:rPr>
              <w:t>盖</w:t>
            </w:r>
            <w:r>
              <w:rPr>
                <w:rFonts w:ascii="FangSong" w:hAnsi="FangSong" w:eastAsia="FangSong" w:cs="FangSong"/>
                <w:sz w:val="21"/>
                <w:szCs w:val="21"/>
                <w:spacing w:val="12"/>
              </w:rPr>
              <w:t>、按规定路线行驶、不超载</w:t>
            </w:r>
            <w:r>
              <w:rPr>
                <w:rFonts w:ascii="FangSong" w:hAnsi="FangSong" w:eastAsia="FangSong" w:cs="FangSong"/>
                <w:sz w:val="21"/>
                <w:szCs w:val="21"/>
              </w:rPr>
              <w:t xml:space="preserve"> </w:t>
            </w:r>
            <w:r>
              <w:rPr>
                <w:rFonts w:ascii="FangSong" w:hAnsi="FangSong" w:eastAsia="FangSong" w:cs="FangSong"/>
                <w:sz w:val="21"/>
                <w:szCs w:val="21"/>
                <w:spacing w:val="8"/>
              </w:rPr>
              <w:t>和</w:t>
            </w:r>
            <w:r>
              <w:rPr>
                <w:rFonts w:ascii="FangSong" w:hAnsi="FangSong" w:eastAsia="FangSong" w:cs="FangSong"/>
                <w:sz w:val="21"/>
                <w:szCs w:val="21"/>
                <w:spacing w:val="5"/>
              </w:rPr>
              <w:t>超</w:t>
            </w:r>
            <w:r>
              <w:rPr>
                <w:rFonts w:ascii="FangSong" w:hAnsi="FangSong" w:eastAsia="FangSong" w:cs="FangSong"/>
                <w:sz w:val="21"/>
                <w:szCs w:val="21"/>
                <w:spacing w:val="4"/>
              </w:rPr>
              <w:t>速、</w:t>
            </w:r>
            <w:r>
              <w:rPr>
                <w:rFonts w:ascii="FangSong" w:hAnsi="FangSong" w:eastAsia="FangSong" w:cs="FangSong"/>
                <w:sz w:val="21"/>
                <w:szCs w:val="21"/>
                <w:spacing w:val="4"/>
              </w:rPr>
              <w:t xml:space="preserve"> </w:t>
            </w:r>
            <w:r>
              <w:rPr>
                <w:rFonts w:ascii="FangSong" w:hAnsi="FangSong" w:eastAsia="FangSong" w:cs="FangSong"/>
                <w:sz w:val="21"/>
                <w:szCs w:val="21"/>
                <w:spacing w:val="4"/>
              </w:rPr>
              <w:t>转弯慢行等措施防止</w:t>
            </w:r>
            <w:r>
              <w:rPr>
                <w:rFonts w:ascii="FangSong" w:hAnsi="FangSong" w:eastAsia="FangSong" w:cs="FangSong"/>
                <w:sz w:val="21"/>
                <w:szCs w:val="21"/>
              </w:rPr>
              <w:t xml:space="preserve"> </w:t>
            </w:r>
            <w:r>
              <w:rPr>
                <w:rFonts w:ascii="FangSong" w:hAnsi="FangSong" w:eastAsia="FangSong" w:cs="FangSong"/>
                <w:sz w:val="21"/>
                <w:szCs w:val="21"/>
                <w:spacing w:val="-2"/>
              </w:rPr>
              <w:t>土石</w:t>
            </w:r>
            <w:r>
              <w:rPr>
                <w:rFonts w:ascii="FangSong" w:hAnsi="FangSong" w:eastAsia="FangSong" w:cs="FangSong"/>
                <w:sz w:val="21"/>
                <w:szCs w:val="21"/>
                <w:spacing w:val="-1"/>
              </w:rPr>
              <w:t>方散溢。</w:t>
            </w:r>
          </w:p>
        </w:tc>
        <w:tc>
          <w:tcPr>
            <w:tcW w:w="1896" w:type="dxa"/>
            <w:vAlign w:val="top"/>
          </w:tcPr>
          <w:p>
            <w:pPr>
              <w:spacing w:line="371" w:lineRule="auto"/>
              <w:rPr>
                <w:rFonts w:ascii="Arial"/>
                <w:sz w:val="21"/>
              </w:rPr>
            </w:pPr>
            <w:r/>
          </w:p>
          <w:p>
            <w:pPr>
              <w:ind w:left="751" w:right="208" w:hanging="529"/>
              <w:spacing w:before="68" w:line="253" w:lineRule="auto"/>
              <w:rPr>
                <w:rFonts w:ascii="FangSong" w:hAnsi="FangSong" w:eastAsia="FangSong" w:cs="FangSong"/>
                <w:sz w:val="21"/>
                <w:szCs w:val="21"/>
              </w:rPr>
            </w:pPr>
            <w:r>
              <w:rPr>
                <w:rFonts w:ascii="FangSong" w:hAnsi="FangSong" w:eastAsia="FangSong" w:cs="FangSong"/>
                <w:sz w:val="21"/>
                <w:szCs w:val="21"/>
                <w:spacing w:val="-2"/>
              </w:rPr>
              <w:t>符合水</w:t>
            </w:r>
            <w:r>
              <w:rPr>
                <w:rFonts w:ascii="FangSong" w:hAnsi="FangSong" w:eastAsia="FangSong" w:cs="FangSong"/>
                <w:sz w:val="21"/>
                <w:szCs w:val="21"/>
                <w:spacing w:val="-1"/>
              </w:rPr>
              <w:t>土保持要</w:t>
            </w:r>
            <w:r>
              <w:rPr>
                <w:rFonts w:ascii="FangSong" w:hAnsi="FangSong" w:eastAsia="FangSong" w:cs="FangSong"/>
                <w:sz w:val="21"/>
                <w:szCs w:val="21"/>
              </w:rPr>
              <w:t xml:space="preserve"> </w:t>
            </w:r>
            <w:r>
              <w:rPr>
                <w:rFonts w:ascii="FangSong" w:hAnsi="FangSong" w:eastAsia="FangSong" w:cs="FangSong"/>
                <w:sz w:val="21"/>
                <w:szCs w:val="21"/>
                <w:spacing w:val="-9"/>
              </w:rPr>
              <w:t>求</w:t>
            </w:r>
            <w:r>
              <w:rPr>
                <w:rFonts w:ascii="FangSong" w:hAnsi="FangSong" w:eastAsia="FangSong" w:cs="FangSong"/>
                <w:sz w:val="21"/>
                <w:szCs w:val="21"/>
                <w:spacing w:val="-8"/>
              </w:rPr>
              <w:t>。</w:t>
            </w:r>
          </w:p>
        </w:tc>
      </w:tr>
    </w:tbl>
    <w:p>
      <w:pPr>
        <w:rPr>
          <w:rFonts w:ascii="Arial"/>
          <w:sz w:val="21"/>
        </w:rPr>
      </w:pPr>
      <w:r/>
    </w:p>
    <w:p>
      <w:pPr>
        <w:sectPr>
          <w:headerReference w:type="default" r:id="rId144"/>
          <w:footerReference w:type="default" r:id="rId145"/>
          <w:pgSz w:w="11907" w:h="16839"/>
          <w:pgMar w:top="1231" w:right="1687" w:bottom="1384" w:left="1687" w:header="879" w:footer="986" w:gutter="0"/>
        </w:sectPr>
        <w:rPr/>
      </w:pPr>
    </w:p>
    <w:p>
      <w:pPr>
        <w:ind w:left="250"/>
        <w:spacing w:before="245" w:line="217" w:lineRule="auto"/>
        <w:rPr>
          <w:rFonts w:ascii="FangSong" w:hAnsi="FangSong" w:eastAsia="FangSong" w:cs="FangSong"/>
          <w:sz w:val="24"/>
          <w:szCs w:val="24"/>
        </w:rPr>
      </w:pPr>
      <w:bookmarkStart w:name="_bookmark27" w:id="26"/>
      <w:bookmarkEnd w:id="26"/>
      <w:r>
        <w:rPr>
          <w:rFonts w:ascii="Times New Roman" w:hAnsi="Times New Roman" w:eastAsia="Times New Roman" w:cs="Times New Roman"/>
          <w:sz w:val="24"/>
          <w:szCs w:val="24"/>
          <w:b/>
          <w:bCs/>
          <w:spacing w:val="-1"/>
        </w:rPr>
        <w:t>4</w:t>
      </w:r>
      <w:r>
        <w:rPr>
          <w:rFonts w:ascii="Times New Roman" w:hAnsi="Times New Roman" w:eastAsia="Times New Roman" w:cs="Times New Roman"/>
          <w:sz w:val="24"/>
          <w:szCs w:val="24"/>
          <w:b/>
          <w:bCs/>
        </w:rPr>
        <w:t>.3</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工程土石方平衡和水量平衡评价</w:t>
      </w:r>
    </w:p>
    <w:p>
      <w:pPr>
        <w:ind w:left="250"/>
        <w:spacing w:before="184" w:line="220"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4</w:t>
      </w:r>
      <w:r>
        <w:rPr>
          <w:rFonts w:ascii="Times New Roman" w:hAnsi="Times New Roman" w:eastAsia="Times New Roman" w:cs="Times New Roman"/>
          <w:sz w:val="24"/>
          <w:szCs w:val="24"/>
          <w:b/>
          <w:bCs/>
        </w:rPr>
        <w:t>.3.1</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项目区可利用的表土资源分析评价</w:t>
      </w:r>
    </w:p>
    <w:p>
      <w:pPr>
        <w:ind w:left="257" w:right="239" w:firstLine="479"/>
        <w:spacing w:before="181" w:line="359" w:lineRule="auto"/>
        <w:rPr>
          <w:rFonts w:ascii="FangSong" w:hAnsi="FangSong" w:eastAsia="FangSong" w:cs="FangSong"/>
          <w:sz w:val="24"/>
          <w:szCs w:val="24"/>
        </w:rPr>
      </w:pPr>
      <w:r>
        <w:rPr>
          <w:rFonts w:ascii="FangSong" w:hAnsi="FangSong" w:eastAsia="FangSong" w:cs="FangSong"/>
          <w:sz w:val="24"/>
          <w:szCs w:val="24"/>
          <w:spacing w:val="16"/>
        </w:rPr>
        <w:t>项</w:t>
      </w:r>
      <w:r>
        <w:rPr>
          <w:rFonts w:ascii="FangSong" w:hAnsi="FangSong" w:eastAsia="FangSong" w:cs="FangSong"/>
          <w:sz w:val="24"/>
          <w:szCs w:val="24"/>
          <w:spacing w:val="12"/>
        </w:rPr>
        <w:t xml:space="preserve"> </w:t>
      </w:r>
      <w:r>
        <w:rPr>
          <w:rFonts w:ascii="FangSong" w:hAnsi="FangSong" w:eastAsia="FangSong" w:cs="FangSong"/>
          <w:sz w:val="24"/>
          <w:szCs w:val="24"/>
          <w:spacing w:val="8"/>
        </w:rPr>
        <w:t>目可利用表土面积</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9.08</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8"/>
          <w:position w:val="9"/>
        </w:rPr>
        <w:t>2</w:t>
      </w:r>
      <w:r>
        <w:rPr>
          <w:rFonts w:ascii="FangSong" w:hAnsi="FangSong" w:eastAsia="FangSong" w:cs="FangSong"/>
          <w:sz w:val="24"/>
          <w:szCs w:val="24"/>
          <w:spacing w:val="8"/>
        </w:rPr>
        <w:t>，采用表土剥离和铺垫保护两种方式。其</w:t>
      </w:r>
      <w:r>
        <w:rPr>
          <w:rFonts w:ascii="FangSong" w:hAnsi="FangSong" w:eastAsia="FangSong" w:cs="FangSong"/>
          <w:sz w:val="24"/>
          <w:szCs w:val="24"/>
        </w:rPr>
        <w:t xml:space="preserve"> </w:t>
      </w:r>
      <w:r>
        <w:rPr>
          <w:rFonts w:ascii="FangSong" w:hAnsi="FangSong" w:eastAsia="FangSong" w:cs="FangSong"/>
          <w:sz w:val="24"/>
          <w:szCs w:val="24"/>
          <w:spacing w:val="-9"/>
        </w:rPr>
        <w:t>中</w:t>
      </w:r>
      <w:r>
        <w:rPr>
          <w:rFonts w:ascii="FangSong" w:hAnsi="FangSong" w:eastAsia="FangSong" w:cs="FangSong"/>
          <w:sz w:val="24"/>
          <w:szCs w:val="24"/>
          <w:spacing w:val="-7"/>
        </w:rPr>
        <w:t>：①表土剥离面积</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5.97hm</w:t>
      </w:r>
      <w:r>
        <w:rPr>
          <w:rFonts w:ascii="Times New Roman" w:hAnsi="Times New Roman" w:eastAsia="Times New Roman" w:cs="Times New Roman"/>
          <w:sz w:val="16"/>
          <w:szCs w:val="16"/>
          <w:spacing w:val="-7"/>
          <w:position w:val="9"/>
        </w:rPr>
        <w:t>2</w:t>
      </w:r>
      <w:r>
        <w:rPr>
          <w:rFonts w:ascii="Times New Roman" w:hAnsi="Times New Roman" w:eastAsia="Times New Roman" w:cs="Times New Roman"/>
          <w:sz w:val="16"/>
          <w:szCs w:val="16"/>
          <w:spacing w:val="-7"/>
          <w:position w:val="9"/>
        </w:rPr>
        <w:t xml:space="preserve"> </w:t>
      </w:r>
      <w:r>
        <w:rPr>
          <w:rFonts w:ascii="FangSong" w:hAnsi="FangSong" w:eastAsia="FangSong" w:cs="FangSong"/>
          <w:sz w:val="24"/>
          <w:szCs w:val="24"/>
          <w:spacing w:val="-7"/>
        </w:rPr>
        <w:t>，剥离厚度</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20~30cm</w:t>
      </w:r>
      <w:r>
        <w:rPr>
          <w:rFonts w:ascii="FangSong" w:hAnsi="FangSong" w:eastAsia="FangSong" w:cs="FangSong"/>
          <w:sz w:val="24"/>
          <w:szCs w:val="24"/>
          <w:spacing w:val="-7"/>
        </w:rPr>
        <w:t>，可剥离量</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1.64</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万</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9"/>
        </w:rPr>
        <w:t>3</w:t>
      </w:r>
      <w:r>
        <w:rPr>
          <w:rFonts w:ascii="Times New Roman" w:hAnsi="Times New Roman" w:eastAsia="Times New Roman" w:cs="Times New Roman"/>
          <w:sz w:val="16"/>
          <w:szCs w:val="16"/>
          <w:spacing w:val="-7"/>
          <w:position w:val="9"/>
        </w:rPr>
        <w:t xml:space="preserve"> </w:t>
      </w:r>
      <w:r>
        <w:rPr>
          <w:rFonts w:ascii="FangSong" w:hAnsi="FangSong" w:eastAsia="FangSong" w:cs="FangSong"/>
          <w:sz w:val="24"/>
          <w:szCs w:val="24"/>
          <w:spacing w:val="-7"/>
        </w:rPr>
        <w:t>；</w:t>
      </w:r>
      <w:r>
        <w:rPr>
          <w:rFonts w:ascii="FangSong" w:hAnsi="FangSong" w:eastAsia="FangSong" w:cs="FangSong"/>
          <w:sz w:val="24"/>
          <w:szCs w:val="24"/>
          <w:spacing w:val="-7"/>
        </w:rPr>
        <w:t xml:space="preserve"> </w:t>
      </w:r>
      <w:r>
        <w:rPr>
          <w:rFonts w:ascii="FangSong" w:hAnsi="FangSong" w:eastAsia="FangSong" w:cs="FangSong"/>
          <w:sz w:val="24"/>
          <w:szCs w:val="24"/>
          <w:spacing w:val="-7"/>
        </w:rPr>
        <w:t>②表</w:t>
      </w:r>
      <w:r>
        <w:rPr>
          <w:rFonts w:ascii="FangSong" w:hAnsi="FangSong" w:eastAsia="FangSong" w:cs="FangSong"/>
          <w:sz w:val="24"/>
          <w:szCs w:val="24"/>
        </w:rPr>
        <w:t xml:space="preserve"> </w:t>
      </w:r>
      <w:r>
        <w:rPr>
          <w:rFonts w:ascii="FangSong" w:hAnsi="FangSong" w:eastAsia="FangSong" w:cs="FangSong"/>
          <w:sz w:val="24"/>
          <w:szCs w:val="24"/>
          <w:spacing w:val="-6"/>
        </w:rPr>
        <w:t>土</w:t>
      </w:r>
      <w:r>
        <w:rPr>
          <w:rFonts w:ascii="FangSong" w:hAnsi="FangSong" w:eastAsia="FangSong" w:cs="FangSong"/>
          <w:sz w:val="24"/>
          <w:szCs w:val="24"/>
          <w:spacing w:val="-5"/>
        </w:rPr>
        <w:t>铺垫保护面积</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3.11hm</w:t>
      </w:r>
      <w:r>
        <w:rPr>
          <w:rFonts w:ascii="Times New Roman" w:hAnsi="Times New Roman" w:eastAsia="Times New Roman" w:cs="Times New Roman"/>
          <w:sz w:val="16"/>
          <w:szCs w:val="16"/>
          <w:spacing w:val="-5"/>
          <w:position w:val="8"/>
        </w:rPr>
        <w:t>2</w:t>
      </w:r>
      <w:r>
        <w:rPr>
          <w:rFonts w:ascii="FangSong" w:hAnsi="FangSong" w:eastAsia="FangSong" w:cs="FangSong"/>
          <w:sz w:val="24"/>
          <w:szCs w:val="24"/>
          <w:spacing w:val="-5"/>
        </w:rPr>
        <w:t>。</w:t>
      </w:r>
    </w:p>
    <w:p>
      <w:pPr>
        <w:ind w:left="251" w:right="243" w:firstLine="485"/>
        <w:spacing w:before="4" w:line="358" w:lineRule="auto"/>
        <w:rPr>
          <w:rFonts w:ascii="FangSong" w:hAnsi="FangSong" w:eastAsia="FangSong" w:cs="FangSong"/>
          <w:sz w:val="24"/>
          <w:szCs w:val="24"/>
        </w:rPr>
      </w:pPr>
      <w:r>
        <w:rPr>
          <w:rFonts w:ascii="FangSong" w:hAnsi="FangSong" w:eastAsia="FangSong" w:cs="FangSong"/>
          <w:sz w:val="24"/>
          <w:szCs w:val="24"/>
          <w:spacing w:val="4"/>
        </w:rPr>
        <w:t>项目区可利用的表土</w:t>
      </w:r>
      <w:r>
        <w:rPr>
          <w:rFonts w:ascii="FangSong" w:hAnsi="FangSong" w:eastAsia="FangSong" w:cs="FangSong"/>
          <w:sz w:val="24"/>
          <w:szCs w:val="24"/>
          <w:spacing w:val="3"/>
        </w:rPr>
        <w:t>资</w:t>
      </w:r>
      <w:r>
        <w:rPr>
          <w:rFonts w:ascii="FangSong" w:hAnsi="FangSong" w:eastAsia="FangSong" w:cs="FangSong"/>
          <w:sz w:val="24"/>
          <w:szCs w:val="24"/>
          <w:spacing w:val="2"/>
        </w:rPr>
        <w:t>源，主体设计全部进行利用，且达到了内部平衡，</w:t>
      </w:r>
      <w:r>
        <w:rPr>
          <w:rFonts w:ascii="FangSong" w:hAnsi="FangSong" w:eastAsia="FangSong" w:cs="FangSong"/>
          <w:sz w:val="24"/>
          <w:szCs w:val="24"/>
        </w:rPr>
        <w:t xml:space="preserve"> </w:t>
      </w:r>
      <w:r>
        <w:rPr>
          <w:rFonts w:ascii="FangSong" w:hAnsi="FangSong" w:eastAsia="FangSong" w:cs="FangSong"/>
          <w:sz w:val="24"/>
          <w:szCs w:val="24"/>
          <w:spacing w:val="8"/>
        </w:rPr>
        <w:t>不</w:t>
      </w:r>
      <w:r>
        <w:rPr>
          <w:rFonts w:ascii="FangSong" w:hAnsi="FangSong" w:eastAsia="FangSong" w:cs="FangSong"/>
          <w:sz w:val="24"/>
          <w:szCs w:val="24"/>
          <w:spacing w:val="4"/>
        </w:rPr>
        <w:t>存在表土浪费和外购，避免了因外购表土而造成的二次扰动现象。符合水土</w:t>
      </w:r>
      <w:r>
        <w:rPr>
          <w:rFonts w:ascii="FangSong" w:hAnsi="FangSong" w:eastAsia="FangSong" w:cs="FangSong"/>
          <w:sz w:val="24"/>
          <w:szCs w:val="24"/>
        </w:rPr>
        <w:t xml:space="preserve"> </w:t>
      </w:r>
      <w:r>
        <w:rPr>
          <w:rFonts w:ascii="FangSong" w:hAnsi="FangSong" w:eastAsia="FangSong" w:cs="FangSong"/>
          <w:sz w:val="24"/>
          <w:szCs w:val="24"/>
          <w:spacing w:val="-7"/>
        </w:rPr>
        <w:t>保</w:t>
      </w:r>
      <w:r>
        <w:rPr>
          <w:rFonts w:ascii="FangSong" w:hAnsi="FangSong" w:eastAsia="FangSong" w:cs="FangSong"/>
          <w:sz w:val="24"/>
          <w:szCs w:val="24"/>
          <w:spacing w:val="-6"/>
        </w:rPr>
        <w:t>持要求。</w:t>
      </w:r>
    </w:p>
    <w:p>
      <w:pPr>
        <w:ind w:left="250"/>
        <w:spacing w:line="217"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4.3.2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项目区土石方挖、填以及余方利用方案分析评价</w:t>
      </w:r>
    </w:p>
    <w:p>
      <w:pPr>
        <w:ind w:left="257" w:right="244" w:firstLine="477"/>
        <w:spacing w:before="185" w:line="359" w:lineRule="auto"/>
        <w:rPr>
          <w:rFonts w:ascii="FangSong" w:hAnsi="FangSong" w:eastAsia="FangSong" w:cs="FangSong"/>
          <w:sz w:val="24"/>
          <w:szCs w:val="24"/>
        </w:rPr>
      </w:pPr>
      <w:r>
        <w:rPr>
          <w:rFonts w:ascii="FangSong" w:hAnsi="FangSong" w:eastAsia="FangSong" w:cs="FangSong"/>
          <w:sz w:val="24"/>
          <w:szCs w:val="24"/>
          <w:spacing w:val="-2"/>
        </w:rPr>
        <w:t>本项目土石方总共开挖</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5.90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万</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2"/>
          <w:position w:val="8"/>
        </w:rPr>
        <w:t>3</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2"/>
        </w:rPr>
        <w:t>(含表土剥离</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1"/>
        </w:rPr>
        <w:t>64</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万</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1"/>
          <w:position w:val="8"/>
        </w:rPr>
        <w:t>3</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)，需回填土石</w:t>
      </w:r>
      <w:r>
        <w:rPr>
          <w:rFonts w:ascii="FangSong" w:hAnsi="FangSong" w:eastAsia="FangSong" w:cs="FangSong"/>
          <w:sz w:val="24"/>
          <w:szCs w:val="24"/>
        </w:rPr>
        <w:t xml:space="preserve"> </w:t>
      </w:r>
      <w:r>
        <w:rPr>
          <w:rFonts w:ascii="FangSong" w:hAnsi="FangSong" w:eastAsia="FangSong" w:cs="FangSong"/>
          <w:sz w:val="24"/>
          <w:szCs w:val="24"/>
          <w:spacing w:val="-2"/>
        </w:rPr>
        <w:t>方量为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5.90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万</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2"/>
          <w:position w:val="8"/>
        </w:rPr>
        <w:t>3</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2"/>
        </w:rPr>
        <w:t>(含表土回覆</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1.64</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万</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2"/>
          <w:position w:val="8"/>
        </w:rPr>
        <w:t>3</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2"/>
        </w:rPr>
        <w:t>)</w:t>
      </w:r>
      <w:r>
        <w:rPr>
          <w:rFonts w:ascii="FangSong" w:hAnsi="FangSong" w:eastAsia="FangSong" w:cs="FangSong"/>
          <w:sz w:val="24"/>
          <w:szCs w:val="24"/>
          <w:spacing w:val="-1"/>
        </w:rPr>
        <w:t>，无借方和余方。项目区土石方工</w:t>
      </w:r>
      <w:r>
        <w:rPr>
          <w:rFonts w:ascii="FangSong" w:hAnsi="FangSong" w:eastAsia="FangSong" w:cs="FangSong"/>
          <w:sz w:val="24"/>
          <w:szCs w:val="24"/>
        </w:rPr>
        <w:t xml:space="preserve"> </w:t>
      </w:r>
      <w:r>
        <w:rPr>
          <w:rFonts w:ascii="FangSong" w:hAnsi="FangSong" w:eastAsia="FangSong" w:cs="FangSong"/>
          <w:sz w:val="24"/>
          <w:szCs w:val="24"/>
          <w:spacing w:val="-6"/>
        </w:rPr>
        <w:t>程基本</w:t>
      </w:r>
      <w:r>
        <w:rPr>
          <w:rFonts w:ascii="FangSong" w:hAnsi="FangSong" w:eastAsia="FangSong" w:cs="FangSong"/>
          <w:sz w:val="24"/>
          <w:szCs w:val="24"/>
          <w:spacing w:val="-3"/>
        </w:rPr>
        <w:t>符合水土保持要求。</w:t>
      </w:r>
    </w:p>
    <w:p>
      <w:pPr>
        <w:ind w:left="2259"/>
        <w:spacing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4"/>
        </w:rPr>
        <w:t>4.</w:t>
      </w:r>
      <w:r>
        <w:rPr>
          <w:rFonts w:ascii="Times New Roman" w:hAnsi="Times New Roman" w:eastAsia="Times New Roman" w:cs="Times New Roman"/>
          <w:sz w:val="24"/>
          <w:szCs w:val="24"/>
          <w:b/>
          <w:bCs/>
          <w:spacing w:val="-2"/>
        </w:rPr>
        <w:t>3-1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工程土石方水土保持分析与评价</w:t>
      </w:r>
    </w:p>
    <w:p>
      <w:pPr>
        <w:spacing w:line="151"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3"/>
        <w:gridCol w:w="3121"/>
        <w:gridCol w:w="2404"/>
        <w:gridCol w:w="1912"/>
      </w:tblGrid>
      <w:tr>
        <w:trPr>
          <w:trHeight w:val="273" w:hRule="atLeast"/>
        </w:trPr>
        <w:tc>
          <w:tcPr>
            <w:tcW w:w="1353" w:type="dxa"/>
            <w:vAlign w:val="top"/>
          </w:tcPr>
          <w:p>
            <w:pPr>
              <w:ind w:left="72"/>
              <w:spacing w:before="29" w:line="214" w:lineRule="auto"/>
              <w:rPr>
                <w:rFonts w:ascii="FangSong" w:hAnsi="FangSong" w:eastAsia="FangSong" w:cs="FangSong"/>
                <w:sz w:val="21"/>
                <w:szCs w:val="21"/>
              </w:rPr>
            </w:pPr>
            <w:r>
              <w:rPr>
                <w:rFonts w:ascii="FangSong" w:hAnsi="FangSong" w:eastAsia="FangSong" w:cs="FangSong"/>
                <w:sz w:val="21"/>
                <w:szCs w:val="21"/>
                <w:spacing w:val="-7"/>
              </w:rPr>
              <w:t>限</w:t>
            </w:r>
            <w:r>
              <w:rPr>
                <w:rFonts w:ascii="FangSong" w:hAnsi="FangSong" w:eastAsia="FangSong" w:cs="FangSong"/>
                <w:sz w:val="21"/>
                <w:szCs w:val="21"/>
                <w:spacing w:val="-4"/>
              </w:rPr>
              <w:t>制行为性质</w:t>
            </w:r>
          </w:p>
        </w:tc>
        <w:tc>
          <w:tcPr>
            <w:tcW w:w="3121" w:type="dxa"/>
            <w:vAlign w:val="top"/>
          </w:tcPr>
          <w:p>
            <w:pPr>
              <w:ind w:left="1150"/>
              <w:spacing w:before="29" w:line="214" w:lineRule="auto"/>
              <w:rPr>
                <w:rFonts w:ascii="FangSong" w:hAnsi="FangSong" w:eastAsia="FangSong" w:cs="FangSong"/>
                <w:sz w:val="21"/>
                <w:szCs w:val="21"/>
              </w:rPr>
            </w:pPr>
            <w:r>
              <w:rPr>
                <w:rFonts w:ascii="FangSong" w:hAnsi="FangSong" w:eastAsia="FangSong" w:cs="FangSong"/>
                <w:sz w:val="21"/>
                <w:szCs w:val="21"/>
                <w:spacing w:val="-4"/>
              </w:rPr>
              <w:t>要</w:t>
            </w:r>
            <w:r>
              <w:rPr>
                <w:rFonts w:ascii="FangSong" w:hAnsi="FangSong" w:eastAsia="FangSong" w:cs="FangSong"/>
                <w:sz w:val="21"/>
                <w:szCs w:val="21"/>
                <w:spacing w:val="-3"/>
              </w:rPr>
              <w:t>求内容</w:t>
            </w:r>
          </w:p>
        </w:tc>
        <w:tc>
          <w:tcPr>
            <w:tcW w:w="2404" w:type="dxa"/>
            <w:vAlign w:val="top"/>
          </w:tcPr>
          <w:p>
            <w:pPr>
              <w:ind w:left="799"/>
              <w:spacing w:before="29" w:line="214" w:lineRule="auto"/>
              <w:rPr>
                <w:rFonts w:ascii="FangSong" w:hAnsi="FangSong" w:eastAsia="FangSong" w:cs="FangSong"/>
                <w:sz w:val="21"/>
                <w:szCs w:val="21"/>
              </w:rPr>
            </w:pPr>
            <w:r>
              <w:rPr>
                <w:rFonts w:ascii="FangSong" w:hAnsi="FangSong" w:eastAsia="FangSong" w:cs="FangSong"/>
                <w:sz w:val="21"/>
                <w:szCs w:val="21"/>
                <w:spacing w:val="-4"/>
              </w:rPr>
              <w:t>实施情况</w:t>
            </w:r>
          </w:p>
        </w:tc>
        <w:tc>
          <w:tcPr>
            <w:tcW w:w="1912" w:type="dxa"/>
            <w:vAlign w:val="top"/>
          </w:tcPr>
          <w:p>
            <w:pPr>
              <w:ind w:left="22"/>
              <w:spacing w:before="29" w:line="214" w:lineRule="auto"/>
              <w:rPr>
                <w:rFonts w:ascii="FangSong" w:hAnsi="FangSong" w:eastAsia="FangSong" w:cs="FangSong"/>
                <w:sz w:val="21"/>
                <w:szCs w:val="21"/>
              </w:rPr>
            </w:pPr>
            <w:r>
              <w:rPr>
                <w:rFonts w:ascii="FangSong" w:hAnsi="FangSong" w:eastAsia="FangSong" w:cs="FangSong"/>
                <w:sz w:val="21"/>
                <w:szCs w:val="21"/>
                <w:spacing w:val="-2"/>
              </w:rPr>
              <w:t>符</w:t>
            </w:r>
            <w:r>
              <w:rPr>
                <w:rFonts w:ascii="FangSong" w:hAnsi="FangSong" w:eastAsia="FangSong" w:cs="FangSong"/>
                <w:sz w:val="21"/>
                <w:szCs w:val="21"/>
                <w:spacing w:val="-1"/>
              </w:rPr>
              <w:t>合情况或解决方案</w:t>
            </w:r>
          </w:p>
        </w:tc>
      </w:tr>
      <w:tr>
        <w:trPr>
          <w:trHeight w:val="817" w:hRule="atLeast"/>
        </w:trPr>
        <w:tc>
          <w:tcPr>
            <w:tcW w:w="1353" w:type="dxa"/>
            <w:vAlign w:val="top"/>
            <w:vMerge w:val="restart"/>
            <w:tcBorders>
              <w:bottom w:val="none" w:color="000000" w:sz="2" w:space="0"/>
            </w:tcBorders>
          </w:tcPr>
          <w:p>
            <w:pPr>
              <w:spacing w:line="304" w:lineRule="auto"/>
              <w:rPr>
                <w:rFonts w:ascii="Arial"/>
                <w:sz w:val="21"/>
              </w:rPr>
            </w:pPr>
            <w:r/>
          </w:p>
          <w:p>
            <w:pPr>
              <w:spacing w:line="304" w:lineRule="auto"/>
              <w:rPr>
                <w:rFonts w:ascii="Arial"/>
                <w:sz w:val="21"/>
              </w:rPr>
            </w:pPr>
            <w:r/>
          </w:p>
          <w:p>
            <w:pPr>
              <w:spacing w:line="304" w:lineRule="auto"/>
              <w:rPr>
                <w:rFonts w:ascii="Arial"/>
                <w:sz w:val="21"/>
              </w:rPr>
            </w:pPr>
            <w:r/>
          </w:p>
          <w:p>
            <w:pPr>
              <w:ind w:left="377" w:right="42" w:hanging="330"/>
              <w:spacing w:before="69" w:line="253" w:lineRule="auto"/>
              <w:rPr>
                <w:rFonts w:ascii="FangSong" w:hAnsi="FangSong" w:eastAsia="FangSong" w:cs="FangSong"/>
                <w:sz w:val="21"/>
                <w:szCs w:val="21"/>
              </w:rPr>
            </w:pPr>
            <w:r>
              <w:rPr>
                <w:rFonts w:ascii="FangSong" w:hAnsi="FangSong" w:eastAsia="FangSong" w:cs="FangSong"/>
                <w:sz w:val="21"/>
                <w:szCs w:val="21"/>
                <w:spacing w:val="-1"/>
              </w:rPr>
              <w:t>严格</w:t>
            </w:r>
            <w:r>
              <w:rPr>
                <w:rFonts w:ascii="FangSong" w:hAnsi="FangSong" w:eastAsia="FangSong" w:cs="FangSong"/>
                <w:sz w:val="21"/>
                <w:szCs w:val="21"/>
              </w:rPr>
              <w:t>限制行为</w:t>
            </w:r>
            <w:r>
              <w:rPr>
                <w:rFonts w:ascii="FangSong" w:hAnsi="FangSong" w:eastAsia="FangSong" w:cs="FangSong"/>
                <w:sz w:val="21"/>
                <w:szCs w:val="21"/>
              </w:rPr>
              <w:t xml:space="preserve"> </w:t>
            </w:r>
            <w:r>
              <w:rPr>
                <w:rFonts w:ascii="FangSong" w:hAnsi="FangSong" w:eastAsia="FangSong" w:cs="FangSong"/>
                <w:sz w:val="21"/>
                <w:szCs w:val="21"/>
                <w:spacing w:val="-5"/>
              </w:rPr>
              <w:t>与</w:t>
            </w:r>
            <w:r>
              <w:rPr>
                <w:rFonts w:ascii="FangSong" w:hAnsi="FangSong" w:eastAsia="FangSong" w:cs="FangSong"/>
                <w:sz w:val="21"/>
                <w:szCs w:val="21"/>
                <w:spacing w:val="-3"/>
              </w:rPr>
              <w:t>要求</w:t>
            </w:r>
          </w:p>
        </w:tc>
        <w:tc>
          <w:tcPr>
            <w:tcW w:w="3121" w:type="dxa"/>
            <w:vAlign w:val="top"/>
          </w:tcPr>
          <w:p>
            <w:pPr>
              <w:ind w:left="6" w:hanging="7"/>
              <w:spacing w:before="28" w:line="231" w:lineRule="auto"/>
              <w:rPr>
                <w:rFonts w:ascii="FangSong" w:hAnsi="FangSong" w:eastAsia="FangSong" w:cs="FangSong"/>
                <w:sz w:val="21"/>
                <w:szCs w:val="21"/>
              </w:rPr>
            </w:pPr>
            <w:r>
              <w:rPr>
                <w:rFonts w:ascii="FangSong" w:hAnsi="FangSong" w:eastAsia="FangSong" w:cs="FangSong"/>
                <w:sz w:val="21"/>
                <w:szCs w:val="21"/>
                <w:spacing w:val="1"/>
              </w:rPr>
              <w:t>(</w:t>
            </w:r>
            <w:r>
              <w:rPr>
                <w:rFonts w:ascii="FangSong" w:hAnsi="FangSong" w:eastAsia="FangSong" w:cs="FangSong"/>
                <w:sz w:val="21"/>
                <w:szCs w:val="21"/>
                <w:spacing w:val="1"/>
              </w:rPr>
              <w:t xml:space="preserve"> </w:t>
            </w:r>
            <w:r>
              <w:rPr>
                <w:rFonts w:ascii="Times New Roman" w:hAnsi="Times New Roman" w:eastAsia="Times New Roman" w:cs="Times New Roman"/>
                <w:sz w:val="21"/>
                <w:szCs w:val="21"/>
                <w:spacing w:val="1"/>
              </w:rPr>
              <w:t>1</w:t>
            </w:r>
            <w:r>
              <w:rPr>
                <w:rFonts w:ascii="Times New Roman" w:hAnsi="Times New Roman" w:eastAsia="Times New Roman" w:cs="Times New Roman"/>
                <w:sz w:val="21"/>
                <w:szCs w:val="21"/>
                <w:spacing w:val="1"/>
              </w:rPr>
              <w:t xml:space="preserve"> </w:t>
            </w:r>
            <w:r>
              <w:rPr>
                <w:rFonts w:ascii="FangSong" w:hAnsi="FangSong" w:eastAsia="FangSong" w:cs="FangSong"/>
                <w:sz w:val="21"/>
                <w:szCs w:val="21"/>
                <w:spacing w:val="1"/>
              </w:rPr>
              <w:t>)</w:t>
            </w:r>
            <w:r>
              <w:rPr>
                <w:rFonts w:ascii="FangSong" w:hAnsi="FangSong" w:eastAsia="FangSong" w:cs="FangSong"/>
                <w:sz w:val="21"/>
                <w:szCs w:val="21"/>
                <w:spacing w:val="1"/>
              </w:rPr>
              <w:t xml:space="preserve"> </w:t>
            </w:r>
            <w:r>
              <w:rPr>
                <w:rFonts w:ascii="FangSong" w:hAnsi="FangSong" w:eastAsia="FangSong" w:cs="FangSong"/>
                <w:sz w:val="21"/>
                <w:szCs w:val="21"/>
                <w:spacing w:val="1"/>
              </w:rPr>
              <w:t>充分考虑弃土、石的综合利</w:t>
            </w:r>
            <w:r>
              <w:rPr>
                <w:rFonts w:ascii="FangSong" w:hAnsi="FangSong" w:eastAsia="FangSong" w:cs="FangSong"/>
                <w:sz w:val="21"/>
                <w:szCs w:val="21"/>
              </w:rPr>
              <w:t xml:space="preserve"> </w:t>
            </w:r>
            <w:r>
              <w:rPr>
                <w:rFonts w:ascii="FangSong" w:hAnsi="FangSong" w:eastAsia="FangSong" w:cs="FangSong"/>
                <w:sz w:val="21"/>
                <w:szCs w:val="21"/>
                <w:spacing w:val="11"/>
              </w:rPr>
              <w:t>用，</w:t>
            </w:r>
            <w:r>
              <w:rPr>
                <w:rFonts w:ascii="FangSong" w:hAnsi="FangSong" w:eastAsia="FangSong" w:cs="FangSong"/>
                <w:sz w:val="21"/>
                <w:szCs w:val="21"/>
                <w:spacing w:val="11"/>
              </w:rPr>
              <w:t xml:space="preserve"> </w:t>
            </w:r>
            <w:r>
              <w:rPr>
                <w:rFonts w:ascii="FangSong" w:hAnsi="FangSong" w:eastAsia="FangSong" w:cs="FangSong"/>
                <w:sz w:val="21"/>
                <w:szCs w:val="21"/>
                <w:spacing w:val="11"/>
              </w:rPr>
              <w:t>尽</w:t>
            </w:r>
            <w:r>
              <w:rPr>
                <w:rFonts w:ascii="FangSong" w:hAnsi="FangSong" w:eastAsia="FangSong" w:cs="FangSong"/>
                <w:sz w:val="21"/>
                <w:szCs w:val="21"/>
                <w:spacing w:val="11"/>
              </w:rPr>
              <w:t xml:space="preserve"> </w:t>
            </w:r>
            <w:r>
              <w:rPr>
                <w:rFonts w:ascii="FangSong" w:hAnsi="FangSong" w:eastAsia="FangSong" w:cs="FangSong"/>
                <w:sz w:val="21"/>
                <w:szCs w:val="21"/>
                <w:spacing w:val="11"/>
              </w:rPr>
              <w:t>量就地利用，减少排弃</w:t>
            </w:r>
            <w:r>
              <w:rPr>
                <w:rFonts w:ascii="FangSong" w:hAnsi="FangSong" w:eastAsia="FangSong" w:cs="FangSong"/>
                <w:sz w:val="21"/>
                <w:szCs w:val="21"/>
              </w:rPr>
              <w:t xml:space="preserve"> </w:t>
            </w:r>
            <w:r>
              <w:rPr>
                <w:rFonts w:ascii="FangSong" w:hAnsi="FangSong" w:eastAsia="FangSong" w:cs="FangSong"/>
                <w:sz w:val="21"/>
                <w:szCs w:val="21"/>
                <w:spacing w:val="-13"/>
              </w:rPr>
              <w:t>量</w:t>
            </w:r>
            <w:r>
              <w:rPr>
                <w:rFonts w:ascii="FangSong" w:hAnsi="FangSong" w:eastAsia="FangSong" w:cs="FangSong"/>
                <w:sz w:val="21"/>
                <w:szCs w:val="21"/>
                <w:spacing w:val="-12"/>
              </w:rPr>
              <w:t>。</w:t>
            </w:r>
          </w:p>
        </w:tc>
        <w:tc>
          <w:tcPr>
            <w:tcW w:w="2404" w:type="dxa"/>
            <w:vAlign w:val="top"/>
            <w:vMerge w:val="restart"/>
            <w:tcBorders>
              <w:bottom w:val="none" w:color="000000" w:sz="2" w:space="0"/>
            </w:tcBorders>
          </w:tcPr>
          <w:p>
            <w:pPr>
              <w:spacing w:line="243" w:lineRule="auto"/>
              <w:rPr>
                <w:rFonts w:ascii="Arial"/>
                <w:sz w:val="21"/>
              </w:rPr>
            </w:pPr>
            <w:r>
              <w:pict>
                <v:shape id="_x0000_s598" style="position:absolute;margin-left:-130.975pt;margin-top:41.5589pt;mso-position-vertical-relative:top-margin-area;mso-position-horizontal-relative:right-margin-area;width:12.05pt;height:14.35pt;z-index:252162048;" filled="false" stroked="false" type="#_x0000_t202">
                  <v:fill on="false"/>
                  <v:stroke on="false"/>
                  <v:path/>
                  <v:imagedata o:title=""/>
                  <o:lock v:ext="edit" aspectratio="false"/>
                  <v:textbox inset="0mm,0mm,0mm,0mm">
                    <w:txbxContent>
                      <w:p>
                        <w:pPr>
                          <w:ind w:left="20"/>
                          <w:spacing w:before="19" w:line="217" w:lineRule="auto"/>
                          <w:rPr>
                            <w:rFonts w:ascii="FangSong" w:hAnsi="FangSong" w:eastAsia="FangSong" w:cs="FangSong"/>
                            <w:sz w:val="21"/>
                            <w:szCs w:val="21"/>
                          </w:rPr>
                        </w:pPr>
                        <w:r>
                          <w:rPr>
                            <w:rFonts w:ascii="FangSong" w:hAnsi="FangSong" w:eastAsia="FangSong" w:cs="FangSong"/>
                            <w:sz w:val="21"/>
                            <w:szCs w:val="21"/>
                          </w:rPr>
                          <w:t>作</w:t>
                        </w:r>
                      </w:p>
                    </w:txbxContent>
                  </v:textbox>
                </v:shape>
              </w:pict>
            </w: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1" w:hanging="3"/>
              <w:spacing w:before="69" w:line="250" w:lineRule="auto"/>
              <w:rPr>
                <w:rFonts w:ascii="FangSong" w:hAnsi="FangSong" w:eastAsia="FangSong" w:cs="FangSong"/>
                <w:sz w:val="21"/>
                <w:szCs w:val="21"/>
              </w:rPr>
            </w:pPr>
            <w:r>
              <w:rPr>
                <w:rFonts w:ascii="FangSong" w:hAnsi="FangSong" w:eastAsia="FangSong" w:cs="FangSong"/>
                <w:sz w:val="21"/>
                <w:szCs w:val="21"/>
                <w:spacing w:val="10"/>
              </w:rPr>
              <w:t>本</w:t>
            </w:r>
            <w:r>
              <w:rPr>
                <w:rFonts w:ascii="FangSong" w:hAnsi="FangSong" w:eastAsia="FangSong" w:cs="FangSong"/>
                <w:sz w:val="21"/>
                <w:szCs w:val="21"/>
                <w:spacing w:val="7"/>
              </w:rPr>
              <w:t>项目挖方全部用于自身</w:t>
            </w:r>
            <w:r>
              <w:rPr>
                <w:rFonts w:ascii="FangSong" w:hAnsi="FangSong" w:eastAsia="FangSong" w:cs="FangSong"/>
                <w:sz w:val="21"/>
                <w:szCs w:val="21"/>
              </w:rPr>
              <w:t xml:space="preserve"> </w:t>
            </w:r>
            <w:r>
              <w:rPr>
                <w:rFonts w:ascii="FangSong" w:hAnsi="FangSong" w:eastAsia="FangSong" w:cs="FangSong"/>
                <w:sz w:val="21"/>
                <w:szCs w:val="21"/>
                <w:spacing w:val="22"/>
              </w:rPr>
              <w:t>回</w:t>
            </w:r>
            <w:r>
              <w:rPr>
                <w:rFonts w:ascii="FangSong" w:hAnsi="FangSong" w:eastAsia="FangSong" w:cs="FangSong"/>
                <w:sz w:val="21"/>
                <w:szCs w:val="21"/>
                <w:spacing w:val="16"/>
              </w:rPr>
              <w:t>填利用，</w:t>
            </w:r>
            <w:r>
              <w:rPr>
                <w:rFonts w:ascii="FangSong" w:hAnsi="FangSong" w:eastAsia="FangSong" w:cs="FangSong"/>
                <w:sz w:val="21"/>
                <w:szCs w:val="21"/>
                <w:spacing w:val="16"/>
              </w:rPr>
              <w:t xml:space="preserve"> </w:t>
            </w:r>
            <w:r>
              <w:rPr>
                <w:rFonts w:ascii="FangSong" w:hAnsi="FangSong" w:eastAsia="FangSong" w:cs="FangSong"/>
                <w:sz w:val="21"/>
                <w:szCs w:val="21"/>
                <w:spacing w:val="16"/>
              </w:rPr>
              <w:t>无借方和余</w:t>
            </w:r>
            <w:r>
              <w:rPr>
                <w:rFonts w:ascii="FangSong" w:hAnsi="FangSong" w:eastAsia="FangSong" w:cs="FangSong"/>
                <w:sz w:val="21"/>
                <w:szCs w:val="21"/>
              </w:rPr>
              <w:t xml:space="preserve"> </w:t>
            </w:r>
            <w:r>
              <w:rPr>
                <w:rFonts w:ascii="FangSong" w:hAnsi="FangSong" w:eastAsia="FangSong" w:cs="FangSong"/>
                <w:sz w:val="21"/>
                <w:szCs w:val="21"/>
                <w:spacing w:val="-6"/>
              </w:rPr>
              <w:t>方</w:t>
            </w:r>
            <w:r>
              <w:rPr>
                <w:rFonts w:ascii="FangSong" w:hAnsi="FangSong" w:eastAsia="FangSong" w:cs="FangSong"/>
                <w:sz w:val="21"/>
                <w:szCs w:val="21"/>
                <w:spacing w:val="-5"/>
              </w:rPr>
              <w:t>。</w:t>
            </w:r>
          </w:p>
        </w:tc>
        <w:tc>
          <w:tcPr>
            <w:tcW w:w="1912" w:type="dxa"/>
            <w:vAlign w:val="top"/>
          </w:tcPr>
          <w:p>
            <w:pPr>
              <w:ind w:left="548"/>
              <w:spacing w:before="300" w:line="218" w:lineRule="auto"/>
              <w:rPr>
                <w:rFonts w:ascii="FangSong" w:hAnsi="FangSong" w:eastAsia="FangSong" w:cs="FangSong"/>
                <w:sz w:val="21"/>
                <w:szCs w:val="21"/>
              </w:rPr>
            </w:pPr>
            <w:r>
              <w:rPr>
                <w:rFonts w:ascii="FangSong" w:hAnsi="FangSong" w:eastAsia="FangSong" w:cs="FangSong"/>
                <w:sz w:val="21"/>
                <w:szCs w:val="21"/>
                <w:spacing w:val="-4"/>
              </w:rPr>
              <w:t>符</w:t>
            </w:r>
            <w:r>
              <w:rPr>
                <w:rFonts w:ascii="FangSong" w:hAnsi="FangSong" w:eastAsia="FangSong" w:cs="FangSong"/>
                <w:sz w:val="21"/>
                <w:szCs w:val="21"/>
                <w:spacing w:val="-3"/>
              </w:rPr>
              <w:t>合</w:t>
            </w:r>
            <w:r>
              <w:rPr>
                <w:rFonts w:ascii="FangSong" w:hAnsi="FangSong" w:eastAsia="FangSong" w:cs="FangSong"/>
                <w:sz w:val="21"/>
                <w:szCs w:val="21"/>
                <w:spacing w:val="-2"/>
              </w:rPr>
              <w:t>要求</w:t>
            </w:r>
          </w:p>
        </w:tc>
      </w:tr>
      <w:tr>
        <w:trPr>
          <w:trHeight w:val="815" w:hRule="atLeast"/>
        </w:trPr>
        <w:tc>
          <w:tcPr>
            <w:tcW w:w="1353" w:type="dxa"/>
            <w:vAlign w:val="top"/>
            <w:vMerge w:val="continue"/>
            <w:tcBorders>
              <w:top w:val="none" w:color="000000" w:sz="2" w:space="0"/>
              <w:bottom w:val="none" w:color="000000" w:sz="2" w:space="0"/>
            </w:tcBorders>
          </w:tcPr>
          <w:p>
            <w:pPr>
              <w:rPr>
                <w:rFonts w:ascii="Arial"/>
                <w:sz w:val="21"/>
              </w:rPr>
            </w:pPr>
            <w:r/>
          </w:p>
        </w:tc>
        <w:tc>
          <w:tcPr>
            <w:tcW w:w="3121" w:type="dxa"/>
            <w:vAlign w:val="top"/>
          </w:tcPr>
          <w:p>
            <w:pPr>
              <w:spacing w:before="30" w:line="230" w:lineRule="auto"/>
              <w:rPr>
                <w:rFonts w:ascii="FangSong" w:hAnsi="FangSong" w:eastAsia="FangSong" w:cs="FangSong"/>
                <w:sz w:val="21"/>
                <w:szCs w:val="21"/>
              </w:rPr>
            </w:pPr>
            <w:r>
              <w:rPr>
                <w:rFonts w:ascii="FangSong" w:hAnsi="FangSong" w:eastAsia="FangSong" w:cs="FangSong"/>
                <w:sz w:val="21"/>
                <w:szCs w:val="21"/>
                <w:spacing w:val="7"/>
              </w:rPr>
              <w:t>(</w:t>
            </w:r>
            <w:r>
              <w:rPr>
                <w:rFonts w:ascii="FangSong" w:hAnsi="FangSong" w:eastAsia="FangSong" w:cs="FangSong"/>
                <w:sz w:val="21"/>
                <w:szCs w:val="21"/>
                <w:spacing w:val="7"/>
              </w:rPr>
              <w:t xml:space="preserve"> </w:t>
            </w:r>
            <w:r>
              <w:rPr>
                <w:rFonts w:ascii="Times New Roman" w:hAnsi="Times New Roman" w:eastAsia="Times New Roman" w:cs="Times New Roman"/>
                <w:sz w:val="21"/>
                <w:szCs w:val="21"/>
                <w:spacing w:val="7"/>
              </w:rPr>
              <w:t>2</w:t>
            </w:r>
            <w:r>
              <w:rPr>
                <w:rFonts w:ascii="Times New Roman" w:hAnsi="Times New Roman" w:eastAsia="Times New Roman" w:cs="Times New Roman"/>
                <w:sz w:val="21"/>
                <w:szCs w:val="21"/>
                <w:spacing w:val="7"/>
              </w:rPr>
              <w:t xml:space="preserve"> </w:t>
            </w:r>
            <w:r>
              <w:rPr>
                <w:rFonts w:ascii="FangSong" w:hAnsi="FangSong" w:eastAsia="FangSong" w:cs="FangSong"/>
                <w:sz w:val="21"/>
                <w:szCs w:val="21"/>
                <w:spacing w:val="7"/>
              </w:rPr>
              <w:t>)</w:t>
            </w:r>
            <w:r>
              <w:rPr>
                <w:rFonts w:ascii="FangSong" w:hAnsi="FangSong" w:eastAsia="FangSong" w:cs="FangSong"/>
                <w:sz w:val="21"/>
                <w:szCs w:val="21"/>
                <w:spacing w:val="7"/>
              </w:rPr>
              <w:t xml:space="preserve"> </w:t>
            </w:r>
            <w:r>
              <w:rPr>
                <w:rFonts w:ascii="FangSong" w:hAnsi="FangSong" w:eastAsia="FangSong" w:cs="FangSong"/>
                <w:sz w:val="21"/>
                <w:szCs w:val="21"/>
                <w:spacing w:val="7"/>
              </w:rPr>
              <w:t>应充分利用取料场(坑)</w:t>
            </w:r>
            <w:r>
              <w:rPr>
                <w:rFonts w:ascii="FangSong" w:hAnsi="FangSong" w:eastAsia="FangSong" w:cs="FangSong"/>
                <w:sz w:val="21"/>
                <w:szCs w:val="21"/>
              </w:rPr>
              <w:t xml:space="preserve">   </w:t>
            </w:r>
            <w:r>
              <w:rPr>
                <w:rFonts w:ascii="FangSong" w:hAnsi="FangSong" w:eastAsia="FangSong" w:cs="FangSong"/>
                <w:sz w:val="21"/>
                <w:szCs w:val="21"/>
                <w:spacing w:val="7"/>
              </w:rPr>
              <w:t>为</w:t>
            </w:r>
            <w:r>
              <w:rPr>
                <w:rFonts w:ascii="FangSong" w:hAnsi="FangSong" w:eastAsia="FangSong" w:cs="FangSong"/>
                <w:sz w:val="21"/>
                <w:szCs w:val="21"/>
                <w:spacing w:val="4"/>
              </w:rPr>
              <w:t>弃土</w:t>
            </w:r>
            <w:r>
              <w:rPr>
                <w:rFonts w:ascii="FangSong" w:hAnsi="FangSong" w:eastAsia="FangSong" w:cs="FangSong"/>
                <w:sz w:val="21"/>
                <w:szCs w:val="21"/>
                <w:spacing w:val="4"/>
              </w:rPr>
              <w:t xml:space="preserve"> </w:t>
            </w:r>
            <w:r>
              <w:rPr>
                <w:rFonts w:ascii="FangSong" w:hAnsi="FangSong" w:eastAsia="FangSong" w:cs="FangSong"/>
                <w:sz w:val="21"/>
                <w:szCs w:val="21"/>
                <w:spacing w:val="4"/>
              </w:rPr>
              <w:t>(石</w:t>
            </w:r>
            <w:r>
              <w:rPr>
                <w:rFonts w:ascii="FangSong" w:hAnsi="FangSong" w:eastAsia="FangSong" w:cs="FangSong"/>
                <w:sz w:val="21"/>
                <w:szCs w:val="21"/>
                <w:spacing w:val="4"/>
              </w:rPr>
              <w:t xml:space="preserve"> </w:t>
            </w:r>
            <w:r>
              <w:rPr>
                <w:rFonts w:ascii="FangSong" w:hAnsi="FangSong" w:eastAsia="FangSong" w:cs="FangSong"/>
                <w:sz w:val="21"/>
                <w:szCs w:val="21"/>
                <w:spacing w:val="4"/>
              </w:rPr>
              <w:t>、渣)</w:t>
            </w:r>
            <w:r>
              <w:rPr>
                <w:rFonts w:ascii="FangSong" w:hAnsi="FangSong" w:eastAsia="FangSong" w:cs="FangSong"/>
                <w:sz w:val="21"/>
                <w:szCs w:val="21"/>
                <w:spacing w:val="4"/>
              </w:rPr>
              <w:t xml:space="preserve"> </w:t>
            </w:r>
            <w:r>
              <w:rPr>
                <w:rFonts w:ascii="FangSong" w:hAnsi="FangSong" w:eastAsia="FangSong" w:cs="FangSong"/>
                <w:sz w:val="21"/>
                <w:szCs w:val="21"/>
                <w:spacing w:val="4"/>
              </w:rPr>
              <w:t>场，减少弃土</w:t>
            </w:r>
            <w:r>
              <w:rPr>
                <w:rFonts w:ascii="FangSong" w:hAnsi="FangSong" w:eastAsia="FangSong" w:cs="FangSong"/>
                <w:sz w:val="21"/>
                <w:szCs w:val="21"/>
              </w:rPr>
              <w:t xml:space="preserve"> </w:t>
            </w:r>
            <w:r>
              <w:rPr>
                <w:rFonts w:ascii="FangSong" w:hAnsi="FangSong" w:eastAsia="FangSong" w:cs="FangSong"/>
                <w:sz w:val="21"/>
                <w:szCs w:val="21"/>
                <w:spacing w:val="6"/>
              </w:rPr>
              <w:t>(石、渣)</w:t>
            </w:r>
            <w:r>
              <w:rPr>
                <w:rFonts w:ascii="FangSong" w:hAnsi="FangSong" w:eastAsia="FangSong" w:cs="FangSong"/>
                <w:sz w:val="21"/>
                <w:szCs w:val="21"/>
                <w:spacing w:val="6"/>
              </w:rPr>
              <w:t xml:space="preserve"> </w:t>
            </w:r>
            <w:r>
              <w:rPr>
                <w:rFonts w:ascii="FangSong" w:hAnsi="FangSong" w:eastAsia="FangSong" w:cs="FangSong"/>
                <w:sz w:val="21"/>
                <w:szCs w:val="21"/>
                <w:spacing w:val="6"/>
              </w:rPr>
              <w:t>占地和水土流失</w:t>
            </w:r>
            <w:r>
              <w:rPr>
                <w:rFonts w:ascii="FangSong" w:hAnsi="FangSong" w:eastAsia="FangSong" w:cs="FangSong"/>
                <w:sz w:val="21"/>
                <w:szCs w:val="21"/>
                <w:spacing w:val="5"/>
              </w:rPr>
              <w:t>。</w:t>
            </w:r>
          </w:p>
        </w:tc>
        <w:tc>
          <w:tcPr>
            <w:tcW w:w="2404" w:type="dxa"/>
            <w:vAlign w:val="top"/>
            <w:vMerge w:val="continue"/>
            <w:tcBorders>
              <w:top w:val="none" w:color="000000" w:sz="2" w:space="0"/>
              <w:bottom w:val="none" w:color="000000" w:sz="2" w:space="0"/>
            </w:tcBorders>
          </w:tcPr>
          <w:p>
            <w:pPr>
              <w:rPr>
                <w:rFonts w:ascii="Arial"/>
                <w:sz w:val="21"/>
              </w:rPr>
            </w:pPr>
            <w:r/>
          </w:p>
        </w:tc>
        <w:tc>
          <w:tcPr>
            <w:tcW w:w="1912" w:type="dxa"/>
            <w:vAlign w:val="top"/>
          </w:tcPr>
          <w:p>
            <w:pPr>
              <w:ind w:left="548"/>
              <w:spacing w:before="302" w:line="218" w:lineRule="auto"/>
              <w:rPr>
                <w:rFonts w:ascii="FangSong" w:hAnsi="FangSong" w:eastAsia="FangSong" w:cs="FangSong"/>
                <w:sz w:val="21"/>
                <w:szCs w:val="21"/>
              </w:rPr>
            </w:pPr>
            <w:r>
              <w:rPr>
                <w:rFonts w:ascii="FangSong" w:hAnsi="FangSong" w:eastAsia="FangSong" w:cs="FangSong"/>
                <w:sz w:val="21"/>
                <w:szCs w:val="21"/>
                <w:spacing w:val="-4"/>
              </w:rPr>
              <w:t>符</w:t>
            </w:r>
            <w:r>
              <w:rPr>
                <w:rFonts w:ascii="FangSong" w:hAnsi="FangSong" w:eastAsia="FangSong" w:cs="FangSong"/>
                <w:sz w:val="21"/>
                <w:szCs w:val="21"/>
                <w:spacing w:val="-3"/>
              </w:rPr>
              <w:t>合</w:t>
            </w:r>
            <w:r>
              <w:rPr>
                <w:rFonts w:ascii="FangSong" w:hAnsi="FangSong" w:eastAsia="FangSong" w:cs="FangSong"/>
                <w:sz w:val="21"/>
                <w:szCs w:val="21"/>
                <w:spacing w:val="-2"/>
              </w:rPr>
              <w:t>要求</w:t>
            </w:r>
          </w:p>
        </w:tc>
      </w:tr>
      <w:tr>
        <w:trPr>
          <w:trHeight w:val="817" w:hRule="atLeast"/>
        </w:trPr>
        <w:tc>
          <w:tcPr>
            <w:tcW w:w="1353" w:type="dxa"/>
            <w:vAlign w:val="top"/>
            <w:vMerge w:val="continue"/>
            <w:tcBorders>
              <w:top w:val="none" w:color="000000" w:sz="2" w:space="0"/>
            </w:tcBorders>
          </w:tcPr>
          <w:p>
            <w:pPr>
              <w:rPr>
                <w:rFonts w:ascii="Arial"/>
                <w:sz w:val="21"/>
              </w:rPr>
            </w:pPr>
            <w:r/>
          </w:p>
        </w:tc>
        <w:tc>
          <w:tcPr>
            <w:tcW w:w="3121" w:type="dxa"/>
            <w:vAlign w:val="top"/>
          </w:tcPr>
          <w:p>
            <w:pPr>
              <w:ind w:left="8" w:hanging="8"/>
              <w:spacing w:before="32" w:line="230" w:lineRule="auto"/>
              <w:rPr>
                <w:rFonts w:ascii="FangSong" w:hAnsi="FangSong" w:eastAsia="FangSong" w:cs="FangSong"/>
                <w:sz w:val="21"/>
                <w:szCs w:val="21"/>
              </w:rPr>
            </w:pPr>
            <w:r>
              <w:rPr>
                <w:rFonts w:ascii="FangSong" w:hAnsi="FangSong" w:eastAsia="FangSong" w:cs="FangSong"/>
                <w:sz w:val="21"/>
                <w:szCs w:val="21"/>
                <w:spacing w:val="1"/>
              </w:rPr>
              <w:t>(</w:t>
            </w:r>
            <w:r>
              <w:rPr>
                <w:rFonts w:ascii="FangSong" w:hAnsi="FangSong" w:eastAsia="FangSong" w:cs="FangSong"/>
                <w:sz w:val="21"/>
                <w:szCs w:val="21"/>
                <w:spacing w:val="1"/>
              </w:rPr>
              <w:t xml:space="preserve"> </w:t>
            </w:r>
            <w:r>
              <w:rPr>
                <w:rFonts w:ascii="Times New Roman" w:hAnsi="Times New Roman" w:eastAsia="Times New Roman" w:cs="Times New Roman"/>
                <w:sz w:val="21"/>
                <w:szCs w:val="21"/>
                <w:spacing w:val="1"/>
              </w:rPr>
              <w:t>3</w:t>
            </w:r>
            <w:r>
              <w:rPr>
                <w:rFonts w:ascii="Times New Roman" w:hAnsi="Times New Roman" w:eastAsia="Times New Roman" w:cs="Times New Roman"/>
                <w:sz w:val="21"/>
                <w:szCs w:val="21"/>
                <w:spacing w:val="1"/>
              </w:rPr>
              <w:t xml:space="preserve"> </w:t>
            </w:r>
            <w:r>
              <w:rPr>
                <w:rFonts w:ascii="FangSong" w:hAnsi="FangSong" w:eastAsia="FangSong" w:cs="FangSong"/>
                <w:sz w:val="21"/>
                <w:szCs w:val="21"/>
                <w:spacing w:val="1"/>
              </w:rPr>
              <w:t>)</w:t>
            </w:r>
            <w:r>
              <w:rPr>
                <w:rFonts w:ascii="FangSong" w:hAnsi="FangSong" w:eastAsia="FangSong" w:cs="FangSong"/>
                <w:sz w:val="21"/>
                <w:szCs w:val="21"/>
                <w:spacing w:val="1"/>
              </w:rPr>
              <w:t xml:space="preserve"> </w:t>
            </w:r>
            <w:r>
              <w:rPr>
                <w:rFonts w:ascii="FangSong" w:hAnsi="FangSong" w:eastAsia="FangSong" w:cs="FangSong"/>
                <w:sz w:val="21"/>
                <w:szCs w:val="21"/>
                <w:spacing w:val="1"/>
              </w:rPr>
              <w:t>开挖、排弃和堆垫场地应采</w:t>
            </w:r>
            <w:r>
              <w:rPr>
                <w:rFonts w:ascii="FangSong" w:hAnsi="FangSong" w:eastAsia="FangSong" w:cs="FangSong"/>
                <w:sz w:val="21"/>
                <w:szCs w:val="21"/>
              </w:rPr>
              <w:t xml:space="preserve"> </w:t>
            </w:r>
            <w:r>
              <w:rPr>
                <w:rFonts w:ascii="FangSong" w:hAnsi="FangSong" w:eastAsia="FangSong" w:cs="FangSong"/>
                <w:sz w:val="21"/>
                <w:szCs w:val="21"/>
                <w:spacing w:val="4"/>
              </w:rPr>
              <w:t>取拦挡、</w:t>
            </w:r>
            <w:r>
              <w:rPr>
                <w:rFonts w:ascii="FangSong" w:hAnsi="FangSong" w:eastAsia="FangSong" w:cs="FangSong"/>
                <w:sz w:val="21"/>
                <w:szCs w:val="21"/>
                <w:spacing w:val="4"/>
              </w:rPr>
              <w:t xml:space="preserve"> </w:t>
            </w:r>
            <w:r>
              <w:rPr>
                <w:rFonts w:ascii="FangSong" w:hAnsi="FangSong" w:eastAsia="FangSong" w:cs="FangSong"/>
                <w:sz w:val="21"/>
                <w:szCs w:val="21"/>
                <w:spacing w:val="4"/>
              </w:rPr>
              <w:t>苫盖</w:t>
            </w:r>
            <w:r>
              <w:rPr>
                <w:rFonts w:ascii="FangSong" w:hAnsi="FangSong" w:eastAsia="FangSong" w:cs="FangSong"/>
                <w:sz w:val="21"/>
                <w:szCs w:val="21"/>
                <w:spacing w:val="4"/>
              </w:rPr>
              <w:t xml:space="preserve"> </w:t>
            </w:r>
            <w:r>
              <w:rPr>
                <w:rFonts w:ascii="FangSong" w:hAnsi="FangSong" w:eastAsia="FangSong" w:cs="FangSong"/>
                <w:sz w:val="21"/>
                <w:szCs w:val="21"/>
                <w:spacing w:val="4"/>
              </w:rPr>
              <w:t>、护</w:t>
            </w:r>
            <w:r>
              <w:rPr>
                <w:rFonts w:ascii="FangSong" w:hAnsi="FangSong" w:eastAsia="FangSong" w:cs="FangSong"/>
                <w:sz w:val="21"/>
                <w:szCs w:val="21"/>
                <w:spacing w:val="4"/>
              </w:rPr>
              <w:t xml:space="preserve"> </w:t>
            </w:r>
            <w:r>
              <w:rPr>
                <w:rFonts w:ascii="FangSong" w:hAnsi="FangSong" w:eastAsia="FangSong" w:cs="FangSong"/>
                <w:sz w:val="21"/>
                <w:szCs w:val="21"/>
                <w:spacing w:val="4"/>
              </w:rPr>
              <w:t>坡等防治</w:t>
            </w:r>
            <w:r>
              <w:rPr>
                <w:rFonts w:ascii="FangSong" w:hAnsi="FangSong" w:eastAsia="FangSong" w:cs="FangSong"/>
                <w:sz w:val="21"/>
                <w:szCs w:val="21"/>
                <w:spacing w:val="1"/>
              </w:rPr>
              <w:t>措</w:t>
            </w:r>
            <w:r>
              <w:rPr>
                <w:rFonts w:ascii="FangSong" w:hAnsi="FangSong" w:eastAsia="FangSong" w:cs="FangSong"/>
                <w:sz w:val="21"/>
                <w:szCs w:val="21"/>
              </w:rPr>
              <w:t xml:space="preserve"> </w:t>
            </w:r>
            <w:r>
              <w:rPr>
                <w:rFonts w:ascii="FangSong" w:hAnsi="FangSong" w:eastAsia="FangSong" w:cs="FangSong"/>
                <w:sz w:val="21"/>
                <w:szCs w:val="21"/>
                <w:spacing w:val="-14"/>
              </w:rPr>
              <w:t>施</w:t>
            </w:r>
            <w:r>
              <w:rPr>
                <w:rFonts w:ascii="FangSong" w:hAnsi="FangSong" w:eastAsia="FangSong" w:cs="FangSong"/>
                <w:sz w:val="21"/>
                <w:szCs w:val="21"/>
                <w:spacing w:val="-12"/>
              </w:rPr>
              <w:t>。</w:t>
            </w:r>
          </w:p>
        </w:tc>
        <w:tc>
          <w:tcPr>
            <w:tcW w:w="2404" w:type="dxa"/>
            <w:vAlign w:val="top"/>
            <w:vMerge w:val="continue"/>
            <w:tcBorders>
              <w:top w:val="none" w:color="000000" w:sz="2" w:space="0"/>
              <w:bottom w:val="none" w:color="000000" w:sz="2" w:space="0"/>
            </w:tcBorders>
          </w:tcPr>
          <w:p>
            <w:pPr>
              <w:rPr>
                <w:rFonts w:ascii="Arial"/>
                <w:sz w:val="21"/>
              </w:rPr>
            </w:pPr>
            <w:r/>
          </w:p>
        </w:tc>
        <w:tc>
          <w:tcPr>
            <w:tcW w:w="1912" w:type="dxa"/>
            <w:vAlign w:val="top"/>
          </w:tcPr>
          <w:p>
            <w:pPr>
              <w:ind w:left="442"/>
              <w:spacing w:before="303" w:line="218" w:lineRule="auto"/>
              <w:rPr>
                <w:rFonts w:ascii="FangSong" w:hAnsi="FangSong" w:eastAsia="FangSong" w:cs="FangSong"/>
                <w:sz w:val="21"/>
                <w:szCs w:val="21"/>
              </w:rPr>
            </w:pPr>
            <w:r>
              <w:rPr>
                <w:rFonts w:ascii="FangSong" w:hAnsi="FangSong" w:eastAsia="FangSong" w:cs="FangSong"/>
                <w:sz w:val="21"/>
                <w:szCs w:val="21"/>
                <w:spacing w:val="-9"/>
              </w:rPr>
              <w:t>符</w:t>
            </w:r>
            <w:r>
              <w:rPr>
                <w:rFonts w:ascii="FangSong" w:hAnsi="FangSong" w:eastAsia="FangSong" w:cs="FangSong"/>
                <w:sz w:val="21"/>
                <w:szCs w:val="21"/>
                <w:spacing w:val="-6"/>
              </w:rPr>
              <w:t>合要求。</w:t>
            </w:r>
          </w:p>
        </w:tc>
      </w:tr>
      <w:tr>
        <w:trPr>
          <w:trHeight w:val="817" w:hRule="atLeast"/>
        </w:trPr>
        <w:tc>
          <w:tcPr>
            <w:tcW w:w="1353" w:type="dxa"/>
            <w:vAlign w:val="top"/>
            <w:vMerge w:val="restart"/>
            <w:tcBorders>
              <w:bottom w:val="none" w:color="000000" w:sz="2" w:space="0"/>
            </w:tcBorders>
          </w:tcPr>
          <w:p>
            <w:pPr>
              <w:spacing w:line="253" w:lineRule="auto"/>
              <w:rPr>
                <w:rFonts w:ascii="Arial"/>
                <w:sz w:val="21"/>
              </w:rPr>
            </w:pPr>
            <w:r/>
          </w:p>
          <w:p>
            <w:pPr>
              <w:spacing w:line="253" w:lineRule="auto"/>
              <w:rPr>
                <w:rFonts w:ascii="Arial"/>
                <w:sz w:val="21"/>
              </w:rPr>
            </w:pPr>
            <w:r/>
          </w:p>
          <w:p>
            <w:pPr>
              <w:ind w:left="60"/>
              <w:spacing w:before="68" w:line="218" w:lineRule="auto"/>
              <w:rPr>
                <w:rFonts w:ascii="FangSong" w:hAnsi="FangSong" w:eastAsia="FangSong" w:cs="FangSong"/>
                <w:sz w:val="21"/>
                <w:szCs w:val="21"/>
              </w:rPr>
            </w:pPr>
            <w:r>
              <w:rPr>
                <w:rFonts w:ascii="FangSong" w:hAnsi="FangSong" w:eastAsia="FangSong" w:cs="FangSong"/>
                <w:sz w:val="21"/>
                <w:szCs w:val="21"/>
                <w:spacing w:val="-4"/>
              </w:rPr>
              <w:t>普</w:t>
            </w:r>
            <w:r>
              <w:rPr>
                <w:rFonts w:ascii="FangSong" w:hAnsi="FangSong" w:eastAsia="FangSong" w:cs="FangSong"/>
                <w:sz w:val="21"/>
                <w:szCs w:val="21"/>
                <w:spacing w:val="-2"/>
              </w:rPr>
              <w:t>遍要求行为</w:t>
            </w:r>
          </w:p>
        </w:tc>
        <w:tc>
          <w:tcPr>
            <w:tcW w:w="3121" w:type="dxa"/>
            <w:vAlign w:val="top"/>
          </w:tcPr>
          <w:p>
            <w:pPr>
              <w:ind w:left="8" w:hanging="9"/>
              <w:spacing w:before="32" w:line="230" w:lineRule="auto"/>
              <w:rPr>
                <w:rFonts w:ascii="FangSong" w:hAnsi="FangSong" w:eastAsia="FangSong" w:cs="FangSong"/>
                <w:sz w:val="21"/>
                <w:szCs w:val="21"/>
              </w:rPr>
            </w:pPr>
            <w:r>
              <w:rPr>
                <w:rFonts w:ascii="FangSong" w:hAnsi="FangSong" w:eastAsia="FangSong" w:cs="FangSong"/>
                <w:sz w:val="21"/>
                <w:szCs w:val="21"/>
                <w:spacing w:val="-8"/>
              </w:rPr>
              <w:t>(</w:t>
            </w:r>
            <w:r>
              <w:rPr>
                <w:rFonts w:ascii="FangSong" w:hAnsi="FangSong" w:eastAsia="FangSong" w:cs="FangSong"/>
                <w:sz w:val="21"/>
                <w:szCs w:val="21"/>
                <w:spacing w:val="-8"/>
              </w:rPr>
              <w:t xml:space="preserve"> </w:t>
            </w: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7"/>
              </w:rPr>
              <w:t xml:space="preserve"> </w:t>
            </w:r>
            <w:r>
              <w:rPr>
                <w:rFonts w:ascii="FangSong" w:hAnsi="FangSong" w:eastAsia="FangSong" w:cs="FangSong"/>
                <w:sz w:val="21"/>
                <w:szCs w:val="21"/>
                <w:spacing w:val="-4"/>
              </w:rPr>
              <w:t>)</w:t>
            </w:r>
            <w:r>
              <w:rPr>
                <w:rFonts w:ascii="FangSong" w:hAnsi="FangSong" w:eastAsia="FangSong" w:cs="FangSong"/>
                <w:sz w:val="21"/>
                <w:szCs w:val="21"/>
                <w:spacing w:val="-4"/>
              </w:rPr>
              <w:t xml:space="preserve"> </w:t>
            </w:r>
            <w:r>
              <w:rPr>
                <w:rFonts w:ascii="FangSong" w:hAnsi="FangSong" w:eastAsia="FangSong" w:cs="FangSong"/>
                <w:sz w:val="21"/>
                <w:szCs w:val="21"/>
                <w:spacing w:val="-4"/>
              </w:rPr>
              <w:t>充分考虑调运，</w:t>
            </w:r>
            <w:r>
              <w:rPr>
                <w:rFonts w:ascii="FangSong" w:hAnsi="FangSong" w:eastAsia="FangSong" w:cs="FangSong"/>
                <w:sz w:val="21"/>
                <w:szCs w:val="21"/>
                <w:spacing w:val="-4"/>
              </w:rPr>
              <w:t xml:space="preserve"> </w:t>
            </w:r>
            <w:r>
              <w:rPr>
                <w:rFonts w:ascii="FangSong" w:hAnsi="FangSong" w:eastAsia="FangSong" w:cs="FangSong"/>
                <w:sz w:val="21"/>
                <w:szCs w:val="21"/>
                <w:spacing w:val="-4"/>
              </w:rPr>
              <w:t>以挖作填，</w:t>
            </w:r>
            <w:r>
              <w:rPr>
                <w:rFonts w:ascii="FangSong" w:hAnsi="FangSong" w:eastAsia="FangSong" w:cs="FangSong"/>
                <w:sz w:val="21"/>
                <w:szCs w:val="21"/>
              </w:rPr>
              <w:t xml:space="preserve"> </w:t>
            </w:r>
            <w:r>
              <w:rPr>
                <w:rFonts w:ascii="FangSong" w:hAnsi="FangSong" w:eastAsia="FangSong" w:cs="FangSong"/>
                <w:sz w:val="21"/>
                <w:szCs w:val="21"/>
                <w:spacing w:val="12"/>
              </w:rPr>
              <w:t>尽量做到挖、填平衡，不借，</w:t>
            </w:r>
            <w:r>
              <w:rPr>
                <w:rFonts w:ascii="FangSong" w:hAnsi="FangSong" w:eastAsia="FangSong" w:cs="FangSong"/>
                <w:sz w:val="21"/>
                <w:szCs w:val="21"/>
                <w:spacing w:val="10"/>
              </w:rPr>
              <w:t>不</w:t>
            </w:r>
            <w:r>
              <w:rPr>
                <w:rFonts w:ascii="FangSong" w:hAnsi="FangSong" w:eastAsia="FangSong" w:cs="FangSong"/>
                <w:sz w:val="21"/>
                <w:szCs w:val="21"/>
              </w:rPr>
              <w:t xml:space="preserve"> </w:t>
            </w:r>
            <w:r>
              <w:rPr>
                <w:rFonts w:ascii="FangSong" w:hAnsi="FangSong" w:eastAsia="FangSong" w:cs="FangSong"/>
                <w:sz w:val="21"/>
                <w:szCs w:val="21"/>
                <w:spacing w:val="-13"/>
              </w:rPr>
              <w:t>弃。</w:t>
            </w:r>
          </w:p>
        </w:tc>
        <w:tc>
          <w:tcPr>
            <w:tcW w:w="2404" w:type="dxa"/>
            <w:vAlign w:val="top"/>
            <w:vMerge w:val="continue"/>
            <w:tcBorders>
              <w:top w:val="none" w:color="000000" w:sz="2" w:space="0"/>
              <w:bottom w:val="none" w:color="000000" w:sz="2" w:space="0"/>
            </w:tcBorders>
          </w:tcPr>
          <w:p>
            <w:pPr>
              <w:rPr>
                <w:rFonts w:ascii="Arial"/>
                <w:sz w:val="21"/>
              </w:rPr>
            </w:pPr>
            <w:r/>
          </w:p>
        </w:tc>
        <w:tc>
          <w:tcPr>
            <w:tcW w:w="1912" w:type="dxa"/>
            <w:vAlign w:val="top"/>
            <w:vMerge w:val="restart"/>
            <w:tcBorders>
              <w:bottom w:val="none" w:color="000000" w:sz="2" w:space="0"/>
            </w:tcBorders>
          </w:tcPr>
          <w:p>
            <w:pPr>
              <w:spacing w:line="253" w:lineRule="auto"/>
              <w:rPr>
                <w:rFonts w:ascii="Arial"/>
                <w:sz w:val="21"/>
              </w:rPr>
            </w:pPr>
            <w:r/>
          </w:p>
          <w:p>
            <w:pPr>
              <w:spacing w:line="253" w:lineRule="auto"/>
              <w:rPr>
                <w:rFonts w:ascii="Arial"/>
                <w:sz w:val="21"/>
              </w:rPr>
            </w:pPr>
            <w:r/>
          </w:p>
          <w:p>
            <w:pPr>
              <w:ind w:left="548"/>
              <w:spacing w:before="68" w:line="218" w:lineRule="auto"/>
              <w:rPr>
                <w:rFonts w:ascii="FangSong" w:hAnsi="FangSong" w:eastAsia="FangSong" w:cs="FangSong"/>
                <w:sz w:val="21"/>
                <w:szCs w:val="21"/>
              </w:rPr>
            </w:pPr>
            <w:r>
              <w:rPr>
                <w:rFonts w:ascii="FangSong" w:hAnsi="FangSong" w:eastAsia="FangSong" w:cs="FangSong"/>
                <w:sz w:val="21"/>
                <w:szCs w:val="21"/>
                <w:spacing w:val="-4"/>
              </w:rPr>
              <w:t>符</w:t>
            </w:r>
            <w:r>
              <w:rPr>
                <w:rFonts w:ascii="FangSong" w:hAnsi="FangSong" w:eastAsia="FangSong" w:cs="FangSong"/>
                <w:sz w:val="21"/>
                <w:szCs w:val="21"/>
                <w:spacing w:val="-3"/>
              </w:rPr>
              <w:t>合</w:t>
            </w:r>
            <w:r>
              <w:rPr>
                <w:rFonts w:ascii="FangSong" w:hAnsi="FangSong" w:eastAsia="FangSong" w:cs="FangSong"/>
                <w:sz w:val="21"/>
                <w:szCs w:val="21"/>
                <w:spacing w:val="-2"/>
              </w:rPr>
              <w:t>要求</w:t>
            </w:r>
          </w:p>
        </w:tc>
      </w:tr>
      <w:tr>
        <w:trPr>
          <w:trHeight w:val="547" w:hRule="atLeast"/>
        </w:trPr>
        <w:tc>
          <w:tcPr>
            <w:tcW w:w="1353" w:type="dxa"/>
            <w:vAlign w:val="top"/>
            <w:vMerge w:val="continue"/>
            <w:tcBorders>
              <w:top w:val="none" w:color="000000" w:sz="2" w:space="0"/>
            </w:tcBorders>
          </w:tcPr>
          <w:p>
            <w:pPr>
              <w:rPr>
                <w:rFonts w:ascii="Arial"/>
                <w:sz w:val="21"/>
              </w:rPr>
            </w:pPr>
            <w:r/>
          </w:p>
        </w:tc>
        <w:tc>
          <w:tcPr>
            <w:tcW w:w="3121" w:type="dxa"/>
            <w:vAlign w:val="top"/>
          </w:tcPr>
          <w:p>
            <w:pPr>
              <w:ind w:left="8" w:hanging="8"/>
              <w:spacing w:before="32" w:line="226" w:lineRule="auto"/>
              <w:rPr>
                <w:rFonts w:ascii="FangSong" w:hAnsi="FangSong" w:eastAsia="FangSong" w:cs="FangSong"/>
                <w:sz w:val="21"/>
                <w:szCs w:val="21"/>
              </w:rPr>
            </w:pPr>
            <w:r>
              <w:rPr>
                <w:rFonts w:ascii="FangSong" w:hAnsi="FangSong" w:eastAsia="FangSong" w:cs="FangSong"/>
                <w:sz w:val="21"/>
                <w:szCs w:val="21"/>
                <w:spacing w:val="11"/>
              </w:rPr>
              <w:t>(</w:t>
            </w:r>
            <w:r>
              <w:rPr>
                <w:rFonts w:ascii="Times New Roman" w:hAnsi="Times New Roman" w:eastAsia="Times New Roman" w:cs="Times New Roman"/>
                <w:sz w:val="21"/>
                <w:szCs w:val="21"/>
                <w:spacing w:val="11"/>
              </w:rPr>
              <w:t>2</w:t>
            </w:r>
            <w:r>
              <w:rPr>
                <w:rFonts w:ascii="FangSong" w:hAnsi="FangSong" w:eastAsia="FangSong" w:cs="FangSong"/>
                <w:sz w:val="21"/>
                <w:szCs w:val="21"/>
                <w:spacing w:val="11"/>
              </w:rPr>
              <w:t>)</w:t>
            </w:r>
            <w:r>
              <w:rPr>
                <w:rFonts w:ascii="FangSong" w:hAnsi="FangSong" w:eastAsia="FangSong" w:cs="FangSong"/>
                <w:sz w:val="21"/>
                <w:szCs w:val="21"/>
                <w:spacing w:val="11"/>
              </w:rPr>
              <w:t xml:space="preserve"> </w:t>
            </w:r>
            <w:r>
              <w:rPr>
                <w:rFonts w:ascii="FangSong" w:hAnsi="FangSong" w:eastAsia="FangSong" w:cs="FangSong"/>
                <w:sz w:val="21"/>
                <w:szCs w:val="21"/>
                <w:spacing w:val="11"/>
              </w:rPr>
              <w:t>尽量缩短调运距离，减少调</w:t>
            </w:r>
            <w:r>
              <w:rPr>
                <w:rFonts w:ascii="FangSong" w:hAnsi="FangSong" w:eastAsia="FangSong" w:cs="FangSong"/>
                <w:sz w:val="21"/>
                <w:szCs w:val="21"/>
              </w:rPr>
              <w:t xml:space="preserve"> </w:t>
            </w:r>
            <w:r>
              <w:rPr>
                <w:rFonts w:ascii="FangSong" w:hAnsi="FangSong" w:eastAsia="FangSong" w:cs="FangSong"/>
                <w:sz w:val="21"/>
                <w:szCs w:val="21"/>
                <w:spacing w:val="-2"/>
              </w:rPr>
              <w:t>运程序</w:t>
            </w:r>
            <w:r>
              <w:rPr>
                <w:rFonts w:ascii="FangSong" w:hAnsi="FangSong" w:eastAsia="FangSong" w:cs="FangSong"/>
                <w:sz w:val="21"/>
                <w:szCs w:val="21"/>
                <w:spacing w:val="-1"/>
              </w:rPr>
              <w:t>。</w:t>
            </w:r>
          </w:p>
        </w:tc>
        <w:tc>
          <w:tcPr>
            <w:tcW w:w="2404" w:type="dxa"/>
            <w:vAlign w:val="top"/>
            <w:vMerge w:val="continue"/>
            <w:tcBorders>
              <w:top w:val="none" w:color="000000" w:sz="2" w:space="0"/>
            </w:tcBorders>
          </w:tcPr>
          <w:p>
            <w:pPr>
              <w:rPr>
                <w:rFonts w:ascii="Arial"/>
                <w:sz w:val="21"/>
              </w:rPr>
            </w:pPr>
            <w:r/>
          </w:p>
        </w:tc>
        <w:tc>
          <w:tcPr>
            <w:tcW w:w="1912" w:type="dxa"/>
            <w:vAlign w:val="top"/>
            <w:vMerge w:val="continue"/>
            <w:tcBorders>
              <w:top w:val="none" w:color="000000" w:sz="2" w:space="0"/>
            </w:tcBorders>
          </w:tcPr>
          <w:p>
            <w:pPr>
              <w:rPr>
                <w:rFonts w:ascii="Arial"/>
                <w:sz w:val="21"/>
              </w:rPr>
            </w:pPr>
            <w:r/>
          </w:p>
        </w:tc>
      </w:tr>
    </w:tbl>
    <w:p>
      <w:pPr>
        <w:ind w:left="250"/>
        <w:spacing w:before="36" w:line="230"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4</w:t>
      </w:r>
      <w:r>
        <w:rPr>
          <w:rFonts w:ascii="Times New Roman" w:hAnsi="Times New Roman" w:eastAsia="Times New Roman" w:cs="Times New Roman"/>
          <w:sz w:val="24"/>
          <w:szCs w:val="24"/>
          <w:b/>
          <w:bCs/>
        </w:rPr>
        <w:t>.3.3</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项目水资源保护与利用方案分析与评价</w:t>
      </w:r>
    </w:p>
    <w:p>
      <w:pPr>
        <w:ind w:left="252" w:right="239" w:firstLine="478"/>
        <w:spacing w:before="167" w:line="359" w:lineRule="auto"/>
        <w:rPr>
          <w:rFonts w:ascii="FangSong" w:hAnsi="FangSong" w:eastAsia="FangSong" w:cs="FangSong"/>
          <w:sz w:val="24"/>
          <w:szCs w:val="24"/>
        </w:rPr>
      </w:pPr>
      <w:r>
        <w:rPr>
          <w:rFonts w:ascii="FangSong" w:hAnsi="FangSong" w:eastAsia="FangSong" w:cs="FangSong"/>
          <w:sz w:val="24"/>
          <w:szCs w:val="24"/>
          <w:spacing w:val="8"/>
        </w:rPr>
        <w:t>基于</w:t>
      </w:r>
      <w:r>
        <w:rPr>
          <w:rFonts w:ascii="FangSong" w:hAnsi="FangSong" w:eastAsia="FangSong" w:cs="FangSong"/>
          <w:sz w:val="24"/>
          <w:szCs w:val="24"/>
          <w:spacing w:val="4"/>
        </w:rPr>
        <w:t>水土保持理念，</w:t>
      </w:r>
      <w:r>
        <w:rPr>
          <w:rFonts w:ascii="FangSong" w:hAnsi="FangSong" w:eastAsia="FangSong" w:cs="FangSong"/>
          <w:sz w:val="24"/>
          <w:szCs w:val="24"/>
          <w:spacing w:val="4"/>
        </w:rPr>
        <w:t xml:space="preserve"> </w:t>
      </w:r>
      <w:r>
        <w:rPr>
          <w:rFonts w:ascii="FangSong" w:hAnsi="FangSong" w:eastAsia="FangSong" w:cs="FangSong"/>
          <w:sz w:val="24"/>
          <w:szCs w:val="24"/>
          <w:spacing w:val="4"/>
        </w:rPr>
        <w:t>对于站场工程区(永久占地)</w:t>
      </w:r>
      <w:r>
        <w:rPr>
          <w:rFonts w:ascii="FangSong" w:hAnsi="FangSong" w:eastAsia="FangSong" w:cs="FangSong"/>
          <w:sz w:val="24"/>
          <w:szCs w:val="24"/>
          <w:spacing w:val="4"/>
        </w:rPr>
        <w:t xml:space="preserve"> </w:t>
      </w:r>
      <w:r>
        <w:rPr>
          <w:rFonts w:ascii="FangSong" w:hAnsi="FangSong" w:eastAsia="FangSong" w:cs="FangSong"/>
          <w:sz w:val="24"/>
          <w:szCs w:val="24"/>
          <w:spacing w:val="4"/>
        </w:rPr>
        <w:t>主体设计有针对性的布</w:t>
      </w:r>
      <w:r>
        <w:rPr>
          <w:rFonts w:ascii="FangSong" w:hAnsi="FangSong" w:eastAsia="FangSong" w:cs="FangSong"/>
          <w:sz w:val="24"/>
          <w:szCs w:val="24"/>
        </w:rPr>
        <w:t xml:space="preserve"> </w:t>
      </w:r>
      <w:r>
        <w:rPr>
          <w:rFonts w:ascii="FangSong" w:hAnsi="FangSong" w:eastAsia="FangSong" w:cs="FangSong"/>
          <w:sz w:val="24"/>
          <w:szCs w:val="24"/>
          <w:spacing w:val="8"/>
        </w:rPr>
        <w:t>设</w:t>
      </w:r>
      <w:r>
        <w:rPr>
          <w:rFonts w:ascii="FangSong" w:hAnsi="FangSong" w:eastAsia="FangSong" w:cs="FangSong"/>
          <w:sz w:val="24"/>
          <w:szCs w:val="24"/>
          <w:spacing w:val="6"/>
        </w:rPr>
        <w:t>了</w:t>
      </w:r>
      <w:r>
        <w:rPr>
          <w:rFonts w:ascii="FangSong" w:hAnsi="FangSong" w:eastAsia="FangSong" w:cs="FangSong"/>
          <w:sz w:val="24"/>
          <w:szCs w:val="24"/>
          <w:spacing w:val="4"/>
        </w:rPr>
        <w:t>绿化工程、透水铺装以及植草砖停车位等水土保持措施，通过对控制、调</w:t>
      </w:r>
      <w:r>
        <w:rPr>
          <w:rFonts w:ascii="FangSong" w:hAnsi="FangSong" w:eastAsia="FangSong" w:cs="FangSong"/>
          <w:sz w:val="24"/>
          <w:szCs w:val="24"/>
        </w:rPr>
        <w:t xml:space="preserve"> </w:t>
      </w:r>
      <w:r>
        <w:rPr>
          <w:rFonts w:ascii="FangSong" w:hAnsi="FangSong" w:eastAsia="FangSong" w:cs="FangSong"/>
          <w:sz w:val="24"/>
          <w:szCs w:val="24"/>
          <w:spacing w:val="12"/>
        </w:rPr>
        <w:t>蓄雨水径流的</w:t>
      </w:r>
      <w:r>
        <w:rPr>
          <w:rFonts w:ascii="Times New Roman" w:hAnsi="Times New Roman" w:eastAsia="Times New Roman" w:cs="Times New Roman"/>
          <w:sz w:val="24"/>
          <w:szCs w:val="24"/>
          <w:spacing w:val="12"/>
        </w:rPr>
        <w:t>“</w:t>
      </w:r>
      <w:r>
        <w:rPr>
          <w:rFonts w:ascii="FangSong" w:hAnsi="FangSong" w:eastAsia="FangSong" w:cs="FangSong"/>
          <w:sz w:val="24"/>
          <w:szCs w:val="24"/>
          <w:spacing w:val="12"/>
        </w:rPr>
        <w:t>蓄、排、用</w:t>
      </w:r>
      <w:r>
        <w:rPr>
          <w:rFonts w:ascii="Times New Roman" w:hAnsi="Times New Roman" w:eastAsia="Times New Roman" w:cs="Times New Roman"/>
          <w:sz w:val="24"/>
          <w:szCs w:val="24"/>
          <w:spacing w:val="12"/>
        </w:rPr>
        <w:t>”</w:t>
      </w:r>
      <w:r>
        <w:rPr>
          <w:rFonts w:ascii="FangSong" w:hAnsi="FangSong" w:eastAsia="FangSong" w:cs="FangSong"/>
          <w:sz w:val="24"/>
          <w:szCs w:val="24"/>
          <w:spacing w:val="12"/>
        </w:rPr>
        <w:t>途径，提高了站场工程区雨水资源利用效率的</w:t>
      </w:r>
      <w:r>
        <w:rPr>
          <w:rFonts w:ascii="FangSong" w:hAnsi="FangSong" w:eastAsia="FangSong" w:cs="FangSong"/>
          <w:sz w:val="24"/>
          <w:szCs w:val="24"/>
          <w:spacing w:val="9"/>
        </w:rPr>
        <w:t>目</w:t>
      </w:r>
      <w:r>
        <w:rPr>
          <w:rFonts w:ascii="FangSong" w:hAnsi="FangSong" w:eastAsia="FangSong" w:cs="FangSong"/>
          <w:sz w:val="24"/>
          <w:szCs w:val="24"/>
        </w:rPr>
        <w:t xml:space="preserve"> </w:t>
      </w:r>
      <w:r>
        <w:rPr>
          <w:rFonts w:ascii="FangSong" w:hAnsi="FangSong" w:eastAsia="FangSong" w:cs="FangSong"/>
          <w:sz w:val="24"/>
          <w:szCs w:val="24"/>
          <w:spacing w:val="-15"/>
        </w:rPr>
        <w:t>标</w:t>
      </w:r>
      <w:r>
        <w:rPr>
          <w:rFonts w:ascii="FangSong" w:hAnsi="FangSong" w:eastAsia="FangSong" w:cs="FangSong"/>
          <w:sz w:val="24"/>
          <w:szCs w:val="24"/>
          <w:spacing w:val="-14"/>
        </w:rPr>
        <w:t>。</w:t>
      </w:r>
    </w:p>
    <w:p>
      <w:pPr>
        <w:ind w:left="250"/>
        <w:spacing w:before="1" w:line="216" w:lineRule="auto"/>
        <w:rPr>
          <w:rFonts w:ascii="FangSong" w:hAnsi="FangSong" w:eastAsia="FangSong" w:cs="FangSong"/>
          <w:sz w:val="24"/>
          <w:szCs w:val="24"/>
        </w:rPr>
      </w:pPr>
      <w:bookmarkStart w:name="_bookmark28" w:id="27"/>
      <w:bookmarkEnd w:id="27"/>
      <w:r>
        <w:rPr>
          <w:rFonts w:ascii="Times New Roman" w:hAnsi="Times New Roman" w:eastAsia="Times New Roman" w:cs="Times New Roman"/>
          <w:sz w:val="24"/>
          <w:szCs w:val="24"/>
          <w:b/>
          <w:bCs/>
          <w:spacing w:val="1"/>
        </w:rPr>
        <w:t>4.4</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主体</w:t>
      </w:r>
      <w:r>
        <w:rPr>
          <w:rFonts w:ascii="FangSong" w:hAnsi="FangSong" w:eastAsia="FangSong" w:cs="FangSong"/>
          <w:sz w:val="24"/>
          <w:szCs w:val="24"/>
          <w14:textOutline w14:w="4354" w14:cap="flat" w14:cmpd="sng">
            <w14:solidFill>
              <w14:srgbClr w14:val="000000"/>
            </w14:solidFill>
            <w14:prstDash w14:val="solid"/>
            <w14:miter w14:lim="10"/>
          </w14:textOutline>
        </w:rPr>
        <w:t>工程设计的水土保持功能评价</w:t>
      </w:r>
    </w:p>
    <w:p>
      <w:pPr>
        <w:ind w:left="250"/>
        <w:spacing w:before="186" w:line="217"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4.4.1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主体工程设计中具有水</w:t>
      </w:r>
      <w:r>
        <w:rPr>
          <w:rFonts w:ascii="FangSong" w:hAnsi="FangSong" w:eastAsia="FangSong" w:cs="FangSong"/>
          <w:sz w:val="24"/>
          <w:szCs w:val="24"/>
          <w14:textOutline w14:w="4354" w14:cap="flat" w14:cmpd="sng">
            <w14:solidFill>
              <w14:srgbClr w14:val="000000"/>
            </w14:solidFill>
            <w14:prstDash w14:val="solid"/>
            <w14:miter w14:lim="10"/>
          </w14:textOutline>
        </w:rPr>
        <w:t>土保持功能工程分析与评价</w:t>
      </w:r>
    </w:p>
    <w:p>
      <w:pPr>
        <w:ind w:left="739"/>
        <w:spacing w:before="183" w:line="217" w:lineRule="auto"/>
        <w:rPr>
          <w:rFonts w:ascii="FangSong" w:hAnsi="FangSong" w:eastAsia="FangSong" w:cs="FangSong"/>
          <w:sz w:val="24"/>
          <w:szCs w:val="24"/>
        </w:rPr>
      </w:pPr>
      <w:r>
        <w:rPr>
          <w:rFonts w:ascii="FangSong" w:hAnsi="FangSong" w:eastAsia="FangSong" w:cs="FangSong"/>
          <w:sz w:val="24"/>
          <w:szCs w:val="24"/>
          <w:spacing w:val="8"/>
        </w:rPr>
        <w:t>应</w:t>
      </w:r>
      <w:r>
        <w:rPr>
          <w:rFonts w:ascii="FangSong" w:hAnsi="FangSong" w:eastAsia="FangSong" w:cs="FangSong"/>
          <w:sz w:val="24"/>
          <w:szCs w:val="24"/>
          <w:spacing w:val="7"/>
        </w:rPr>
        <w:t>对</w:t>
      </w:r>
      <w:r>
        <w:rPr>
          <w:rFonts w:ascii="FangSong" w:hAnsi="FangSong" w:eastAsia="FangSong" w:cs="FangSong"/>
          <w:sz w:val="24"/>
          <w:szCs w:val="24"/>
          <w:spacing w:val="4"/>
        </w:rPr>
        <w:t>主体工程设计中具有水土保持功能的工程进行评价，明确主体工程设</w:t>
      </w:r>
    </w:p>
    <w:p>
      <w:pPr>
        <w:sectPr>
          <w:headerReference w:type="default" r:id="rId139"/>
          <w:footerReference w:type="default" r:id="rId146"/>
          <w:pgSz w:w="11907" w:h="16839"/>
          <w:pgMar w:top="1231" w:right="1555" w:bottom="1384" w:left="1555" w:header="879" w:footer="986" w:gutter="0"/>
        </w:sectPr>
        <w:rPr/>
      </w:pPr>
    </w:p>
    <w:p>
      <w:pPr>
        <w:ind w:left="43"/>
        <w:spacing w:before="244" w:line="217" w:lineRule="auto"/>
        <w:rPr>
          <w:rFonts w:ascii="FangSong" w:hAnsi="FangSong" w:eastAsia="FangSong" w:cs="FangSong"/>
          <w:sz w:val="24"/>
          <w:szCs w:val="24"/>
        </w:rPr>
      </w:pPr>
      <w:r>
        <w:rPr>
          <w:rFonts w:ascii="FangSong" w:hAnsi="FangSong" w:eastAsia="FangSong" w:cs="FangSong"/>
          <w:sz w:val="24"/>
          <w:szCs w:val="24"/>
          <w:spacing w:val="-2"/>
        </w:rPr>
        <w:t>计是否满足水土保持要求，不满</w:t>
      </w:r>
      <w:r>
        <w:rPr>
          <w:rFonts w:ascii="FangSong" w:hAnsi="FangSong" w:eastAsia="FangSong" w:cs="FangSong"/>
          <w:sz w:val="24"/>
          <w:szCs w:val="24"/>
          <w:spacing w:val="-1"/>
        </w:rPr>
        <w:t>足水土保持要求的，应提出补充完善意见。</w:t>
      </w:r>
    </w:p>
    <w:p>
      <w:pPr>
        <w:ind w:left="508"/>
        <w:spacing w:before="186" w:line="216" w:lineRule="auto"/>
        <w:rPr>
          <w:rFonts w:ascii="FangSong" w:hAnsi="FangSong" w:eastAsia="FangSong" w:cs="FangSong"/>
          <w:sz w:val="24"/>
          <w:szCs w:val="24"/>
        </w:rPr>
      </w:pP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管道作业带区</w:t>
      </w:r>
    </w:p>
    <w:p>
      <w:pPr>
        <w:ind w:left="528"/>
        <w:spacing w:before="184" w:line="216" w:lineRule="auto"/>
        <w:rPr>
          <w:rFonts w:ascii="FangSong" w:hAnsi="FangSong" w:eastAsia="FangSong" w:cs="FangSong"/>
          <w:sz w:val="24"/>
          <w:szCs w:val="24"/>
        </w:rPr>
      </w:pPr>
      <w:r>
        <w:rPr>
          <w:rFonts w:ascii="FangSong" w:hAnsi="FangSong" w:eastAsia="FangSong" w:cs="FangSong"/>
          <w:sz w:val="24"/>
          <w:szCs w:val="24"/>
          <w:spacing w:val="1"/>
        </w:rPr>
        <w:t>主体设计尚未考虑施工</w:t>
      </w:r>
      <w:r>
        <w:rPr>
          <w:rFonts w:ascii="FangSong" w:hAnsi="FangSong" w:eastAsia="FangSong" w:cs="FangSong"/>
          <w:sz w:val="24"/>
          <w:szCs w:val="24"/>
        </w:rPr>
        <w:t>过程中防护措施，</w:t>
      </w:r>
      <w:r>
        <w:rPr>
          <w:rFonts w:ascii="FangSong" w:hAnsi="FangSong" w:eastAsia="FangSong" w:cs="FangSong"/>
          <w:sz w:val="24"/>
          <w:szCs w:val="24"/>
        </w:rPr>
        <w:t xml:space="preserve"> </w:t>
      </w:r>
      <w:r>
        <w:rPr>
          <w:rFonts w:ascii="FangSong" w:hAnsi="FangSong" w:eastAsia="FangSong" w:cs="FangSong"/>
          <w:sz w:val="24"/>
          <w:szCs w:val="24"/>
        </w:rPr>
        <w:t>也未考虑施工结束后迹地恢复措</w:t>
      </w:r>
    </w:p>
    <w:p>
      <w:pPr>
        <w:ind w:left="39"/>
        <w:spacing w:before="186" w:line="217" w:lineRule="auto"/>
        <w:rPr>
          <w:rFonts w:ascii="FangSong" w:hAnsi="FangSong" w:eastAsia="FangSong" w:cs="FangSong"/>
          <w:sz w:val="24"/>
          <w:szCs w:val="24"/>
        </w:rPr>
      </w:pPr>
      <w:r>
        <w:rPr>
          <w:rFonts w:ascii="FangSong" w:hAnsi="FangSong" w:eastAsia="FangSong" w:cs="FangSong"/>
          <w:sz w:val="24"/>
          <w:szCs w:val="24"/>
          <w:spacing w:val="-18"/>
        </w:rPr>
        <w:t>施，</w:t>
      </w:r>
      <w:r>
        <w:rPr>
          <w:rFonts w:ascii="FangSong" w:hAnsi="FangSong" w:eastAsia="FangSong" w:cs="FangSong"/>
          <w:sz w:val="24"/>
          <w:szCs w:val="24"/>
          <w:spacing w:val="-12"/>
        </w:rPr>
        <w:t xml:space="preserve"> </w:t>
      </w:r>
      <w:r>
        <w:rPr>
          <w:rFonts w:ascii="FangSong" w:hAnsi="FangSong" w:eastAsia="FangSong" w:cs="FangSong"/>
          <w:sz w:val="24"/>
          <w:szCs w:val="24"/>
          <w:spacing w:val="-9"/>
        </w:rPr>
        <w:t>不满足水土保持要求，</w:t>
      </w:r>
      <w:r>
        <w:rPr>
          <w:rFonts w:ascii="FangSong" w:hAnsi="FangSong" w:eastAsia="FangSong" w:cs="FangSong"/>
          <w:sz w:val="24"/>
          <w:szCs w:val="24"/>
          <w:spacing w:val="-9"/>
        </w:rPr>
        <w:t xml:space="preserve"> </w:t>
      </w:r>
      <w:r>
        <w:rPr>
          <w:rFonts w:ascii="FangSong" w:hAnsi="FangSong" w:eastAsia="FangSong" w:cs="FangSong"/>
          <w:sz w:val="24"/>
          <w:szCs w:val="24"/>
          <w:spacing w:val="-9"/>
        </w:rPr>
        <w:t>方案将对上述问题进行补充完善。</w:t>
      </w:r>
    </w:p>
    <w:p>
      <w:pPr>
        <w:ind w:left="508"/>
        <w:spacing w:before="185" w:line="217" w:lineRule="auto"/>
        <w:rPr>
          <w:rFonts w:ascii="FangSong" w:hAnsi="FangSong" w:eastAsia="FangSong" w:cs="FangSong"/>
          <w:sz w:val="24"/>
          <w:szCs w:val="24"/>
        </w:rPr>
      </w:pPr>
      <w:r>
        <w:rPr>
          <w:rFonts w:ascii="FangSong" w:hAnsi="FangSong" w:eastAsia="FangSong" w:cs="FangSong"/>
          <w:sz w:val="24"/>
          <w:szCs w:val="24"/>
          <w:spacing w:val="14"/>
        </w:rPr>
        <w:t>(</w:t>
      </w:r>
      <w:r>
        <w:rPr>
          <w:rFonts w:ascii="Times New Roman" w:hAnsi="Times New Roman" w:eastAsia="Times New Roman" w:cs="Times New Roman"/>
          <w:sz w:val="24"/>
          <w:szCs w:val="24"/>
          <w:spacing w:val="14"/>
        </w:rPr>
        <w:t>2</w:t>
      </w:r>
      <w:r>
        <w:rPr>
          <w:rFonts w:ascii="FangSong" w:hAnsi="FangSong" w:eastAsia="FangSong" w:cs="FangSong"/>
          <w:sz w:val="24"/>
          <w:szCs w:val="24"/>
          <w:spacing w:val="14"/>
        </w:rPr>
        <w:t>)</w:t>
      </w:r>
      <w:r>
        <w:rPr>
          <w:rFonts w:ascii="FangSong" w:hAnsi="FangSong" w:eastAsia="FangSong" w:cs="FangSong"/>
          <w:sz w:val="24"/>
          <w:szCs w:val="24"/>
          <w:spacing w:val="14"/>
        </w:rPr>
        <w:t xml:space="preserve"> </w:t>
      </w:r>
      <w:r>
        <w:rPr>
          <w:rFonts w:ascii="FangSong" w:hAnsi="FangSong" w:eastAsia="FangSong" w:cs="FangSong"/>
          <w:sz w:val="24"/>
          <w:szCs w:val="24"/>
          <w:spacing w:val="14"/>
        </w:rPr>
        <w:t>穿越工程</w:t>
      </w:r>
      <w:r>
        <w:rPr>
          <w:rFonts w:ascii="FangSong" w:hAnsi="FangSong" w:eastAsia="FangSong" w:cs="FangSong"/>
          <w:sz w:val="24"/>
          <w:szCs w:val="24"/>
          <w:spacing w:val="12"/>
        </w:rPr>
        <w:t>区</w:t>
      </w:r>
    </w:p>
    <w:p>
      <w:pPr>
        <w:ind w:left="528"/>
        <w:spacing w:before="185" w:line="216" w:lineRule="auto"/>
        <w:rPr>
          <w:rFonts w:ascii="FangSong" w:hAnsi="FangSong" w:eastAsia="FangSong" w:cs="FangSong"/>
          <w:sz w:val="24"/>
          <w:szCs w:val="24"/>
        </w:rPr>
      </w:pPr>
      <w:r>
        <w:rPr>
          <w:rFonts w:ascii="FangSong" w:hAnsi="FangSong" w:eastAsia="FangSong" w:cs="FangSong"/>
          <w:sz w:val="24"/>
          <w:szCs w:val="24"/>
          <w:spacing w:val="1"/>
        </w:rPr>
        <w:t>主体设计尚未考虑施工</w:t>
      </w:r>
      <w:r>
        <w:rPr>
          <w:rFonts w:ascii="FangSong" w:hAnsi="FangSong" w:eastAsia="FangSong" w:cs="FangSong"/>
          <w:sz w:val="24"/>
          <w:szCs w:val="24"/>
        </w:rPr>
        <w:t>过程中防护措施，</w:t>
      </w:r>
      <w:r>
        <w:rPr>
          <w:rFonts w:ascii="FangSong" w:hAnsi="FangSong" w:eastAsia="FangSong" w:cs="FangSong"/>
          <w:sz w:val="24"/>
          <w:szCs w:val="24"/>
        </w:rPr>
        <w:t xml:space="preserve"> </w:t>
      </w:r>
      <w:r>
        <w:rPr>
          <w:rFonts w:ascii="FangSong" w:hAnsi="FangSong" w:eastAsia="FangSong" w:cs="FangSong"/>
          <w:sz w:val="24"/>
          <w:szCs w:val="24"/>
        </w:rPr>
        <w:t>也未考虑施工结束后迹地恢复措</w:t>
      </w:r>
    </w:p>
    <w:p>
      <w:pPr>
        <w:ind w:left="39"/>
        <w:spacing w:before="185" w:line="217" w:lineRule="auto"/>
        <w:rPr>
          <w:rFonts w:ascii="FangSong" w:hAnsi="FangSong" w:eastAsia="FangSong" w:cs="FangSong"/>
          <w:sz w:val="24"/>
          <w:szCs w:val="24"/>
        </w:rPr>
      </w:pPr>
      <w:r>
        <w:rPr>
          <w:rFonts w:ascii="FangSong" w:hAnsi="FangSong" w:eastAsia="FangSong" w:cs="FangSong"/>
          <w:sz w:val="24"/>
          <w:szCs w:val="24"/>
          <w:spacing w:val="-12"/>
        </w:rPr>
        <w:t>施</w:t>
      </w:r>
      <w:r>
        <w:rPr>
          <w:rFonts w:ascii="FangSong" w:hAnsi="FangSong" w:eastAsia="FangSong" w:cs="FangSong"/>
          <w:sz w:val="24"/>
          <w:szCs w:val="24"/>
          <w:spacing w:val="-7"/>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不满足水土保持要求，方案将对上述问题进行补充完善。</w:t>
      </w:r>
    </w:p>
    <w:p>
      <w:pPr>
        <w:ind w:left="508"/>
        <w:spacing w:before="186" w:line="219" w:lineRule="auto"/>
        <w:rPr>
          <w:rFonts w:ascii="FangSong" w:hAnsi="FangSong" w:eastAsia="FangSong" w:cs="FangSong"/>
          <w:sz w:val="24"/>
          <w:szCs w:val="24"/>
        </w:rPr>
      </w:pPr>
      <w:r>
        <w:rPr>
          <w:rFonts w:ascii="FangSong" w:hAnsi="FangSong" w:eastAsia="FangSong" w:cs="FangSong"/>
          <w:sz w:val="24"/>
          <w:szCs w:val="24"/>
          <w:spacing w:val="-10"/>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站场工程区</w:t>
      </w:r>
    </w:p>
    <w:p>
      <w:pPr>
        <w:ind w:left="531"/>
        <w:spacing w:before="182" w:line="217" w:lineRule="auto"/>
        <w:rPr>
          <w:rFonts w:ascii="FangSong" w:hAnsi="FangSong" w:eastAsia="FangSong" w:cs="FangSong"/>
          <w:sz w:val="24"/>
          <w:szCs w:val="24"/>
        </w:rPr>
      </w:pPr>
      <w:r>
        <w:rPr>
          <w:rFonts w:ascii="FangSong" w:hAnsi="FangSong" w:eastAsia="FangSong" w:cs="FangSong"/>
          <w:sz w:val="24"/>
          <w:szCs w:val="24"/>
          <w:spacing w:val="-6"/>
        </w:rPr>
        <w:t>①</w:t>
      </w:r>
      <w:r>
        <w:rPr>
          <w:rFonts w:ascii="FangSong" w:hAnsi="FangSong" w:eastAsia="FangSong" w:cs="FangSong"/>
          <w:sz w:val="24"/>
          <w:szCs w:val="24"/>
          <w:spacing w:val="-5"/>
        </w:rPr>
        <w:t>围墙</w:t>
      </w:r>
    </w:p>
    <w:p>
      <w:pPr>
        <w:ind w:left="35" w:right="26" w:firstLine="493"/>
        <w:spacing w:before="184" w:line="359" w:lineRule="auto"/>
        <w:rPr>
          <w:rFonts w:ascii="FangSong" w:hAnsi="FangSong" w:eastAsia="FangSong" w:cs="FangSong"/>
          <w:sz w:val="24"/>
          <w:szCs w:val="24"/>
        </w:rPr>
      </w:pPr>
      <w:r>
        <w:rPr>
          <w:rFonts w:ascii="FangSong" w:hAnsi="FangSong" w:eastAsia="FangSong" w:cs="FangSong"/>
          <w:sz w:val="24"/>
          <w:szCs w:val="24"/>
          <w:spacing w:val="6"/>
        </w:rPr>
        <w:t>主</w:t>
      </w:r>
      <w:r>
        <w:rPr>
          <w:rFonts w:ascii="FangSong" w:hAnsi="FangSong" w:eastAsia="FangSong" w:cs="FangSong"/>
          <w:sz w:val="24"/>
          <w:szCs w:val="24"/>
          <w:spacing w:val="4"/>
        </w:rPr>
        <w:t>体设计在施工和运行过程中沿站场工程区边界修建围墙，围墙可以防止</w:t>
      </w:r>
      <w:r>
        <w:rPr>
          <w:rFonts w:ascii="FangSong" w:hAnsi="FangSong" w:eastAsia="FangSong" w:cs="FangSong"/>
          <w:sz w:val="24"/>
          <w:szCs w:val="24"/>
        </w:rPr>
        <w:t xml:space="preserve"> </w:t>
      </w:r>
      <w:r>
        <w:rPr>
          <w:rFonts w:ascii="FangSong" w:hAnsi="FangSong" w:eastAsia="FangSong" w:cs="FangSong"/>
          <w:sz w:val="24"/>
          <w:szCs w:val="24"/>
          <w:spacing w:val="8"/>
        </w:rPr>
        <w:t>施</w:t>
      </w:r>
      <w:r>
        <w:rPr>
          <w:rFonts w:ascii="FangSong" w:hAnsi="FangSong" w:eastAsia="FangSong" w:cs="FangSong"/>
          <w:sz w:val="24"/>
          <w:szCs w:val="24"/>
          <w:spacing w:val="7"/>
        </w:rPr>
        <w:t>工</w:t>
      </w:r>
      <w:r>
        <w:rPr>
          <w:rFonts w:ascii="FangSong" w:hAnsi="FangSong" w:eastAsia="FangSong" w:cs="FangSong"/>
          <w:sz w:val="24"/>
          <w:szCs w:val="24"/>
          <w:spacing w:val="4"/>
        </w:rPr>
        <w:t>扰动范围扩大，减少破坏地表面积，具有一定的水土保持功能，满足水土</w:t>
      </w:r>
      <w:r>
        <w:rPr>
          <w:rFonts w:ascii="FangSong" w:hAnsi="FangSong" w:eastAsia="FangSong" w:cs="FangSong"/>
          <w:sz w:val="24"/>
          <w:szCs w:val="24"/>
        </w:rPr>
        <w:t xml:space="preserve"> </w:t>
      </w:r>
      <w:r>
        <w:rPr>
          <w:rFonts w:ascii="FangSong" w:hAnsi="FangSong" w:eastAsia="FangSong" w:cs="FangSong"/>
          <w:sz w:val="24"/>
          <w:szCs w:val="24"/>
          <w:spacing w:val="-2"/>
        </w:rPr>
        <w:t>保持</w:t>
      </w:r>
      <w:r>
        <w:rPr>
          <w:rFonts w:ascii="FangSong" w:hAnsi="FangSong" w:eastAsia="FangSong" w:cs="FangSong"/>
          <w:sz w:val="24"/>
          <w:szCs w:val="24"/>
          <w:spacing w:val="-1"/>
        </w:rPr>
        <w:t>要求。</w:t>
      </w:r>
    </w:p>
    <w:p>
      <w:pPr>
        <w:ind w:left="530"/>
        <w:spacing w:before="1" w:line="217" w:lineRule="auto"/>
        <w:rPr>
          <w:rFonts w:ascii="FangSong" w:hAnsi="FangSong" w:eastAsia="FangSong" w:cs="FangSong"/>
          <w:sz w:val="24"/>
          <w:szCs w:val="24"/>
        </w:rPr>
      </w:pPr>
      <w:r>
        <w:rPr>
          <w:rFonts w:ascii="FangSong" w:hAnsi="FangSong" w:eastAsia="FangSong" w:cs="FangSong"/>
          <w:sz w:val="24"/>
          <w:szCs w:val="24"/>
          <w:spacing w:val="-6"/>
        </w:rPr>
        <w:t>②</w:t>
      </w:r>
      <w:r>
        <w:rPr>
          <w:rFonts w:ascii="FangSong" w:hAnsi="FangSong" w:eastAsia="FangSong" w:cs="FangSong"/>
          <w:sz w:val="24"/>
          <w:szCs w:val="24"/>
          <w:spacing w:val="-4"/>
        </w:rPr>
        <w:t>硬化道路</w:t>
      </w:r>
    </w:p>
    <w:p>
      <w:pPr>
        <w:ind w:left="37" w:right="26" w:firstLine="491"/>
        <w:spacing w:before="186" w:line="359" w:lineRule="auto"/>
        <w:rPr>
          <w:rFonts w:ascii="FangSong" w:hAnsi="FangSong" w:eastAsia="FangSong" w:cs="FangSong"/>
          <w:sz w:val="24"/>
          <w:szCs w:val="24"/>
        </w:rPr>
      </w:pPr>
      <w:r>
        <w:rPr>
          <w:rFonts w:ascii="FangSong" w:hAnsi="FangSong" w:eastAsia="FangSong" w:cs="FangSong"/>
          <w:sz w:val="24"/>
          <w:szCs w:val="24"/>
          <w:spacing w:val="1"/>
        </w:rPr>
        <w:t>主体设计站场工程区道</w:t>
      </w:r>
      <w:r>
        <w:rPr>
          <w:rFonts w:ascii="FangSong" w:hAnsi="FangSong" w:eastAsia="FangSong" w:cs="FangSong"/>
          <w:sz w:val="24"/>
          <w:szCs w:val="24"/>
        </w:rPr>
        <w:t>路工程采用混凝土硬化，</w:t>
      </w:r>
      <w:r>
        <w:rPr>
          <w:rFonts w:ascii="FangSong" w:hAnsi="FangSong" w:eastAsia="FangSong" w:cs="FangSong"/>
          <w:sz w:val="24"/>
          <w:szCs w:val="24"/>
        </w:rPr>
        <w:t xml:space="preserve"> </w:t>
      </w:r>
      <w:r>
        <w:rPr>
          <w:rFonts w:ascii="FangSong" w:hAnsi="FangSong" w:eastAsia="FangSong" w:cs="FangSong"/>
          <w:sz w:val="24"/>
          <w:szCs w:val="24"/>
        </w:rPr>
        <w:t>可以防止雨水冲刷造成的</w:t>
      </w:r>
      <w:r>
        <w:rPr>
          <w:rFonts w:ascii="FangSong" w:hAnsi="FangSong" w:eastAsia="FangSong" w:cs="FangSong"/>
          <w:sz w:val="24"/>
          <w:szCs w:val="24"/>
        </w:rPr>
        <w:t xml:space="preserve"> </w:t>
      </w:r>
      <w:r>
        <w:rPr>
          <w:rFonts w:ascii="FangSong" w:hAnsi="FangSong" w:eastAsia="FangSong" w:cs="FangSong"/>
          <w:sz w:val="24"/>
          <w:szCs w:val="24"/>
          <w:spacing w:val="-8"/>
        </w:rPr>
        <w:t>水土流</w:t>
      </w:r>
      <w:r>
        <w:rPr>
          <w:rFonts w:ascii="FangSong" w:hAnsi="FangSong" w:eastAsia="FangSong" w:cs="FangSong"/>
          <w:sz w:val="24"/>
          <w:szCs w:val="24"/>
          <w:spacing w:val="-4"/>
        </w:rPr>
        <w:t>失现象，</w:t>
      </w:r>
      <w:r>
        <w:rPr>
          <w:rFonts w:ascii="FangSong" w:hAnsi="FangSong" w:eastAsia="FangSong" w:cs="FangSong"/>
          <w:sz w:val="24"/>
          <w:szCs w:val="24"/>
          <w:spacing w:val="-4"/>
        </w:rPr>
        <w:t xml:space="preserve"> </w:t>
      </w:r>
      <w:r>
        <w:rPr>
          <w:rFonts w:ascii="FangSong" w:hAnsi="FangSong" w:eastAsia="FangSong" w:cs="FangSong"/>
          <w:sz w:val="24"/>
          <w:szCs w:val="24"/>
          <w:spacing w:val="-4"/>
        </w:rPr>
        <w:t>具有一定的水土保持功能，满足水土保持要求。</w:t>
      </w:r>
    </w:p>
    <w:p>
      <w:pPr>
        <w:ind w:left="531"/>
        <w:spacing w:line="217" w:lineRule="auto"/>
        <w:rPr>
          <w:rFonts w:ascii="FangSong" w:hAnsi="FangSong" w:eastAsia="FangSong" w:cs="FangSong"/>
          <w:sz w:val="24"/>
          <w:szCs w:val="24"/>
        </w:rPr>
      </w:pPr>
      <w:r>
        <w:rPr>
          <w:rFonts w:ascii="FangSong" w:hAnsi="FangSong" w:eastAsia="FangSong" w:cs="FangSong"/>
          <w:sz w:val="24"/>
          <w:szCs w:val="24"/>
          <w:spacing w:val="-8"/>
        </w:rPr>
        <w:t>③</w:t>
      </w:r>
      <w:r>
        <w:rPr>
          <w:rFonts w:ascii="FangSong" w:hAnsi="FangSong" w:eastAsia="FangSong" w:cs="FangSong"/>
          <w:sz w:val="24"/>
          <w:szCs w:val="24"/>
          <w:spacing w:val="-5"/>
        </w:rPr>
        <w:t>排水沟</w:t>
      </w:r>
    </w:p>
    <w:p>
      <w:pPr>
        <w:ind w:left="48" w:right="23" w:firstLine="479"/>
        <w:spacing w:before="185" w:line="359" w:lineRule="auto"/>
        <w:rPr>
          <w:rFonts w:ascii="FangSong" w:hAnsi="FangSong" w:eastAsia="FangSong" w:cs="FangSong"/>
          <w:sz w:val="24"/>
          <w:szCs w:val="24"/>
        </w:rPr>
      </w:pPr>
      <w:r>
        <w:rPr>
          <w:rFonts w:ascii="FangSong" w:hAnsi="FangSong" w:eastAsia="FangSong" w:cs="FangSong"/>
          <w:sz w:val="24"/>
          <w:szCs w:val="24"/>
          <w:spacing w:val="10"/>
        </w:rPr>
        <w:t>主体设计</w:t>
      </w:r>
      <w:r>
        <w:rPr>
          <w:rFonts w:ascii="FangSong" w:hAnsi="FangSong" w:eastAsia="FangSong" w:cs="FangSong"/>
          <w:sz w:val="24"/>
          <w:szCs w:val="24"/>
          <w:spacing w:val="8"/>
        </w:rPr>
        <w:t>沿</w:t>
      </w:r>
      <w:r>
        <w:rPr>
          <w:rFonts w:ascii="FangSong" w:hAnsi="FangSong" w:eastAsia="FangSong" w:cs="FangSong"/>
          <w:sz w:val="24"/>
          <w:szCs w:val="24"/>
          <w:spacing w:val="5"/>
        </w:rPr>
        <w:t>站场工程围墙内</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30</w:t>
      </w:r>
      <w:r>
        <w:rPr>
          <w:rFonts w:ascii="Times New Roman" w:hAnsi="Times New Roman" w:eastAsia="Times New Roman" w:cs="Times New Roman"/>
          <w:sz w:val="24"/>
          <w:szCs w:val="24"/>
        </w:rPr>
        <w:t>cm</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修建盖板砼排水沟，长</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200</w:t>
      </w:r>
      <w:r>
        <w:rPr>
          <w:rFonts w:ascii="Times New Roman" w:hAnsi="Times New Roman" w:eastAsia="Times New Roman" w:cs="Times New Roman"/>
          <w:sz w:val="24"/>
          <w:szCs w:val="24"/>
        </w:rPr>
        <w:t>m</w:t>
      </w:r>
      <w:r>
        <w:rPr>
          <w:rFonts w:ascii="FangSong" w:hAnsi="FangSong" w:eastAsia="FangSong" w:cs="FangSong"/>
          <w:sz w:val="24"/>
          <w:szCs w:val="24"/>
          <w:spacing w:val="5"/>
        </w:rPr>
        <w:t>，矩形断</w:t>
      </w:r>
      <w:r>
        <w:rPr>
          <w:rFonts w:ascii="FangSong" w:hAnsi="FangSong" w:eastAsia="FangSong" w:cs="FangSong"/>
          <w:sz w:val="24"/>
          <w:szCs w:val="24"/>
        </w:rPr>
        <w:t xml:space="preserve"> </w:t>
      </w:r>
      <w:r>
        <w:rPr>
          <w:rFonts w:ascii="FangSong" w:hAnsi="FangSong" w:eastAsia="FangSong" w:cs="FangSong"/>
          <w:sz w:val="24"/>
          <w:szCs w:val="24"/>
          <w:spacing w:val="-16"/>
        </w:rPr>
        <w:t>面、</w:t>
      </w:r>
      <w:r>
        <w:rPr>
          <w:rFonts w:ascii="FangSong" w:hAnsi="FangSong" w:eastAsia="FangSong" w:cs="FangSong"/>
          <w:sz w:val="24"/>
          <w:szCs w:val="24"/>
          <w:spacing w:val="-16"/>
        </w:rPr>
        <w:t xml:space="preserve"> </w:t>
      </w:r>
      <w:r>
        <w:rPr>
          <w:rFonts w:ascii="FangSong" w:hAnsi="FangSong" w:eastAsia="FangSong" w:cs="FangSong"/>
          <w:sz w:val="24"/>
          <w:szCs w:val="24"/>
          <w:spacing w:val="-16"/>
        </w:rPr>
        <w:t>底</w:t>
      </w:r>
      <w:r>
        <w:rPr>
          <w:rFonts w:ascii="FangSong" w:hAnsi="FangSong" w:eastAsia="FangSong" w:cs="FangSong"/>
          <w:sz w:val="24"/>
          <w:szCs w:val="24"/>
          <w:spacing w:val="-8"/>
        </w:rPr>
        <w:t>宽</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30cm</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、深</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30cm</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、壁厚</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10cm</w:t>
      </w:r>
      <w:r>
        <w:rPr>
          <w:rFonts w:ascii="FangSong" w:hAnsi="FangSong" w:eastAsia="FangSong" w:cs="FangSong"/>
          <w:sz w:val="24"/>
          <w:szCs w:val="24"/>
          <w:spacing w:val="-8"/>
        </w:rPr>
        <w:t>，站内雨水通过屋顶、硬化道路自然散排</w:t>
      </w:r>
      <w:r>
        <w:rPr>
          <w:rFonts w:ascii="FangSong" w:hAnsi="FangSong" w:eastAsia="FangSong" w:cs="FangSong"/>
          <w:sz w:val="24"/>
          <w:szCs w:val="24"/>
        </w:rPr>
        <w:t xml:space="preserve"> </w:t>
      </w:r>
      <w:r>
        <w:rPr>
          <w:rFonts w:ascii="FangSong" w:hAnsi="FangSong" w:eastAsia="FangSong" w:cs="FangSong"/>
          <w:sz w:val="24"/>
          <w:szCs w:val="24"/>
          <w:spacing w:val="-2"/>
        </w:rPr>
        <w:t>至站</w:t>
      </w:r>
      <w:r>
        <w:rPr>
          <w:rFonts w:ascii="FangSong" w:hAnsi="FangSong" w:eastAsia="FangSong" w:cs="FangSong"/>
          <w:sz w:val="24"/>
          <w:szCs w:val="24"/>
          <w:spacing w:val="-1"/>
        </w:rPr>
        <w:t>内排水沟，最终排入咸户路排水沟。</w:t>
      </w:r>
    </w:p>
    <w:p>
      <w:pPr>
        <w:ind w:left="35" w:right="26" w:firstLine="481"/>
        <w:spacing w:before="1" w:line="359" w:lineRule="auto"/>
        <w:rPr>
          <w:rFonts w:ascii="FangSong" w:hAnsi="FangSong" w:eastAsia="FangSong" w:cs="FangSong"/>
          <w:sz w:val="24"/>
          <w:szCs w:val="24"/>
        </w:rPr>
      </w:pPr>
      <w:r>
        <w:rPr>
          <w:rFonts w:ascii="FangSong" w:hAnsi="FangSong" w:eastAsia="FangSong" w:cs="FangSong"/>
          <w:sz w:val="24"/>
          <w:szCs w:val="24"/>
          <w:spacing w:val="-12"/>
        </w:rPr>
        <w:t>水</w:t>
      </w:r>
      <w:r>
        <w:rPr>
          <w:rFonts w:ascii="FangSong" w:hAnsi="FangSong" w:eastAsia="FangSong" w:cs="FangSong"/>
          <w:sz w:val="24"/>
          <w:szCs w:val="24"/>
          <w:spacing w:val="-9"/>
        </w:rPr>
        <w:t>土</w:t>
      </w:r>
      <w:r>
        <w:rPr>
          <w:rFonts w:ascii="FangSong" w:hAnsi="FangSong" w:eastAsia="FangSong" w:cs="FangSong"/>
          <w:sz w:val="24"/>
          <w:szCs w:val="24"/>
          <w:spacing w:val="-6"/>
        </w:rPr>
        <w:t>保持评价：</w:t>
      </w:r>
      <w:r>
        <w:rPr>
          <w:rFonts w:ascii="FangSong" w:hAnsi="FangSong" w:eastAsia="FangSong" w:cs="FangSong"/>
          <w:sz w:val="24"/>
          <w:szCs w:val="24"/>
          <w:spacing w:val="-6"/>
        </w:rPr>
        <w:t xml:space="preserve"> </w:t>
      </w:r>
      <w:r>
        <w:rPr>
          <w:rFonts w:ascii="FangSong" w:hAnsi="FangSong" w:eastAsia="FangSong" w:cs="FangSong"/>
          <w:sz w:val="24"/>
          <w:szCs w:val="24"/>
          <w:spacing w:val="-6"/>
        </w:rPr>
        <w:t>从水土保持的角度分析，</w:t>
      </w:r>
      <w:r>
        <w:rPr>
          <w:rFonts w:ascii="FangSong" w:hAnsi="FangSong" w:eastAsia="FangSong" w:cs="FangSong"/>
          <w:sz w:val="24"/>
          <w:szCs w:val="24"/>
          <w:spacing w:val="-6"/>
        </w:rPr>
        <w:t xml:space="preserve"> </w:t>
      </w:r>
      <w:r>
        <w:rPr>
          <w:rFonts w:ascii="FangSong" w:hAnsi="FangSong" w:eastAsia="FangSong" w:cs="FangSong"/>
          <w:sz w:val="24"/>
          <w:szCs w:val="24"/>
          <w:spacing w:val="-6"/>
        </w:rPr>
        <w:t>排水沟可以减少地面径流，</w:t>
      </w:r>
      <w:r>
        <w:rPr>
          <w:rFonts w:ascii="FangSong" w:hAnsi="FangSong" w:eastAsia="FangSong" w:cs="FangSong"/>
          <w:sz w:val="24"/>
          <w:szCs w:val="24"/>
          <w:spacing w:val="-6"/>
        </w:rPr>
        <w:t xml:space="preserve"> </w:t>
      </w:r>
      <w:r>
        <w:rPr>
          <w:rFonts w:ascii="FangSong" w:hAnsi="FangSong" w:eastAsia="FangSong" w:cs="FangSong"/>
          <w:sz w:val="24"/>
          <w:szCs w:val="24"/>
          <w:spacing w:val="-6"/>
        </w:rPr>
        <w:t>避免</w:t>
      </w:r>
      <w:r>
        <w:rPr>
          <w:rFonts w:ascii="FangSong" w:hAnsi="FangSong" w:eastAsia="FangSong" w:cs="FangSong"/>
          <w:sz w:val="24"/>
          <w:szCs w:val="24"/>
        </w:rPr>
        <w:t xml:space="preserve"> </w:t>
      </w:r>
      <w:r>
        <w:rPr>
          <w:rFonts w:ascii="FangSong" w:hAnsi="FangSong" w:eastAsia="FangSong" w:cs="FangSong"/>
          <w:sz w:val="24"/>
          <w:szCs w:val="24"/>
          <w:spacing w:val="1"/>
        </w:rPr>
        <w:t>对站场地表产生冲刷，</w:t>
      </w:r>
      <w:r>
        <w:rPr>
          <w:rFonts w:ascii="FangSong" w:hAnsi="FangSong" w:eastAsia="FangSong" w:cs="FangSong"/>
          <w:sz w:val="24"/>
          <w:szCs w:val="24"/>
          <w:spacing w:val="1"/>
        </w:rPr>
        <w:t xml:space="preserve"> </w:t>
      </w:r>
      <w:r>
        <w:rPr>
          <w:rFonts w:ascii="FangSong" w:hAnsi="FangSong" w:eastAsia="FangSong" w:cs="FangSong"/>
          <w:sz w:val="24"/>
          <w:szCs w:val="24"/>
          <w:spacing w:val="1"/>
        </w:rPr>
        <w:t>能极大的减少水土流失，具</w:t>
      </w:r>
      <w:r>
        <w:rPr>
          <w:rFonts w:ascii="FangSong" w:hAnsi="FangSong" w:eastAsia="FangSong" w:cs="FangSong"/>
          <w:sz w:val="24"/>
          <w:szCs w:val="24"/>
        </w:rPr>
        <w:t>有一定的水土保持功能，满</w:t>
      </w:r>
      <w:r>
        <w:rPr>
          <w:rFonts w:ascii="FangSong" w:hAnsi="FangSong" w:eastAsia="FangSong" w:cs="FangSong"/>
          <w:sz w:val="24"/>
          <w:szCs w:val="24"/>
        </w:rPr>
        <w:t xml:space="preserve"> </w:t>
      </w:r>
      <w:r>
        <w:rPr>
          <w:rFonts w:ascii="FangSong" w:hAnsi="FangSong" w:eastAsia="FangSong" w:cs="FangSong"/>
          <w:sz w:val="24"/>
          <w:szCs w:val="24"/>
          <w:spacing w:val="-1"/>
        </w:rPr>
        <w:t>足水土保持要求</w:t>
      </w:r>
      <w:r>
        <w:rPr>
          <w:rFonts w:ascii="FangSong" w:hAnsi="FangSong" w:eastAsia="FangSong" w:cs="FangSong"/>
          <w:sz w:val="24"/>
          <w:szCs w:val="24"/>
        </w:rPr>
        <w:t>。</w:t>
      </w:r>
    </w:p>
    <w:p>
      <w:pPr>
        <w:ind w:left="530"/>
        <w:spacing w:before="1" w:line="217" w:lineRule="auto"/>
        <w:rPr>
          <w:rFonts w:ascii="FangSong" w:hAnsi="FangSong" w:eastAsia="FangSong" w:cs="FangSong"/>
          <w:sz w:val="24"/>
          <w:szCs w:val="24"/>
        </w:rPr>
      </w:pPr>
      <w:r>
        <w:rPr>
          <w:rFonts w:ascii="FangSong" w:hAnsi="FangSong" w:eastAsia="FangSong" w:cs="FangSong"/>
          <w:sz w:val="24"/>
          <w:szCs w:val="24"/>
          <w:spacing w:val="-6"/>
        </w:rPr>
        <w:t>④</w:t>
      </w:r>
      <w:r>
        <w:rPr>
          <w:rFonts w:ascii="FangSong" w:hAnsi="FangSong" w:eastAsia="FangSong" w:cs="FangSong"/>
          <w:sz w:val="24"/>
          <w:szCs w:val="24"/>
          <w:spacing w:val="-4"/>
        </w:rPr>
        <w:t>透水铺装</w:t>
      </w:r>
    </w:p>
    <w:p>
      <w:pPr>
        <w:ind w:left="28" w:right="28" w:firstLine="499"/>
        <w:spacing w:before="185" w:line="359" w:lineRule="auto"/>
        <w:rPr>
          <w:rFonts w:ascii="FangSong" w:hAnsi="FangSong" w:eastAsia="FangSong" w:cs="FangSong"/>
          <w:sz w:val="24"/>
          <w:szCs w:val="24"/>
        </w:rPr>
      </w:pPr>
      <w:r>
        <w:rPr>
          <w:rFonts w:ascii="FangSong" w:hAnsi="FangSong" w:eastAsia="FangSong" w:cs="FangSong"/>
          <w:sz w:val="24"/>
          <w:szCs w:val="24"/>
          <w:spacing w:val="-1"/>
        </w:rPr>
        <w:t>主体设计紧邻工艺区西侧布</w:t>
      </w:r>
      <w:r>
        <w:rPr>
          <w:rFonts w:ascii="FangSong" w:hAnsi="FangSong" w:eastAsia="FangSong" w:cs="FangSong"/>
          <w:sz w:val="24"/>
          <w:szCs w:val="24"/>
        </w:rPr>
        <w:t>设透水铺装</w:t>
      </w:r>
      <w:r>
        <w:rPr>
          <w:rFonts w:ascii="FangSong" w:hAnsi="FangSong" w:eastAsia="FangSong" w:cs="FangSong"/>
          <w:sz w:val="24"/>
          <w:szCs w:val="24"/>
        </w:rPr>
        <w:t xml:space="preserve"> </w:t>
      </w:r>
      <w:r>
        <w:rPr>
          <w:rFonts w:ascii="Times New Roman" w:hAnsi="Times New Roman" w:eastAsia="Times New Roman" w:cs="Times New Roman"/>
          <w:sz w:val="24"/>
          <w:szCs w:val="24"/>
        </w:rPr>
        <w:t>442m</w:t>
      </w:r>
      <w:r>
        <w:rPr>
          <w:rFonts w:ascii="Times New Roman" w:hAnsi="Times New Roman" w:eastAsia="Times New Roman" w:cs="Times New Roman"/>
          <w:sz w:val="16"/>
          <w:szCs w:val="16"/>
          <w:position w:val="9"/>
        </w:rPr>
        <w:t>2</w:t>
      </w:r>
      <w:r>
        <w:rPr>
          <w:rFonts w:ascii="Times New Roman" w:hAnsi="Times New Roman" w:eastAsia="Times New Roman" w:cs="Times New Roman"/>
          <w:sz w:val="16"/>
          <w:szCs w:val="16"/>
          <w:position w:val="9"/>
        </w:rPr>
        <w:t xml:space="preserve"> </w:t>
      </w:r>
      <w:r>
        <w:rPr>
          <w:rFonts w:ascii="FangSong" w:hAnsi="FangSong" w:eastAsia="FangSong" w:cs="FangSong"/>
          <w:sz w:val="24"/>
          <w:szCs w:val="24"/>
        </w:rPr>
        <w:t>，路面结构为</w:t>
      </w:r>
      <w:r>
        <w:rPr>
          <w:rFonts w:ascii="FangSong" w:hAnsi="FangSong" w:eastAsia="FangSong" w:cs="FangSong"/>
          <w:sz w:val="24"/>
          <w:szCs w:val="24"/>
        </w:rPr>
        <w:t xml:space="preserve"> </w:t>
      </w:r>
      <w:r>
        <w:rPr>
          <w:rFonts w:ascii="Times New Roman" w:hAnsi="Times New Roman" w:eastAsia="Times New Roman" w:cs="Times New Roman"/>
          <w:sz w:val="24"/>
          <w:szCs w:val="24"/>
        </w:rPr>
        <w:t>80mm</w:t>
      </w:r>
      <w:r>
        <w:rPr>
          <w:rFonts w:ascii="Times New Roman" w:hAnsi="Times New Roman" w:eastAsia="Times New Roman" w:cs="Times New Roman"/>
          <w:sz w:val="24"/>
          <w:szCs w:val="24"/>
        </w:rPr>
        <w:t xml:space="preserve"> </w:t>
      </w:r>
      <w:r>
        <w:rPr>
          <w:rFonts w:ascii="FangSong" w:hAnsi="FangSong" w:eastAsia="FangSong" w:cs="FangSong"/>
          <w:sz w:val="24"/>
          <w:szCs w:val="24"/>
        </w:rPr>
        <w:t>厚广场</w:t>
      </w:r>
      <w:r>
        <w:rPr>
          <w:rFonts w:ascii="FangSong" w:hAnsi="FangSong" w:eastAsia="FangSong" w:cs="FangSong"/>
          <w:sz w:val="24"/>
          <w:szCs w:val="24"/>
        </w:rPr>
        <w:t xml:space="preserve"> </w:t>
      </w:r>
      <w:r>
        <w:rPr>
          <w:rFonts w:ascii="FangSong" w:hAnsi="FangSong" w:eastAsia="FangSong" w:cs="FangSong"/>
          <w:sz w:val="24"/>
          <w:szCs w:val="24"/>
          <w:spacing w:val="10"/>
        </w:rPr>
        <w:t>(花)砖</w:t>
      </w:r>
      <w:r>
        <w:rPr>
          <w:rFonts w:ascii="FangSong" w:hAnsi="FangSong" w:eastAsia="FangSong" w:cs="FangSong"/>
          <w:sz w:val="24"/>
          <w:szCs w:val="24"/>
          <w:spacing w:val="10"/>
        </w:rPr>
        <w:t xml:space="preserve"> </w:t>
      </w:r>
      <w:r>
        <w:rPr>
          <w:rFonts w:ascii="FangSong" w:hAnsi="FangSong" w:eastAsia="FangSong" w:cs="FangSong"/>
          <w:sz w:val="24"/>
          <w:szCs w:val="24"/>
          <w:spacing w:val="10"/>
        </w:rPr>
        <w:t>、</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5"/>
        </w:rPr>
        <w:t>0</w:t>
      </w:r>
      <w:r>
        <w:rPr>
          <w:rFonts w:ascii="Times New Roman" w:hAnsi="Times New Roman" w:eastAsia="Times New Roman" w:cs="Times New Roman"/>
          <w:sz w:val="24"/>
          <w:szCs w:val="24"/>
        </w:rPr>
        <w:t>mm</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厚</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干硬性水泥砂浆，</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300</w:t>
      </w:r>
      <w:r>
        <w:rPr>
          <w:rFonts w:ascii="Times New Roman" w:hAnsi="Times New Roman" w:eastAsia="Times New Roman" w:cs="Times New Roman"/>
          <w:sz w:val="24"/>
          <w:szCs w:val="24"/>
        </w:rPr>
        <w:t>mm</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厚灰土或碎石垫层(分两步</w:t>
      </w:r>
      <w:r>
        <w:rPr>
          <w:rFonts w:ascii="FangSong" w:hAnsi="FangSong" w:eastAsia="FangSong" w:cs="FangSong"/>
          <w:sz w:val="24"/>
          <w:szCs w:val="24"/>
        </w:rPr>
        <w:t xml:space="preserve"> </w:t>
      </w:r>
      <w:r>
        <w:rPr>
          <w:rFonts w:ascii="FangSong" w:hAnsi="FangSong" w:eastAsia="FangSong" w:cs="FangSong"/>
          <w:sz w:val="24"/>
          <w:szCs w:val="24"/>
        </w:rPr>
        <w:t>打)。</w:t>
      </w:r>
    </w:p>
    <w:p>
      <w:pPr>
        <w:ind w:left="41" w:right="26" w:firstLine="476"/>
        <w:spacing w:before="3" w:line="358" w:lineRule="auto"/>
        <w:rPr>
          <w:rFonts w:ascii="FangSong" w:hAnsi="FangSong" w:eastAsia="FangSong" w:cs="FangSong"/>
          <w:sz w:val="24"/>
          <w:szCs w:val="24"/>
        </w:rPr>
      </w:pPr>
      <w:r>
        <w:rPr>
          <w:rFonts w:ascii="FangSong" w:hAnsi="FangSong" w:eastAsia="FangSong" w:cs="FangSong"/>
          <w:sz w:val="24"/>
          <w:szCs w:val="24"/>
          <w:spacing w:val="-3"/>
        </w:rPr>
        <w:t>水土保持评价：</w:t>
      </w:r>
      <w:r>
        <w:rPr>
          <w:rFonts w:ascii="FangSong" w:hAnsi="FangSong" w:eastAsia="FangSong" w:cs="FangSong"/>
          <w:sz w:val="24"/>
          <w:szCs w:val="24"/>
          <w:spacing w:val="-3"/>
        </w:rPr>
        <w:t xml:space="preserve"> </w:t>
      </w:r>
      <w:r>
        <w:rPr>
          <w:rFonts w:ascii="FangSong" w:hAnsi="FangSong" w:eastAsia="FangSong" w:cs="FangSong"/>
          <w:sz w:val="24"/>
          <w:szCs w:val="24"/>
          <w:spacing w:val="-3"/>
        </w:rPr>
        <w:t>从水土保持的角度分析，</w:t>
      </w:r>
      <w:r>
        <w:rPr>
          <w:rFonts w:ascii="FangSong" w:hAnsi="FangSong" w:eastAsia="FangSong" w:cs="FangSong"/>
          <w:sz w:val="24"/>
          <w:szCs w:val="24"/>
          <w:spacing w:val="-3"/>
        </w:rPr>
        <w:t xml:space="preserve"> </w:t>
      </w:r>
      <w:r>
        <w:rPr>
          <w:rFonts w:ascii="FangSong" w:hAnsi="FangSong" w:eastAsia="FangSong" w:cs="FangSong"/>
          <w:sz w:val="24"/>
          <w:szCs w:val="24"/>
          <w:spacing w:val="-3"/>
        </w:rPr>
        <w:t>透水铺装可以有效的减缓雨</w:t>
      </w:r>
      <w:r>
        <w:rPr>
          <w:rFonts w:ascii="FangSong" w:hAnsi="FangSong" w:eastAsia="FangSong" w:cs="FangSong"/>
          <w:sz w:val="24"/>
          <w:szCs w:val="24"/>
          <w:spacing w:val="-2"/>
        </w:rPr>
        <w:t>水</w:t>
      </w:r>
      <w:r>
        <w:rPr>
          <w:rFonts w:ascii="FangSong" w:hAnsi="FangSong" w:eastAsia="FangSong" w:cs="FangSong"/>
          <w:sz w:val="24"/>
          <w:szCs w:val="24"/>
        </w:rPr>
        <w:t>冲</w:t>
      </w:r>
      <w:r>
        <w:rPr>
          <w:rFonts w:ascii="FangSong" w:hAnsi="FangSong" w:eastAsia="FangSong" w:cs="FangSong"/>
          <w:sz w:val="24"/>
          <w:szCs w:val="24"/>
        </w:rPr>
        <w:t xml:space="preserve"> </w:t>
      </w:r>
      <w:r>
        <w:rPr>
          <w:rFonts w:ascii="FangSong" w:hAnsi="FangSong" w:eastAsia="FangSong" w:cs="FangSong"/>
          <w:sz w:val="24"/>
          <w:szCs w:val="24"/>
          <w:spacing w:val="1"/>
        </w:rPr>
        <w:t>刷力，且可以有拦、</w:t>
      </w:r>
      <w:r>
        <w:rPr>
          <w:rFonts w:ascii="FangSong" w:hAnsi="FangSong" w:eastAsia="FangSong" w:cs="FangSong"/>
          <w:sz w:val="24"/>
          <w:szCs w:val="24"/>
          <w:spacing w:val="1"/>
        </w:rPr>
        <w:t xml:space="preserve"> </w:t>
      </w:r>
      <w:r>
        <w:rPr>
          <w:rFonts w:ascii="FangSong" w:hAnsi="FangSong" w:eastAsia="FangSong" w:cs="FangSong"/>
          <w:sz w:val="24"/>
          <w:szCs w:val="24"/>
          <w:spacing w:val="1"/>
        </w:rPr>
        <w:t>截、净及蓄水的能</w:t>
      </w:r>
      <w:r>
        <w:rPr>
          <w:rFonts w:ascii="FangSong" w:hAnsi="FangSong" w:eastAsia="FangSong" w:cs="FangSong"/>
          <w:sz w:val="24"/>
          <w:szCs w:val="24"/>
        </w:rPr>
        <w:t>力，具有一定的水土保持功能，满足水</w:t>
      </w:r>
      <w:r>
        <w:rPr>
          <w:rFonts w:ascii="FangSong" w:hAnsi="FangSong" w:eastAsia="FangSong" w:cs="FangSong"/>
          <w:sz w:val="24"/>
          <w:szCs w:val="24"/>
        </w:rPr>
        <w:t xml:space="preserve"> </w:t>
      </w:r>
      <w:r>
        <w:rPr>
          <w:rFonts w:ascii="FangSong" w:hAnsi="FangSong" w:eastAsia="FangSong" w:cs="FangSong"/>
          <w:sz w:val="24"/>
          <w:szCs w:val="24"/>
          <w:spacing w:val="-11"/>
        </w:rPr>
        <w:t>土</w:t>
      </w:r>
      <w:r>
        <w:rPr>
          <w:rFonts w:ascii="FangSong" w:hAnsi="FangSong" w:eastAsia="FangSong" w:cs="FangSong"/>
          <w:sz w:val="24"/>
          <w:szCs w:val="24"/>
          <w:spacing w:val="-8"/>
        </w:rPr>
        <w:t>保持要求。</w:t>
      </w:r>
    </w:p>
    <w:p>
      <w:pPr>
        <w:ind w:left="531"/>
        <w:spacing w:line="215" w:lineRule="auto"/>
        <w:rPr>
          <w:rFonts w:ascii="FangSong" w:hAnsi="FangSong" w:eastAsia="FangSong" w:cs="FangSong"/>
          <w:sz w:val="24"/>
          <w:szCs w:val="24"/>
        </w:rPr>
      </w:pPr>
      <w:r>
        <w:rPr>
          <w:rFonts w:ascii="FangSong" w:hAnsi="FangSong" w:eastAsia="FangSong" w:cs="FangSong"/>
          <w:sz w:val="24"/>
          <w:szCs w:val="24"/>
          <w:spacing w:val="-5"/>
        </w:rPr>
        <w:t>⑤</w:t>
      </w:r>
      <w:r>
        <w:rPr>
          <w:rFonts w:ascii="FangSong" w:hAnsi="FangSong" w:eastAsia="FangSong" w:cs="FangSong"/>
          <w:sz w:val="24"/>
          <w:szCs w:val="24"/>
          <w:spacing w:val="-3"/>
        </w:rPr>
        <w:t>植草砖停车位</w:t>
      </w:r>
    </w:p>
    <w:p>
      <w:pPr>
        <w:sectPr>
          <w:headerReference w:type="default" r:id="rId141"/>
          <w:footerReference w:type="default" r:id="rId147"/>
          <w:pgSz w:w="11907" w:h="16839"/>
          <w:pgMar w:top="1231" w:right="1769" w:bottom="1384" w:left="1771" w:header="879" w:footer="986" w:gutter="0"/>
        </w:sectPr>
        <w:rPr/>
      </w:pPr>
    </w:p>
    <w:p>
      <w:pPr>
        <w:ind w:left="34" w:right="26" w:firstLine="494"/>
        <w:spacing w:before="246" w:line="359" w:lineRule="auto"/>
        <w:rPr>
          <w:rFonts w:ascii="FangSong" w:hAnsi="FangSong" w:eastAsia="FangSong" w:cs="FangSong"/>
          <w:sz w:val="24"/>
          <w:szCs w:val="24"/>
        </w:rPr>
      </w:pPr>
      <w:r>
        <w:rPr>
          <w:rFonts w:ascii="FangSong" w:hAnsi="FangSong" w:eastAsia="FangSong" w:cs="FangSong"/>
          <w:sz w:val="24"/>
          <w:szCs w:val="24"/>
          <w:spacing w:val="-1"/>
        </w:rPr>
        <w:t>主体设计紧邻综合办公楼东侧布设植草砖停车位</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126</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9"/>
        </w:rPr>
        <w:t>2</w:t>
      </w:r>
      <w:r>
        <w:rPr>
          <w:rFonts w:ascii="Times New Roman" w:hAnsi="Times New Roman" w:eastAsia="Times New Roman" w:cs="Times New Roman"/>
          <w:sz w:val="16"/>
          <w:szCs w:val="16"/>
          <w:position w:val="9"/>
        </w:rPr>
        <w:t xml:space="preserve"> </w:t>
      </w:r>
      <w:r>
        <w:rPr>
          <w:rFonts w:ascii="FangSong" w:hAnsi="FangSong" w:eastAsia="FangSong" w:cs="FangSong"/>
          <w:sz w:val="24"/>
          <w:szCs w:val="24"/>
        </w:rPr>
        <w:t>，共计</w:t>
      </w:r>
      <w:r>
        <w:rPr>
          <w:rFonts w:ascii="FangSong" w:hAnsi="FangSong" w:eastAsia="FangSong" w:cs="FangSong"/>
          <w:sz w:val="24"/>
          <w:szCs w:val="24"/>
        </w:rPr>
        <w:t xml:space="preserve"> </w:t>
      </w:r>
      <w:r>
        <w:rPr>
          <w:rFonts w:ascii="Times New Roman" w:hAnsi="Times New Roman" w:eastAsia="Times New Roman" w:cs="Times New Roman"/>
          <w:sz w:val="24"/>
          <w:szCs w:val="24"/>
        </w:rPr>
        <w:t>7</w:t>
      </w:r>
      <w:r>
        <w:rPr>
          <w:rFonts w:ascii="Times New Roman" w:hAnsi="Times New Roman" w:eastAsia="Times New Roman" w:cs="Times New Roman"/>
          <w:sz w:val="24"/>
          <w:szCs w:val="24"/>
        </w:rPr>
        <w:t xml:space="preserve"> </w:t>
      </w:r>
      <w:r>
        <w:rPr>
          <w:rFonts w:ascii="FangSong" w:hAnsi="FangSong" w:eastAsia="FangSong" w:cs="FangSong"/>
          <w:sz w:val="24"/>
          <w:szCs w:val="24"/>
        </w:rPr>
        <w:t>辆，停车</w:t>
      </w:r>
      <w:r>
        <w:rPr>
          <w:rFonts w:ascii="FangSong" w:hAnsi="FangSong" w:eastAsia="FangSong" w:cs="FangSong"/>
          <w:sz w:val="24"/>
          <w:szCs w:val="24"/>
        </w:rPr>
        <w:t xml:space="preserve"> </w:t>
      </w:r>
      <w:r>
        <w:rPr>
          <w:rFonts w:ascii="FangSong" w:hAnsi="FangSong" w:eastAsia="FangSong" w:cs="FangSong"/>
          <w:sz w:val="24"/>
          <w:szCs w:val="24"/>
          <w:spacing w:val="-7"/>
        </w:rPr>
        <w:t>位规格为</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6.0m</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3.0m</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、植草砖规格为</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40cm</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40cm</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80</w:t>
      </w:r>
      <w:r>
        <w:rPr>
          <w:rFonts w:ascii="Times New Roman" w:hAnsi="Times New Roman" w:eastAsia="Times New Roman" w:cs="Times New Roman"/>
          <w:sz w:val="24"/>
          <w:szCs w:val="24"/>
          <w:spacing w:val="-6"/>
        </w:rPr>
        <w:t>m</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的</w:t>
      </w:r>
      <w:r>
        <w:rPr>
          <w:rFonts w:ascii="FangSong" w:hAnsi="FangSong" w:eastAsia="FangSong" w:cs="FangSong"/>
          <w:sz w:val="24"/>
          <w:szCs w:val="24"/>
          <w:spacing w:val="-7"/>
        </w:rPr>
        <w:t xml:space="preserve"> </w:t>
      </w:r>
      <w:r>
        <w:rPr>
          <w:rFonts w:ascii="FangSong" w:hAnsi="FangSong" w:eastAsia="FangSong" w:cs="FangSong"/>
          <w:sz w:val="24"/>
          <w:szCs w:val="24"/>
          <w:spacing w:val="-7"/>
        </w:rPr>
        <w:t>“八边形”植草</w:t>
      </w:r>
      <w:r>
        <w:rPr>
          <w:rFonts w:ascii="FangSong" w:hAnsi="FangSong" w:eastAsia="FangSong" w:cs="FangSong"/>
          <w:sz w:val="24"/>
          <w:szCs w:val="24"/>
        </w:rPr>
        <w:t xml:space="preserve"> </w:t>
      </w:r>
      <w:r>
        <w:rPr>
          <w:rFonts w:ascii="FangSong" w:hAnsi="FangSong" w:eastAsia="FangSong" w:cs="FangSong"/>
          <w:sz w:val="24"/>
          <w:szCs w:val="24"/>
          <w:spacing w:val="-4"/>
        </w:rPr>
        <w:t>砖</w:t>
      </w:r>
      <w:r>
        <w:rPr>
          <w:rFonts w:ascii="FangSong" w:hAnsi="FangSong" w:eastAsia="FangSong" w:cs="FangSong"/>
          <w:sz w:val="24"/>
          <w:szCs w:val="24"/>
          <w:spacing w:val="-2"/>
        </w:rPr>
        <w:t>。</w:t>
      </w:r>
    </w:p>
    <w:p>
      <w:pPr>
        <w:ind w:left="35" w:right="26" w:firstLine="481"/>
        <w:spacing w:before="3" w:line="358" w:lineRule="auto"/>
        <w:rPr>
          <w:rFonts w:ascii="FangSong" w:hAnsi="FangSong" w:eastAsia="FangSong" w:cs="FangSong"/>
          <w:sz w:val="24"/>
          <w:szCs w:val="24"/>
        </w:rPr>
      </w:pPr>
      <w:r>
        <w:rPr>
          <w:rFonts w:ascii="FangSong" w:hAnsi="FangSong" w:eastAsia="FangSong" w:cs="FangSong"/>
          <w:sz w:val="24"/>
          <w:szCs w:val="24"/>
          <w:spacing w:val="1"/>
        </w:rPr>
        <w:t>水土保持评价：</w:t>
      </w:r>
      <w:r>
        <w:rPr>
          <w:rFonts w:ascii="FangSong" w:hAnsi="FangSong" w:eastAsia="FangSong" w:cs="FangSong"/>
          <w:sz w:val="24"/>
          <w:szCs w:val="24"/>
          <w:spacing w:val="1"/>
        </w:rPr>
        <w:t xml:space="preserve"> </w:t>
      </w:r>
      <w:r>
        <w:rPr>
          <w:rFonts w:ascii="FangSong" w:hAnsi="FangSong" w:eastAsia="FangSong" w:cs="FangSong"/>
          <w:sz w:val="24"/>
          <w:szCs w:val="24"/>
          <w:spacing w:val="1"/>
        </w:rPr>
        <w:t>从水土保持的角度分析，植草</w:t>
      </w:r>
      <w:r>
        <w:rPr>
          <w:rFonts w:ascii="FangSong" w:hAnsi="FangSong" w:eastAsia="FangSong" w:cs="FangSong"/>
          <w:sz w:val="24"/>
          <w:szCs w:val="24"/>
        </w:rPr>
        <w:t>砖停车位可以有效的减缓雨</w:t>
      </w:r>
      <w:r>
        <w:rPr>
          <w:rFonts w:ascii="FangSong" w:hAnsi="FangSong" w:eastAsia="FangSong" w:cs="FangSong"/>
          <w:sz w:val="24"/>
          <w:szCs w:val="24"/>
        </w:rPr>
        <w:t xml:space="preserve"> </w:t>
      </w:r>
      <w:r>
        <w:rPr>
          <w:rFonts w:ascii="FangSong" w:hAnsi="FangSong" w:eastAsia="FangSong" w:cs="FangSong"/>
          <w:sz w:val="24"/>
          <w:szCs w:val="24"/>
          <w:spacing w:val="8"/>
        </w:rPr>
        <w:t>水</w:t>
      </w:r>
      <w:r>
        <w:rPr>
          <w:rFonts w:ascii="FangSong" w:hAnsi="FangSong" w:eastAsia="FangSong" w:cs="FangSong"/>
          <w:sz w:val="24"/>
          <w:szCs w:val="24"/>
          <w:spacing w:val="6"/>
        </w:rPr>
        <w:t>冲</w:t>
      </w:r>
      <w:r>
        <w:rPr>
          <w:rFonts w:ascii="FangSong" w:hAnsi="FangSong" w:eastAsia="FangSong" w:cs="FangSong"/>
          <w:sz w:val="24"/>
          <w:szCs w:val="24"/>
          <w:spacing w:val="4"/>
        </w:rPr>
        <w:t>刷力，且可以有拦、截、净及蓄水的能力，具有一定的水土保持功能，满</w:t>
      </w:r>
      <w:r>
        <w:rPr>
          <w:rFonts w:ascii="FangSong" w:hAnsi="FangSong" w:eastAsia="FangSong" w:cs="FangSong"/>
          <w:sz w:val="24"/>
          <w:szCs w:val="24"/>
        </w:rPr>
        <w:t xml:space="preserve"> </w:t>
      </w:r>
      <w:r>
        <w:rPr>
          <w:rFonts w:ascii="FangSong" w:hAnsi="FangSong" w:eastAsia="FangSong" w:cs="FangSong"/>
          <w:sz w:val="24"/>
          <w:szCs w:val="24"/>
          <w:spacing w:val="-1"/>
        </w:rPr>
        <w:t>足水土保持要求</w:t>
      </w:r>
      <w:r>
        <w:rPr>
          <w:rFonts w:ascii="FangSong" w:hAnsi="FangSong" w:eastAsia="FangSong" w:cs="FangSong"/>
          <w:sz w:val="24"/>
          <w:szCs w:val="24"/>
        </w:rPr>
        <w:t>。</w:t>
      </w:r>
    </w:p>
    <w:p>
      <w:pPr>
        <w:ind w:left="531"/>
        <w:spacing w:line="217" w:lineRule="auto"/>
        <w:rPr>
          <w:rFonts w:ascii="FangSong" w:hAnsi="FangSong" w:eastAsia="FangSong" w:cs="FangSong"/>
          <w:sz w:val="24"/>
          <w:szCs w:val="24"/>
        </w:rPr>
      </w:pPr>
      <w:r>
        <w:rPr>
          <w:rFonts w:ascii="FangSong" w:hAnsi="FangSong" w:eastAsia="FangSong" w:cs="FangSong"/>
          <w:sz w:val="24"/>
          <w:szCs w:val="24"/>
          <w:spacing w:val="-7"/>
        </w:rPr>
        <w:t>⑥</w:t>
      </w:r>
      <w:r>
        <w:rPr>
          <w:rFonts w:ascii="FangSong" w:hAnsi="FangSong" w:eastAsia="FangSong" w:cs="FangSong"/>
          <w:sz w:val="24"/>
          <w:szCs w:val="24"/>
          <w:spacing w:val="-4"/>
        </w:rPr>
        <w:t>绿化工程</w:t>
      </w:r>
    </w:p>
    <w:p>
      <w:pPr>
        <w:ind w:left="39" w:right="26" w:firstLine="489"/>
        <w:spacing w:before="186" w:line="359" w:lineRule="auto"/>
        <w:rPr>
          <w:rFonts w:ascii="FangSong" w:hAnsi="FangSong" w:eastAsia="FangSong" w:cs="FangSong"/>
          <w:sz w:val="24"/>
          <w:szCs w:val="24"/>
        </w:rPr>
      </w:pPr>
      <w:r>
        <w:rPr>
          <w:rFonts w:ascii="FangSong" w:hAnsi="FangSong" w:eastAsia="FangSong" w:cs="FangSong"/>
          <w:sz w:val="24"/>
          <w:szCs w:val="24"/>
          <w:spacing w:val="-6"/>
        </w:rPr>
        <w:t>主体</w:t>
      </w:r>
      <w:r>
        <w:rPr>
          <w:rFonts w:ascii="FangSong" w:hAnsi="FangSong" w:eastAsia="FangSong" w:cs="FangSong"/>
          <w:sz w:val="24"/>
          <w:szCs w:val="24"/>
          <w:spacing w:val="-5"/>
        </w:rPr>
        <w:t>设</w:t>
      </w:r>
      <w:r>
        <w:rPr>
          <w:rFonts w:ascii="FangSong" w:hAnsi="FangSong" w:eastAsia="FangSong" w:cs="FangSong"/>
          <w:sz w:val="24"/>
          <w:szCs w:val="24"/>
          <w:spacing w:val="-3"/>
        </w:rPr>
        <w:t>计在站场工程区除建构筑物、</w:t>
      </w:r>
      <w:r>
        <w:rPr>
          <w:rFonts w:ascii="FangSong" w:hAnsi="FangSong" w:eastAsia="FangSong" w:cs="FangSong"/>
          <w:sz w:val="24"/>
          <w:szCs w:val="24"/>
          <w:spacing w:val="-3"/>
        </w:rPr>
        <w:t xml:space="preserve"> </w:t>
      </w:r>
      <w:r>
        <w:rPr>
          <w:rFonts w:ascii="FangSong" w:hAnsi="FangSong" w:eastAsia="FangSong" w:cs="FangSong"/>
          <w:sz w:val="24"/>
          <w:szCs w:val="24"/>
          <w:spacing w:val="-3"/>
        </w:rPr>
        <w:t>硬化场地外布设绿化工程，</w:t>
      </w:r>
      <w:r>
        <w:rPr>
          <w:rFonts w:ascii="FangSong" w:hAnsi="FangSong" w:eastAsia="FangSong" w:cs="FangSong"/>
          <w:sz w:val="24"/>
          <w:szCs w:val="24"/>
          <w:spacing w:val="-3"/>
        </w:rPr>
        <w:t xml:space="preserve"> </w:t>
      </w:r>
      <w:r>
        <w:rPr>
          <w:rFonts w:ascii="FangSong" w:hAnsi="FangSong" w:eastAsia="FangSong" w:cs="FangSong"/>
          <w:sz w:val="24"/>
          <w:szCs w:val="24"/>
          <w:spacing w:val="-3"/>
        </w:rPr>
        <w:t>种植赋予</w:t>
      </w:r>
      <w:r>
        <w:rPr>
          <w:rFonts w:ascii="FangSong" w:hAnsi="FangSong" w:eastAsia="FangSong" w:cs="FangSong"/>
          <w:sz w:val="24"/>
          <w:szCs w:val="24"/>
        </w:rPr>
        <w:t xml:space="preserve"> </w:t>
      </w:r>
      <w:r>
        <w:rPr>
          <w:rFonts w:ascii="FangSong" w:hAnsi="FangSong" w:eastAsia="FangSong" w:cs="FangSong"/>
          <w:sz w:val="24"/>
          <w:szCs w:val="24"/>
          <w:spacing w:val="-4"/>
        </w:rPr>
        <w:t>观</w:t>
      </w:r>
      <w:r>
        <w:rPr>
          <w:rFonts w:ascii="FangSong" w:hAnsi="FangSong" w:eastAsia="FangSong" w:cs="FangSong"/>
          <w:sz w:val="24"/>
          <w:szCs w:val="24"/>
          <w:spacing w:val="-3"/>
        </w:rPr>
        <w:t>赏</w:t>
      </w:r>
      <w:r>
        <w:rPr>
          <w:rFonts w:ascii="FangSong" w:hAnsi="FangSong" w:eastAsia="FangSong" w:cs="FangSong"/>
          <w:sz w:val="24"/>
          <w:szCs w:val="24"/>
          <w:spacing w:val="-2"/>
        </w:rPr>
        <w:t>性、当地常见的草皮，以改善美化办公环境，绿化面积</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918m</w:t>
      </w:r>
      <w:r>
        <w:rPr>
          <w:rFonts w:ascii="Times New Roman" w:hAnsi="Times New Roman" w:eastAsia="Times New Roman" w:cs="Times New Roman"/>
          <w:sz w:val="16"/>
          <w:szCs w:val="16"/>
          <w:spacing w:val="-2"/>
          <w:position w:val="9"/>
        </w:rPr>
        <w:t>2</w:t>
      </w:r>
      <w:r>
        <w:rPr>
          <w:rFonts w:ascii="FangSong" w:hAnsi="FangSong" w:eastAsia="FangSong" w:cs="FangSong"/>
          <w:sz w:val="24"/>
          <w:szCs w:val="24"/>
          <w:spacing w:val="-2"/>
        </w:rPr>
        <w:t>。</w:t>
      </w:r>
    </w:p>
    <w:p>
      <w:pPr>
        <w:ind w:left="517"/>
        <w:spacing w:line="216" w:lineRule="auto"/>
        <w:rPr>
          <w:rFonts w:ascii="FangSong" w:hAnsi="FangSong" w:eastAsia="FangSong" w:cs="FangSong"/>
          <w:sz w:val="24"/>
          <w:szCs w:val="24"/>
        </w:rPr>
      </w:pPr>
      <w:r>
        <w:rPr>
          <w:rFonts w:ascii="FangSong" w:hAnsi="FangSong" w:eastAsia="FangSong" w:cs="FangSong"/>
          <w:sz w:val="24"/>
          <w:szCs w:val="24"/>
          <w:spacing w:val="14"/>
        </w:rPr>
        <w:t>水</w:t>
      </w:r>
      <w:r>
        <w:rPr>
          <w:rFonts w:ascii="FangSong" w:hAnsi="FangSong" w:eastAsia="FangSong" w:cs="FangSong"/>
          <w:sz w:val="24"/>
          <w:szCs w:val="24"/>
          <w:spacing w:val="12"/>
        </w:rPr>
        <w:t>土保持评价：从水土保持的角度分析，绿化工程不仅可以绿化美化环</w:t>
      </w:r>
    </w:p>
    <w:p>
      <w:pPr>
        <w:ind w:left="40" w:right="26" w:hanging="8"/>
        <w:spacing w:before="185" w:line="359" w:lineRule="auto"/>
        <w:rPr>
          <w:rFonts w:ascii="FangSong" w:hAnsi="FangSong" w:eastAsia="FangSong" w:cs="FangSong"/>
          <w:sz w:val="24"/>
          <w:szCs w:val="24"/>
        </w:rPr>
      </w:pPr>
      <w:r>
        <w:rPr>
          <w:rFonts w:ascii="FangSong" w:hAnsi="FangSong" w:eastAsia="FangSong" w:cs="FangSong"/>
          <w:sz w:val="24"/>
          <w:szCs w:val="24"/>
          <w:spacing w:val="1"/>
        </w:rPr>
        <w:t>境，</w:t>
      </w:r>
      <w:r>
        <w:rPr>
          <w:rFonts w:ascii="FangSong" w:hAnsi="FangSong" w:eastAsia="FangSong" w:cs="FangSong"/>
          <w:sz w:val="24"/>
          <w:szCs w:val="24"/>
          <w:spacing w:val="1"/>
        </w:rPr>
        <w:t xml:space="preserve"> </w:t>
      </w:r>
      <w:r>
        <w:rPr>
          <w:rFonts w:ascii="FangSong" w:hAnsi="FangSong" w:eastAsia="FangSong" w:cs="FangSong"/>
          <w:sz w:val="24"/>
          <w:szCs w:val="24"/>
          <w:spacing w:val="1"/>
        </w:rPr>
        <w:t>还可以减少地表裸露时间和防止雨水冲刷而造成的水</w:t>
      </w:r>
      <w:r>
        <w:rPr>
          <w:rFonts w:ascii="FangSong" w:hAnsi="FangSong" w:eastAsia="FangSong" w:cs="FangSong"/>
          <w:sz w:val="24"/>
          <w:szCs w:val="24"/>
        </w:rPr>
        <w:t>土流失，满足水土保</w:t>
      </w:r>
      <w:r>
        <w:rPr>
          <w:rFonts w:ascii="FangSong" w:hAnsi="FangSong" w:eastAsia="FangSong" w:cs="FangSong"/>
          <w:sz w:val="24"/>
          <w:szCs w:val="24"/>
        </w:rPr>
        <w:t xml:space="preserve"> </w:t>
      </w:r>
      <w:r>
        <w:rPr>
          <w:rFonts w:ascii="FangSong" w:hAnsi="FangSong" w:eastAsia="FangSong" w:cs="FangSong"/>
          <w:sz w:val="24"/>
          <w:szCs w:val="24"/>
          <w:spacing w:val="6"/>
        </w:rPr>
        <w:t>持</w:t>
      </w:r>
      <w:r>
        <w:rPr>
          <w:rFonts w:ascii="FangSong" w:hAnsi="FangSong" w:eastAsia="FangSong" w:cs="FangSong"/>
          <w:sz w:val="24"/>
          <w:szCs w:val="24"/>
          <w:spacing w:val="4"/>
        </w:rPr>
        <w:t>要求。但主体仅对绿化面积和投资做出设计，尚未对草种选择及详细设计提</w:t>
      </w:r>
      <w:r>
        <w:rPr>
          <w:rFonts w:ascii="FangSong" w:hAnsi="FangSong" w:eastAsia="FangSong" w:cs="FangSong"/>
          <w:sz w:val="24"/>
          <w:szCs w:val="24"/>
        </w:rPr>
        <w:t xml:space="preserve"> </w:t>
      </w:r>
      <w:r>
        <w:rPr>
          <w:rFonts w:ascii="FangSong" w:hAnsi="FangSong" w:eastAsia="FangSong" w:cs="FangSong"/>
          <w:sz w:val="24"/>
          <w:szCs w:val="24"/>
          <w:spacing w:val="-4"/>
        </w:rPr>
        <w:t>出要求，</w:t>
      </w:r>
      <w:r>
        <w:rPr>
          <w:rFonts w:ascii="FangSong" w:hAnsi="FangSong" w:eastAsia="FangSong" w:cs="FangSong"/>
          <w:sz w:val="24"/>
          <w:szCs w:val="24"/>
          <w:spacing w:val="-3"/>
        </w:rPr>
        <w:t>方</w:t>
      </w:r>
      <w:r>
        <w:rPr>
          <w:rFonts w:ascii="FangSong" w:hAnsi="FangSong" w:eastAsia="FangSong" w:cs="FangSong"/>
          <w:sz w:val="24"/>
          <w:szCs w:val="24"/>
          <w:spacing w:val="-2"/>
        </w:rPr>
        <w:t>案将予以补充完善。</w:t>
      </w:r>
    </w:p>
    <w:p>
      <w:pPr>
        <w:ind w:left="508"/>
        <w:spacing w:before="1" w:line="219" w:lineRule="auto"/>
        <w:rPr>
          <w:rFonts w:ascii="FangSong" w:hAnsi="FangSong" w:eastAsia="FangSong" w:cs="FangSong"/>
          <w:sz w:val="24"/>
          <w:szCs w:val="24"/>
        </w:rPr>
      </w:pPr>
      <w:r>
        <w:rPr>
          <w:rFonts w:ascii="FangSong" w:hAnsi="FangSong" w:eastAsia="FangSong" w:cs="FangSong"/>
          <w:sz w:val="24"/>
          <w:szCs w:val="24"/>
          <w:spacing w:val="16"/>
        </w:rPr>
        <w:t>(</w:t>
      </w:r>
      <w:r>
        <w:rPr>
          <w:rFonts w:ascii="Times New Roman" w:hAnsi="Times New Roman" w:eastAsia="Times New Roman" w:cs="Times New Roman"/>
          <w:sz w:val="24"/>
          <w:szCs w:val="24"/>
          <w:spacing w:val="13"/>
        </w:rPr>
        <w:t>4</w:t>
      </w:r>
      <w:r>
        <w:rPr>
          <w:rFonts w:ascii="FangSong" w:hAnsi="FangSong" w:eastAsia="FangSong" w:cs="FangSong"/>
          <w:sz w:val="24"/>
          <w:szCs w:val="24"/>
          <w:spacing w:val="13"/>
        </w:rPr>
        <w:t>)</w:t>
      </w:r>
      <w:r>
        <w:rPr>
          <w:rFonts w:ascii="FangSong" w:hAnsi="FangSong" w:eastAsia="FangSong" w:cs="FangSong"/>
          <w:sz w:val="24"/>
          <w:szCs w:val="24"/>
          <w:spacing w:val="13"/>
        </w:rPr>
        <w:t xml:space="preserve"> </w:t>
      </w:r>
      <w:r>
        <w:rPr>
          <w:rFonts w:ascii="FangSong" w:hAnsi="FangSong" w:eastAsia="FangSong" w:cs="FangSong"/>
          <w:sz w:val="24"/>
          <w:szCs w:val="24"/>
          <w:spacing w:val="13"/>
        </w:rPr>
        <w:t>施工生产区</w:t>
      </w:r>
    </w:p>
    <w:p>
      <w:pPr>
        <w:ind w:left="528"/>
        <w:spacing w:before="180" w:line="216" w:lineRule="auto"/>
        <w:rPr>
          <w:rFonts w:ascii="FangSong" w:hAnsi="FangSong" w:eastAsia="FangSong" w:cs="FangSong"/>
          <w:sz w:val="24"/>
          <w:szCs w:val="24"/>
        </w:rPr>
      </w:pPr>
      <w:r>
        <w:rPr>
          <w:rFonts w:ascii="FangSong" w:hAnsi="FangSong" w:eastAsia="FangSong" w:cs="FangSong"/>
          <w:sz w:val="24"/>
          <w:szCs w:val="24"/>
          <w:spacing w:val="1"/>
        </w:rPr>
        <w:t>主体设计尚未考虑施工</w:t>
      </w:r>
      <w:r>
        <w:rPr>
          <w:rFonts w:ascii="FangSong" w:hAnsi="FangSong" w:eastAsia="FangSong" w:cs="FangSong"/>
          <w:sz w:val="24"/>
          <w:szCs w:val="24"/>
        </w:rPr>
        <w:t>过程中防护措施，</w:t>
      </w:r>
      <w:r>
        <w:rPr>
          <w:rFonts w:ascii="FangSong" w:hAnsi="FangSong" w:eastAsia="FangSong" w:cs="FangSong"/>
          <w:sz w:val="24"/>
          <w:szCs w:val="24"/>
        </w:rPr>
        <w:t xml:space="preserve"> </w:t>
      </w:r>
      <w:r>
        <w:rPr>
          <w:rFonts w:ascii="FangSong" w:hAnsi="FangSong" w:eastAsia="FangSong" w:cs="FangSong"/>
          <w:sz w:val="24"/>
          <w:szCs w:val="24"/>
        </w:rPr>
        <w:t>也未考虑施工结束后迹地恢复措</w:t>
      </w:r>
    </w:p>
    <w:p>
      <w:pPr>
        <w:ind w:left="39"/>
        <w:spacing w:before="187" w:line="217" w:lineRule="auto"/>
        <w:rPr>
          <w:rFonts w:ascii="FangSong" w:hAnsi="FangSong" w:eastAsia="FangSong" w:cs="FangSong"/>
          <w:sz w:val="24"/>
          <w:szCs w:val="24"/>
        </w:rPr>
      </w:pPr>
      <w:r>
        <w:rPr>
          <w:rFonts w:ascii="FangSong" w:hAnsi="FangSong" w:eastAsia="FangSong" w:cs="FangSong"/>
          <w:sz w:val="24"/>
          <w:szCs w:val="24"/>
          <w:spacing w:val="-10"/>
        </w:rPr>
        <w:t>施，</w:t>
      </w:r>
      <w:r>
        <w:rPr>
          <w:rFonts w:ascii="FangSong" w:hAnsi="FangSong" w:eastAsia="FangSong" w:cs="FangSong"/>
          <w:sz w:val="24"/>
          <w:szCs w:val="24"/>
          <w:spacing w:val="-10"/>
        </w:rPr>
        <w:t xml:space="preserve"> </w:t>
      </w:r>
      <w:r>
        <w:rPr>
          <w:rFonts w:ascii="FangSong" w:hAnsi="FangSong" w:eastAsia="FangSong" w:cs="FangSong"/>
          <w:sz w:val="24"/>
          <w:szCs w:val="24"/>
          <w:spacing w:val="-10"/>
        </w:rPr>
        <w:t>不满足水土保持要求，</w:t>
      </w:r>
      <w:r>
        <w:rPr>
          <w:rFonts w:ascii="FangSong" w:hAnsi="FangSong" w:eastAsia="FangSong" w:cs="FangSong"/>
          <w:sz w:val="24"/>
          <w:szCs w:val="24"/>
          <w:spacing w:val="-10"/>
        </w:rPr>
        <w:t xml:space="preserve"> </w:t>
      </w:r>
      <w:r>
        <w:rPr>
          <w:rFonts w:ascii="FangSong" w:hAnsi="FangSong" w:eastAsia="FangSong" w:cs="FangSong"/>
          <w:sz w:val="24"/>
          <w:szCs w:val="24"/>
          <w:spacing w:val="-10"/>
        </w:rPr>
        <w:t>方案将对上述问题进行补充完善</w:t>
      </w:r>
      <w:r>
        <w:rPr>
          <w:rFonts w:ascii="FangSong" w:hAnsi="FangSong" w:eastAsia="FangSong" w:cs="FangSong"/>
          <w:sz w:val="24"/>
          <w:szCs w:val="24"/>
          <w:spacing w:val="-9"/>
        </w:rPr>
        <w:t>。</w:t>
      </w:r>
    </w:p>
    <w:p>
      <w:pPr>
        <w:ind w:left="508"/>
        <w:spacing w:before="187" w:line="219" w:lineRule="auto"/>
        <w:rPr>
          <w:rFonts w:ascii="FangSong" w:hAnsi="FangSong" w:eastAsia="FangSong" w:cs="FangSong"/>
          <w:sz w:val="24"/>
          <w:szCs w:val="24"/>
        </w:rPr>
      </w:pPr>
      <w:r>
        <w:rPr>
          <w:rFonts w:ascii="FangSong" w:hAnsi="FangSong" w:eastAsia="FangSong" w:cs="FangSong"/>
          <w:sz w:val="24"/>
          <w:szCs w:val="24"/>
          <w:spacing w:val="-8"/>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施工道路区</w:t>
      </w:r>
    </w:p>
    <w:p>
      <w:pPr>
        <w:ind w:left="531"/>
        <w:spacing w:before="180" w:line="217" w:lineRule="auto"/>
        <w:rPr>
          <w:rFonts w:ascii="FangSong" w:hAnsi="FangSong" w:eastAsia="FangSong" w:cs="FangSong"/>
          <w:sz w:val="24"/>
          <w:szCs w:val="24"/>
        </w:rPr>
      </w:pPr>
      <w:r>
        <w:rPr>
          <w:rFonts w:ascii="FangSong" w:hAnsi="FangSong" w:eastAsia="FangSong" w:cs="FangSong"/>
          <w:sz w:val="24"/>
          <w:szCs w:val="24"/>
          <w:spacing w:val="-7"/>
        </w:rPr>
        <w:t>①</w:t>
      </w:r>
      <w:r>
        <w:rPr>
          <w:rFonts w:ascii="FangSong" w:hAnsi="FangSong" w:eastAsia="FangSong" w:cs="FangSong"/>
          <w:sz w:val="24"/>
          <w:szCs w:val="24"/>
          <w:spacing w:val="-4"/>
        </w:rPr>
        <w:t>碎石覆盖</w:t>
      </w:r>
    </w:p>
    <w:p>
      <w:pPr>
        <w:ind w:left="47" w:right="28" w:firstLine="480"/>
        <w:spacing w:before="187" w:line="359" w:lineRule="auto"/>
        <w:rPr>
          <w:rFonts w:ascii="FangSong" w:hAnsi="FangSong" w:eastAsia="FangSong" w:cs="FangSong"/>
          <w:sz w:val="24"/>
          <w:szCs w:val="24"/>
        </w:rPr>
      </w:pPr>
      <w:r>
        <w:rPr>
          <w:rFonts w:ascii="FangSong" w:hAnsi="FangSong" w:eastAsia="FangSong" w:cs="FangSong"/>
          <w:sz w:val="24"/>
          <w:szCs w:val="24"/>
          <w:spacing w:val="-8"/>
        </w:rPr>
        <w:t>主体设计在新建</w:t>
      </w:r>
      <w:r>
        <w:rPr>
          <w:rFonts w:ascii="FangSong" w:hAnsi="FangSong" w:eastAsia="FangSong" w:cs="FangSong"/>
          <w:sz w:val="24"/>
          <w:szCs w:val="24"/>
          <w:spacing w:val="-4"/>
        </w:rPr>
        <w:t>施工道路上部覆盖</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20cm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碎石，</w:t>
      </w:r>
      <w:r>
        <w:rPr>
          <w:rFonts w:ascii="FangSong" w:hAnsi="FangSong" w:eastAsia="FangSong" w:cs="FangSong"/>
          <w:sz w:val="24"/>
          <w:szCs w:val="24"/>
          <w:spacing w:val="-4"/>
        </w:rPr>
        <w:t xml:space="preserve"> </w:t>
      </w:r>
      <w:r>
        <w:rPr>
          <w:rFonts w:ascii="FangSong" w:hAnsi="FangSong" w:eastAsia="FangSong" w:cs="FangSong"/>
          <w:sz w:val="24"/>
          <w:szCs w:val="24"/>
          <w:spacing w:val="-4"/>
        </w:rPr>
        <w:t>覆盖面积</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0.32hm</w:t>
      </w:r>
      <w:r>
        <w:rPr>
          <w:rFonts w:ascii="Times New Roman" w:hAnsi="Times New Roman" w:eastAsia="Times New Roman" w:cs="Times New Roman"/>
          <w:sz w:val="16"/>
          <w:szCs w:val="16"/>
          <w:spacing w:val="-4"/>
          <w:position w:val="9"/>
        </w:rPr>
        <w:t>2</w:t>
      </w:r>
      <w:r>
        <w:rPr>
          <w:rFonts w:ascii="FangSong" w:hAnsi="FangSong" w:eastAsia="FangSong" w:cs="FangSong"/>
          <w:sz w:val="24"/>
          <w:szCs w:val="24"/>
          <w:spacing w:val="-4"/>
        </w:rPr>
        <w:t>，需要碎</w:t>
      </w:r>
      <w:r>
        <w:rPr>
          <w:rFonts w:ascii="FangSong" w:hAnsi="FangSong" w:eastAsia="FangSong" w:cs="FangSong"/>
          <w:sz w:val="24"/>
          <w:szCs w:val="24"/>
        </w:rPr>
        <w:t xml:space="preserve"> </w:t>
      </w:r>
      <w:r>
        <w:rPr>
          <w:rFonts w:ascii="FangSong" w:hAnsi="FangSong" w:eastAsia="FangSong" w:cs="FangSong"/>
          <w:sz w:val="24"/>
          <w:szCs w:val="24"/>
          <w:spacing w:val="-15"/>
        </w:rPr>
        <w:t>石</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640m</w:t>
      </w:r>
      <w:r>
        <w:rPr>
          <w:rFonts w:ascii="Times New Roman" w:hAnsi="Times New Roman" w:eastAsia="Times New Roman" w:cs="Times New Roman"/>
          <w:sz w:val="16"/>
          <w:szCs w:val="16"/>
          <w:spacing w:val="-9"/>
          <w:position w:val="8"/>
        </w:rPr>
        <w:t>3</w:t>
      </w:r>
      <w:r>
        <w:rPr>
          <w:rFonts w:ascii="FangSong" w:hAnsi="FangSong" w:eastAsia="FangSong" w:cs="FangSong"/>
          <w:sz w:val="24"/>
          <w:szCs w:val="24"/>
          <w:spacing w:val="-9"/>
        </w:rPr>
        <w:t>。</w:t>
      </w:r>
    </w:p>
    <w:p>
      <w:pPr>
        <w:ind w:left="35" w:right="26" w:firstLine="481"/>
        <w:spacing w:before="3" w:line="358" w:lineRule="auto"/>
        <w:rPr>
          <w:rFonts w:ascii="FangSong" w:hAnsi="FangSong" w:eastAsia="FangSong" w:cs="FangSong"/>
          <w:sz w:val="24"/>
          <w:szCs w:val="24"/>
        </w:rPr>
      </w:pPr>
      <w:r>
        <w:rPr>
          <w:rFonts w:ascii="FangSong" w:hAnsi="FangSong" w:eastAsia="FangSong" w:cs="FangSong"/>
          <w:sz w:val="24"/>
          <w:szCs w:val="24"/>
          <w:spacing w:val="-3"/>
        </w:rPr>
        <w:t>水土保持评价：</w:t>
      </w:r>
      <w:r>
        <w:rPr>
          <w:rFonts w:ascii="FangSong" w:hAnsi="FangSong" w:eastAsia="FangSong" w:cs="FangSong"/>
          <w:sz w:val="24"/>
          <w:szCs w:val="24"/>
          <w:spacing w:val="-3"/>
        </w:rPr>
        <w:t xml:space="preserve"> </w:t>
      </w:r>
      <w:r>
        <w:rPr>
          <w:rFonts w:ascii="FangSong" w:hAnsi="FangSong" w:eastAsia="FangSong" w:cs="FangSong"/>
          <w:sz w:val="24"/>
          <w:szCs w:val="24"/>
          <w:spacing w:val="-3"/>
        </w:rPr>
        <w:t>从水土保持的角度分析，</w:t>
      </w:r>
      <w:r>
        <w:rPr>
          <w:rFonts w:ascii="FangSong" w:hAnsi="FangSong" w:eastAsia="FangSong" w:cs="FangSong"/>
          <w:sz w:val="24"/>
          <w:szCs w:val="24"/>
          <w:spacing w:val="-3"/>
        </w:rPr>
        <w:t xml:space="preserve"> </w:t>
      </w:r>
      <w:r>
        <w:rPr>
          <w:rFonts w:ascii="FangSong" w:hAnsi="FangSong" w:eastAsia="FangSong" w:cs="FangSong"/>
          <w:sz w:val="24"/>
          <w:szCs w:val="24"/>
          <w:spacing w:val="-3"/>
        </w:rPr>
        <w:t>碎石覆盖不仅可以有效减缓雨</w:t>
      </w:r>
      <w:r>
        <w:rPr>
          <w:rFonts w:ascii="FangSong" w:hAnsi="FangSong" w:eastAsia="FangSong" w:cs="FangSong"/>
          <w:sz w:val="24"/>
          <w:szCs w:val="24"/>
        </w:rPr>
        <w:t>水</w:t>
      </w:r>
      <w:r>
        <w:rPr>
          <w:rFonts w:ascii="FangSong" w:hAnsi="FangSong" w:eastAsia="FangSong" w:cs="FangSong"/>
          <w:sz w:val="24"/>
          <w:szCs w:val="24"/>
        </w:rPr>
        <w:t xml:space="preserve"> </w:t>
      </w:r>
      <w:r>
        <w:rPr>
          <w:rFonts w:ascii="FangSong" w:hAnsi="FangSong" w:eastAsia="FangSong" w:cs="FangSong"/>
          <w:sz w:val="24"/>
          <w:szCs w:val="24"/>
          <w:spacing w:val="1"/>
        </w:rPr>
        <w:t>冲刷力，还具有拦、截、净及蓄水的能力，</w:t>
      </w:r>
      <w:r>
        <w:rPr>
          <w:rFonts w:ascii="FangSong" w:hAnsi="FangSong" w:eastAsia="FangSong" w:cs="FangSong"/>
          <w:sz w:val="24"/>
          <w:szCs w:val="24"/>
          <w:spacing w:val="1"/>
        </w:rPr>
        <w:t xml:space="preserve"> </w:t>
      </w:r>
      <w:r>
        <w:rPr>
          <w:rFonts w:ascii="FangSong" w:hAnsi="FangSong" w:eastAsia="FangSong" w:cs="FangSong"/>
          <w:sz w:val="24"/>
          <w:szCs w:val="24"/>
          <w:spacing w:val="1"/>
        </w:rPr>
        <w:t>有</w:t>
      </w:r>
      <w:r>
        <w:rPr>
          <w:rFonts w:ascii="FangSong" w:hAnsi="FangSong" w:eastAsia="FangSong" w:cs="FangSong"/>
          <w:sz w:val="24"/>
          <w:szCs w:val="24"/>
        </w:rPr>
        <w:t>一定的水土保持功能，满足水土</w:t>
      </w:r>
      <w:r>
        <w:rPr>
          <w:rFonts w:ascii="FangSong" w:hAnsi="FangSong" w:eastAsia="FangSong" w:cs="FangSong"/>
          <w:sz w:val="24"/>
          <w:szCs w:val="24"/>
        </w:rPr>
        <w:t xml:space="preserve"> </w:t>
      </w:r>
      <w:r>
        <w:rPr>
          <w:rFonts w:ascii="FangSong" w:hAnsi="FangSong" w:eastAsia="FangSong" w:cs="FangSong"/>
          <w:sz w:val="24"/>
          <w:szCs w:val="24"/>
          <w:spacing w:val="-2"/>
        </w:rPr>
        <w:t>保持</w:t>
      </w:r>
      <w:r>
        <w:rPr>
          <w:rFonts w:ascii="FangSong" w:hAnsi="FangSong" w:eastAsia="FangSong" w:cs="FangSong"/>
          <w:sz w:val="24"/>
          <w:szCs w:val="24"/>
          <w:spacing w:val="-1"/>
        </w:rPr>
        <w:t>要求。</w:t>
      </w:r>
    </w:p>
    <w:p>
      <w:pPr>
        <w:ind w:left="34" w:right="26" w:firstLine="491"/>
        <w:spacing w:before="2" w:line="359" w:lineRule="auto"/>
        <w:rPr>
          <w:rFonts w:ascii="FangSong" w:hAnsi="FangSong" w:eastAsia="FangSong" w:cs="FangSong"/>
          <w:sz w:val="24"/>
          <w:szCs w:val="24"/>
        </w:rPr>
      </w:pPr>
      <w:r>
        <w:rPr>
          <w:rFonts w:ascii="FangSong" w:hAnsi="FangSong" w:eastAsia="FangSong" w:cs="FangSong"/>
          <w:sz w:val="24"/>
          <w:szCs w:val="24"/>
          <w:spacing w:val="-6"/>
        </w:rPr>
        <w:t>补</w:t>
      </w:r>
      <w:r>
        <w:rPr>
          <w:rFonts w:ascii="FangSong" w:hAnsi="FangSong" w:eastAsia="FangSong" w:cs="FangSong"/>
          <w:sz w:val="24"/>
          <w:szCs w:val="24"/>
          <w:spacing w:val="-5"/>
        </w:rPr>
        <w:t>充</w:t>
      </w:r>
      <w:r>
        <w:rPr>
          <w:rFonts w:ascii="FangSong" w:hAnsi="FangSong" w:eastAsia="FangSong" w:cs="FangSong"/>
          <w:sz w:val="24"/>
          <w:szCs w:val="24"/>
          <w:spacing w:val="-3"/>
        </w:rPr>
        <w:t>完善意见：</w:t>
      </w:r>
      <w:r>
        <w:rPr>
          <w:rFonts w:ascii="FangSong" w:hAnsi="FangSong" w:eastAsia="FangSong" w:cs="FangSong"/>
          <w:sz w:val="24"/>
          <w:szCs w:val="24"/>
          <w:spacing w:val="-3"/>
        </w:rPr>
        <w:t xml:space="preserve"> </w:t>
      </w:r>
      <w:r>
        <w:rPr>
          <w:rFonts w:ascii="FangSong" w:hAnsi="FangSong" w:eastAsia="FangSong" w:cs="FangSong"/>
          <w:sz w:val="24"/>
          <w:szCs w:val="24"/>
          <w:spacing w:val="-3"/>
        </w:rPr>
        <w:t>主体设计仅考虑了碎石覆盖措施，</w:t>
      </w:r>
      <w:r>
        <w:rPr>
          <w:rFonts w:ascii="FangSong" w:hAnsi="FangSong" w:eastAsia="FangSong" w:cs="FangSong"/>
          <w:sz w:val="24"/>
          <w:szCs w:val="24"/>
          <w:spacing w:val="-3"/>
        </w:rPr>
        <w:t xml:space="preserve"> </w:t>
      </w:r>
      <w:r>
        <w:rPr>
          <w:rFonts w:ascii="FangSong" w:hAnsi="FangSong" w:eastAsia="FangSong" w:cs="FangSong"/>
          <w:sz w:val="24"/>
          <w:szCs w:val="24"/>
          <w:spacing w:val="-3"/>
        </w:rPr>
        <w:t>尚未考虑施工过程中其</w:t>
      </w:r>
      <w:r>
        <w:rPr>
          <w:rFonts w:ascii="FangSong" w:hAnsi="FangSong" w:eastAsia="FangSong" w:cs="FangSong"/>
          <w:sz w:val="24"/>
          <w:szCs w:val="24"/>
        </w:rPr>
        <w:t xml:space="preserve"> </w:t>
      </w:r>
      <w:r>
        <w:rPr>
          <w:rFonts w:ascii="FangSong" w:hAnsi="FangSong" w:eastAsia="FangSong" w:cs="FangSong"/>
          <w:sz w:val="24"/>
          <w:szCs w:val="24"/>
          <w:spacing w:val="1"/>
        </w:rPr>
        <w:t>他防护措施，</w:t>
      </w:r>
      <w:r>
        <w:rPr>
          <w:rFonts w:ascii="FangSong" w:hAnsi="FangSong" w:eastAsia="FangSong" w:cs="FangSong"/>
          <w:sz w:val="24"/>
          <w:szCs w:val="24"/>
          <w:spacing w:val="1"/>
        </w:rPr>
        <w:t xml:space="preserve"> </w:t>
      </w:r>
      <w:r>
        <w:rPr>
          <w:rFonts w:ascii="FangSong" w:hAnsi="FangSong" w:eastAsia="FangSong" w:cs="FangSong"/>
          <w:sz w:val="24"/>
          <w:szCs w:val="24"/>
          <w:spacing w:val="1"/>
        </w:rPr>
        <w:t>也未考虑施工结束后迹地恢复措施，不</w:t>
      </w:r>
      <w:r>
        <w:rPr>
          <w:rFonts w:ascii="FangSong" w:hAnsi="FangSong" w:eastAsia="FangSong" w:cs="FangSong"/>
          <w:sz w:val="24"/>
          <w:szCs w:val="24"/>
        </w:rPr>
        <w:t>满足水土保持要求，方案</w:t>
      </w:r>
      <w:r>
        <w:rPr>
          <w:rFonts w:ascii="FangSong" w:hAnsi="FangSong" w:eastAsia="FangSong" w:cs="FangSong"/>
          <w:sz w:val="24"/>
          <w:szCs w:val="24"/>
        </w:rPr>
        <w:t xml:space="preserve"> </w:t>
      </w:r>
      <w:r>
        <w:rPr>
          <w:rFonts w:ascii="FangSong" w:hAnsi="FangSong" w:eastAsia="FangSong" w:cs="FangSong"/>
          <w:sz w:val="24"/>
          <w:szCs w:val="24"/>
          <w:spacing w:val="-4"/>
        </w:rPr>
        <w:t>将对上述问题进行补充完善</w:t>
      </w:r>
      <w:r>
        <w:rPr>
          <w:rFonts w:ascii="FangSong" w:hAnsi="FangSong" w:eastAsia="FangSong" w:cs="FangSong"/>
          <w:sz w:val="24"/>
          <w:szCs w:val="24"/>
          <w:spacing w:val="-2"/>
        </w:rPr>
        <w:t>。</w:t>
      </w:r>
    </w:p>
    <w:p>
      <w:pPr>
        <w:ind w:left="508"/>
        <w:spacing w:before="1" w:line="216" w:lineRule="auto"/>
        <w:rPr>
          <w:rFonts w:ascii="FangSong" w:hAnsi="FangSong" w:eastAsia="FangSong" w:cs="FangSong"/>
          <w:sz w:val="24"/>
          <w:szCs w:val="24"/>
        </w:rPr>
      </w:pP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6</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主体工程设计中具有水土保持功能工程的总体分析评价</w:t>
      </w:r>
    </w:p>
    <w:p>
      <w:pPr>
        <w:ind w:left="51" w:right="26" w:firstLine="477"/>
        <w:spacing w:before="184" w:line="359" w:lineRule="auto"/>
        <w:rPr>
          <w:rFonts w:ascii="FangSong" w:hAnsi="FangSong" w:eastAsia="FangSong" w:cs="FangSong"/>
          <w:sz w:val="24"/>
          <w:szCs w:val="24"/>
        </w:rPr>
      </w:pPr>
      <w:r>
        <w:rPr>
          <w:rFonts w:ascii="FangSong" w:hAnsi="FangSong" w:eastAsia="FangSong" w:cs="FangSong"/>
          <w:sz w:val="24"/>
          <w:szCs w:val="24"/>
          <w:spacing w:val="5"/>
        </w:rPr>
        <w:t>主</w:t>
      </w:r>
      <w:r>
        <w:rPr>
          <w:rFonts w:ascii="FangSong" w:hAnsi="FangSong" w:eastAsia="FangSong" w:cs="FangSong"/>
          <w:sz w:val="24"/>
          <w:szCs w:val="24"/>
          <w:spacing w:val="4"/>
        </w:rPr>
        <w:t>体设计中具有水土保持功能工程虽然兼顾了水土保持功能，但体系并不</w:t>
      </w:r>
      <w:r>
        <w:rPr>
          <w:rFonts w:ascii="FangSong" w:hAnsi="FangSong" w:eastAsia="FangSong" w:cs="FangSong"/>
          <w:sz w:val="24"/>
          <w:szCs w:val="24"/>
        </w:rPr>
        <w:t xml:space="preserve"> </w:t>
      </w:r>
      <w:r>
        <w:rPr>
          <w:rFonts w:ascii="FangSong" w:hAnsi="FangSong" w:eastAsia="FangSong" w:cs="FangSong"/>
          <w:sz w:val="24"/>
          <w:szCs w:val="24"/>
          <w:spacing w:val="6"/>
        </w:rPr>
        <w:t>完善。针对主体设</w:t>
      </w:r>
      <w:r>
        <w:rPr>
          <w:rFonts w:ascii="FangSong" w:hAnsi="FangSong" w:eastAsia="FangSong" w:cs="FangSong"/>
          <w:sz w:val="24"/>
          <w:szCs w:val="24"/>
          <w:spacing w:val="4"/>
        </w:rPr>
        <w:t>计</w:t>
      </w:r>
      <w:r>
        <w:rPr>
          <w:rFonts w:ascii="FangSong" w:hAnsi="FangSong" w:eastAsia="FangSong" w:cs="FangSong"/>
          <w:sz w:val="24"/>
          <w:szCs w:val="24"/>
          <w:spacing w:val="3"/>
        </w:rPr>
        <w:t>中水土流失防治措施设计的不足，方案需要进一步补充完</w:t>
      </w:r>
    </w:p>
    <w:p>
      <w:pPr>
        <w:ind w:left="45"/>
        <w:spacing w:line="218" w:lineRule="auto"/>
        <w:rPr>
          <w:rFonts w:ascii="FangSong" w:hAnsi="FangSong" w:eastAsia="FangSong" w:cs="FangSong"/>
          <w:sz w:val="24"/>
          <w:szCs w:val="24"/>
        </w:rPr>
      </w:pPr>
      <w:r>
        <w:rPr>
          <w:rFonts w:ascii="FangSong" w:hAnsi="FangSong" w:eastAsia="FangSong" w:cs="FangSong"/>
          <w:sz w:val="24"/>
          <w:szCs w:val="24"/>
          <w:spacing w:val="8"/>
        </w:rPr>
        <w:t>善水土</w:t>
      </w:r>
      <w:r>
        <w:rPr>
          <w:rFonts w:ascii="FangSong" w:hAnsi="FangSong" w:eastAsia="FangSong" w:cs="FangSong"/>
          <w:sz w:val="24"/>
          <w:szCs w:val="24"/>
          <w:spacing w:val="5"/>
        </w:rPr>
        <w:t>流</w:t>
      </w:r>
      <w:r>
        <w:rPr>
          <w:rFonts w:ascii="FangSong" w:hAnsi="FangSong" w:eastAsia="FangSong" w:cs="FangSong"/>
          <w:sz w:val="24"/>
          <w:szCs w:val="24"/>
          <w:spacing w:val="4"/>
        </w:rPr>
        <w:t>失防治体系，使本方案形成一个完整、科学与可操作的防护体系，具</w:t>
      </w:r>
    </w:p>
    <w:p>
      <w:pPr>
        <w:sectPr>
          <w:footerReference w:type="default" r:id="rId148"/>
          <w:pgSz w:w="11907" w:h="16839"/>
          <w:pgMar w:top="1231" w:right="1769" w:bottom="1384" w:left="1771" w:header="879" w:footer="986" w:gutter="0"/>
        </w:sectPr>
        <w:rPr/>
      </w:pPr>
    </w:p>
    <w:p>
      <w:pPr>
        <w:ind w:left="248"/>
        <w:spacing w:before="245" w:line="217" w:lineRule="auto"/>
        <w:rPr>
          <w:rFonts w:ascii="FangSong" w:hAnsi="FangSong" w:eastAsia="FangSong" w:cs="FangSong"/>
          <w:sz w:val="24"/>
          <w:szCs w:val="24"/>
        </w:rPr>
      </w:pPr>
      <w:r>
        <w:rPr>
          <w:rFonts w:ascii="FangSong" w:hAnsi="FangSong" w:eastAsia="FangSong" w:cs="FangSong"/>
          <w:sz w:val="24"/>
          <w:szCs w:val="24"/>
          <w:spacing w:val="-13"/>
        </w:rPr>
        <w:t>体</w:t>
      </w:r>
      <w:r>
        <w:rPr>
          <w:rFonts w:ascii="FangSong" w:hAnsi="FangSong" w:eastAsia="FangSong" w:cs="FangSong"/>
          <w:sz w:val="24"/>
          <w:szCs w:val="24"/>
          <w:spacing w:val="-8"/>
        </w:rPr>
        <w:t>分析情况见表</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4.4-</w:t>
      </w:r>
      <w:r>
        <w:rPr>
          <w:rFonts w:ascii="Times New Roman" w:hAnsi="Times New Roman" w:eastAsia="Times New Roman" w:cs="Times New Roman"/>
          <w:sz w:val="24"/>
          <w:szCs w:val="24"/>
          <w:spacing w:val="-8"/>
        </w:rPr>
        <w:t xml:space="preserve"> </w:t>
      </w:r>
      <w:r>
        <w:rPr>
          <w:rFonts w:ascii="Times New Roman" w:hAnsi="Times New Roman" w:eastAsia="Times New Roman" w:cs="Times New Roman"/>
          <w:sz w:val="24"/>
          <w:szCs w:val="24"/>
          <w:spacing w:val="-8"/>
        </w:rPr>
        <w:t>1</w:t>
      </w:r>
      <w:r>
        <w:rPr>
          <w:rFonts w:ascii="FangSong" w:hAnsi="FangSong" w:eastAsia="FangSong" w:cs="FangSong"/>
          <w:sz w:val="24"/>
          <w:szCs w:val="24"/>
          <w:spacing w:val="-8"/>
        </w:rPr>
        <w:t>。</w:t>
      </w:r>
    </w:p>
    <w:p>
      <w:pPr>
        <w:ind w:left="1173"/>
        <w:spacing w:before="184"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2"/>
        </w:rPr>
        <w:t>表</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b/>
          <w:bCs/>
          <w:spacing w:val="-2"/>
        </w:rPr>
        <w:t>4.4-1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主体工</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程设计中具有水土保持功能工程的分析于评价</w:t>
      </w:r>
    </w:p>
    <w:p>
      <w:pPr>
        <w:spacing w:line="147"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28"/>
        <w:gridCol w:w="1135"/>
        <w:gridCol w:w="1840"/>
        <w:gridCol w:w="2553"/>
        <w:gridCol w:w="2334"/>
      </w:tblGrid>
      <w:tr>
        <w:trPr>
          <w:trHeight w:val="547" w:hRule="atLeast"/>
        </w:trPr>
        <w:tc>
          <w:tcPr>
            <w:tcW w:w="928" w:type="dxa"/>
            <w:vAlign w:val="top"/>
          </w:tcPr>
          <w:p>
            <w:pPr>
              <w:ind w:left="367" w:right="145" w:hanging="213"/>
              <w:spacing w:before="30" w:line="227" w:lineRule="auto"/>
              <w:rPr>
                <w:rFonts w:ascii="FangSong" w:hAnsi="FangSong" w:eastAsia="FangSong" w:cs="FangSong"/>
                <w:sz w:val="21"/>
                <w:szCs w:val="21"/>
              </w:rPr>
            </w:pPr>
            <w:r>
              <w:rPr>
                <w:rFonts w:ascii="FangSong" w:hAnsi="FangSong" w:eastAsia="FangSong" w:cs="FangSong"/>
                <w:sz w:val="21"/>
                <w:szCs w:val="21"/>
                <w:spacing w:val="-4"/>
              </w:rPr>
              <w:t>项</w:t>
            </w:r>
            <w:r>
              <w:rPr>
                <w:rFonts w:ascii="FangSong" w:hAnsi="FangSong" w:eastAsia="FangSong" w:cs="FangSong"/>
                <w:sz w:val="21"/>
                <w:szCs w:val="21"/>
                <w:spacing w:val="-2"/>
              </w:rPr>
              <w:t>目组</w:t>
            </w:r>
            <w:r>
              <w:rPr>
                <w:rFonts w:ascii="FangSong" w:hAnsi="FangSong" w:eastAsia="FangSong" w:cs="FangSong"/>
                <w:sz w:val="21"/>
                <w:szCs w:val="21"/>
              </w:rPr>
              <w:t xml:space="preserve"> </w:t>
            </w:r>
            <w:r>
              <w:rPr>
                <w:rFonts w:ascii="FangSong" w:hAnsi="FangSong" w:eastAsia="FangSong" w:cs="FangSong"/>
                <w:sz w:val="21"/>
                <w:szCs w:val="21"/>
              </w:rPr>
              <w:t>成</w:t>
            </w:r>
          </w:p>
        </w:tc>
        <w:tc>
          <w:tcPr>
            <w:tcW w:w="1135" w:type="dxa"/>
            <w:vAlign w:val="top"/>
          </w:tcPr>
          <w:p>
            <w:pPr>
              <w:ind w:left="150"/>
              <w:spacing w:before="166" w:line="220" w:lineRule="auto"/>
              <w:rPr>
                <w:rFonts w:ascii="FangSong" w:hAnsi="FangSong" w:eastAsia="FangSong" w:cs="FangSong"/>
                <w:sz w:val="21"/>
                <w:szCs w:val="21"/>
              </w:rPr>
            </w:pPr>
            <w:r>
              <w:rPr>
                <w:rFonts w:ascii="FangSong" w:hAnsi="FangSong" w:eastAsia="FangSong" w:cs="FangSong"/>
                <w:sz w:val="21"/>
                <w:szCs w:val="21"/>
                <w:spacing w:val="-2"/>
              </w:rPr>
              <w:t>措施</w:t>
            </w:r>
            <w:r>
              <w:rPr>
                <w:rFonts w:ascii="FangSong" w:hAnsi="FangSong" w:eastAsia="FangSong" w:cs="FangSong"/>
                <w:sz w:val="21"/>
                <w:szCs w:val="21"/>
                <w:spacing w:val="-1"/>
              </w:rPr>
              <w:t>分类</w:t>
            </w:r>
          </w:p>
        </w:tc>
        <w:tc>
          <w:tcPr>
            <w:tcW w:w="1840" w:type="dxa"/>
            <w:vAlign w:val="top"/>
          </w:tcPr>
          <w:p>
            <w:pPr>
              <w:ind w:left="192" w:right="179" w:firstLine="6"/>
              <w:spacing w:before="30" w:line="227" w:lineRule="auto"/>
              <w:rPr>
                <w:rFonts w:ascii="FangSong" w:hAnsi="FangSong" w:eastAsia="FangSong" w:cs="FangSong"/>
                <w:sz w:val="21"/>
                <w:szCs w:val="21"/>
              </w:rPr>
            </w:pPr>
            <w:r>
              <w:rPr>
                <w:rFonts w:ascii="FangSong" w:hAnsi="FangSong" w:eastAsia="FangSong" w:cs="FangSong"/>
                <w:sz w:val="21"/>
                <w:szCs w:val="21"/>
                <w:spacing w:val="-2"/>
              </w:rPr>
              <w:t>主体工程具有水</w:t>
            </w:r>
            <w:r>
              <w:rPr>
                <w:rFonts w:ascii="FangSong" w:hAnsi="FangSong" w:eastAsia="FangSong" w:cs="FangSong"/>
                <w:sz w:val="21"/>
                <w:szCs w:val="21"/>
              </w:rPr>
              <w:t xml:space="preserve"> </w:t>
            </w:r>
            <w:r>
              <w:rPr>
                <w:rFonts w:ascii="FangSong" w:hAnsi="FangSong" w:eastAsia="FangSong" w:cs="FangSong"/>
                <w:sz w:val="21"/>
                <w:szCs w:val="21"/>
                <w:spacing w:val="-2"/>
              </w:rPr>
              <w:t>土</w:t>
            </w:r>
            <w:r>
              <w:rPr>
                <w:rFonts w:ascii="FangSong" w:hAnsi="FangSong" w:eastAsia="FangSong" w:cs="FangSong"/>
                <w:sz w:val="21"/>
                <w:szCs w:val="21"/>
                <w:spacing w:val="-1"/>
              </w:rPr>
              <w:t>保持功能工程</w:t>
            </w:r>
          </w:p>
        </w:tc>
        <w:tc>
          <w:tcPr>
            <w:tcW w:w="2553" w:type="dxa"/>
            <w:vAlign w:val="top"/>
          </w:tcPr>
          <w:p>
            <w:pPr>
              <w:ind w:left="756"/>
              <w:spacing w:before="166" w:line="218" w:lineRule="auto"/>
              <w:rPr>
                <w:rFonts w:ascii="FangSong" w:hAnsi="FangSong" w:eastAsia="FangSong" w:cs="FangSong"/>
                <w:sz w:val="21"/>
                <w:szCs w:val="21"/>
              </w:rPr>
            </w:pPr>
            <w:r>
              <w:rPr>
                <w:rFonts w:ascii="FangSong" w:hAnsi="FangSong" w:eastAsia="FangSong" w:cs="FangSong"/>
                <w:sz w:val="21"/>
                <w:szCs w:val="21"/>
                <w:spacing w:val="-2"/>
              </w:rPr>
              <w:t>分析</w:t>
            </w:r>
            <w:r>
              <w:rPr>
                <w:rFonts w:ascii="FangSong" w:hAnsi="FangSong" w:eastAsia="FangSong" w:cs="FangSong"/>
                <w:sz w:val="21"/>
                <w:szCs w:val="21"/>
                <w:spacing w:val="-1"/>
              </w:rPr>
              <w:t>与评价</w:t>
            </w:r>
          </w:p>
        </w:tc>
        <w:tc>
          <w:tcPr>
            <w:tcW w:w="2334" w:type="dxa"/>
            <w:vAlign w:val="top"/>
          </w:tcPr>
          <w:p>
            <w:pPr>
              <w:ind w:left="548"/>
              <w:spacing w:before="166" w:line="218" w:lineRule="auto"/>
              <w:rPr>
                <w:rFonts w:ascii="FangSong" w:hAnsi="FangSong" w:eastAsia="FangSong" w:cs="FangSong"/>
                <w:sz w:val="21"/>
                <w:szCs w:val="21"/>
              </w:rPr>
            </w:pPr>
            <w:r>
              <w:rPr>
                <w:rFonts w:ascii="FangSong" w:hAnsi="FangSong" w:eastAsia="FangSong" w:cs="FangSong"/>
                <w:sz w:val="21"/>
                <w:szCs w:val="21"/>
                <w:spacing w:val="-2"/>
              </w:rPr>
              <w:t>补充完善意见</w:t>
            </w:r>
          </w:p>
        </w:tc>
      </w:tr>
      <w:tr>
        <w:trPr>
          <w:trHeight w:val="1365" w:hRule="atLeast"/>
        </w:trPr>
        <w:tc>
          <w:tcPr>
            <w:tcW w:w="928" w:type="dxa"/>
            <w:vAlign w:val="top"/>
            <w:vMerge w:val="restart"/>
            <w:tcBorders>
              <w:bottom w:val="none" w:color="000000" w:sz="2" w:space="0"/>
            </w:tcBorders>
          </w:tcPr>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160" w:right="145" w:hanging="8"/>
              <w:spacing w:before="68" w:line="251" w:lineRule="auto"/>
              <w:rPr>
                <w:rFonts w:ascii="FangSong" w:hAnsi="FangSong" w:eastAsia="FangSong" w:cs="FangSong"/>
                <w:sz w:val="21"/>
                <w:szCs w:val="21"/>
              </w:rPr>
            </w:pPr>
            <w:r>
              <w:rPr>
                <w:rFonts w:ascii="FangSong" w:hAnsi="FangSong" w:eastAsia="FangSong" w:cs="FangSong"/>
                <w:sz w:val="21"/>
                <w:szCs w:val="21"/>
                <w:spacing w:val="-2"/>
              </w:rPr>
              <w:t>管道作</w:t>
            </w:r>
            <w:r>
              <w:rPr>
                <w:rFonts w:ascii="FangSong" w:hAnsi="FangSong" w:eastAsia="FangSong" w:cs="FangSong"/>
                <w:sz w:val="21"/>
                <w:szCs w:val="21"/>
              </w:rPr>
              <w:t xml:space="preserve"> </w:t>
            </w:r>
            <w:r>
              <w:rPr>
                <w:rFonts w:ascii="FangSong" w:hAnsi="FangSong" w:eastAsia="FangSong" w:cs="FangSong"/>
                <w:sz w:val="21"/>
                <w:szCs w:val="21"/>
                <w:spacing w:val="-6"/>
              </w:rPr>
              <w:t>业</w:t>
            </w:r>
            <w:r>
              <w:rPr>
                <w:rFonts w:ascii="FangSong" w:hAnsi="FangSong" w:eastAsia="FangSong" w:cs="FangSong"/>
                <w:sz w:val="21"/>
                <w:szCs w:val="21"/>
                <w:spacing w:val="-4"/>
              </w:rPr>
              <w:t>带区</w:t>
            </w:r>
          </w:p>
        </w:tc>
        <w:tc>
          <w:tcPr>
            <w:tcW w:w="1135" w:type="dxa"/>
            <w:vAlign w:val="top"/>
          </w:tcPr>
          <w:p>
            <w:pPr>
              <w:spacing w:line="250" w:lineRule="auto"/>
              <w:rPr>
                <w:rFonts w:ascii="Arial"/>
                <w:sz w:val="21"/>
              </w:rPr>
            </w:pPr>
            <w:r/>
          </w:p>
          <w:p>
            <w:pPr>
              <w:spacing w:line="250" w:lineRule="auto"/>
              <w:rPr>
                <w:rFonts w:ascii="Arial"/>
                <w:sz w:val="21"/>
              </w:rPr>
            </w:pPr>
            <w:r/>
          </w:p>
          <w:p>
            <w:pPr>
              <w:ind w:left="155"/>
              <w:spacing w:before="68"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1840" w:type="dxa"/>
            <w:vAlign w:val="top"/>
          </w:tcPr>
          <w:p>
            <w:pPr>
              <w:spacing w:line="271" w:lineRule="auto"/>
              <w:rPr>
                <w:rFonts w:ascii="Arial"/>
                <w:sz w:val="21"/>
              </w:rPr>
            </w:pPr>
            <w:r/>
          </w:p>
          <w:p>
            <w:pPr>
              <w:spacing w:line="272" w:lineRule="auto"/>
              <w:rPr>
                <w:rFonts w:ascii="Arial"/>
                <w:sz w:val="21"/>
              </w:rPr>
            </w:pPr>
            <w:r/>
          </w:p>
          <w:p>
            <w:pPr>
              <w:ind w:left="889"/>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553" w:type="dxa"/>
            <w:vAlign w:val="top"/>
          </w:tcPr>
          <w:p>
            <w:pPr>
              <w:ind w:left="111" w:right="128" w:firstLine="13"/>
              <w:spacing w:before="27" w:line="235" w:lineRule="auto"/>
              <w:rPr>
                <w:rFonts w:ascii="FangSong" w:hAnsi="FangSong" w:eastAsia="FangSong" w:cs="FangSong"/>
                <w:sz w:val="21"/>
                <w:szCs w:val="21"/>
              </w:rPr>
            </w:pPr>
            <w:r>
              <w:rPr>
                <w:rFonts w:ascii="FangSong" w:hAnsi="FangSong" w:eastAsia="FangSong" w:cs="FangSong"/>
                <w:sz w:val="21"/>
                <w:szCs w:val="21"/>
                <w:spacing w:val="-2"/>
              </w:rPr>
              <w:t>①未设计对</w:t>
            </w:r>
            <w:r>
              <w:rPr>
                <w:rFonts w:ascii="FangSong" w:hAnsi="FangSong" w:eastAsia="FangSong" w:cs="FangSong"/>
                <w:sz w:val="21"/>
                <w:szCs w:val="21"/>
                <w:spacing w:val="-1"/>
              </w:rPr>
              <w:t>管沟开挖扰动</w:t>
            </w:r>
            <w:r>
              <w:rPr>
                <w:rFonts w:ascii="FangSong" w:hAnsi="FangSong" w:eastAsia="FangSong" w:cs="FangSong"/>
                <w:sz w:val="21"/>
                <w:szCs w:val="21"/>
              </w:rPr>
              <w:t xml:space="preserve"> </w:t>
            </w:r>
            <w:r>
              <w:rPr>
                <w:rFonts w:ascii="FangSong" w:hAnsi="FangSong" w:eastAsia="FangSong" w:cs="FangSong"/>
                <w:sz w:val="21"/>
                <w:szCs w:val="21"/>
                <w:spacing w:val="-10"/>
              </w:rPr>
              <w:t>的旱地、果园、</w:t>
            </w:r>
            <w:r>
              <w:rPr>
                <w:rFonts w:ascii="FangSong" w:hAnsi="FangSong" w:eastAsia="FangSong" w:cs="FangSong"/>
                <w:sz w:val="21"/>
                <w:szCs w:val="21"/>
                <w:spacing w:val="-10"/>
              </w:rPr>
              <w:t xml:space="preserve"> </w:t>
            </w:r>
            <w:r>
              <w:rPr>
                <w:rFonts w:ascii="FangSong" w:hAnsi="FangSong" w:eastAsia="FangSong" w:cs="FangSong"/>
                <w:sz w:val="21"/>
                <w:szCs w:val="21"/>
                <w:spacing w:val="-10"/>
              </w:rPr>
              <w:t>其他</w:t>
            </w:r>
            <w:r>
              <w:rPr>
                <w:rFonts w:ascii="FangSong" w:hAnsi="FangSong" w:eastAsia="FangSong" w:cs="FangSong"/>
                <w:sz w:val="21"/>
                <w:szCs w:val="21"/>
                <w:spacing w:val="-9"/>
              </w:rPr>
              <w:t>林</w:t>
            </w:r>
            <w:r>
              <w:rPr>
                <w:rFonts w:ascii="FangSong" w:hAnsi="FangSong" w:eastAsia="FangSong" w:cs="FangSong"/>
                <w:sz w:val="21"/>
                <w:szCs w:val="21"/>
              </w:rPr>
              <w:t xml:space="preserve">  </w:t>
            </w:r>
            <w:r>
              <w:rPr>
                <w:rFonts w:ascii="FangSong" w:hAnsi="FangSong" w:eastAsia="FangSong" w:cs="FangSong"/>
                <w:sz w:val="21"/>
                <w:szCs w:val="21"/>
                <w:spacing w:val="-1"/>
              </w:rPr>
              <w:t>地、草地</w:t>
            </w:r>
            <w:r>
              <w:rPr>
                <w:rFonts w:ascii="FangSong" w:hAnsi="FangSong" w:eastAsia="FangSong" w:cs="FangSong"/>
                <w:sz w:val="21"/>
                <w:szCs w:val="21"/>
              </w:rPr>
              <w:t>进行表土剥离；</w:t>
            </w:r>
            <w:r>
              <w:rPr>
                <w:rFonts w:ascii="FangSong" w:hAnsi="FangSong" w:eastAsia="FangSong" w:cs="FangSong"/>
                <w:sz w:val="21"/>
                <w:szCs w:val="21"/>
              </w:rPr>
              <w:t xml:space="preserve"> </w:t>
            </w:r>
            <w:r>
              <w:rPr>
                <w:rFonts w:ascii="FangSong" w:hAnsi="FangSong" w:eastAsia="FangSong" w:cs="FangSong"/>
                <w:sz w:val="21"/>
                <w:szCs w:val="21"/>
                <w:spacing w:val="-1"/>
              </w:rPr>
              <w:t>②未设</w:t>
            </w:r>
            <w:r>
              <w:rPr>
                <w:rFonts w:ascii="FangSong" w:hAnsi="FangSong" w:eastAsia="FangSong" w:cs="FangSong"/>
                <w:sz w:val="21"/>
                <w:szCs w:val="21"/>
              </w:rPr>
              <w:t>计施工结束后迹地</w:t>
            </w:r>
            <w:r>
              <w:rPr>
                <w:rFonts w:ascii="FangSong" w:hAnsi="FangSong" w:eastAsia="FangSong" w:cs="FangSong"/>
                <w:sz w:val="21"/>
                <w:szCs w:val="21"/>
              </w:rPr>
              <w:t xml:space="preserve"> </w:t>
            </w:r>
            <w:r>
              <w:rPr>
                <w:rFonts w:ascii="FangSong" w:hAnsi="FangSong" w:eastAsia="FangSong" w:cs="FangSong"/>
                <w:sz w:val="21"/>
                <w:szCs w:val="21"/>
                <w:spacing w:val="-1"/>
              </w:rPr>
              <w:t>恢复措施。</w:t>
            </w:r>
          </w:p>
        </w:tc>
        <w:tc>
          <w:tcPr>
            <w:tcW w:w="2334" w:type="dxa"/>
            <w:vAlign w:val="top"/>
          </w:tcPr>
          <w:p>
            <w:pPr>
              <w:ind w:left="119" w:right="119" w:firstLine="6"/>
              <w:spacing w:before="301" w:line="248" w:lineRule="auto"/>
              <w:rPr>
                <w:rFonts w:ascii="FangSong" w:hAnsi="FangSong" w:eastAsia="FangSong" w:cs="FangSong"/>
                <w:sz w:val="21"/>
                <w:szCs w:val="21"/>
              </w:rPr>
            </w:pPr>
            <w:r>
              <w:rPr>
                <w:rFonts w:ascii="FangSong" w:hAnsi="FangSong" w:eastAsia="FangSong" w:cs="FangSong"/>
                <w:sz w:val="21"/>
                <w:szCs w:val="21"/>
                <w:spacing w:val="-2"/>
              </w:rPr>
              <w:t>①设计表土剥离</w:t>
            </w:r>
            <w:r>
              <w:rPr>
                <w:rFonts w:ascii="FangSong" w:hAnsi="FangSong" w:eastAsia="FangSong" w:cs="FangSong"/>
                <w:sz w:val="21"/>
                <w:szCs w:val="21"/>
                <w:spacing w:val="-1"/>
              </w:rPr>
              <w:t>措施；</w:t>
            </w:r>
            <w:r>
              <w:rPr>
                <w:rFonts w:ascii="FangSong" w:hAnsi="FangSong" w:eastAsia="FangSong" w:cs="FangSong"/>
                <w:sz w:val="21"/>
                <w:szCs w:val="21"/>
              </w:rPr>
              <w:t xml:space="preserve"> </w:t>
            </w:r>
            <w:r>
              <w:rPr>
                <w:rFonts w:ascii="FangSong" w:hAnsi="FangSong" w:eastAsia="FangSong" w:cs="FangSong"/>
                <w:sz w:val="21"/>
                <w:szCs w:val="21"/>
                <w:spacing w:val="-2"/>
              </w:rPr>
              <w:t>②</w:t>
            </w:r>
            <w:r>
              <w:rPr>
                <w:rFonts w:ascii="FangSong" w:hAnsi="FangSong" w:eastAsia="FangSong" w:cs="FangSong"/>
                <w:sz w:val="21"/>
                <w:szCs w:val="21"/>
                <w:spacing w:val="-1"/>
              </w:rPr>
              <w:t>设计施工结束后迹地</w:t>
            </w:r>
            <w:r>
              <w:rPr>
                <w:rFonts w:ascii="FangSong" w:hAnsi="FangSong" w:eastAsia="FangSong" w:cs="FangSong"/>
                <w:sz w:val="21"/>
                <w:szCs w:val="21"/>
              </w:rPr>
              <w:t xml:space="preserve"> </w:t>
            </w:r>
            <w:r>
              <w:rPr>
                <w:rFonts w:ascii="FangSong" w:hAnsi="FangSong" w:eastAsia="FangSong" w:cs="FangSong"/>
                <w:sz w:val="21"/>
                <w:szCs w:val="21"/>
                <w:spacing w:val="-8"/>
              </w:rPr>
              <w:t>恢</w:t>
            </w:r>
            <w:r>
              <w:rPr>
                <w:rFonts w:ascii="FangSong" w:hAnsi="FangSong" w:eastAsia="FangSong" w:cs="FangSong"/>
                <w:sz w:val="21"/>
                <w:szCs w:val="21"/>
                <w:spacing w:val="-6"/>
              </w:rPr>
              <w:t>复措施。</w:t>
            </w:r>
          </w:p>
        </w:tc>
      </w:tr>
      <w:tr>
        <w:trPr>
          <w:trHeight w:val="549" w:hRule="atLeast"/>
        </w:trPr>
        <w:tc>
          <w:tcPr>
            <w:tcW w:w="928" w:type="dxa"/>
            <w:vAlign w:val="top"/>
            <w:vMerge w:val="continue"/>
            <w:tcBorders>
              <w:top w:val="none" w:color="000000" w:sz="2" w:space="0"/>
              <w:bottom w:val="none" w:color="000000" w:sz="2" w:space="0"/>
            </w:tcBorders>
          </w:tcPr>
          <w:p>
            <w:pPr>
              <w:rPr>
                <w:rFonts w:ascii="Arial"/>
                <w:sz w:val="21"/>
              </w:rPr>
            </w:pPr>
            <w:r/>
          </w:p>
        </w:tc>
        <w:tc>
          <w:tcPr>
            <w:tcW w:w="1135" w:type="dxa"/>
            <w:vAlign w:val="top"/>
          </w:tcPr>
          <w:p>
            <w:pPr>
              <w:ind w:left="145"/>
              <w:spacing w:before="164" w:line="218" w:lineRule="auto"/>
              <w:rPr>
                <w:rFonts w:ascii="FangSong" w:hAnsi="FangSong" w:eastAsia="FangSong" w:cs="FangSong"/>
                <w:sz w:val="21"/>
                <w:szCs w:val="21"/>
              </w:rPr>
            </w:pPr>
            <w:r>
              <w:rPr>
                <w:rFonts w:ascii="FangSong" w:hAnsi="FangSong" w:eastAsia="FangSong" w:cs="FangSong"/>
                <w:sz w:val="21"/>
                <w:szCs w:val="21"/>
              </w:rPr>
              <w:t>植物措施</w:t>
            </w:r>
          </w:p>
        </w:tc>
        <w:tc>
          <w:tcPr>
            <w:tcW w:w="1840" w:type="dxa"/>
            <w:vAlign w:val="top"/>
          </w:tcPr>
          <w:p>
            <w:pPr>
              <w:ind w:left="889"/>
              <w:spacing w:before="20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553" w:type="dxa"/>
            <w:vAlign w:val="top"/>
          </w:tcPr>
          <w:p>
            <w:pPr>
              <w:ind w:left="118" w:right="128" w:firstLine="6"/>
              <w:spacing w:before="29" w:line="228" w:lineRule="auto"/>
              <w:rPr>
                <w:rFonts w:ascii="FangSong" w:hAnsi="FangSong" w:eastAsia="FangSong" w:cs="FangSong"/>
                <w:sz w:val="21"/>
                <w:szCs w:val="21"/>
              </w:rPr>
            </w:pPr>
            <w:r>
              <w:rPr>
                <w:rFonts w:ascii="FangSong" w:hAnsi="FangSong" w:eastAsia="FangSong" w:cs="FangSong"/>
                <w:sz w:val="21"/>
                <w:szCs w:val="21"/>
                <w:spacing w:val="-2"/>
              </w:rPr>
              <w:t>①未设计施</w:t>
            </w:r>
            <w:r>
              <w:rPr>
                <w:rFonts w:ascii="FangSong" w:hAnsi="FangSong" w:eastAsia="FangSong" w:cs="FangSong"/>
                <w:sz w:val="21"/>
                <w:szCs w:val="21"/>
                <w:spacing w:val="-1"/>
              </w:rPr>
              <w:t>工结束后迹地</w:t>
            </w:r>
            <w:r>
              <w:rPr>
                <w:rFonts w:ascii="FangSong" w:hAnsi="FangSong" w:eastAsia="FangSong" w:cs="FangSong"/>
                <w:sz w:val="21"/>
                <w:szCs w:val="21"/>
              </w:rPr>
              <w:t xml:space="preserve"> </w:t>
            </w:r>
            <w:r>
              <w:rPr>
                <w:rFonts w:ascii="FangSong" w:hAnsi="FangSong" w:eastAsia="FangSong" w:cs="FangSong"/>
                <w:sz w:val="21"/>
                <w:szCs w:val="21"/>
                <w:spacing w:val="-3"/>
              </w:rPr>
              <w:t>恢</w:t>
            </w:r>
            <w:r>
              <w:rPr>
                <w:rFonts w:ascii="FangSong" w:hAnsi="FangSong" w:eastAsia="FangSong" w:cs="FangSong"/>
                <w:sz w:val="21"/>
                <w:szCs w:val="21"/>
                <w:spacing w:val="-2"/>
              </w:rPr>
              <w:t>复措施。</w:t>
            </w:r>
          </w:p>
        </w:tc>
        <w:tc>
          <w:tcPr>
            <w:tcW w:w="2334" w:type="dxa"/>
            <w:vAlign w:val="top"/>
          </w:tcPr>
          <w:p>
            <w:pPr>
              <w:ind w:left="119" w:right="119" w:firstLine="6"/>
              <w:spacing w:before="29" w:line="228" w:lineRule="auto"/>
              <w:rPr>
                <w:rFonts w:ascii="FangSong" w:hAnsi="FangSong" w:eastAsia="FangSong" w:cs="FangSong"/>
                <w:sz w:val="21"/>
                <w:szCs w:val="21"/>
              </w:rPr>
            </w:pPr>
            <w:r>
              <w:rPr>
                <w:rFonts w:ascii="FangSong" w:hAnsi="FangSong" w:eastAsia="FangSong" w:cs="FangSong"/>
                <w:sz w:val="21"/>
                <w:szCs w:val="21"/>
                <w:spacing w:val="-2"/>
              </w:rPr>
              <w:t>①设计施工结束</w:t>
            </w:r>
            <w:r>
              <w:rPr>
                <w:rFonts w:ascii="FangSong" w:hAnsi="FangSong" w:eastAsia="FangSong" w:cs="FangSong"/>
                <w:sz w:val="21"/>
                <w:szCs w:val="21"/>
                <w:spacing w:val="-1"/>
              </w:rPr>
              <w:t>后植被</w:t>
            </w:r>
            <w:r>
              <w:rPr>
                <w:rFonts w:ascii="FangSong" w:hAnsi="FangSong" w:eastAsia="FangSong" w:cs="FangSong"/>
                <w:sz w:val="21"/>
                <w:szCs w:val="21"/>
              </w:rPr>
              <w:t xml:space="preserve"> </w:t>
            </w:r>
            <w:r>
              <w:rPr>
                <w:rFonts w:ascii="FangSong" w:hAnsi="FangSong" w:eastAsia="FangSong" w:cs="FangSong"/>
                <w:sz w:val="21"/>
                <w:szCs w:val="21"/>
                <w:spacing w:val="-3"/>
              </w:rPr>
              <w:t>恢</w:t>
            </w:r>
            <w:r>
              <w:rPr>
                <w:rFonts w:ascii="FangSong" w:hAnsi="FangSong" w:eastAsia="FangSong" w:cs="FangSong"/>
                <w:sz w:val="21"/>
                <w:szCs w:val="21"/>
                <w:spacing w:val="-2"/>
              </w:rPr>
              <w:t>复措施。</w:t>
            </w:r>
          </w:p>
        </w:tc>
      </w:tr>
      <w:tr>
        <w:trPr>
          <w:trHeight w:val="1366" w:hRule="atLeast"/>
        </w:trPr>
        <w:tc>
          <w:tcPr>
            <w:tcW w:w="928" w:type="dxa"/>
            <w:vAlign w:val="top"/>
            <w:vMerge w:val="continue"/>
            <w:tcBorders>
              <w:top w:val="none" w:color="000000" w:sz="2" w:space="0"/>
            </w:tcBorders>
          </w:tcPr>
          <w:p>
            <w:pPr>
              <w:rPr>
                <w:rFonts w:ascii="Arial"/>
                <w:sz w:val="21"/>
              </w:rPr>
            </w:pPr>
            <w:r/>
          </w:p>
        </w:tc>
        <w:tc>
          <w:tcPr>
            <w:tcW w:w="1135" w:type="dxa"/>
            <w:vAlign w:val="top"/>
          </w:tcPr>
          <w:p>
            <w:pPr>
              <w:spacing w:line="252" w:lineRule="auto"/>
              <w:rPr>
                <w:rFonts w:ascii="Arial"/>
                <w:sz w:val="21"/>
              </w:rPr>
            </w:pPr>
            <w:r/>
          </w:p>
          <w:p>
            <w:pPr>
              <w:spacing w:line="252" w:lineRule="auto"/>
              <w:rPr>
                <w:rFonts w:ascii="Arial"/>
                <w:sz w:val="21"/>
              </w:rPr>
            </w:pPr>
            <w:r/>
          </w:p>
          <w:p>
            <w:pPr>
              <w:ind w:left="162"/>
              <w:spacing w:before="68" w:line="220" w:lineRule="auto"/>
              <w:rPr>
                <w:rFonts w:ascii="FangSong" w:hAnsi="FangSong" w:eastAsia="FangSong" w:cs="FangSong"/>
                <w:sz w:val="21"/>
                <w:szCs w:val="21"/>
              </w:rPr>
            </w:pPr>
            <w:r>
              <w:rPr>
                <w:rFonts w:ascii="FangSong" w:hAnsi="FangSong" w:eastAsia="FangSong" w:cs="FangSong"/>
                <w:sz w:val="21"/>
                <w:szCs w:val="21"/>
                <w:spacing w:val="-7"/>
              </w:rPr>
              <w:t>临</w:t>
            </w:r>
            <w:r>
              <w:rPr>
                <w:rFonts w:ascii="FangSong" w:hAnsi="FangSong" w:eastAsia="FangSong" w:cs="FangSong"/>
                <w:sz w:val="21"/>
                <w:szCs w:val="21"/>
                <w:spacing w:val="-4"/>
              </w:rPr>
              <w:t>时措施</w:t>
            </w:r>
          </w:p>
        </w:tc>
        <w:tc>
          <w:tcPr>
            <w:tcW w:w="1840" w:type="dxa"/>
            <w:vAlign w:val="top"/>
          </w:tcPr>
          <w:p>
            <w:pPr>
              <w:spacing w:line="273" w:lineRule="auto"/>
              <w:rPr>
                <w:rFonts w:ascii="Arial"/>
                <w:sz w:val="21"/>
              </w:rPr>
            </w:pPr>
            <w:r/>
          </w:p>
          <w:p>
            <w:pPr>
              <w:spacing w:line="274" w:lineRule="auto"/>
              <w:rPr>
                <w:rFonts w:ascii="Arial"/>
                <w:sz w:val="21"/>
              </w:rPr>
            </w:pPr>
            <w:r/>
          </w:p>
          <w:p>
            <w:pPr>
              <w:ind w:left="889"/>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553" w:type="dxa"/>
            <w:vAlign w:val="top"/>
          </w:tcPr>
          <w:p>
            <w:pPr>
              <w:ind w:left="111" w:right="128" w:firstLine="13"/>
              <w:spacing w:before="29" w:line="235" w:lineRule="auto"/>
              <w:rPr>
                <w:rFonts w:ascii="FangSong" w:hAnsi="FangSong" w:eastAsia="FangSong" w:cs="FangSong"/>
                <w:sz w:val="21"/>
                <w:szCs w:val="21"/>
              </w:rPr>
            </w:pPr>
            <w:r>
              <w:rPr>
                <w:rFonts w:ascii="FangSong" w:hAnsi="FangSong" w:eastAsia="FangSong" w:cs="FangSong"/>
                <w:sz w:val="21"/>
                <w:szCs w:val="21"/>
                <w:spacing w:val="-2"/>
              </w:rPr>
              <w:t>①未设计对</w:t>
            </w:r>
            <w:r>
              <w:rPr>
                <w:rFonts w:ascii="FangSong" w:hAnsi="FangSong" w:eastAsia="FangSong" w:cs="FangSong"/>
                <w:sz w:val="21"/>
                <w:szCs w:val="21"/>
                <w:spacing w:val="-1"/>
              </w:rPr>
              <w:t>占用的旱地、</w:t>
            </w:r>
            <w:r>
              <w:rPr>
                <w:rFonts w:ascii="FangSong" w:hAnsi="FangSong" w:eastAsia="FangSong" w:cs="FangSong"/>
                <w:sz w:val="21"/>
                <w:szCs w:val="21"/>
              </w:rPr>
              <w:t xml:space="preserve"> </w:t>
            </w:r>
            <w:r>
              <w:rPr>
                <w:rFonts w:ascii="FangSong" w:hAnsi="FangSong" w:eastAsia="FangSong" w:cs="FangSong"/>
                <w:sz w:val="21"/>
                <w:szCs w:val="21"/>
                <w:spacing w:val="-1"/>
              </w:rPr>
              <w:t>果园、</w:t>
            </w:r>
            <w:r>
              <w:rPr>
                <w:rFonts w:ascii="FangSong" w:hAnsi="FangSong" w:eastAsia="FangSong" w:cs="FangSong"/>
                <w:sz w:val="21"/>
                <w:szCs w:val="21"/>
              </w:rPr>
              <w:t>其他林地及草地非</w:t>
            </w:r>
            <w:r>
              <w:rPr>
                <w:rFonts w:ascii="FangSong" w:hAnsi="FangSong" w:eastAsia="FangSong" w:cs="FangSong"/>
                <w:sz w:val="21"/>
                <w:szCs w:val="21"/>
              </w:rPr>
              <w:t xml:space="preserve"> </w:t>
            </w:r>
            <w:r>
              <w:rPr>
                <w:rFonts w:ascii="FangSong" w:hAnsi="FangSong" w:eastAsia="FangSong" w:cs="FangSong"/>
                <w:sz w:val="21"/>
                <w:szCs w:val="21"/>
                <w:spacing w:val="-1"/>
              </w:rPr>
              <w:t>开挖区域</w:t>
            </w:r>
            <w:r>
              <w:rPr>
                <w:rFonts w:ascii="FangSong" w:hAnsi="FangSong" w:eastAsia="FangSong" w:cs="FangSong"/>
                <w:sz w:val="21"/>
                <w:szCs w:val="21"/>
              </w:rPr>
              <w:t>采取铺垫措施；</w:t>
            </w:r>
            <w:r>
              <w:rPr>
                <w:rFonts w:ascii="FangSong" w:hAnsi="FangSong" w:eastAsia="FangSong" w:cs="FangSong"/>
                <w:sz w:val="21"/>
                <w:szCs w:val="21"/>
              </w:rPr>
              <w:t xml:space="preserve"> </w:t>
            </w:r>
            <w:r>
              <w:rPr>
                <w:rFonts w:ascii="FangSong" w:hAnsi="FangSong" w:eastAsia="FangSong" w:cs="FangSong"/>
                <w:sz w:val="21"/>
                <w:szCs w:val="21"/>
                <w:spacing w:val="-1"/>
              </w:rPr>
              <w:t>②未设</w:t>
            </w:r>
            <w:r>
              <w:rPr>
                <w:rFonts w:ascii="FangSong" w:hAnsi="FangSong" w:eastAsia="FangSong" w:cs="FangSong"/>
                <w:sz w:val="21"/>
                <w:szCs w:val="21"/>
              </w:rPr>
              <w:t>计对剥离后的表土</w:t>
            </w:r>
            <w:r>
              <w:rPr>
                <w:rFonts w:ascii="FangSong" w:hAnsi="FangSong" w:eastAsia="FangSong" w:cs="FangSong"/>
                <w:sz w:val="21"/>
                <w:szCs w:val="21"/>
              </w:rPr>
              <w:t xml:space="preserve"> </w:t>
            </w:r>
            <w:r>
              <w:rPr>
                <w:rFonts w:ascii="FangSong" w:hAnsi="FangSong" w:eastAsia="FangSong" w:cs="FangSong"/>
                <w:sz w:val="21"/>
                <w:szCs w:val="21"/>
                <w:spacing w:val="-1"/>
              </w:rPr>
              <w:t>采取临时</w:t>
            </w:r>
            <w:r>
              <w:rPr>
                <w:rFonts w:ascii="FangSong" w:hAnsi="FangSong" w:eastAsia="FangSong" w:cs="FangSong"/>
                <w:sz w:val="21"/>
                <w:szCs w:val="21"/>
              </w:rPr>
              <w:t>防护措施。</w:t>
            </w:r>
          </w:p>
        </w:tc>
        <w:tc>
          <w:tcPr>
            <w:tcW w:w="2334" w:type="dxa"/>
            <w:vAlign w:val="top"/>
          </w:tcPr>
          <w:p>
            <w:pPr>
              <w:ind w:left="114" w:right="119" w:firstLine="11"/>
              <w:spacing w:before="301" w:line="249" w:lineRule="auto"/>
              <w:rPr>
                <w:rFonts w:ascii="FangSong" w:hAnsi="FangSong" w:eastAsia="FangSong" w:cs="FangSong"/>
                <w:sz w:val="21"/>
                <w:szCs w:val="21"/>
              </w:rPr>
            </w:pPr>
            <w:r>
              <w:rPr>
                <w:rFonts w:ascii="FangSong" w:hAnsi="FangSong" w:eastAsia="FangSong" w:cs="FangSong"/>
                <w:sz w:val="21"/>
                <w:szCs w:val="21"/>
                <w:spacing w:val="-2"/>
              </w:rPr>
              <w:t>①设计铺垫措施；</w:t>
            </w:r>
            <w:r>
              <w:rPr>
                <w:rFonts w:ascii="FangSong" w:hAnsi="FangSong" w:eastAsia="FangSong" w:cs="FangSong"/>
                <w:sz w:val="21"/>
                <w:szCs w:val="21"/>
              </w:rPr>
              <w:t xml:space="preserve">    </w:t>
            </w:r>
            <w:r>
              <w:rPr>
                <w:rFonts w:ascii="FangSong" w:hAnsi="FangSong" w:eastAsia="FangSong" w:cs="FangSong"/>
                <w:sz w:val="21"/>
                <w:szCs w:val="21"/>
                <w:spacing w:val="-1"/>
              </w:rPr>
              <w:t>②设计对剥离</w:t>
            </w:r>
            <w:r>
              <w:rPr>
                <w:rFonts w:ascii="FangSong" w:hAnsi="FangSong" w:eastAsia="FangSong" w:cs="FangSong"/>
                <w:sz w:val="21"/>
                <w:szCs w:val="21"/>
              </w:rPr>
              <w:t>后的表土</w:t>
            </w:r>
            <w:r>
              <w:rPr>
                <w:rFonts w:ascii="FangSong" w:hAnsi="FangSong" w:eastAsia="FangSong" w:cs="FangSong"/>
                <w:sz w:val="21"/>
                <w:szCs w:val="21"/>
              </w:rPr>
              <w:t xml:space="preserve"> </w:t>
            </w:r>
            <w:r>
              <w:rPr>
                <w:rFonts w:ascii="FangSong" w:hAnsi="FangSong" w:eastAsia="FangSong" w:cs="FangSong"/>
                <w:sz w:val="21"/>
                <w:szCs w:val="21"/>
                <w:spacing w:val="-1"/>
              </w:rPr>
              <w:t>采取临时防护</w:t>
            </w:r>
            <w:r>
              <w:rPr>
                <w:rFonts w:ascii="FangSong" w:hAnsi="FangSong" w:eastAsia="FangSong" w:cs="FangSong"/>
                <w:sz w:val="21"/>
                <w:szCs w:val="21"/>
              </w:rPr>
              <w:t>措施。</w:t>
            </w:r>
          </w:p>
        </w:tc>
      </w:tr>
      <w:tr>
        <w:trPr>
          <w:trHeight w:val="549" w:hRule="atLeast"/>
        </w:trPr>
        <w:tc>
          <w:tcPr>
            <w:tcW w:w="928" w:type="dxa"/>
            <w:vAlign w:val="top"/>
            <w:vMerge w:val="restart"/>
            <w:tcBorders>
              <w:bottom w:val="none" w:color="000000" w:sz="2" w:space="0"/>
            </w:tcBorders>
          </w:tcPr>
          <w:p>
            <w:pPr>
              <w:spacing w:line="297" w:lineRule="auto"/>
              <w:rPr>
                <w:rFonts w:ascii="Arial"/>
                <w:sz w:val="21"/>
              </w:rPr>
            </w:pPr>
            <w:r/>
          </w:p>
          <w:p>
            <w:pPr>
              <w:spacing w:line="297" w:lineRule="auto"/>
              <w:rPr>
                <w:rFonts w:ascii="Arial"/>
                <w:sz w:val="21"/>
              </w:rPr>
            </w:pPr>
            <w:r/>
          </w:p>
          <w:p>
            <w:pPr>
              <w:spacing w:line="298" w:lineRule="auto"/>
              <w:rPr>
                <w:rFonts w:ascii="Arial"/>
                <w:sz w:val="21"/>
              </w:rPr>
            </w:pPr>
            <w:r/>
          </w:p>
          <w:p>
            <w:pPr>
              <w:spacing w:line="298" w:lineRule="auto"/>
              <w:rPr>
                <w:rFonts w:ascii="Arial"/>
                <w:sz w:val="21"/>
              </w:rPr>
            </w:pPr>
            <w:r/>
          </w:p>
          <w:p>
            <w:pPr>
              <w:ind w:left="259" w:right="145" w:hanging="97"/>
              <w:spacing w:before="68" w:line="255" w:lineRule="auto"/>
              <w:rPr>
                <w:rFonts w:ascii="FangSong" w:hAnsi="FangSong" w:eastAsia="FangSong" w:cs="FangSong"/>
                <w:sz w:val="21"/>
                <w:szCs w:val="21"/>
              </w:rPr>
            </w:pPr>
            <w:r>
              <w:rPr>
                <w:rFonts w:ascii="FangSong" w:hAnsi="FangSong" w:eastAsia="FangSong" w:cs="FangSong"/>
                <w:sz w:val="21"/>
                <w:szCs w:val="21"/>
                <w:spacing w:val="-6"/>
              </w:rPr>
              <w:t>穿</w:t>
            </w:r>
            <w:r>
              <w:rPr>
                <w:rFonts w:ascii="FangSong" w:hAnsi="FangSong" w:eastAsia="FangSong" w:cs="FangSong"/>
                <w:sz w:val="21"/>
                <w:szCs w:val="21"/>
                <w:spacing w:val="-5"/>
              </w:rPr>
              <w:t>越工</w:t>
            </w:r>
            <w:r>
              <w:rPr>
                <w:rFonts w:ascii="FangSong" w:hAnsi="FangSong" w:eastAsia="FangSong" w:cs="FangSong"/>
                <w:sz w:val="21"/>
                <w:szCs w:val="21"/>
              </w:rPr>
              <w:t xml:space="preserve"> </w:t>
            </w:r>
            <w:r>
              <w:rPr>
                <w:rFonts w:ascii="FangSong" w:hAnsi="FangSong" w:eastAsia="FangSong" w:cs="FangSong"/>
                <w:sz w:val="21"/>
                <w:szCs w:val="21"/>
                <w:spacing w:val="-3"/>
              </w:rPr>
              <w:t>程</w:t>
            </w:r>
            <w:r>
              <w:rPr>
                <w:rFonts w:ascii="FangSong" w:hAnsi="FangSong" w:eastAsia="FangSong" w:cs="FangSong"/>
                <w:sz w:val="21"/>
                <w:szCs w:val="21"/>
                <w:spacing w:val="-2"/>
              </w:rPr>
              <w:t>区</w:t>
            </w:r>
          </w:p>
        </w:tc>
        <w:tc>
          <w:tcPr>
            <w:tcW w:w="1135" w:type="dxa"/>
            <w:vAlign w:val="top"/>
          </w:tcPr>
          <w:p>
            <w:pPr>
              <w:ind w:left="155"/>
              <w:spacing w:before="167"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1840" w:type="dxa"/>
            <w:vAlign w:val="top"/>
          </w:tcPr>
          <w:p>
            <w:pPr>
              <w:ind w:left="889"/>
              <w:spacing w:before="20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553" w:type="dxa"/>
            <w:vAlign w:val="top"/>
          </w:tcPr>
          <w:p>
            <w:pPr>
              <w:ind w:left="118" w:right="106" w:firstLine="6"/>
              <w:spacing w:before="30" w:line="228" w:lineRule="auto"/>
              <w:rPr>
                <w:rFonts w:ascii="FangSong" w:hAnsi="FangSong" w:eastAsia="FangSong" w:cs="FangSong"/>
                <w:sz w:val="21"/>
                <w:szCs w:val="21"/>
              </w:rPr>
            </w:pPr>
            <w:r>
              <w:rPr>
                <w:rFonts w:ascii="FangSong" w:hAnsi="FangSong" w:eastAsia="FangSong" w:cs="FangSong"/>
                <w:sz w:val="21"/>
                <w:szCs w:val="21"/>
                <w:spacing w:val="1"/>
              </w:rPr>
              <w:t>①未设计施工</w:t>
            </w:r>
            <w:r>
              <w:rPr>
                <w:rFonts w:ascii="FangSong" w:hAnsi="FangSong" w:eastAsia="FangSong" w:cs="FangSong"/>
                <w:sz w:val="21"/>
                <w:szCs w:val="21"/>
              </w:rPr>
              <w:t>结束后迹地</w:t>
            </w:r>
            <w:r>
              <w:rPr>
                <w:rFonts w:ascii="FangSong" w:hAnsi="FangSong" w:eastAsia="FangSong" w:cs="FangSong"/>
                <w:sz w:val="21"/>
                <w:szCs w:val="21"/>
              </w:rPr>
              <w:t xml:space="preserve"> </w:t>
            </w:r>
            <w:r>
              <w:rPr>
                <w:rFonts w:ascii="FangSong" w:hAnsi="FangSong" w:eastAsia="FangSong" w:cs="FangSong"/>
                <w:sz w:val="21"/>
                <w:szCs w:val="21"/>
                <w:spacing w:val="-3"/>
              </w:rPr>
              <w:t>恢</w:t>
            </w:r>
            <w:r>
              <w:rPr>
                <w:rFonts w:ascii="FangSong" w:hAnsi="FangSong" w:eastAsia="FangSong" w:cs="FangSong"/>
                <w:sz w:val="21"/>
                <w:szCs w:val="21"/>
                <w:spacing w:val="-2"/>
              </w:rPr>
              <w:t>复措施。</w:t>
            </w:r>
          </w:p>
        </w:tc>
        <w:tc>
          <w:tcPr>
            <w:tcW w:w="2334" w:type="dxa"/>
            <w:vAlign w:val="top"/>
          </w:tcPr>
          <w:p>
            <w:pPr>
              <w:ind w:left="126"/>
              <w:spacing w:before="30" w:line="218" w:lineRule="auto"/>
              <w:rPr>
                <w:rFonts w:ascii="FangSong" w:hAnsi="FangSong" w:eastAsia="FangSong" w:cs="FangSong"/>
                <w:sz w:val="21"/>
                <w:szCs w:val="21"/>
              </w:rPr>
            </w:pPr>
            <w:r>
              <w:rPr>
                <w:rFonts w:ascii="FangSong" w:hAnsi="FangSong" w:eastAsia="FangSong" w:cs="FangSong"/>
                <w:sz w:val="21"/>
                <w:szCs w:val="21"/>
                <w:spacing w:val="-2"/>
              </w:rPr>
              <w:t>①设计土地整</w:t>
            </w:r>
            <w:r>
              <w:rPr>
                <w:rFonts w:ascii="FangSong" w:hAnsi="FangSong" w:eastAsia="FangSong" w:cs="FangSong"/>
                <w:sz w:val="21"/>
                <w:szCs w:val="21"/>
                <w:spacing w:val="-1"/>
              </w:rPr>
              <w:t>治措施。</w:t>
            </w:r>
          </w:p>
        </w:tc>
      </w:tr>
      <w:tr>
        <w:trPr>
          <w:trHeight w:val="549" w:hRule="atLeast"/>
        </w:trPr>
        <w:tc>
          <w:tcPr>
            <w:tcW w:w="928" w:type="dxa"/>
            <w:vAlign w:val="top"/>
            <w:vMerge w:val="continue"/>
            <w:tcBorders>
              <w:top w:val="none" w:color="000000" w:sz="2" w:space="0"/>
              <w:bottom w:val="none" w:color="000000" w:sz="2" w:space="0"/>
            </w:tcBorders>
          </w:tcPr>
          <w:p>
            <w:pPr>
              <w:rPr>
                <w:rFonts w:ascii="Arial"/>
                <w:sz w:val="21"/>
              </w:rPr>
            </w:pPr>
            <w:r/>
          </w:p>
        </w:tc>
        <w:tc>
          <w:tcPr>
            <w:tcW w:w="1135" w:type="dxa"/>
            <w:vAlign w:val="top"/>
          </w:tcPr>
          <w:p>
            <w:pPr>
              <w:ind w:left="145"/>
              <w:spacing w:before="167" w:line="218" w:lineRule="auto"/>
              <w:rPr>
                <w:rFonts w:ascii="FangSong" w:hAnsi="FangSong" w:eastAsia="FangSong" w:cs="FangSong"/>
                <w:sz w:val="21"/>
                <w:szCs w:val="21"/>
              </w:rPr>
            </w:pPr>
            <w:r>
              <w:rPr>
                <w:rFonts w:ascii="FangSong" w:hAnsi="FangSong" w:eastAsia="FangSong" w:cs="FangSong"/>
                <w:sz w:val="21"/>
                <w:szCs w:val="21"/>
              </w:rPr>
              <w:t>植物措施</w:t>
            </w:r>
          </w:p>
        </w:tc>
        <w:tc>
          <w:tcPr>
            <w:tcW w:w="1840" w:type="dxa"/>
            <w:vAlign w:val="top"/>
          </w:tcPr>
          <w:p>
            <w:pPr>
              <w:ind w:left="889"/>
              <w:spacing w:before="20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553" w:type="dxa"/>
            <w:vAlign w:val="top"/>
          </w:tcPr>
          <w:p>
            <w:pPr>
              <w:ind w:left="118" w:right="104" w:firstLine="6"/>
              <w:spacing w:before="32" w:line="227" w:lineRule="auto"/>
              <w:rPr>
                <w:rFonts w:ascii="FangSong" w:hAnsi="FangSong" w:eastAsia="FangSong" w:cs="FangSong"/>
                <w:sz w:val="21"/>
                <w:szCs w:val="21"/>
              </w:rPr>
            </w:pPr>
            <w:r>
              <w:rPr>
                <w:rFonts w:ascii="FangSong" w:hAnsi="FangSong" w:eastAsia="FangSong" w:cs="FangSong"/>
                <w:sz w:val="21"/>
                <w:szCs w:val="21"/>
                <w:spacing w:val="1"/>
              </w:rPr>
              <w:t>①未设计施工结束</w:t>
            </w:r>
            <w:r>
              <w:rPr>
                <w:rFonts w:ascii="FangSong" w:hAnsi="FangSong" w:eastAsia="FangSong" w:cs="FangSong"/>
                <w:sz w:val="21"/>
                <w:szCs w:val="21"/>
              </w:rPr>
              <w:t>后植被</w:t>
            </w:r>
            <w:r>
              <w:rPr>
                <w:rFonts w:ascii="FangSong" w:hAnsi="FangSong" w:eastAsia="FangSong" w:cs="FangSong"/>
                <w:sz w:val="21"/>
                <w:szCs w:val="21"/>
              </w:rPr>
              <w:t xml:space="preserve"> </w:t>
            </w:r>
            <w:r>
              <w:rPr>
                <w:rFonts w:ascii="FangSong" w:hAnsi="FangSong" w:eastAsia="FangSong" w:cs="FangSong"/>
                <w:sz w:val="21"/>
                <w:szCs w:val="21"/>
                <w:spacing w:val="-8"/>
              </w:rPr>
              <w:t>恢</w:t>
            </w:r>
            <w:r>
              <w:rPr>
                <w:rFonts w:ascii="FangSong" w:hAnsi="FangSong" w:eastAsia="FangSong" w:cs="FangSong"/>
                <w:sz w:val="21"/>
                <w:szCs w:val="21"/>
                <w:spacing w:val="-6"/>
              </w:rPr>
              <w:t>复措施。</w:t>
            </w:r>
          </w:p>
        </w:tc>
        <w:tc>
          <w:tcPr>
            <w:tcW w:w="2334" w:type="dxa"/>
            <w:vAlign w:val="top"/>
          </w:tcPr>
          <w:p>
            <w:pPr>
              <w:ind w:left="126"/>
              <w:spacing w:before="33" w:line="217" w:lineRule="auto"/>
              <w:rPr>
                <w:rFonts w:ascii="FangSong" w:hAnsi="FangSong" w:eastAsia="FangSong" w:cs="FangSong"/>
                <w:sz w:val="21"/>
                <w:szCs w:val="21"/>
              </w:rPr>
            </w:pPr>
            <w:r>
              <w:rPr>
                <w:rFonts w:ascii="FangSong" w:hAnsi="FangSong" w:eastAsia="FangSong" w:cs="FangSong"/>
                <w:sz w:val="21"/>
                <w:szCs w:val="21"/>
                <w:spacing w:val="-2"/>
              </w:rPr>
              <w:t>①设计植被恢</w:t>
            </w:r>
            <w:r>
              <w:rPr>
                <w:rFonts w:ascii="FangSong" w:hAnsi="FangSong" w:eastAsia="FangSong" w:cs="FangSong"/>
                <w:sz w:val="21"/>
                <w:szCs w:val="21"/>
                <w:spacing w:val="-1"/>
              </w:rPr>
              <w:t>复措施。</w:t>
            </w:r>
          </w:p>
        </w:tc>
      </w:tr>
      <w:tr>
        <w:trPr>
          <w:trHeight w:val="1911" w:hRule="atLeast"/>
        </w:trPr>
        <w:tc>
          <w:tcPr>
            <w:tcW w:w="928" w:type="dxa"/>
            <w:vAlign w:val="top"/>
            <w:vMerge w:val="continue"/>
            <w:tcBorders>
              <w:top w:val="none" w:color="000000" w:sz="2" w:space="0"/>
            </w:tcBorders>
          </w:tcPr>
          <w:p>
            <w:pPr>
              <w:rPr>
                <w:rFonts w:ascii="Arial"/>
                <w:sz w:val="21"/>
              </w:rPr>
            </w:pPr>
            <w:r/>
          </w:p>
        </w:tc>
        <w:tc>
          <w:tcPr>
            <w:tcW w:w="1135"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ind w:left="162"/>
              <w:spacing w:before="68" w:line="220" w:lineRule="auto"/>
              <w:rPr>
                <w:rFonts w:ascii="FangSong" w:hAnsi="FangSong" w:eastAsia="FangSong" w:cs="FangSong"/>
                <w:sz w:val="21"/>
                <w:szCs w:val="21"/>
              </w:rPr>
            </w:pPr>
            <w:r>
              <w:rPr>
                <w:rFonts w:ascii="FangSong" w:hAnsi="FangSong" w:eastAsia="FangSong" w:cs="FangSong"/>
                <w:sz w:val="21"/>
                <w:szCs w:val="21"/>
                <w:spacing w:val="-7"/>
              </w:rPr>
              <w:t>临</w:t>
            </w:r>
            <w:r>
              <w:rPr>
                <w:rFonts w:ascii="FangSong" w:hAnsi="FangSong" w:eastAsia="FangSong" w:cs="FangSong"/>
                <w:sz w:val="21"/>
                <w:szCs w:val="21"/>
                <w:spacing w:val="-4"/>
              </w:rPr>
              <w:t>时措施</w:t>
            </w:r>
          </w:p>
        </w:tc>
        <w:tc>
          <w:tcPr>
            <w:tcW w:w="1840"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889"/>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553" w:type="dxa"/>
            <w:vAlign w:val="top"/>
          </w:tcPr>
          <w:p>
            <w:pPr>
              <w:ind w:left="112" w:right="104" w:firstLine="12"/>
              <w:spacing w:before="31" w:line="236" w:lineRule="auto"/>
              <w:rPr>
                <w:rFonts w:ascii="FangSong" w:hAnsi="FangSong" w:eastAsia="FangSong" w:cs="FangSong"/>
                <w:sz w:val="21"/>
                <w:szCs w:val="21"/>
              </w:rPr>
            </w:pPr>
            <w:r>
              <w:rPr>
                <w:rFonts w:ascii="FangSong" w:hAnsi="FangSong" w:eastAsia="FangSong" w:cs="FangSong"/>
                <w:sz w:val="21"/>
                <w:szCs w:val="21"/>
                <w:spacing w:val="1"/>
              </w:rPr>
              <w:t>①未设计施工过程</w:t>
            </w:r>
            <w:r>
              <w:rPr>
                <w:rFonts w:ascii="FangSong" w:hAnsi="FangSong" w:eastAsia="FangSong" w:cs="FangSong"/>
                <w:sz w:val="21"/>
                <w:szCs w:val="21"/>
              </w:rPr>
              <w:t>中相对</w:t>
            </w:r>
            <w:r>
              <w:rPr>
                <w:rFonts w:ascii="FangSong" w:hAnsi="FangSong" w:eastAsia="FangSong" w:cs="FangSong"/>
                <w:sz w:val="21"/>
                <w:szCs w:val="21"/>
              </w:rPr>
              <w:t xml:space="preserve"> </w:t>
            </w:r>
            <w:r>
              <w:rPr>
                <w:rFonts w:ascii="FangSong" w:hAnsi="FangSong" w:eastAsia="FangSong" w:cs="FangSong"/>
                <w:sz w:val="21"/>
                <w:szCs w:val="21"/>
                <w:spacing w:val="2"/>
              </w:rPr>
              <w:t>固定的裸露和开挖土密</w:t>
            </w:r>
            <w:r>
              <w:rPr>
                <w:rFonts w:ascii="FangSong" w:hAnsi="FangSong" w:eastAsia="FangSong" w:cs="FangSong"/>
                <w:sz w:val="21"/>
                <w:szCs w:val="21"/>
              </w:rPr>
              <w:t>目</w:t>
            </w:r>
            <w:r>
              <w:rPr>
                <w:rFonts w:ascii="FangSong" w:hAnsi="FangSong" w:eastAsia="FangSong" w:cs="FangSong"/>
                <w:sz w:val="21"/>
                <w:szCs w:val="21"/>
              </w:rPr>
              <w:t xml:space="preserve"> </w:t>
            </w:r>
            <w:r>
              <w:rPr>
                <w:rFonts w:ascii="FangSong" w:hAnsi="FangSong" w:eastAsia="FangSong" w:cs="FangSong"/>
                <w:sz w:val="21"/>
                <w:szCs w:val="21"/>
                <w:spacing w:val="-1"/>
              </w:rPr>
              <w:t>网苫盖措</w:t>
            </w:r>
            <w:r>
              <w:rPr>
                <w:rFonts w:ascii="FangSong" w:hAnsi="FangSong" w:eastAsia="FangSong" w:cs="FangSong"/>
                <w:sz w:val="21"/>
                <w:szCs w:val="21"/>
              </w:rPr>
              <w:t>施；</w:t>
            </w:r>
            <w:r>
              <w:rPr>
                <w:rFonts w:ascii="FangSong" w:hAnsi="FangSong" w:eastAsia="FangSong" w:cs="FangSong"/>
                <w:sz w:val="21"/>
                <w:szCs w:val="21"/>
              </w:rPr>
              <w:t xml:space="preserve">          </w:t>
            </w:r>
            <w:r>
              <w:rPr>
                <w:rFonts w:ascii="FangSong" w:hAnsi="FangSong" w:eastAsia="FangSong" w:cs="FangSong"/>
                <w:sz w:val="21"/>
                <w:szCs w:val="21"/>
                <w:spacing w:val="2"/>
              </w:rPr>
              <w:t>②未设计施工场地等非</w:t>
            </w:r>
            <w:r>
              <w:rPr>
                <w:rFonts w:ascii="FangSong" w:hAnsi="FangSong" w:eastAsia="FangSong" w:cs="FangSong"/>
                <w:sz w:val="21"/>
                <w:szCs w:val="21"/>
              </w:rPr>
              <w:t>开</w:t>
            </w:r>
            <w:r>
              <w:rPr>
                <w:rFonts w:ascii="FangSong" w:hAnsi="FangSong" w:eastAsia="FangSong" w:cs="FangSong"/>
                <w:sz w:val="21"/>
                <w:szCs w:val="21"/>
              </w:rPr>
              <w:t xml:space="preserve"> </w:t>
            </w:r>
            <w:r>
              <w:rPr>
                <w:rFonts w:ascii="FangSong" w:hAnsi="FangSong" w:eastAsia="FangSong" w:cs="FangSong"/>
                <w:sz w:val="21"/>
                <w:szCs w:val="21"/>
                <w:spacing w:val="3"/>
              </w:rPr>
              <w:t>挖</w:t>
            </w:r>
            <w:r>
              <w:rPr>
                <w:rFonts w:ascii="FangSong" w:hAnsi="FangSong" w:eastAsia="FangSong" w:cs="FangSong"/>
                <w:sz w:val="21"/>
                <w:szCs w:val="21"/>
                <w:spacing w:val="2"/>
              </w:rPr>
              <w:t>区域铺垫措施。</w:t>
            </w:r>
            <w:r>
              <w:rPr>
                <w:rFonts w:ascii="FangSong" w:hAnsi="FangSong" w:eastAsia="FangSong" w:cs="FangSong"/>
                <w:sz w:val="21"/>
                <w:szCs w:val="21"/>
              </w:rPr>
              <w:t xml:space="preserve">      </w:t>
            </w:r>
            <w:r>
              <w:rPr>
                <w:rFonts w:ascii="FangSong" w:hAnsi="FangSong" w:eastAsia="FangSong" w:cs="FangSong"/>
                <w:sz w:val="21"/>
                <w:szCs w:val="21"/>
                <w:spacing w:val="2"/>
              </w:rPr>
              <w:t>③未设计施工场</w:t>
            </w:r>
            <w:r>
              <w:rPr>
                <w:rFonts w:ascii="FangSong" w:hAnsi="FangSong" w:eastAsia="FangSong" w:cs="FangSong"/>
                <w:sz w:val="21"/>
                <w:szCs w:val="21"/>
                <w:spacing w:val="1"/>
              </w:rPr>
              <w:t>地临时排</w:t>
            </w:r>
            <w:r>
              <w:rPr>
                <w:rFonts w:ascii="FangSong" w:hAnsi="FangSong" w:eastAsia="FangSong" w:cs="FangSong"/>
                <w:sz w:val="21"/>
                <w:szCs w:val="21"/>
              </w:rPr>
              <w:t xml:space="preserve"> </w:t>
            </w:r>
            <w:r>
              <w:rPr>
                <w:rFonts w:ascii="FangSong" w:hAnsi="FangSong" w:eastAsia="FangSong" w:cs="FangSong"/>
                <w:sz w:val="21"/>
                <w:szCs w:val="21"/>
                <w:spacing w:val="-6"/>
              </w:rPr>
              <w:t>水</w:t>
            </w:r>
            <w:r>
              <w:rPr>
                <w:rFonts w:ascii="FangSong" w:hAnsi="FangSong" w:eastAsia="FangSong" w:cs="FangSong"/>
                <w:sz w:val="21"/>
                <w:szCs w:val="21"/>
                <w:spacing w:val="-5"/>
              </w:rPr>
              <w:t>、</w:t>
            </w:r>
            <w:r>
              <w:rPr>
                <w:rFonts w:ascii="FangSong" w:hAnsi="FangSong" w:eastAsia="FangSong" w:cs="FangSong"/>
                <w:sz w:val="21"/>
                <w:szCs w:val="21"/>
                <w:spacing w:val="-3"/>
              </w:rPr>
              <w:t>沉沙措施。</w:t>
            </w:r>
          </w:p>
        </w:tc>
        <w:tc>
          <w:tcPr>
            <w:tcW w:w="2334" w:type="dxa"/>
            <w:vAlign w:val="top"/>
          </w:tcPr>
          <w:p>
            <w:pPr>
              <w:ind w:left="113" w:right="100" w:firstLine="12"/>
              <w:spacing w:before="34" w:line="244" w:lineRule="auto"/>
              <w:rPr>
                <w:rFonts w:ascii="FangSong" w:hAnsi="FangSong" w:eastAsia="FangSong" w:cs="FangSong"/>
                <w:sz w:val="21"/>
                <w:szCs w:val="21"/>
              </w:rPr>
            </w:pPr>
            <w:r>
              <w:rPr>
                <w:rFonts w:ascii="FangSong" w:hAnsi="FangSong" w:eastAsia="FangSong" w:cs="FangSong"/>
                <w:sz w:val="21"/>
                <w:szCs w:val="21"/>
                <w:spacing w:val="-15"/>
              </w:rPr>
              <w:t>①</w:t>
            </w:r>
            <w:r>
              <w:rPr>
                <w:rFonts w:ascii="FangSong" w:hAnsi="FangSong" w:eastAsia="FangSong" w:cs="FangSong"/>
                <w:sz w:val="21"/>
                <w:szCs w:val="21"/>
                <w:spacing w:val="-8"/>
              </w:rPr>
              <w:t xml:space="preserve"> </w:t>
            </w:r>
            <w:r>
              <w:rPr>
                <w:rFonts w:ascii="FangSong" w:hAnsi="FangSong" w:eastAsia="FangSong" w:cs="FangSong"/>
                <w:sz w:val="21"/>
                <w:szCs w:val="21"/>
                <w:spacing w:val="-8"/>
              </w:rPr>
              <w:t>设计</w:t>
            </w:r>
            <w:r>
              <w:rPr>
                <w:rFonts w:ascii="FangSong" w:hAnsi="FangSong" w:eastAsia="FangSong" w:cs="FangSong"/>
                <w:sz w:val="21"/>
                <w:szCs w:val="21"/>
                <w:spacing w:val="-8"/>
              </w:rPr>
              <w:t xml:space="preserve"> </w:t>
            </w:r>
            <w:r>
              <w:rPr>
                <w:rFonts w:ascii="FangSong" w:hAnsi="FangSong" w:eastAsia="FangSong" w:cs="FangSong"/>
                <w:sz w:val="21"/>
                <w:szCs w:val="21"/>
                <w:spacing w:val="-8"/>
              </w:rPr>
              <w:t>密目网</w:t>
            </w:r>
            <w:r>
              <w:rPr>
                <w:rFonts w:ascii="FangSong" w:hAnsi="FangSong" w:eastAsia="FangSong" w:cs="FangSong"/>
                <w:sz w:val="21"/>
                <w:szCs w:val="21"/>
                <w:spacing w:val="-8"/>
              </w:rPr>
              <w:t xml:space="preserve"> </w:t>
            </w:r>
            <w:r>
              <w:rPr>
                <w:rFonts w:ascii="FangSong" w:hAnsi="FangSong" w:eastAsia="FangSong" w:cs="FangSong"/>
                <w:sz w:val="21"/>
                <w:szCs w:val="21"/>
                <w:spacing w:val="-8"/>
              </w:rPr>
              <w:t>苫盖措</w:t>
            </w:r>
            <w:r>
              <w:rPr>
                <w:rFonts w:ascii="FangSong" w:hAnsi="FangSong" w:eastAsia="FangSong" w:cs="FangSong"/>
                <w:sz w:val="21"/>
                <w:szCs w:val="21"/>
              </w:rPr>
              <w:t xml:space="preserve"> </w:t>
            </w:r>
            <w:r>
              <w:rPr>
                <w:rFonts w:ascii="FangSong" w:hAnsi="FangSong" w:eastAsia="FangSong" w:cs="FangSong"/>
                <w:sz w:val="21"/>
                <w:szCs w:val="21"/>
                <w:spacing w:val="-25"/>
              </w:rPr>
              <w:t>施</w:t>
            </w:r>
            <w:r>
              <w:rPr>
                <w:rFonts w:ascii="FangSong" w:hAnsi="FangSong" w:eastAsia="FangSong" w:cs="FangSong"/>
                <w:sz w:val="21"/>
                <w:szCs w:val="21"/>
                <w:spacing w:val="-24"/>
              </w:rPr>
              <w:t>。</w:t>
            </w:r>
            <w:r>
              <w:rPr>
                <w:rFonts w:ascii="FangSong" w:hAnsi="FangSong" w:eastAsia="FangSong" w:cs="FangSong"/>
                <w:sz w:val="21"/>
                <w:szCs w:val="21"/>
              </w:rPr>
              <w:t xml:space="preserve">                </w:t>
            </w:r>
            <w:r>
              <w:rPr>
                <w:rFonts w:ascii="FangSong" w:hAnsi="FangSong" w:eastAsia="FangSong" w:cs="FangSong"/>
                <w:sz w:val="21"/>
                <w:szCs w:val="21"/>
                <w:spacing w:val="2"/>
              </w:rPr>
              <w:t>②设计施</w:t>
            </w:r>
            <w:r>
              <w:rPr>
                <w:rFonts w:ascii="FangSong" w:hAnsi="FangSong" w:eastAsia="FangSong" w:cs="FangSong"/>
                <w:sz w:val="21"/>
                <w:szCs w:val="21"/>
                <w:spacing w:val="1"/>
              </w:rPr>
              <w:t>工场地等非开</w:t>
            </w:r>
            <w:r>
              <w:rPr>
                <w:rFonts w:ascii="FangSong" w:hAnsi="FangSong" w:eastAsia="FangSong" w:cs="FangSong"/>
                <w:sz w:val="21"/>
                <w:szCs w:val="21"/>
              </w:rPr>
              <w:t xml:space="preserve"> </w:t>
            </w:r>
            <w:r>
              <w:rPr>
                <w:rFonts w:ascii="FangSong" w:hAnsi="FangSong" w:eastAsia="FangSong" w:cs="FangSong"/>
                <w:sz w:val="21"/>
                <w:szCs w:val="21"/>
                <w:spacing w:val="3"/>
              </w:rPr>
              <w:t>挖</w:t>
            </w:r>
            <w:r>
              <w:rPr>
                <w:rFonts w:ascii="FangSong" w:hAnsi="FangSong" w:eastAsia="FangSong" w:cs="FangSong"/>
                <w:sz w:val="21"/>
                <w:szCs w:val="21"/>
                <w:spacing w:val="2"/>
              </w:rPr>
              <w:t>区域铺垫措施。</w:t>
            </w:r>
            <w:r>
              <w:rPr>
                <w:rFonts w:ascii="FangSong" w:hAnsi="FangSong" w:eastAsia="FangSong" w:cs="FangSong"/>
                <w:sz w:val="21"/>
                <w:szCs w:val="21"/>
              </w:rPr>
              <w:t xml:space="preserve">    </w:t>
            </w:r>
            <w:r>
              <w:rPr>
                <w:rFonts w:ascii="FangSong" w:hAnsi="FangSong" w:eastAsia="FangSong" w:cs="FangSong"/>
                <w:sz w:val="21"/>
                <w:szCs w:val="21"/>
                <w:spacing w:val="2"/>
              </w:rPr>
              <w:t>③设计施</w:t>
            </w:r>
            <w:r>
              <w:rPr>
                <w:rFonts w:ascii="FangSong" w:hAnsi="FangSong" w:eastAsia="FangSong" w:cs="FangSong"/>
                <w:sz w:val="21"/>
                <w:szCs w:val="21"/>
                <w:spacing w:val="1"/>
              </w:rPr>
              <w:t>工场地临时排</w:t>
            </w:r>
            <w:r>
              <w:rPr>
                <w:rFonts w:ascii="FangSong" w:hAnsi="FangSong" w:eastAsia="FangSong" w:cs="FangSong"/>
                <w:sz w:val="21"/>
                <w:szCs w:val="21"/>
              </w:rPr>
              <w:t xml:space="preserve"> </w:t>
            </w:r>
            <w:r>
              <w:rPr>
                <w:rFonts w:ascii="FangSong" w:hAnsi="FangSong" w:eastAsia="FangSong" w:cs="FangSong"/>
                <w:sz w:val="21"/>
                <w:szCs w:val="21"/>
                <w:spacing w:val="-1"/>
              </w:rPr>
              <w:t>水、沉沙措</w:t>
            </w:r>
            <w:r>
              <w:rPr>
                <w:rFonts w:ascii="FangSong" w:hAnsi="FangSong" w:eastAsia="FangSong" w:cs="FangSong"/>
                <w:sz w:val="21"/>
                <w:szCs w:val="21"/>
              </w:rPr>
              <w:t>施。</w:t>
            </w:r>
          </w:p>
        </w:tc>
      </w:tr>
      <w:tr>
        <w:trPr>
          <w:trHeight w:val="1639" w:hRule="atLeast"/>
        </w:trPr>
        <w:tc>
          <w:tcPr>
            <w:tcW w:w="928" w:type="dxa"/>
            <w:vAlign w:val="top"/>
            <w:vMerge w:val="restart"/>
            <w:tcBorders>
              <w:bottom w:val="none" w:color="000000" w:sz="2" w:space="0"/>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left="259" w:right="145" w:hanging="100"/>
              <w:spacing w:before="68" w:line="255" w:lineRule="auto"/>
              <w:rPr>
                <w:rFonts w:ascii="FangSong" w:hAnsi="FangSong" w:eastAsia="FangSong" w:cs="FangSong"/>
                <w:sz w:val="21"/>
                <w:szCs w:val="21"/>
              </w:rPr>
            </w:pPr>
            <w:r>
              <w:rPr>
                <w:rFonts w:ascii="FangSong" w:hAnsi="FangSong" w:eastAsia="FangSong" w:cs="FangSong"/>
                <w:sz w:val="21"/>
                <w:szCs w:val="21"/>
                <w:spacing w:val="-5"/>
              </w:rPr>
              <w:t>站</w:t>
            </w:r>
            <w:r>
              <w:rPr>
                <w:rFonts w:ascii="FangSong" w:hAnsi="FangSong" w:eastAsia="FangSong" w:cs="FangSong"/>
                <w:sz w:val="21"/>
                <w:szCs w:val="21"/>
                <w:spacing w:val="-4"/>
              </w:rPr>
              <w:t>场工</w:t>
            </w:r>
            <w:r>
              <w:rPr>
                <w:rFonts w:ascii="FangSong" w:hAnsi="FangSong" w:eastAsia="FangSong" w:cs="FangSong"/>
                <w:sz w:val="21"/>
                <w:szCs w:val="21"/>
              </w:rPr>
              <w:t xml:space="preserve"> </w:t>
            </w:r>
            <w:r>
              <w:rPr>
                <w:rFonts w:ascii="FangSong" w:hAnsi="FangSong" w:eastAsia="FangSong" w:cs="FangSong"/>
                <w:sz w:val="21"/>
                <w:szCs w:val="21"/>
                <w:spacing w:val="-3"/>
              </w:rPr>
              <w:t>程</w:t>
            </w:r>
            <w:r>
              <w:rPr>
                <w:rFonts w:ascii="FangSong" w:hAnsi="FangSong" w:eastAsia="FangSong" w:cs="FangSong"/>
                <w:sz w:val="21"/>
                <w:szCs w:val="21"/>
                <w:spacing w:val="-2"/>
              </w:rPr>
              <w:t>区</w:t>
            </w:r>
          </w:p>
        </w:tc>
        <w:tc>
          <w:tcPr>
            <w:tcW w:w="1135" w:type="dxa"/>
            <w:vAlign w:val="top"/>
          </w:tcPr>
          <w:p>
            <w:pPr>
              <w:spacing w:line="321" w:lineRule="auto"/>
              <w:rPr>
                <w:rFonts w:ascii="Arial"/>
                <w:sz w:val="21"/>
              </w:rPr>
            </w:pPr>
            <w:r/>
          </w:p>
          <w:p>
            <w:pPr>
              <w:spacing w:line="321" w:lineRule="auto"/>
              <w:rPr>
                <w:rFonts w:ascii="Arial"/>
                <w:sz w:val="21"/>
              </w:rPr>
            </w:pPr>
            <w:r/>
          </w:p>
          <w:p>
            <w:pPr>
              <w:ind w:left="155"/>
              <w:spacing w:before="68"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1840" w:type="dxa"/>
            <w:vAlign w:val="top"/>
          </w:tcPr>
          <w:p>
            <w:pPr>
              <w:ind w:left="124"/>
              <w:spacing w:before="32" w:line="241" w:lineRule="auto"/>
              <w:rPr>
                <w:rFonts w:ascii="FangSong" w:hAnsi="FangSong" w:eastAsia="FangSong" w:cs="FangSong"/>
                <w:sz w:val="21"/>
                <w:szCs w:val="21"/>
              </w:rPr>
            </w:pPr>
            <w:r>
              <w:rPr>
                <w:rFonts w:ascii="FangSong" w:hAnsi="FangSong" w:eastAsia="FangSong" w:cs="FangSong"/>
                <w:sz w:val="21"/>
                <w:szCs w:val="21"/>
                <w:spacing w:val="-5"/>
              </w:rPr>
              <w:t>①</w:t>
            </w:r>
            <w:r>
              <w:rPr>
                <w:rFonts w:ascii="FangSong" w:hAnsi="FangSong" w:eastAsia="FangSong" w:cs="FangSong"/>
                <w:sz w:val="21"/>
                <w:szCs w:val="21"/>
                <w:spacing w:val="-4"/>
              </w:rPr>
              <w:t>围墙；</w:t>
            </w:r>
          </w:p>
          <w:p>
            <w:pPr>
              <w:ind w:left="123"/>
              <w:spacing w:line="218" w:lineRule="auto"/>
              <w:rPr>
                <w:rFonts w:ascii="FangSong" w:hAnsi="FangSong" w:eastAsia="FangSong" w:cs="FangSong"/>
                <w:sz w:val="21"/>
                <w:szCs w:val="21"/>
              </w:rPr>
            </w:pPr>
            <w:r>
              <w:rPr>
                <w:rFonts w:ascii="FangSong" w:hAnsi="FangSong" w:eastAsia="FangSong" w:cs="FangSong"/>
                <w:sz w:val="21"/>
                <w:szCs w:val="21"/>
                <w:spacing w:val="-4"/>
              </w:rPr>
              <w:t>②硬</w:t>
            </w:r>
            <w:r>
              <w:rPr>
                <w:rFonts w:ascii="FangSong" w:hAnsi="FangSong" w:eastAsia="FangSong" w:cs="FangSong"/>
                <w:sz w:val="21"/>
                <w:szCs w:val="21"/>
                <w:spacing w:val="-2"/>
              </w:rPr>
              <w:t>化道路；</w:t>
            </w:r>
          </w:p>
          <w:p>
            <w:pPr>
              <w:ind w:left="124"/>
              <w:spacing w:before="23" w:line="218" w:lineRule="auto"/>
              <w:rPr>
                <w:rFonts w:ascii="FangSong" w:hAnsi="FangSong" w:eastAsia="FangSong" w:cs="FangSong"/>
                <w:sz w:val="21"/>
                <w:szCs w:val="21"/>
              </w:rPr>
            </w:pPr>
            <w:r>
              <w:rPr>
                <w:rFonts w:ascii="FangSong" w:hAnsi="FangSong" w:eastAsia="FangSong" w:cs="FangSong"/>
                <w:sz w:val="21"/>
                <w:szCs w:val="21"/>
                <w:spacing w:val="-6"/>
              </w:rPr>
              <w:t>③</w:t>
            </w:r>
            <w:r>
              <w:rPr>
                <w:rFonts w:ascii="FangSong" w:hAnsi="FangSong" w:eastAsia="FangSong" w:cs="FangSong"/>
                <w:sz w:val="21"/>
                <w:szCs w:val="21"/>
                <w:spacing w:val="-3"/>
              </w:rPr>
              <w:t>排水沟；</w:t>
            </w:r>
          </w:p>
          <w:p>
            <w:pPr>
              <w:ind w:left="123"/>
              <w:spacing w:before="25" w:line="218" w:lineRule="auto"/>
              <w:rPr>
                <w:rFonts w:ascii="FangSong" w:hAnsi="FangSong" w:eastAsia="FangSong" w:cs="FangSong"/>
                <w:sz w:val="21"/>
                <w:szCs w:val="21"/>
              </w:rPr>
            </w:pPr>
            <w:r>
              <w:rPr>
                <w:rFonts w:ascii="FangSong" w:hAnsi="FangSong" w:eastAsia="FangSong" w:cs="FangSong"/>
                <w:sz w:val="21"/>
                <w:szCs w:val="21"/>
                <w:spacing w:val="-4"/>
              </w:rPr>
              <w:t>④透</w:t>
            </w:r>
            <w:r>
              <w:rPr>
                <w:rFonts w:ascii="FangSong" w:hAnsi="FangSong" w:eastAsia="FangSong" w:cs="FangSong"/>
                <w:sz w:val="21"/>
                <w:szCs w:val="21"/>
                <w:spacing w:val="-2"/>
              </w:rPr>
              <w:t>水铺装；</w:t>
            </w:r>
          </w:p>
          <w:p>
            <w:pPr>
              <w:ind w:left="124"/>
              <w:spacing w:before="23" w:line="216" w:lineRule="auto"/>
              <w:rPr>
                <w:rFonts w:ascii="FangSong" w:hAnsi="FangSong" w:eastAsia="FangSong" w:cs="FangSong"/>
                <w:sz w:val="21"/>
                <w:szCs w:val="21"/>
              </w:rPr>
            </w:pPr>
            <w:r>
              <w:rPr>
                <w:rFonts w:ascii="FangSong" w:hAnsi="FangSong" w:eastAsia="FangSong" w:cs="FangSong"/>
                <w:sz w:val="21"/>
                <w:szCs w:val="21"/>
                <w:spacing w:val="-4"/>
              </w:rPr>
              <w:t>⑤植</w:t>
            </w:r>
            <w:r>
              <w:rPr>
                <w:rFonts w:ascii="FangSong" w:hAnsi="FangSong" w:eastAsia="FangSong" w:cs="FangSong"/>
                <w:sz w:val="21"/>
                <w:szCs w:val="21"/>
                <w:spacing w:val="-3"/>
              </w:rPr>
              <w:t>草</w:t>
            </w:r>
            <w:r>
              <w:rPr>
                <w:rFonts w:ascii="FangSong" w:hAnsi="FangSong" w:eastAsia="FangSong" w:cs="FangSong"/>
                <w:sz w:val="21"/>
                <w:szCs w:val="21"/>
                <w:spacing w:val="-2"/>
              </w:rPr>
              <w:t>砖停车</w:t>
            </w:r>
          </w:p>
          <w:p>
            <w:pPr>
              <w:ind w:left="109"/>
              <w:spacing w:before="27" w:line="213" w:lineRule="auto"/>
              <w:rPr>
                <w:rFonts w:ascii="FangSong" w:hAnsi="FangSong" w:eastAsia="FangSong" w:cs="FangSong"/>
                <w:sz w:val="21"/>
                <w:szCs w:val="21"/>
              </w:rPr>
            </w:pPr>
            <w:r>
              <w:rPr>
                <w:rFonts w:ascii="FangSong" w:hAnsi="FangSong" w:eastAsia="FangSong" w:cs="FangSong"/>
                <w:sz w:val="21"/>
                <w:szCs w:val="21"/>
                <w:spacing w:val="-2"/>
              </w:rPr>
              <w:t>位。</w:t>
            </w:r>
          </w:p>
        </w:tc>
        <w:tc>
          <w:tcPr>
            <w:tcW w:w="2553" w:type="dxa"/>
            <w:vAlign w:val="top"/>
          </w:tcPr>
          <w:p>
            <w:pPr>
              <w:ind w:left="111" w:right="104" w:firstLine="13"/>
              <w:spacing w:before="35" w:line="246" w:lineRule="auto"/>
              <w:rPr>
                <w:rFonts w:ascii="FangSong" w:hAnsi="FangSong" w:eastAsia="FangSong" w:cs="FangSong"/>
                <w:sz w:val="24"/>
                <w:szCs w:val="24"/>
              </w:rPr>
            </w:pPr>
            <w:r>
              <w:rPr>
                <w:rFonts w:ascii="FangSong" w:hAnsi="FangSong" w:eastAsia="FangSong" w:cs="FangSong"/>
                <w:sz w:val="21"/>
                <w:szCs w:val="21"/>
                <w:spacing w:val="1"/>
              </w:rPr>
              <w:t>①未设计场地平整</w:t>
            </w:r>
            <w:r>
              <w:rPr>
                <w:rFonts w:ascii="FangSong" w:hAnsi="FangSong" w:eastAsia="FangSong" w:cs="FangSong"/>
                <w:sz w:val="21"/>
                <w:szCs w:val="21"/>
              </w:rPr>
              <w:t>扰动旱</w:t>
            </w:r>
            <w:r>
              <w:rPr>
                <w:rFonts w:ascii="FangSong" w:hAnsi="FangSong" w:eastAsia="FangSong" w:cs="FangSong"/>
                <w:sz w:val="21"/>
                <w:szCs w:val="21"/>
              </w:rPr>
              <w:t xml:space="preserve"> </w:t>
            </w:r>
            <w:r>
              <w:rPr>
                <w:rFonts w:ascii="FangSong" w:hAnsi="FangSong" w:eastAsia="FangSong" w:cs="FangSong"/>
                <w:sz w:val="21"/>
                <w:szCs w:val="21"/>
                <w:spacing w:val="2"/>
              </w:rPr>
              <w:t>地、其他林地的表土剥</w:t>
            </w:r>
            <w:r>
              <w:rPr>
                <w:rFonts w:ascii="FangSong" w:hAnsi="FangSong" w:eastAsia="FangSong" w:cs="FangSong"/>
                <w:sz w:val="21"/>
                <w:szCs w:val="21"/>
                <w:spacing w:val="1"/>
              </w:rPr>
              <w:t>离</w:t>
            </w:r>
            <w:r>
              <w:rPr>
                <w:rFonts w:ascii="FangSong" w:hAnsi="FangSong" w:eastAsia="FangSong" w:cs="FangSong"/>
                <w:sz w:val="21"/>
                <w:szCs w:val="21"/>
              </w:rPr>
              <w:t xml:space="preserve"> </w:t>
            </w:r>
            <w:r>
              <w:rPr>
                <w:rFonts w:ascii="FangSong" w:hAnsi="FangSong" w:eastAsia="FangSong" w:cs="FangSong"/>
                <w:sz w:val="21"/>
                <w:szCs w:val="21"/>
                <w:spacing w:val="-1"/>
              </w:rPr>
              <w:t>措施和</w:t>
            </w:r>
            <w:r>
              <w:rPr>
                <w:rFonts w:ascii="FangSong" w:hAnsi="FangSong" w:eastAsia="FangSong" w:cs="FangSong"/>
                <w:sz w:val="21"/>
                <w:szCs w:val="21"/>
              </w:rPr>
              <w:t>防护措施；</w:t>
            </w:r>
            <w:r>
              <w:rPr>
                <w:rFonts w:ascii="FangSong" w:hAnsi="FangSong" w:eastAsia="FangSong" w:cs="FangSong"/>
                <w:sz w:val="21"/>
                <w:szCs w:val="21"/>
              </w:rPr>
              <w:t xml:space="preserve">      </w:t>
            </w:r>
            <w:r>
              <w:rPr>
                <w:rFonts w:ascii="FangSong" w:hAnsi="FangSong" w:eastAsia="FangSong" w:cs="FangSong"/>
                <w:sz w:val="24"/>
                <w:szCs w:val="24"/>
                <w:spacing w:val="21"/>
              </w:rPr>
              <w:t>②</w:t>
            </w:r>
            <w:r>
              <w:rPr>
                <w:rFonts w:ascii="FangSong" w:hAnsi="FangSong" w:eastAsia="FangSong" w:cs="FangSong"/>
                <w:sz w:val="21"/>
                <w:szCs w:val="21"/>
                <w:spacing w:val="20"/>
              </w:rPr>
              <w:t>未设计施工结束后土</w:t>
            </w:r>
            <w:r>
              <w:rPr>
                <w:rFonts w:ascii="FangSong" w:hAnsi="FangSong" w:eastAsia="FangSong" w:cs="FangSong"/>
                <w:sz w:val="21"/>
                <w:szCs w:val="21"/>
              </w:rPr>
              <w:t xml:space="preserve"> </w:t>
            </w:r>
            <w:r>
              <w:rPr>
                <w:rFonts w:ascii="FangSong" w:hAnsi="FangSong" w:eastAsia="FangSong" w:cs="FangSong"/>
                <w:sz w:val="21"/>
                <w:szCs w:val="21"/>
                <w:spacing w:val="-1"/>
              </w:rPr>
              <w:t>地整治</w:t>
            </w:r>
            <w:r>
              <w:rPr>
                <w:rFonts w:ascii="FangSong" w:hAnsi="FangSong" w:eastAsia="FangSong" w:cs="FangSong"/>
                <w:sz w:val="21"/>
                <w:szCs w:val="21"/>
              </w:rPr>
              <w:t>措施</w:t>
            </w:r>
            <w:r>
              <w:rPr>
                <w:rFonts w:ascii="FangSong" w:hAnsi="FangSong" w:eastAsia="FangSong" w:cs="FangSong"/>
                <w:sz w:val="24"/>
                <w:szCs w:val="24"/>
              </w:rPr>
              <w:t>。</w:t>
            </w:r>
          </w:p>
        </w:tc>
        <w:tc>
          <w:tcPr>
            <w:tcW w:w="2334" w:type="dxa"/>
            <w:vAlign w:val="top"/>
          </w:tcPr>
          <w:p>
            <w:pPr>
              <w:ind w:left="126"/>
              <w:spacing w:before="33" w:line="218" w:lineRule="auto"/>
              <w:rPr>
                <w:rFonts w:ascii="FangSong" w:hAnsi="FangSong" w:eastAsia="FangSong" w:cs="FangSong"/>
                <w:sz w:val="21"/>
                <w:szCs w:val="21"/>
              </w:rPr>
            </w:pPr>
            <w:r>
              <w:rPr>
                <w:rFonts w:ascii="FangSong" w:hAnsi="FangSong" w:eastAsia="FangSong" w:cs="FangSong"/>
                <w:sz w:val="21"/>
                <w:szCs w:val="21"/>
                <w:spacing w:val="-2"/>
              </w:rPr>
              <w:t>①设计表土剥</w:t>
            </w:r>
            <w:r>
              <w:rPr>
                <w:rFonts w:ascii="FangSong" w:hAnsi="FangSong" w:eastAsia="FangSong" w:cs="FangSong"/>
                <w:sz w:val="21"/>
                <w:szCs w:val="21"/>
                <w:spacing w:val="-1"/>
              </w:rPr>
              <w:t>离措施；</w:t>
            </w:r>
          </w:p>
          <w:p>
            <w:pPr>
              <w:ind w:left="125"/>
              <w:spacing w:before="25" w:line="218" w:lineRule="auto"/>
              <w:rPr>
                <w:rFonts w:ascii="FangSong" w:hAnsi="FangSong" w:eastAsia="FangSong" w:cs="FangSong"/>
                <w:sz w:val="21"/>
                <w:szCs w:val="21"/>
              </w:rPr>
            </w:pPr>
            <w:r>
              <w:rPr>
                <w:rFonts w:ascii="FangSong" w:hAnsi="FangSong" w:eastAsia="FangSong" w:cs="FangSong"/>
                <w:sz w:val="21"/>
                <w:szCs w:val="21"/>
                <w:spacing w:val="-2"/>
              </w:rPr>
              <w:t>②设计土地</w:t>
            </w:r>
            <w:r>
              <w:rPr>
                <w:rFonts w:ascii="FangSong" w:hAnsi="FangSong" w:eastAsia="FangSong" w:cs="FangSong"/>
                <w:sz w:val="21"/>
                <w:szCs w:val="21"/>
                <w:spacing w:val="-1"/>
              </w:rPr>
              <w:t>整治措施。</w:t>
            </w:r>
          </w:p>
        </w:tc>
      </w:tr>
      <w:tr>
        <w:trPr>
          <w:trHeight w:val="278" w:hRule="atLeast"/>
        </w:trPr>
        <w:tc>
          <w:tcPr>
            <w:tcW w:w="928" w:type="dxa"/>
            <w:vAlign w:val="top"/>
            <w:vMerge w:val="continue"/>
            <w:tcBorders>
              <w:top w:val="none" w:color="000000" w:sz="2" w:space="0"/>
              <w:bottom w:val="none" w:color="000000" w:sz="2" w:space="0"/>
            </w:tcBorders>
          </w:tcPr>
          <w:p>
            <w:pPr>
              <w:rPr>
                <w:rFonts w:ascii="Arial"/>
                <w:sz w:val="21"/>
              </w:rPr>
            </w:pPr>
            <w:r/>
          </w:p>
        </w:tc>
        <w:tc>
          <w:tcPr>
            <w:tcW w:w="1135" w:type="dxa"/>
            <w:vAlign w:val="top"/>
          </w:tcPr>
          <w:p>
            <w:pPr>
              <w:ind w:left="145"/>
              <w:spacing w:before="33" w:line="215" w:lineRule="auto"/>
              <w:rPr>
                <w:rFonts w:ascii="FangSong" w:hAnsi="FangSong" w:eastAsia="FangSong" w:cs="FangSong"/>
                <w:sz w:val="21"/>
                <w:szCs w:val="21"/>
              </w:rPr>
            </w:pPr>
            <w:r>
              <w:rPr>
                <w:rFonts w:ascii="FangSong" w:hAnsi="FangSong" w:eastAsia="FangSong" w:cs="FangSong"/>
                <w:sz w:val="21"/>
                <w:szCs w:val="21"/>
              </w:rPr>
              <w:t>植物措施</w:t>
            </w:r>
          </w:p>
        </w:tc>
        <w:tc>
          <w:tcPr>
            <w:tcW w:w="1840" w:type="dxa"/>
            <w:vAlign w:val="top"/>
          </w:tcPr>
          <w:p>
            <w:pPr>
              <w:ind w:left="124"/>
              <w:spacing w:before="33" w:line="215" w:lineRule="auto"/>
              <w:rPr>
                <w:rFonts w:ascii="FangSong" w:hAnsi="FangSong" w:eastAsia="FangSong" w:cs="FangSong"/>
                <w:sz w:val="21"/>
                <w:szCs w:val="21"/>
              </w:rPr>
            </w:pPr>
            <w:r>
              <w:rPr>
                <w:rFonts w:ascii="FangSong" w:hAnsi="FangSong" w:eastAsia="FangSong" w:cs="FangSong"/>
                <w:sz w:val="21"/>
                <w:szCs w:val="21"/>
                <w:spacing w:val="-5"/>
              </w:rPr>
              <w:t>①</w:t>
            </w:r>
            <w:r>
              <w:rPr>
                <w:rFonts w:ascii="FangSong" w:hAnsi="FangSong" w:eastAsia="FangSong" w:cs="FangSong"/>
                <w:sz w:val="21"/>
                <w:szCs w:val="21"/>
                <w:spacing w:val="-3"/>
              </w:rPr>
              <w:t>绿化工程</w:t>
            </w:r>
          </w:p>
        </w:tc>
        <w:tc>
          <w:tcPr>
            <w:tcW w:w="2553" w:type="dxa"/>
            <w:vAlign w:val="top"/>
          </w:tcPr>
          <w:p>
            <w:pPr>
              <w:ind w:left="125"/>
              <w:spacing w:before="33" w:line="215" w:lineRule="auto"/>
              <w:rPr>
                <w:rFonts w:ascii="FangSong" w:hAnsi="FangSong" w:eastAsia="FangSong" w:cs="FangSong"/>
                <w:sz w:val="21"/>
                <w:szCs w:val="21"/>
              </w:rPr>
            </w:pPr>
            <w:r>
              <w:rPr>
                <w:rFonts w:ascii="FangSong" w:hAnsi="FangSong" w:eastAsia="FangSong" w:cs="FangSong"/>
                <w:sz w:val="21"/>
                <w:szCs w:val="21"/>
                <w:spacing w:val="-2"/>
              </w:rPr>
              <w:t>①未设计详细草种。</w:t>
            </w:r>
          </w:p>
        </w:tc>
        <w:tc>
          <w:tcPr>
            <w:tcW w:w="2334" w:type="dxa"/>
            <w:vAlign w:val="top"/>
          </w:tcPr>
          <w:p>
            <w:pPr>
              <w:ind w:left="126"/>
              <w:spacing w:before="33" w:line="215" w:lineRule="auto"/>
              <w:rPr>
                <w:rFonts w:ascii="FangSong" w:hAnsi="FangSong" w:eastAsia="FangSong" w:cs="FangSong"/>
                <w:sz w:val="21"/>
                <w:szCs w:val="21"/>
              </w:rPr>
            </w:pPr>
            <w:r>
              <w:rPr>
                <w:rFonts w:ascii="FangSong" w:hAnsi="FangSong" w:eastAsia="FangSong" w:cs="FangSong"/>
                <w:sz w:val="21"/>
                <w:szCs w:val="21"/>
                <w:spacing w:val="-3"/>
              </w:rPr>
              <w:t>①</w:t>
            </w:r>
            <w:r>
              <w:rPr>
                <w:rFonts w:ascii="FangSong" w:hAnsi="FangSong" w:eastAsia="FangSong" w:cs="FangSong"/>
                <w:sz w:val="21"/>
                <w:szCs w:val="21"/>
                <w:spacing w:val="-2"/>
              </w:rPr>
              <w:t>设计详细草种。</w:t>
            </w:r>
          </w:p>
        </w:tc>
      </w:tr>
      <w:tr>
        <w:trPr>
          <w:trHeight w:val="820" w:hRule="atLeast"/>
        </w:trPr>
        <w:tc>
          <w:tcPr>
            <w:tcW w:w="928" w:type="dxa"/>
            <w:vAlign w:val="top"/>
            <w:vMerge w:val="continue"/>
            <w:tcBorders>
              <w:top w:val="none" w:color="000000" w:sz="2" w:space="0"/>
            </w:tcBorders>
          </w:tcPr>
          <w:p>
            <w:pPr>
              <w:rPr>
                <w:rFonts w:ascii="Arial"/>
                <w:sz w:val="21"/>
              </w:rPr>
            </w:pPr>
            <w:r/>
          </w:p>
        </w:tc>
        <w:tc>
          <w:tcPr>
            <w:tcW w:w="1135" w:type="dxa"/>
            <w:vAlign w:val="top"/>
          </w:tcPr>
          <w:p>
            <w:pPr>
              <w:ind w:left="162"/>
              <w:spacing w:before="304" w:line="220" w:lineRule="auto"/>
              <w:rPr>
                <w:rFonts w:ascii="FangSong" w:hAnsi="FangSong" w:eastAsia="FangSong" w:cs="FangSong"/>
                <w:sz w:val="21"/>
                <w:szCs w:val="21"/>
              </w:rPr>
            </w:pPr>
            <w:r>
              <w:rPr>
                <w:rFonts w:ascii="FangSong" w:hAnsi="FangSong" w:eastAsia="FangSong" w:cs="FangSong"/>
                <w:sz w:val="21"/>
                <w:szCs w:val="21"/>
                <w:spacing w:val="-7"/>
              </w:rPr>
              <w:t>临</w:t>
            </w:r>
            <w:r>
              <w:rPr>
                <w:rFonts w:ascii="FangSong" w:hAnsi="FangSong" w:eastAsia="FangSong" w:cs="FangSong"/>
                <w:sz w:val="21"/>
                <w:szCs w:val="21"/>
                <w:spacing w:val="-4"/>
              </w:rPr>
              <w:t>时措施</w:t>
            </w:r>
          </w:p>
        </w:tc>
        <w:tc>
          <w:tcPr>
            <w:tcW w:w="1840" w:type="dxa"/>
            <w:vAlign w:val="top"/>
          </w:tcPr>
          <w:p>
            <w:pPr>
              <w:spacing w:line="277" w:lineRule="auto"/>
              <w:rPr>
                <w:rFonts w:ascii="Arial"/>
                <w:sz w:val="21"/>
              </w:rPr>
            </w:pPr>
            <w:r/>
          </w:p>
          <w:p>
            <w:pPr>
              <w:ind w:left="889"/>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553" w:type="dxa"/>
            <w:vAlign w:val="top"/>
          </w:tcPr>
          <w:p>
            <w:pPr>
              <w:ind w:left="114" w:right="104" w:firstLine="10"/>
              <w:spacing w:before="31" w:line="231" w:lineRule="auto"/>
              <w:rPr>
                <w:rFonts w:ascii="FangSong" w:hAnsi="FangSong" w:eastAsia="FangSong" w:cs="FangSong"/>
                <w:sz w:val="21"/>
                <w:szCs w:val="21"/>
              </w:rPr>
            </w:pPr>
            <w:r>
              <w:rPr>
                <w:rFonts w:ascii="FangSong" w:hAnsi="FangSong" w:eastAsia="FangSong" w:cs="FangSong"/>
                <w:sz w:val="21"/>
                <w:szCs w:val="21"/>
                <w:spacing w:val="1"/>
              </w:rPr>
              <w:t>①未设计施工过程</w:t>
            </w:r>
            <w:r>
              <w:rPr>
                <w:rFonts w:ascii="FangSong" w:hAnsi="FangSong" w:eastAsia="FangSong" w:cs="FangSong"/>
                <w:sz w:val="21"/>
                <w:szCs w:val="21"/>
              </w:rPr>
              <w:t>中临时</w:t>
            </w:r>
            <w:r>
              <w:rPr>
                <w:rFonts w:ascii="FangSong" w:hAnsi="FangSong" w:eastAsia="FangSong" w:cs="FangSong"/>
                <w:sz w:val="21"/>
                <w:szCs w:val="21"/>
              </w:rPr>
              <w:t xml:space="preserve"> </w:t>
            </w:r>
            <w:r>
              <w:rPr>
                <w:rFonts w:ascii="FangSong" w:hAnsi="FangSong" w:eastAsia="FangSong" w:cs="FangSong"/>
                <w:sz w:val="21"/>
                <w:szCs w:val="21"/>
                <w:spacing w:val="23"/>
              </w:rPr>
              <w:t>苫盖、排水、沉沙等</w:t>
            </w:r>
            <w:r>
              <w:rPr>
                <w:rFonts w:ascii="FangSong" w:hAnsi="FangSong" w:eastAsia="FangSong" w:cs="FangSong"/>
                <w:sz w:val="21"/>
                <w:szCs w:val="21"/>
                <w:spacing w:val="21"/>
              </w:rPr>
              <w:t>措</w:t>
            </w:r>
            <w:r>
              <w:rPr>
                <w:rFonts w:ascii="FangSong" w:hAnsi="FangSong" w:eastAsia="FangSong" w:cs="FangSong"/>
                <w:sz w:val="21"/>
                <w:szCs w:val="21"/>
              </w:rPr>
              <w:t xml:space="preserve"> </w:t>
            </w:r>
            <w:r>
              <w:rPr>
                <w:rFonts w:ascii="FangSong" w:hAnsi="FangSong" w:eastAsia="FangSong" w:cs="FangSong"/>
                <w:sz w:val="21"/>
                <w:szCs w:val="21"/>
                <w:spacing w:val="-14"/>
              </w:rPr>
              <w:t>施</w:t>
            </w:r>
            <w:r>
              <w:rPr>
                <w:rFonts w:ascii="FangSong" w:hAnsi="FangSong" w:eastAsia="FangSong" w:cs="FangSong"/>
                <w:sz w:val="21"/>
                <w:szCs w:val="21"/>
                <w:spacing w:val="-12"/>
              </w:rPr>
              <w:t>。</w:t>
            </w:r>
          </w:p>
        </w:tc>
        <w:tc>
          <w:tcPr>
            <w:tcW w:w="2334" w:type="dxa"/>
            <w:vAlign w:val="top"/>
          </w:tcPr>
          <w:p>
            <w:pPr>
              <w:ind w:left="115" w:right="100" w:firstLine="10"/>
              <w:spacing w:before="31" w:line="231" w:lineRule="auto"/>
              <w:rPr>
                <w:rFonts w:ascii="FangSong" w:hAnsi="FangSong" w:eastAsia="FangSong" w:cs="FangSong"/>
                <w:sz w:val="21"/>
                <w:szCs w:val="21"/>
              </w:rPr>
            </w:pPr>
            <w:r>
              <w:rPr>
                <w:rFonts w:ascii="FangSong" w:hAnsi="FangSong" w:eastAsia="FangSong" w:cs="FangSong"/>
                <w:sz w:val="21"/>
                <w:szCs w:val="21"/>
                <w:spacing w:val="1"/>
              </w:rPr>
              <w:t>①设</w:t>
            </w:r>
            <w:r>
              <w:rPr>
                <w:rFonts w:ascii="FangSong" w:hAnsi="FangSong" w:eastAsia="FangSong" w:cs="FangSong"/>
                <w:sz w:val="21"/>
                <w:szCs w:val="21"/>
              </w:rPr>
              <w:t>计施工过程中临时</w:t>
            </w:r>
            <w:r>
              <w:rPr>
                <w:rFonts w:ascii="FangSong" w:hAnsi="FangSong" w:eastAsia="FangSong" w:cs="FangSong"/>
                <w:sz w:val="21"/>
                <w:szCs w:val="21"/>
              </w:rPr>
              <w:t xml:space="preserve"> </w:t>
            </w:r>
            <w:r>
              <w:rPr>
                <w:rFonts w:ascii="FangSong" w:hAnsi="FangSong" w:eastAsia="FangSong" w:cs="FangSong"/>
                <w:sz w:val="21"/>
                <w:szCs w:val="21"/>
                <w:spacing w:val="2"/>
              </w:rPr>
              <w:t>苫盖、</w:t>
            </w:r>
            <w:r>
              <w:rPr>
                <w:rFonts w:ascii="FangSong" w:hAnsi="FangSong" w:eastAsia="FangSong" w:cs="FangSong"/>
                <w:sz w:val="21"/>
                <w:szCs w:val="21"/>
                <w:spacing w:val="1"/>
              </w:rPr>
              <w:t>排水、沉沙等措</w:t>
            </w:r>
            <w:r>
              <w:rPr>
                <w:rFonts w:ascii="FangSong" w:hAnsi="FangSong" w:eastAsia="FangSong" w:cs="FangSong"/>
                <w:sz w:val="21"/>
                <w:szCs w:val="21"/>
              </w:rPr>
              <w:t xml:space="preserve"> </w:t>
            </w:r>
            <w:r>
              <w:rPr>
                <w:rFonts w:ascii="FangSong" w:hAnsi="FangSong" w:eastAsia="FangSong" w:cs="FangSong"/>
                <w:sz w:val="21"/>
                <w:szCs w:val="21"/>
                <w:spacing w:val="-14"/>
              </w:rPr>
              <w:t>施</w:t>
            </w:r>
            <w:r>
              <w:rPr>
                <w:rFonts w:ascii="FangSong" w:hAnsi="FangSong" w:eastAsia="FangSong" w:cs="FangSong"/>
                <w:sz w:val="21"/>
                <w:szCs w:val="21"/>
                <w:spacing w:val="-12"/>
              </w:rPr>
              <w:t>。</w:t>
            </w:r>
          </w:p>
        </w:tc>
      </w:tr>
      <w:tr>
        <w:trPr>
          <w:trHeight w:val="550" w:hRule="atLeast"/>
        </w:trPr>
        <w:tc>
          <w:tcPr>
            <w:tcW w:w="928" w:type="dxa"/>
            <w:vAlign w:val="top"/>
            <w:vMerge w:val="restart"/>
            <w:tcBorders>
              <w:bottom w:val="none" w:color="000000" w:sz="2" w:space="0"/>
            </w:tcBorders>
          </w:tcPr>
          <w:p>
            <w:pPr>
              <w:spacing w:line="384" w:lineRule="auto"/>
              <w:rPr>
                <w:rFonts w:ascii="Arial"/>
                <w:sz w:val="21"/>
              </w:rPr>
            </w:pPr>
            <w:r/>
          </w:p>
          <w:p>
            <w:pPr>
              <w:ind w:left="256" w:right="145" w:hanging="104"/>
              <w:spacing w:before="68" w:line="253" w:lineRule="auto"/>
              <w:rPr>
                <w:rFonts w:ascii="FangSong" w:hAnsi="FangSong" w:eastAsia="FangSong" w:cs="FangSong"/>
                <w:sz w:val="21"/>
                <w:szCs w:val="21"/>
              </w:rPr>
            </w:pPr>
            <w:r>
              <w:rPr>
                <w:rFonts w:ascii="FangSong" w:hAnsi="FangSong" w:eastAsia="FangSong" w:cs="FangSong"/>
                <w:sz w:val="21"/>
                <w:szCs w:val="21"/>
                <w:spacing w:val="-2"/>
              </w:rPr>
              <w:t>施工生</w:t>
            </w:r>
            <w:r>
              <w:rPr>
                <w:rFonts w:ascii="FangSong" w:hAnsi="FangSong" w:eastAsia="FangSong" w:cs="FangSong"/>
                <w:sz w:val="21"/>
                <w:szCs w:val="21"/>
              </w:rPr>
              <w:t xml:space="preserve"> </w:t>
            </w:r>
            <w:r>
              <w:rPr>
                <w:rFonts w:ascii="FangSong" w:hAnsi="FangSong" w:eastAsia="FangSong" w:cs="FangSong"/>
                <w:sz w:val="21"/>
                <w:szCs w:val="21"/>
                <w:spacing w:val="-2"/>
              </w:rPr>
              <w:t>产</w:t>
            </w:r>
            <w:r>
              <w:rPr>
                <w:rFonts w:ascii="FangSong" w:hAnsi="FangSong" w:eastAsia="FangSong" w:cs="FangSong"/>
                <w:sz w:val="21"/>
                <w:szCs w:val="21"/>
                <w:spacing w:val="-1"/>
              </w:rPr>
              <w:t>区</w:t>
            </w:r>
          </w:p>
        </w:tc>
        <w:tc>
          <w:tcPr>
            <w:tcW w:w="1135" w:type="dxa"/>
            <w:vAlign w:val="top"/>
          </w:tcPr>
          <w:p>
            <w:pPr>
              <w:ind w:left="155"/>
              <w:spacing w:before="171"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1840" w:type="dxa"/>
            <w:vAlign w:val="top"/>
          </w:tcPr>
          <w:p>
            <w:pPr>
              <w:ind w:left="889"/>
              <w:spacing w:before="206"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553" w:type="dxa"/>
            <w:vAlign w:val="top"/>
          </w:tcPr>
          <w:p>
            <w:pPr>
              <w:ind w:left="118" w:right="104" w:firstLine="6"/>
              <w:spacing w:before="33" w:line="227" w:lineRule="auto"/>
              <w:rPr>
                <w:rFonts w:ascii="FangSong" w:hAnsi="FangSong" w:eastAsia="FangSong" w:cs="FangSong"/>
                <w:sz w:val="21"/>
                <w:szCs w:val="21"/>
              </w:rPr>
            </w:pPr>
            <w:r>
              <w:rPr>
                <w:rFonts w:ascii="FangSong" w:hAnsi="FangSong" w:eastAsia="FangSong" w:cs="FangSong"/>
                <w:sz w:val="21"/>
                <w:szCs w:val="21"/>
                <w:spacing w:val="1"/>
              </w:rPr>
              <w:t>①未设计施工结束</w:t>
            </w:r>
            <w:r>
              <w:rPr>
                <w:rFonts w:ascii="FangSong" w:hAnsi="FangSong" w:eastAsia="FangSong" w:cs="FangSong"/>
                <w:sz w:val="21"/>
                <w:szCs w:val="21"/>
              </w:rPr>
              <w:t>后迹地</w:t>
            </w:r>
            <w:r>
              <w:rPr>
                <w:rFonts w:ascii="FangSong" w:hAnsi="FangSong" w:eastAsia="FangSong" w:cs="FangSong"/>
                <w:sz w:val="21"/>
                <w:szCs w:val="21"/>
              </w:rPr>
              <w:t xml:space="preserve"> </w:t>
            </w:r>
            <w:r>
              <w:rPr>
                <w:rFonts w:ascii="FangSong" w:hAnsi="FangSong" w:eastAsia="FangSong" w:cs="FangSong"/>
                <w:sz w:val="21"/>
                <w:szCs w:val="21"/>
                <w:spacing w:val="-3"/>
              </w:rPr>
              <w:t>恢</w:t>
            </w:r>
            <w:r>
              <w:rPr>
                <w:rFonts w:ascii="FangSong" w:hAnsi="FangSong" w:eastAsia="FangSong" w:cs="FangSong"/>
                <w:sz w:val="21"/>
                <w:szCs w:val="21"/>
                <w:spacing w:val="-2"/>
              </w:rPr>
              <w:t>复措施。</w:t>
            </w:r>
          </w:p>
        </w:tc>
        <w:tc>
          <w:tcPr>
            <w:tcW w:w="2334" w:type="dxa"/>
            <w:vAlign w:val="top"/>
          </w:tcPr>
          <w:p>
            <w:pPr>
              <w:ind w:left="126"/>
              <w:spacing w:before="171" w:line="218" w:lineRule="auto"/>
              <w:rPr>
                <w:rFonts w:ascii="FangSong" w:hAnsi="FangSong" w:eastAsia="FangSong" w:cs="FangSong"/>
                <w:sz w:val="21"/>
                <w:szCs w:val="21"/>
              </w:rPr>
            </w:pPr>
            <w:r>
              <w:rPr>
                <w:rFonts w:ascii="FangSong" w:hAnsi="FangSong" w:eastAsia="FangSong" w:cs="FangSong"/>
                <w:sz w:val="21"/>
                <w:szCs w:val="21"/>
                <w:spacing w:val="-2"/>
              </w:rPr>
              <w:t>①设计土地整</w:t>
            </w:r>
            <w:r>
              <w:rPr>
                <w:rFonts w:ascii="FangSong" w:hAnsi="FangSong" w:eastAsia="FangSong" w:cs="FangSong"/>
                <w:sz w:val="21"/>
                <w:szCs w:val="21"/>
                <w:spacing w:val="-1"/>
              </w:rPr>
              <w:t>治措施。</w:t>
            </w:r>
          </w:p>
        </w:tc>
      </w:tr>
      <w:tr>
        <w:trPr>
          <w:trHeight w:val="278" w:hRule="atLeast"/>
        </w:trPr>
        <w:tc>
          <w:tcPr>
            <w:tcW w:w="928" w:type="dxa"/>
            <w:vAlign w:val="top"/>
            <w:vMerge w:val="continue"/>
            <w:tcBorders>
              <w:top w:val="none" w:color="000000" w:sz="2" w:space="0"/>
              <w:bottom w:val="none" w:color="000000" w:sz="2" w:space="0"/>
            </w:tcBorders>
          </w:tcPr>
          <w:p>
            <w:pPr>
              <w:rPr>
                <w:rFonts w:ascii="Arial"/>
                <w:sz w:val="21"/>
              </w:rPr>
            </w:pPr>
            <w:r/>
          </w:p>
        </w:tc>
        <w:tc>
          <w:tcPr>
            <w:tcW w:w="1135" w:type="dxa"/>
            <w:vAlign w:val="top"/>
          </w:tcPr>
          <w:p>
            <w:pPr>
              <w:ind w:left="145"/>
              <w:spacing w:before="36" w:line="212" w:lineRule="auto"/>
              <w:rPr>
                <w:rFonts w:ascii="FangSong" w:hAnsi="FangSong" w:eastAsia="FangSong" w:cs="FangSong"/>
                <w:sz w:val="21"/>
                <w:szCs w:val="21"/>
              </w:rPr>
            </w:pPr>
            <w:r>
              <w:rPr>
                <w:rFonts w:ascii="FangSong" w:hAnsi="FangSong" w:eastAsia="FangSong" w:cs="FangSong"/>
                <w:sz w:val="21"/>
                <w:szCs w:val="21"/>
              </w:rPr>
              <w:t>植物措施</w:t>
            </w:r>
          </w:p>
        </w:tc>
        <w:tc>
          <w:tcPr>
            <w:tcW w:w="1840" w:type="dxa"/>
            <w:vAlign w:val="top"/>
          </w:tcPr>
          <w:p>
            <w:pPr>
              <w:ind w:left="889"/>
              <w:spacing w:before="71"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553" w:type="dxa"/>
            <w:vAlign w:val="top"/>
          </w:tcPr>
          <w:p>
            <w:pPr>
              <w:ind w:left="105"/>
              <w:spacing w:before="71"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334" w:type="dxa"/>
            <w:vAlign w:val="top"/>
          </w:tcPr>
          <w:p>
            <w:pPr>
              <w:ind w:left="106"/>
              <w:spacing w:before="71"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48" w:hRule="atLeast"/>
        </w:trPr>
        <w:tc>
          <w:tcPr>
            <w:tcW w:w="928" w:type="dxa"/>
            <w:vAlign w:val="top"/>
            <w:vMerge w:val="continue"/>
            <w:tcBorders>
              <w:top w:val="none" w:color="000000" w:sz="2" w:space="0"/>
            </w:tcBorders>
          </w:tcPr>
          <w:p>
            <w:pPr>
              <w:rPr>
                <w:rFonts w:ascii="Arial"/>
                <w:sz w:val="21"/>
              </w:rPr>
            </w:pPr>
            <w:r/>
          </w:p>
        </w:tc>
        <w:tc>
          <w:tcPr>
            <w:tcW w:w="1135" w:type="dxa"/>
            <w:vAlign w:val="top"/>
          </w:tcPr>
          <w:p>
            <w:pPr>
              <w:ind w:left="162"/>
              <w:spacing w:before="170" w:line="220" w:lineRule="auto"/>
              <w:rPr>
                <w:rFonts w:ascii="FangSong" w:hAnsi="FangSong" w:eastAsia="FangSong" w:cs="FangSong"/>
                <w:sz w:val="21"/>
                <w:szCs w:val="21"/>
              </w:rPr>
            </w:pPr>
            <w:r>
              <w:rPr>
                <w:rFonts w:ascii="FangSong" w:hAnsi="FangSong" w:eastAsia="FangSong" w:cs="FangSong"/>
                <w:sz w:val="21"/>
                <w:szCs w:val="21"/>
                <w:spacing w:val="-7"/>
              </w:rPr>
              <w:t>临</w:t>
            </w:r>
            <w:r>
              <w:rPr>
                <w:rFonts w:ascii="FangSong" w:hAnsi="FangSong" w:eastAsia="FangSong" w:cs="FangSong"/>
                <w:sz w:val="21"/>
                <w:szCs w:val="21"/>
                <w:spacing w:val="-4"/>
              </w:rPr>
              <w:t>时措施</w:t>
            </w:r>
          </w:p>
        </w:tc>
        <w:tc>
          <w:tcPr>
            <w:tcW w:w="1840" w:type="dxa"/>
            <w:vAlign w:val="top"/>
          </w:tcPr>
          <w:p>
            <w:pPr>
              <w:ind w:left="889"/>
              <w:spacing w:before="206"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553" w:type="dxa"/>
            <w:vAlign w:val="top"/>
          </w:tcPr>
          <w:p>
            <w:pPr>
              <w:ind w:left="115" w:right="104" w:firstLine="9"/>
              <w:spacing w:before="33" w:line="226" w:lineRule="auto"/>
              <w:rPr>
                <w:rFonts w:ascii="FangSong" w:hAnsi="FangSong" w:eastAsia="FangSong" w:cs="FangSong"/>
                <w:sz w:val="21"/>
                <w:szCs w:val="21"/>
              </w:rPr>
            </w:pPr>
            <w:r>
              <w:rPr>
                <w:rFonts w:ascii="FangSong" w:hAnsi="FangSong" w:eastAsia="FangSong" w:cs="FangSong"/>
                <w:sz w:val="21"/>
                <w:szCs w:val="21"/>
                <w:spacing w:val="1"/>
              </w:rPr>
              <w:t>①未设计施工过</w:t>
            </w:r>
            <w:r>
              <w:rPr>
                <w:rFonts w:ascii="FangSong" w:hAnsi="FangSong" w:eastAsia="FangSong" w:cs="FangSong"/>
                <w:sz w:val="21"/>
                <w:szCs w:val="21"/>
              </w:rPr>
              <w:t>程中临时</w:t>
            </w:r>
            <w:r>
              <w:rPr>
                <w:rFonts w:ascii="FangSong" w:hAnsi="FangSong" w:eastAsia="FangSong" w:cs="FangSong"/>
                <w:sz w:val="21"/>
                <w:szCs w:val="21"/>
              </w:rPr>
              <w:t xml:space="preserve"> </w:t>
            </w:r>
            <w:r>
              <w:rPr>
                <w:rFonts w:ascii="FangSong" w:hAnsi="FangSong" w:eastAsia="FangSong" w:cs="FangSong"/>
                <w:sz w:val="21"/>
                <w:szCs w:val="21"/>
                <w:spacing w:val="-2"/>
              </w:rPr>
              <w:t>铺垫措</w:t>
            </w:r>
            <w:r>
              <w:rPr>
                <w:rFonts w:ascii="FangSong" w:hAnsi="FangSong" w:eastAsia="FangSong" w:cs="FangSong"/>
                <w:sz w:val="21"/>
                <w:szCs w:val="21"/>
                <w:spacing w:val="-1"/>
              </w:rPr>
              <w:t>施。</w:t>
            </w:r>
          </w:p>
        </w:tc>
        <w:tc>
          <w:tcPr>
            <w:tcW w:w="2334" w:type="dxa"/>
            <w:vAlign w:val="top"/>
          </w:tcPr>
          <w:p>
            <w:pPr>
              <w:ind w:left="116" w:right="101" w:firstLine="9"/>
              <w:spacing w:before="33" w:line="226" w:lineRule="auto"/>
              <w:rPr>
                <w:rFonts w:ascii="FangSong" w:hAnsi="FangSong" w:eastAsia="FangSong" w:cs="FangSong"/>
                <w:sz w:val="21"/>
                <w:szCs w:val="21"/>
              </w:rPr>
            </w:pPr>
            <w:r>
              <w:rPr>
                <w:rFonts w:ascii="FangSong" w:hAnsi="FangSong" w:eastAsia="FangSong" w:cs="FangSong"/>
                <w:sz w:val="21"/>
                <w:szCs w:val="21"/>
              </w:rPr>
              <w:t>①设计施工过程中临时</w:t>
            </w:r>
            <w:r>
              <w:rPr>
                <w:rFonts w:ascii="FangSong" w:hAnsi="FangSong" w:eastAsia="FangSong" w:cs="FangSong"/>
                <w:sz w:val="21"/>
                <w:szCs w:val="21"/>
              </w:rPr>
              <w:t xml:space="preserve"> </w:t>
            </w:r>
            <w:r>
              <w:rPr>
                <w:rFonts w:ascii="FangSong" w:hAnsi="FangSong" w:eastAsia="FangSong" w:cs="FangSong"/>
                <w:sz w:val="21"/>
                <w:szCs w:val="21"/>
                <w:spacing w:val="-2"/>
              </w:rPr>
              <w:t>铺垫措</w:t>
            </w:r>
            <w:r>
              <w:rPr>
                <w:rFonts w:ascii="FangSong" w:hAnsi="FangSong" w:eastAsia="FangSong" w:cs="FangSong"/>
                <w:sz w:val="21"/>
                <w:szCs w:val="21"/>
                <w:spacing w:val="-1"/>
              </w:rPr>
              <w:t>施。</w:t>
            </w:r>
          </w:p>
        </w:tc>
      </w:tr>
      <w:tr>
        <w:trPr>
          <w:trHeight w:val="1368" w:hRule="atLeast"/>
        </w:trPr>
        <w:tc>
          <w:tcPr>
            <w:tcW w:w="928" w:type="dxa"/>
            <w:vAlign w:val="top"/>
            <w:vMerge w:val="restart"/>
            <w:tcBorders>
              <w:bottom w:val="none" w:color="000000" w:sz="2" w:space="0"/>
            </w:tcBorders>
          </w:tcPr>
          <w:p>
            <w:pPr>
              <w:spacing w:line="324" w:lineRule="auto"/>
              <w:rPr>
                <w:rFonts w:ascii="Arial"/>
                <w:sz w:val="21"/>
              </w:rPr>
            </w:pPr>
            <w:r/>
          </w:p>
          <w:p>
            <w:pPr>
              <w:spacing w:line="325" w:lineRule="auto"/>
              <w:rPr>
                <w:rFonts w:ascii="Arial"/>
                <w:sz w:val="21"/>
              </w:rPr>
            </w:pPr>
            <w:r/>
          </w:p>
          <w:p>
            <w:pPr>
              <w:ind w:left="261" w:right="145" w:hanging="109"/>
              <w:spacing w:before="68" w:line="255" w:lineRule="auto"/>
              <w:rPr>
                <w:rFonts w:ascii="FangSong" w:hAnsi="FangSong" w:eastAsia="FangSong" w:cs="FangSong"/>
                <w:sz w:val="21"/>
                <w:szCs w:val="21"/>
              </w:rPr>
            </w:pPr>
            <w:r>
              <w:rPr>
                <w:rFonts w:ascii="FangSong" w:hAnsi="FangSong" w:eastAsia="FangSong" w:cs="FangSong"/>
                <w:sz w:val="21"/>
                <w:szCs w:val="21"/>
                <w:spacing w:val="-2"/>
              </w:rPr>
              <w:t>施工道</w:t>
            </w:r>
            <w:r>
              <w:rPr>
                <w:rFonts w:ascii="FangSong" w:hAnsi="FangSong" w:eastAsia="FangSong" w:cs="FangSong"/>
                <w:sz w:val="21"/>
                <w:szCs w:val="21"/>
              </w:rPr>
              <w:t xml:space="preserve"> </w:t>
            </w:r>
            <w:r>
              <w:rPr>
                <w:rFonts w:ascii="FangSong" w:hAnsi="FangSong" w:eastAsia="FangSong" w:cs="FangSong"/>
                <w:sz w:val="21"/>
                <w:szCs w:val="21"/>
                <w:spacing w:val="-4"/>
              </w:rPr>
              <w:t>路</w:t>
            </w:r>
            <w:r>
              <w:rPr>
                <w:rFonts w:ascii="FangSong" w:hAnsi="FangSong" w:eastAsia="FangSong" w:cs="FangSong"/>
                <w:sz w:val="21"/>
                <w:szCs w:val="21"/>
                <w:spacing w:val="-2"/>
              </w:rPr>
              <w:t>区</w:t>
            </w:r>
          </w:p>
        </w:tc>
        <w:tc>
          <w:tcPr>
            <w:tcW w:w="1135" w:type="dxa"/>
            <w:vAlign w:val="top"/>
          </w:tcPr>
          <w:p>
            <w:pPr>
              <w:spacing w:line="254" w:lineRule="auto"/>
              <w:rPr>
                <w:rFonts w:ascii="Arial"/>
                <w:sz w:val="21"/>
              </w:rPr>
            </w:pPr>
            <w:r/>
          </w:p>
          <w:p>
            <w:pPr>
              <w:spacing w:line="254" w:lineRule="auto"/>
              <w:rPr>
                <w:rFonts w:ascii="Arial"/>
                <w:sz w:val="21"/>
              </w:rPr>
            </w:pPr>
            <w:r/>
          </w:p>
          <w:p>
            <w:pPr>
              <w:ind w:left="155"/>
              <w:spacing w:before="69"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1840" w:type="dxa"/>
            <w:vAlign w:val="top"/>
          </w:tcPr>
          <w:p>
            <w:pPr>
              <w:spacing w:line="275" w:lineRule="auto"/>
              <w:rPr>
                <w:rFonts w:ascii="Arial"/>
                <w:sz w:val="21"/>
              </w:rPr>
            </w:pPr>
            <w:r/>
          </w:p>
          <w:p>
            <w:pPr>
              <w:spacing w:line="276" w:lineRule="auto"/>
              <w:rPr>
                <w:rFonts w:ascii="Arial"/>
                <w:sz w:val="21"/>
              </w:rPr>
            </w:pPr>
            <w:r/>
          </w:p>
          <w:p>
            <w:pPr>
              <w:ind w:left="889"/>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553" w:type="dxa"/>
            <w:vAlign w:val="top"/>
          </w:tcPr>
          <w:p>
            <w:pPr>
              <w:ind w:left="113" w:right="104" w:firstLine="11"/>
              <w:spacing w:before="37" w:line="234" w:lineRule="auto"/>
              <w:rPr>
                <w:rFonts w:ascii="FangSong" w:hAnsi="FangSong" w:eastAsia="FangSong" w:cs="FangSong"/>
                <w:sz w:val="21"/>
                <w:szCs w:val="21"/>
              </w:rPr>
            </w:pPr>
            <w:r>
              <w:rPr>
                <w:rFonts w:ascii="FangSong" w:hAnsi="FangSong" w:eastAsia="FangSong" w:cs="FangSong"/>
                <w:sz w:val="21"/>
                <w:szCs w:val="21"/>
                <w:spacing w:val="1"/>
              </w:rPr>
              <w:t>①未设计对场地平</w:t>
            </w:r>
            <w:r>
              <w:rPr>
                <w:rFonts w:ascii="FangSong" w:hAnsi="FangSong" w:eastAsia="FangSong" w:cs="FangSong"/>
                <w:sz w:val="21"/>
                <w:szCs w:val="21"/>
              </w:rPr>
              <w:t>整扰动</w:t>
            </w:r>
            <w:r>
              <w:rPr>
                <w:rFonts w:ascii="FangSong" w:hAnsi="FangSong" w:eastAsia="FangSong" w:cs="FangSong"/>
                <w:sz w:val="21"/>
                <w:szCs w:val="21"/>
              </w:rPr>
              <w:t xml:space="preserve"> </w:t>
            </w:r>
            <w:r>
              <w:rPr>
                <w:rFonts w:ascii="FangSong" w:hAnsi="FangSong" w:eastAsia="FangSong" w:cs="FangSong"/>
                <w:sz w:val="21"/>
                <w:szCs w:val="21"/>
                <w:spacing w:val="-9"/>
              </w:rPr>
              <w:t>的</w:t>
            </w:r>
            <w:r>
              <w:rPr>
                <w:rFonts w:ascii="FangSong" w:hAnsi="FangSong" w:eastAsia="FangSong" w:cs="FangSong"/>
                <w:sz w:val="21"/>
                <w:szCs w:val="21"/>
                <w:spacing w:val="-7"/>
              </w:rPr>
              <w:t>旱地、</w:t>
            </w:r>
            <w:r>
              <w:rPr>
                <w:rFonts w:ascii="FangSong" w:hAnsi="FangSong" w:eastAsia="FangSong" w:cs="FangSong"/>
                <w:sz w:val="21"/>
                <w:szCs w:val="21"/>
                <w:spacing w:val="-7"/>
              </w:rPr>
              <w:t xml:space="preserve"> </w:t>
            </w:r>
            <w:r>
              <w:rPr>
                <w:rFonts w:ascii="FangSong" w:hAnsi="FangSong" w:eastAsia="FangSong" w:cs="FangSong"/>
                <w:sz w:val="21"/>
                <w:szCs w:val="21"/>
                <w:spacing w:val="-7"/>
              </w:rPr>
              <w:t>其他林地及草地</w:t>
            </w:r>
            <w:r>
              <w:rPr>
                <w:rFonts w:ascii="FangSong" w:hAnsi="FangSong" w:eastAsia="FangSong" w:cs="FangSong"/>
                <w:sz w:val="21"/>
                <w:szCs w:val="21"/>
              </w:rPr>
              <w:t xml:space="preserve"> </w:t>
            </w:r>
            <w:r>
              <w:rPr>
                <w:rFonts w:ascii="FangSong" w:hAnsi="FangSong" w:eastAsia="FangSong" w:cs="FangSong"/>
                <w:sz w:val="21"/>
                <w:szCs w:val="21"/>
                <w:spacing w:val="-1"/>
              </w:rPr>
              <w:t>进行表土剥离</w:t>
            </w:r>
            <w:r>
              <w:rPr>
                <w:rFonts w:ascii="FangSong" w:hAnsi="FangSong" w:eastAsia="FangSong" w:cs="FangSong"/>
                <w:sz w:val="21"/>
                <w:szCs w:val="21"/>
              </w:rPr>
              <w:t>；</w:t>
            </w:r>
            <w:r>
              <w:rPr>
                <w:rFonts w:ascii="FangSong" w:hAnsi="FangSong" w:eastAsia="FangSong" w:cs="FangSong"/>
                <w:sz w:val="21"/>
                <w:szCs w:val="21"/>
              </w:rPr>
              <w:t xml:space="preserve">        </w:t>
            </w:r>
            <w:r>
              <w:rPr>
                <w:rFonts w:ascii="FangSong" w:hAnsi="FangSong" w:eastAsia="FangSong" w:cs="FangSong"/>
                <w:sz w:val="21"/>
                <w:szCs w:val="21"/>
                <w:spacing w:val="2"/>
              </w:rPr>
              <w:t>②未设计施工结</w:t>
            </w:r>
            <w:r>
              <w:rPr>
                <w:rFonts w:ascii="FangSong" w:hAnsi="FangSong" w:eastAsia="FangSong" w:cs="FangSong"/>
                <w:sz w:val="21"/>
                <w:szCs w:val="21"/>
                <w:spacing w:val="1"/>
              </w:rPr>
              <w:t>束后迹地</w:t>
            </w:r>
            <w:r>
              <w:rPr>
                <w:rFonts w:ascii="FangSong" w:hAnsi="FangSong" w:eastAsia="FangSong" w:cs="FangSong"/>
                <w:sz w:val="21"/>
                <w:szCs w:val="21"/>
              </w:rPr>
              <w:t xml:space="preserve"> </w:t>
            </w:r>
            <w:r>
              <w:rPr>
                <w:rFonts w:ascii="FangSong" w:hAnsi="FangSong" w:eastAsia="FangSong" w:cs="FangSong"/>
                <w:sz w:val="21"/>
                <w:szCs w:val="21"/>
                <w:spacing w:val="-2"/>
              </w:rPr>
              <w:t>恢</w:t>
            </w:r>
            <w:r>
              <w:rPr>
                <w:rFonts w:ascii="FangSong" w:hAnsi="FangSong" w:eastAsia="FangSong" w:cs="FangSong"/>
                <w:sz w:val="21"/>
                <w:szCs w:val="21"/>
                <w:spacing w:val="-1"/>
              </w:rPr>
              <w:t>复措施。</w:t>
            </w:r>
          </w:p>
        </w:tc>
        <w:tc>
          <w:tcPr>
            <w:tcW w:w="2334" w:type="dxa"/>
            <w:vAlign w:val="top"/>
          </w:tcPr>
          <w:p>
            <w:pPr>
              <w:ind w:left="126"/>
              <w:spacing w:before="36" w:line="218" w:lineRule="auto"/>
              <w:rPr>
                <w:rFonts w:ascii="FangSong" w:hAnsi="FangSong" w:eastAsia="FangSong" w:cs="FangSong"/>
                <w:sz w:val="21"/>
                <w:szCs w:val="21"/>
              </w:rPr>
            </w:pPr>
            <w:r>
              <w:rPr>
                <w:rFonts w:ascii="FangSong" w:hAnsi="FangSong" w:eastAsia="FangSong" w:cs="FangSong"/>
                <w:sz w:val="21"/>
                <w:szCs w:val="21"/>
                <w:spacing w:val="-2"/>
              </w:rPr>
              <w:t>①设计表土剥</w:t>
            </w:r>
            <w:r>
              <w:rPr>
                <w:rFonts w:ascii="FangSong" w:hAnsi="FangSong" w:eastAsia="FangSong" w:cs="FangSong"/>
                <w:sz w:val="21"/>
                <w:szCs w:val="21"/>
                <w:spacing w:val="-1"/>
              </w:rPr>
              <w:t>离措施；</w:t>
            </w:r>
          </w:p>
          <w:p>
            <w:pPr>
              <w:ind w:left="125"/>
              <w:spacing w:before="25" w:line="218" w:lineRule="auto"/>
              <w:rPr>
                <w:rFonts w:ascii="FangSong" w:hAnsi="FangSong" w:eastAsia="FangSong" w:cs="FangSong"/>
                <w:sz w:val="21"/>
                <w:szCs w:val="21"/>
              </w:rPr>
            </w:pPr>
            <w:r>
              <w:rPr>
                <w:rFonts w:ascii="FangSong" w:hAnsi="FangSong" w:eastAsia="FangSong" w:cs="FangSong"/>
                <w:sz w:val="21"/>
                <w:szCs w:val="21"/>
                <w:spacing w:val="-2"/>
              </w:rPr>
              <w:t>②设计土地整</w:t>
            </w:r>
            <w:r>
              <w:rPr>
                <w:rFonts w:ascii="FangSong" w:hAnsi="FangSong" w:eastAsia="FangSong" w:cs="FangSong"/>
                <w:sz w:val="21"/>
                <w:szCs w:val="21"/>
                <w:spacing w:val="-1"/>
              </w:rPr>
              <w:t>治措施。</w:t>
            </w:r>
          </w:p>
        </w:tc>
      </w:tr>
      <w:tr>
        <w:trPr>
          <w:trHeight w:val="554" w:hRule="atLeast"/>
        </w:trPr>
        <w:tc>
          <w:tcPr>
            <w:tcW w:w="928" w:type="dxa"/>
            <w:vAlign w:val="top"/>
            <w:vMerge w:val="continue"/>
            <w:tcBorders>
              <w:top w:val="none" w:color="000000" w:sz="2" w:space="0"/>
            </w:tcBorders>
          </w:tcPr>
          <w:p>
            <w:pPr>
              <w:rPr>
                <w:rFonts w:ascii="Arial"/>
                <w:sz w:val="21"/>
              </w:rPr>
            </w:pPr>
            <w:r/>
          </w:p>
        </w:tc>
        <w:tc>
          <w:tcPr>
            <w:tcW w:w="1135" w:type="dxa"/>
            <w:vAlign w:val="top"/>
          </w:tcPr>
          <w:p>
            <w:pPr>
              <w:ind w:left="145"/>
              <w:spacing w:before="171" w:line="218" w:lineRule="auto"/>
              <w:rPr>
                <w:rFonts w:ascii="FangSong" w:hAnsi="FangSong" w:eastAsia="FangSong" w:cs="FangSong"/>
                <w:sz w:val="21"/>
                <w:szCs w:val="21"/>
              </w:rPr>
            </w:pPr>
            <w:r>
              <w:rPr>
                <w:rFonts w:ascii="FangSong" w:hAnsi="FangSong" w:eastAsia="FangSong" w:cs="FangSong"/>
                <w:sz w:val="21"/>
                <w:szCs w:val="21"/>
              </w:rPr>
              <w:t>植物措施</w:t>
            </w:r>
          </w:p>
        </w:tc>
        <w:tc>
          <w:tcPr>
            <w:tcW w:w="1840" w:type="dxa"/>
            <w:vAlign w:val="top"/>
          </w:tcPr>
          <w:p>
            <w:pPr>
              <w:ind w:left="889"/>
              <w:spacing w:before="207"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553" w:type="dxa"/>
            <w:vAlign w:val="top"/>
          </w:tcPr>
          <w:p>
            <w:pPr>
              <w:ind w:left="118" w:right="104" w:firstLine="6"/>
              <w:spacing w:before="34" w:line="228" w:lineRule="auto"/>
              <w:rPr>
                <w:rFonts w:ascii="FangSong" w:hAnsi="FangSong" w:eastAsia="FangSong" w:cs="FangSong"/>
                <w:sz w:val="21"/>
                <w:szCs w:val="21"/>
              </w:rPr>
            </w:pPr>
            <w:r>
              <w:rPr>
                <w:rFonts w:ascii="FangSong" w:hAnsi="FangSong" w:eastAsia="FangSong" w:cs="FangSong"/>
                <w:sz w:val="21"/>
                <w:szCs w:val="21"/>
                <w:spacing w:val="1"/>
              </w:rPr>
              <w:t>①未设计施工结</w:t>
            </w:r>
            <w:r>
              <w:rPr>
                <w:rFonts w:ascii="FangSong" w:hAnsi="FangSong" w:eastAsia="FangSong" w:cs="FangSong"/>
                <w:sz w:val="21"/>
                <w:szCs w:val="21"/>
              </w:rPr>
              <w:t>束后迹地</w:t>
            </w:r>
            <w:r>
              <w:rPr>
                <w:rFonts w:ascii="FangSong" w:hAnsi="FangSong" w:eastAsia="FangSong" w:cs="FangSong"/>
                <w:sz w:val="21"/>
                <w:szCs w:val="21"/>
              </w:rPr>
              <w:t xml:space="preserve"> </w:t>
            </w:r>
            <w:r>
              <w:rPr>
                <w:rFonts w:ascii="FangSong" w:hAnsi="FangSong" w:eastAsia="FangSong" w:cs="FangSong"/>
                <w:sz w:val="21"/>
                <w:szCs w:val="21"/>
                <w:spacing w:val="-3"/>
              </w:rPr>
              <w:t>恢</w:t>
            </w:r>
            <w:r>
              <w:rPr>
                <w:rFonts w:ascii="FangSong" w:hAnsi="FangSong" w:eastAsia="FangSong" w:cs="FangSong"/>
                <w:sz w:val="21"/>
                <w:szCs w:val="21"/>
                <w:spacing w:val="-2"/>
              </w:rPr>
              <w:t>复措施。</w:t>
            </w:r>
          </w:p>
        </w:tc>
        <w:tc>
          <w:tcPr>
            <w:tcW w:w="2334" w:type="dxa"/>
            <w:vAlign w:val="top"/>
          </w:tcPr>
          <w:p>
            <w:pPr>
              <w:ind w:left="126"/>
              <w:spacing w:before="35" w:line="217" w:lineRule="auto"/>
              <w:rPr>
                <w:rFonts w:ascii="FangSong" w:hAnsi="FangSong" w:eastAsia="FangSong" w:cs="FangSong"/>
                <w:sz w:val="21"/>
                <w:szCs w:val="21"/>
              </w:rPr>
            </w:pPr>
            <w:r>
              <w:rPr>
                <w:rFonts w:ascii="FangSong" w:hAnsi="FangSong" w:eastAsia="FangSong" w:cs="FangSong"/>
                <w:sz w:val="21"/>
                <w:szCs w:val="21"/>
                <w:spacing w:val="-2"/>
              </w:rPr>
              <w:t>①设计植被恢复</w:t>
            </w:r>
            <w:r>
              <w:rPr>
                <w:rFonts w:ascii="FangSong" w:hAnsi="FangSong" w:eastAsia="FangSong" w:cs="FangSong"/>
                <w:sz w:val="21"/>
                <w:szCs w:val="21"/>
                <w:spacing w:val="-1"/>
              </w:rPr>
              <w:t>措施。</w:t>
            </w:r>
          </w:p>
        </w:tc>
      </w:tr>
    </w:tbl>
    <w:p>
      <w:pPr>
        <w:spacing w:line="128" w:lineRule="exact"/>
        <w:rPr>
          <w:rFonts w:ascii="Arial"/>
          <w:sz w:val="11"/>
        </w:rPr>
      </w:pPr>
      <w:r/>
    </w:p>
    <w:p>
      <w:pPr>
        <w:sectPr>
          <w:headerReference w:type="default" r:id="rId139"/>
          <w:footerReference w:type="default" r:id="rId149"/>
          <w:pgSz w:w="11907" w:h="16839"/>
          <w:pgMar w:top="1231" w:right="1555" w:bottom="1384" w:left="1555" w:header="879" w:footer="986" w:gutter="0"/>
        </w:sectPr>
        <w:rPr/>
      </w:pPr>
    </w:p>
    <w:p>
      <w:pPr>
        <w:spacing w:line="208"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28"/>
        <w:gridCol w:w="1135"/>
        <w:gridCol w:w="1840"/>
        <w:gridCol w:w="2553"/>
        <w:gridCol w:w="2334"/>
      </w:tblGrid>
      <w:tr>
        <w:trPr>
          <w:trHeight w:val="548" w:hRule="atLeast"/>
        </w:trPr>
        <w:tc>
          <w:tcPr>
            <w:tcW w:w="928" w:type="dxa"/>
            <w:vAlign w:val="top"/>
          </w:tcPr>
          <w:p>
            <w:pPr>
              <w:ind w:left="367" w:right="145" w:hanging="213"/>
              <w:spacing w:before="29" w:line="228" w:lineRule="auto"/>
              <w:rPr>
                <w:rFonts w:ascii="FangSong" w:hAnsi="FangSong" w:eastAsia="FangSong" w:cs="FangSong"/>
                <w:sz w:val="21"/>
                <w:szCs w:val="21"/>
              </w:rPr>
            </w:pPr>
            <w:r>
              <w:rPr>
                <w:rFonts w:ascii="FangSong" w:hAnsi="FangSong" w:eastAsia="FangSong" w:cs="FangSong"/>
                <w:sz w:val="21"/>
                <w:szCs w:val="21"/>
                <w:spacing w:val="-4"/>
              </w:rPr>
              <w:t>项</w:t>
            </w:r>
            <w:r>
              <w:rPr>
                <w:rFonts w:ascii="FangSong" w:hAnsi="FangSong" w:eastAsia="FangSong" w:cs="FangSong"/>
                <w:sz w:val="21"/>
                <w:szCs w:val="21"/>
                <w:spacing w:val="-2"/>
              </w:rPr>
              <w:t>目组</w:t>
            </w:r>
            <w:r>
              <w:rPr>
                <w:rFonts w:ascii="FangSong" w:hAnsi="FangSong" w:eastAsia="FangSong" w:cs="FangSong"/>
                <w:sz w:val="21"/>
                <w:szCs w:val="21"/>
              </w:rPr>
              <w:t xml:space="preserve"> </w:t>
            </w:r>
            <w:r>
              <w:rPr>
                <w:rFonts w:ascii="FangSong" w:hAnsi="FangSong" w:eastAsia="FangSong" w:cs="FangSong"/>
                <w:sz w:val="21"/>
                <w:szCs w:val="21"/>
              </w:rPr>
              <w:t>成</w:t>
            </w:r>
          </w:p>
        </w:tc>
        <w:tc>
          <w:tcPr>
            <w:tcW w:w="1135" w:type="dxa"/>
            <w:vAlign w:val="top"/>
          </w:tcPr>
          <w:p>
            <w:pPr>
              <w:ind w:left="150"/>
              <w:spacing w:before="166" w:line="220" w:lineRule="auto"/>
              <w:rPr>
                <w:rFonts w:ascii="FangSong" w:hAnsi="FangSong" w:eastAsia="FangSong" w:cs="FangSong"/>
                <w:sz w:val="21"/>
                <w:szCs w:val="21"/>
              </w:rPr>
            </w:pPr>
            <w:r>
              <w:rPr>
                <w:rFonts w:ascii="FangSong" w:hAnsi="FangSong" w:eastAsia="FangSong" w:cs="FangSong"/>
                <w:sz w:val="21"/>
                <w:szCs w:val="21"/>
                <w:spacing w:val="-2"/>
              </w:rPr>
              <w:t>措施</w:t>
            </w:r>
            <w:r>
              <w:rPr>
                <w:rFonts w:ascii="FangSong" w:hAnsi="FangSong" w:eastAsia="FangSong" w:cs="FangSong"/>
                <w:sz w:val="21"/>
                <w:szCs w:val="21"/>
                <w:spacing w:val="-1"/>
              </w:rPr>
              <w:t>分类</w:t>
            </w:r>
          </w:p>
        </w:tc>
        <w:tc>
          <w:tcPr>
            <w:tcW w:w="1840" w:type="dxa"/>
            <w:vAlign w:val="top"/>
          </w:tcPr>
          <w:p>
            <w:pPr>
              <w:ind w:left="192" w:right="179" w:firstLine="6"/>
              <w:spacing w:before="29" w:line="228" w:lineRule="auto"/>
              <w:rPr>
                <w:rFonts w:ascii="FangSong" w:hAnsi="FangSong" w:eastAsia="FangSong" w:cs="FangSong"/>
                <w:sz w:val="21"/>
                <w:szCs w:val="21"/>
              </w:rPr>
            </w:pPr>
            <w:r>
              <w:rPr>
                <w:rFonts w:ascii="FangSong" w:hAnsi="FangSong" w:eastAsia="FangSong" w:cs="FangSong"/>
                <w:sz w:val="21"/>
                <w:szCs w:val="21"/>
                <w:spacing w:val="-2"/>
              </w:rPr>
              <w:t>主体工程具有水</w:t>
            </w:r>
            <w:r>
              <w:rPr>
                <w:rFonts w:ascii="FangSong" w:hAnsi="FangSong" w:eastAsia="FangSong" w:cs="FangSong"/>
                <w:sz w:val="21"/>
                <w:szCs w:val="21"/>
              </w:rPr>
              <w:t xml:space="preserve"> </w:t>
            </w:r>
            <w:r>
              <w:rPr>
                <w:rFonts w:ascii="FangSong" w:hAnsi="FangSong" w:eastAsia="FangSong" w:cs="FangSong"/>
                <w:sz w:val="21"/>
                <w:szCs w:val="21"/>
                <w:spacing w:val="-2"/>
              </w:rPr>
              <w:t>土</w:t>
            </w:r>
            <w:r>
              <w:rPr>
                <w:rFonts w:ascii="FangSong" w:hAnsi="FangSong" w:eastAsia="FangSong" w:cs="FangSong"/>
                <w:sz w:val="21"/>
                <w:szCs w:val="21"/>
                <w:spacing w:val="-1"/>
              </w:rPr>
              <w:t>保持功能工程</w:t>
            </w:r>
          </w:p>
        </w:tc>
        <w:tc>
          <w:tcPr>
            <w:tcW w:w="2553" w:type="dxa"/>
            <w:vAlign w:val="top"/>
          </w:tcPr>
          <w:p>
            <w:pPr>
              <w:ind w:left="756"/>
              <w:spacing w:before="167" w:line="218" w:lineRule="auto"/>
              <w:rPr>
                <w:rFonts w:ascii="FangSong" w:hAnsi="FangSong" w:eastAsia="FangSong" w:cs="FangSong"/>
                <w:sz w:val="21"/>
                <w:szCs w:val="21"/>
              </w:rPr>
            </w:pPr>
            <w:r>
              <w:rPr>
                <w:rFonts w:ascii="FangSong" w:hAnsi="FangSong" w:eastAsia="FangSong" w:cs="FangSong"/>
                <w:sz w:val="21"/>
                <w:szCs w:val="21"/>
                <w:spacing w:val="-2"/>
              </w:rPr>
              <w:t>分析</w:t>
            </w:r>
            <w:r>
              <w:rPr>
                <w:rFonts w:ascii="FangSong" w:hAnsi="FangSong" w:eastAsia="FangSong" w:cs="FangSong"/>
                <w:sz w:val="21"/>
                <w:szCs w:val="21"/>
                <w:spacing w:val="-1"/>
              </w:rPr>
              <w:t>与评价</w:t>
            </w:r>
          </w:p>
        </w:tc>
        <w:tc>
          <w:tcPr>
            <w:tcW w:w="2334" w:type="dxa"/>
            <w:vAlign w:val="top"/>
          </w:tcPr>
          <w:p>
            <w:pPr>
              <w:ind w:left="548"/>
              <w:spacing w:before="167" w:line="218" w:lineRule="auto"/>
              <w:rPr>
                <w:rFonts w:ascii="FangSong" w:hAnsi="FangSong" w:eastAsia="FangSong" w:cs="FangSong"/>
                <w:sz w:val="21"/>
                <w:szCs w:val="21"/>
              </w:rPr>
            </w:pPr>
            <w:r>
              <w:rPr>
                <w:rFonts w:ascii="FangSong" w:hAnsi="FangSong" w:eastAsia="FangSong" w:cs="FangSong"/>
                <w:sz w:val="21"/>
                <w:szCs w:val="21"/>
                <w:spacing w:val="-2"/>
              </w:rPr>
              <w:t>补充完善意见</w:t>
            </w:r>
          </w:p>
        </w:tc>
      </w:tr>
      <w:tr>
        <w:trPr>
          <w:trHeight w:val="1369" w:hRule="atLeast"/>
        </w:trPr>
        <w:tc>
          <w:tcPr>
            <w:tcW w:w="928" w:type="dxa"/>
            <w:vAlign w:val="top"/>
          </w:tcPr>
          <w:p>
            <w:pPr>
              <w:rPr>
                <w:rFonts w:ascii="Arial"/>
                <w:sz w:val="21"/>
              </w:rPr>
            </w:pPr>
            <w:r/>
          </w:p>
        </w:tc>
        <w:tc>
          <w:tcPr>
            <w:tcW w:w="1135" w:type="dxa"/>
            <w:vAlign w:val="top"/>
          </w:tcPr>
          <w:p>
            <w:pPr>
              <w:spacing w:line="252" w:lineRule="auto"/>
              <w:rPr>
                <w:rFonts w:ascii="Arial"/>
                <w:sz w:val="21"/>
              </w:rPr>
            </w:pPr>
            <w:r/>
          </w:p>
          <w:p>
            <w:pPr>
              <w:spacing w:line="252" w:lineRule="auto"/>
              <w:rPr>
                <w:rFonts w:ascii="Arial"/>
                <w:sz w:val="21"/>
              </w:rPr>
            </w:pPr>
            <w:r/>
          </w:p>
          <w:p>
            <w:pPr>
              <w:ind w:left="162"/>
              <w:spacing w:before="68" w:line="220" w:lineRule="auto"/>
              <w:rPr>
                <w:rFonts w:ascii="FangSong" w:hAnsi="FangSong" w:eastAsia="FangSong" w:cs="FangSong"/>
                <w:sz w:val="21"/>
                <w:szCs w:val="21"/>
              </w:rPr>
            </w:pPr>
            <w:r>
              <w:rPr>
                <w:rFonts w:ascii="FangSong" w:hAnsi="FangSong" w:eastAsia="FangSong" w:cs="FangSong"/>
                <w:sz w:val="21"/>
                <w:szCs w:val="21"/>
                <w:spacing w:val="-7"/>
              </w:rPr>
              <w:t>临</w:t>
            </w:r>
            <w:r>
              <w:rPr>
                <w:rFonts w:ascii="FangSong" w:hAnsi="FangSong" w:eastAsia="FangSong" w:cs="FangSong"/>
                <w:sz w:val="21"/>
                <w:szCs w:val="21"/>
                <w:spacing w:val="-4"/>
              </w:rPr>
              <w:t>时措施</w:t>
            </w:r>
          </w:p>
        </w:tc>
        <w:tc>
          <w:tcPr>
            <w:tcW w:w="1840" w:type="dxa"/>
            <w:vAlign w:val="top"/>
          </w:tcPr>
          <w:p>
            <w:pPr>
              <w:spacing w:line="252" w:lineRule="auto"/>
              <w:rPr>
                <w:rFonts w:ascii="Arial"/>
                <w:sz w:val="21"/>
              </w:rPr>
            </w:pPr>
            <w:r/>
          </w:p>
          <w:p>
            <w:pPr>
              <w:spacing w:line="252" w:lineRule="auto"/>
              <w:rPr>
                <w:rFonts w:ascii="Arial"/>
                <w:sz w:val="21"/>
              </w:rPr>
            </w:pPr>
            <w:r/>
          </w:p>
          <w:p>
            <w:pPr>
              <w:ind w:left="124"/>
              <w:spacing w:before="68" w:line="218" w:lineRule="auto"/>
              <w:rPr>
                <w:rFonts w:ascii="FangSong" w:hAnsi="FangSong" w:eastAsia="FangSong" w:cs="FangSong"/>
                <w:sz w:val="21"/>
                <w:szCs w:val="21"/>
              </w:rPr>
            </w:pPr>
            <w:r>
              <w:rPr>
                <w:rFonts w:ascii="FangSong" w:hAnsi="FangSong" w:eastAsia="FangSong" w:cs="FangSong"/>
                <w:sz w:val="21"/>
                <w:szCs w:val="21"/>
                <w:spacing w:val="-5"/>
              </w:rPr>
              <w:t>①</w:t>
            </w:r>
            <w:r>
              <w:rPr>
                <w:rFonts w:ascii="FangSong" w:hAnsi="FangSong" w:eastAsia="FangSong" w:cs="FangSong"/>
                <w:sz w:val="21"/>
                <w:szCs w:val="21"/>
                <w:spacing w:val="-3"/>
              </w:rPr>
              <w:t>碎石覆盖</w:t>
            </w:r>
          </w:p>
        </w:tc>
        <w:tc>
          <w:tcPr>
            <w:tcW w:w="2553" w:type="dxa"/>
            <w:vAlign w:val="top"/>
          </w:tcPr>
          <w:p>
            <w:pPr>
              <w:ind w:left="113" w:right="105" w:firstLine="11"/>
              <w:spacing w:before="32" w:line="235" w:lineRule="auto"/>
              <w:rPr>
                <w:rFonts w:ascii="FangSong" w:hAnsi="FangSong" w:eastAsia="FangSong" w:cs="FangSong"/>
                <w:sz w:val="21"/>
                <w:szCs w:val="21"/>
              </w:rPr>
            </w:pPr>
            <w:r>
              <w:rPr>
                <w:rFonts w:ascii="FangSong" w:hAnsi="FangSong" w:eastAsia="FangSong" w:cs="FangSong"/>
                <w:sz w:val="21"/>
                <w:szCs w:val="21"/>
                <w:spacing w:val="1"/>
              </w:rPr>
              <w:t>①未设计对剥</w:t>
            </w:r>
            <w:r>
              <w:rPr>
                <w:rFonts w:ascii="FangSong" w:hAnsi="FangSong" w:eastAsia="FangSong" w:cs="FangSong"/>
                <w:sz w:val="21"/>
                <w:szCs w:val="21"/>
              </w:rPr>
              <w:t>离后的表土</w:t>
            </w:r>
            <w:r>
              <w:rPr>
                <w:rFonts w:ascii="FangSong" w:hAnsi="FangSong" w:eastAsia="FangSong" w:cs="FangSong"/>
                <w:sz w:val="21"/>
                <w:szCs w:val="21"/>
              </w:rPr>
              <w:t xml:space="preserve"> </w:t>
            </w:r>
            <w:r>
              <w:rPr>
                <w:rFonts w:ascii="FangSong" w:hAnsi="FangSong" w:eastAsia="FangSong" w:cs="FangSong"/>
                <w:sz w:val="21"/>
                <w:szCs w:val="21"/>
                <w:spacing w:val="-1"/>
              </w:rPr>
              <w:t>采取临时防护</w:t>
            </w:r>
            <w:r>
              <w:rPr>
                <w:rFonts w:ascii="FangSong" w:hAnsi="FangSong" w:eastAsia="FangSong" w:cs="FangSong"/>
                <w:sz w:val="21"/>
                <w:szCs w:val="21"/>
              </w:rPr>
              <w:t>措施；</w:t>
            </w:r>
            <w:r>
              <w:rPr>
                <w:rFonts w:ascii="FangSong" w:hAnsi="FangSong" w:eastAsia="FangSong" w:cs="FangSong"/>
                <w:sz w:val="21"/>
                <w:szCs w:val="21"/>
              </w:rPr>
              <w:t xml:space="preserve">    </w:t>
            </w:r>
            <w:r>
              <w:rPr>
                <w:rFonts w:ascii="FangSong" w:hAnsi="FangSong" w:eastAsia="FangSong" w:cs="FangSong"/>
                <w:sz w:val="21"/>
                <w:szCs w:val="21"/>
                <w:spacing w:val="2"/>
              </w:rPr>
              <w:t>②未设计施工</w:t>
            </w:r>
            <w:r>
              <w:rPr>
                <w:rFonts w:ascii="FangSong" w:hAnsi="FangSong" w:eastAsia="FangSong" w:cs="FangSong"/>
                <w:sz w:val="21"/>
                <w:szCs w:val="21"/>
                <w:spacing w:val="1"/>
              </w:rPr>
              <w:t>过程中临时</w:t>
            </w:r>
            <w:r>
              <w:rPr>
                <w:rFonts w:ascii="FangSong" w:hAnsi="FangSong" w:eastAsia="FangSong" w:cs="FangSong"/>
                <w:sz w:val="21"/>
                <w:szCs w:val="21"/>
              </w:rPr>
              <w:t xml:space="preserve"> </w:t>
            </w:r>
            <w:r>
              <w:rPr>
                <w:rFonts w:ascii="FangSong" w:hAnsi="FangSong" w:eastAsia="FangSong" w:cs="FangSong"/>
                <w:sz w:val="21"/>
                <w:szCs w:val="21"/>
                <w:spacing w:val="2"/>
              </w:rPr>
              <w:t>苫盖</w:t>
            </w:r>
            <w:r>
              <w:rPr>
                <w:rFonts w:ascii="FangSong" w:hAnsi="FangSong" w:eastAsia="FangSong" w:cs="FangSong"/>
                <w:sz w:val="21"/>
                <w:szCs w:val="21"/>
                <w:spacing w:val="2"/>
              </w:rPr>
              <w:t xml:space="preserve"> </w:t>
            </w:r>
            <w:r>
              <w:rPr>
                <w:rFonts w:ascii="FangSong" w:hAnsi="FangSong" w:eastAsia="FangSong" w:cs="FangSong"/>
                <w:sz w:val="21"/>
                <w:szCs w:val="21"/>
                <w:spacing w:val="2"/>
              </w:rPr>
              <w:t>、</w:t>
            </w:r>
            <w:r>
              <w:rPr>
                <w:rFonts w:ascii="FangSong" w:hAnsi="FangSong" w:eastAsia="FangSong" w:cs="FangSong"/>
                <w:sz w:val="21"/>
                <w:szCs w:val="21"/>
                <w:spacing w:val="2"/>
              </w:rPr>
              <w:t xml:space="preserve"> </w:t>
            </w:r>
            <w:r>
              <w:rPr>
                <w:rFonts w:ascii="FangSong" w:hAnsi="FangSong" w:eastAsia="FangSong" w:cs="FangSong"/>
                <w:sz w:val="21"/>
                <w:szCs w:val="21"/>
                <w:spacing w:val="2"/>
              </w:rPr>
              <w:t>排水</w:t>
            </w:r>
            <w:r>
              <w:rPr>
                <w:rFonts w:ascii="FangSong" w:hAnsi="FangSong" w:eastAsia="FangSong" w:cs="FangSong"/>
                <w:sz w:val="21"/>
                <w:szCs w:val="21"/>
                <w:spacing w:val="1"/>
              </w:rPr>
              <w:t>、沉沙等措</w:t>
            </w:r>
            <w:r>
              <w:rPr>
                <w:rFonts w:ascii="FangSong" w:hAnsi="FangSong" w:eastAsia="FangSong" w:cs="FangSong"/>
                <w:sz w:val="21"/>
                <w:szCs w:val="21"/>
              </w:rPr>
              <w:t xml:space="preserve"> </w:t>
            </w:r>
            <w:r>
              <w:rPr>
                <w:rFonts w:ascii="FangSong" w:hAnsi="FangSong" w:eastAsia="FangSong" w:cs="FangSong"/>
                <w:sz w:val="21"/>
                <w:szCs w:val="21"/>
                <w:spacing w:val="-13"/>
              </w:rPr>
              <w:t>施</w:t>
            </w:r>
            <w:r>
              <w:rPr>
                <w:rFonts w:ascii="FangSong" w:hAnsi="FangSong" w:eastAsia="FangSong" w:cs="FangSong"/>
                <w:sz w:val="21"/>
                <w:szCs w:val="21"/>
                <w:spacing w:val="-12"/>
              </w:rPr>
              <w:t>。</w:t>
            </w:r>
          </w:p>
        </w:tc>
        <w:tc>
          <w:tcPr>
            <w:tcW w:w="2334" w:type="dxa"/>
            <w:vAlign w:val="top"/>
          </w:tcPr>
          <w:p>
            <w:pPr>
              <w:ind w:left="113" w:right="101" w:firstLine="12"/>
              <w:spacing w:before="31" w:line="249" w:lineRule="auto"/>
              <w:rPr>
                <w:rFonts w:ascii="FangSong" w:hAnsi="FangSong" w:eastAsia="FangSong" w:cs="FangSong"/>
                <w:sz w:val="21"/>
                <w:szCs w:val="21"/>
              </w:rPr>
            </w:pPr>
            <w:r>
              <w:rPr>
                <w:rFonts w:ascii="FangSong" w:hAnsi="FangSong" w:eastAsia="FangSong" w:cs="FangSong"/>
                <w:sz w:val="21"/>
                <w:szCs w:val="21"/>
                <w:spacing w:val="-10"/>
              </w:rPr>
              <w:t>①</w:t>
            </w:r>
            <w:r>
              <w:rPr>
                <w:rFonts w:ascii="FangSong" w:hAnsi="FangSong" w:eastAsia="FangSong" w:cs="FangSong"/>
                <w:sz w:val="21"/>
                <w:szCs w:val="21"/>
                <w:spacing w:val="-7"/>
              </w:rPr>
              <w:t>设计表土剥离措施；</w:t>
            </w:r>
            <w:r>
              <w:rPr>
                <w:rFonts w:ascii="FangSong" w:hAnsi="FangSong" w:eastAsia="FangSong" w:cs="FangSong"/>
                <w:sz w:val="21"/>
                <w:szCs w:val="21"/>
              </w:rPr>
              <w:t xml:space="preserve"> </w:t>
            </w:r>
            <w:r>
              <w:rPr>
                <w:rFonts w:ascii="FangSong" w:hAnsi="FangSong" w:eastAsia="FangSong" w:cs="FangSong"/>
                <w:sz w:val="21"/>
                <w:szCs w:val="21"/>
                <w:spacing w:val="-16"/>
              </w:rPr>
              <w:t>②</w:t>
            </w:r>
            <w:r>
              <w:rPr>
                <w:rFonts w:ascii="FangSong" w:hAnsi="FangSong" w:eastAsia="FangSong" w:cs="FangSong"/>
                <w:sz w:val="21"/>
                <w:szCs w:val="21"/>
                <w:spacing w:val="-15"/>
              </w:rPr>
              <w:t xml:space="preserve"> </w:t>
            </w:r>
            <w:r>
              <w:rPr>
                <w:rFonts w:ascii="FangSong" w:hAnsi="FangSong" w:eastAsia="FangSong" w:cs="FangSong"/>
                <w:sz w:val="21"/>
                <w:szCs w:val="21"/>
                <w:spacing w:val="-15"/>
              </w:rPr>
              <w:t>设计</w:t>
            </w:r>
            <w:r>
              <w:rPr>
                <w:rFonts w:ascii="FangSong" w:hAnsi="FangSong" w:eastAsia="FangSong" w:cs="FangSong"/>
                <w:sz w:val="21"/>
                <w:szCs w:val="21"/>
                <w:spacing w:val="-15"/>
              </w:rPr>
              <w:t xml:space="preserve"> </w:t>
            </w:r>
            <w:r>
              <w:rPr>
                <w:rFonts w:ascii="FangSong" w:hAnsi="FangSong" w:eastAsia="FangSong" w:cs="FangSong"/>
                <w:sz w:val="21"/>
                <w:szCs w:val="21"/>
                <w:spacing w:val="-15"/>
              </w:rPr>
              <w:t>临时</w:t>
            </w:r>
            <w:r>
              <w:rPr>
                <w:rFonts w:ascii="FangSong" w:hAnsi="FangSong" w:eastAsia="FangSong" w:cs="FangSong"/>
                <w:sz w:val="21"/>
                <w:szCs w:val="21"/>
                <w:spacing w:val="-15"/>
              </w:rPr>
              <w:t xml:space="preserve"> </w:t>
            </w:r>
            <w:r>
              <w:rPr>
                <w:rFonts w:ascii="FangSong" w:hAnsi="FangSong" w:eastAsia="FangSong" w:cs="FangSong"/>
                <w:sz w:val="21"/>
                <w:szCs w:val="21"/>
                <w:spacing w:val="-15"/>
              </w:rPr>
              <w:t>苫盖、</w:t>
            </w:r>
            <w:r>
              <w:rPr>
                <w:rFonts w:ascii="FangSong" w:hAnsi="FangSong" w:eastAsia="FangSong" w:cs="FangSong"/>
                <w:sz w:val="21"/>
                <w:szCs w:val="21"/>
                <w:spacing w:val="-15"/>
              </w:rPr>
              <w:t xml:space="preserve"> </w:t>
            </w:r>
            <w:r>
              <w:rPr>
                <w:rFonts w:ascii="FangSong" w:hAnsi="FangSong" w:eastAsia="FangSong" w:cs="FangSong"/>
                <w:sz w:val="21"/>
                <w:szCs w:val="21"/>
                <w:spacing w:val="-15"/>
              </w:rPr>
              <w:t>排</w:t>
            </w:r>
            <w:r>
              <w:rPr>
                <w:rFonts w:ascii="FangSong" w:hAnsi="FangSong" w:eastAsia="FangSong" w:cs="FangSong"/>
                <w:sz w:val="21"/>
                <w:szCs w:val="21"/>
              </w:rPr>
              <w:t xml:space="preserve"> </w:t>
            </w:r>
            <w:r>
              <w:rPr>
                <w:rFonts w:ascii="FangSong" w:hAnsi="FangSong" w:eastAsia="FangSong" w:cs="FangSong"/>
                <w:sz w:val="21"/>
                <w:szCs w:val="21"/>
                <w:spacing w:val="-6"/>
              </w:rPr>
              <w:t>水</w:t>
            </w:r>
            <w:r>
              <w:rPr>
                <w:rFonts w:ascii="FangSong" w:hAnsi="FangSong" w:eastAsia="FangSong" w:cs="FangSong"/>
                <w:sz w:val="21"/>
                <w:szCs w:val="21"/>
                <w:spacing w:val="-4"/>
              </w:rPr>
              <w:t>、</w:t>
            </w:r>
            <w:r>
              <w:rPr>
                <w:rFonts w:ascii="FangSong" w:hAnsi="FangSong" w:eastAsia="FangSong" w:cs="FangSong"/>
                <w:sz w:val="21"/>
                <w:szCs w:val="21"/>
                <w:spacing w:val="-3"/>
              </w:rPr>
              <w:t>沉沙措施。</w:t>
            </w:r>
          </w:p>
        </w:tc>
      </w:tr>
    </w:tbl>
    <w:p>
      <w:pPr>
        <w:ind w:left="250"/>
        <w:spacing w:before="35" w:line="217"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4</w:t>
      </w:r>
      <w:r>
        <w:rPr>
          <w:rFonts w:ascii="Times New Roman" w:hAnsi="Times New Roman" w:eastAsia="Times New Roman" w:cs="Times New Roman"/>
          <w:sz w:val="24"/>
          <w:szCs w:val="24"/>
          <w:b/>
          <w:bCs/>
        </w:rPr>
        <w:t>.4.2</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主体工程设计中水土保持措施界定</w:t>
      </w:r>
    </w:p>
    <w:p>
      <w:pPr>
        <w:ind w:left="749"/>
        <w:spacing w:before="183" w:line="219" w:lineRule="auto"/>
        <w:rPr>
          <w:rFonts w:ascii="FangSong" w:hAnsi="FangSong" w:eastAsia="FangSong" w:cs="FangSong"/>
          <w:sz w:val="24"/>
          <w:szCs w:val="24"/>
        </w:rPr>
      </w:pPr>
      <w:r>
        <w:rPr>
          <w:rFonts w:ascii="FangSong" w:hAnsi="FangSong" w:eastAsia="FangSong" w:cs="FangSong"/>
          <w:sz w:val="24"/>
          <w:szCs w:val="24"/>
          <w:spacing w:val="-6"/>
        </w:rPr>
        <w:t>一</w:t>
      </w:r>
      <w:r>
        <w:rPr>
          <w:rFonts w:ascii="FangSong" w:hAnsi="FangSong" w:eastAsia="FangSong" w:cs="FangSong"/>
          <w:sz w:val="24"/>
          <w:szCs w:val="24"/>
          <w:spacing w:val="-4"/>
        </w:rPr>
        <w:t>、</w:t>
      </w:r>
      <w:r>
        <w:rPr>
          <w:rFonts w:ascii="FangSong" w:hAnsi="FangSong" w:eastAsia="FangSong" w:cs="FangSong"/>
          <w:sz w:val="24"/>
          <w:szCs w:val="24"/>
          <w:spacing w:val="-3"/>
        </w:rPr>
        <w:t>界定原则：</w:t>
      </w:r>
    </w:p>
    <w:p>
      <w:pPr>
        <w:ind w:left="744"/>
        <w:spacing w:before="183" w:line="217" w:lineRule="auto"/>
        <w:rPr>
          <w:rFonts w:ascii="FangSong" w:hAnsi="FangSong" w:eastAsia="FangSong" w:cs="FangSong"/>
          <w:sz w:val="24"/>
          <w:szCs w:val="24"/>
        </w:rPr>
      </w:pPr>
      <w:r>
        <w:rPr>
          <w:rFonts w:ascii="FangSong" w:hAnsi="FangSong" w:eastAsia="FangSong" w:cs="FangSong"/>
          <w:sz w:val="24"/>
          <w:szCs w:val="24"/>
          <w:spacing w:val="-4"/>
        </w:rPr>
        <w:t>主体工程具有水土</w:t>
      </w:r>
      <w:r>
        <w:rPr>
          <w:rFonts w:ascii="FangSong" w:hAnsi="FangSong" w:eastAsia="FangSong" w:cs="FangSong"/>
          <w:sz w:val="24"/>
          <w:szCs w:val="24"/>
          <w:spacing w:val="-3"/>
        </w:rPr>
        <w:t>保</w:t>
      </w:r>
      <w:r>
        <w:rPr>
          <w:rFonts w:ascii="FangSong" w:hAnsi="FangSong" w:eastAsia="FangSong" w:cs="FangSong"/>
          <w:sz w:val="24"/>
          <w:szCs w:val="24"/>
          <w:spacing w:val="-2"/>
        </w:rPr>
        <w:t>持功能措施按照以下原则进行界定：</w:t>
      </w:r>
    </w:p>
    <w:p>
      <w:pPr>
        <w:ind w:left="733"/>
        <w:spacing w:before="183" w:line="217" w:lineRule="auto"/>
        <w:rPr>
          <w:rFonts w:ascii="FangSong" w:hAnsi="FangSong" w:eastAsia="FangSong" w:cs="FangSong"/>
          <w:sz w:val="24"/>
          <w:szCs w:val="24"/>
        </w:rPr>
      </w:pPr>
      <w:r>
        <w:rPr>
          <w:rFonts w:ascii="SimSun" w:hAnsi="SimSun" w:eastAsia="SimSun" w:cs="SimSun"/>
          <w:sz w:val="24"/>
          <w:szCs w:val="24"/>
          <w:spacing w:val="-2"/>
        </w:rPr>
        <w:t>①</w:t>
      </w:r>
      <w:r>
        <w:rPr>
          <w:rFonts w:ascii="FangSong" w:hAnsi="FangSong" w:eastAsia="FangSong" w:cs="FangSong"/>
          <w:sz w:val="24"/>
          <w:szCs w:val="24"/>
          <w:spacing w:val="-2"/>
        </w:rPr>
        <w:t>应将主体工程设</w:t>
      </w:r>
      <w:r>
        <w:rPr>
          <w:rFonts w:ascii="FangSong" w:hAnsi="FangSong" w:eastAsia="FangSong" w:cs="FangSong"/>
          <w:sz w:val="24"/>
          <w:szCs w:val="24"/>
          <w:spacing w:val="-1"/>
        </w:rPr>
        <w:t>计中以水土保持功能为主的工程界定为水土保持措施。</w:t>
      </w:r>
    </w:p>
    <w:p>
      <w:pPr>
        <w:ind w:left="258" w:right="240" w:firstLine="474"/>
        <w:spacing w:before="186" w:line="359" w:lineRule="auto"/>
        <w:rPr>
          <w:rFonts w:ascii="FangSong" w:hAnsi="FangSong" w:eastAsia="FangSong" w:cs="FangSong"/>
          <w:sz w:val="24"/>
          <w:szCs w:val="24"/>
        </w:rPr>
      </w:pPr>
      <w:r>
        <w:rPr>
          <w:rFonts w:ascii="SimSun" w:hAnsi="SimSun" w:eastAsia="SimSun" w:cs="SimSun"/>
          <w:sz w:val="24"/>
          <w:szCs w:val="24"/>
          <w:spacing w:val="8"/>
        </w:rPr>
        <w:t>②</w:t>
      </w:r>
      <w:r>
        <w:rPr>
          <w:rFonts w:ascii="FangSong" w:hAnsi="FangSong" w:eastAsia="FangSong" w:cs="FangSong"/>
          <w:sz w:val="24"/>
          <w:szCs w:val="24"/>
          <w:spacing w:val="8"/>
        </w:rPr>
        <w:t>难以</w:t>
      </w:r>
      <w:r>
        <w:rPr>
          <w:rFonts w:ascii="FangSong" w:hAnsi="FangSong" w:eastAsia="FangSong" w:cs="FangSong"/>
          <w:sz w:val="24"/>
          <w:szCs w:val="24"/>
          <w:spacing w:val="6"/>
        </w:rPr>
        <w:t>区</w:t>
      </w:r>
      <w:r>
        <w:rPr>
          <w:rFonts w:ascii="FangSong" w:hAnsi="FangSong" w:eastAsia="FangSong" w:cs="FangSong"/>
          <w:sz w:val="24"/>
          <w:szCs w:val="24"/>
          <w:spacing w:val="4"/>
        </w:rPr>
        <w:t>分是否以水土是否以水土保持功能为主的工程，可按破坏性试验</w:t>
      </w:r>
      <w:r>
        <w:rPr>
          <w:rFonts w:ascii="FangSong" w:hAnsi="FangSong" w:eastAsia="FangSong" w:cs="FangSong"/>
          <w:sz w:val="24"/>
          <w:szCs w:val="24"/>
        </w:rPr>
        <w:t xml:space="preserve"> </w:t>
      </w:r>
      <w:r>
        <w:rPr>
          <w:rFonts w:ascii="FangSong" w:hAnsi="FangSong" w:eastAsia="FangSong" w:cs="FangSong"/>
          <w:sz w:val="24"/>
          <w:szCs w:val="24"/>
          <w:spacing w:val="6"/>
        </w:rPr>
        <w:t>的原则进行</w:t>
      </w:r>
      <w:r>
        <w:rPr>
          <w:rFonts w:ascii="FangSong" w:hAnsi="FangSong" w:eastAsia="FangSong" w:cs="FangSong"/>
          <w:sz w:val="24"/>
          <w:szCs w:val="24"/>
          <w:spacing w:val="5"/>
        </w:rPr>
        <w:t>界</w:t>
      </w:r>
      <w:r>
        <w:rPr>
          <w:rFonts w:ascii="FangSong" w:hAnsi="FangSong" w:eastAsia="FangSong" w:cs="FangSong"/>
          <w:sz w:val="24"/>
          <w:szCs w:val="24"/>
          <w:spacing w:val="3"/>
        </w:rPr>
        <w:t>定，即假定没有这些工程，主体设计功能仍然可以发挥作用，但</w:t>
      </w:r>
      <w:r>
        <w:rPr>
          <w:rFonts w:ascii="FangSong" w:hAnsi="FangSong" w:eastAsia="FangSong" w:cs="FangSong"/>
          <w:sz w:val="24"/>
          <w:szCs w:val="24"/>
        </w:rPr>
        <w:t xml:space="preserve"> </w:t>
      </w:r>
      <w:r>
        <w:rPr>
          <w:rFonts w:ascii="FangSong" w:hAnsi="FangSong" w:eastAsia="FangSong" w:cs="FangSong"/>
          <w:sz w:val="24"/>
          <w:szCs w:val="24"/>
          <w:spacing w:val="-2"/>
        </w:rPr>
        <w:t>会产生较大的水土流失，</w:t>
      </w:r>
      <w:r>
        <w:rPr>
          <w:rFonts w:ascii="FangSong" w:hAnsi="FangSong" w:eastAsia="FangSong" w:cs="FangSong"/>
          <w:sz w:val="24"/>
          <w:szCs w:val="24"/>
          <w:spacing w:val="-1"/>
        </w:rPr>
        <w:t>此类工程应界定为水土保持措施。</w:t>
      </w:r>
    </w:p>
    <w:p>
      <w:pPr>
        <w:ind w:left="256" w:right="245" w:firstLine="475"/>
        <w:spacing w:before="3" w:line="359" w:lineRule="auto"/>
        <w:rPr>
          <w:rFonts w:ascii="FangSong" w:hAnsi="FangSong" w:eastAsia="FangSong" w:cs="FangSong"/>
          <w:sz w:val="24"/>
          <w:szCs w:val="24"/>
        </w:rPr>
      </w:pPr>
      <w:r>
        <w:rPr>
          <w:rFonts w:ascii="SimSun" w:hAnsi="SimSun" w:eastAsia="SimSun" w:cs="SimSun"/>
          <w:sz w:val="24"/>
          <w:szCs w:val="24"/>
          <w:spacing w:val="2"/>
        </w:rPr>
        <w:t>③</w:t>
      </w:r>
      <w:r>
        <w:rPr>
          <w:rFonts w:ascii="FangSong" w:hAnsi="FangSong" w:eastAsia="FangSong" w:cs="FangSong"/>
          <w:sz w:val="24"/>
          <w:szCs w:val="24"/>
          <w:spacing w:val="2"/>
        </w:rPr>
        <w:t>参照以上界定原则，同时</w:t>
      </w:r>
      <w:r>
        <w:rPr>
          <w:rFonts w:ascii="FangSong" w:hAnsi="FangSong" w:eastAsia="FangSong" w:cs="FangSong"/>
          <w:sz w:val="24"/>
          <w:szCs w:val="24"/>
          <w:spacing w:val="1"/>
        </w:rPr>
        <w:t>参考《生产建设项目水土保持技术标准》(</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1"/>
        </w:rPr>
        <w:t>50</w:t>
      </w:r>
      <w:r>
        <w:rPr>
          <w:rFonts w:ascii="Times New Roman" w:hAnsi="Times New Roman" w:eastAsia="Times New Roman" w:cs="Times New Roman"/>
          <w:sz w:val="24"/>
          <w:szCs w:val="24"/>
        </w:rPr>
        <w:t>433-2018</w:t>
      </w:r>
      <w:r>
        <w:rPr>
          <w:rFonts w:ascii="FangSong" w:hAnsi="FangSong" w:eastAsia="FangSong" w:cs="FangSong"/>
          <w:sz w:val="24"/>
          <w:szCs w:val="24"/>
        </w:rPr>
        <w:t>)附录</w:t>
      </w:r>
      <w:r>
        <w:rPr>
          <w:rFonts w:ascii="FangSong" w:hAnsi="FangSong" w:eastAsia="FangSong" w:cs="FangSong"/>
          <w:sz w:val="24"/>
          <w:szCs w:val="24"/>
        </w:rPr>
        <w:t xml:space="preserve"> </w:t>
      </w:r>
      <w:r>
        <w:rPr>
          <w:rFonts w:ascii="Times New Roman" w:hAnsi="Times New Roman" w:eastAsia="Times New Roman" w:cs="Times New Roman"/>
          <w:sz w:val="24"/>
          <w:szCs w:val="24"/>
        </w:rPr>
        <w:t>D</w:t>
      </w:r>
      <w:r>
        <w:rPr>
          <w:rFonts w:ascii="Times New Roman" w:hAnsi="Times New Roman" w:eastAsia="Times New Roman" w:cs="Times New Roman"/>
          <w:sz w:val="24"/>
          <w:szCs w:val="24"/>
        </w:rPr>
        <w:t xml:space="preserve"> </w:t>
      </w:r>
      <w:r>
        <w:rPr>
          <w:rFonts w:ascii="FangSong" w:hAnsi="FangSong" w:eastAsia="FangSong" w:cs="FangSong"/>
          <w:sz w:val="24"/>
          <w:szCs w:val="24"/>
        </w:rPr>
        <w:t>中进行界定。</w:t>
      </w:r>
    </w:p>
    <w:p>
      <w:pPr>
        <w:ind w:left="747"/>
        <w:spacing w:line="218" w:lineRule="auto"/>
        <w:rPr>
          <w:rFonts w:ascii="FangSong" w:hAnsi="FangSong" w:eastAsia="FangSong" w:cs="FangSong"/>
          <w:sz w:val="24"/>
          <w:szCs w:val="24"/>
        </w:rPr>
      </w:pPr>
      <w:r>
        <w:rPr>
          <w:rFonts w:ascii="FangSong" w:hAnsi="FangSong" w:eastAsia="FangSong" w:cs="FangSong"/>
          <w:sz w:val="24"/>
          <w:szCs w:val="24"/>
          <w:spacing w:val="-6"/>
        </w:rPr>
        <w:t>二</w:t>
      </w:r>
      <w:r>
        <w:rPr>
          <w:rFonts w:ascii="FangSong" w:hAnsi="FangSong" w:eastAsia="FangSong" w:cs="FangSong"/>
          <w:sz w:val="24"/>
          <w:szCs w:val="24"/>
          <w:spacing w:val="-5"/>
        </w:rPr>
        <w:t>、</w:t>
      </w:r>
      <w:r>
        <w:rPr>
          <w:rFonts w:ascii="FangSong" w:hAnsi="FangSong" w:eastAsia="FangSong" w:cs="FangSong"/>
          <w:sz w:val="24"/>
          <w:szCs w:val="24"/>
          <w:spacing w:val="-3"/>
        </w:rPr>
        <w:t>界定结果</w:t>
      </w:r>
    </w:p>
    <w:p>
      <w:pPr>
        <w:ind w:left="252" w:right="240" w:firstLine="478"/>
        <w:spacing w:before="184" w:line="359" w:lineRule="auto"/>
        <w:rPr>
          <w:rFonts w:ascii="FangSong" w:hAnsi="FangSong" w:eastAsia="FangSong" w:cs="FangSong"/>
          <w:sz w:val="24"/>
          <w:szCs w:val="24"/>
        </w:rPr>
      </w:pPr>
      <w:r>
        <w:rPr>
          <w:rFonts w:ascii="FangSong" w:hAnsi="FangSong" w:eastAsia="FangSong" w:cs="FangSong"/>
          <w:sz w:val="24"/>
          <w:szCs w:val="24"/>
          <w:spacing w:val="4"/>
        </w:rPr>
        <w:t>根据</w:t>
      </w:r>
      <w:r>
        <w:rPr>
          <w:rFonts w:ascii="FangSong" w:hAnsi="FangSong" w:eastAsia="FangSong" w:cs="FangSong"/>
          <w:sz w:val="24"/>
          <w:szCs w:val="24"/>
          <w:spacing w:val="4"/>
        </w:rPr>
        <w:t xml:space="preserve"> </w:t>
      </w:r>
      <w:r>
        <w:rPr>
          <w:rFonts w:ascii="FangSong" w:hAnsi="FangSong" w:eastAsia="FangSong" w:cs="FangSong"/>
          <w:sz w:val="24"/>
          <w:szCs w:val="24"/>
          <w:spacing w:val="4"/>
        </w:rPr>
        <w:t>《生产建设项目</w:t>
      </w:r>
      <w:r>
        <w:rPr>
          <w:rFonts w:ascii="FangSong" w:hAnsi="FangSong" w:eastAsia="FangSong" w:cs="FangSong"/>
          <w:sz w:val="24"/>
          <w:szCs w:val="24"/>
          <w:spacing w:val="3"/>
        </w:rPr>
        <w:t>水</w:t>
      </w:r>
      <w:r>
        <w:rPr>
          <w:rFonts w:ascii="FangSong" w:hAnsi="FangSong" w:eastAsia="FangSong" w:cs="FangSong"/>
          <w:sz w:val="24"/>
          <w:szCs w:val="24"/>
          <w:spacing w:val="2"/>
        </w:rPr>
        <w:t>土保持技术标准》(</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2"/>
        </w:rPr>
        <w:t>50433-2018</w:t>
      </w:r>
      <w:r>
        <w:rPr>
          <w:rFonts w:ascii="FangSong" w:hAnsi="FangSong" w:eastAsia="FangSong" w:cs="FangSong"/>
          <w:sz w:val="24"/>
          <w:szCs w:val="24"/>
          <w:spacing w:val="2"/>
        </w:rPr>
        <w:t>)附录</w:t>
      </w:r>
      <w:r>
        <w:rPr>
          <w:rFonts w:ascii="Times New Roman" w:hAnsi="Times New Roman" w:eastAsia="Times New Roman" w:cs="Times New Roman"/>
          <w:sz w:val="24"/>
          <w:szCs w:val="24"/>
        </w:rPr>
        <w:t>D</w:t>
      </w:r>
      <w:r>
        <w:rPr>
          <w:rFonts w:ascii="FangSong" w:hAnsi="FangSong" w:eastAsia="FangSong" w:cs="FangSong"/>
          <w:sz w:val="24"/>
          <w:szCs w:val="24"/>
          <w:spacing w:val="2"/>
        </w:rPr>
        <w:t>，主体</w:t>
      </w:r>
      <w:r>
        <w:rPr>
          <w:rFonts w:ascii="FangSong" w:hAnsi="FangSong" w:eastAsia="FangSong" w:cs="FangSong"/>
          <w:sz w:val="24"/>
          <w:szCs w:val="24"/>
        </w:rPr>
        <w:t xml:space="preserve"> </w:t>
      </w:r>
      <w:r>
        <w:rPr>
          <w:rFonts w:ascii="FangSong" w:hAnsi="FangSong" w:eastAsia="FangSong" w:cs="FangSong"/>
          <w:sz w:val="24"/>
          <w:szCs w:val="24"/>
          <w:spacing w:val="2"/>
        </w:rPr>
        <w:t>工程设计中水土保持措施界定详见表</w:t>
      </w:r>
      <w:r>
        <w:rPr>
          <w:rFonts w:ascii="Times New Roman" w:hAnsi="Times New Roman" w:eastAsia="Times New Roman" w:cs="Times New Roman"/>
          <w:sz w:val="24"/>
          <w:szCs w:val="24"/>
          <w:spacing w:val="2"/>
        </w:rPr>
        <w:t>4.4-2</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1"/>
        </w:rPr>
        <w:t>、各项分区措施位置、数量及投资见</w:t>
      </w:r>
      <w:r>
        <w:rPr>
          <w:rFonts w:ascii="FangSong" w:hAnsi="FangSong" w:eastAsia="FangSong" w:cs="FangSong"/>
          <w:sz w:val="24"/>
          <w:szCs w:val="24"/>
        </w:rPr>
        <w:t xml:space="preserve"> </w:t>
      </w:r>
      <w:r>
        <w:rPr>
          <w:rFonts w:ascii="FangSong" w:hAnsi="FangSong" w:eastAsia="FangSong" w:cs="FangSong"/>
          <w:sz w:val="24"/>
          <w:szCs w:val="24"/>
          <w:spacing w:val="-2"/>
        </w:rPr>
        <w:t>表</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1"/>
        </w:rPr>
        <w:t>.4-3</w:t>
      </w:r>
      <w:r>
        <w:rPr>
          <w:rFonts w:ascii="FangSong" w:hAnsi="FangSong" w:eastAsia="FangSong" w:cs="FangSong"/>
          <w:sz w:val="24"/>
          <w:szCs w:val="24"/>
          <w:spacing w:val="-1"/>
        </w:rPr>
        <w:t>。</w:t>
      </w:r>
    </w:p>
    <w:p>
      <w:pPr>
        <w:ind w:left="2419"/>
        <w:spacing w:before="1"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4"/>
        </w:rPr>
        <w:t>4.4</w:t>
      </w:r>
      <w:r>
        <w:rPr>
          <w:rFonts w:ascii="Times New Roman" w:hAnsi="Times New Roman" w:eastAsia="Times New Roman" w:cs="Times New Roman"/>
          <w:sz w:val="24"/>
          <w:szCs w:val="24"/>
          <w:b/>
          <w:bCs/>
          <w:spacing w:val="-2"/>
        </w:rPr>
        <w:t>-2</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主体工程水土保持措施界定表</w:t>
      </w:r>
    </w:p>
    <w:p>
      <w:pPr>
        <w:spacing w:line="148"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06"/>
        <w:gridCol w:w="1274"/>
        <w:gridCol w:w="2694"/>
        <w:gridCol w:w="3016"/>
      </w:tblGrid>
      <w:tr>
        <w:trPr>
          <w:trHeight w:val="277" w:hRule="atLeast"/>
        </w:trPr>
        <w:tc>
          <w:tcPr>
            <w:tcW w:w="1806" w:type="dxa"/>
            <w:vAlign w:val="top"/>
            <w:vMerge w:val="restart"/>
            <w:tcBorders>
              <w:bottom w:val="none" w:color="000000" w:sz="2" w:space="0"/>
            </w:tcBorders>
          </w:tcPr>
          <w:p>
            <w:pPr>
              <w:ind w:left="488"/>
              <w:spacing w:before="170"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项目</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分区</w:t>
            </w:r>
          </w:p>
        </w:tc>
        <w:tc>
          <w:tcPr>
            <w:tcW w:w="1274" w:type="dxa"/>
            <w:vAlign w:val="top"/>
            <w:vMerge w:val="restart"/>
            <w:tcBorders>
              <w:bottom w:val="none" w:color="000000" w:sz="2" w:space="0"/>
            </w:tcBorders>
          </w:tcPr>
          <w:p>
            <w:pPr>
              <w:ind w:left="220"/>
              <w:spacing w:before="171"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措施类</w:t>
            </w:r>
            <w:r>
              <w:rPr>
                <w:rFonts w:ascii="FangSong" w:hAnsi="FangSong" w:eastAsia="FangSong" w:cs="FangSong"/>
                <w:sz w:val="21"/>
                <w:szCs w:val="21"/>
                <w14:textOutline w14:w="3831" w14:cap="flat" w14:cmpd="sng">
                  <w14:solidFill>
                    <w14:srgbClr w14:val="000000"/>
                  </w14:solidFill>
                  <w14:prstDash w14:val="solid"/>
                  <w14:miter w14:lim="10"/>
                </w14:textOutline>
              </w:rPr>
              <w:t>型</w:t>
            </w:r>
          </w:p>
        </w:tc>
        <w:tc>
          <w:tcPr>
            <w:tcW w:w="5710" w:type="dxa"/>
            <w:vAlign w:val="top"/>
            <w:gridSpan w:val="2"/>
          </w:tcPr>
          <w:p>
            <w:pPr>
              <w:ind w:left="1288"/>
              <w:spacing w:before="29"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主体工程</w:t>
            </w:r>
            <w:r>
              <w:rPr>
                <w:rFonts w:ascii="FangSong" w:hAnsi="FangSong" w:eastAsia="FangSong" w:cs="FangSong"/>
                <w:sz w:val="21"/>
                <w:szCs w:val="21"/>
                <w14:textOutline w14:w="3831" w14:cap="flat" w14:cmpd="sng">
                  <w14:solidFill>
                    <w14:srgbClr w14:val="000000"/>
                  </w14:solidFill>
                  <w14:prstDash w14:val="solid"/>
                  <w14:miter w14:lim="10"/>
                </w14:textOutline>
              </w:rPr>
              <w:t>具有水土保持功能的工程</w:t>
            </w:r>
          </w:p>
        </w:tc>
      </w:tr>
      <w:tr>
        <w:trPr>
          <w:trHeight w:val="274" w:hRule="atLeast"/>
        </w:trPr>
        <w:tc>
          <w:tcPr>
            <w:tcW w:w="1806" w:type="dxa"/>
            <w:vAlign w:val="top"/>
            <w:vMerge w:val="continue"/>
            <w:tcBorders>
              <w:top w:val="none" w:color="000000" w:sz="2" w:space="0"/>
            </w:tcBorders>
          </w:tcPr>
          <w:p>
            <w:pPr>
              <w:rPr>
                <w:rFonts w:ascii="Arial"/>
                <w:sz w:val="21"/>
              </w:rPr>
            </w:pPr>
            <w:r/>
          </w:p>
        </w:tc>
        <w:tc>
          <w:tcPr>
            <w:tcW w:w="1274" w:type="dxa"/>
            <w:vAlign w:val="top"/>
            <w:vMerge w:val="continue"/>
            <w:tcBorders>
              <w:top w:val="none" w:color="000000" w:sz="2" w:space="0"/>
            </w:tcBorders>
          </w:tcPr>
          <w:p>
            <w:pPr>
              <w:rPr>
                <w:rFonts w:ascii="Arial"/>
                <w:sz w:val="21"/>
              </w:rPr>
            </w:pPr>
            <w:r/>
          </w:p>
        </w:tc>
        <w:tc>
          <w:tcPr>
            <w:tcW w:w="2694" w:type="dxa"/>
            <w:vAlign w:val="top"/>
          </w:tcPr>
          <w:p>
            <w:pPr>
              <w:ind w:left="302"/>
              <w:spacing w:before="30"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不界定</w:t>
            </w:r>
            <w:r>
              <w:rPr>
                <w:rFonts w:ascii="FangSong" w:hAnsi="FangSong" w:eastAsia="FangSong" w:cs="FangSong"/>
                <w:sz w:val="21"/>
                <w:szCs w:val="21"/>
                <w14:textOutline w14:w="3831" w14:cap="flat" w14:cmpd="sng">
                  <w14:solidFill>
                    <w14:srgbClr w14:val="000000"/>
                  </w14:solidFill>
                  <w14:prstDash w14:val="solid"/>
                  <w14:miter w14:lim="10"/>
                </w14:textOutline>
              </w:rPr>
              <w:t>为水土保持措施</w:t>
            </w:r>
          </w:p>
        </w:tc>
        <w:tc>
          <w:tcPr>
            <w:tcW w:w="3016" w:type="dxa"/>
            <w:vAlign w:val="top"/>
          </w:tcPr>
          <w:p>
            <w:pPr>
              <w:ind w:left="567"/>
              <w:spacing w:before="30"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界定</w:t>
            </w:r>
            <w:r>
              <w:rPr>
                <w:rFonts w:ascii="FangSong" w:hAnsi="FangSong" w:eastAsia="FangSong" w:cs="FangSong"/>
                <w:sz w:val="21"/>
                <w:szCs w:val="21"/>
                <w14:textOutline w14:w="3831" w14:cap="flat" w14:cmpd="sng">
                  <w14:solidFill>
                    <w14:srgbClr w14:val="000000"/>
                  </w14:solidFill>
                  <w14:prstDash w14:val="solid"/>
                  <w14:miter w14:lim="10"/>
                </w14:textOutline>
              </w:rPr>
              <w:t>为水土保持措施</w:t>
            </w:r>
          </w:p>
        </w:tc>
      </w:tr>
      <w:tr>
        <w:trPr>
          <w:trHeight w:val="550" w:hRule="atLeast"/>
        </w:trPr>
        <w:tc>
          <w:tcPr>
            <w:tcW w:w="1806" w:type="dxa"/>
            <w:vAlign w:val="top"/>
            <w:vMerge w:val="restart"/>
            <w:tcBorders>
              <w:bottom w:val="none" w:color="000000" w:sz="2" w:space="0"/>
            </w:tcBorders>
          </w:tcPr>
          <w:p>
            <w:pPr>
              <w:spacing w:line="241" w:lineRule="auto"/>
              <w:rPr>
                <w:rFonts w:ascii="Arial"/>
                <w:sz w:val="21"/>
              </w:rPr>
            </w:pPr>
            <w:r/>
          </w:p>
          <w:p>
            <w:pPr>
              <w:ind w:left="389"/>
              <w:spacing w:before="68" w:line="220"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3"/>
              </w:rPr>
              <w:t>场</w:t>
            </w:r>
            <w:r>
              <w:rPr>
                <w:rFonts w:ascii="FangSong" w:hAnsi="FangSong" w:eastAsia="FangSong" w:cs="FangSong"/>
                <w:sz w:val="21"/>
                <w:szCs w:val="21"/>
                <w:spacing w:val="-2"/>
              </w:rPr>
              <w:t>工程区</w:t>
            </w:r>
          </w:p>
        </w:tc>
        <w:tc>
          <w:tcPr>
            <w:tcW w:w="1274" w:type="dxa"/>
            <w:vAlign w:val="top"/>
          </w:tcPr>
          <w:p>
            <w:pPr>
              <w:ind w:left="225"/>
              <w:spacing w:before="169"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2694" w:type="dxa"/>
            <w:vAlign w:val="top"/>
          </w:tcPr>
          <w:p>
            <w:pPr>
              <w:ind w:left="124"/>
              <w:spacing w:before="169" w:line="218" w:lineRule="auto"/>
              <w:rPr>
                <w:rFonts w:ascii="FangSong" w:hAnsi="FangSong" w:eastAsia="FangSong" w:cs="FangSong"/>
                <w:sz w:val="21"/>
                <w:szCs w:val="21"/>
              </w:rPr>
            </w:pPr>
            <w:r>
              <w:rPr>
                <w:rFonts w:ascii="FangSong" w:hAnsi="FangSong" w:eastAsia="FangSong" w:cs="FangSong"/>
                <w:sz w:val="21"/>
                <w:szCs w:val="21"/>
                <w:spacing w:val="-2"/>
              </w:rPr>
              <w:t>①围墙；②硬化</w:t>
            </w:r>
            <w:r>
              <w:rPr>
                <w:rFonts w:ascii="FangSong" w:hAnsi="FangSong" w:eastAsia="FangSong" w:cs="FangSong"/>
                <w:sz w:val="21"/>
                <w:szCs w:val="21"/>
                <w:spacing w:val="-1"/>
              </w:rPr>
              <w:t>道路。</w:t>
            </w:r>
          </w:p>
        </w:tc>
        <w:tc>
          <w:tcPr>
            <w:tcW w:w="3016" w:type="dxa"/>
            <w:vAlign w:val="top"/>
          </w:tcPr>
          <w:p>
            <w:pPr>
              <w:ind w:left="120" w:right="104" w:firstLine="6"/>
              <w:spacing w:before="35" w:line="226" w:lineRule="auto"/>
              <w:rPr>
                <w:rFonts w:ascii="FangSong" w:hAnsi="FangSong" w:eastAsia="FangSong" w:cs="FangSong"/>
                <w:sz w:val="21"/>
                <w:szCs w:val="21"/>
              </w:rPr>
            </w:pPr>
            <w:r>
              <w:rPr>
                <w:rFonts w:ascii="FangSong" w:hAnsi="FangSong" w:eastAsia="FangSong" w:cs="FangSong"/>
                <w:sz w:val="21"/>
                <w:szCs w:val="21"/>
                <w:spacing w:val="-20"/>
              </w:rPr>
              <w:t>①</w:t>
            </w:r>
            <w:r>
              <w:rPr>
                <w:rFonts w:ascii="FangSong" w:hAnsi="FangSong" w:eastAsia="FangSong" w:cs="FangSong"/>
                <w:sz w:val="21"/>
                <w:szCs w:val="21"/>
                <w:spacing w:val="-11"/>
              </w:rPr>
              <w:t>排</w:t>
            </w:r>
            <w:r>
              <w:rPr>
                <w:rFonts w:ascii="FangSong" w:hAnsi="FangSong" w:eastAsia="FangSong" w:cs="FangSong"/>
                <w:sz w:val="21"/>
                <w:szCs w:val="21"/>
                <w:spacing w:val="-10"/>
              </w:rPr>
              <w:t>水沟，</w:t>
            </w:r>
            <w:r>
              <w:rPr>
                <w:rFonts w:ascii="FangSong" w:hAnsi="FangSong" w:eastAsia="FangSong" w:cs="FangSong"/>
                <w:sz w:val="21"/>
                <w:szCs w:val="21"/>
                <w:spacing w:val="-10"/>
              </w:rPr>
              <w:t xml:space="preserve"> </w:t>
            </w:r>
            <w:r>
              <w:rPr>
                <w:rFonts w:ascii="FangSong" w:hAnsi="FangSong" w:eastAsia="FangSong" w:cs="FangSong"/>
                <w:sz w:val="21"/>
                <w:szCs w:val="21"/>
                <w:spacing w:val="-10"/>
              </w:rPr>
              <w:t>②透水铺装，</w:t>
            </w:r>
            <w:r>
              <w:rPr>
                <w:rFonts w:ascii="FangSong" w:hAnsi="FangSong" w:eastAsia="FangSong" w:cs="FangSong"/>
                <w:sz w:val="21"/>
                <w:szCs w:val="21"/>
                <w:spacing w:val="-10"/>
              </w:rPr>
              <w:t xml:space="preserve"> </w:t>
            </w:r>
            <w:r>
              <w:rPr>
                <w:rFonts w:ascii="FangSong" w:hAnsi="FangSong" w:eastAsia="FangSong" w:cs="FangSong"/>
                <w:sz w:val="21"/>
                <w:szCs w:val="21"/>
                <w:spacing w:val="-10"/>
              </w:rPr>
              <w:t>③植</w:t>
            </w:r>
            <w:r>
              <w:rPr>
                <w:rFonts w:ascii="FangSong" w:hAnsi="FangSong" w:eastAsia="FangSong" w:cs="FangSong"/>
                <w:sz w:val="21"/>
                <w:szCs w:val="21"/>
              </w:rPr>
              <w:t xml:space="preserve"> </w:t>
            </w:r>
            <w:r>
              <w:rPr>
                <w:rFonts w:ascii="FangSong" w:hAnsi="FangSong" w:eastAsia="FangSong" w:cs="FangSong"/>
                <w:sz w:val="21"/>
                <w:szCs w:val="21"/>
                <w:spacing w:val="-2"/>
              </w:rPr>
              <w:t>草砖停车</w:t>
            </w:r>
            <w:r>
              <w:rPr>
                <w:rFonts w:ascii="FangSong" w:hAnsi="FangSong" w:eastAsia="FangSong" w:cs="FangSong"/>
                <w:sz w:val="21"/>
                <w:szCs w:val="21"/>
                <w:spacing w:val="-1"/>
              </w:rPr>
              <w:t>位。</w:t>
            </w:r>
          </w:p>
        </w:tc>
      </w:tr>
      <w:tr>
        <w:trPr>
          <w:trHeight w:val="275" w:hRule="atLeast"/>
        </w:trPr>
        <w:tc>
          <w:tcPr>
            <w:tcW w:w="1806" w:type="dxa"/>
            <w:vAlign w:val="top"/>
            <w:vMerge w:val="continue"/>
            <w:tcBorders>
              <w:top w:val="none" w:color="000000" w:sz="2" w:space="0"/>
            </w:tcBorders>
          </w:tcPr>
          <w:p>
            <w:pPr>
              <w:rPr>
                <w:rFonts w:ascii="Arial"/>
                <w:sz w:val="21"/>
              </w:rPr>
            </w:pPr>
            <w:r/>
          </w:p>
        </w:tc>
        <w:tc>
          <w:tcPr>
            <w:tcW w:w="1274" w:type="dxa"/>
            <w:vAlign w:val="top"/>
          </w:tcPr>
          <w:p>
            <w:pPr>
              <w:ind w:left="215"/>
              <w:spacing w:before="33" w:line="212" w:lineRule="auto"/>
              <w:rPr>
                <w:rFonts w:ascii="FangSong" w:hAnsi="FangSong" w:eastAsia="FangSong" w:cs="FangSong"/>
                <w:sz w:val="21"/>
                <w:szCs w:val="21"/>
              </w:rPr>
            </w:pPr>
            <w:r>
              <w:rPr>
                <w:rFonts w:ascii="FangSong" w:hAnsi="FangSong" w:eastAsia="FangSong" w:cs="FangSong"/>
                <w:sz w:val="21"/>
                <w:szCs w:val="21"/>
              </w:rPr>
              <w:t>植物措施</w:t>
            </w:r>
          </w:p>
        </w:tc>
        <w:tc>
          <w:tcPr>
            <w:tcW w:w="2694" w:type="dxa"/>
            <w:vAlign w:val="top"/>
          </w:tcPr>
          <w:p>
            <w:pPr>
              <w:rPr>
                <w:rFonts w:ascii="Arial"/>
                <w:sz w:val="21"/>
              </w:rPr>
            </w:pPr>
            <w:r/>
          </w:p>
        </w:tc>
        <w:tc>
          <w:tcPr>
            <w:tcW w:w="3016" w:type="dxa"/>
            <w:vAlign w:val="top"/>
          </w:tcPr>
          <w:p>
            <w:pPr>
              <w:ind w:left="126"/>
              <w:spacing w:before="33" w:line="212" w:lineRule="auto"/>
              <w:rPr>
                <w:rFonts w:ascii="FangSong" w:hAnsi="FangSong" w:eastAsia="FangSong" w:cs="FangSong"/>
                <w:sz w:val="21"/>
                <w:szCs w:val="21"/>
              </w:rPr>
            </w:pPr>
            <w:r>
              <w:rPr>
                <w:rFonts w:ascii="FangSong" w:hAnsi="FangSong" w:eastAsia="FangSong" w:cs="FangSong"/>
                <w:sz w:val="21"/>
                <w:szCs w:val="21"/>
                <w:spacing w:val="-4"/>
              </w:rPr>
              <w:t>①绿</w:t>
            </w:r>
            <w:r>
              <w:rPr>
                <w:rFonts w:ascii="FangSong" w:hAnsi="FangSong" w:eastAsia="FangSong" w:cs="FangSong"/>
                <w:sz w:val="21"/>
                <w:szCs w:val="21"/>
                <w:spacing w:val="-3"/>
              </w:rPr>
              <w:t>化</w:t>
            </w:r>
            <w:r>
              <w:rPr>
                <w:rFonts w:ascii="FangSong" w:hAnsi="FangSong" w:eastAsia="FangSong" w:cs="FangSong"/>
                <w:sz w:val="21"/>
                <w:szCs w:val="21"/>
                <w:spacing w:val="-2"/>
              </w:rPr>
              <w:t>工程。</w:t>
            </w:r>
          </w:p>
        </w:tc>
      </w:tr>
      <w:tr>
        <w:trPr>
          <w:trHeight w:val="283" w:hRule="atLeast"/>
        </w:trPr>
        <w:tc>
          <w:tcPr>
            <w:tcW w:w="1806" w:type="dxa"/>
            <w:vAlign w:val="top"/>
          </w:tcPr>
          <w:p>
            <w:pPr>
              <w:ind w:left="383"/>
              <w:spacing w:before="35" w:line="218"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工道路区</w:t>
            </w:r>
          </w:p>
        </w:tc>
        <w:tc>
          <w:tcPr>
            <w:tcW w:w="1274" w:type="dxa"/>
            <w:vAlign w:val="top"/>
          </w:tcPr>
          <w:p>
            <w:pPr>
              <w:ind w:left="232"/>
              <w:spacing w:before="35" w:line="218"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时措施</w:t>
            </w:r>
          </w:p>
        </w:tc>
        <w:tc>
          <w:tcPr>
            <w:tcW w:w="2694" w:type="dxa"/>
            <w:vAlign w:val="top"/>
          </w:tcPr>
          <w:p>
            <w:pPr>
              <w:rPr>
                <w:rFonts w:ascii="Arial"/>
                <w:sz w:val="21"/>
              </w:rPr>
            </w:pPr>
            <w:r/>
          </w:p>
        </w:tc>
        <w:tc>
          <w:tcPr>
            <w:tcW w:w="3016" w:type="dxa"/>
            <w:vAlign w:val="top"/>
          </w:tcPr>
          <w:p>
            <w:pPr>
              <w:ind w:left="126"/>
              <w:spacing w:before="34" w:line="218" w:lineRule="auto"/>
              <w:rPr>
                <w:rFonts w:ascii="FangSong" w:hAnsi="FangSong" w:eastAsia="FangSong" w:cs="FangSong"/>
                <w:sz w:val="21"/>
                <w:szCs w:val="21"/>
              </w:rPr>
            </w:pPr>
            <w:r>
              <w:rPr>
                <w:rFonts w:ascii="FangSong" w:hAnsi="FangSong" w:eastAsia="FangSong" w:cs="FangSong"/>
                <w:sz w:val="21"/>
                <w:szCs w:val="21"/>
                <w:spacing w:val="-4"/>
              </w:rPr>
              <w:t>①碎</w:t>
            </w:r>
            <w:r>
              <w:rPr>
                <w:rFonts w:ascii="FangSong" w:hAnsi="FangSong" w:eastAsia="FangSong" w:cs="FangSong"/>
                <w:sz w:val="21"/>
                <w:szCs w:val="21"/>
                <w:spacing w:val="-3"/>
              </w:rPr>
              <w:t>石</w:t>
            </w:r>
            <w:r>
              <w:rPr>
                <w:rFonts w:ascii="FangSong" w:hAnsi="FangSong" w:eastAsia="FangSong" w:cs="FangSong"/>
                <w:sz w:val="21"/>
                <w:szCs w:val="21"/>
                <w:spacing w:val="-2"/>
              </w:rPr>
              <w:t>覆盖，</w:t>
            </w:r>
          </w:p>
        </w:tc>
      </w:tr>
    </w:tbl>
    <w:p>
      <w:pPr>
        <w:ind w:left="2499"/>
        <w:spacing w:before="36"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4"/>
        </w:rPr>
        <w:t>4.</w:t>
      </w:r>
      <w:r>
        <w:rPr>
          <w:rFonts w:ascii="Times New Roman" w:hAnsi="Times New Roman" w:eastAsia="Times New Roman" w:cs="Times New Roman"/>
          <w:sz w:val="24"/>
          <w:szCs w:val="24"/>
          <w:b/>
          <w:bCs/>
          <w:spacing w:val="-2"/>
        </w:rPr>
        <w:t>4-3</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各项分区措施位置、数量及投资</w:t>
      </w:r>
    </w:p>
    <w:p>
      <w:pPr>
        <w:spacing w:line="147"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705"/>
        <w:gridCol w:w="1704"/>
        <w:gridCol w:w="1984"/>
        <w:gridCol w:w="991"/>
        <w:gridCol w:w="1135"/>
        <w:gridCol w:w="1173"/>
      </w:tblGrid>
      <w:tr>
        <w:trPr>
          <w:trHeight w:val="551" w:hRule="atLeast"/>
        </w:trPr>
        <w:tc>
          <w:tcPr>
            <w:tcW w:w="1098" w:type="dxa"/>
            <w:vAlign w:val="top"/>
          </w:tcPr>
          <w:p>
            <w:pPr>
              <w:ind w:left="135"/>
              <w:spacing w:before="166"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项</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目分区</w:t>
            </w:r>
          </w:p>
        </w:tc>
        <w:tc>
          <w:tcPr>
            <w:tcW w:w="705" w:type="dxa"/>
            <w:vAlign w:val="top"/>
          </w:tcPr>
          <w:p>
            <w:pPr>
              <w:ind w:left="155" w:right="139" w:hanging="10"/>
              <w:spacing w:before="32" w:line="22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措施</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9"/>
              </w:rPr>
              <w:t>类</w:t>
            </w:r>
            <w:r>
              <w:rPr>
                <w:rFonts w:ascii="FangSong" w:hAnsi="FangSong" w:eastAsia="FangSong" w:cs="FangSong"/>
                <w:sz w:val="21"/>
                <w:szCs w:val="21"/>
                <w14:textOutline w14:w="3831" w14:cap="flat" w14:cmpd="sng">
                  <w14:solidFill>
                    <w14:srgbClr w14:val="000000"/>
                  </w14:solidFill>
                  <w14:prstDash w14:val="solid"/>
                  <w14:miter w14:lim="10"/>
                </w14:textOutline>
                <w:spacing w:val="-8"/>
              </w:rPr>
              <w:t>型</w:t>
            </w:r>
          </w:p>
        </w:tc>
        <w:tc>
          <w:tcPr>
            <w:tcW w:w="1704" w:type="dxa"/>
            <w:vAlign w:val="top"/>
          </w:tcPr>
          <w:p>
            <w:pPr>
              <w:ind w:left="435"/>
              <w:spacing w:before="166"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措施名称</w:t>
            </w:r>
          </w:p>
        </w:tc>
        <w:tc>
          <w:tcPr>
            <w:tcW w:w="1984" w:type="dxa"/>
            <w:vAlign w:val="top"/>
          </w:tcPr>
          <w:p>
            <w:pPr>
              <w:ind w:left="571"/>
              <w:spacing w:before="166"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布</w:t>
            </w:r>
            <w:r>
              <w:rPr>
                <w:rFonts w:ascii="FangSong" w:hAnsi="FangSong" w:eastAsia="FangSong" w:cs="FangSong"/>
                <w:sz w:val="21"/>
                <w:szCs w:val="21"/>
                <w14:textOutline w14:w="3831" w14:cap="flat" w14:cmpd="sng">
                  <w14:solidFill>
                    <w14:srgbClr w14:val="000000"/>
                  </w14:solidFill>
                  <w14:prstDash w14:val="solid"/>
                  <w14:miter w14:lim="10"/>
                </w14:textOutline>
              </w:rPr>
              <w:t>设位置</w:t>
            </w:r>
          </w:p>
        </w:tc>
        <w:tc>
          <w:tcPr>
            <w:tcW w:w="991" w:type="dxa"/>
            <w:vAlign w:val="top"/>
          </w:tcPr>
          <w:p>
            <w:pPr>
              <w:ind w:left="295"/>
              <w:spacing w:before="166"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数量</w:t>
            </w:r>
          </w:p>
        </w:tc>
        <w:tc>
          <w:tcPr>
            <w:tcW w:w="1135" w:type="dxa"/>
            <w:vAlign w:val="top"/>
          </w:tcPr>
          <w:p>
            <w:pPr>
              <w:ind w:left="367"/>
              <w:spacing w:before="31" w:line="23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单</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价</w:t>
            </w:r>
          </w:p>
          <w:p>
            <w:pPr>
              <w:ind w:left="248"/>
              <w:spacing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0"/>
              </w:rPr>
              <w:t>(</w:t>
            </w:r>
            <w:r>
              <w:rPr>
                <w:rFonts w:ascii="FangSong" w:hAnsi="FangSong" w:eastAsia="FangSong" w:cs="FangSong"/>
                <w:sz w:val="21"/>
                <w:szCs w:val="21"/>
                <w:spacing w:val="-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9"/>
              </w:rPr>
              <w:t>元</w:t>
            </w:r>
            <w:r>
              <w:rPr>
                <w:rFonts w:ascii="FangSong" w:hAnsi="FangSong" w:eastAsia="FangSong" w:cs="FangSong"/>
                <w:sz w:val="21"/>
                <w:szCs w:val="21"/>
                <w:spacing w:val="-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9"/>
              </w:rPr>
              <w:t>)</w:t>
            </w:r>
          </w:p>
        </w:tc>
        <w:tc>
          <w:tcPr>
            <w:tcW w:w="1173" w:type="dxa"/>
            <w:vAlign w:val="top"/>
          </w:tcPr>
          <w:p>
            <w:pPr>
              <w:ind w:left="389" w:right="160" w:hanging="216"/>
              <w:spacing w:before="32" w:line="22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投</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资(</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万</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22"/>
              </w:rPr>
              <w:t>元</w:t>
            </w:r>
            <w:r>
              <w:rPr>
                <w:rFonts w:ascii="FangSong" w:hAnsi="FangSong" w:eastAsia="FangSong" w:cs="FangSong"/>
                <w:sz w:val="21"/>
                <w:szCs w:val="21"/>
                <w:spacing w:val="-20"/>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20"/>
              </w:rPr>
              <w:t>)</w:t>
            </w:r>
          </w:p>
        </w:tc>
      </w:tr>
      <w:tr>
        <w:trPr>
          <w:trHeight w:val="518" w:hRule="atLeast"/>
        </w:trPr>
        <w:tc>
          <w:tcPr>
            <w:tcW w:w="1098" w:type="dxa"/>
            <w:vAlign w:val="top"/>
            <w:vMerge w:val="restart"/>
            <w:tcBorders>
              <w:bottom w:val="none" w:color="000000" w:sz="2" w:space="0"/>
            </w:tcBorders>
          </w:tcPr>
          <w:p>
            <w:pPr>
              <w:spacing w:line="318" w:lineRule="auto"/>
              <w:rPr>
                <w:rFonts w:ascii="Arial"/>
                <w:sz w:val="21"/>
              </w:rPr>
            </w:pPr>
            <w:r/>
          </w:p>
          <w:p>
            <w:pPr>
              <w:spacing w:line="319" w:lineRule="auto"/>
              <w:rPr>
                <w:rFonts w:ascii="Arial"/>
                <w:sz w:val="21"/>
              </w:rPr>
            </w:pPr>
            <w:r/>
          </w:p>
          <w:p>
            <w:pPr>
              <w:ind w:left="475" w:right="126" w:hanging="335"/>
              <w:spacing w:before="69" w:line="260" w:lineRule="auto"/>
              <w:rPr>
                <w:rFonts w:ascii="FangSong" w:hAnsi="FangSong" w:eastAsia="FangSong" w:cs="FangSong"/>
                <w:sz w:val="21"/>
                <w:szCs w:val="21"/>
              </w:rPr>
            </w:pPr>
            <w:r>
              <w:rPr>
                <w:rFonts w:ascii="FangSong" w:hAnsi="FangSong" w:eastAsia="FangSong" w:cs="FangSong"/>
                <w:sz w:val="21"/>
                <w:szCs w:val="21"/>
                <w:spacing w:val="-5"/>
              </w:rPr>
              <w:t>站</w:t>
            </w:r>
            <w:r>
              <w:rPr>
                <w:rFonts w:ascii="FangSong" w:hAnsi="FangSong" w:eastAsia="FangSong" w:cs="FangSong"/>
                <w:sz w:val="21"/>
                <w:szCs w:val="21"/>
                <w:spacing w:val="-3"/>
              </w:rPr>
              <w:t>场工程</w:t>
            </w:r>
            <w:r>
              <w:rPr>
                <w:rFonts w:ascii="FangSong" w:hAnsi="FangSong" w:eastAsia="FangSong" w:cs="FangSong"/>
                <w:sz w:val="21"/>
                <w:szCs w:val="21"/>
              </w:rPr>
              <w:t xml:space="preserve"> </w:t>
            </w:r>
            <w:r>
              <w:rPr>
                <w:rFonts w:ascii="FangSong" w:hAnsi="FangSong" w:eastAsia="FangSong" w:cs="FangSong"/>
                <w:sz w:val="21"/>
                <w:szCs w:val="21"/>
              </w:rPr>
              <w:t>区</w:t>
            </w:r>
          </w:p>
        </w:tc>
        <w:tc>
          <w:tcPr>
            <w:tcW w:w="705" w:type="dxa"/>
            <w:vAlign w:val="top"/>
            <w:vMerge w:val="restart"/>
            <w:tcBorders>
              <w:bottom w:val="none" w:color="000000" w:sz="2" w:space="0"/>
            </w:tcBorders>
          </w:tcPr>
          <w:p>
            <w:pPr>
              <w:spacing w:line="363" w:lineRule="auto"/>
              <w:rPr>
                <w:rFonts w:ascii="Arial"/>
                <w:sz w:val="21"/>
              </w:rPr>
            </w:pPr>
            <w:r/>
          </w:p>
          <w:p>
            <w:pPr>
              <w:ind w:left="145" w:right="139" w:firstLine="5"/>
              <w:spacing w:before="68" w:line="253" w:lineRule="auto"/>
              <w:rPr>
                <w:rFonts w:ascii="FangSong" w:hAnsi="FangSong" w:eastAsia="FangSong" w:cs="FangSong"/>
                <w:sz w:val="21"/>
                <w:szCs w:val="21"/>
              </w:rPr>
            </w:pPr>
            <w:r>
              <w:rPr>
                <w:rFonts w:ascii="FangSong" w:hAnsi="FangSong" w:eastAsia="FangSong" w:cs="FangSong"/>
                <w:sz w:val="21"/>
                <w:szCs w:val="21"/>
                <w:spacing w:val="-6"/>
              </w:rPr>
              <w:t>工</w:t>
            </w:r>
            <w:r>
              <w:rPr>
                <w:rFonts w:ascii="FangSong" w:hAnsi="FangSong" w:eastAsia="FangSong" w:cs="FangSong"/>
                <w:sz w:val="21"/>
                <w:szCs w:val="21"/>
                <w:spacing w:val="-5"/>
              </w:rPr>
              <w:t>程</w:t>
            </w:r>
            <w:r>
              <w:rPr>
                <w:rFonts w:ascii="FangSong" w:hAnsi="FangSong" w:eastAsia="FangSong" w:cs="FangSong"/>
                <w:sz w:val="21"/>
                <w:szCs w:val="21"/>
              </w:rPr>
              <w:t xml:space="preserve"> </w:t>
            </w:r>
            <w:r>
              <w:rPr>
                <w:rFonts w:ascii="FangSong" w:hAnsi="FangSong" w:eastAsia="FangSong" w:cs="FangSong"/>
                <w:sz w:val="21"/>
                <w:szCs w:val="21"/>
                <w:spacing w:val="-3"/>
              </w:rPr>
              <w:t>措施</w:t>
            </w:r>
          </w:p>
        </w:tc>
        <w:tc>
          <w:tcPr>
            <w:tcW w:w="1704" w:type="dxa"/>
            <w:vAlign w:val="top"/>
          </w:tcPr>
          <w:p>
            <w:pPr>
              <w:ind w:left="543"/>
              <w:spacing w:before="151" w:line="219" w:lineRule="auto"/>
              <w:rPr>
                <w:rFonts w:ascii="FangSong" w:hAnsi="FangSong" w:eastAsia="FangSong" w:cs="FangSong"/>
                <w:sz w:val="21"/>
                <w:szCs w:val="21"/>
              </w:rPr>
            </w:pPr>
            <w:r>
              <w:rPr>
                <w:rFonts w:ascii="FangSong" w:hAnsi="FangSong" w:eastAsia="FangSong" w:cs="FangSong"/>
                <w:sz w:val="21"/>
                <w:szCs w:val="21"/>
                <w:spacing w:val="-2"/>
              </w:rPr>
              <w:t>排水</w:t>
            </w:r>
            <w:r>
              <w:rPr>
                <w:rFonts w:ascii="FangSong" w:hAnsi="FangSong" w:eastAsia="FangSong" w:cs="FangSong"/>
                <w:sz w:val="21"/>
                <w:szCs w:val="21"/>
                <w:spacing w:val="-1"/>
              </w:rPr>
              <w:t>沟</w:t>
            </w:r>
          </w:p>
        </w:tc>
        <w:tc>
          <w:tcPr>
            <w:tcW w:w="1984" w:type="dxa"/>
            <w:vAlign w:val="top"/>
          </w:tcPr>
          <w:p>
            <w:pPr>
              <w:ind w:left="113" w:right="106" w:firstLine="13"/>
              <w:spacing w:before="30" w:line="226" w:lineRule="auto"/>
              <w:rPr>
                <w:rFonts w:ascii="Times New Roman" w:hAnsi="Times New Roman" w:eastAsia="Times New Roman" w:cs="Times New Roman"/>
                <w:sz w:val="21"/>
                <w:szCs w:val="21"/>
              </w:rPr>
            </w:pPr>
            <w:r>
              <w:rPr>
                <w:rFonts w:ascii="FangSong" w:hAnsi="FangSong" w:eastAsia="FangSong" w:cs="FangSong"/>
                <w:sz w:val="21"/>
                <w:szCs w:val="21"/>
                <w:spacing w:val="9"/>
              </w:rPr>
              <w:t>沿</w:t>
            </w:r>
            <w:r>
              <w:rPr>
                <w:rFonts w:ascii="FangSong" w:hAnsi="FangSong" w:eastAsia="FangSong" w:cs="FangSong"/>
                <w:sz w:val="21"/>
                <w:szCs w:val="21"/>
                <w:spacing w:val="8"/>
              </w:rPr>
              <w:t>站场工程围墙内</w:t>
            </w:r>
            <w:r>
              <w:rPr>
                <w:rFonts w:ascii="FangSong" w:hAnsi="FangSong" w:eastAsia="FangSong" w:cs="FangSong"/>
                <w:sz w:val="21"/>
                <w:szCs w:val="21"/>
              </w:rPr>
              <w:t xml:space="preserve"> </w:t>
            </w:r>
            <w:r>
              <w:rPr>
                <w:rFonts w:ascii="Times New Roman" w:hAnsi="Times New Roman" w:eastAsia="Times New Roman" w:cs="Times New Roman"/>
                <w:sz w:val="21"/>
                <w:szCs w:val="21"/>
                <w:spacing w:val="-1"/>
              </w:rPr>
              <w:t>30cm</w:t>
            </w:r>
          </w:p>
        </w:tc>
        <w:tc>
          <w:tcPr>
            <w:tcW w:w="991" w:type="dxa"/>
            <w:vAlign w:val="top"/>
          </w:tcPr>
          <w:p>
            <w:pPr>
              <w:ind w:left="259"/>
              <w:spacing w:before="185"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0m</w:t>
            </w:r>
          </w:p>
        </w:tc>
        <w:tc>
          <w:tcPr>
            <w:tcW w:w="1135" w:type="dxa"/>
            <w:vAlign w:val="top"/>
          </w:tcPr>
          <w:p>
            <w:pPr>
              <w:ind w:left="413"/>
              <w:spacing w:before="1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230</w:t>
            </w:r>
          </w:p>
        </w:tc>
        <w:tc>
          <w:tcPr>
            <w:tcW w:w="1173" w:type="dxa"/>
            <w:vAlign w:val="top"/>
          </w:tcPr>
          <w:p>
            <w:pPr>
              <w:ind w:left="403"/>
              <w:spacing w:before="1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60</w:t>
            </w:r>
          </w:p>
        </w:tc>
      </w:tr>
      <w:tr>
        <w:trPr>
          <w:trHeight w:val="275" w:hRule="atLeast"/>
        </w:trPr>
        <w:tc>
          <w:tcPr>
            <w:tcW w:w="1098" w:type="dxa"/>
            <w:vAlign w:val="top"/>
            <w:vMerge w:val="continue"/>
            <w:tcBorders>
              <w:top w:val="none" w:color="000000" w:sz="2" w:space="0"/>
              <w:bottom w:val="none" w:color="000000" w:sz="2" w:space="0"/>
            </w:tcBorders>
          </w:tcPr>
          <w:p>
            <w:pPr>
              <w:rPr>
                <w:rFonts w:ascii="Arial"/>
                <w:sz w:val="21"/>
              </w:rPr>
            </w:pPr>
            <w:r/>
          </w:p>
        </w:tc>
        <w:tc>
          <w:tcPr>
            <w:tcW w:w="705" w:type="dxa"/>
            <w:vAlign w:val="top"/>
            <w:vMerge w:val="continue"/>
            <w:tcBorders>
              <w:top w:val="none" w:color="000000" w:sz="2" w:space="0"/>
              <w:bottom w:val="none" w:color="000000" w:sz="2" w:space="0"/>
            </w:tcBorders>
          </w:tcPr>
          <w:p>
            <w:pPr>
              <w:rPr>
                <w:rFonts w:ascii="Arial"/>
                <w:sz w:val="21"/>
              </w:rPr>
            </w:pPr>
            <w:r/>
          </w:p>
        </w:tc>
        <w:tc>
          <w:tcPr>
            <w:tcW w:w="1704" w:type="dxa"/>
            <w:vAlign w:val="top"/>
          </w:tcPr>
          <w:p>
            <w:pPr>
              <w:ind w:left="435"/>
              <w:spacing w:before="31" w:line="214" w:lineRule="auto"/>
              <w:rPr>
                <w:rFonts w:ascii="FangSong" w:hAnsi="FangSong" w:eastAsia="FangSong" w:cs="FangSong"/>
                <w:sz w:val="21"/>
                <w:szCs w:val="21"/>
              </w:rPr>
            </w:pPr>
            <w:r>
              <w:rPr>
                <w:rFonts w:ascii="FangSong" w:hAnsi="FangSong" w:eastAsia="FangSong" w:cs="FangSong"/>
                <w:sz w:val="21"/>
                <w:szCs w:val="21"/>
                <w:spacing w:val="-1"/>
              </w:rPr>
              <w:t>透水铺</w:t>
            </w:r>
            <w:r>
              <w:rPr>
                <w:rFonts w:ascii="FangSong" w:hAnsi="FangSong" w:eastAsia="FangSong" w:cs="FangSong"/>
                <w:sz w:val="21"/>
                <w:szCs w:val="21"/>
              </w:rPr>
              <w:t>装</w:t>
            </w:r>
          </w:p>
        </w:tc>
        <w:tc>
          <w:tcPr>
            <w:tcW w:w="1984" w:type="dxa"/>
            <w:vAlign w:val="top"/>
          </w:tcPr>
          <w:p>
            <w:pPr>
              <w:ind w:left="129"/>
              <w:spacing w:before="31" w:line="214" w:lineRule="auto"/>
              <w:rPr>
                <w:rFonts w:ascii="FangSong" w:hAnsi="FangSong" w:eastAsia="FangSong" w:cs="FangSong"/>
                <w:sz w:val="21"/>
                <w:szCs w:val="21"/>
              </w:rPr>
            </w:pPr>
            <w:r>
              <w:rPr>
                <w:rFonts w:ascii="FangSong" w:hAnsi="FangSong" w:eastAsia="FangSong" w:cs="FangSong"/>
                <w:sz w:val="21"/>
                <w:szCs w:val="21"/>
                <w:spacing w:val="-3"/>
              </w:rPr>
              <w:t>紧邻工艺区西侧</w:t>
            </w:r>
          </w:p>
        </w:tc>
        <w:tc>
          <w:tcPr>
            <w:tcW w:w="991" w:type="dxa"/>
            <w:vAlign w:val="top"/>
          </w:tcPr>
          <w:p>
            <w:pPr>
              <w:ind w:left="222"/>
              <w:spacing w:before="48" w:line="225"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rPr>
              <w:t>44</w:t>
            </w:r>
            <w:r>
              <w:rPr>
                <w:rFonts w:ascii="Times New Roman" w:hAnsi="Times New Roman" w:eastAsia="Times New Roman" w:cs="Times New Roman"/>
                <w:sz w:val="21"/>
                <w:szCs w:val="21"/>
              </w:rPr>
              <w:t>2m</w:t>
            </w:r>
            <w:r>
              <w:rPr>
                <w:rFonts w:ascii="Times New Roman" w:hAnsi="Times New Roman" w:eastAsia="Times New Roman" w:cs="Times New Roman"/>
                <w:sz w:val="13"/>
                <w:szCs w:val="13"/>
                <w:position w:val="6"/>
              </w:rPr>
              <w:t>2</w:t>
            </w:r>
          </w:p>
        </w:tc>
        <w:tc>
          <w:tcPr>
            <w:tcW w:w="1135" w:type="dxa"/>
            <w:vAlign w:val="top"/>
          </w:tcPr>
          <w:p>
            <w:pPr>
              <w:ind w:left="43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58</w:t>
            </w:r>
          </w:p>
        </w:tc>
        <w:tc>
          <w:tcPr>
            <w:tcW w:w="1173" w:type="dxa"/>
            <w:vAlign w:val="top"/>
          </w:tcPr>
          <w:p>
            <w:pPr>
              <w:ind w:left="40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6.9</w:t>
            </w:r>
            <w:r>
              <w:rPr>
                <w:rFonts w:ascii="Times New Roman" w:hAnsi="Times New Roman" w:eastAsia="Times New Roman" w:cs="Times New Roman"/>
                <w:sz w:val="21"/>
                <w:szCs w:val="21"/>
                <w:spacing w:val="-1"/>
              </w:rPr>
              <w:t>8</w:t>
            </w:r>
          </w:p>
        </w:tc>
      </w:tr>
      <w:tr>
        <w:trPr>
          <w:trHeight w:val="551" w:hRule="atLeast"/>
        </w:trPr>
        <w:tc>
          <w:tcPr>
            <w:tcW w:w="1098" w:type="dxa"/>
            <w:vAlign w:val="top"/>
            <w:vMerge w:val="continue"/>
            <w:tcBorders>
              <w:top w:val="none" w:color="000000" w:sz="2" w:space="0"/>
              <w:bottom w:val="none" w:color="000000" w:sz="2" w:space="0"/>
            </w:tcBorders>
          </w:tcPr>
          <w:p>
            <w:pPr>
              <w:rPr>
                <w:rFonts w:ascii="Arial"/>
                <w:sz w:val="21"/>
              </w:rPr>
            </w:pPr>
            <w:r/>
          </w:p>
        </w:tc>
        <w:tc>
          <w:tcPr>
            <w:tcW w:w="705" w:type="dxa"/>
            <w:vAlign w:val="top"/>
            <w:vMerge w:val="continue"/>
            <w:tcBorders>
              <w:top w:val="none" w:color="000000" w:sz="2" w:space="0"/>
            </w:tcBorders>
          </w:tcPr>
          <w:p>
            <w:pPr>
              <w:rPr>
                <w:rFonts w:ascii="Arial"/>
                <w:sz w:val="21"/>
              </w:rPr>
            </w:pPr>
            <w:r/>
          </w:p>
        </w:tc>
        <w:tc>
          <w:tcPr>
            <w:tcW w:w="1704" w:type="dxa"/>
            <w:vAlign w:val="top"/>
          </w:tcPr>
          <w:p>
            <w:pPr>
              <w:ind w:left="220"/>
              <w:spacing w:before="169" w:line="216" w:lineRule="auto"/>
              <w:rPr>
                <w:rFonts w:ascii="FangSong" w:hAnsi="FangSong" w:eastAsia="FangSong" w:cs="FangSong"/>
                <w:sz w:val="21"/>
                <w:szCs w:val="21"/>
              </w:rPr>
            </w:pPr>
            <w:r>
              <w:rPr>
                <w:rFonts w:ascii="FangSong" w:hAnsi="FangSong" w:eastAsia="FangSong" w:cs="FangSong"/>
                <w:sz w:val="21"/>
                <w:szCs w:val="21"/>
                <w:spacing w:val="-1"/>
              </w:rPr>
              <w:t>植</w:t>
            </w:r>
            <w:r>
              <w:rPr>
                <w:rFonts w:ascii="FangSong" w:hAnsi="FangSong" w:eastAsia="FangSong" w:cs="FangSong"/>
                <w:sz w:val="21"/>
                <w:szCs w:val="21"/>
              </w:rPr>
              <w:t>草砖停车位</w:t>
            </w:r>
          </w:p>
        </w:tc>
        <w:tc>
          <w:tcPr>
            <w:tcW w:w="1984" w:type="dxa"/>
            <w:vAlign w:val="top"/>
          </w:tcPr>
          <w:p>
            <w:pPr>
              <w:ind w:left="111" w:right="105" w:firstLine="18"/>
              <w:spacing w:before="34" w:line="227" w:lineRule="auto"/>
              <w:rPr>
                <w:rFonts w:ascii="FangSong" w:hAnsi="FangSong" w:eastAsia="FangSong" w:cs="FangSong"/>
                <w:sz w:val="21"/>
                <w:szCs w:val="21"/>
              </w:rPr>
            </w:pPr>
            <w:r>
              <w:rPr>
                <w:rFonts w:ascii="FangSong" w:hAnsi="FangSong" w:eastAsia="FangSong" w:cs="FangSong"/>
                <w:sz w:val="21"/>
                <w:szCs w:val="21"/>
                <w:spacing w:val="8"/>
              </w:rPr>
              <w:t>紧邻综合办公楼</w:t>
            </w:r>
            <w:r>
              <w:rPr>
                <w:rFonts w:ascii="FangSong" w:hAnsi="FangSong" w:eastAsia="FangSong" w:cs="FangSong"/>
                <w:sz w:val="21"/>
                <w:szCs w:val="21"/>
                <w:spacing w:val="7"/>
              </w:rPr>
              <w:t>东</w:t>
            </w:r>
            <w:r>
              <w:rPr>
                <w:rFonts w:ascii="FangSong" w:hAnsi="FangSong" w:eastAsia="FangSong" w:cs="FangSong"/>
                <w:sz w:val="21"/>
                <w:szCs w:val="21"/>
              </w:rPr>
              <w:t xml:space="preserve"> </w:t>
            </w:r>
            <w:r>
              <w:rPr>
                <w:rFonts w:ascii="FangSong" w:hAnsi="FangSong" w:eastAsia="FangSong" w:cs="FangSong"/>
                <w:sz w:val="21"/>
                <w:szCs w:val="21"/>
              </w:rPr>
              <w:t>侧</w:t>
            </w:r>
          </w:p>
        </w:tc>
        <w:tc>
          <w:tcPr>
            <w:tcW w:w="991" w:type="dxa"/>
            <w:vAlign w:val="top"/>
          </w:tcPr>
          <w:p>
            <w:pPr>
              <w:ind w:left="244"/>
              <w:spacing w:before="186" w:line="252"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3"/>
              </w:rPr>
              <w:t>6m</w:t>
            </w:r>
            <w:r>
              <w:rPr>
                <w:rFonts w:ascii="Times New Roman" w:hAnsi="Times New Roman" w:eastAsia="Times New Roman" w:cs="Times New Roman"/>
                <w:sz w:val="13"/>
                <w:szCs w:val="13"/>
                <w:spacing w:val="-3"/>
                <w:position w:val="6"/>
              </w:rPr>
              <w:t>2</w:t>
            </w:r>
          </w:p>
        </w:tc>
        <w:tc>
          <w:tcPr>
            <w:tcW w:w="1135" w:type="dxa"/>
            <w:vAlign w:val="top"/>
          </w:tcPr>
          <w:p>
            <w:pPr>
              <w:ind w:left="433"/>
              <w:spacing w:before="20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79</w:t>
            </w:r>
          </w:p>
        </w:tc>
        <w:tc>
          <w:tcPr>
            <w:tcW w:w="1173" w:type="dxa"/>
            <w:vAlign w:val="top"/>
          </w:tcPr>
          <w:p>
            <w:pPr>
              <w:ind w:left="404"/>
              <w:spacing w:before="20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r>
              <w:rPr>
                <w:rFonts w:ascii="Times New Roman" w:hAnsi="Times New Roman" w:eastAsia="Times New Roman" w:cs="Times New Roman"/>
                <w:sz w:val="21"/>
                <w:szCs w:val="21"/>
              </w:rPr>
              <w:t>5</w:t>
            </w:r>
          </w:p>
        </w:tc>
      </w:tr>
      <w:tr>
        <w:trPr>
          <w:trHeight w:val="548" w:hRule="atLeast"/>
        </w:trPr>
        <w:tc>
          <w:tcPr>
            <w:tcW w:w="1098" w:type="dxa"/>
            <w:vAlign w:val="top"/>
            <w:vMerge w:val="continue"/>
            <w:tcBorders>
              <w:top w:val="none" w:color="000000" w:sz="2" w:space="0"/>
            </w:tcBorders>
          </w:tcPr>
          <w:p>
            <w:pPr>
              <w:rPr>
                <w:rFonts w:ascii="Arial"/>
                <w:sz w:val="21"/>
              </w:rPr>
            </w:pPr>
            <w:r/>
          </w:p>
        </w:tc>
        <w:tc>
          <w:tcPr>
            <w:tcW w:w="705" w:type="dxa"/>
            <w:vAlign w:val="top"/>
          </w:tcPr>
          <w:p>
            <w:pPr>
              <w:ind w:left="145" w:right="139" w:hanging="4"/>
              <w:spacing w:before="33" w:line="226" w:lineRule="auto"/>
              <w:rPr>
                <w:rFonts w:ascii="FangSong" w:hAnsi="FangSong" w:eastAsia="FangSong" w:cs="FangSong"/>
                <w:sz w:val="21"/>
                <w:szCs w:val="21"/>
              </w:rPr>
            </w:pPr>
            <w:r>
              <w:rPr>
                <w:rFonts w:ascii="FangSong" w:hAnsi="FangSong" w:eastAsia="FangSong" w:cs="FangSong"/>
                <w:sz w:val="21"/>
                <w:szCs w:val="21"/>
                <w:spacing w:val="-1"/>
              </w:rPr>
              <w:t>植</w:t>
            </w:r>
            <w:r>
              <w:rPr>
                <w:rFonts w:ascii="FangSong" w:hAnsi="FangSong" w:eastAsia="FangSong" w:cs="FangSong"/>
                <w:sz w:val="21"/>
                <w:szCs w:val="21"/>
              </w:rPr>
              <w:t>物</w:t>
            </w:r>
            <w:r>
              <w:rPr>
                <w:rFonts w:ascii="FangSong" w:hAnsi="FangSong" w:eastAsia="FangSong" w:cs="FangSong"/>
                <w:sz w:val="21"/>
                <w:szCs w:val="21"/>
              </w:rPr>
              <w:t xml:space="preserve"> </w:t>
            </w:r>
            <w:r>
              <w:rPr>
                <w:rFonts w:ascii="FangSong" w:hAnsi="FangSong" w:eastAsia="FangSong" w:cs="FangSong"/>
                <w:sz w:val="21"/>
                <w:szCs w:val="21"/>
                <w:spacing w:val="-3"/>
              </w:rPr>
              <w:t>措施</w:t>
            </w:r>
          </w:p>
        </w:tc>
        <w:tc>
          <w:tcPr>
            <w:tcW w:w="1704" w:type="dxa"/>
            <w:vAlign w:val="top"/>
          </w:tcPr>
          <w:p>
            <w:pPr>
              <w:ind w:left="446"/>
              <w:spacing w:before="167" w:line="219" w:lineRule="auto"/>
              <w:rPr>
                <w:rFonts w:ascii="FangSong" w:hAnsi="FangSong" w:eastAsia="FangSong" w:cs="FangSong"/>
                <w:sz w:val="21"/>
                <w:szCs w:val="21"/>
              </w:rPr>
            </w:pPr>
            <w:r>
              <w:rPr>
                <w:rFonts w:ascii="FangSong" w:hAnsi="FangSong" w:eastAsia="FangSong" w:cs="FangSong"/>
                <w:sz w:val="21"/>
                <w:szCs w:val="21"/>
                <w:spacing w:val="-6"/>
              </w:rPr>
              <w:t>绿</w:t>
            </w:r>
            <w:r>
              <w:rPr>
                <w:rFonts w:ascii="FangSong" w:hAnsi="FangSong" w:eastAsia="FangSong" w:cs="FangSong"/>
                <w:sz w:val="21"/>
                <w:szCs w:val="21"/>
                <w:spacing w:val="-3"/>
              </w:rPr>
              <w:t>化工程</w:t>
            </w:r>
          </w:p>
        </w:tc>
        <w:tc>
          <w:tcPr>
            <w:tcW w:w="1984" w:type="dxa"/>
            <w:vAlign w:val="top"/>
          </w:tcPr>
          <w:p>
            <w:pPr>
              <w:ind w:left="116" w:right="104" w:firstLine="11"/>
              <w:spacing w:before="33" w:line="226" w:lineRule="auto"/>
              <w:rPr>
                <w:rFonts w:ascii="FangSong" w:hAnsi="FangSong" w:eastAsia="FangSong" w:cs="FangSong"/>
                <w:sz w:val="21"/>
                <w:szCs w:val="21"/>
              </w:rPr>
            </w:pPr>
            <w:r>
              <w:rPr>
                <w:rFonts w:ascii="FangSong" w:hAnsi="FangSong" w:eastAsia="FangSong" w:cs="FangSong"/>
                <w:sz w:val="21"/>
                <w:szCs w:val="21"/>
                <w:spacing w:val="10"/>
              </w:rPr>
              <w:t>除</w:t>
            </w:r>
            <w:r>
              <w:rPr>
                <w:rFonts w:ascii="FangSong" w:hAnsi="FangSong" w:eastAsia="FangSong" w:cs="FangSong"/>
                <w:sz w:val="21"/>
                <w:szCs w:val="21"/>
                <w:spacing w:val="8"/>
              </w:rPr>
              <w:t>建构筑物和硬化</w:t>
            </w:r>
            <w:r>
              <w:rPr>
                <w:rFonts w:ascii="FangSong" w:hAnsi="FangSong" w:eastAsia="FangSong" w:cs="FangSong"/>
                <w:sz w:val="21"/>
                <w:szCs w:val="21"/>
              </w:rPr>
              <w:t xml:space="preserve"> </w:t>
            </w:r>
            <w:r>
              <w:rPr>
                <w:rFonts w:ascii="FangSong" w:hAnsi="FangSong" w:eastAsia="FangSong" w:cs="FangSong"/>
                <w:sz w:val="21"/>
                <w:szCs w:val="21"/>
                <w:spacing w:val="-2"/>
              </w:rPr>
              <w:t>道路</w:t>
            </w:r>
            <w:r>
              <w:rPr>
                <w:rFonts w:ascii="FangSong" w:hAnsi="FangSong" w:eastAsia="FangSong" w:cs="FangSong"/>
                <w:sz w:val="21"/>
                <w:szCs w:val="21"/>
                <w:spacing w:val="-1"/>
              </w:rPr>
              <w:t>外的区域</w:t>
            </w:r>
          </w:p>
        </w:tc>
        <w:tc>
          <w:tcPr>
            <w:tcW w:w="991" w:type="dxa"/>
            <w:vAlign w:val="top"/>
          </w:tcPr>
          <w:p>
            <w:pPr>
              <w:ind w:left="227"/>
              <w:spacing w:before="187" w:line="252"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rPr>
              <w:t>918</w:t>
            </w: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1135" w:type="dxa"/>
            <w:vAlign w:val="top"/>
          </w:tcPr>
          <w:p>
            <w:pPr>
              <w:ind w:left="354"/>
              <w:spacing w:before="20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20.0</w:t>
            </w:r>
          </w:p>
        </w:tc>
        <w:tc>
          <w:tcPr>
            <w:tcW w:w="1173" w:type="dxa"/>
            <w:vAlign w:val="top"/>
          </w:tcPr>
          <w:p>
            <w:pPr>
              <w:ind w:left="377"/>
              <w:spacing w:before="20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1.02</w:t>
            </w:r>
          </w:p>
        </w:tc>
      </w:tr>
      <w:tr>
        <w:trPr>
          <w:trHeight w:val="548" w:hRule="atLeast"/>
        </w:trPr>
        <w:tc>
          <w:tcPr>
            <w:tcW w:w="1098" w:type="dxa"/>
            <w:vAlign w:val="top"/>
          </w:tcPr>
          <w:p>
            <w:pPr>
              <w:ind w:left="475" w:right="125" w:hanging="342"/>
              <w:spacing w:before="33" w:line="226" w:lineRule="auto"/>
              <w:rPr>
                <w:rFonts w:ascii="FangSong" w:hAnsi="FangSong" w:eastAsia="FangSong" w:cs="FangSong"/>
                <w:sz w:val="21"/>
                <w:szCs w:val="21"/>
              </w:rPr>
            </w:pPr>
            <w:r>
              <w:rPr>
                <w:rFonts w:ascii="FangSong" w:hAnsi="FangSong" w:eastAsia="FangSong" w:cs="FangSong"/>
                <w:sz w:val="21"/>
                <w:szCs w:val="21"/>
                <w:spacing w:val="-2"/>
              </w:rPr>
              <w:t>施工道</w:t>
            </w:r>
            <w:r>
              <w:rPr>
                <w:rFonts w:ascii="FangSong" w:hAnsi="FangSong" w:eastAsia="FangSong" w:cs="FangSong"/>
                <w:sz w:val="21"/>
                <w:szCs w:val="21"/>
                <w:spacing w:val="-1"/>
              </w:rPr>
              <w:t>路</w:t>
            </w:r>
            <w:r>
              <w:rPr>
                <w:rFonts w:ascii="FangSong" w:hAnsi="FangSong" w:eastAsia="FangSong" w:cs="FangSong"/>
                <w:sz w:val="21"/>
                <w:szCs w:val="21"/>
              </w:rPr>
              <w:t xml:space="preserve"> </w:t>
            </w:r>
            <w:r>
              <w:rPr>
                <w:rFonts w:ascii="FangSong" w:hAnsi="FangSong" w:eastAsia="FangSong" w:cs="FangSong"/>
                <w:sz w:val="21"/>
                <w:szCs w:val="21"/>
              </w:rPr>
              <w:t>区</w:t>
            </w:r>
          </w:p>
        </w:tc>
        <w:tc>
          <w:tcPr>
            <w:tcW w:w="705" w:type="dxa"/>
            <w:vAlign w:val="top"/>
          </w:tcPr>
          <w:p>
            <w:pPr>
              <w:ind w:left="145" w:right="139" w:firstLine="12"/>
              <w:spacing w:before="33" w:line="226" w:lineRule="auto"/>
              <w:rPr>
                <w:rFonts w:ascii="FangSong" w:hAnsi="FangSong" w:eastAsia="FangSong" w:cs="FangSong"/>
                <w:sz w:val="21"/>
                <w:szCs w:val="21"/>
              </w:rPr>
            </w:pPr>
            <w:r>
              <w:rPr>
                <w:rFonts w:ascii="FangSong" w:hAnsi="FangSong" w:eastAsia="FangSong" w:cs="FangSong"/>
                <w:sz w:val="21"/>
                <w:szCs w:val="21"/>
                <w:spacing w:val="-10"/>
              </w:rPr>
              <w:t>临</w:t>
            </w:r>
            <w:r>
              <w:rPr>
                <w:rFonts w:ascii="FangSong" w:hAnsi="FangSong" w:eastAsia="FangSong" w:cs="FangSong"/>
                <w:sz w:val="21"/>
                <w:szCs w:val="21"/>
                <w:spacing w:val="-9"/>
              </w:rPr>
              <w:t>时</w:t>
            </w:r>
            <w:r>
              <w:rPr>
                <w:rFonts w:ascii="FangSong" w:hAnsi="FangSong" w:eastAsia="FangSong" w:cs="FangSong"/>
                <w:sz w:val="21"/>
                <w:szCs w:val="21"/>
              </w:rPr>
              <w:t xml:space="preserve"> </w:t>
            </w:r>
            <w:r>
              <w:rPr>
                <w:rFonts w:ascii="FangSong" w:hAnsi="FangSong" w:eastAsia="FangSong" w:cs="FangSong"/>
                <w:sz w:val="21"/>
                <w:szCs w:val="21"/>
                <w:spacing w:val="-3"/>
              </w:rPr>
              <w:t>措施</w:t>
            </w:r>
          </w:p>
        </w:tc>
        <w:tc>
          <w:tcPr>
            <w:tcW w:w="1704" w:type="dxa"/>
            <w:vAlign w:val="top"/>
          </w:tcPr>
          <w:p>
            <w:pPr>
              <w:ind w:left="437"/>
              <w:spacing w:before="170" w:line="218" w:lineRule="auto"/>
              <w:rPr>
                <w:rFonts w:ascii="FangSong" w:hAnsi="FangSong" w:eastAsia="FangSong" w:cs="FangSong"/>
                <w:sz w:val="21"/>
                <w:szCs w:val="21"/>
              </w:rPr>
            </w:pPr>
            <w:r>
              <w:rPr>
                <w:rFonts w:ascii="FangSong" w:hAnsi="FangSong" w:eastAsia="FangSong" w:cs="FangSong"/>
                <w:sz w:val="21"/>
                <w:szCs w:val="21"/>
                <w:spacing w:val="-2"/>
              </w:rPr>
              <w:t>碎</w:t>
            </w:r>
            <w:r>
              <w:rPr>
                <w:rFonts w:ascii="FangSong" w:hAnsi="FangSong" w:eastAsia="FangSong" w:cs="FangSong"/>
                <w:sz w:val="21"/>
                <w:szCs w:val="21"/>
                <w:spacing w:val="-1"/>
              </w:rPr>
              <w:t>石覆盖</w:t>
            </w:r>
          </w:p>
        </w:tc>
        <w:tc>
          <w:tcPr>
            <w:tcW w:w="1984" w:type="dxa"/>
            <w:vAlign w:val="top"/>
          </w:tcPr>
          <w:p>
            <w:pPr>
              <w:ind w:left="114"/>
              <w:spacing w:before="171" w:line="219" w:lineRule="auto"/>
              <w:rPr>
                <w:rFonts w:ascii="FangSong" w:hAnsi="FangSong" w:eastAsia="FangSong" w:cs="FangSong"/>
                <w:sz w:val="21"/>
                <w:szCs w:val="21"/>
              </w:rPr>
            </w:pPr>
            <w:r>
              <w:rPr>
                <w:rFonts w:ascii="FangSong" w:hAnsi="FangSong" w:eastAsia="FangSong" w:cs="FangSong"/>
                <w:sz w:val="21"/>
                <w:szCs w:val="21"/>
                <w:spacing w:val="-1"/>
              </w:rPr>
              <w:t>施工道路上部</w:t>
            </w:r>
          </w:p>
        </w:tc>
        <w:tc>
          <w:tcPr>
            <w:tcW w:w="991" w:type="dxa"/>
            <w:vAlign w:val="top"/>
          </w:tcPr>
          <w:p>
            <w:pPr>
              <w:ind w:left="228"/>
              <w:spacing w:before="188" w:line="252"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rPr>
              <w:t>640</w:t>
            </w: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3</w:t>
            </w:r>
          </w:p>
        </w:tc>
        <w:tc>
          <w:tcPr>
            <w:tcW w:w="1135" w:type="dxa"/>
            <w:vAlign w:val="top"/>
          </w:tcPr>
          <w:p>
            <w:pPr>
              <w:ind w:left="338"/>
              <w:spacing w:before="20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26.0</w:t>
            </w:r>
          </w:p>
        </w:tc>
        <w:tc>
          <w:tcPr>
            <w:tcW w:w="1173" w:type="dxa"/>
            <w:vAlign w:val="top"/>
          </w:tcPr>
          <w:p>
            <w:pPr>
              <w:ind w:left="351"/>
              <w:spacing w:before="20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.86</w:t>
            </w:r>
          </w:p>
        </w:tc>
      </w:tr>
      <w:tr>
        <w:trPr>
          <w:trHeight w:val="283" w:hRule="atLeast"/>
        </w:trPr>
        <w:tc>
          <w:tcPr>
            <w:tcW w:w="3507" w:type="dxa"/>
            <w:vAlign w:val="top"/>
            <w:gridSpan w:val="3"/>
          </w:tcPr>
          <w:p>
            <w:pPr>
              <w:ind w:left="1551"/>
              <w:spacing w:before="35" w:line="218" w:lineRule="auto"/>
              <w:rPr>
                <w:rFonts w:ascii="FangSong" w:hAnsi="FangSong" w:eastAsia="FangSong" w:cs="FangSong"/>
                <w:sz w:val="21"/>
                <w:szCs w:val="21"/>
              </w:rPr>
            </w:pPr>
            <w:r>
              <w:rPr>
                <w:rFonts w:ascii="FangSong" w:hAnsi="FangSong" w:eastAsia="FangSong" w:cs="FangSong"/>
                <w:sz w:val="21"/>
                <w:szCs w:val="21"/>
                <w:spacing w:val="-3"/>
              </w:rPr>
              <w:t>合</w:t>
            </w:r>
            <w:r>
              <w:rPr>
                <w:rFonts w:ascii="FangSong" w:hAnsi="FangSong" w:eastAsia="FangSong" w:cs="FangSong"/>
                <w:sz w:val="21"/>
                <w:szCs w:val="21"/>
                <w:spacing w:val="-2"/>
              </w:rPr>
              <w:t>计</w:t>
            </w:r>
          </w:p>
        </w:tc>
        <w:tc>
          <w:tcPr>
            <w:tcW w:w="1984" w:type="dxa"/>
            <w:vAlign w:val="top"/>
          </w:tcPr>
          <w:p>
            <w:pPr>
              <w:rPr>
                <w:rFonts w:ascii="Arial"/>
                <w:sz w:val="21"/>
              </w:rPr>
            </w:pPr>
            <w:r/>
          </w:p>
        </w:tc>
        <w:tc>
          <w:tcPr>
            <w:tcW w:w="991" w:type="dxa"/>
            <w:vAlign w:val="top"/>
          </w:tcPr>
          <w:p>
            <w:pPr>
              <w:rPr>
                <w:rFonts w:ascii="Arial"/>
                <w:sz w:val="21"/>
              </w:rPr>
            </w:pPr>
            <w:r/>
          </w:p>
        </w:tc>
        <w:tc>
          <w:tcPr>
            <w:tcW w:w="1135" w:type="dxa"/>
            <w:vAlign w:val="top"/>
          </w:tcPr>
          <w:p>
            <w:pPr>
              <w:rPr>
                <w:rFonts w:ascii="Arial"/>
                <w:sz w:val="21"/>
              </w:rPr>
            </w:pPr>
            <w:r/>
          </w:p>
        </w:tc>
        <w:tc>
          <w:tcPr>
            <w:tcW w:w="1173" w:type="dxa"/>
            <w:vAlign w:val="top"/>
          </w:tcPr>
          <w:p>
            <w:pPr>
              <w:ind w:left="350"/>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5.71</w:t>
            </w:r>
          </w:p>
        </w:tc>
      </w:tr>
    </w:tbl>
    <w:p>
      <w:pPr>
        <w:spacing w:line="75" w:lineRule="exact"/>
        <w:rPr>
          <w:rFonts w:ascii="Arial"/>
          <w:sz w:val="6"/>
        </w:rPr>
      </w:pPr>
      <w:r/>
    </w:p>
    <w:p>
      <w:pPr>
        <w:sectPr>
          <w:footerReference w:type="default" r:id="rId150"/>
          <w:pgSz w:w="11907" w:h="16839"/>
          <w:pgMar w:top="1231" w:right="1555" w:bottom="1384" w:left="1555" w:header="879" w:footer="986" w:gutter="0"/>
        </w:sectPr>
        <w:rPr/>
      </w:pPr>
    </w:p>
    <w:p>
      <w:pPr>
        <w:ind w:left="38"/>
        <w:spacing w:before="251" w:line="216" w:lineRule="auto"/>
        <w:rPr>
          <w:rFonts w:ascii="FangSong" w:hAnsi="FangSong" w:eastAsia="FangSong" w:cs="FangSong"/>
          <w:sz w:val="28"/>
          <w:szCs w:val="28"/>
        </w:rPr>
      </w:pPr>
      <w:bookmarkStart w:name="_bookmark29" w:id="28"/>
      <w:bookmarkEnd w:id="28"/>
      <w:r>
        <w:rPr>
          <w:rFonts w:ascii="Times New Roman" w:hAnsi="Times New Roman" w:eastAsia="Times New Roman" w:cs="Times New Roman"/>
          <w:sz w:val="28"/>
          <w:szCs w:val="28"/>
          <w:b/>
          <w:bCs/>
          <w:spacing w:val="1"/>
        </w:rPr>
        <w:t>5</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水土流失防治责任范围</w:t>
      </w:r>
      <w:r>
        <w:rPr>
          <w:rFonts w:ascii="FangSong" w:hAnsi="FangSong" w:eastAsia="FangSong" w:cs="FangSong"/>
          <w:sz w:val="28"/>
          <w:szCs w:val="28"/>
          <w14:textOutline w14:w="5094" w14:cap="flat" w14:cmpd="sng">
            <w14:solidFill>
              <w14:srgbClr w14:val="000000"/>
            </w14:solidFill>
            <w14:prstDash w14:val="solid"/>
            <w14:miter w14:lim="10"/>
          </w14:textOutline>
        </w:rPr>
        <w:t>、防治目标及措施布设</w:t>
      </w:r>
    </w:p>
    <w:p>
      <w:pPr>
        <w:ind w:left="36"/>
        <w:spacing w:before="210" w:line="218" w:lineRule="auto"/>
        <w:rPr>
          <w:rFonts w:ascii="FangSong" w:hAnsi="FangSong" w:eastAsia="FangSong" w:cs="FangSong"/>
          <w:sz w:val="24"/>
          <w:szCs w:val="24"/>
        </w:rPr>
      </w:pPr>
      <w:bookmarkStart w:name="_bookmark30" w:id="29"/>
      <w:bookmarkEnd w:id="29"/>
      <w:r>
        <w:rPr>
          <w:rFonts w:ascii="Times New Roman" w:hAnsi="Times New Roman" w:eastAsia="Times New Roman" w:cs="Times New Roman"/>
          <w:sz w:val="24"/>
          <w:szCs w:val="24"/>
          <w:b/>
          <w:bCs/>
        </w:rPr>
        <w:t>5.1</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水土流失防治责任范围</w:t>
      </w:r>
    </w:p>
    <w:p>
      <w:pPr>
        <w:ind w:left="28" w:right="26" w:firstLine="486"/>
        <w:spacing w:before="183" w:line="359" w:lineRule="auto"/>
        <w:rPr>
          <w:rFonts w:ascii="FangSong" w:hAnsi="FangSong" w:eastAsia="FangSong" w:cs="FangSong"/>
          <w:sz w:val="24"/>
          <w:szCs w:val="24"/>
        </w:rPr>
      </w:pPr>
      <w:r>
        <w:rPr>
          <w:rFonts w:ascii="FangSong" w:hAnsi="FangSong" w:eastAsia="FangSong" w:cs="FangSong"/>
          <w:sz w:val="24"/>
          <w:szCs w:val="24"/>
          <w:spacing w:val="2"/>
        </w:rPr>
        <w:t>根据《城市生产建设项目水土保</w:t>
      </w:r>
      <w:r>
        <w:rPr>
          <w:rFonts w:ascii="FangSong" w:hAnsi="FangSong" w:eastAsia="FangSong" w:cs="FangSong"/>
          <w:sz w:val="24"/>
          <w:szCs w:val="24"/>
          <w:spacing w:val="1"/>
        </w:rPr>
        <w:t>持技术规范》(</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rPr>
        <w:t>DB</w:t>
      </w:r>
      <w:r>
        <w:rPr>
          <w:rFonts w:ascii="Times New Roman" w:hAnsi="Times New Roman" w:eastAsia="Times New Roman" w:cs="Times New Roman"/>
          <w:sz w:val="24"/>
          <w:szCs w:val="24"/>
          <w:spacing w:val="1"/>
        </w:rPr>
        <w:t>6101/</w:t>
      </w:r>
      <w:r>
        <w:rPr>
          <w:rFonts w:ascii="Times New Roman" w:hAnsi="Times New Roman" w:eastAsia="Times New Roman" w:cs="Times New Roman"/>
          <w:sz w:val="24"/>
          <w:szCs w:val="24"/>
        </w:rPr>
        <w:t>T</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spacing w:val="1"/>
        </w:rPr>
        <w:t>3094-2020</w:t>
      </w:r>
      <w:r>
        <w:rPr>
          <w:rFonts w:ascii="FangSong" w:hAnsi="FangSong" w:eastAsia="FangSong" w:cs="FangSong"/>
          <w:sz w:val="24"/>
          <w:szCs w:val="24"/>
          <w:spacing w:val="1"/>
        </w:rPr>
        <w:t>)的要</w:t>
      </w:r>
      <w:r>
        <w:rPr>
          <w:rFonts w:ascii="FangSong" w:hAnsi="FangSong" w:eastAsia="FangSong" w:cs="FangSong"/>
          <w:sz w:val="24"/>
          <w:szCs w:val="24"/>
        </w:rPr>
        <w:t xml:space="preserve"> </w:t>
      </w:r>
      <w:r>
        <w:rPr>
          <w:rFonts w:ascii="FangSong" w:hAnsi="FangSong" w:eastAsia="FangSong" w:cs="FangSong"/>
          <w:sz w:val="24"/>
          <w:szCs w:val="24"/>
          <w:spacing w:val="8"/>
        </w:rPr>
        <w:t>求，城</w:t>
      </w:r>
      <w:r>
        <w:rPr>
          <w:rFonts w:ascii="FangSong" w:hAnsi="FangSong" w:eastAsia="FangSong" w:cs="FangSong"/>
          <w:sz w:val="24"/>
          <w:szCs w:val="24"/>
          <w:spacing w:val="5"/>
        </w:rPr>
        <w:t>市</w:t>
      </w:r>
      <w:r>
        <w:rPr>
          <w:rFonts w:ascii="FangSong" w:hAnsi="FangSong" w:eastAsia="FangSong" w:cs="FangSong"/>
          <w:sz w:val="24"/>
          <w:szCs w:val="24"/>
          <w:spacing w:val="4"/>
        </w:rPr>
        <w:t>生产建设项目水土流失防治责任范围应包括项目永久占地、临时占地</w:t>
      </w:r>
      <w:r>
        <w:rPr>
          <w:rFonts w:ascii="FangSong" w:hAnsi="FangSong" w:eastAsia="FangSong" w:cs="FangSong"/>
          <w:sz w:val="24"/>
          <w:szCs w:val="24"/>
        </w:rPr>
        <w:t xml:space="preserve"> </w:t>
      </w:r>
      <w:r>
        <w:rPr>
          <w:rFonts w:ascii="FangSong" w:hAnsi="FangSong" w:eastAsia="FangSong" w:cs="FangSong"/>
          <w:sz w:val="24"/>
          <w:szCs w:val="24"/>
          <w:spacing w:val="24"/>
        </w:rPr>
        <w:t>(</w:t>
      </w:r>
      <w:r>
        <w:rPr>
          <w:rFonts w:ascii="FangSong" w:hAnsi="FangSong" w:eastAsia="FangSong" w:cs="FangSong"/>
          <w:sz w:val="24"/>
          <w:szCs w:val="24"/>
          <w:spacing w:val="12"/>
        </w:rPr>
        <w:t>含租赁土地)以及其他使用与管辖范围。</w:t>
      </w:r>
    </w:p>
    <w:p>
      <w:pPr>
        <w:ind w:left="52" w:right="83" w:firstLine="465"/>
        <w:spacing w:line="359" w:lineRule="auto"/>
        <w:rPr>
          <w:rFonts w:ascii="FangSong" w:hAnsi="FangSong" w:eastAsia="FangSong" w:cs="FangSong"/>
          <w:sz w:val="24"/>
          <w:szCs w:val="24"/>
        </w:rPr>
      </w:pPr>
      <w:r>
        <w:rPr>
          <w:rFonts w:ascii="FangSong" w:hAnsi="FangSong" w:eastAsia="FangSong" w:cs="FangSong"/>
          <w:sz w:val="24"/>
          <w:szCs w:val="24"/>
          <w:spacing w:val="-6"/>
        </w:rPr>
        <w:t>本</w:t>
      </w:r>
      <w:r>
        <w:rPr>
          <w:rFonts w:ascii="FangSong" w:hAnsi="FangSong" w:eastAsia="FangSong" w:cs="FangSong"/>
          <w:sz w:val="24"/>
          <w:szCs w:val="24"/>
          <w:spacing w:val="-4"/>
        </w:rPr>
        <w:t>项</w:t>
      </w:r>
      <w:r>
        <w:rPr>
          <w:rFonts w:ascii="FangSong" w:hAnsi="FangSong" w:eastAsia="FangSong" w:cs="FangSong"/>
          <w:sz w:val="24"/>
          <w:szCs w:val="24"/>
          <w:spacing w:val="-3"/>
        </w:rPr>
        <w:t>目水土流失防治责任范围总面积为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9.14hm</w:t>
      </w:r>
      <w:r>
        <w:rPr>
          <w:rFonts w:ascii="Times New Roman" w:hAnsi="Times New Roman" w:eastAsia="Times New Roman" w:cs="Times New Roman"/>
          <w:sz w:val="16"/>
          <w:szCs w:val="16"/>
          <w:spacing w:val="-3"/>
          <w:position w:val="8"/>
        </w:rPr>
        <w:t>2</w:t>
      </w:r>
      <w:r>
        <w:rPr>
          <w:rFonts w:ascii="Times New Roman" w:hAnsi="Times New Roman" w:eastAsia="Times New Roman" w:cs="Times New Roman"/>
          <w:sz w:val="16"/>
          <w:szCs w:val="16"/>
          <w:spacing w:val="-3"/>
          <w:position w:val="8"/>
        </w:rPr>
        <w:t xml:space="preserve"> </w:t>
      </w:r>
      <w:r>
        <w:rPr>
          <w:rFonts w:ascii="FangSong" w:hAnsi="FangSong" w:eastAsia="FangSong" w:cs="FangSong"/>
          <w:sz w:val="24"/>
          <w:szCs w:val="24"/>
          <w:spacing w:val="-3"/>
        </w:rPr>
        <w:t>，其中永久占地</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0.52hm</w:t>
      </w:r>
      <w:r>
        <w:rPr>
          <w:rFonts w:ascii="Times New Roman" w:hAnsi="Times New Roman" w:eastAsia="Times New Roman" w:cs="Times New Roman"/>
          <w:sz w:val="16"/>
          <w:szCs w:val="16"/>
          <w:spacing w:val="-3"/>
          <w:position w:val="8"/>
        </w:rPr>
        <w:t>2</w:t>
      </w:r>
      <w:r>
        <w:rPr>
          <w:rFonts w:ascii="FangSong" w:hAnsi="FangSong" w:eastAsia="FangSong" w:cs="FangSong"/>
          <w:sz w:val="24"/>
          <w:szCs w:val="24"/>
          <w:spacing w:val="-3"/>
        </w:rPr>
        <w:t>，</w:t>
      </w:r>
      <w:r>
        <w:rPr>
          <w:rFonts w:ascii="FangSong" w:hAnsi="FangSong" w:eastAsia="FangSong" w:cs="FangSong"/>
          <w:sz w:val="24"/>
          <w:szCs w:val="24"/>
        </w:rPr>
        <w:t xml:space="preserve"> </w:t>
      </w:r>
      <w:r>
        <w:rPr>
          <w:rFonts w:ascii="FangSong" w:hAnsi="FangSong" w:eastAsia="FangSong" w:cs="FangSong"/>
          <w:sz w:val="24"/>
          <w:szCs w:val="24"/>
          <w:spacing w:val="-11"/>
        </w:rPr>
        <w:t>临</w:t>
      </w:r>
      <w:r>
        <w:rPr>
          <w:rFonts w:ascii="FangSong" w:hAnsi="FangSong" w:eastAsia="FangSong" w:cs="FangSong"/>
          <w:sz w:val="24"/>
          <w:szCs w:val="24"/>
          <w:spacing w:val="-6"/>
        </w:rPr>
        <w:t>时占地</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8.62hm</w:t>
      </w:r>
      <w:r>
        <w:rPr>
          <w:rFonts w:ascii="Times New Roman" w:hAnsi="Times New Roman" w:eastAsia="Times New Roman" w:cs="Times New Roman"/>
          <w:sz w:val="16"/>
          <w:szCs w:val="16"/>
          <w:spacing w:val="-6"/>
          <w:position w:val="8"/>
        </w:rPr>
        <w:t>2</w:t>
      </w:r>
      <w:r>
        <w:rPr>
          <w:rFonts w:ascii="FangSong" w:hAnsi="FangSong" w:eastAsia="FangSong" w:cs="FangSong"/>
          <w:sz w:val="24"/>
          <w:szCs w:val="24"/>
          <w:spacing w:val="-6"/>
        </w:rPr>
        <w:t>。</w:t>
      </w:r>
    </w:p>
    <w:p>
      <w:pPr>
        <w:ind w:left="36"/>
        <w:spacing w:line="218" w:lineRule="auto"/>
        <w:rPr>
          <w:rFonts w:ascii="FangSong" w:hAnsi="FangSong" w:eastAsia="FangSong" w:cs="FangSong"/>
          <w:sz w:val="24"/>
          <w:szCs w:val="24"/>
        </w:rPr>
      </w:pPr>
      <w:bookmarkStart w:name="_bookmark31" w:id="30"/>
      <w:bookmarkEnd w:id="30"/>
      <w:r>
        <w:rPr>
          <w:rFonts w:ascii="Times New Roman" w:hAnsi="Times New Roman" w:eastAsia="Times New Roman" w:cs="Times New Roman"/>
          <w:sz w:val="24"/>
          <w:szCs w:val="24"/>
          <w:b/>
          <w:bCs/>
          <w:spacing w:val="-1"/>
        </w:rPr>
        <w:t>5.2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防治区划分</w:t>
      </w:r>
    </w:p>
    <w:p>
      <w:pPr>
        <w:ind w:left="36"/>
        <w:spacing w:before="185" w:line="218"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5.</w:t>
      </w:r>
      <w:r>
        <w:rPr>
          <w:rFonts w:ascii="Times New Roman" w:hAnsi="Times New Roman" w:eastAsia="Times New Roman" w:cs="Times New Roman"/>
          <w:sz w:val="24"/>
          <w:szCs w:val="24"/>
          <w:b/>
          <w:bCs/>
        </w:rPr>
        <w:t>2.1</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防治区划分依据</w:t>
      </w:r>
    </w:p>
    <w:p>
      <w:pPr>
        <w:ind w:left="39" w:right="70" w:firstLine="476"/>
        <w:spacing w:before="183" w:line="359" w:lineRule="auto"/>
        <w:rPr>
          <w:rFonts w:ascii="FangSong" w:hAnsi="FangSong" w:eastAsia="FangSong" w:cs="FangSong"/>
          <w:sz w:val="24"/>
          <w:szCs w:val="24"/>
        </w:rPr>
      </w:pPr>
      <w:r>
        <w:rPr>
          <w:rFonts w:ascii="FangSong" w:hAnsi="FangSong" w:eastAsia="FangSong" w:cs="FangSong"/>
          <w:sz w:val="24"/>
          <w:szCs w:val="24"/>
          <w:spacing w:val="20"/>
        </w:rPr>
        <w:t>根</w:t>
      </w:r>
      <w:r>
        <w:rPr>
          <w:rFonts w:ascii="FangSong" w:hAnsi="FangSong" w:eastAsia="FangSong" w:cs="FangSong"/>
          <w:sz w:val="24"/>
          <w:szCs w:val="24"/>
          <w:spacing w:val="19"/>
        </w:rPr>
        <w:t>据</w:t>
      </w:r>
      <w:r>
        <w:rPr>
          <w:rFonts w:ascii="FangSong" w:hAnsi="FangSong" w:eastAsia="FangSong" w:cs="FangSong"/>
          <w:sz w:val="24"/>
          <w:szCs w:val="24"/>
          <w:spacing w:val="10"/>
        </w:rPr>
        <w:t>实地调查(勘测)结果，在确定的防治责任范围内，依据工程布局、</w:t>
      </w:r>
      <w:r>
        <w:rPr>
          <w:rFonts w:ascii="FangSong" w:hAnsi="FangSong" w:eastAsia="FangSong" w:cs="FangSong"/>
          <w:sz w:val="24"/>
          <w:szCs w:val="24"/>
        </w:rPr>
        <w:t xml:space="preserve"> </w:t>
      </w:r>
      <w:r>
        <w:rPr>
          <w:rFonts w:ascii="FangSong" w:hAnsi="FangSong" w:eastAsia="FangSong" w:cs="FangSong"/>
          <w:sz w:val="24"/>
          <w:szCs w:val="24"/>
          <w:spacing w:val="-8"/>
        </w:rPr>
        <w:t>施工扰动特点</w:t>
      </w:r>
      <w:r>
        <w:rPr>
          <w:rFonts w:ascii="FangSong" w:hAnsi="FangSong" w:eastAsia="FangSong" w:cs="FangSong"/>
          <w:sz w:val="24"/>
          <w:szCs w:val="24"/>
          <w:spacing w:val="-6"/>
        </w:rPr>
        <w:t>、</w:t>
      </w:r>
      <w:r>
        <w:rPr>
          <w:rFonts w:ascii="FangSong" w:hAnsi="FangSong" w:eastAsia="FangSong" w:cs="FangSong"/>
          <w:sz w:val="24"/>
          <w:szCs w:val="24"/>
          <w:spacing w:val="-4"/>
        </w:rPr>
        <w:t>建设时序、</w:t>
      </w:r>
      <w:r>
        <w:rPr>
          <w:rFonts w:ascii="FangSong" w:hAnsi="FangSong" w:eastAsia="FangSong" w:cs="FangSong"/>
          <w:sz w:val="24"/>
          <w:szCs w:val="24"/>
          <w:spacing w:val="-4"/>
        </w:rPr>
        <w:t xml:space="preserve"> </w:t>
      </w:r>
      <w:r>
        <w:rPr>
          <w:rFonts w:ascii="FangSong" w:hAnsi="FangSong" w:eastAsia="FangSong" w:cs="FangSong"/>
          <w:sz w:val="24"/>
          <w:szCs w:val="24"/>
          <w:spacing w:val="-4"/>
        </w:rPr>
        <w:t>水土流失及水土保持现状等进行合理分区。</w:t>
      </w:r>
    </w:p>
    <w:p>
      <w:pPr>
        <w:ind w:left="36"/>
        <w:spacing w:line="218"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5.</w:t>
      </w:r>
      <w:r>
        <w:rPr>
          <w:rFonts w:ascii="Times New Roman" w:hAnsi="Times New Roman" w:eastAsia="Times New Roman" w:cs="Times New Roman"/>
          <w:sz w:val="24"/>
          <w:szCs w:val="24"/>
          <w:b/>
          <w:bCs/>
        </w:rPr>
        <w:t>2.2</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防治区划分原则</w:t>
      </w:r>
    </w:p>
    <w:p>
      <w:pPr>
        <w:ind w:left="508"/>
        <w:spacing w:before="184" w:line="216" w:lineRule="auto"/>
        <w:rPr>
          <w:rFonts w:ascii="FangSong" w:hAnsi="FangSong" w:eastAsia="FangSong" w:cs="FangSong"/>
          <w:sz w:val="24"/>
          <w:szCs w:val="24"/>
        </w:rPr>
      </w:pP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)各分区之间具有显著差异性；</w:t>
      </w:r>
    </w:p>
    <w:p>
      <w:pPr>
        <w:ind w:left="508"/>
        <w:spacing w:before="186" w:line="217" w:lineRule="auto"/>
        <w:rPr>
          <w:rFonts w:ascii="FangSong" w:hAnsi="FangSong" w:eastAsia="FangSong" w:cs="FangSong"/>
          <w:sz w:val="24"/>
          <w:szCs w:val="24"/>
        </w:rPr>
      </w:pP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2</w:t>
      </w:r>
      <w:r>
        <w:rPr>
          <w:rFonts w:ascii="FangSong" w:hAnsi="FangSong" w:eastAsia="FangSong" w:cs="FangSong"/>
          <w:sz w:val="24"/>
          <w:szCs w:val="24"/>
          <w:spacing w:val="10"/>
        </w:rPr>
        <w:t>)各分区内造成水土流失的主导因子相近或相似；</w:t>
      </w:r>
    </w:p>
    <w:p>
      <w:pPr>
        <w:ind w:left="50" w:right="33" w:firstLine="458"/>
        <w:spacing w:before="186" w:line="359" w:lineRule="auto"/>
        <w:rPr>
          <w:rFonts w:ascii="FangSong" w:hAnsi="FangSong" w:eastAsia="FangSong" w:cs="FangSong"/>
          <w:sz w:val="24"/>
          <w:szCs w:val="24"/>
        </w:rPr>
      </w:pP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3</w:t>
      </w:r>
      <w:r>
        <w:rPr>
          <w:rFonts w:ascii="FangSong" w:hAnsi="FangSong" w:eastAsia="FangSong" w:cs="FangSong"/>
          <w:sz w:val="24"/>
          <w:szCs w:val="24"/>
          <w:spacing w:val="8"/>
        </w:rPr>
        <w:t>)分区的结果应对防治措施的总体布局具有分类指导的作用，有利于</w:t>
      </w:r>
      <w:r>
        <w:rPr>
          <w:rFonts w:ascii="FangSong" w:hAnsi="FangSong" w:eastAsia="FangSong" w:cs="FangSong"/>
          <w:sz w:val="24"/>
          <w:szCs w:val="24"/>
          <w:spacing w:val="6"/>
        </w:rPr>
        <w:t>分</w:t>
      </w:r>
      <w:r>
        <w:rPr>
          <w:rFonts w:ascii="FangSong" w:hAnsi="FangSong" w:eastAsia="FangSong" w:cs="FangSong"/>
          <w:sz w:val="24"/>
          <w:szCs w:val="24"/>
        </w:rPr>
        <w:t xml:space="preserve"> </w:t>
      </w:r>
      <w:r>
        <w:rPr>
          <w:rFonts w:ascii="FangSong" w:hAnsi="FangSong" w:eastAsia="FangSong" w:cs="FangSong"/>
          <w:sz w:val="24"/>
          <w:szCs w:val="24"/>
          <w:spacing w:val="-10"/>
        </w:rPr>
        <w:t>类</w:t>
      </w:r>
      <w:r>
        <w:rPr>
          <w:rFonts w:ascii="FangSong" w:hAnsi="FangSong" w:eastAsia="FangSong" w:cs="FangSong"/>
          <w:sz w:val="24"/>
          <w:szCs w:val="24"/>
          <w:spacing w:val="-6"/>
        </w:rPr>
        <w:t>实施各项防治措施；</w:t>
      </w:r>
    </w:p>
    <w:p>
      <w:pPr>
        <w:ind w:left="508"/>
        <w:spacing w:line="218" w:lineRule="auto"/>
        <w:rPr>
          <w:rFonts w:ascii="FangSong" w:hAnsi="FangSong" w:eastAsia="FangSong" w:cs="FangSong"/>
          <w:sz w:val="24"/>
          <w:szCs w:val="24"/>
        </w:rPr>
      </w:pPr>
      <w:r>
        <w:rPr>
          <w:rFonts w:ascii="FangSong" w:hAnsi="FangSong" w:eastAsia="FangSong" w:cs="FangSong"/>
          <w:sz w:val="24"/>
          <w:szCs w:val="24"/>
          <w:spacing w:val="18"/>
        </w:rPr>
        <w:t>(</w:t>
      </w:r>
      <w:r>
        <w:rPr>
          <w:rFonts w:ascii="Times New Roman" w:hAnsi="Times New Roman" w:eastAsia="Times New Roman" w:cs="Times New Roman"/>
          <w:sz w:val="24"/>
          <w:szCs w:val="24"/>
          <w:spacing w:val="16"/>
        </w:rPr>
        <w:t>4</w:t>
      </w:r>
      <w:r>
        <w:rPr>
          <w:rFonts w:ascii="FangSong" w:hAnsi="FangSong" w:eastAsia="FangSong" w:cs="FangSong"/>
          <w:sz w:val="24"/>
          <w:szCs w:val="24"/>
          <w:spacing w:val="9"/>
        </w:rPr>
        <w:t>)有利于水土流失预测和方案实施效果的客观评价；</w:t>
      </w:r>
    </w:p>
    <w:p>
      <w:pPr>
        <w:ind w:left="81" w:right="34" w:firstLine="427"/>
        <w:spacing w:before="182" w:line="360" w:lineRule="auto"/>
        <w:rPr>
          <w:rFonts w:ascii="FangSong" w:hAnsi="FangSong" w:eastAsia="FangSong" w:cs="FangSong"/>
          <w:sz w:val="24"/>
          <w:szCs w:val="24"/>
        </w:rPr>
      </w:pPr>
      <w:r>
        <w:rPr>
          <w:rFonts w:ascii="FangSong" w:hAnsi="FangSong" w:eastAsia="FangSong" w:cs="FangSong"/>
          <w:sz w:val="24"/>
          <w:szCs w:val="24"/>
          <w:spacing w:val="8"/>
        </w:rPr>
        <w:t>(</w:t>
      </w:r>
      <w:r>
        <w:rPr>
          <w:rFonts w:ascii="Times New Roman" w:hAnsi="Times New Roman" w:eastAsia="Times New Roman" w:cs="Times New Roman"/>
          <w:sz w:val="24"/>
          <w:szCs w:val="24"/>
          <w:spacing w:val="6"/>
        </w:rPr>
        <w:t>5</w:t>
      </w:r>
      <w:r>
        <w:rPr>
          <w:rFonts w:ascii="FangSong" w:hAnsi="FangSong" w:eastAsia="FangSong" w:cs="FangSong"/>
          <w:sz w:val="24"/>
          <w:szCs w:val="24"/>
          <w:spacing w:val="4"/>
        </w:rPr>
        <w:t>)跨土壤侵蚀类型区，或在同一土壤侵蚀类型区，</w:t>
      </w:r>
      <w:r>
        <w:rPr>
          <w:rFonts w:ascii="FangSong" w:hAnsi="FangSong" w:eastAsia="FangSong" w:cs="FangSong"/>
          <w:sz w:val="24"/>
          <w:szCs w:val="24"/>
          <w:spacing w:val="4"/>
        </w:rPr>
        <w:t xml:space="preserve"> </w:t>
      </w:r>
      <w:r>
        <w:rPr>
          <w:rFonts w:ascii="FangSong" w:hAnsi="FangSong" w:eastAsia="FangSong" w:cs="FangSong"/>
          <w:sz w:val="24"/>
          <w:szCs w:val="24"/>
          <w:spacing w:val="4"/>
        </w:rPr>
        <w:t>但地貌类型复杂的项</w:t>
      </w:r>
      <w:r>
        <w:rPr>
          <w:rFonts w:ascii="FangSong" w:hAnsi="FangSong" w:eastAsia="FangSong" w:cs="FangSong"/>
          <w:sz w:val="24"/>
          <w:szCs w:val="24"/>
        </w:rPr>
        <w:t xml:space="preserve"> </w:t>
      </w:r>
      <w:r>
        <w:rPr>
          <w:rFonts w:ascii="FangSong" w:hAnsi="FangSong" w:eastAsia="FangSong" w:cs="FangSong"/>
          <w:sz w:val="24"/>
          <w:szCs w:val="24"/>
          <w:spacing w:val="-5"/>
        </w:rPr>
        <w:t>目，应按类型区、地貌分级划分防治分区</w:t>
      </w:r>
      <w:r>
        <w:rPr>
          <w:rFonts w:ascii="FangSong" w:hAnsi="FangSong" w:eastAsia="FangSong" w:cs="FangSong"/>
          <w:sz w:val="24"/>
          <w:szCs w:val="24"/>
          <w:spacing w:val="-4"/>
        </w:rPr>
        <w:t>；</w:t>
      </w:r>
    </w:p>
    <w:p>
      <w:pPr>
        <w:ind w:left="508"/>
        <w:spacing w:before="1" w:line="215" w:lineRule="auto"/>
        <w:rPr>
          <w:rFonts w:ascii="FangSong" w:hAnsi="FangSong" w:eastAsia="FangSong" w:cs="FangSong"/>
          <w:sz w:val="24"/>
          <w:szCs w:val="24"/>
        </w:rPr>
      </w:pPr>
      <w:r>
        <w:rPr>
          <w:rFonts w:ascii="FangSong" w:hAnsi="FangSong" w:eastAsia="FangSong" w:cs="FangSong"/>
          <w:sz w:val="24"/>
          <w:szCs w:val="24"/>
          <w:spacing w:val="11"/>
        </w:rPr>
        <w:t>(</w:t>
      </w:r>
      <w:r>
        <w:rPr>
          <w:rFonts w:ascii="Times New Roman" w:hAnsi="Times New Roman" w:eastAsia="Times New Roman" w:cs="Times New Roman"/>
          <w:sz w:val="24"/>
          <w:szCs w:val="24"/>
          <w:spacing w:val="11"/>
        </w:rPr>
        <w:t>6</w:t>
      </w:r>
      <w:r>
        <w:rPr>
          <w:rFonts w:ascii="FangSong" w:hAnsi="FangSong" w:eastAsia="FangSong" w:cs="FangSong"/>
          <w:sz w:val="24"/>
          <w:szCs w:val="24"/>
          <w:spacing w:val="11"/>
        </w:rPr>
        <w:t>)各级分区层次分明，具有关联性和系统性</w:t>
      </w:r>
      <w:r>
        <w:rPr>
          <w:rFonts w:ascii="FangSong" w:hAnsi="FangSong" w:eastAsia="FangSong" w:cs="FangSong"/>
          <w:sz w:val="24"/>
          <w:szCs w:val="24"/>
          <w:spacing w:val="9"/>
        </w:rPr>
        <w:t>；</w:t>
      </w:r>
    </w:p>
    <w:p>
      <w:pPr>
        <w:ind w:left="508"/>
        <w:spacing w:before="184" w:line="217" w:lineRule="auto"/>
        <w:rPr>
          <w:rFonts w:ascii="FangSong" w:hAnsi="FangSong" w:eastAsia="FangSong" w:cs="FangSong"/>
          <w:sz w:val="24"/>
          <w:szCs w:val="24"/>
        </w:rPr>
      </w:pPr>
      <w:r>
        <w:rPr>
          <w:rFonts w:ascii="FangSong" w:hAnsi="FangSong" w:eastAsia="FangSong" w:cs="FangSong"/>
          <w:sz w:val="24"/>
          <w:szCs w:val="24"/>
          <w:spacing w:val="12"/>
        </w:rPr>
        <w:t>(</w:t>
      </w:r>
      <w:r>
        <w:rPr>
          <w:rFonts w:ascii="Times New Roman" w:hAnsi="Times New Roman" w:eastAsia="Times New Roman" w:cs="Times New Roman"/>
          <w:sz w:val="24"/>
          <w:szCs w:val="24"/>
          <w:spacing w:val="10"/>
        </w:rPr>
        <w:t>7</w:t>
      </w:r>
      <w:r>
        <w:rPr>
          <w:rFonts w:ascii="FangSong" w:hAnsi="FangSong" w:eastAsia="FangSong" w:cs="FangSong"/>
          <w:sz w:val="24"/>
          <w:szCs w:val="24"/>
          <w:spacing w:val="6"/>
        </w:rPr>
        <w:t>)分区充分考虑主体工程的建设时序和不同功能单元的工艺流程。</w:t>
      </w:r>
    </w:p>
    <w:p>
      <w:pPr>
        <w:ind w:left="36"/>
        <w:spacing w:before="187" w:line="218"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5</w:t>
      </w:r>
      <w:r>
        <w:rPr>
          <w:rFonts w:ascii="Times New Roman" w:hAnsi="Times New Roman" w:eastAsia="Times New Roman" w:cs="Times New Roman"/>
          <w:sz w:val="24"/>
          <w:szCs w:val="24"/>
          <w:b/>
          <w:bCs/>
        </w:rPr>
        <w:t>.2.3</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防治区划分结果</w:t>
      </w:r>
    </w:p>
    <w:p>
      <w:pPr>
        <w:ind w:left="40" w:right="26" w:firstLine="475"/>
        <w:spacing w:before="180" w:line="360" w:lineRule="auto"/>
        <w:rPr>
          <w:rFonts w:ascii="FangSong" w:hAnsi="FangSong" w:eastAsia="FangSong" w:cs="FangSong"/>
          <w:sz w:val="24"/>
          <w:szCs w:val="24"/>
        </w:rPr>
      </w:pPr>
      <w:r>
        <w:rPr>
          <w:rFonts w:ascii="FangSong" w:hAnsi="FangSong" w:eastAsia="FangSong" w:cs="FangSong"/>
          <w:sz w:val="24"/>
          <w:szCs w:val="24"/>
          <w:spacing w:val="8"/>
        </w:rPr>
        <w:t>根据水</w:t>
      </w:r>
      <w:r>
        <w:rPr>
          <w:rFonts w:ascii="FangSong" w:hAnsi="FangSong" w:eastAsia="FangSong" w:cs="FangSong"/>
          <w:sz w:val="24"/>
          <w:szCs w:val="24"/>
          <w:spacing w:val="7"/>
        </w:rPr>
        <w:t>土</w:t>
      </w:r>
      <w:r>
        <w:rPr>
          <w:rFonts w:ascii="FangSong" w:hAnsi="FangSong" w:eastAsia="FangSong" w:cs="FangSong"/>
          <w:sz w:val="24"/>
          <w:szCs w:val="24"/>
          <w:spacing w:val="4"/>
        </w:rPr>
        <w:t>流失防治区划分的依据和原则，本项目水土流失防治区划分为管</w:t>
      </w:r>
      <w:r>
        <w:rPr>
          <w:rFonts w:ascii="FangSong" w:hAnsi="FangSong" w:eastAsia="FangSong" w:cs="FangSong"/>
          <w:sz w:val="24"/>
          <w:szCs w:val="24"/>
        </w:rPr>
        <w:t xml:space="preserve"> </w:t>
      </w:r>
      <w:r>
        <w:rPr>
          <w:rFonts w:ascii="FangSong" w:hAnsi="FangSong" w:eastAsia="FangSong" w:cs="FangSong"/>
          <w:sz w:val="24"/>
          <w:szCs w:val="24"/>
          <w:spacing w:val="4"/>
        </w:rPr>
        <w:t>道作业</w:t>
      </w:r>
      <w:r>
        <w:rPr>
          <w:rFonts w:ascii="FangSong" w:hAnsi="FangSong" w:eastAsia="FangSong" w:cs="FangSong"/>
          <w:sz w:val="24"/>
          <w:szCs w:val="24"/>
          <w:spacing w:val="3"/>
        </w:rPr>
        <w:t>带</w:t>
      </w:r>
      <w:r>
        <w:rPr>
          <w:rFonts w:ascii="FangSong" w:hAnsi="FangSong" w:eastAsia="FangSong" w:cs="FangSong"/>
          <w:sz w:val="24"/>
          <w:szCs w:val="24"/>
          <w:spacing w:val="2"/>
        </w:rPr>
        <w:t>区、穿越工程区、站场工程区、施工生产区和施工道路区等</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5</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个防治</w:t>
      </w:r>
      <w:r>
        <w:rPr>
          <w:rFonts w:ascii="FangSong" w:hAnsi="FangSong" w:eastAsia="FangSong" w:cs="FangSong"/>
          <w:sz w:val="24"/>
          <w:szCs w:val="24"/>
        </w:rPr>
        <w:t xml:space="preserve"> </w:t>
      </w:r>
      <w:r>
        <w:rPr>
          <w:rFonts w:ascii="FangSong" w:hAnsi="FangSong" w:eastAsia="FangSong" w:cs="FangSong"/>
          <w:sz w:val="24"/>
          <w:szCs w:val="24"/>
          <w:spacing w:val="-6"/>
        </w:rPr>
        <w:t>分</w:t>
      </w:r>
      <w:r>
        <w:rPr>
          <w:rFonts w:ascii="FangSong" w:hAnsi="FangSong" w:eastAsia="FangSong" w:cs="FangSong"/>
          <w:sz w:val="24"/>
          <w:szCs w:val="24"/>
          <w:spacing w:val="-3"/>
        </w:rPr>
        <w:t>区。</w:t>
      </w:r>
    </w:p>
    <w:p>
      <w:pPr>
        <w:ind w:left="518"/>
        <w:spacing w:line="218" w:lineRule="auto"/>
        <w:rPr>
          <w:rFonts w:ascii="FangSong" w:hAnsi="FangSong" w:eastAsia="FangSong" w:cs="FangSong"/>
          <w:sz w:val="24"/>
          <w:szCs w:val="24"/>
        </w:rPr>
      </w:pPr>
      <w:r>
        <w:rPr>
          <w:rFonts w:ascii="FangSong" w:hAnsi="FangSong" w:eastAsia="FangSong" w:cs="FangSong"/>
          <w:sz w:val="24"/>
          <w:szCs w:val="24"/>
          <w:spacing w:val="-8"/>
        </w:rPr>
        <w:t>本项</w:t>
      </w:r>
      <w:r>
        <w:rPr>
          <w:rFonts w:ascii="FangSong" w:hAnsi="FangSong" w:eastAsia="FangSong" w:cs="FangSong"/>
          <w:sz w:val="24"/>
          <w:szCs w:val="24"/>
          <w:spacing w:val="-6"/>
        </w:rPr>
        <w:t>目</w:t>
      </w:r>
      <w:r>
        <w:rPr>
          <w:rFonts w:ascii="FangSong" w:hAnsi="FangSong" w:eastAsia="FangSong" w:cs="FangSong"/>
          <w:sz w:val="24"/>
          <w:szCs w:val="24"/>
          <w:spacing w:val="-4"/>
        </w:rPr>
        <w:t>水土流失防治责任范围和防治分区结果见表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5.2-</w:t>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4"/>
          <w:szCs w:val="24"/>
          <w:spacing w:val="-4"/>
        </w:rPr>
        <w:t>1</w:t>
      </w:r>
      <w:r>
        <w:rPr>
          <w:rFonts w:ascii="FangSong" w:hAnsi="FangSong" w:eastAsia="FangSong" w:cs="FangSong"/>
          <w:sz w:val="24"/>
          <w:szCs w:val="24"/>
          <w:spacing w:val="-4"/>
        </w:rPr>
        <w:t>。</w:t>
      </w:r>
    </w:p>
    <w:p>
      <w:pPr>
        <w:sectPr>
          <w:headerReference w:type="default" r:id="rId151"/>
          <w:footerReference w:type="default" r:id="rId152"/>
          <w:pgSz w:w="11907" w:h="16839"/>
          <w:pgMar w:top="1231" w:right="1769" w:bottom="1384" w:left="1771" w:header="879" w:footer="986" w:gutter="0"/>
        </w:sectPr>
        <w:rPr/>
      </w:pPr>
    </w:p>
    <w:p>
      <w:pPr>
        <w:ind w:left="1560"/>
        <w:spacing w:before="245"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2"/>
        </w:rPr>
        <w:t>表</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b/>
          <w:bCs/>
          <w:spacing w:val="-2"/>
        </w:rPr>
        <w:t>5.2-1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水土流失防治责任范围及防</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治分区统计表</w:t>
      </w:r>
    </w:p>
    <w:p>
      <w:pPr>
        <w:spacing w:line="148" w:lineRule="exact"/>
        <w:rPr/>
      </w:pPr>
      <w:r/>
    </w:p>
    <w:tbl>
      <w:tblPr>
        <w:tblStyle w:val="2"/>
        <w:tblW w:w="8223" w:type="dxa"/>
        <w:tblInd w:w="6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60"/>
        <w:gridCol w:w="1984"/>
        <w:gridCol w:w="1986"/>
        <w:gridCol w:w="2593"/>
      </w:tblGrid>
      <w:tr>
        <w:trPr>
          <w:trHeight w:val="287" w:hRule="atLeast"/>
        </w:trPr>
        <w:tc>
          <w:tcPr>
            <w:tcW w:w="1660" w:type="dxa"/>
            <w:vAlign w:val="top"/>
          </w:tcPr>
          <w:p>
            <w:pPr>
              <w:ind w:left="416"/>
              <w:spacing w:before="45" w:line="212" w:lineRule="auto"/>
              <w:rPr>
                <w:rFonts w:ascii="FangSong" w:hAnsi="FangSong" w:eastAsia="FangSong" w:cs="FangSong"/>
                <w:sz w:val="21"/>
                <w:szCs w:val="21"/>
              </w:rPr>
            </w:pPr>
            <w:r>
              <w:rPr>
                <w:rFonts w:ascii="FangSong" w:hAnsi="FangSong" w:eastAsia="FangSong" w:cs="FangSong"/>
                <w:sz w:val="21"/>
                <w:szCs w:val="21"/>
                <w:spacing w:val="-2"/>
              </w:rPr>
              <w:t>项目分区</w:t>
            </w:r>
          </w:p>
        </w:tc>
        <w:tc>
          <w:tcPr>
            <w:tcW w:w="1984" w:type="dxa"/>
            <w:vAlign w:val="top"/>
          </w:tcPr>
          <w:p>
            <w:pPr>
              <w:ind w:left="208"/>
              <w:spacing w:before="45" w:line="212" w:lineRule="auto"/>
              <w:rPr>
                <w:rFonts w:ascii="FangSong" w:hAnsi="FangSong" w:eastAsia="FangSong" w:cs="FangSong"/>
                <w:sz w:val="21"/>
                <w:szCs w:val="21"/>
              </w:rPr>
            </w:pPr>
            <w:r>
              <w:rPr>
                <w:rFonts w:ascii="FangSong" w:hAnsi="FangSong" w:eastAsia="FangSong" w:cs="FangSong"/>
                <w:sz w:val="21"/>
                <w:szCs w:val="21"/>
                <w:spacing w:val="12"/>
              </w:rPr>
              <w:t>永</w:t>
            </w:r>
            <w:r>
              <w:rPr>
                <w:rFonts w:ascii="FangSong" w:hAnsi="FangSong" w:eastAsia="FangSong" w:cs="FangSong"/>
                <w:sz w:val="21"/>
                <w:szCs w:val="21"/>
                <w:spacing w:val="11"/>
              </w:rPr>
              <w:t>久占地</w:t>
            </w:r>
            <w:r>
              <w:rPr>
                <w:rFonts w:ascii="FangSong" w:hAnsi="FangSong" w:eastAsia="FangSong" w:cs="FangSong"/>
                <w:sz w:val="21"/>
                <w:szCs w:val="21"/>
                <w:spacing w:val="11"/>
              </w:rPr>
              <w:t xml:space="preserve"> </w:t>
            </w:r>
            <w:r>
              <w:rPr>
                <w:rFonts w:ascii="FangSong" w:hAnsi="FangSong" w:eastAsia="FangSong" w:cs="FangSong"/>
                <w:sz w:val="21"/>
                <w:szCs w:val="21"/>
                <w:spacing w:val="11"/>
              </w:rPr>
              <w:t>(</w:t>
            </w:r>
            <w:r>
              <w:rPr>
                <w:rFonts w:ascii="Times New Roman" w:hAnsi="Times New Roman" w:eastAsia="Times New Roman" w:cs="Times New Roman"/>
                <w:sz w:val="21"/>
                <w:szCs w:val="21"/>
              </w:rPr>
              <w:t>hm</w:t>
            </w:r>
            <w:r>
              <w:rPr>
                <w:rFonts w:ascii="Times New Roman" w:hAnsi="Times New Roman" w:eastAsia="Times New Roman" w:cs="Times New Roman"/>
                <w:sz w:val="21"/>
                <w:szCs w:val="21"/>
                <w:spacing w:val="11"/>
              </w:rPr>
              <w:t>²</w:t>
            </w:r>
            <w:r>
              <w:rPr>
                <w:rFonts w:ascii="FangSong" w:hAnsi="FangSong" w:eastAsia="FangSong" w:cs="FangSong"/>
                <w:sz w:val="21"/>
                <w:szCs w:val="21"/>
                <w:spacing w:val="11"/>
              </w:rPr>
              <w:t>)</w:t>
            </w:r>
          </w:p>
        </w:tc>
        <w:tc>
          <w:tcPr>
            <w:tcW w:w="1986" w:type="dxa"/>
            <w:vAlign w:val="top"/>
          </w:tcPr>
          <w:p>
            <w:pPr>
              <w:ind w:left="212"/>
              <w:spacing w:before="45" w:line="212" w:lineRule="auto"/>
              <w:rPr>
                <w:rFonts w:ascii="FangSong" w:hAnsi="FangSong" w:eastAsia="FangSong" w:cs="FangSong"/>
                <w:sz w:val="21"/>
                <w:szCs w:val="21"/>
              </w:rPr>
            </w:pPr>
            <w:r>
              <w:rPr>
                <w:rFonts w:ascii="FangSong" w:hAnsi="FangSong" w:eastAsia="FangSong" w:cs="FangSong"/>
                <w:sz w:val="21"/>
                <w:szCs w:val="21"/>
                <w:spacing w:val="18"/>
              </w:rPr>
              <w:t>临</w:t>
            </w:r>
            <w:r>
              <w:rPr>
                <w:rFonts w:ascii="FangSong" w:hAnsi="FangSong" w:eastAsia="FangSong" w:cs="FangSong"/>
                <w:sz w:val="21"/>
                <w:szCs w:val="21"/>
                <w:spacing w:val="14"/>
              </w:rPr>
              <w:t>时占地(</w:t>
            </w: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14"/>
                <w:position w:val="7"/>
              </w:rPr>
              <w:t>2</w:t>
            </w:r>
            <w:r>
              <w:rPr>
                <w:rFonts w:ascii="Times New Roman" w:hAnsi="Times New Roman" w:eastAsia="Times New Roman" w:cs="Times New Roman"/>
                <w:sz w:val="13"/>
                <w:szCs w:val="13"/>
                <w:spacing w:val="14"/>
                <w:position w:val="7"/>
              </w:rPr>
              <w:t xml:space="preserve"> </w:t>
            </w:r>
            <w:r>
              <w:rPr>
                <w:rFonts w:ascii="FangSong" w:hAnsi="FangSong" w:eastAsia="FangSong" w:cs="FangSong"/>
                <w:sz w:val="21"/>
                <w:szCs w:val="21"/>
                <w:spacing w:val="14"/>
              </w:rPr>
              <w:t>)</w:t>
            </w:r>
          </w:p>
        </w:tc>
        <w:tc>
          <w:tcPr>
            <w:tcW w:w="2593" w:type="dxa"/>
            <w:vAlign w:val="top"/>
          </w:tcPr>
          <w:p>
            <w:pPr>
              <w:ind w:left="316"/>
              <w:spacing w:before="45" w:line="212" w:lineRule="auto"/>
              <w:rPr>
                <w:rFonts w:ascii="FangSong" w:hAnsi="FangSong" w:eastAsia="FangSong" w:cs="FangSong"/>
                <w:sz w:val="21"/>
                <w:szCs w:val="21"/>
              </w:rPr>
            </w:pPr>
            <w:r>
              <w:rPr>
                <w:rFonts w:ascii="FangSong" w:hAnsi="FangSong" w:eastAsia="FangSong" w:cs="FangSong"/>
                <w:sz w:val="21"/>
                <w:szCs w:val="21"/>
                <w:spacing w:val="21"/>
              </w:rPr>
              <w:t>防</w:t>
            </w:r>
            <w:r>
              <w:rPr>
                <w:rFonts w:ascii="FangSong" w:hAnsi="FangSong" w:eastAsia="FangSong" w:cs="FangSong"/>
                <w:sz w:val="21"/>
                <w:szCs w:val="21"/>
                <w:spacing w:val="20"/>
              </w:rPr>
              <w:t>治责任范围(</w:t>
            </w:r>
            <w:r>
              <w:rPr>
                <w:rFonts w:ascii="Times New Roman" w:hAnsi="Times New Roman" w:eastAsia="Times New Roman" w:cs="Times New Roman"/>
                <w:sz w:val="21"/>
                <w:szCs w:val="21"/>
              </w:rPr>
              <w:t>hm</w:t>
            </w:r>
            <w:r>
              <w:rPr>
                <w:rFonts w:ascii="Times New Roman" w:hAnsi="Times New Roman" w:eastAsia="Times New Roman" w:cs="Times New Roman"/>
                <w:sz w:val="21"/>
                <w:szCs w:val="21"/>
                <w:spacing w:val="20"/>
              </w:rPr>
              <w:t>²</w:t>
            </w:r>
            <w:r>
              <w:rPr>
                <w:rFonts w:ascii="FangSong" w:hAnsi="FangSong" w:eastAsia="FangSong" w:cs="FangSong"/>
                <w:sz w:val="21"/>
                <w:szCs w:val="21"/>
                <w:spacing w:val="20"/>
              </w:rPr>
              <w:t>)</w:t>
            </w:r>
          </w:p>
        </w:tc>
      </w:tr>
      <w:tr>
        <w:trPr>
          <w:trHeight w:val="287" w:hRule="atLeast"/>
        </w:trPr>
        <w:tc>
          <w:tcPr>
            <w:tcW w:w="1660" w:type="dxa"/>
            <w:vAlign w:val="top"/>
          </w:tcPr>
          <w:p>
            <w:pPr>
              <w:ind w:left="205"/>
              <w:spacing w:before="46" w:line="211" w:lineRule="auto"/>
              <w:rPr>
                <w:rFonts w:ascii="FangSong" w:hAnsi="FangSong" w:eastAsia="FangSong" w:cs="FangSong"/>
                <w:sz w:val="21"/>
                <w:szCs w:val="21"/>
              </w:rPr>
            </w:pPr>
            <w:r>
              <w:rPr>
                <w:rFonts w:ascii="FangSong" w:hAnsi="FangSong" w:eastAsia="FangSong" w:cs="FangSong"/>
                <w:sz w:val="21"/>
                <w:szCs w:val="21"/>
                <w:spacing w:val="-1"/>
              </w:rPr>
              <w:t>管道作业带区</w:t>
            </w:r>
          </w:p>
        </w:tc>
        <w:tc>
          <w:tcPr>
            <w:tcW w:w="1984" w:type="dxa"/>
            <w:vAlign w:val="top"/>
          </w:tcPr>
          <w:p>
            <w:pPr>
              <w:ind w:left="815"/>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01</w:t>
            </w:r>
          </w:p>
        </w:tc>
        <w:tc>
          <w:tcPr>
            <w:tcW w:w="1986" w:type="dxa"/>
            <w:vAlign w:val="top"/>
          </w:tcPr>
          <w:p>
            <w:pPr>
              <w:ind w:left="817"/>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w:t>
            </w:r>
            <w:r>
              <w:rPr>
                <w:rFonts w:ascii="Times New Roman" w:hAnsi="Times New Roman" w:eastAsia="Times New Roman" w:cs="Times New Roman"/>
                <w:sz w:val="21"/>
                <w:szCs w:val="21"/>
                <w:spacing w:val="-1"/>
              </w:rPr>
              <w:t>5</w:t>
            </w:r>
          </w:p>
        </w:tc>
        <w:tc>
          <w:tcPr>
            <w:tcW w:w="2593" w:type="dxa"/>
            <w:vAlign w:val="top"/>
          </w:tcPr>
          <w:p>
            <w:pPr>
              <w:ind w:left="1118"/>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w:t>
            </w:r>
            <w:r>
              <w:rPr>
                <w:rFonts w:ascii="Times New Roman" w:hAnsi="Times New Roman" w:eastAsia="Times New Roman" w:cs="Times New Roman"/>
                <w:sz w:val="21"/>
                <w:szCs w:val="21"/>
                <w:spacing w:val="-1"/>
              </w:rPr>
              <w:t>6</w:t>
            </w:r>
          </w:p>
        </w:tc>
      </w:tr>
      <w:tr>
        <w:trPr>
          <w:trHeight w:val="287" w:hRule="atLeast"/>
        </w:trPr>
        <w:tc>
          <w:tcPr>
            <w:tcW w:w="1660" w:type="dxa"/>
            <w:vAlign w:val="top"/>
          </w:tcPr>
          <w:p>
            <w:pPr>
              <w:ind w:left="318"/>
              <w:spacing w:before="45" w:line="212" w:lineRule="auto"/>
              <w:rPr>
                <w:rFonts w:ascii="FangSong" w:hAnsi="FangSong" w:eastAsia="FangSong" w:cs="FangSong"/>
                <w:sz w:val="21"/>
                <w:szCs w:val="21"/>
              </w:rPr>
            </w:pPr>
            <w:r>
              <w:rPr>
                <w:rFonts w:ascii="FangSong" w:hAnsi="FangSong" w:eastAsia="FangSong" w:cs="FangSong"/>
                <w:sz w:val="21"/>
                <w:szCs w:val="21"/>
                <w:spacing w:val="-4"/>
              </w:rPr>
              <w:t>穿</w:t>
            </w:r>
            <w:r>
              <w:rPr>
                <w:rFonts w:ascii="FangSong" w:hAnsi="FangSong" w:eastAsia="FangSong" w:cs="FangSong"/>
                <w:sz w:val="21"/>
                <w:szCs w:val="21"/>
                <w:spacing w:val="-3"/>
              </w:rPr>
              <w:t>越工程区</w:t>
            </w:r>
          </w:p>
        </w:tc>
        <w:tc>
          <w:tcPr>
            <w:tcW w:w="1984" w:type="dxa"/>
            <w:vAlign w:val="top"/>
          </w:tcPr>
          <w:p>
            <w:pPr>
              <w:rPr>
                <w:rFonts w:ascii="Arial"/>
                <w:sz w:val="21"/>
              </w:rPr>
            </w:pPr>
            <w:r/>
          </w:p>
        </w:tc>
        <w:tc>
          <w:tcPr>
            <w:tcW w:w="1986" w:type="dxa"/>
            <w:vAlign w:val="top"/>
          </w:tcPr>
          <w:p>
            <w:pPr>
              <w:ind w:left="81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.45</w:t>
            </w:r>
          </w:p>
        </w:tc>
        <w:tc>
          <w:tcPr>
            <w:tcW w:w="2593" w:type="dxa"/>
            <w:vAlign w:val="top"/>
          </w:tcPr>
          <w:p>
            <w:pPr>
              <w:ind w:left="1113"/>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.45</w:t>
            </w:r>
          </w:p>
        </w:tc>
      </w:tr>
      <w:tr>
        <w:trPr>
          <w:trHeight w:val="287" w:hRule="atLeast"/>
        </w:trPr>
        <w:tc>
          <w:tcPr>
            <w:tcW w:w="1660" w:type="dxa"/>
            <w:vAlign w:val="top"/>
          </w:tcPr>
          <w:p>
            <w:pPr>
              <w:ind w:left="315"/>
              <w:spacing w:before="45" w:line="212"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2"/>
              </w:rPr>
              <w:t>场工程区</w:t>
            </w:r>
          </w:p>
        </w:tc>
        <w:tc>
          <w:tcPr>
            <w:tcW w:w="1984" w:type="dxa"/>
            <w:vAlign w:val="top"/>
          </w:tcPr>
          <w:p>
            <w:pPr>
              <w:ind w:left="815"/>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51</w:t>
            </w:r>
          </w:p>
        </w:tc>
        <w:tc>
          <w:tcPr>
            <w:tcW w:w="1986" w:type="dxa"/>
            <w:vAlign w:val="top"/>
          </w:tcPr>
          <w:p>
            <w:pPr>
              <w:rPr>
                <w:rFonts w:ascii="Arial"/>
                <w:sz w:val="21"/>
              </w:rPr>
            </w:pPr>
            <w:r/>
          </w:p>
        </w:tc>
        <w:tc>
          <w:tcPr>
            <w:tcW w:w="2593" w:type="dxa"/>
            <w:vAlign w:val="top"/>
          </w:tcPr>
          <w:p>
            <w:pPr>
              <w:ind w:left="1117"/>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51</w:t>
            </w:r>
          </w:p>
        </w:tc>
      </w:tr>
      <w:tr>
        <w:trPr>
          <w:trHeight w:val="287" w:hRule="atLeast"/>
        </w:trPr>
        <w:tc>
          <w:tcPr>
            <w:tcW w:w="1660" w:type="dxa"/>
            <w:vAlign w:val="top"/>
          </w:tcPr>
          <w:p>
            <w:pPr>
              <w:ind w:left="308"/>
              <w:spacing w:before="46" w:line="211"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工生产区</w:t>
            </w:r>
          </w:p>
        </w:tc>
        <w:tc>
          <w:tcPr>
            <w:tcW w:w="1984" w:type="dxa"/>
            <w:vAlign w:val="top"/>
          </w:tcPr>
          <w:p>
            <w:pPr>
              <w:rPr>
                <w:rFonts w:ascii="Arial"/>
                <w:sz w:val="21"/>
              </w:rPr>
            </w:pPr>
            <w:r/>
          </w:p>
        </w:tc>
        <w:tc>
          <w:tcPr>
            <w:tcW w:w="1986" w:type="dxa"/>
            <w:vAlign w:val="top"/>
          </w:tcPr>
          <w:p>
            <w:pPr>
              <w:ind w:left="816"/>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5"/>
              </w:rPr>
              <w:t>0</w:t>
            </w:r>
            <w:r>
              <w:rPr>
                <w:rFonts w:ascii="Times New Roman" w:hAnsi="Times New Roman" w:eastAsia="Times New Roman" w:cs="Times New Roman"/>
                <w:sz w:val="21"/>
                <w:szCs w:val="21"/>
                <w:spacing w:val="-11"/>
              </w:rPr>
              <w:t>.</w:t>
            </w:r>
            <w:r>
              <w:rPr>
                <w:rFonts w:ascii="Times New Roman" w:hAnsi="Times New Roman" w:eastAsia="Times New Roman" w:cs="Times New Roman"/>
                <w:sz w:val="21"/>
                <w:szCs w:val="21"/>
                <w:spacing w:val="-11"/>
              </w:rPr>
              <w:t xml:space="preserve"> </w:t>
            </w:r>
            <w:r>
              <w:rPr>
                <w:rFonts w:ascii="Times New Roman" w:hAnsi="Times New Roman" w:eastAsia="Times New Roman" w:cs="Times New Roman"/>
                <w:sz w:val="21"/>
                <w:szCs w:val="21"/>
                <w:spacing w:val="-11"/>
              </w:rPr>
              <w:t>10</w:t>
            </w:r>
          </w:p>
        </w:tc>
        <w:tc>
          <w:tcPr>
            <w:tcW w:w="2593" w:type="dxa"/>
            <w:vAlign w:val="top"/>
          </w:tcPr>
          <w:p>
            <w:pPr>
              <w:ind w:left="1117"/>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10</w:t>
            </w:r>
          </w:p>
        </w:tc>
      </w:tr>
      <w:tr>
        <w:trPr>
          <w:trHeight w:val="285" w:hRule="atLeast"/>
        </w:trPr>
        <w:tc>
          <w:tcPr>
            <w:tcW w:w="1660" w:type="dxa"/>
            <w:vAlign w:val="top"/>
          </w:tcPr>
          <w:p>
            <w:pPr>
              <w:ind w:left="308"/>
              <w:spacing w:before="48" w:line="208"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工道路区</w:t>
            </w:r>
          </w:p>
        </w:tc>
        <w:tc>
          <w:tcPr>
            <w:tcW w:w="1984" w:type="dxa"/>
            <w:vAlign w:val="top"/>
          </w:tcPr>
          <w:p>
            <w:pPr>
              <w:rPr>
                <w:rFonts w:ascii="Arial"/>
                <w:sz w:val="21"/>
              </w:rPr>
            </w:pPr>
            <w:r/>
          </w:p>
        </w:tc>
        <w:tc>
          <w:tcPr>
            <w:tcW w:w="1986" w:type="dxa"/>
            <w:vAlign w:val="top"/>
          </w:tcPr>
          <w:p>
            <w:pPr>
              <w:ind w:left="816"/>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32</w:t>
            </w:r>
          </w:p>
        </w:tc>
        <w:tc>
          <w:tcPr>
            <w:tcW w:w="2593" w:type="dxa"/>
            <w:vAlign w:val="top"/>
          </w:tcPr>
          <w:p>
            <w:pPr>
              <w:ind w:left="1117"/>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32</w:t>
            </w:r>
          </w:p>
        </w:tc>
      </w:tr>
      <w:tr>
        <w:trPr>
          <w:trHeight w:val="289" w:hRule="atLeast"/>
        </w:trPr>
        <w:tc>
          <w:tcPr>
            <w:tcW w:w="1660" w:type="dxa"/>
            <w:vAlign w:val="top"/>
          </w:tcPr>
          <w:p>
            <w:pPr>
              <w:ind w:left="627"/>
              <w:spacing w:before="51" w:line="209" w:lineRule="auto"/>
              <w:rPr>
                <w:rFonts w:ascii="FangSong" w:hAnsi="FangSong" w:eastAsia="FangSong" w:cs="FangSong"/>
                <w:sz w:val="21"/>
                <w:szCs w:val="21"/>
              </w:rPr>
            </w:pPr>
            <w:r>
              <w:rPr>
                <w:rFonts w:ascii="FangSong" w:hAnsi="FangSong" w:eastAsia="FangSong" w:cs="FangSong"/>
                <w:sz w:val="21"/>
                <w:szCs w:val="21"/>
                <w:spacing w:val="-5"/>
              </w:rPr>
              <w:t>合</w:t>
            </w:r>
            <w:r>
              <w:rPr>
                <w:rFonts w:ascii="FangSong" w:hAnsi="FangSong" w:eastAsia="FangSong" w:cs="FangSong"/>
                <w:sz w:val="21"/>
                <w:szCs w:val="21"/>
                <w:spacing w:val="-4"/>
              </w:rPr>
              <w:t>计</w:t>
            </w:r>
          </w:p>
        </w:tc>
        <w:tc>
          <w:tcPr>
            <w:tcW w:w="1984" w:type="dxa"/>
            <w:vAlign w:val="top"/>
          </w:tcPr>
          <w:p>
            <w:pPr>
              <w:ind w:left="815"/>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52</w:t>
            </w:r>
          </w:p>
        </w:tc>
        <w:tc>
          <w:tcPr>
            <w:tcW w:w="1986" w:type="dxa"/>
            <w:vAlign w:val="top"/>
          </w:tcPr>
          <w:p>
            <w:pPr>
              <w:ind w:left="821"/>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8.62</w:t>
            </w:r>
          </w:p>
        </w:tc>
        <w:tc>
          <w:tcPr>
            <w:tcW w:w="2593" w:type="dxa"/>
            <w:vAlign w:val="top"/>
          </w:tcPr>
          <w:p>
            <w:pPr>
              <w:ind w:left="1118"/>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w:t>
            </w:r>
            <w:r>
              <w:rPr>
                <w:rFonts w:ascii="Times New Roman" w:hAnsi="Times New Roman" w:eastAsia="Times New Roman" w:cs="Times New Roman"/>
                <w:sz w:val="21"/>
                <w:szCs w:val="21"/>
                <w:spacing w:val="-1"/>
              </w:rPr>
              <w:t>.14</w:t>
            </w:r>
          </w:p>
        </w:tc>
      </w:tr>
    </w:tbl>
    <w:p>
      <w:pPr>
        <w:ind w:left="36"/>
        <w:spacing w:before="36" w:line="218" w:lineRule="auto"/>
        <w:outlineLvl w:val="0"/>
        <w:rPr>
          <w:rFonts w:ascii="FangSong" w:hAnsi="FangSong" w:eastAsia="FangSong" w:cs="FangSong"/>
          <w:sz w:val="24"/>
          <w:szCs w:val="24"/>
        </w:rPr>
      </w:pPr>
      <w:bookmarkStart w:name="_bookmark32" w:id="31"/>
      <w:bookmarkEnd w:id="31"/>
      <w:r>
        <w:rPr>
          <w:rFonts w:ascii="Times New Roman" w:hAnsi="Times New Roman" w:eastAsia="Times New Roman" w:cs="Times New Roman"/>
          <w:sz w:val="24"/>
          <w:szCs w:val="24"/>
          <w:b/>
          <w:bCs/>
          <w:spacing w:val="-1"/>
        </w:rPr>
        <w:t>5.</w:t>
      </w:r>
      <w:r>
        <w:rPr>
          <w:rFonts w:ascii="Times New Roman" w:hAnsi="Times New Roman" w:eastAsia="Times New Roman" w:cs="Times New Roman"/>
          <w:sz w:val="24"/>
          <w:szCs w:val="24"/>
          <w:b/>
          <w:bCs/>
        </w:rPr>
        <w:t>3</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水土流失防治目标</w:t>
      </w:r>
    </w:p>
    <w:p>
      <w:pPr>
        <w:ind w:left="508"/>
        <w:spacing w:before="183" w:line="220" w:lineRule="auto"/>
        <w:rPr>
          <w:rFonts w:ascii="FangSong" w:hAnsi="FangSong" w:eastAsia="FangSong" w:cs="FangSong"/>
          <w:sz w:val="24"/>
          <w:szCs w:val="24"/>
        </w:rPr>
      </w:pP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)一般规定</w:t>
      </w:r>
    </w:p>
    <w:p>
      <w:pPr>
        <w:ind w:left="45" w:right="26" w:firstLine="471"/>
        <w:spacing w:before="181" w:line="359" w:lineRule="auto"/>
        <w:rPr>
          <w:rFonts w:ascii="FangSong" w:hAnsi="FangSong" w:eastAsia="FangSong" w:cs="FangSong"/>
          <w:sz w:val="24"/>
          <w:szCs w:val="24"/>
        </w:rPr>
      </w:pPr>
      <w:r>
        <w:rPr>
          <w:rFonts w:ascii="SimSun" w:hAnsi="SimSun" w:eastAsia="SimSun" w:cs="SimSun"/>
          <w:sz w:val="24"/>
          <w:szCs w:val="24"/>
          <w:spacing w:val="1"/>
        </w:rPr>
        <w:t>①</w:t>
      </w:r>
      <w:r>
        <w:rPr>
          <w:rFonts w:ascii="FangSong" w:hAnsi="FangSong" w:eastAsia="FangSong" w:cs="FangSong"/>
          <w:sz w:val="24"/>
          <w:szCs w:val="24"/>
          <w:spacing w:val="1"/>
        </w:rPr>
        <w:t>项目生产建设过程应控制和减少对原地貌、</w:t>
      </w:r>
      <w:r>
        <w:rPr>
          <w:rFonts w:ascii="FangSong" w:hAnsi="FangSong" w:eastAsia="FangSong" w:cs="FangSong"/>
          <w:sz w:val="24"/>
          <w:szCs w:val="24"/>
          <w:spacing w:val="1"/>
        </w:rPr>
        <w:t xml:space="preserve"> </w:t>
      </w:r>
      <w:r>
        <w:rPr>
          <w:rFonts w:ascii="FangSong" w:hAnsi="FangSong" w:eastAsia="FangSong" w:cs="FangSong"/>
          <w:sz w:val="24"/>
          <w:szCs w:val="24"/>
        </w:rPr>
        <w:t>地表植被、水系的扰动和损</w:t>
      </w:r>
      <w:r>
        <w:rPr>
          <w:rFonts w:ascii="FangSong" w:hAnsi="FangSong" w:eastAsia="FangSong" w:cs="FangSong"/>
          <w:sz w:val="24"/>
          <w:szCs w:val="24"/>
        </w:rPr>
        <w:t xml:space="preserve"> </w:t>
      </w:r>
      <w:r>
        <w:rPr>
          <w:rFonts w:ascii="FangSong" w:hAnsi="FangSong" w:eastAsia="FangSong" w:cs="FangSong"/>
          <w:sz w:val="24"/>
          <w:szCs w:val="24"/>
          <w:spacing w:val="-2"/>
        </w:rPr>
        <w:t>毁，保护原地表植被和表土资源，减少水土资源的浪费</w:t>
      </w:r>
      <w:r>
        <w:rPr>
          <w:rFonts w:ascii="FangSong" w:hAnsi="FangSong" w:eastAsia="FangSong" w:cs="FangSong"/>
          <w:sz w:val="24"/>
          <w:szCs w:val="24"/>
          <w:spacing w:val="-1"/>
        </w:rPr>
        <w:t>。</w:t>
      </w:r>
    </w:p>
    <w:p>
      <w:pPr>
        <w:ind w:left="51" w:right="26" w:firstLine="464"/>
        <w:spacing w:line="359" w:lineRule="auto"/>
        <w:rPr>
          <w:rFonts w:ascii="FangSong" w:hAnsi="FangSong" w:eastAsia="FangSong" w:cs="FangSong"/>
          <w:sz w:val="24"/>
          <w:szCs w:val="24"/>
        </w:rPr>
      </w:pPr>
      <w:r>
        <w:rPr>
          <w:rFonts w:ascii="SimSun" w:hAnsi="SimSun" w:eastAsia="SimSun" w:cs="SimSun"/>
          <w:sz w:val="24"/>
          <w:szCs w:val="24"/>
          <w:spacing w:val="8"/>
        </w:rPr>
        <w:t>②</w:t>
      </w:r>
      <w:r>
        <w:rPr>
          <w:rFonts w:ascii="FangSong" w:hAnsi="FangSong" w:eastAsia="FangSong" w:cs="FangSong"/>
          <w:sz w:val="24"/>
          <w:szCs w:val="24"/>
          <w:spacing w:val="8"/>
        </w:rPr>
        <w:t>项目</w:t>
      </w:r>
      <w:r>
        <w:rPr>
          <w:rFonts w:ascii="FangSong" w:hAnsi="FangSong" w:eastAsia="FangSong" w:cs="FangSong"/>
          <w:sz w:val="24"/>
          <w:szCs w:val="24"/>
          <w:spacing w:val="6"/>
        </w:rPr>
        <w:t>在</w:t>
      </w:r>
      <w:r>
        <w:rPr>
          <w:rFonts w:ascii="FangSong" w:hAnsi="FangSong" w:eastAsia="FangSong" w:cs="FangSong"/>
          <w:sz w:val="24"/>
          <w:szCs w:val="24"/>
          <w:spacing w:val="4"/>
        </w:rPr>
        <w:t>施工过程中应控制径流和泥沙外排，应设置沉沙池、蓄水池等雨</w:t>
      </w:r>
      <w:r>
        <w:rPr>
          <w:rFonts w:ascii="FangSong" w:hAnsi="FangSong" w:eastAsia="FangSong" w:cs="FangSong"/>
          <w:sz w:val="24"/>
          <w:szCs w:val="24"/>
        </w:rPr>
        <w:t xml:space="preserve"> </w:t>
      </w:r>
      <w:r>
        <w:rPr>
          <w:rFonts w:ascii="FangSong" w:hAnsi="FangSong" w:eastAsia="FangSong" w:cs="FangSong"/>
          <w:sz w:val="24"/>
          <w:szCs w:val="24"/>
          <w:spacing w:val="-6"/>
        </w:rPr>
        <w:t>洪调蓄和</w:t>
      </w:r>
      <w:r>
        <w:rPr>
          <w:rFonts w:ascii="FangSong" w:hAnsi="FangSong" w:eastAsia="FangSong" w:cs="FangSong"/>
          <w:sz w:val="24"/>
          <w:szCs w:val="24"/>
          <w:spacing w:val="-5"/>
        </w:rPr>
        <w:t>利</w:t>
      </w:r>
      <w:r>
        <w:rPr>
          <w:rFonts w:ascii="FangSong" w:hAnsi="FangSong" w:eastAsia="FangSong" w:cs="FangSong"/>
          <w:sz w:val="24"/>
          <w:szCs w:val="24"/>
          <w:spacing w:val="-3"/>
        </w:rPr>
        <w:t>用设施，提高雨水的利用率。</w:t>
      </w:r>
    </w:p>
    <w:p>
      <w:pPr>
        <w:ind w:left="54" w:right="26" w:firstLine="461"/>
        <w:spacing w:before="2" w:line="359" w:lineRule="auto"/>
        <w:rPr>
          <w:rFonts w:ascii="FangSong" w:hAnsi="FangSong" w:eastAsia="FangSong" w:cs="FangSong"/>
          <w:sz w:val="24"/>
          <w:szCs w:val="24"/>
        </w:rPr>
      </w:pPr>
      <w:r>
        <w:rPr>
          <w:rFonts w:ascii="SimSun" w:hAnsi="SimSun" w:eastAsia="SimSun" w:cs="SimSun"/>
          <w:sz w:val="24"/>
          <w:szCs w:val="24"/>
          <w:spacing w:val="1"/>
        </w:rPr>
        <w:t>③</w:t>
      </w:r>
      <w:r>
        <w:rPr>
          <w:rFonts w:ascii="FangSong" w:hAnsi="FangSong" w:eastAsia="FangSong" w:cs="FangSong"/>
          <w:sz w:val="24"/>
          <w:szCs w:val="24"/>
          <w:spacing w:val="1"/>
        </w:rPr>
        <w:t>应采用下凹式绿地、绿色屋顶、生物滞留设施、</w:t>
      </w:r>
      <w:r>
        <w:rPr>
          <w:rFonts w:ascii="FangSong" w:hAnsi="FangSong" w:eastAsia="FangSong" w:cs="FangSong"/>
          <w:sz w:val="24"/>
          <w:szCs w:val="24"/>
        </w:rPr>
        <w:t>透水铺装等措施，</w:t>
      </w:r>
      <w:r>
        <w:rPr>
          <w:rFonts w:ascii="FangSong" w:hAnsi="FangSong" w:eastAsia="FangSong" w:cs="FangSong"/>
          <w:sz w:val="24"/>
          <w:szCs w:val="24"/>
        </w:rPr>
        <w:t xml:space="preserve"> </w:t>
      </w:r>
      <w:r>
        <w:rPr>
          <w:rFonts w:ascii="FangSong" w:hAnsi="FangSong" w:eastAsia="FangSong" w:cs="FangSong"/>
          <w:sz w:val="24"/>
          <w:szCs w:val="24"/>
        </w:rPr>
        <w:t>增加</w:t>
      </w:r>
      <w:r>
        <w:rPr>
          <w:rFonts w:ascii="FangSong" w:hAnsi="FangSong" w:eastAsia="FangSong" w:cs="FangSong"/>
          <w:sz w:val="24"/>
          <w:szCs w:val="24"/>
        </w:rPr>
        <w:t xml:space="preserve"> </w:t>
      </w:r>
      <w:r>
        <w:rPr>
          <w:rFonts w:ascii="FangSong" w:hAnsi="FangSong" w:eastAsia="FangSong" w:cs="FangSong"/>
          <w:sz w:val="24"/>
          <w:szCs w:val="24"/>
          <w:spacing w:val="-10"/>
        </w:rPr>
        <w:t>降水入渗</w:t>
      </w:r>
      <w:r>
        <w:rPr>
          <w:rFonts w:ascii="FangSong" w:hAnsi="FangSong" w:eastAsia="FangSong" w:cs="FangSong"/>
          <w:sz w:val="24"/>
          <w:szCs w:val="24"/>
          <w:spacing w:val="-8"/>
        </w:rPr>
        <w:t>，</w:t>
      </w:r>
      <w:r>
        <w:rPr>
          <w:rFonts w:ascii="FangSong" w:hAnsi="FangSong" w:eastAsia="FangSong" w:cs="FangSong"/>
          <w:sz w:val="24"/>
          <w:szCs w:val="24"/>
          <w:spacing w:val="-5"/>
        </w:rPr>
        <w:t>设置蓄水池等雨洪利用和调蓄设置，</w:t>
      </w:r>
      <w:r>
        <w:rPr>
          <w:rFonts w:ascii="FangSong" w:hAnsi="FangSong" w:eastAsia="FangSong" w:cs="FangSong"/>
          <w:sz w:val="24"/>
          <w:szCs w:val="24"/>
          <w:spacing w:val="-5"/>
        </w:rPr>
        <w:t xml:space="preserve"> </w:t>
      </w:r>
      <w:r>
        <w:rPr>
          <w:rFonts w:ascii="FangSong" w:hAnsi="FangSong" w:eastAsia="FangSong" w:cs="FangSong"/>
          <w:sz w:val="24"/>
          <w:szCs w:val="24"/>
          <w:spacing w:val="-5"/>
        </w:rPr>
        <w:t>综合利用地表径流。</w:t>
      </w:r>
    </w:p>
    <w:p>
      <w:pPr>
        <w:ind w:left="39" w:right="26" w:firstLine="477"/>
        <w:spacing w:before="1" w:line="359" w:lineRule="auto"/>
        <w:rPr>
          <w:rFonts w:ascii="FangSong" w:hAnsi="FangSong" w:eastAsia="FangSong" w:cs="FangSong"/>
          <w:sz w:val="24"/>
          <w:szCs w:val="24"/>
        </w:rPr>
      </w:pPr>
      <w:r>
        <w:rPr>
          <w:rFonts w:ascii="SimSun" w:hAnsi="SimSun" w:eastAsia="SimSun" w:cs="SimSun"/>
          <w:sz w:val="24"/>
          <w:szCs w:val="24"/>
          <w:spacing w:val="8"/>
        </w:rPr>
        <w:t>④</w:t>
      </w:r>
      <w:r>
        <w:rPr>
          <w:rFonts w:ascii="FangSong" w:hAnsi="FangSong" w:eastAsia="FangSong" w:cs="FangSong"/>
          <w:sz w:val="24"/>
          <w:szCs w:val="24"/>
          <w:spacing w:val="8"/>
        </w:rPr>
        <w:t>开挖、</w:t>
      </w:r>
      <w:r>
        <w:rPr>
          <w:rFonts w:ascii="FangSong" w:hAnsi="FangSong" w:eastAsia="FangSong" w:cs="FangSong"/>
          <w:sz w:val="24"/>
          <w:szCs w:val="24"/>
          <w:spacing w:val="8"/>
        </w:rPr>
        <w:t xml:space="preserve"> </w:t>
      </w:r>
      <w:r>
        <w:rPr>
          <w:rFonts w:ascii="FangSong" w:hAnsi="FangSong" w:eastAsia="FangSong" w:cs="FangSong"/>
          <w:sz w:val="24"/>
          <w:szCs w:val="24"/>
          <w:spacing w:val="8"/>
        </w:rPr>
        <w:t>填筑、排弃的场地应采取拦挡、护坡、截(排)水等综合防治</w:t>
      </w:r>
      <w:r>
        <w:rPr>
          <w:rFonts w:ascii="FangSong" w:hAnsi="FangSong" w:eastAsia="FangSong" w:cs="FangSong"/>
          <w:sz w:val="24"/>
          <w:szCs w:val="24"/>
          <w:spacing w:val="6"/>
        </w:rPr>
        <w:t>措</w:t>
      </w:r>
      <w:r>
        <w:rPr>
          <w:rFonts w:ascii="FangSong" w:hAnsi="FangSong" w:eastAsia="FangSong" w:cs="FangSong"/>
          <w:sz w:val="24"/>
          <w:szCs w:val="24"/>
        </w:rPr>
        <w:t xml:space="preserve"> </w:t>
      </w:r>
      <w:r>
        <w:rPr>
          <w:rFonts w:ascii="FangSong" w:hAnsi="FangSong" w:eastAsia="FangSong" w:cs="FangSong"/>
          <w:sz w:val="24"/>
          <w:szCs w:val="24"/>
          <w:spacing w:val="-4"/>
        </w:rPr>
        <w:t>施，</w:t>
      </w:r>
      <w:r>
        <w:rPr>
          <w:rFonts w:ascii="FangSong" w:hAnsi="FangSong" w:eastAsia="FangSong" w:cs="FangSong"/>
          <w:sz w:val="24"/>
          <w:szCs w:val="24"/>
          <w:spacing w:val="-3"/>
        </w:rPr>
        <w:t>并</w:t>
      </w:r>
      <w:r>
        <w:rPr>
          <w:rFonts w:ascii="FangSong" w:hAnsi="FangSong" w:eastAsia="FangSong" w:cs="FangSong"/>
          <w:sz w:val="24"/>
          <w:szCs w:val="24"/>
          <w:spacing w:val="-2"/>
        </w:rPr>
        <w:t>做好临时苫盖或绿化措施。</w:t>
      </w:r>
    </w:p>
    <w:p>
      <w:pPr>
        <w:ind w:left="516"/>
        <w:spacing w:line="217" w:lineRule="auto"/>
        <w:rPr>
          <w:rFonts w:ascii="FangSong" w:hAnsi="FangSong" w:eastAsia="FangSong" w:cs="FangSong"/>
          <w:sz w:val="24"/>
          <w:szCs w:val="24"/>
        </w:rPr>
      </w:pPr>
      <w:r>
        <w:rPr>
          <w:rFonts w:ascii="SimSun" w:hAnsi="SimSun" w:eastAsia="SimSun" w:cs="SimSun"/>
          <w:sz w:val="24"/>
          <w:szCs w:val="24"/>
          <w:spacing w:val="4"/>
        </w:rPr>
        <w:t>⑤</w:t>
      </w:r>
      <w:r>
        <w:rPr>
          <w:rFonts w:ascii="FangSong" w:hAnsi="FangSong" w:eastAsia="FangSong" w:cs="FangSong"/>
          <w:sz w:val="24"/>
          <w:szCs w:val="24"/>
          <w:spacing w:val="4"/>
        </w:rPr>
        <w:t>取土</w:t>
      </w:r>
      <w:r>
        <w:rPr>
          <w:rFonts w:ascii="FangSong" w:hAnsi="FangSong" w:eastAsia="FangSong" w:cs="FangSong"/>
          <w:sz w:val="24"/>
          <w:szCs w:val="24"/>
          <w:spacing w:val="4"/>
        </w:rPr>
        <w:t xml:space="preserve"> </w:t>
      </w:r>
      <w:r>
        <w:rPr>
          <w:rFonts w:ascii="FangSong" w:hAnsi="FangSong" w:eastAsia="FangSong" w:cs="FangSong"/>
          <w:sz w:val="24"/>
          <w:szCs w:val="24"/>
          <w:spacing w:val="4"/>
        </w:rPr>
        <w:t>(石、</w:t>
      </w:r>
      <w:r>
        <w:rPr>
          <w:rFonts w:ascii="FangSong" w:hAnsi="FangSong" w:eastAsia="FangSong" w:cs="FangSong"/>
          <w:sz w:val="24"/>
          <w:szCs w:val="24"/>
          <w:spacing w:val="2"/>
        </w:rPr>
        <w:t xml:space="preserve"> </w:t>
      </w:r>
      <w:r>
        <w:rPr>
          <w:rFonts w:ascii="FangSong" w:hAnsi="FangSong" w:eastAsia="FangSong" w:cs="FangSong"/>
          <w:sz w:val="24"/>
          <w:szCs w:val="24"/>
          <w:spacing w:val="2"/>
        </w:rPr>
        <w:t>砂)、弃土(石、渣)应区域内统筹考虑。</w:t>
      </w:r>
    </w:p>
    <w:p>
      <w:pPr>
        <w:ind w:left="41" w:right="26" w:firstLine="475"/>
        <w:spacing w:before="184" w:line="359" w:lineRule="auto"/>
        <w:rPr>
          <w:rFonts w:ascii="FangSong" w:hAnsi="FangSong" w:eastAsia="FangSong" w:cs="FangSong"/>
          <w:sz w:val="24"/>
          <w:szCs w:val="24"/>
        </w:rPr>
      </w:pPr>
      <w:r>
        <w:rPr>
          <w:rFonts w:ascii="SimSun" w:hAnsi="SimSun" w:eastAsia="SimSun" w:cs="SimSun"/>
          <w:sz w:val="24"/>
          <w:szCs w:val="24"/>
          <w:spacing w:val="8"/>
        </w:rPr>
        <w:t>⑥</w:t>
      </w:r>
      <w:r>
        <w:rPr>
          <w:rFonts w:ascii="FangSong" w:hAnsi="FangSong" w:eastAsia="FangSong" w:cs="FangSong"/>
          <w:sz w:val="24"/>
          <w:szCs w:val="24"/>
          <w:spacing w:val="6"/>
        </w:rPr>
        <w:t>弃</w:t>
      </w:r>
      <w:r>
        <w:rPr>
          <w:rFonts w:ascii="FangSong" w:hAnsi="FangSong" w:eastAsia="FangSong" w:cs="FangSong"/>
          <w:sz w:val="24"/>
          <w:szCs w:val="24"/>
          <w:spacing w:val="4"/>
        </w:rPr>
        <w:t>土</w:t>
      </w:r>
      <w:r>
        <w:rPr>
          <w:rFonts w:ascii="FangSong" w:hAnsi="FangSong" w:eastAsia="FangSong" w:cs="FangSong"/>
          <w:sz w:val="24"/>
          <w:szCs w:val="24"/>
          <w:spacing w:val="4"/>
        </w:rPr>
        <w:t xml:space="preserve"> </w:t>
      </w:r>
      <w:r>
        <w:rPr>
          <w:rFonts w:ascii="FangSong" w:hAnsi="FangSong" w:eastAsia="FangSong" w:cs="FangSong"/>
          <w:sz w:val="24"/>
          <w:szCs w:val="24"/>
          <w:spacing w:val="4"/>
        </w:rPr>
        <w:t>(石、渣)应综合利用，不能利用的应按照</w:t>
      </w:r>
      <w:r>
        <w:rPr>
          <w:rFonts w:ascii="FangSong" w:hAnsi="FangSong" w:eastAsia="FangSong" w:cs="FangSong"/>
          <w:sz w:val="24"/>
          <w:szCs w:val="24"/>
          <w:spacing w:val="4"/>
        </w:rPr>
        <w:t xml:space="preserve"> </w:t>
      </w:r>
      <w:r>
        <w:rPr>
          <w:rFonts w:ascii="FangSong" w:hAnsi="FangSong" w:eastAsia="FangSong" w:cs="FangSong"/>
          <w:sz w:val="24"/>
          <w:szCs w:val="24"/>
          <w:spacing w:val="4"/>
        </w:rPr>
        <w:t>《西安市建筑垃圾管理</w:t>
      </w:r>
      <w:r>
        <w:rPr>
          <w:rFonts w:ascii="FangSong" w:hAnsi="FangSong" w:eastAsia="FangSong" w:cs="FangSong"/>
          <w:sz w:val="24"/>
          <w:szCs w:val="24"/>
        </w:rPr>
        <w:t xml:space="preserve"> </w:t>
      </w:r>
      <w:r>
        <w:rPr>
          <w:rFonts w:ascii="FangSong" w:hAnsi="FangSong" w:eastAsia="FangSong" w:cs="FangSong"/>
          <w:sz w:val="24"/>
          <w:szCs w:val="24"/>
          <w:spacing w:val="-7"/>
        </w:rPr>
        <w:t>条</w:t>
      </w:r>
      <w:r>
        <w:rPr>
          <w:rFonts w:ascii="FangSong" w:hAnsi="FangSong" w:eastAsia="FangSong" w:cs="FangSong"/>
          <w:sz w:val="24"/>
          <w:szCs w:val="24"/>
          <w:spacing w:val="-5"/>
        </w:rPr>
        <w:t>例》相关规定消纳。</w:t>
      </w:r>
    </w:p>
    <w:p>
      <w:pPr>
        <w:ind w:left="516"/>
        <w:spacing w:line="215" w:lineRule="auto"/>
        <w:rPr>
          <w:rFonts w:ascii="FangSong" w:hAnsi="FangSong" w:eastAsia="FangSong" w:cs="FangSong"/>
          <w:sz w:val="24"/>
          <w:szCs w:val="24"/>
        </w:rPr>
      </w:pPr>
      <w:r>
        <w:rPr>
          <w:rFonts w:ascii="SimSun" w:hAnsi="SimSun" w:eastAsia="SimSun" w:cs="SimSun"/>
          <w:sz w:val="24"/>
          <w:szCs w:val="24"/>
          <w:spacing w:val="-4"/>
        </w:rPr>
        <w:t>⑦</w:t>
      </w:r>
      <w:r>
        <w:rPr>
          <w:rFonts w:ascii="FangSong" w:hAnsi="FangSong" w:eastAsia="FangSong" w:cs="FangSong"/>
          <w:sz w:val="24"/>
          <w:szCs w:val="24"/>
          <w:spacing w:val="-4"/>
        </w:rPr>
        <w:t>运输渣、土的车辆管理应符合《西安市建筑垃圾管理条例》</w:t>
      </w:r>
      <w:r>
        <w:rPr>
          <w:rFonts w:ascii="FangSong" w:hAnsi="FangSong" w:eastAsia="FangSong" w:cs="FangSong"/>
          <w:sz w:val="24"/>
          <w:szCs w:val="24"/>
          <w:spacing w:val="-4"/>
        </w:rPr>
        <w:t xml:space="preserve"> </w:t>
      </w:r>
      <w:r>
        <w:rPr>
          <w:rFonts w:ascii="FangSong" w:hAnsi="FangSong" w:eastAsia="FangSong" w:cs="FangSong"/>
          <w:sz w:val="24"/>
          <w:szCs w:val="24"/>
          <w:spacing w:val="-4"/>
        </w:rPr>
        <w:t>相关规</w:t>
      </w:r>
      <w:r>
        <w:rPr>
          <w:rFonts w:ascii="FangSong" w:hAnsi="FangSong" w:eastAsia="FangSong" w:cs="FangSong"/>
          <w:sz w:val="24"/>
          <w:szCs w:val="24"/>
          <w:spacing w:val="-2"/>
        </w:rPr>
        <w:t>定</w:t>
      </w:r>
      <w:r>
        <w:rPr>
          <w:rFonts w:ascii="FangSong" w:hAnsi="FangSong" w:eastAsia="FangSong" w:cs="FangSong"/>
          <w:sz w:val="24"/>
          <w:szCs w:val="24"/>
        </w:rPr>
        <w:t>。</w:t>
      </w:r>
    </w:p>
    <w:p>
      <w:pPr>
        <w:ind w:left="516"/>
        <w:spacing w:before="189" w:line="217" w:lineRule="auto"/>
        <w:rPr>
          <w:rFonts w:ascii="FangSong" w:hAnsi="FangSong" w:eastAsia="FangSong" w:cs="FangSong"/>
          <w:sz w:val="24"/>
          <w:szCs w:val="24"/>
        </w:rPr>
      </w:pPr>
      <w:r>
        <w:rPr>
          <w:rFonts w:ascii="SimSun" w:hAnsi="SimSun" w:eastAsia="SimSun" w:cs="SimSun"/>
          <w:sz w:val="24"/>
          <w:szCs w:val="24"/>
          <w:spacing w:val="-2"/>
        </w:rPr>
        <w:t>⑧</w:t>
      </w:r>
      <w:r>
        <w:rPr>
          <w:rFonts w:ascii="FangSong" w:hAnsi="FangSong" w:eastAsia="FangSong" w:cs="FangSong"/>
          <w:sz w:val="24"/>
          <w:szCs w:val="24"/>
          <w:spacing w:val="-2"/>
        </w:rPr>
        <w:t>土建施工过程应完善临时防护措施</w:t>
      </w:r>
      <w:r>
        <w:rPr>
          <w:rFonts w:ascii="FangSong" w:hAnsi="FangSong" w:eastAsia="FangSong" w:cs="FangSong"/>
          <w:sz w:val="24"/>
          <w:szCs w:val="24"/>
        </w:rPr>
        <w:t>。</w:t>
      </w:r>
    </w:p>
    <w:p>
      <w:pPr>
        <w:ind w:left="516"/>
        <w:spacing w:before="183" w:line="216" w:lineRule="auto"/>
        <w:rPr>
          <w:rFonts w:ascii="FangSong" w:hAnsi="FangSong" w:eastAsia="FangSong" w:cs="FangSong"/>
          <w:sz w:val="24"/>
          <w:szCs w:val="24"/>
        </w:rPr>
      </w:pPr>
      <w:r>
        <w:rPr>
          <w:rFonts w:ascii="SimSun" w:hAnsi="SimSun" w:eastAsia="SimSun" w:cs="SimSun"/>
          <w:sz w:val="24"/>
          <w:szCs w:val="24"/>
          <w:spacing w:val="-4"/>
        </w:rPr>
        <w:t>⑨</w:t>
      </w:r>
      <w:r>
        <w:rPr>
          <w:rFonts w:ascii="FangSong" w:hAnsi="FangSong" w:eastAsia="FangSong" w:cs="FangSong"/>
          <w:sz w:val="24"/>
          <w:szCs w:val="24"/>
          <w:spacing w:val="-4"/>
        </w:rPr>
        <w:t>施工迹</w:t>
      </w:r>
      <w:r>
        <w:rPr>
          <w:rFonts w:ascii="FangSong" w:hAnsi="FangSong" w:eastAsia="FangSong" w:cs="FangSong"/>
          <w:sz w:val="24"/>
          <w:szCs w:val="24"/>
          <w:spacing w:val="-2"/>
        </w:rPr>
        <w:t>地应及时进行土地整治，恢复其利用功能。</w:t>
      </w:r>
    </w:p>
    <w:p>
      <w:pPr>
        <w:ind w:left="44" w:right="26" w:firstLine="471"/>
        <w:spacing w:before="187" w:line="359" w:lineRule="auto"/>
        <w:rPr>
          <w:rFonts w:ascii="FangSong" w:hAnsi="FangSong" w:eastAsia="FangSong" w:cs="FangSong"/>
          <w:sz w:val="24"/>
          <w:szCs w:val="24"/>
        </w:rPr>
      </w:pPr>
      <w:r>
        <w:rPr>
          <w:rFonts w:ascii="SimSun" w:hAnsi="SimSun" w:eastAsia="SimSun" w:cs="SimSun"/>
          <w:sz w:val="24"/>
          <w:szCs w:val="24"/>
          <w:spacing w:val="1"/>
        </w:rPr>
        <w:t>⑩</w:t>
      </w:r>
      <w:r>
        <w:rPr>
          <w:rFonts w:ascii="FangSong" w:hAnsi="FangSong" w:eastAsia="FangSong" w:cs="FangSong"/>
          <w:sz w:val="24"/>
          <w:szCs w:val="24"/>
          <w:spacing w:val="1"/>
        </w:rPr>
        <w:t>项目水土流失防治目标应分阶段控制，</w:t>
      </w:r>
      <w:r>
        <w:rPr>
          <w:rFonts w:ascii="FangSong" w:hAnsi="FangSong" w:eastAsia="FangSong" w:cs="FangSong"/>
          <w:sz w:val="24"/>
          <w:szCs w:val="24"/>
          <w:spacing w:val="1"/>
        </w:rPr>
        <w:t xml:space="preserve"> </w:t>
      </w:r>
      <w:r>
        <w:rPr>
          <w:rFonts w:ascii="FangSong" w:hAnsi="FangSong" w:eastAsia="FangSong" w:cs="FangSong"/>
          <w:sz w:val="24"/>
          <w:szCs w:val="24"/>
          <w:spacing w:val="1"/>
        </w:rPr>
        <w:t>施工期</w:t>
      </w:r>
      <w:r>
        <w:rPr>
          <w:rFonts w:ascii="FangSong" w:hAnsi="FangSong" w:eastAsia="FangSong" w:cs="FangSong"/>
          <w:sz w:val="24"/>
          <w:szCs w:val="24"/>
        </w:rPr>
        <w:t>防治目标以保土为重点，</w:t>
      </w:r>
      <w:r>
        <w:rPr>
          <w:rFonts w:ascii="FangSong" w:hAnsi="FangSong" w:eastAsia="FangSong" w:cs="FangSong"/>
          <w:sz w:val="24"/>
          <w:szCs w:val="24"/>
        </w:rPr>
        <w:t xml:space="preserve"> </w:t>
      </w:r>
      <w:r>
        <w:rPr>
          <w:rFonts w:ascii="FangSong" w:hAnsi="FangSong" w:eastAsia="FangSong" w:cs="FangSong"/>
          <w:sz w:val="24"/>
          <w:szCs w:val="24"/>
          <w:spacing w:val="4"/>
        </w:rPr>
        <w:t>兼顾雨水的收集、利用与排放，设计水平年防治目标应兼顾蓄水、保土、水</w:t>
      </w:r>
      <w:r>
        <w:rPr>
          <w:rFonts w:ascii="FangSong" w:hAnsi="FangSong" w:eastAsia="FangSong" w:cs="FangSong"/>
          <w:sz w:val="24"/>
          <w:szCs w:val="24"/>
          <w:spacing w:val="2"/>
        </w:rPr>
        <w:t>土</w:t>
      </w:r>
      <w:r>
        <w:rPr>
          <w:rFonts w:ascii="FangSong" w:hAnsi="FangSong" w:eastAsia="FangSong" w:cs="FangSong"/>
          <w:sz w:val="24"/>
          <w:szCs w:val="24"/>
        </w:rPr>
        <w:t xml:space="preserve"> </w:t>
      </w:r>
      <w:r>
        <w:rPr>
          <w:rFonts w:ascii="FangSong" w:hAnsi="FangSong" w:eastAsia="FangSong" w:cs="FangSong"/>
          <w:sz w:val="24"/>
          <w:szCs w:val="24"/>
          <w:spacing w:val="-2"/>
        </w:rPr>
        <w:t>资源利用等需求，以本标准制定的相关指标为</w:t>
      </w:r>
      <w:r>
        <w:rPr>
          <w:rFonts w:ascii="FangSong" w:hAnsi="FangSong" w:eastAsia="FangSong" w:cs="FangSong"/>
          <w:sz w:val="24"/>
          <w:szCs w:val="24"/>
          <w:spacing w:val="-1"/>
        </w:rPr>
        <w:t>验收、核查依据。</w:t>
      </w:r>
    </w:p>
    <w:p>
      <w:pPr>
        <w:ind w:left="508"/>
        <w:spacing w:line="218" w:lineRule="auto"/>
        <w:rPr>
          <w:rFonts w:ascii="FangSong" w:hAnsi="FangSong" w:eastAsia="FangSong" w:cs="FangSong"/>
          <w:sz w:val="24"/>
          <w:szCs w:val="24"/>
        </w:rPr>
      </w:pPr>
      <w:r>
        <w:rPr>
          <w:rFonts w:ascii="FangSong" w:hAnsi="FangSong" w:eastAsia="FangSong" w:cs="FangSong"/>
          <w:sz w:val="24"/>
          <w:szCs w:val="24"/>
          <w:spacing w:val="20"/>
        </w:rPr>
        <w:t>(</w:t>
      </w:r>
      <w:r>
        <w:rPr>
          <w:rFonts w:ascii="Times New Roman" w:hAnsi="Times New Roman" w:eastAsia="Times New Roman" w:cs="Times New Roman"/>
          <w:sz w:val="24"/>
          <w:szCs w:val="24"/>
          <w:spacing w:val="11"/>
        </w:rPr>
        <w:t>2</w:t>
      </w:r>
      <w:r>
        <w:rPr>
          <w:rFonts w:ascii="FangSong" w:hAnsi="FangSong" w:eastAsia="FangSong" w:cs="FangSong"/>
          <w:sz w:val="24"/>
          <w:szCs w:val="24"/>
          <w:spacing w:val="10"/>
        </w:rPr>
        <w:t>)施工期和设计水平年的水土流失防治目标确定</w:t>
      </w:r>
    </w:p>
    <w:p>
      <w:pPr>
        <w:ind w:left="41" w:right="26" w:firstLine="474"/>
        <w:spacing w:before="186" w:line="359" w:lineRule="auto"/>
        <w:rPr>
          <w:rFonts w:ascii="FangSong" w:hAnsi="FangSong" w:eastAsia="FangSong" w:cs="FangSong"/>
          <w:sz w:val="24"/>
          <w:szCs w:val="24"/>
        </w:rPr>
      </w:pPr>
      <w:r>
        <w:rPr>
          <w:rFonts w:ascii="FangSong" w:hAnsi="FangSong" w:eastAsia="FangSong" w:cs="FangSong"/>
          <w:sz w:val="24"/>
          <w:szCs w:val="24"/>
          <w:spacing w:val="2"/>
        </w:rPr>
        <w:t>根据《城市生产建设项目水土保</w:t>
      </w:r>
      <w:r>
        <w:rPr>
          <w:rFonts w:ascii="FangSong" w:hAnsi="FangSong" w:eastAsia="FangSong" w:cs="FangSong"/>
          <w:sz w:val="24"/>
          <w:szCs w:val="24"/>
          <w:spacing w:val="1"/>
        </w:rPr>
        <w:t>持技术规范》(</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rPr>
        <w:t>DB</w:t>
      </w:r>
      <w:r>
        <w:rPr>
          <w:rFonts w:ascii="Times New Roman" w:hAnsi="Times New Roman" w:eastAsia="Times New Roman" w:cs="Times New Roman"/>
          <w:sz w:val="24"/>
          <w:szCs w:val="24"/>
          <w:spacing w:val="1"/>
        </w:rPr>
        <w:t>6101/</w:t>
      </w:r>
      <w:r>
        <w:rPr>
          <w:rFonts w:ascii="Times New Roman" w:hAnsi="Times New Roman" w:eastAsia="Times New Roman" w:cs="Times New Roman"/>
          <w:sz w:val="24"/>
          <w:szCs w:val="24"/>
        </w:rPr>
        <w:t>T</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spacing w:val="1"/>
        </w:rPr>
        <w:t>3094-2020</w:t>
      </w:r>
      <w:r>
        <w:rPr>
          <w:rFonts w:ascii="FangSong" w:hAnsi="FangSong" w:eastAsia="FangSong" w:cs="FangSong"/>
          <w:sz w:val="24"/>
          <w:szCs w:val="24"/>
          <w:spacing w:val="1"/>
        </w:rPr>
        <w:t>)有关</w:t>
      </w:r>
      <w:r>
        <w:rPr>
          <w:rFonts w:ascii="FangSong" w:hAnsi="FangSong" w:eastAsia="FangSong" w:cs="FangSong"/>
          <w:sz w:val="24"/>
          <w:szCs w:val="24"/>
        </w:rPr>
        <w:t xml:space="preserve"> </w:t>
      </w:r>
      <w:r>
        <w:rPr>
          <w:rFonts w:ascii="FangSong" w:hAnsi="FangSong" w:eastAsia="FangSong" w:cs="FangSong"/>
          <w:sz w:val="24"/>
          <w:szCs w:val="24"/>
          <w:spacing w:val="6"/>
        </w:rPr>
        <w:t>要</w:t>
      </w:r>
      <w:r>
        <w:rPr>
          <w:rFonts w:ascii="FangSong" w:hAnsi="FangSong" w:eastAsia="FangSong" w:cs="FangSong"/>
          <w:sz w:val="24"/>
          <w:szCs w:val="24"/>
          <w:spacing w:val="4"/>
        </w:rPr>
        <w:t>求，确定本项目施工期和设计水平年水土流失防治目标执行市政工程项目水</w:t>
      </w:r>
      <w:r>
        <w:rPr>
          <w:rFonts w:ascii="FangSong" w:hAnsi="FangSong" w:eastAsia="FangSong" w:cs="FangSong"/>
          <w:sz w:val="24"/>
          <w:szCs w:val="24"/>
        </w:rPr>
        <w:t xml:space="preserve"> </w:t>
      </w:r>
      <w:r>
        <w:rPr>
          <w:rFonts w:ascii="FangSong" w:hAnsi="FangSong" w:eastAsia="FangSong" w:cs="FangSong"/>
          <w:sz w:val="24"/>
          <w:szCs w:val="24"/>
          <w:spacing w:val="-8"/>
        </w:rPr>
        <w:t>土</w:t>
      </w:r>
      <w:r>
        <w:rPr>
          <w:rFonts w:ascii="FangSong" w:hAnsi="FangSong" w:eastAsia="FangSong" w:cs="FangSong"/>
          <w:sz w:val="24"/>
          <w:szCs w:val="24"/>
          <w:spacing w:val="-5"/>
        </w:rPr>
        <w:t>流</w:t>
      </w:r>
      <w:r>
        <w:rPr>
          <w:rFonts w:ascii="FangSong" w:hAnsi="FangSong" w:eastAsia="FangSong" w:cs="FangSong"/>
          <w:sz w:val="24"/>
          <w:szCs w:val="24"/>
          <w:spacing w:val="-4"/>
        </w:rPr>
        <w:t>失防治指标。</w:t>
      </w:r>
    </w:p>
    <w:p>
      <w:pPr>
        <w:ind w:left="508"/>
        <w:spacing w:line="218"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本项目水土流失防治目标</w:t>
      </w:r>
    </w:p>
    <w:p>
      <w:pPr>
        <w:sectPr>
          <w:footerReference w:type="default" r:id="rId153"/>
          <w:pgSz w:w="11907" w:h="16839"/>
          <w:pgMar w:top="1231" w:right="1769" w:bottom="1384" w:left="1771" w:header="879" w:footer="986" w:gutter="0"/>
        </w:sectPr>
        <w:rPr/>
      </w:pPr>
    </w:p>
    <w:p>
      <w:pPr>
        <w:ind w:left="249" w:right="241" w:firstLine="484"/>
        <w:spacing w:before="246" w:line="359" w:lineRule="auto"/>
        <w:rPr>
          <w:rFonts w:ascii="FangSong" w:hAnsi="FangSong" w:eastAsia="FangSong" w:cs="FangSong"/>
          <w:sz w:val="24"/>
          <w:szCs w:val="24"/>
        </w:rPr>
      </w:pPr>
      <w:r>
        <w:rPr>
          <w:rFonts w:ascii="FangSong" w:hAnsi="FangSong" w:eastAsia="FangSong" w:cs="FangSong"/>
          <w:sz w:val="24"/>
          <w:szCs w:val="24"/>
          <w:spacing w:val="26"/>
        </w:rPr>
        <w:t>本</w:t>
      </w:r>
      <w:r>
        <w:rPr>
          <w:rFonts w:ascii="FangSong" w:hAnsi="FangSong" w:eastAsia="FangSong" w:cs="FangSong"/>
          <w:sz w:val="24"/>
          <w:szCs w:val="24"/>
          <w:spacing w:val="17"/>
        </w:rPr>
        <w:t>项</w:t>
      </w:r>
      <w:r>
        <w:rPr>
          <w:rFonts w:ascii="FangSong" w:hAnsi="FangSong" w:eastAsia="FangSong" w:cs="FangSong"/>
          <w:sz w:val="24"/>
          <w:szCs w:val="24"/>
          <w:spacing w:val="13"/>
        </w:rPr>
        <w:t>目执行《城市生产建设项目水土保持技术规范》(</w:t>
      </w:r>
      <w:r>
        <w:rPr>
          <w:rFonts w:ascii="FangSong" w:hAnsi="FangSong" w:eastAsia="FangSong" w:cs="FangSong"/>
          <w:sz w:val="24"/>
          <w:szCs w:val="24"/>
          <w:spacing w:val="13"/>
        </w:rPr>
        <w:t xml:space="preserve"> </w:t>
      </w:r>
      <w:r>
        <w:rPr>
          <w:rFonts w:ascii="Times New Roman" w:hAnsi="Times New Roman" w:eastAsia="Times New Roman" w:cs="Times New Roman"/>
          <w:sz w:val="24"/>
          <w:szCs w:val="24"/>
        </w:rPr>
        <w:t>DB</w:t>
      </w:r>
      <w:r>
        <w:rPr>
          <w:rFonts w:ascii="Times New Roman" w:hAnsi="Times New Roman" w:eastAsia="Times New Roman" w:cs="Times New Roman"/>
          <w:sz w:val="24"/>
          <w:szCs w:val="24"/>
          <w:spacing w:val="13"/>
        </w:rPr>
        <w:t>6101/</w:t>
      </w:r>
      <w:r>
        <w:rPr>
          <w:rFonts w:ascii="Times New Roman" w:hAnsi="Times New Roman" w:eastAsia="Times New Roman" w:cs="Times New Roman"/>
          <w:sz w:val="24"/>
          <w:szCs w:val="24"/>
        </w:rPr>
        <w:t>T</w:t>
      </w:r>
      <w:r>
        <w:rPr>
          <w:rFonts w:ascii="Times New Roman" w:hAnsi="Times New Roman" w:eastAsia="Times New Roman" w:cs="Times New Roman"/>
          <w:sz w:val="24"/>
          <w:szCs w:val="24"/>
          <w:spacing w:val="13"/>
        </w:rPr>
        <w:t>3094-</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14"/>
        </w:rPr>
        <w:t>2</w:t>
      </w:r>
      <w:r>
        <w:rPr>
          <w:rFonts w:ascii="Times New Roman" w:hAnsi="Times New Roman" w:eastAsia="Times New Roman" w:cs="Times New Roman"/>
          <w:sz w:val="24"/>
          <w:szCs w:val="24"/>
          <w:spacing w:val="10"/>
        </w:rPr>
        <w:t>0</w:t>
      </w:r>
      <w:r>
        <w:rPr>
          <w:rFonts w:ascii="Times New Roman" w:hAnsi="Times New Roman" w:eastAsia="Times New Roman" w:cs="Times New Roman"/>
          <w:sz w:val="24"/>
          <w:szCs w:val="24"/>
          <w:spacing w:val="7"/>
        </w:rPr>
        <w:t>20</w:t>
      </w:r>
      <w:r>
        <w:rPr>
          <w:rFonts w:ascii="FangSong" w:hAnsi="FangSong" w:eastAsia="FangSong" w:cs="FangSong"/>
          <w:sz w:val="24"/>
          <w:szCs w:val="24"/>
          <w:spacing w:val="7"/>
        </w:rPr>
        <w:t>)中的市政工程项目水土流失防治标准及指标，设计水平年水土流失防治</w:t>
      </w:r>
      <w:r>
        <w:rPr>
          <w:rFonts w:ascii="FangSong" w:hAnsi="FangSong" w:eastAsia="FangSong" w:cs="FangSong"/>
          <w:sz w:val="24"/>
          <w:szCs w:val="24"/>
        </w:rPr>
        <w:t xml:space="preserve"> </w:t>
      </w:r>
      <w:r>
        <w:rPr>
          <w:rFonts w:ascii="FangSong" w:hAnsi="FangSong" w:eastAsia="FangSong" w:cs="FangSong"/>
          <w:sz w:val="24"/>
          <w:szCs w:val="24"/>
          <w:spacing w:val="-16"/>
        </w:rPr>
        <w:t>目</w:t>
      </w:r>
      <w:r>
        <w:rPr>
          <w:rFonts w:ascii="FangSong" w:hAnsi="FangSong" w:eastAsia="FangSong" w:cs="FangSong"/>
          <w:sz w:val="24"/>
          <w:szCs w:val="24"/>
          <w:spacing w:val="-10"/>
        </w:rPr>
        <w:t>标见表</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5.3-</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0"/>
        </w:rPr>
        <w:t>1</w:t>
      </w:r>
      <w:r>
        <w:rPr>
          <w:rFonts w:ascii="FangSong" w:hAnsi="FangSong" w:eastAsia="FangSong" w:cs="FangSong"/>
          <w:sz w:val="24"/>
          <w:szCs w:val="24"/>
          <w:spacing w:val="-10"/>
        </w:rPr>
        <w:t>。</w:t>
      </w:r>
    </w:p>
    <w:p>
      <w:pPr>
        <w:ind w:left="2861"/>
        <w:spacing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4"/>
        </w:rPr>
        <w:t>5.3-1</w:t>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本项目水土流失防治标准</w:t>
      </w:r>
    </w:p>
    <w:p>
      <w:pPr>
        <w:spacing w:line="145"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2"/>
        <w:gridCol w:w="2997"/>
        <w:gridCol w:w="2514"/>
        <w:gridCol w:w="2267"/>
      </w:tblGrid>
      <w:tr>
        <w:trPr>
          <w:trHeight w:val="275" w:hRule="atLeast"/>
        </w:trPr>
        <w:tc>
          <w:tcPr>
            <w:tcW w:w="1012" w:type="dxa"/>
            <w:vAlign w:val="top"/>
            <w:vMerge w:val="restart"/>
            <w:tcBorders>
              <w:bottom w:val="none" w:color="000000" w:sz="2" w:space="0"/>
            </w:tcBorders>
          </w:tcPr>
          <w:p>
            <w:pPr>
              <w:ind w:left="299"/>
              <w:spacing w:before="168" w:line="219" w:lineRule="auto"/>
              <w:rPr>
                <w:rFonts w:ascii="FangSong" w:hAnsi="FangSong" w:eastAsia="FangSong" w:cs="FangSong"/>
                <w:sz w:val="21"/>
                <w:szCs w:val="21"/>
              </w:rPr>
            </w:pPr>
            <w:r>
              <w:rPr>
                <w:rFonts w:ascii="FangSong" w:hAnsi="FangSong" w:eastAsia="FangSong" w:cs="FangSong"/>
                <w:sz w:val="21"/>
                <w:szCs w:val="21"/>
                <w:spacing w:val="-2"/>
              </w:rPr>
              <w:t>序</w:t>
            </w:r>
            <w:r>
              <w:rPr>
                <w:rFonts w:ascii="FangSong" w:hAnsi="FangSong" w:eastAsia="FangSong" w:cs="FangSong"/>
                <w:sz w:val="21"/>
                <w:szCs w:val="21"/>
                <w:spacing w:val="-1"/>
              </w:rPr>
              <w:t>号</w:t>
            </w:r>
          </w:p>
        </w:tc>
        <w:tc>
          <w:tcPr>
            <w:tcW w:w="2997" w:type="dxa"/>
            <w:vAlign w:val="top"/>
            <w:vMerge w:val="restart"/>
            <w:tcBorders>
              <w:bottom w:val="none" w:color="000000" w:sz="2" w:space="0"/>
            </w:tcBorders>
          </w:tcPr>
          <w:p>
            <w:pPr>
              <w:ind w:left="1100"/>
              <w:spacing w:before="168" w:line="219" w:lineRule="auto"/>
              <w:rPr>
                <w:rFonts w:ascii="FangSong" w:hAnsi="FangSong" w:eastAsia="FangSong" w:cs="FangSong"/>
                <w:sz w:val="21"/>
                <w:szCs w:val="21"/>
              </w:rPr>
            </w:pPr>
            <w:r>
              <w:rPr>
                <w:rFonts w:ascii="FangSong" w:hAnsi="FangSong" w:eastAsia="FangSong" w:cs="FangSong"/>
                <w:sz w:val="21"/>
                <w:szCs w:val="21"/>
                <w:spacing w:val="-9"/>
              </w:rPr>
              <w:t>防</w:t>
            </w:r>
            <w:r>
              <w:rPr>
                <w:rFonts w:ascii="FangSong" w:hAnsi="FangSong" w:eastAsia="FangSong" w:cs="FangSong"/>
                <w:sz w:val="21"/>
                <w:szCs w:val="21"/>
                <w:spacing w:val="-5"/>
              </w:rPr>
              <w:t>治指标</w:t>
            </w:r>
          </w:p>
        </w:tc>
        <w:tc>
          <w:tcPr>
            <w:tcW w:w="2514" w:type="dxa"/>
            <w:vAlign w:val="top"/>
          </w:tcPr>
          <w:p>
            <w:pPr>
              <w:ind w:left="947"/>
              <w:spacing w:before="29" w:line="216" w:lineRule="auto"/>
              <w:rPr>
                <w:rFonts w:ascii="FangSong" w:hAnsi="FangSong" w:eastAsia="FangSong" w:cs="FangSong"/>
                <w:sz w:val="21"/>
                <w:szCs w:val="21"/>
              </w:rPr>
            </w:pPr>
            <w:r>
              <w:rPr>
                <w:rFonts w:ascii="FangSong" w:hAnsi="FangSong" w:eastAsia="FangSong" w:cs="FangSong"/>
                <w:sz w:val="21"/>
                <w:szCs w:val="21"/>
                <w:spacing w:val="-2"/>
              </w:rPr>
              <w:t>施工期</w:t>
            </w:r>
          </w:p>
        </w:tc>
        <w:tc>
          <w:tcPr>
            <w:tcW w:w="2267" w:type="dxa"/>
            <w:vAlign w:val="top"/>
          </w:tcPr>
          <w:p>
            <w:pPr>
              <w:ind w:left="613"/>
              <w:spacing w:before="29" w:line="216" w:lineRule="auto"/>
              <w:rPr>
                <w:rFonts w:ascii="FangSong" w:hAnsi="FangSong" w:eastAsia="FangSong" w:cs="FangSong"/>
                <w:sz w:val="21"/>
                <w:szCs w:val="21"/>
              </w:rPr>
            </w:pPr>
            <w:r>
              <w:rPr>
                <w:rFonts w:ascii="FangSong" w:hAnsi="FangSong" w:eastAsia="FangSong" w:cs="FangSong"/>
                <w:sz w:val="21"/>
                <w:szCs w:val="21"/>
                <w:spacing w:val="-1"/>
              </w:rPr>
              <w:t>设计水平年</w:t>
            </w:r>
          </w:p>
        </w:tc>
      </w:tr>
      <w:tr>
        <w:trPr>
          <w:trHeight w:val="270" w:hRule="atLeast"/>
        </w:trPr>
        <w:tc>
          <w:tcPr>
            <w:tcW w:w="1012" w:type="dxa"/>
            <w:vAlign w:val="top"/>
            <w:vMerge w:val="continue"/>
            <w:tcBorders>
              <w:top w:val="none" w:color="000000" w:sz="2" w:space="0"/>
            </w:tcBorders>
          </w:tcPr>
          <w:p>
            <w:pPr>
              <w:rPr>
                <w:rFonts w:ascii="Arial"/>
                <w:sz w:val="21"/>
              </w:rPr>
            </w:pPr>
            <w:r/>
          </w:p>
        </w:tc>
        <w:tc>
          <w:tcPr>
            <w:tcW w:w="2997" w:type="dxa"/>
            <w:vAlign w:val="top"/>
            <w:vMerge w:val="continue"/>
            <w:tcBorders>
              <w:top w:val="none" w:color="000000" w:sz="2" w:space="0"/>
            </w:tcBorders>
          </w:tcPr>
          <w:p>
            <w:pPr>
              <w:rPr>
                <w:rFonts w:ascii="Arial"/>
                <w:sz w:val="21"/>
              </w:rPr>
            </w:pPr>
            <w:r/>
          </w:p>
        </w:tc>
        <w:tc>
          <w:tcPr>
            <w:tcW w:w="2514" w:type="dxa"/>
            <w:vAlign w:val="top"/>
          </w:tcPr>
          <w:p>
            <w:pPr>
              <w:ind w:left="1055"/>
              <w:spacing w:before="27" w:line="213" w:lineRule="auto"/>
              <w:rPr>
                <w:rFonts w:ascii="FangSong" w:hAnsi="FangSong" w:eastAsia="FangSong" w:cs="FangSong"/>
                <w:sz w:val="21"/>
                <w:szCs w:val="21"/>
              </w:rPr>
            </w:pPr>
            <w:r>
              <w:rPr>
                <w:rFonts w:ascii="FangSong" w:hAnsi="FangSong" w:eastAsia="FangSong" w:cs="FangSong"/>
                <w:sz w:val="21"/>
                <w:szCs w:val="21"/>
                <w:spacing w:val="-3"/>
              </w:rPr>
              <w:t>新</w:t>
            </w:r>
            <w:r>
              <w:rPr>
                <w:rFonts w:ascii="FangSong" w:hAnsi="FangSong" w:eastAsia="FangSong" w:cs="FangSong"/>
                <w:sz w:val="21"/>
                <w:szCs w:val="21"/>
                <w:spacing w:val="-2"/>
              </w:rPr>
              <w:t>建</w:t>
            </w:r>
          </w:p>
        </w:tc>
        <w:tc>
          <w:tcPr>
            <w:tcW w:w="2267" w:type="dxa"/>
            <w:vAlign w:val="top"/>
          </w:tcPr>
          <w:p>
            <w:pPr>
              <w:ind w:left="934"/>
              <w:spacing w:before="27" w:line="213" w:lineRule="auto"/>
              <w:rPr>
                <w:rFonts w:ascii="FangSong" w:hAnsi="FangSong" w:eastAsia="FangSong" w:cs="FangSong"/>
                <w:sz w:val="21"/>
                <w:szCs w:val="21"/>
              </w:rPr>
            </w:pPr>
            <w:r>
              <w:rPr>
                <w:rFonts w:ascii="FangSong" w:hAnsi="FangSong" w:eastAsia="FangSong" w:cs="FangSong"/>
                <w:sz w:val="21"/>
                <w:szCs w:val="21"/>
                <w:spacing w:val="-3"/>
              </w:rPr>
              <w:t>新</w:t>
            </w:r>
            <w:r>
              <w:rPr>
                <w:rFonts w:ascii="FangSong" w:hAnsi="FangSong" w:eastAsia="FangSong" w:cs="FangSong"/>
                <w:sz w:val="21"/>
                <w:szCs w:val="21"/>
                <w:spacing w:val="-2"/>
              </w:rPr>
              <w:t>建</w:t>
            </w:r>
          </w:p>
        </w:tc>
      </w:tr>
      <w:tr>
        <w:trPr>
          <w:trHeight w:val="273" w:hRule="atLeast"/>
        </w:trPr>
        <w:tc>
          <w:tcPr>
            <w:tcW w:w="1012" w:type="dxa"/>
            <w:vAlign w:val="top"/>
          </w:tcPr>
          <w:p>
            <w:pPr>
              <w:ind w:left="473"/>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997" w:type="dxa"/>
            <w:vAlign w:val="top"/>
          </w:tcPr>
          <w:p>
            <w:pPr>
              <w:ind w:left="468"/>
              <w:spacing w:before="28" w:line="215" w:lineRule="auto"/>
              <w:rPr>
                <w:rFonts w:ascii="FangSong" w:hAnsi="FangSong" w:eastAsia="FangSong" w:cs="FangSong"/>
                <w:sz w:val="21"/>
                <w:szCs w:val="21"/>
              </w:rPr>
            </w:pPr>
            <w:r>
              <w:rPr>
                <w:rFonts w:ascii="FangSong" w:hAnsi="FangSong" w:eastAsia="FangSong" w:cs="FangSong"/>
                <w:sz w:val="21"/>
                <w:szCs w:val="21"/>
                <w:spacing w:val="-1"/>
              </w:rPr>
              <w:t>水土流失</w:t>
            </w:r>
            <w:r>
              <w:rPr>
                <w:rFonts w:ascii="FangSong" w:hAnsi="FangSong" w:eastAsia="FangSong" w:cs="FangSong"/>
                <w:sz w:val="21"/>
                <w:szCs w:val="21"/>
              </w:rPr>
              <w:t>治理度</w:t>
            </w:r>
            <w:r>
              <w:rPr>
                <w:rFonts w:ascii="FangSong" w:hAnsi="FangSong" w:eastAsia="FangSong" w:cs="FangSong"/>
                <w:sz w:val="21"/>
                <w:szCs w:val="2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w:t>
            </w:r>
            <w:r>
              <w:rPr>
                <w:rFonts w:ascii="FangSong" w:hAnsi="FangSong" w:eastAsia="FangSong" w:cs="FangSong"/>
                <w:sz w:val="21"/>
                <w:szCs w:val="21"/>
              </w:rPr>
              <w:t>)</w:t>
            </w:r>
          </w:p>
        </w:tc>
        <w:tc>
          <w:tcPr>
            <w:tcW w:w="2514" w:type="dxa"/>
            <w:vAlign w:val="top"/>
          </w:tcPr>
          <w:p>
            <w:pPr>
              <w:ind w:left="1227"/>
              <w:spacing w:before="155"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w:t>
            </w:r>
          </w:p>
        </w:tc>
        <w:tc>
          <w:tcPr>
            <w:tcW w:w="2267" w:type="dxa"/>
            <w:vAlign w:val="top"/>
          </w:tcPr>
          <w:p>
            <w:pPr>
              <w:ind w:left="1034"/>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r>
      <w:tr>
        <w:trPr>
          <w:trHeight w:val="270" w:hRule="atLeast"/>
        </w:trPr>
        <w:tc>
          <w:tcPr>
            <w:tcW w:w="1012" w:type="dxa"/>
            <w:vAlign w:val="top"/>
          </w:tcPr>
          <w:p>
            <w:pPr>
              <w:ind w:left="45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997" w:type="dxa"/>
            <w:vAlign w:val="top"/>
          </w:tcPr>
          <w:p>
            <w:pPr>
              <w:ind w:left="769"/>
              <w:spacing w:before="28" w:line="212" w:lineRule="auto"/>
              <w:rPr>
                <w:rFonts w:ascii="FangSong" w:hAnsi="FangSong" w:eastAsia="FangSong" w:cs="FangSong"/>
                <w:sz w:val="21"/>
                <w:szCs w:val="21"/>
              </w:rPr>
            </w:pPr>
            <w:r>
              <w:rPr>
                <w:rFonts w:ascii="FangSong" w:hAnsi="FangSong" w:eastAsia="FangSong" w:cs="FangSong"/>
                <w:sz w:val="21"/>
                <w:szCs w:val="21"/>
                <w:spacing w:val="-1"/>
              </w:rPr>
              <w:t>土壤流失控制比</w:t>
            </w:r>
          </w:p>
        </w:tc>
        <w:tc>
          <w:tcPr>
            <w:tcW w:w="2514" w:type="dxa"/>
            <w:vAlign w:val="top"/>
          </w:tcPr>
          <w:p>
            <w:pPr>
              <w:ind w:left="1227"/>
              <w:spacing w:before="155" w:line="11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w:t>
            </w:r>
          </w:p>
        </w:tc>
        <w:tc>
          <w:tcPr>
            <w:tcW w:w="2267" w:type="dxa"/>
            <w:vAlign w:val="top"/>
          </w:tcPr>
          <w:p>
            <w:pPr>
              <w:ind w:left="1027"/>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7"/>
              </w:rPr>
              <w:t>.0</w:t>
            </w:r>
          </w:p>
        </w:tc>
      </w:tr>
      <w:tr>
        <w:trPr>
          <w:trHeight w:val="273" w:hRule="atLeast"/>
        </w:trPr>
        <w:tc>
          <w:tcPr>
            <w:tcW w:w="1012" w:type="dxa"/>
            <w:vAlign w:val="top"/>
          </w:tcPr>
          <w:p>
            <w:pPr>
              <w:ind w:left="457"/>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997" w:type="dxa"/>
            <w:vAlign w:val="top"/>
          </w:tcPr>
          <w:p>
            <w:pPr>
              <w:ind w:left="691"/>
              <w:spacing w:before="30" w:line="213" w:lineRule="auto"/>
              <w:rPr>
                <w:rFonts w:ascii="FangSong" w:hAnsi="FangSong" w:eastAsia="FangSong" w:cs="FangSong"/>
                <w:sz w:val="21"/>
                <w:szCs w:val="21"/>
              </w:rPr>
            </w:pPr>
            <w:r>
              <w:rPr>
                <w:rFonts w:ascii="FangSong" w:hAnsi="FangSong" w:eastAsia="FangSong" w:cs="FangSong"/>
                <w:sz w:val="21"/>
                <w:szCs w:val="21"/>
                <w:spacing w:val="12"/>
              </w:rPr>
              <w:t>渣</w:t>
            </w:r>
            <w:r>
              <w:rPr>
                <w:rFonts w:ascii="FangSong" w:hAnsi="FangSong" w:eastAsia="FangSong" w:cs="FangSong"/>
                <w:sz w:val="21"/>
                <w:szCs w:val="21"/>
                <w:spacing w:val="11"/>
              </w:rPr>
              <w:t>土防护率(</w:t>
            </w:r>
            <w:r>
              <w:rPr>
                <w:rFonts w:ascii="Times New Roman" w:hAnsi="Times New Roman" w:eastAsia="Times New Roman" w:cs="Times New Roman"/>
                <w:sz w:val="21"/>
                <w:szCs w:val="21"/>
                <w:spacing w:val="11"/>
              </w:rPr>
              <w:t>%</w:t>
            </w:r>
            <w:r>
              <w:rPr>
                <w:rFonts w:ascii="FangSong" w:hAnsi="FangSong" w:eastAsia="FangSong" w:cs="FangSong"/>
                <w:sz w:val="21"/>
                <w:szCs w:val="21"/>
                <w:spacing w:val="11"/>
              </w:rPr>
              <w:t>)</w:t>
            </w:r>
          </w:p>
        </w:tc>
        <w:tc>
          <w:tcPr>
            <w:tcW w:w="2514" w:type="dxa"/>
            <w:vAlign w:val="top"/>
          </w:tcPr>
          <w:p>
            <w:pPr>
              <w:ind w:left="1155"/>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92</w:t>
            </w:r>
          </w:p>
        </w:tc>
        <w:tc>
          <w:tcPr>
            <w:tcW w:w="2267" w:type="dxa"/>
            <w:vAlign w:val="top"/>
          </w:tcPr>
          <w:p>
            <w:pPr>
              <w:ind w:left="1034"/>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9</w:t>
            </w:r>
            <w:r>
              <w:rPr>
                <w:rFonts w:ascii="Times New Roman" w:hAnsi="Times New Roman" w:eastAsia="Times New Roman" w:cs="Times New Roman"/>
                <w:sz w:val="21"/>
                <w:szCs w:val="21"/>
                <w:spacing w:val="-3"/>
              </w:rPr>
              <w:t>5</w:t>
            </w:r>
          </w:p>
        </w:tc>
      </w:tr>
      <w:tr>
        <w:trPr>
          <w:trHeight w:val="271" w:hRule="atLeast"/>
        </w:trPr>
        <w:tc>
          <w:tcPr>
            <w:tcW w:w="1012" w:type="dxa"/>
            <w:vAlign w:val="top"/>
          </w:tcPr>
          <w:p>
            <w:pPr>
              <w:ind w:left="45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997" w:type="dxa"/>
            <w:vAlign w:val="top"/>
          </w:tcPr>
          <w:p>
            <w:pPr>
              <w:ind w:left="679"/>
              <w:spacing w:before="30" w:line="211" w:lineRule="auto"/>
              <w:rPr>
                <w:rFonts w:ascii="FangSong" w:hAnsi="FangSong" w:eastAsia="FangSong" w:cs="FangSong"/>
                <w:sz w:val="21"/>
                <w:szCs w:val="21"/>
              </w:rPr>
            </w:pPr>
            <w:r>
              <w:rPr>
                <w:rFonts w:ascii="FangSong" w:hAnsi="FangSong" w:eastAsia="FangSong" w:cs="FangSong"/>
                <w:sz w:val="21"/>
                <w:szCs w:val="21"/>
                <w:spacing w:val="-1"/>
              </w:rPr>
              <w:t>表土保</w:t>
            </w:r>
            <w:r>
              <w:rPr>
                <w:rFonts w:ascii="FangSong" w:hAnsi="FangSong" w:eastAsia="FangSong" w:cs="FangSong"/>
                <w:sz w:val="21"/>
                <w:szCs w:val="21"/>
              </w:rPr>
              <w:t>护率</w:t>
            </w:r>
            <w:r>
              <w:rPr>
                <w:rFonts w:ascii="FangSong" w:hAnsi="FangSong" w:eastAsia="FangSong" w:cs="FangSong"/>
                <w:sz w:val="21"/>
                <w:szCs w:val="2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w:t>
            </w:r>
            <w:r>
              <w:rPr>
                <w:rFonts w:ascii="FangSong" w:hAnsi="FangSong" w:eastAsia="FangSong" w:cs="FangSong"/>
                <w:sz w:val="21"/>
                <w:szCs w:val="21"/>
              </w:rPr>
              <w:t>)</w:t>
            </w:r>
          </w:p>
        </w:tc>
        <w:tc>
          <w:tcPr>
            <w:tcW w:w="2514" w:type="dxa"/>
            <w:vAlign w:val="top"/>
          </w:tcPr>
          <w:p>
            <w:pPr>
              <w:ind w:left="115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9</w:t>
            </w:r>
            <w:r>
              <w:rPr>
                <w:rFonts w:ascii="Times New Roman" w:hAnsi="Times New Roman" w:eastAsia="Times New Roman" w:cs="Times New Roman"/>
                <w:sz w:val="21"/>
                <w:szCs w:val="21"/>
                <w:spacing w:val="-3"/>
              </w:rPr>
              <w:t>5</w:t>
            </w:r>
          </w:p>
        </w:tc>
        <w:tc>
          <w:tcPr>
            <w:tcW w:w="2267" w:type="dxa"/>
            <w:vAlign w:val="top"/>
          </w:tcPr>
          <w:p>
            <w:pPr>
              <w:ind w:left="103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r>
      <w:tr>
        <w:trPr>
          <w:trHeight w:val="273" w:hRule="atLeast"/>
        </w:trPr>
        <w:tc>
          <w:tcPr>
            <w:tcW w:w="1012" w:type="dxa"/>
            <w:vAlign w:val="top"/>
          </w:tcPr>
          <w:p>
            <w:pPr>
              <w:ind w:left="458"/>
              <w:spacing w:before="74"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997" w:type="dxa"/>
            <w:vAlign w:val="top"/>
          </w:tcPr>
          <w:p>
            <w:pPr>
              <w:ind w:left="467"/>
              <w:spacing w:before="32" w:line="211" w:lineRule="auto"/>
              <w:rPr>
                <w:rFonts w:ascii="FangSong" w:hAnsi="FangSong" w:eastAsia="FangSong" w:cs="FangSong"/>
                <w:sz w:val="21"/>
                <w:szCs w:val="21"/>
              </w:rPr>
            </w:pPr>
            <w:r>
              <w:rPr>
                <w:rFonts w:ascii="FangSong" w:hAnsi="FangSong" w:eastAsia="FangSong" w:cs="FangSong"/>
                <w:sz w:val="21"/>
                <w:szCs w:val="21"/>
                <w:spacing w:val="12"/>
              </w:rPr>
              <w:t>林</w:t>
            </w:r>
            <w:r>
              <w:rPr>
                <w:rFonts w:ascii="FangSong" w:hAnsi="FangSong" w:eastAsia="FangSong" w:cs="FangSong"/>
                <w:sz w:val="21"/>
                <w:szCs w:val="21"/>
                <w:spacing w:val="10"/>
              </w:rPr>
              <w:t>草植被恢复率(</w:t>
            </w:r>
            <w:r>
              <w:rPr>
                <w:rFonts w:ascii="Times New Roman" w:hAnsi="Times New Roman" w:eastAsia="Times New Roman" w:cs="Times New Roman"/>
                <w:sz w:val="21"/>
                <w:szCs w:val="21"/>
                <w:spacing w:val="10"/>
              </w:rPr>
              <w:t>%</w:t>
            </w:r>
            <w:r>
              <w:rPr>
                <w:rFonts w:ascii="FangSong" w:hAnsi="FangSong" w:eastAsia="FangSong" w:cs="FangSong"/>
                <w:sz w:val="21"/>
                <w:szCs w:val="21"/>
                <w:spacing w:val="10"/>
              </w:rPr>
              <w:t>)</w:t>
            </w:r>
          </w:p>
        </w:tc>
        <w:tc>
          <w:tcPr>
            <w:tcW w:w="2514" w:type="dxa"/>
            <w:vAlign w:val="top"/>
          </w:tcPr>
          <w:p>
            <w:pPr>
              <w:ind w:left="1227"/>
              <w:spacing w:before="159" w:line="11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w:t>
            </w:r>
          </w:p>
        </w:tc>
        <w:tc>
          <w:tcPr>
            <w:tcW w:w="2267" w:type="dxa"/>
            <w:vAlign w:val="top"/>
          </w:tcPr>
          <w:p>
            <w:pPr>
              <w:ind w:left="1034"/>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9</w:t>
            </w:r>
            <w:r>
              <w:rPr>
                <w:rFonts w:ascii="Times New Roman" w:hAnsi="Times New Roman" w:eastAsia="Times New Roman" w:cs="Times New Roman"/>
                <w:sz w:val="21"/>
                <w:szCs w:val="21"/>
                <w:spacing w:val="-3"/>
              </w:rPr>
              <w:t>9</w:t>
            </w:r>
          </w:p>
        </w:tc>
      </w:tr>
      <w:tr>
        <w:trPr>
          <w:trHeight w:val="273" w:hRule="atLeast"/>
        </w:trPr>
        <w:tc>
          <w:tcPr>
            <w:tcW w:w="1012" w:type="dxa"/>
            <w:vAlign w:val="top"/>
          </w:tcPr>
          <w:p>
            <w:pPr>
              <w:ind w:left="45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997" w:type="dxa"/>
            <w:vAlign w:val="top"/>
          </w:tcPr>
          <w:p>
            <w:pPr>
              <w:ind w:left="679"/>
              <w:spacing w:before="31" w:line="212" w:lineRule="auto"/>
              <w:rPr>
                <w:rFonts w:ascii="FangSong" w:hAnsi="FangSong" w:eastAsia="FangSong" w:cs="FangSong"/>
                <w:sz w:val="21"/>
                <w:szCs w:val="21"/>
              </w:rPr>
            </w:pPr>
            <w:r>
              <w:rPr>
                <w:rFonts w:ascii="FangSong" w:hAnsi="FangSong" w:eastAsia="FangSong" w:cs="FangSong"/>
                <w:sz w:val="21"/>
                <w:szCs w:val="21"/>
                <w:spacing w:val="13"/>
              </w:rPr>
              <w:t>林草覆盖率(</w:t>
            </w:r>
            <w:r>
              <w:rPr>
                <w:rFonts w:ascii="Times New Roman" w:hAnsi="Times New Roman" w:eastAsia="Times New Roman" w:cs="Times New Roman"/>
                <w:sz w:val="21"/>
                <w:szCs w:val="21"/>
                <w:spacing w:val="13"/>
              </w:rPr>
              <w:t>%</w:t>
            </w:r>
            <w:r>
              <w:rPr>
                <w:rFonts w:ascii="FangSong" w:hAnsi="FangSong" w:eastAsia="FangSong" w:cs="FangSong"/>
                <w:sz w:val="21"/>
                <w:szCs w:val="21"/>
                <w:spacing w:val="11"/>
              </w:rPr>
              <w:t>)</w:t>
            </w:r>
          </w:p>
        </w:tc>
        <w:tc>
          <w:tcPr>
            <w:tcW w:w="2514" w:type="dxa"/>
            <w:vAlign w:val="top"/>
          </w:tcPr>
          <w:p>
            <w:pPr>
              <w:ind w:left="1227"/>
              <w:spacing w:before="158" w:line="11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w:t>
            </w:r>
          </w:p>
        </w:tc>
        <w:tc>
          <w:tcPr>
            <w:tcW w:w="2267" w:type="dxa"/>
            <w:vAlign w:val="top"/>
          </w:tcPr>
          <w:p>
            <w:pPr>
              <w:ind w:left="103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25</w:t>
            </w:r>
          </w:p>
        </w:tc>
      </w:tr>
      <w:tr>
        <w:trPr>
          <w:trHeight w:val="271" w:hRule="atLeast"/>
        </w:trPr>
        <w:tc>
          <w:tcPr>
            <w:tcW w:w="1012" w:type="dxa"/>
            <w:vAlign w:val="top"/>
          </w:tcPr>
          <w:p>
            <w:pPr>
              <w:ind w:left="456"/>
              <w:spacing w:before="7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997" w:type="dxa"/>
            <w:vAlign w:val="top"/>
          </w:tcPr>
          <w:p>
            <w:pPr>
              <w:ind w:left="679"/>
              <w:spacing w:before="32" w:line="210" w:lineRule="auto"/>
              <w:rPr>
                <w:rFonts w:ascii="FangSong" w:hAnsi="FangSong" w:eastAsia="FangSong" w:cs="FangSong"/>
                <w:sz w:val="21"/>
                <w:szCs w:val="21"/>
              </w:rPr>
            </w:pPr>
            <w:r>
              <w:rPr>
                <w:rFonts w:ascii="FangSong" w:hAnsi="FangSong" w:eastAsia="FangSong" w:cs="FangSong"/>
                <w:sz w:val="21"/>
                <w:szCs w:val="21"/>
                <w:spacing w:val="13"/>
              </w:rPr>
              <w:t>透水铺装率(</w:t>
            </w:r>
            <w:r>
              <w:rPr>
                <w:rFonts w:ascii="Times New Roman" w:hAnsi="Times New Roman" w:eastAsia="Times New Roman" w:cs="Times New Roman"/>
                <w:sz w:val="21"/>
                <w:szCs w:val="21"/>
                <w:spacing w:val="13"/>
              </w:rPr>
              <w:t>%</w:t>
            </w:r>
            <w:r>
              <w:rPr>
                <w:rFonts w:ascii="FangSong" w:hAnsi="FangSong" w:eastAsia="FangSong" w:cs="FangSong"/>
                <w:sz w:val="21"/>
                <w:szCs w:val="21"/>
                <w:spacing w:val="11"/>
              </w:rPr>
              <w:t>)</w:t>
            </w:r>
          </w:p>
        </w:tc>
        <w:tc>
          <w:tcPr>
            <w:tcW w:w="2514" w:type="dxa"/>
            <w:vAlign w:val="top"/>
          </w:tcPr>
          <w:p>
            <w:pPr>
              <w:ind w:left="1227"/>
              <w:spacing w:before="158" w:line="112"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w:t>
            </w:r>
          </w:p>
        </w:tc>
        <w:tc>
          <w:tcPr>
            <w:tcW w:w="2267" w:type="dxa"/>
            <w:vAlign w:val="top"/>
          </w:tcPr>
          <w:p>
            <w:pPr>
              <w:ind w:left="103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w:t>
            </w:r>
          </w:p>
        </w:tc>
      </w:tr>
      <w:tr>
        <w:trPr>
          <w:trHeight w:val="273" w:hRule="atLeast"/>
        </w:trPr>
        <w:tc>
          <w:tcPr>
            <w:tcW w:w="1012" w:type="dxa"/>
            <w:vAlign w:val="top"/>
          </w:tcPr>
          <w:p>
            <w:pPr>
              <w:ind w:left="46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997" w:type="dxa"/>
            <w:vAlign w:val="top"/>
          </w:tcPr>
          <w:p>
            <w:pPr>
              <w:ind w:left="481"/>
              <w:spacing w:before="31" w:line="212" w:lineRule="auto"/>
              <w:rPr>
                <w:rFonts w:ascii="FangSong" w:hAnsi="FangSong" w:eastAsia="FangSong" w:cs="FangSong"/>
                <w:sz w:val="21"/>
                <w:szCs w:val="21"/>
              </w:rPr>
            </w:pPr>
            <w:r>
              <w:rPr>
                <w:rFonts w:ascii="FangSong" w:hAnsi="FangSong" w:eastAsia="FangSong" w:cs="FangSong"/>
                <w:sz w:val="21"/>
                <w:szCs w:val="21"/>
                <w:spacing w:val="9"/>
              </w:rPr>
              <w:t>雨水径流滞蓄率(</w:t>
            </w:r>
            <w:r>
              <w:rPr>
                <w:rFonts w:ascii="Times New Roman" w:hAnsi="Times New Roman" w:eastAsia="Times New Roman" w:cs="Times New Roman"/>
                <w:sz w:val="21"/>
                <w:szCs w:val="21"/>
                <w:spacing w:val="9"/>
              </w:rPr>
              <w:t>%</w:t>
            </w:r>
            <w:r>
              <w:rPr>
                <w:rFonts w:ascii="FangSong" w:hAnsi="FangSong" w:eastAsia="FangSong" w:cs="FangSong"/>
                <w:sz w:val="21"/>
                <w:szCs w:val="21"/>
                <w:spacing w:val="8"/>
              </w:rPr>
              <w:t>)</w:t>
            </w:r>
          </w:p>
        </w:tc>
        <w:tc>
          <w:tcPr>
            <w:tcW w:w="2514" w:type="dxa"/>
            <w:vAlign w:val="top"/>
          </w:tcPr>
          <w:p>
            <w:pPr>
              <w:ind w:left="1227"/>
              <w:spacing w:before="158" w:line="11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w:t>
            </w:r>
          </w:p>
        </w:tc>
        <w:tc>
          <w:tcPr>
            <w:tcW w:w="2267" w:type="dxa"/>
            <w:vAlign w:val="top"/>
          </w:tcPr>
          <w:p>
            <w:pPr>
              <w:ind w:left="103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3"/>
              </w:rPr>
              <w:t>0</w:t>
            </w:r>
          </w:p>
        </w:tc>
      </w:tr>
      <w:tr>
        <w:trPr>
          <w:trHeight w:val="273" w:hRule="atLeast"/>
        </w:trPr>
        <w:tc>
          <w:tcPr>
            <w:tcW w:w="1012" w:type="dxa"/>
            <w:vAlign w:val="top"/>
          </w:tcPr>
          <w:p>
            <w:pPr>
              <w:ind w:left="456"/>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997" w:type="dxa"/>
            <w:vAlign w:val="top"/>
          </w:tcPr>
          <w:p>
            <w:pPr>
              <w:ind w:left="366"/>
              <w:spacing w:before="32" w:line="211" w:lineRule="auto"/>
              <w:rPr>
                <w:rFonts w:ascii="FangSong" w:hAnsi="FangSong" w:eastAsia="FangSong" w:cs="FangSong"/>
                <w:sz w:val="21"/>
                <w:szCs w:val="21"/>
              </w:rPr>
            </w:pPr>
            <w:r>
              <w:rPr>
                <w:rFonts w:ascii="FangSong" w:hAnsi="FangSong" w:eastAsia="FangSong" w:cs="FangSong"/>
                <w:sz w:val="21"/>
                <w:szCs w:val="21"/>
                <w:spacing w:val="-1"/>
              </w:rPr>
              <w:t>土石方综合利用率</w:t>
            </w:r>
            <w:r>
              <w:rPr>
                <w:rFonts w:ascii="FangSong" w:hAnsi="FangSong" w:eastAsia="FangSong" w:cs="FangSong"/>
                <w:sz w:val="21"/>
                <w:szCs w:val="2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w:t>
            </w:r>
            <w:r>
              <w:rPr>
                <w:rFonts w:ascii="FangSong" w:hAnsi="FangSong" w:eastAsia="FangSong" w:cs="FangSong"/>
                <w:sz w:val="21"/>
                <w:szCs w:val="21"/>
              </w:rPr>
              <w:t>)</w:t>
            </w:r>
          </w:p>
        </w:tc>
        <w:tc>
          <w:tcPr>
            <w:tcW w:w="2514" w:type="dxa"/>
            <w:vAlign w:val="top"/>
          </w:tcPr>
          <w:p>
            <w:pPr>
              <w:ind w:left="115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2267" w:type="dxa"/>
            <w:vAlign w:val="top"/>
          </w:tcPr>
          <w:p>
            <w:pPr>
              <w:ind w:left="1106"/>
              <w:spacing w:before="158" w:line="11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w:t>
            </w:r>
          </w:p>
        </w:tc>
      </w:tr>
    </w:tbl>
    <w:p>
      <w:pPr>
        <w:ind w:left="252"/>
        <w:spacing w:before="36" w:line="216" w:lineRule="auto"/>
        <w:outlineLvl w:val="0"/>
        <w:rPr>
          <w:rFonts w:ascii="FangSong" w:hAnsi="FangSong" w:eastAsia="FangSong" w:cs="FangSong"/>
          <w:sz w:val="24"/>
          <w:szCs w:val="24"/>
        </w:rPr>
      </w:pPr>
      <w:bookmarkStart w:name="_bookmark33" w:id="32"/>
      <w:bookmarkEnd w:id="32"/>
      <w:r>
        <w:rPr>
          <w:rFonts w:ascii="Times New Roman" w:hAnsi="Times New Roman" w:eastAsia="Times New Roman" w:cs="Times New Roman"/>
          <w:sz w:val="24"/>
          <w:szCs w:val="24"/>
          <w:b/>
          <w:bCs/>
        </w:rPr>
        <w:t>5.4</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水土保持措施总体布局</w:t>
      </w:r>
    </w:p>
    <w:p>
      <w:pPr>
        <w:ind w:left="248" w:right="239" w:firstLine="491"/>
        <w:spacing w:before="188" w:line="359" w:lineRule="auto"/>
        <w:rPr>
          <w:rFonts w:ascii="FangSong" w:hAnsi="FangSong" w:eastAsia="FangSong" w:cs="FangSong"/>
          <w:sz w:val="24"/>
          <w:szCs w:val="24"/>
        </w:rPr>
      </w:pPr>
      <w:r>
        <w:rPr>
          <w:rFonts w:ascii="FangSong" w:hAnsi="FangSong" w:eastAsia="FangSong" w:cs="FangSong"/>
          <w:sz w:val="24"/>
          <w:szCs w:val="24"/>
          <w:spacing w:val="1"/>
        </w:rPr>
        <w:t>应结合工程实际和项目区水土流失</w:t>
      </w:r>
      <w:r>
        <w:rPr>
          <w:rFonts w:ascii="FangSong" w:hAnsi="FangSong" w:eastAsia="FangSong" w:cs="FangSong"/>
          <w:sz w:val="24"/>
          <w:szCs w:val="24"/>
        </w:rPr>
        <w:t>特点，</w:t>
      </w:r>
      <w:r>
        <w:rPr>
          <w:rFonts w:ascii="FangSong" w:hAnsi="FangSong" w:eastAsia="FangSong" w:cs="FangSong"/>
          <w:sz w:val="24"/>
          <w:szCs w:val="24"/>
        </w:rPr>
        <w:t xml:space="preserve"> </w:t>
      </w:r>
      <w:r>
        <w:rPr>
          <w:rFonts w:ascii="FangSong" w:hAnsi="FangSong" w:eastAsia="FangSong" w:cs="FangSong"/>
          <w:sz w:val="24"/>
          <w:szCs w:val="24"/>
        </w:rPr>
        <w:t>因地制宜，因害设防，提出整体</w:t>
      </w:r>
      <w:r>
        <w:rPr>
          <w:rFonts w:ascii="FangSong" w:hAnsi="FangSong" w:eastAsia="FangSong" w:cs="FangSong"/>
          <w:sz w:val="24"/>
          <w:szCs w:val="24"/>
        </w:rPr>
        <w:t xml:space="preserve"> </w:t>
      </w:r>
      <w:r>
        <w:rPr>
          <w:rFonts w:ascii="FangSong" w:hAnsi="FangSong" w:eastAsia="FangSong" w:cs="FangSong"/>
          <w:sz w:val="24"/>
          <w:szCs w:val="24"/>
          <w:spacing w:val="1"/>
        </w:rPr>
        <w:t>防治思路，确定水土保持措施总体布局，明确水土保持工程</w:t>
      </w:r>
      <w:r>
        <w:rPr>
          <w:rFonts w:ascii="FangSong" w:hAnsi="FangSong" w:eastAsia="FangSong" w:cs="FangSong"/>
          <w:sz w:val="24"/>
          <w:szCs w:val="24"/>
        </w:rPr>
        <w:t>措施、</w:t>
      </w:r>
      <w:r>
        <w:rPr>
          <w:rFonts w:ascii="FangSong" w:hAnsi="FangSong" w:eastAsia="FangSong" w:cs="FangSong"/>
          <w:sz w:val="24"/>
          <w:szCs w:val="24"/>
        </w:rPr>
        <w:t xml:space="preserve"> </w:t>
      </w:r>
      <w:r>
        <w:rPr>
          <w:rFonts w:ascii="FangSong" w:hAnsi="FangSong" w:eastAsia="FangSong" w:cs="FangSong"/>
          <w:sz w:val="24"/>
          <w:szCs w:val="24"/>
        </w:rPr>
        <w:t>植物措施和</w:t>
      </w:r>
      <w:r>
        <w:rPr>
          <w:rFonts w:ascii="FangSong" w:hAnsi="FangSong" w:eastAsia="FangSong" w:cs="FangSong"/>
          <w:sz w:val="24"/>
          <w:szCs w:val="24"/>
        </w:rPr>
        <w:t xml:space="preserve"> </w:t>
      </w:r>
      <w:r>
        <w:rPr>
          <w:rFonts w:ascii="FangSong" w:hAnsi="FangSong" w:eastAsia="FangSong" w:cs="FangSong"/>
          <w:sz w:val="24"/>
          <w:szCs w:val="24"/>
          <w:spacing w:val="8"/>
        </w:rPr>
        <w:t>临</w:t>
      </w:r>
      <w:r>
        <w:rPr>
          <w:rFonts w:ascii="FangSong" w:hAnsi="FangSong" w:eastAsia="FangSong" w:cs="FangSong"/>
          <w:sz w:val="24"/>
          <w:szCs w:val="24"/>
          <w:spacing w:val="6"/>
        </w:rPr>
        <w:t>时</w:t>
      </w:r>
      <w:r>
        <w:rPr>
          <w:rFonts w:ascii="FangSong" w:hAnsi="FangSong" w:eastAsia="FangSong" w:cs="FangSong"/>
          <w:sz w:val="24"/>
          <w:szCs w:val="24"/>
          <w:spacing w:val="4"/>
        </w:rPr>
        <w:t>措施的数量及其空间分布，形成水土保持防治措施体系，突出工程措施、</w:t>
      </w:r>
      <w:r>
        <w:rPr>
          <w:rFonts w:ascii="FangSong" w:hAnsi="FangSong" w:eastAsia="FangSong" w:cs="FangSong"/>
          <w:sz w:val="24"/>
          <w:szCs w:val="24"/>
        </w:rPr>
        <w:t xml:space="preserve"> </w:t>
      </w:r>
      <w:r>
        <w:rPr>
          <w:rFonts w:ascii="FangSong" w:hAnsi="FangSong" w:eastAsia="FangSong" w:cs="FangSong"/>
          <w:sz w:val="24"/>
          <w:szCs w:val="24"/>
          <w:spacing w:val="-1"/>
        </w:rPr>
        <w:t>植物措施</w:t>
      </w:r>
      <w:r>
        <w:rPr>
          <w:rFonts w:ascii="FangSong" w:hAnsi="FangSong" w:eastAsia="FangSong" w:cs="FangSong"/>
          <w:sz w:val="24"/>
          <w:szCs w:val="24"/>
        </w:rPr>
        <w:t>以及临时措施有机结合。一般规定如下：</w:t>
      </w:r>
    </w:p>
    <w:p>
      <w:pPr>
        <w:ind w:left="724"/>
        <w:spacing w:line="216"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应注重水土资源保护和利用。</w:t>
      </w:r>
    </w:p>
    <w:p>
      <w:pPr>
        <w:ind w:left="257" w:right="248" w:firstLine="467"/>
        <w:spacing w:before="187" w:line="359" w:lineRule="auto"/>
        <w:rPr>
          <w:rFonts w:ascii="FangSong" w:hAnsi="FangSong" w:eastAsia="FangSong" w:cs="FangSong"/>
          <w:sz w:val="24"/>
          <w:szCs w:val="24"/>
        </w:rPr>
      </w:pPr>
      <w:r>
        <w:rPr>
          <w:rFonts w:ascii="FangSong" w:hAnsi="FangSong" w:eastAsia="FangSong" w:cs="FangSong"/>
          <w:sz w:val="24"/>
          <w:szCs w:val="24"/>
          <w:spacing w:val="8"/>
        </w:rPr>
        <w:t>(</w:t>
      </w:r>
      <w:r>
        <w:rPr>
          <w:rFonts w:ascii="Times New Roman" w:hAnsi="Times New Roman" w:eastAsia="Times New Roman" w:cs="Times New Roman"/>
          <w:sz w:val="24"/>
          <w:szCs w:val="24"/>
          <w:spacing w:val="6"/>
        </w:rPr>
        <w:t>2</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应注重雨水资源的蓄集、排导以及与周边水系和排水管网的衔接，防</w:t>
      </w:r>
      <w:r>
        <w:rPr>
          <w:rFonts w:ascii="FangSong" w:hAnsi="FangSong" w:eastAsia="FangSong" w:cs="FangSong"/>
          <w:sz w:val="24"/>
          <w:szCs w:val="24"/>
        </w:rPr>
        <w:t xml:space="preserve"> </w:t>
      </w:r>
      <w:r>
        <w:rPr>
          <w:rFonts w:ascii="FangSong" w:hAnsi="FangSong" w:eastAsia="FangSong" w:cs="FangSong"/>
          <w:sz w:val="24"/>
          <w:szCs w:val="24"/>
          <w:spacing w:val="-2"/>
        </w:rPr>
        <w:t>止造成次生</w:t>
      </w:r>
      <w:r>
        <w:rPr>
          <w:rFonts w:ascii="FangSong" w:hAnsi="FangSong" w:eastAsia="FangSong" w:cs="FangSong"/>
          <w:sz w:val="24"/>
          <w:szCs w:val="24"/>
          <w:spacing w:val="-1"/>
        </w:rPr>
        <w:t>灾害。</w:t>
      </w:r>
    </w:p>
    <w:p>
      <w:pPr>
        <w:ind w:left="264" w:right="247" w:firstLine="460"/>
        <w:spacing w:line="359" w:lineRule="auto"/>
        <w:rPr>
          <w:rFonts w:ascii="FangSong" w:hAnsi="FangSong" w:eastAsia="FangSong" w:cs="FangSong"/>
          <w:sz w:val="24"/>
          <w:szCs w:val="24"/>
        </w:rPr>
      </w:pP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3</w:t>
      </w:r>
      <w:r>
        <w:rPr>
          <w:rFonts w:ascii="FangSong" w:hAnsi="FangSong" w:eastAsia="FangSong" w:cs="FangSong"/>
          <w:sz w:val="24"/>
          <w:szCs w:val="24"/>
          <w:spacing w:val="8"/>
        </w:rPr>
        <w:t>)应注重地表防护，防止地表裸露，优先布设植物措施，减少地表硬</w:t>
      </w:r>
      <w:r>
        <w:rPr>
          <w:rFonts w:ascii="FangSong" w:hAnsi="FangSong" w:eastAsia="FangSong" w:cs="FangSong"/>
          <w:sz w:val="24"/>
          <w:szCs w:val="24"/>
          <w:spacing w:val="7"/>
        </w:rPr>
        <w:t>化</w:t>
      </w:r>
      <w:r>
        <w:rPr>
          <w:rFonts w:ascii="FangSong" w:hAnsi="FangSong" w:eastAsia="FangSong" w:cs="FangSong"/>
          <w:sz w:val="24"/>
          <w:szCs w:val="24"/>
        </w:rPr>
        <w:t xml:space="preserve"> </w:t>
      </w:r>
      <w:r>
        <w:rPr>
          <w:rFonts w:ascii="FangSong" w:hAnsi="FangSong" w:eastAsia="FangSong" w:cs="FangSong"/>
          <w:sz w:val="24"/>
          <w:szCs w:val="24"/>
          <w:spacing w:val="-16"/>
        </w:rPr>
        <w:t>面</w:t>
      </w:r>
      <w:r>
        <w:rPr>
          <w:rFonts w:ascii="FangSong" w:hAnsi="FangSong" w:eastAsia="FangSong" w:cs="FangSong"/>
          <w:sz w:val="24"/>
          <w:szCs w:val="24"/>
          <w:spacing w:val="-15"/>
        </w:rPr>
        <w:t>积。</w:t>
      </w:r>
    </w:p>
    <w:p>
      <w:pPr>
        <w:ind w:left="264" w:right="265" w:firstLine="460"/>
        <w:spacing w:line="359" w:lineRule="auto"/>
        <w:rPr>
          <w:rFonts w:ascii="FangSong" w:hAnsi="FangSong" w:eastAsia="FangSong" w:cs="FangSong"/>
          <w:sz w:val="24"/>
          <w:szCs w:val="24"/>
        </w:rPr>
      </w:pPr>
      <w:r>
        <w:rPr>
          <w:rFonts w:ascii="FangSong" w:hAnsi="FangSong" w:eastAsia="FangSong" w:cs="FangSong"/>
          <w:sz w:val="24"/>
          <w:szCs w:val="24"/>
          <w:spacing w:val="14"/>
        </w:rPr>
        <w:t>(</w:t>
      </w:r>
      <w:r>
        <w:rPr>
          <w:rFonts w:ascii="Times New Roman" w:hAnsi="Times New Roman" w:eastAsia="Times New Roman" w:cs="Times New Roman"/>
          <w:sz w:val="24"/>
          <w:szCs w:val="24"/>
          <w:spacing w:val="13"/>
        </w:rPr>
        <w:t>4</w:t>
      </w:r>
      <w:r>
        <w:rPr>
          <w:rFonts w:ascii="FangSong" w:hAnsi="FangSong" w:eastAsia="FangSong" w:cs="FangSong"/>
          <w:sz w:val="24"/>
          <w:szCs w:val="24"/>
          <w:spacing w:val="7"/>
        </w:rPr>
        <w:t>)应注重施工期的临时防护，对临时堆土、裸露地表应予以苫盖、临时</w:t>
      </w:r>
      <w:r>
        <w:rPr>
          <w:rFonts w:ascii="FangSong" w:hAnsi="FangSong" w:eastAsia="FangSong" w:cs="FangSong"/>
          <w:sz w:val="24"/>
          <w:szCs w:val="24"/>
        </w:rPr>
        <w:t xml:space="preserve"> </w:t>
      </w:r>
      <w:r>
        <w:rPr>
          <w:rFonts w:ascii="FangSong" w:hAnsi="FangSong" w:eastAsia="FangSong" w:cs="FangSong"/>
          <w:sz w:val="24"/>
          <w:szCs w:val="24"/>
          <w:spacing w:val="-10"/>
        </w:rPr>
        <w:t>绿化，</w:t>
      </w:r>
      <w:r>
        <w:rPr>
          <w:rFonts w:ascii="FangSong" w:hAnsi="FangSong" w:eastAsia="FangSong" w:cs="FangSong"/>
          <w:sz w:val="24"/>
          <w:szCs w:val="24"/>
          <w:spacing w:val="-9"/>
        </w:rPr>
        <w:t xml:space="preserve"> </w:t>
      </w:r>
      <w:r>
        <w:rPr>
          <w:rFonts w:ascii="FangSong" w:hAnsi="FangSong" w:eastAsia="FangSong" w:cs="FangSong"/>
          <w:sz w:val="24"/>
          <w:szCs w:val="24"/>
          <w:spacing w:val="-5"/>
        </w:rPr>
        <w:t>布置临时拦挡、临时排水、临时沉沙、蓄水等临时设施。</w:t>
      </w:r>
    </w:p>
    <w:p>
      <w:pPr>
        <w:ind w:left="252"/>
        <w:spacing w:before="2" w:line="215" w:lineRule="auto"/>
        <w:rPr>
          <w:rFonts w:ascii="FangSong" w:hAnsi="FangSong" w:eastAsia="FangSong" w:cs="FangSong"/>
          <w:sz w:val="24"/>
          <w:szCs w:val="24"/>
        </w:rPr>
      </w:pPr>
      <w:bookmarkStart w:name="_bookmark34" w:id="33"/>
      <w:bookmarkEnd w:id="33"/>
      <w:r>
        <w:rPr>
          <w:rFonts w:ascii="Times New Roman" w:hAnsi="Times New Roman" w:eastAsia="Times New Roman" w:cs="Times New Roman"/>
          <w:sz w:val="24"/>
          <w:szCs w:val="24"/>
          <w:b/>
          <w:bCs/>
          <w:spacing w:val="-1"/>
        </w:rPr>
        <w:t>5.5</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水土保</w:t>
      </w:r>
      <w:r>
        <w:rPr>
          <w:rFonts w:ascii="FangSong" w:hAnsi="FangSong" w:eastAsia="FangSong" w:cs="FangSong"/>
          <w:sz w:val="24"/>
          <w:szCs w:val="24"/>
          <w14:textOutline w14:w="4354" w14:cap="flat" w14:cmpd="sng">
            <w14:solidFill>
              <w14:srgbClr w14:val="000000"/>
            </w14:solidFill>
            <w14:prstDash w14:val="solid"/>
            <w14:miter w14:lim="10"/>
          </w14:textOutline>
        </w:rPr>
        <w:t>持分区措施布设</w:t>
      </w:r>
    </w:p>
    <w:p>
      <w:pPr>
        <w:ind w:left="252"/>
        <w:spacing w:before="185" w:line="216"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5.5.1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水土保持分区防治措施布设要求</w:t>
      </w:r>
    </w:p>
    <w:p>
      <w:pPr>
        <w:ind w:left="724"/>
        <w:spacing w:before="188" w:line="215" w:lineRule="auto"/>
        <w:rPr>
          <w:rFonts w:ascii="FangSong" w:hAnsi="FangSong" w:eastAsia="FangSong" w:cs="FangSong"/>
          <w:sz w:val="24"/>
          <w:szCs w:val="24"/>
        </w:rPr>
      </w:pP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)在</w:t>
      </w:r>
      <w:r>
        <w:rPr>
          <w:rFonts w:ascii="FangSong" w:hAnsi="FangSong" w:eastAsia="FangSong" w:cs="FangSong"/>
          <w:sz w:val="24"/>
          <w:szCs w:val="24"/>
          <w:spacing w:val="3"/>
        </w:rPr>
        <w:t>总</w:t>
      </w:r>
      <w:r>
        <w:rPr>
          <w:rFonts w:ascii="FangSong" w:hAnsi="FangSong" w:eastAsia="FangSong" w:cs="FangSong"/>
          <w:sz w:val="24"/>
          <w:szCs w:val="24"/>
          <w:spacing w:val="2"/>
        </w:rPr>
        <w:t>体布局的基础上进行水土保持防治分区，分区防治措施布设应结</w:t>
      </w:r>
    </w:p>
    <w:p>
      <w:pPr>
        <w:ind w:left="261" w:right="239" w:hanging="4"/>
        <w:spacing w:before="186" w:line="359" w:lineRule="auto"/>
        <w:rPr>
          <w:rFonts w:ascii="FangSong" w:hAnsi="FangSong" w:eastAsia="FangSong" w:cs="FangSong"/>
          <w:sz w:val="24"/>
          <w:szCs w:val="24"/>
        </w:rPr>
      </w:pPr>
      <w:r>
        <w:rPr>
          <w:rFonts w:ascii="FangSong" w:hAnsi="FangSong" w:eastAsia="FangSong" w:cs="FangSong"/>
          <w:sz w:val="24"/>
          <w:szCs w:val="24"/>
          <w:spacing w:val="6"/>
        </w:rPr>
        <w:t>合</w:t>
      </w:r>
      <w:r>
        <w:rPr>
          <w:rFonts w:ascii="FangSong" w:hAnsi="FangSong" w:eastAsia="FangSong" w:cs="FangSong"/>
          <w:sz w:val="24"/>
          <w:szCs w:val="24"/>
          <w:spacing w:val="4"/>
        </w:rPr>
        <w:t>防治分区特点和各类水土保持措施的适用条件，参照国家和地方现行标准和</w:t>
      </w:r>
      <w:r>
        <w:rPr>
          <w:rFonts w:ascii="FangSong" w:hAnsi="FangSong" w:eastAsia="FangSong" w:cs="FangSong"/>
          <w:sz w:val="24"/>
          <w:szCs w:val="24"/>
        </w:rPr>
        <w:t xml:space="preserve"> </w:t>
      </w:r>
      <w:r>
        <w:rPr>
          <w:rFonts w:ascii="FangSong" w:hAnsi="FangSong" w:eastAsia="FangSong" w:cs="FangSong"/>
          <w:sz w:val="24"/>
          <w:szCs w:val="24"/>
          <w:spacing w:val="-8"/>
        </w:rPr>
        <w:t>规</w:t>
      </w:r>
      <w:r>
        <w:rPr>
          <w:rFonts w:ascii="FangSong" w:hAnsi="FangSong" w:eastAsia="FangSong" w:cs="FangSong"/>
          <w:sz w:val="24"/>
          <w:szCs w:val="24"/>
          <w:spacing w:val="-7"/>
        </w:rPr>
        <w:t>范，</w:t>
      </w:r>
      <w:r>
        <w:rPr>
          <w:rFonts w:ascii="FangSong" w:hAnsi="FangSong" w:eastAsia="FangSong" w:cs="FangSong"/>
          <w:sz w:val="24"/>
          <w:szCs w:val="24"/>
          <w:spacing w:val="-7"/>
        </w:rPr>
        <w:t xml:space="preserve"> </w:t>
      </w:r>
      <w:r>
        <w:rPr>
          <w:rFonts w:ascii="FangSong" w:hAnsi="FangSong" w:eastAsia="FangSong" w:cs="FangSong"/>
          <w:sz w:val="24"/>
          <w:szCs w:val="24"/>
          <w:spacing w:val="-7"/>
        </w:rPr>
        <w:t>在各区内不同部位布设相应的水土保持措施。</w:t>
      </w:r>
    </w:p>
    <w:p>
      <w:pPr>
        <w:ind w:left="254" w:right="247" w:firstLine="470"/>
        <w:spacing w:before="2" w:line="366" w:lineRule="auto"/>
        <w:rPr>
          <w:rFonts w:ascii="FangSong" w:hAnsi="FangSong" w:eastAsia="FangSong" w:cs="FangSong"/>
          <w:sz w:val="24"/>
          <w:szCs w:val="24"/>
        </w:rPr>
      </w:pP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2</w:t>
      </w:r>
      <w:r>
        <w:rPr>
          <w:rFonts w:ascii="FangSong" w:hAnsi="FangSong" w:eastAsia="FangSong" w:cs="FangSong"/>
          <w:sz w:val="24"/>
          <w:szCs w:val="24"/>
          <w:spacing w:val="8"/>
        </w:rPr>
        <w:t>)根据各防治分区内水土保持工程措施、植物措施和临时措施，提出</w:t>
      </w:r>
      <w:r>
        <w:rPr>
          <w:rFonts w:ascii="FangSong" w:hAnsi="FangSong" w:eastAsia="FangSong" w:cs="FangSong"/>
          <w:sz w:val="24"/>
          <w:szCs w:val="24"/>
          <w:spacing w:val="7"/>
        </w:rPr>
        <w:t>建</w:t>
      </w:r>
      <w:r>
        <w:rPr>
          <w:rFonts w:ascii="FangSong" w:hAnsi="FangSong" w:eastAsia="FangSong" w:cs="FangSong"/>
          <w:sz w:val="24"/>
          <w:szCs w:val="24"/>
        </w:rPr>
        <w:t xml:space="preserve"> </w:t>
      </w:r>
      <w:r>
        <w:rPr>
          <w:rFonts w:ascii="FangSong" w:hAnsi="FangSong" w:eastAsia="FangSong" w:cs="FangSong"/>
          <w:sz w:val="24"/>
          <w:szCs w:val="24"/>
          <w:spacing w:val="-2"/>
        </w:rPr>
        <w:t>设项目水土流失防治措施体系总体布</w:t>
      </w:r>
      <w:r>
        <w:rPr>
          <w:rFonts w:ascii="FangSong" w:hAnsi="FangSong" w:eastAsia="FangSong" w:cs="FangSong"/>
          <w:sz w:val="24"/>
          <w:szCs w:val="24"/>
          <w:spacing w:val="-1"/>
        </w:rPr>
        <w:t>局方案，绘制项目水土保持措施体系图。</w:t>
      </w:r>
    </w:p>
    <w:p>
      <w:pPr>
        <w:sectPr>
          <w:headerReference w:type="default" r:id="rId154"/>
          <w:footerReference w:type="default" r:id="rId155"/>
          <w:pgSz w:w="11907" w:h="16839"/>
          <w:pgMar w:top="1231" w:right="1555" w:bottom="1384" w:left="1555" w:header="879" w:footer="986" w:gutter="0"/>
        </w:sectPr>
        <w:rPr/>
      </w:pPr>
    </w:p>
    <w:p>
      <w:pPr>
        <w:ind w:left="36"/>
        <w:spacing w:before="245" w:line="216"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5.5.2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水土</w:t>
      </w:r>
      <w:r>
        <w:rPr>
          <w:rFonts w:ascii="FangSong" w:hAnsi="FangSong" w:eastAsia="FangSong" w:cs="FangSong"/>
          <w:sz w:val="24"/>
          <w:szCs w:val="24"/>
          <w14:textOutline w14:w="4354" w14:cap="flat" w14:cmpd="sng">
            <w14:solidFill>
              <w14:srgbClr w14:val="000000"/>
            </w14:solidFill>
            <w14:prstDash w14:val="solid"/>
            <w14:miter w14:lim="10"/>
          </w14:textOutline>
        </w:rPr>
        <w:t>保持措施布设要求</w:t>
      </w:r>
    </w:p>
    <w:p>
      <w:pPr>
        <w:ind w:left="36"/>
        <w:spacing w:before="187" w:line="216"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5.5.2.1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工程措</w:t>
      </w:r>
      <w:r>
        <w:rPr>
          <w:rFonts w:ascii="FangSong" w:hAnsi="FangSong" w:eastAsia="FangSong" w:cs="FangSong"/>
          <w:sz w:val="24"/>
          <w:szCs w:val="24"/>
          <w14:textOutline w14:w="4354" w14:cap="flat" w14:cmpd="sng">
            <w14:solidFill>
              <w14:srgbClr w14:val="000000"/>
            </w14:solidFill>
            <w14:prstDash w14:val="solid"/>
            <w14:miter w14:lim="10"/>
          </w14:textOutline>
        </w:rPr>
        <w:t>施布设要求</w:t>
      </w:r>
    </w:p>
    <w:p>
      <w:pPr>
        <w:ind w:left="508"/>
        <w:spacing w:before="184" w:line="216" w:lineRule="auto"/>
        <w:rPr>
          <w:rFonts w:ascii="FangSong" w:hAnsi="FangSong" w:eastAsia="FangSong" w:cs="FangSong"/>
          <w:sz w:val="24"/>
          <w:szCs w:val="24"/>
        </w:rPr>
      </w:pP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)雨洪调控措施布设要求</w:t>
      </w:r>
    </w:p>
    <w:p>
      <w:pPr>
        <w:ind w:left="50" w:right="70" w:firstLine="480"/>
        <w:spacing w:before="187" w:line="359" w:lineRule="auto"/>
        <w:rPr>
          <w:rFonts w:ascii="FangSong" w:hAnsi="FangSong" w:eastAsia="FangSong" w:cs="FangSong"/>
          <w:sz w:val="24"/>
          <w:szCs w:val="24"/>
        </w:rPr>
      </w:pPr>
      <w:r>
        <w:rPr>
          <w:rFonts w:ascii="FangSong" w:hAnsi="FangSong" w:eastAsia="FangSong" w:cs="FangSong"/>
          <w:sz w:val="24"/>
          <w:szCs w:val="24"/>
          <w:spacing w:val="4"/>
        </w:rPr>
        <w:t>雨水入渗工程设施主</w:t>
      </w:r>
      <w:r>
        <w:rPr>
          <w:rFonts w:ascii="FangSong" w:hAnsi="FangSong" w:eastAsia="FangSong" w:cs="FangSong"/>
          <w:sz w:val="24"/>
          <w:szCs w:val="24"/>
          <w:spacing w:val="3"/>
        </w:rPr>
        <w:t>要</w:t>
      </w:r>
      <w:r>
        <w:rPr>
          <w:rFonts w:ascii="FangSong" w:hAnsi="FangSong" w:eastAsia="FangSong" w:cs="FangSong"/>
          <w:sz w:val="24"/>
          <w:szCs w:val="24"/>
          <w:spacing w:val="2"/>
        </w:rPr>
        <w:t>为透水铺装、植草砖停车位等，应明确平面布置、</w:t>
      </w:r>
      <w:r>
        <w:rPr>
          <w:rFonts w:ascii="FangSong" w:hAnsi="FangSong" w:eastAsia="FangSong" w:cs="FangSong"/>
          <w:sz w:val="24"/>
          <w:szCs w:val="24"/>
        </w:rPr>
        <w:t xml:space="preserve"> </w:t>
      </w:r>
      <w:r>
        <w:rPr>
          <w:rFonts w:ascii="FangSong" w:hAnsi="FangSong" w:eastAsia="FangSong" w:cs="FangSong"/>
          <w:sz w:val="24"/>
          <w:szCs w:val="24"/>
          <w:spacing w:val="-14"/>
        </w:rPr>
        <w:t>断</w:t>
      </w:r>
      <w:r>
        <w:rPr>
          <w:rFonts w:ascii="FangSong" w:hAnsi="FangSong" w:eastAsia="FangSong" w:cs="FangSong"/>
          <w:sz w:val="24"/>
          <w:szCs w:val="24"/>
          <w:spacing w:val="-8"/>
        </w:rPr>
        <w:t>面形式、</w:t>
      </w:r>
      <w:r>
        <w:rPr>
          <w:rFonts w:ascii="FangSong" w:hAnsi="FangSong" w:eastAsia="FangSong" w:cs="FangSong"/>
          <w:sz w:val="24"/>
          <w:szCs w:val="24"/>
          <w:spacing w:val="-8"/>
        </w:rPr>
        <w:t xml:space="preserve"> </w:t>
      </w:r>
      <w:r>
        <w:rPr>
          <w:rFonts w:ascii="FangSong" w:hAnsi="FangSong" w:eastAsia="FangSong" w:cs="FangSong"/>
          <w:sz w:val="24"/>
          <w:szCs w:val="24"/>
          <w:spacing w:val="-8"/>
        </w:rPr>
        <w:t>结构、尺寸及工程量等。</w:t>
      </w:r>
    </w:p>
    <w:p>
      <w:pPr>
        <w:ind w:left="508"/>
        <w:spacing w:before="1" w:line="215" w:lineRule="auto"/>
        <w:rPr>
          <w:rFonts w:ascii="FangSong" w:hAnsi="FangSong" w:eastAsia="FangSong" w:cs="FangSong"/>
          <w:sz w:val="24"/>
          <w:szCs w:val="24"/>
        </w:rPr>
      </w:pPr>
      <w:r>
        <w:rPr>
          <w:rFonts w:ascii="FangSong" w:hAnsi="FangSong" w:eastAsia="FangSong" w:cs="FangSong"/>
          <w:sz w:val="24"/>
          <w:szCs w:val="24"/>
          <w:spacing w:val="22"/>
        </w:rPr>
        <w:t>(</w:t>
      </w:r>
      <w:r>
        <w:rPr>
          <w:rFonts w:ascii="Times New Roman" w:hAnsi="Times New Roman" w:eastAsia="Times New Roman" w:cs="Times New Roman"/>
          <w:sz w:val="24"/>
          <w:szCs w:val="24"/>
          <w:spacing w:val="22"/>
        </w:rPr>
        <w:t>2</w:t>
      </w:r>
      <w:r>
        <w:rPr>
          <w:rFonts w:ascii="FangSong" w:hAnsi="FangSong" w:eastAsia="FangSong" w:cs="FangSong"/>
          <w:sz w:val="24"/>
          <w:szCs w:val="24"/>
          <w:spacing w:val="22"/>
        </w:rPr>
        <w:t>)保土措施布设要</w:t>
      </w:r>
      <w:r>
        <w:rPr>
          <w:rFonts w:ascii="FangSong" w:hAnsi="FangSong" w:eastAsia="FangSong" w:cs="FangSong"/>
          <w:sz w:val="24"/>
          <w:szCs w:val="24"/>
          <w:spacing w:val="19"/>
        </w:rPr>
        <w:t>求</w:t>
      </w:r>
    </w:p>
    <w:p>
      <w:pPr>
        <w:ind w:left="41" w:right="26" w:firstLine="473"/>
        <w:spacing w:before="185" w:line="359" w:lineRule="auto"/>
        <w:rPr>
          <w:rFonts w:ascii="FangSong" w:hAnsi="FangSong" w:eastAsia="FangSong" w:cs="FangSong"/>
          <w:sz w:val="24"/>
          <w:szCs w:val="24"/>
        </w:rPr>
      </w:pPr>
      <w:r>
        <w:rPr>
          <w:rFonts w:ascii="FangSong" w:hAnsi="FangSong" w:eastAsia="FangSong" w:cs="FangSong"/>
          <w:sz w:val="24"/>
          <w:szCs w:val="24"/>
          <w:spacing w:val="1"/>
        </w:rPr>
        <w:t>保土措施主要为土地整治，</w:t>
      </w:r>
      <w:r>
        <w:rPr>
          <w:rFonts w:ascii="FangSong" w:hAnsi="FangSong" w:eastAsia="FangSong" w:cs="FangSong"/>
          <w:sz w:val="24"/>
          <w:szCs w:val="24"/>
          <w:spacing w:val="1"/>
        </w:rPr>
        <w:t xml:space="preserve"> </w:t>
      </w:r>
      <w:r>
        <w:rPr>
          <w:rFonts w:ascii="FangSong" w:hAnsi="FangSong" w:eastAsia="FangSong" w:cs="FangSong"/>
          <w:sz w:val="24"/>
          <w:szCs w:val="24"/>
          <w:spacing w:val="1"/>
        </w:rPr>
        <w:t>内容主要包括表土剥离</w:t>
      </w:r>
      <w:r>
        <w:rPr>
          <w:rFonts w:ascii="FangSong" w:hAnsi="FangSong" w:eastAsia="FangSong" w:cs="FangSong"/>
          <w:sz w:val="24"/>
          <w:szCs w:val="24"/>
        </w:rPr>
        <w:t>与堆存、扰动土地的平</w:t>
      </w:r>
      <w:r>
        <w:rPr>
          <w:rFonts w:ascii="FangSong" w:hAnsi="FangSong" w:eastAsia="FangSong" w:cs="FangSong"/>
          <w:sz w:val="24"/>
          <w:szCs w:val="24"/>
        </w:rPr>
        <w:t xml:space="preserve"> </w:t>
      </w:r>
      <w:r>
        <w:rPr>
          <w:rFonts w:ascii="FangSong" w:hAnsi="FangSong" w:eastAsia="FangSong" w:cs="FangSong"/>
          <w:sz w:val="24"/>
          <w:szCs w:val="24"/>
          <w:spacing w:val="5"/>
        </w:rPr>
        <w:t>整</w:t>
      </w:r>
      <w:r>
        <w:rPr>
          <w:rFonts w:ascii="FangSong" w:hAnsi="FangSong" w:eastAsia="FangSong" w:cs="FangSong"/>
          <w:sz w:val="24"/>
          <w:szCs w:val="24"/>
          <w:spacing w:val="4"/>
        </w:rPr>
        <w:t>、表土回覆；在进行土地整治设计时，首先应考虑在工程扰动前，进行表土</w:t>
      </w:r>
      <w:r>
        <w:rPr>
          <w:rFonts w:ascii="FangSong" w:hAnsi="FangSong" w:eastAsia="FangSong" w:cs="FangSong"/>
          <w:sz w:val="24"/>
          <w:szCs w:val="24"/>
        </w:rPr>
        <w:t xml:space="preserve"> </w:t>
      </w:r>
      <w:r>
        <w:rPr>
          <w:rFonts w:ascii="FangSong" w:hAnsi="FangSong" w:eastAsia="FangSong" w:cs="FangSong"/>
          <w:sz w:val="24"/>
          <w:szCs w:val="24"/>
          <w:spacing w:val="20"/>
        </w:rPr>
        <w:t>剥</w:t>
      </w:r>
      <w:r>
        <w:rPr>
          <w:rFonts w:ascii="FangSong" w:hAnsi="FangSong" w:eastAsia="FangSong" w:cs="FangSong"/>
          <w:sz w:val="24"/>
          <w:szCs w:val="24"/>
          <w:spacing w:val="11"/>
        </w:rPr>
        <w:t>离和后期覆土利用；整治后的土地应根据其土地质量、生产功能和防护要</w:t>
      </w:r>
      <w:r>
        <w:rPr>
          <w:rFonts w:ascii="FangSong" w:hAnsi="FangSong" w:eastAsia="FangSong" w:cs="FangSong"/>
          <w:sz w:val="24"/>
          <w:szCs w:val="24"/>
        </w:rPr>
        <w:t xml:space="preserve"> </w:t>
      </w:r>
      <w:r>
        <w:rPr>
          <w:rFonts w:ascii="FangSong" w:hAnsi="FangSong" w:eastAsia="FangSong" w:cs="FangSong"/>
          <w:sz w:val="24"/>
          <w:szCs w:val="24"/>
          <w:spacing w:val="-2"/>
        </w:rPr>
        <w:t>求，确定</w:t>
      </w:r>
      <w:r>
        <w:rPr>
          <w:rFonts w:ascii="FangSong" w:hAnsi="FangSong" w:eastAsia="FangSong" w:cs="FangSong"/>
          <w:sz w:val="24"/>
          <w:szCs w:val="24"/>
          <w:spacing w:val="-1"/>
        </w:rPr>
        <w:t>其利用方向</w:t>
      </w:r>
    </w:p>
    <w:p>
      <w:pPr>
        <w:ind w:left="36"/>
        <w:spacing w:before="1" w:line="229"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6"/>
        </w:rPr>
        <w:t>5</w:t>
      </w:r>
      <w:r>
        <w:rPr>
          <w:rFonts w:ascii="Times New Roman" w:hAnsi="Times New Roman" w:eastAsia="Times New Roman" w:cs="Times New Roman"/>
          <w:sz w:val="24"/>
          <w:szCs w:val="24"/>
          <w:b/>
          <w:bCs/>
          <w:spacing w:val="4"/>
        </w:rPr>
        <w:t>.</w:t>
      </w:r>
      <w:r>
        <w:rPr>
          <w:rFonts w:ascii="Times New Roman" w:hAnsi="Times New Roman" w:eastAsia="Times New Roman" w:cs="Times New Roman"/>
          <w:sz w:val="24"/>
          <w:szCs w:val="24"/>
          <w:b/>
          <w:bCs/>
          <w:spacing w:val="3"/>
        </w:rPr>
        <w:t>5.2.2</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植物措施布设要求</w:t>
      </w:r>
    </w:p>
    <w:p>
      <w:pPr>
        <w:ind w:left="34" w:right="26" w:firstLine="480"/>
        <w:spacing w:before="169" w:line="359" w:lineRule="auto"/>
        <w:rPr>
          <w:rFonts w:ascii="FangSong" w:hAnsi="FangSong" w:eastAsia="FangSong" w:cs="FangSong"/>
          <w:sz w:val="24"/>
          <w:szCs w:val="24"/>
        </w:rPr>
      </w:pPr>
      <w:r>
        <w:rPr>
          <w:rFonts w:ascii="FangSong" w:hAnsi="FangSong" w:eastAsia="FangSong" w:cs="FangSong"/>
          <w:sz w:val="24"/>
          <w:szCs w:val="24"/>
          <w:spacing w:val="8"/>
        </w:rPr>
        <w:t>根据项</w:t>
      </w:r>
      <w:r>
        <w:rPr>
          <w:rFonts w:ascii="FangSong" w:hAnsi="FangSong" w:eastAsia="FangSong" w:cs="FangSong"/>
          <w:sz w:val="24"/>
          <w:szCs w:val="24"/>
          <w:spacing w:val="7"/>
        </w:rPr>
        <w:t>目</w:t>
      </w:r>
      <w:r>
        <w:rPr>
          <w:rFonts w:ascii="FangSong" w:hAnsi="FangSong" w:eastAsia="FangSong" w:cs="FangSong"/>
          <w:sz w:val="24"/>
          <w:szCs w:val="24"/>
          <w:spacing w:val="4"/>
        </w:rPr>
        <w:t>区的自然条件及周边植物配置情况，在分析主体工程绿化设计的</w:t>
      </w:r>
      <w:r>
        <w:rPr>
          <w:rFonts w:ascii="FangSong" w:hAnsi="FangSong" w:eastAsia="FangSong" w:cs="FangSong"/>
          <w:sz w:val="24"/>
          <w:szCs w:val="24"/>
        </w:rPr>
        <w:t xml:space="preserve"> </w:t>
      </w:r>
      <w:r>
        <w:rPr>
          <w:rFonts w:ascii="FangSong" w:hAnsi="FangSong" w:eastAsia="FangSong" w:cs="FangSong"/>
          <w:sz w:val="24"/>
          <w:szCs w:val="24"/>
          <w:spacing w:val="8"/>
        </w:rPr>
        <w:t>基础</w:t>
      </w:r>
      <w:r>
        <w:rPr>
          <w:rFonts w:ascii="FangSong" w:hAnsi="FangSong" w:eastAsia="FangSong" w:cs="FangSong"/>
          <w:sz w:val="24"/>
          <w:szCs w:val="24"/>
          <w:spacing w:val="4"/>
        </w:rPr>
        <w:t>上，结合生态恢复、水土保持功能的要求，提出经济、适用、美观、宜居</w:t>
      </w:r>
      <w:r>
        <w:rPr>
          <w:rFonts w:ascii="FangSong" w:hAnsi="FangSong" w:eastAsia="FangSong" w:cs="FangSong"/>
          <w:sz w:val="24"/>
          <w:szCs w:val="24"/>
        </w:rPr>
        <w:t xml:space="preserve"> </w:t>
      </w:r>
      <w:r>
        <w:rPr>
          <w:rFonts w:ascii="FangSong" w:hAnsi="FangSong" w:eastAsia="FangSong" w:cs="FangSong"/>
          <w:sz w:val="24"/>
          <w:szCs w:val="24"/>
          <w:spacing w:val="-1"/>
        </w:rPr>
        <w:t>的植物措施设计与配置要求。植物选择和配置应优先选择乡土物种</w:t>
      </w:r>
      <w:r>
        <w:rPr>
          <w:rFonts w:ascii="FangSong" w:hAnsi="FangSong" w:eastAsia="FangSong" w:cs="FangSong"/>
          <w:sz w:val="24"/>
          <w:szCs w:val="24"/>
        </w:rPr>
        <w:t>。</w:t>
      </w:r>
    </w:p>
    <w:p>
      <w:pPr>
        <w:ind w:left="36"/>
        <w:spacing w:before="1" w:line="215"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5.5.2.3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临时措</w:t>
      </w:r>
      <w:r>
        <w:rPr>
          <w:rFonts w:ascii="FangSong" w:hAnsi="FangSong" w:eastAsia="FangSong" w:cs="FangSong"/>
          <w:sz w:val="24"/>
          <w:szCs w:val="24"/>
          <w14:textOutline w14:w="4354" w14:cap="flat" w14:cmpd="sng">
            <w14:solidFill>
              <w14:srgbClr w14:val="000000"/>
            </w14:solidFill>
            <w14:prstDash w14:val="solid"/>
            <w14:miter w14:lim="10"/>
          </w14:textOutline>
        </w:rPr>
        <w:t>施布设要求</w:t>
      </w:r>
    </w:p>
    <w:p>
      <w:pPr>
        <w:ind w:left="34" w:right="26" w:firstLine="474"/>
        <w:spacing w:before="188" w:line="359" w:lineRule="auto"/>
        <w:rPr>
          <w:rFonts w:ascii="FangSong" w:hAnsi="FangSong" w:eastAsia="FangSong" w:cs="FangSong"/>
          <w:sz w:val="24"/>
          <w:szCs w:val="24"/>
        </w:rPr>
      </w:pP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3"/>
        </w:rPr>
        <w:t>在</w:t>
      </w:r>
      <w:r>
        <w:rPr>
          <w:rFonts w:ascii="FangSong" w:hAnsi="FangSong" w:eastAsia="FangSong" w:cs="FangSong"/>
          <w:sz w:val="24"/>
          <w:szCs w:val="24"/>
          <w:spacing w:val="2"/>
        </w:rPr>
        <w:t>对主体工程布设分析、评价的基础上，补充、完善和细化水土保持</w:t>
      </w:r>
      <w:r>
        <w:rPr>
          <w:rFonts w:ascii="FangSong" w:hAnsi="FangSong" w:eastAsia="FangSong" w:cs="FangSong"/>
          <w:sz w:val="24"/>
          <w:szCs w:val="24"/>
        </w:rPr>
        <w:t xml:space="preserve"> </w:t>
      </w:r>
      <w:r>
        <w:rPr>
          <w:rFonts w:ascii="FangSong" w:hAnsi="FangSong" w:eastAsia="FangSong" w:cs="FangSong"/>
          <w:sz w:val="24"/>
          <w:szCs w:val="24"/>
          <w:spacing w:val="1"/>
        </w:rPr>
        <w:t>临时防治措施。根据城市生产建设项</w:t>
      </w:r>
      <w:r>
        <w:rPr>
          <w:rFonts w:ascii="FangSong" w:hAnsi="FangSong" w:eastAsia="FangSong" w:cs="FangSong"/>
          <w:sz w:val="24"/>
          <w:szCs w:val="24"/>
          <w:spacing w:val="1"/>
        </w:rPr>
        <w:t xml:space="preserve"> </w:t>
      </w:r>
      <w:r>
        <w:rPr>
          <w:rFonts w:ascii="FangSong" w:hAnsi="FangSong" w:eastAsia="FangSong" w:cs="FangSong"/>
          <w:sz w:val="24"/>
          <w:szCs w:val="24"/>
          <w:spacing w:val="1"/>
        </w:rPr>
        <w:t>目的水土流失</w:t>
      </w:r>
      <w:r>
        <w:rPr>
          <w:rFonts w:ascii="FangSong" w:hAnsi="FangSong" w:eastAsia="FangSong" w:cs="FangSong"/>
          <w:sz w:val="24"/>
          <w:szCs w:val="24"/>
        </w:rPr>
        <w:t>特点，结合水土保持功能定</w:t>
      </w:r>
      <w:r>
        <w:rPr>
          <w:rFonts w:ascii="FangSong" w:hAnsi="FangSong" w:eastAsia="FangSong" w:cs="FangSong"/>
          <w:sz w:val="24"/>
          <w:szCs w:val="24"/>
        </w:rPr>
        <w:t xml:space="preserve"> </w:t>
      </w:r>
      <w:r>
        <w:rPr>
          <w:rFonts w:ascii="FangSong" w:hAnsi="FangSong" w:eastAsia="FangSong" w:cs="FangSong"/>
          <w:sz w:val="24"/>
          <w:szCs w:val="24"/>
          <w:spacing w:val="1"/>
        </w:rPr>
        <w:t>位，</w:t>
      </w:r>
      <w:r>
        <w:rPr>
          <w:rFonts w:ascii="FangSong" w:hAnsi="FangSong" w:eastAsia="FangSong" w:cs="FangSong"/>
          <w:sz w:val="24"/>
          <w:szCs w:val="24"/>
          <w:spacing w:val="1"/>
        </w:rPr>
        <w:t xml:space="preserve"> </w:t>
      </w:r>
      <w:r>
        <w:rPr>
          <w:rFonts w:ascii="FangSong" w:hAnsi="FangSong" w:eastAsia="FangSong" w:cs="FangSong"/>
          <w:sz w:val="24"/>
          <w:szCs w:val="24"/>
          <w:spacing w:val="1"/>
        </w:rPr>
        <w:t>在施工期以保土为重点，兼顾雨水资源的保护与</w:t>
      </w:r>
      <w:r>
        <w:rPr>
          <w:rFonts w:ascii="FangSong" w:hAnsi="FangSong" w:eastAsia="FangSong" w:cs="FangSong"/>
          <w:sz w:val="24"/>
          <w:szCs w:val="24"/>
        </w:rPr>
        <w:t>利用，布设临时措施。临</w:t>
      </w:r>
      <w:r>
        <w:rPr>
          <w:rFonts w:ascii="FangSong" w:hAnsi="FangSong" w:eastAsia="FangSong" w:cs="FangSong"/>
          <w:sz w:val="24"/>
          <w:szCs w:val="24"/>
        </w:rPr>
        <w:t xml:space="preserve"> </w:t>
      </w:r>
      <w:r>
        <w:rPr>
          <w:rFonts w:ascii="FangSong" w:hAnsi="FangSong" w:eastAsia="FangSong" w:cs="FangSong"/>
          <w:sz w:val="24"/>
          <w:szCs w:val="24"/>
          <w:spacing w:val="-1"/>
        </w:rPr>
        <w:t>时措施布设原</w:t>
      </w:r>
      <w:r>
        <w:rPr>
          <w:rFonts w:ascii="FangSong" w:hAnsi="FangSong" w:eastAsia="FangSong" w:cs="FangSong"/>
          <w:sz w:val="24"/>
          <w:szCs w:val="24"/>
        </w:rPr>
        <w:t>则如下：</w:t>
      </w:r>
    </w:p>
    <w:p>
      <w:pPr>
        <w:ind w:left="517"/>
        <w:spacing w:before="1" w:line="217" w:lineRule="auto"/>
        <w:rPr>
          <w:rFonts w:ascii="FangSong" w:hAnsi="FangSong" w:eastAsia="FangSong" w:cs="FangSong"/>
          <w:sz w:val="24"/>
          <w:szCs w:val="24"/>
        </w:rPr>
      </w:pPr>
      <w:r>
        <w:rPr>
          <w:rFonts w:ascii="SimSun" w:hAnsi="SimSun" w:eastAsia="SimSun" w:cs="SimSun"/>
          <w:sz w:val="24"/>
          <w:szCs w:val="24"/>
          <w:spacing w:val="-4"/>
        </w:rPr>
        <w:t>①</w:t>
      </w:r>
      <w:r>
        <w:rPr>
          <w:rFonts w:ascii="FangSong" w:hAnsi="FangSong" w:eastAsia="FangSong" w:cs="FangSong"/>
          <w:sz w:val="24"/>
          <w:szCs w:val="24"/>
          <w:spacing w:val="-4"/>
        </w:rPr>
        <w:t>减少土</w:t>
      </w:r>
      <w:r>
        <w:rPr>
          <w:rFonts w:ascii="FangSong" w:hAnsi="FangSong" w:eastAsia="FangSong" w:cs="FangSong"/>
          <w:sz w:val="24"/>
          <w:szCs w:val="24"/>
          <w:spacing w:val="-3"/>
        </w:rPr>
        <w:t>石</w:t>
      </w:r>
      <w:r>
        <w:rPr>
          <w:rFonts w:ascii="FangSong" w:hAnsi="FangSong" w:eastAsia="FangSong" w:cs="FangSong"/>
          <w:sz w:val="24"/>
          <w:szCs w:val="24"/>
          <w:spacing w:val="-2"/>
        </w:rPr>
        <w:t>方开挖和对植被的破坏。</w:t>
      </w:r>
    </w:p>
    <w:p>
      <w:pPr>
        <w:ind w:left="516"/>
        <w:spacing w:before="185" w:line="216" w:lineRule="auto"/>
        <w:rPr>
          <w:rFonts w:ascii="FangSong" w:hAnsi="FangSong" w:eastAsia="FangSong" w:cs="FangSong"/>
          <w:sz w:val="24"/>
          <w:szCs w:val="24"/>
        </w:rPr>
      </w:pPr>
      <w:r>
        <w:rPr>
          <w:rFonts w:ascii="SimSun" w:hAnsi="SimSun" w:eastAsia="SimSun" w:cs="SimSun"/>
          <w:sz w:val="24"/>
          <w:szCs w:val="24"/>
          <w:spacing w:val="-6"/>
        </w:rPr>
        <w:t>②</w:t>
      </w:r>
      <w:r>
        <w:rPr>
          <w:rFonts w:ascii="FangSong" w:hAnsi="FangSong" w:eastAsia="FangSong" w:cs="FangSong"/>
          <w:sz w:val="24"/>
          <w:szCs w:val="24"/>
          <w:spacing w:val="-6"/>
        </w:rPr>
        <w:t>土石方开挖作业严格遵循</w:t>
      </w:r>
      <w:r>
        <w:rPr>
          <w:rFonts w:ascii="Times New Roman" w:hAnsi="Times New Roman" w:eastAsia="Times New Roman" w:cs="Times New Roman"/>
          <w:sz w:val="24"/>
          <w:szCs w:val="24"/>
          <w:spacing w:val="-6"/>
        </w:rPr>
        <w:t>“</w:t>
      </w:r>
      <w:r>
        <w:rPr>
          <w:rFonts w:ascii="FangSong" w:hAnsi="FangSong" w:eastAsia="FangSong" w:cs="FangSong"/>
          <w:sz w:val="24"/>
          <w:szCs w:val="24"/>
          <w:spacing w:val="-6"/>
        </w:rPr>
        <w:t>先拦后弃、</w:t>
      </w:r>
      <w:r>
        <w:rPr>
          <w:rFonts w:ascii="FangSong" w:hAnsi="FangSong" w:eastAsia="FangSong" w:cs="FangSong"/>
          <w:sz w:val="24"/>
          <w:szCs w:val="24"/>
          <w:spacing w:val="-6"/>
        </w:rPr>
        <w:t xml:space="preserve"> </w:t>
      </w:r>
      <w:r>
        <w:rPr>
          <w:rFonts w:ascii="FangSong" w:hAnsi="FangSong" w:eastAsia="FangSong" w:cs="FangSong"/>
          <w:sz w:val="24"/>
          <w:szCs w:val="24"/>
          <w:spacing w:val="-6"/>
        </w:rPr>
        <w:t>综合利用</w:t>
      </w:r>
      <w:r>
        <w:rPr>
          <w:rFonts w:ascii="Times New Roman" w:hAnsi="Times New Roman" w:eastAsia="Times New Roman" w:cs="Times New Roman"/>
          <w:sz w:val="24"/>
          <w:szCs w:val="24"/>
          <w:spacing w:val="-6"/>
        </w:rPr>
        <w:t>”</w:t>
      </w:r>
      <w:r>
        <w:rPr>
          <w:rFonts w:ascii="FangSong" w:hAnsi="FangSong" w:eastAsia="FangSong" w:cs="FangSong"/>
          <w:sz w:val="24"/>
          <w:szCs w:val="24"/>
          <w:spacing w:val="-6"/>
        </w:rPr>
        <w:t>的原则</w:t>
      </w:r>
      <w:r>
        <w:rPr>
          <w:rFonts w:ascii="FangSong" w:hAnsi="FangSong" w:eastAsia="FangSong" w:cs="FangSong"/>
          <w:sz w:val="24"/>
          <w:szCs w:val="24"/>
          <w:spacing w:val="-3"/>
        </w:rPr>
        <w:t>。</w:t>
      </w:r>
    </w:p>
    <w:p>
      <w:pPr>
        <w:ind w:left="39" w:right="26" w:firstLine="477"/>
        <w:spacing w:before="186" w:line="359" w:lineRule="auto"/>
        <w:rPr>
          <w:rFonts w:ascii="FangSong" w:hAnsi="FangSong" w:eastAsia="FangSong" w:cs="FangSong"/>
          <w:sz w:val="24"/>
          <w:szCs w:val="24"/>
        </w:rPr>
      </w:pPr>
      <w:r>
        <w:rPr>
          <w:rFonts w:ascii="SimSun" w:hAnsi="SimSun" w:eastAsia="SimSun" w:cs="SimSun"/>
          <w:sz w:val="24"/>
          <w:szCs w:val="24"/>
          <w:spacing w:val="1"/>
        </w:rPr>
        <w:t>③</w:t>
      </w:r>
      <w:r>
        <w:rPr>
          <w:rFonts w:ascii="FangSong" w:hAnsi="FangSong" w:eastAsia="FangSong" w:cs="FangSong"/>
          <w:sz w:val="24"/>
          <w:szCs w:val="24"/>
          <w:spacing w:val="1"/>
        </w:rPr>
        <w:t>从城市暴雨内涝灾害防治、雨水资源利用与保护</w:t>
      </w:r>
      <w:r>
        <w:rPr>
          <w:rFonts w:ascii="FangSong" w:hAnsi="FangSong" w:eastAsia="FangSong" w:cs="FangSong"/>
          <w:sz w:val="24"/>
          <w:szCs w:val="24"/>
        </w:rPr>
        <w:t>、抑制扬尘等角度，</w:t>
      </w:r>
      <w:r>
        <w:rPr>
          <w:rFonts w:ascii="FangSong" w:hAnsi="FangSong" w:eastAsia="FangSong" w:cs="FangSong"/>
          <w:sz w:val="24"/>
          <w:szCs w:val="24"/>
        </w:rPr>
        <w:t xml:space="preserve"> </w:t>
      </w:r>
      <w:r>
        <w:rPr>
          <w:rFonts w:ascii="FangSong" w:hAnsi="FangSong" w:eastAsia="FangSong" w:cs="FangSong"/>
          <w:sz w:val="24"/>
          <w:szCs w:val="24"/>
        </w:rPr>
        <w:t>开</w:t>
      </w:r>
      <w:r>
        <w:rPr>
          <w:rFonts w:ascii="FangSong" w:hAnsi="FangSong" w:eastAsia="FangSong" w:cs="FangSong"/>
          <w:sz w:val="24"/>
          <w:szCs w:val="24"/>
        </w:rPr>
        <w:t xml:space="preserve"> </w:t>
      </w:r>
      <w:r>
        <w:rPr>
          <w:rFonts w:ascii="FangSong" w:hAnsi="FangSong" w:eastAsia="FangSong" w:cs="FangSong"/>
          <w:sz w:val="24"/>
          <w:szCs w:val="24"/>
          <w:spacing w:val="-6"/>
        </w:rPr>
        <w:t>展水</w:t>
      </w:r>
      <w:r>
        <w:rPr>
          <w:rFonts w:ascii="FangSong" w:hAnsi="FangSong" w:eastAsia="FangSong" w:cs="FangSong"/>
          <w:sz w:val="24"/>
          <w:szCs w:val="24"/>
          <w:spacing w:val="-5"/>
        </w:rPr>
        <w:t>土</w:t>
      </w:r>
      <w:r>
        <w:rPr>
          <w:rFonts w:ascii="FangSong" w:hAnsi="FangSong" w:eastAsia="FangSong" w:cs="FangSong"/>
          <w:sz w:val="24"/>
          <w:szCs w:val="24"/>
          <w:spacing w:val="-3"/>
        </w:rPr>
        <w:t>流失临时措施的布设。</w:t>
      </w:r>
    </w:p>
    <w:p>
      <w:pPr>
        <w:ind w:left="508"/>
        <w:spacing w:before="1" w:line="215" w:lineRule="auto"/>
        <w:rPr>
          <w:rFonts w:ascii="FangSong" w:hAnsi="FangSong" w:eastAsia="FangSong" w:cs="FangSong"/>
          <w:sz w:val="24"/>
          <w:szCs w:val="24"/>
        </w:rPr>
      </w:pPr>
      <w:r>
        <w:rPr>
          <w:rFonts w:ascii="FangSong" w:hAnsi="FangSong" w:eastAsia="FangSong" w:cs="FangSong"/>
          <w:sz w:val="24"/>
          <w:szCs w:val="24"/>
          <w:spacing w:val="20"/>
        </w:rPr>
        <w:t>(</w:t>
      </w:r>
      <w:r>
        <w:rPr>
          <w:rFonts w:ascii="Times New Roman" w:hAnsi="Times New Roman" w:eastAsia="Times New Roman" w:cs="Times New Roman"/>
          <w:sz w:val="24"/>
          <w:szCs w:val="24"/>
          <w:spacing w:val="13"/>
        </w:rPr>
        <w:t>2</w:t>
      </w:r>
      <w:r>
        <w:rPr>
          <w:rFonts w:ascii="FangSong" w:hAnsi="FangSong" w:eastAsia="FangSong" w:cs="FangSong"/>
          <w:sz w:val="24"/>
          <w:szCs w:val="24"/>
          <w:spacing w:val="13"/>
        </w:rPr>
        <w:t>)临时拦挡与排水措施布设要求如下</w:t>
      </w:r>
    </w:p>
    <w:p>
      <w:pPr>
        <w:ind w:left="39" w:right="33" w:firstLine="478"/>
        <w:spacing w:before="187" w:line="359" w:lineRule="auto"/>
        <w:rPr>
          <w:rFonts w:ascii="FangSong" w:hAnsi="FangSong" w:eastAsia="FangSong" w:cs="FangSong"/>
          <w:sz w:val="24"/>
          <w:szCs w:val="24"/>
        </w:rPr>
      </w:pPr>
      <w:r>
        <w:rPr>
          <w:rFonts w:ascii="SimSun" w:hAnsi="SimSun" w:eastAsia="SimSun" w:cs="SimSun"/>
          <w:sz w:val="24"/>
          <w:szCs w:val="24"/>
          <w:spacing w:val="14"/>
        </w:rPr>
        <w:t>①</w:t>
      </w:r>
      <w:r>
        <w:rPr>
          <w:rFonts w:ascii="FangSong" w:hAnsi="FangSong" w:eastAsia="FangSong" w:cs="FangSong"/>
          <w:sz w:val="24"/>
          <w:szCs w:val="24"/>
          <w:spacing w:val="12"/>
        </w:rPr>
        <w:t>临时拦挡常见形式为编织袋装土挡护、彩钢板挡墙及其他类似挡护措</w:t>
      </w:r>
      <w:r>
        <w:rPr>
          <w:rFonts w:ascii="FangSong" w:hAnsi="FangSong" w:eastAsia="FangSong" w:cs="FangSong"/>
          <w:sz w:val="24"/>
          <w:szCs w:val="24"/>
        </w:rPr>
        <w:t xml:space="preserve"> </w:t>
      </w:r>
      <w:r>
        <w:rPr>
          <w:rFonts w:ascii="FangSong" w:hAnsi="FangSong" w:eastAsia="FangSong" w:cs="FangSong"/>
          <w:sz w:val="24"/>
          <w:szCs w:val="24"/>
          <w:spacing w:val="-16"/>
        </w:rPr>
        <w:t>施</w:t>
      </w:r>
      <w:r>
        <w:rPr>
          <w:rFonts w:ascii="FangSong" w:hAnsi="FangSong" w:eastAsia="FangSong" w:cs="FangSong"/>
          <w:sz w:val="24"/>
          <w:szCs w:val="24"/>
          <w:spacing w:val="-14"/>
        </w:rPr>
        <w:t>。</w:t>
      </w:r>
    </w:p>
    <w:p>
      <w:pPr>
        <w:ind w:left="48" w:right="27" w:firstLine="467"/>
        <w:spacing w:before="1" w:line="359" w:lineRule="auto"/>
        <w:rPr>
          <w:rFonts w:ascii="FangSong" w:hAnsi="FangSong" w:eastAsia="FangSong" w:cs="FangSong"/>
          <w:sz w:val="24"/>
          <w:szCs w:val="24"/>
        </w:rPr>
      </w:pPr>
      <w:r>
        <w:rPr>
          <w:rFonts w:ascii="SimSun" w:hAnsi="SimSun" w:eastAsia="SimSun" w:cs="SimSun"/>
          <w:sz w:val="24"/>
          <w:szCs w:val="24"/>
          <w:spacing w:val="8"/>
        </w:rPr>
        <w:t>②</w:t>
      </w:r>
      <w:r>
        <w:rPr>
          <w:rFonts w:ascii="FangSong" w:hAnsi="FangSong" w:eastAsia="FangSong" w:cs="FangSong"/>
          <w:sz w:val="24"/>
          <w:szCs w:val="24"/>
          <w:spacing w:val="8"/>
        </w:rPr>
        <w:t>合理</w:t>
      </w:r>
      <w:r>
        <w:rPr>
          <w:rFonts w:ascii="FangSong" w:hAnsi="FangSong" w:eastAsia="FangSong" w:cs="FangSong"/>
          <w:sz w:val="24"/>
          <w:szCs w:val="24"/>
          <w:spacing w:val="5"/>
        </w:rPr>
        <w:t>布</w:t>
      </w:r>
      <w:r>
        <w:rPr>
          <w:rFonts w:ascii="FangSong" w:hAnsi="FangSong" w:eastAsia="FangSong" w:cs="FangSong"/>
          <w:sz w:val="24"/>
          <w:szCs w:val="24"/>
          <w:spacing w:val="4"/>
        </w:rPr>
        <w:t>设临时排水系统；临时排水工程应结合项目建设的永久排水、滞</w:t>
      </w:r>
      <w:r>
        <w:rPr>
          <w:rFonts w:ascii="FangSong" w:hAnsi="FangSong" w:eastAsia="FangSong" w:cs="FangSong"/>
          <w:sz w:val="24"/>
          <w:szCs w:val="24"/>
        </w:rPr>
        <w:t xml:space="preserve"> </w:t>
      </w:r>
      <w:r>
        <w:rPr>
          <w:rFonts w:ascii="FangSong" w:hAnsi="FangSong" w:eastAsia="FangSong" w:cs="FangSong"/>
          <w:sz w:val="24"/>
          <w:szCs w:val="24"/>
          <w:spacing w:val="-2"/>
        </w:rPr>
        <w:t>蓄等工程，按照永、临结合的原则进行合</w:t>
      </w:r>
      <w:r>
        <w:rPr>
          <w:rFonts w:ascii="FangSong" w:hAnsi="FangSong" w:eastAsia="FangSong" w:cs="FangSong"/>
          <w:sz w:val="24"/>
          <w:szCs w:val="24"/>
          <w:spacing w:val="-1"/>
        </w:rPr>
        <w:t>理布设，优先考虑生态防护形式。</w:t>
      </w:r>
    </w:p>
    <w:p>
      <w:pPr>
        <w:ind w:left="508"/>
        <w:spacing w:before="1" w:line="215"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临时苫盖布设要求如下</w:t>
      </w:r>
    </w:p>
    <w:p>
      <w:pPr>
        <w:ind w:left="532"/>
        <w:spacing w:before="184" w:line="217" w:lineRule="auto"/>
        <w:rPr>
          <w:rFonts w:ascii="FangSong" w:hAnsi="FangSong" w:eastAsia="FangSong" w:cs="FangSong"/>
          <w:sz w:val="24"/>
          <w:szCs w:val="24"/>
        </w:rPr>
      </w:pPr>
      <w:r>
        <w:rPr>
          <w:rFonts w:ascii="FangSong" w:hAnsi="FangSong" w:eastAsia="FangSong" w:cs="FangSong"/>
          <w:sz w:val="24"/>
          <w:szCs w:val="24"/>
          <w:spacing w:val="1"/>
        </w:rPr>
        <w:t>临时苫盖措施</w:t>
      </w:r>
      <w:r>
        <w:rPr>
          <w:rFonts w:ascii="FangSong" w:hAnsi="FangSong" w:eastAsia="FangSong" w:cs="FangSong"/>
          <w:sz w:val="24"/>
          <w:szCs w:val="24"/>
        </w:rPr>
        <w:t>适用于施工裸露地、边坡、</w:t>
      </w:r>
      <w:r>
        <w:rPr>
          <w:rFonts w:ascii="FangSong" w:hAnsi="FangSong" w:eastAsia="FangSong" w:cs="FangSong"/>
          <w:sz w:val="24"/>
          <w:szCs w:val="24"/>
        </w:rPr>
        <w:t xml:space="preserve"> </w:t>
      </w:r>
      <w:r>
        <w:rPr>
          <w:rFonts w:ascii="FangSong" w:hAnsi="FangSong" w:eastAsia="FangSong" w:cs="FangSong"/>
          <w:sz w:val="24"/>
          <w:szCs w:val="24"/>
        </w:rPr>
        <w:t>堆土场等处的临时防护，防止雨</w:t>
      </w:r>
    </w:p>
    <w:p>
      <w:pPr>
        <w:sectPr>
          <w:headerReference w:type="default" r:id="rId151"/>
          <w:footerReference w:type="default" r:id="rId156"/>
          <w:pgSz w:w="11907" w:h="16839"/>
          <w:pgMar w:top="1231" w:right="1769" w:bottom="1384" w:left="1771" w:header="879" w:footer="986" w:gutter="0"/>
        </w:sectPr>
        <w:rPr/>
      </w:pPr>
    </w:p>
    <w:p>
      <w:pPr>
        <w:ind w:left="37"/>
        <w:spacing w:before="245" w:line="216" w:lineRule="auto"/>
        <w:rPr>
          <w:rFonts w:ascii="FangSong" w:hAnsi="FangSong" w:eastAsia="FangSong" w:cs="FangSong"/>
          <w:sz w:val="24"/>
          <w:szCs w:val="24"/>
        </w:rPr>
      </w:pPr>
      <w:r>
        <w:rPr>
          <w:rFonts w:ascii="FangSong" w:hAnsi="FangSong" w:eastAsia="FangSong" w:cs="FangSong"/>
          <w:sz w:val="24"/>
          <w:szCs w:val="24"/>
          <w:spacing w:val="-4"/>
        </w:rPr>
        <w:t>水冲刷。临</w:t>
      </w:r>
      <w:r>
        <w:rPr>
          <w:rFonts w:ascii="FangSong" w:hAnsi="FangSong" w:eastAsia="FangSong" w:cs="FangSong"/>
          <w:sz w:val="24"/>
          <w:szCs w:val="24"/>
          <w:spacing w:val="-2"/>
        </w:rPr>
        <w:t>时苫盖布设要求如下：</w:t>
      </w:r>
    </w:p>
    <w:p>
      <w:pPr>
        <w:ind w:left="517"/>
        <w:spacing w:before="187" w:line="216" w:lineRule="auto"/>
        <w:rPr>
          <w:rFonts w:ascii="FangSong" w:hAnsi="FangSong" w:eastAsia="FangSong" w:cs="FangSong"/>
          <w:sz w:val="24"/>
          <w:szCs w:val="24"/>
        </w:rPr>
      </w:pPr>
      <w:r>
        <w:rPr>
          <w:rFonts w:ascii="SimSun" w:hAnsi="SimSun" w:eastAsia="SimSun" w:cs="SimSun"/>
          <w:sz w:val="24"/>
          <w:szCs w:val="24"/>
          <w:spacing w:val="-1"/>
        </w:rPr>
        <w:t>①</w:t>
      </w:r>
      <w:r>
        <w:rPr>
          <w:rFonts w:ascii="FangSong" w:hAnsi="FangSong" w:eastAsia="FangSong" w:cs="FangSong"/>
          <w:sz w:val="24"/>
          <w:szCs w:val="24"/>
          <w:spacing w:val="-1"/>
        </w:rPr>
        <w:t>临时苫盖材料可</w:t>
      </w:r>
      <w:r>
        <w:rPr>
          <w:rFonts w:ascii="FangSong" w:hAnsi="FangSong" w:eastAsia="FangSong" w:cs="FangSong"/>
          <w:sz w:val="24"/>
          <w:szCs w:val="24"/>
        </w:rPr>
        <w:t>以选用密目网、土工布等。</w:t>
      </w:r>
    </w:p>
    <w:p>
      <w:pPr>
        <w:ind w:left="516"/>
        <w:spacing w:before="184" w:line="217" w:lineRule="auto"/>
        <w:rPr>
          <w:rFonts w:ascii="FangSong" w:hAnsi="FangSong" w:eastAsia="FangSong" w:cs="FangSong"/>
          <w:sz w:val="24"/>
          <w:szCs w:val="24"/>
        </w:rPr>
      </w:pPr>
      <w:r>
        <w:rPr>
          <w:rFonts w:ascii="SimSun" w:hAnsi="SimSun" w:eastAsia="SimSun" w:cs="SimSun"/>
          <w:sz w:val="24"/>
          <w:szCs w:val="24"/>
          <w:spacing w:val="-4"/>
        </w:rPr>
        <w:t>②</w:t>
      </w:r>
      <w:r>
        <w:rPr>
          <w:rFonts w:ascii="FangSong" w:hAnsi="FangSong" w:eastAsia="FangSong" w:cs="FangSong"/>
          <w:sz w:val="24"/>
          <w:szCs w:val="24"/>
          <w:spacing w:val="-4"/>
        </w:rPr>
        <w:t>临时堆放渣</w:t>
      </w:r>
      <w:r>
        <w:rPr>
          <w:rFonts w:ascii="FangSong" w:hAnsi="FangSong" w:eastAsia="FangSong" w:cs="FangSong"/>
          <w:sz w:val="24"/>
          <w:szCs w:val="24"/>
          <w:spacing w:val="-2"/>
        </w:rPr>
        <w:t>土、施工裸露面应全部苫盖。</w:t>
      </w:r>
    </w:p>
    <w:p>
      <w:pPr>
        <w:ind w:left="508"/>
        <w:spacing w:before="186" w:line="216" w:lineRule="auto"/>
        <w:rPr>
          <w:rFonts w:ascii="FangSong" w:hAnsi="FangSong" w:eastAsia="FangSong" w:cs="FangSong"/>
          <w:sz w:val="24"/>
          <w:szCs w:val="24"/>
        </w:rPr>
      </w:pPr>
      <w:r>
        <w:rPr>
          <w:rFonts w:ascii="FangSong" w:hAnsi="FangSong" w:eastAsia="FangSong" w:cs="FangSong"/>
          <w:sz w:val="24"/>
          <w:szCs w:val="24"/>
          <w:spacing w:val="16"/>
        </w:rPr>
        <w:t>(</w:t>
      </w:r>
      <w:r>
        <w:rPr>
          <w:rFonts w:ascii="Times New Roman" w:hAnsi="Times New Roman" w:eastAsia="Times New Roman" w:cs="Times New Roman"/>
          <w:sz w:val="24"/>
          <w:szCs w:val="24"/>
          <w:spacing w:val="8"/>
        </w:rPr>
        <w:t>4</w:t>
      </w:r>
      <w:r>
        <w:rPr>
          <w:rFonts w:ascii="FangSong" w:hAnsi="FangSong" w:eastAsia="FangSong" w:cs="FangSong"/>
          <w:sz w:val="24"/>
          <w:szCs w:val="24"/>
          <w:spacing w:val="8"/>
        </w:rPr>
        <w:t>)</w:t>
      </w:r>
      <w:r>
        <w:rPr>
          <w:rFonts w:ascii="FangSong" w:hAnsi="FangSong" w:eastAsia="FangSong" w:cs="FangSong"/>
          <w:sz w:val="24"/>
          <w:szCs w:val="24"/>
          <w:spacing w:val="8"/>
        </w:rPr>
        <w:t xml:space="preserve"> </w:t>
      </w:r>
      <w:r>
        <w:rPr>
          <w:rFonts w:ascii="FangSong" w:hAnsi="FangSong" w:eastAsia="FangSong" w:cs="FangSong"/>
          <w:sz w:val="24"/>
          <w:szCs w:val="24"/>
          <w:spacing w:val="8"/>
        </w:rPr>
        <w:t>临时绿化布设要求如下</w:t>
      </w:r>
    </w:p>
    <w:p>
      <w:pPr>
        <w:ind w:left="41" w:right="26" w:firstLine="477"/>
        <w:spacing w:before="186" w:line="359" w:lineRule="auto"/>
        <w:rPr>
          <w:rFonts w:ascii="FangSong" w:hAnsi="FangSong" w:eastAsia="FangSong" w:cs="FangSong"/>
          <w:sz w:val="24"/>
          <w:szCs w:val="24"/>
        </w:rPr>
      </w:pPr>
      <w:r>
        <w:rPr>
          <w:rFonts w:ascii="FangSong" w:hAnsi="FangSong" w:eastAsia="FangSong" w:cs="FangSong"/>
          <w:sz w:val="24"/>
          <w:szCs w:val="24"/>
          <w:spacing w:val="-2"/>
        </w:rPr>
        <w:t>施工期土</w:t>
      </w:r>
      <w:r>
        <w:rPr>
          <w:rFonts w:ascii="FangSong" w:hAnsi="FangSong" w:eastAsia="FangSong" w:cs="FangSong"/>
          <w:sz w:val="24"/>
          <w:szCs w:val="24"/>
          <w:spacing w:val="-1"/>
        </w:rPr>
        <w:t>壤裸露时间超过</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个月</w:t>
      </w:r>
      <w:r>
        <w:rPr>
          <w:rFonts w:ascii="FangSong" w:hAnsi="FangSong" w:eastAsia="FangSong" w:cs="FangSong"/>
          <w:sz w:val="24"/>
          <w:szCs w:val="24"/>
          <w:spacing w:val="-1"/>
        </w:rPr>
        <w:t xml:space="preserve"> </w:t>
      </w:r>
      <w:r>
        <w:rPr>
          <w:rFonts w:ascii="FangSong" w:hAnsi="FangSong" w:eastAsia="FangSong" w:cs="FangSong"/>
          <w:sz w:val="24"/>
          <w:szCs w:val="24"/>
          <w:spacing w:val="-1"/>
        </w:rPr>
        <w:t>(冬季除外)</w:t>
      </w:r>
      <w:r>
        <w:rPr>
          <w:rFonts w:ascii="FangSong" w:hAnsi="FangSong" w:eastAsia="FangSong" w:cs="FangSong"/>
          <w:sz w:val="24"/>
          <w:szCs w:val="24"/>
          <w:spacing w:val="-1"/>
        </w:rPr>
        <w:t xml:space="preserve"> </w:t>
      </w:r>
      <w:r>
        <w:rPr>
          <w:rFonts w:ascii="FangSong" w:hAnsi="FangSong" w:eastAsia="FangSong" w:cs="FangSong"/>
          <w:sz w:val="24"/>
          <w:szCs w:val="24"/>
          <w:spacing w:val="-1"/>
        </w:rPr>
        <w:t>的区域，</w:t>
      </w:r>
      <w:r>
        <w:rPr>
          <w:rFonts w:ascii="FangSong" w:hAnsi="FangSong" w:eastAsia="FangSong" w:cs="FangSong"/>
          <w:sz w:val="24"/>
          <w:szCs w:val="24"/>
          <w:spacing w:val="-1"/>
        </w:rPr>
        <w:t xml:space="preserve"> </w:t>
      </w:r>
      <w:r>
        <w:rPr>
          <w:rFonts w:ascii="FangSong" w:hAnsi="FangSong" w:eastAsia="FangSong" w:cs="FangSong"/>
          <w:sz w:val="24"/>
          <w:szCs w:val="24"/>
          <w:spacing w:val="-1"/>
        </w:rPr>
        <w:t>应通过撒播草籽等</w:t>
      </w:r>
      <w:r>
        <w:rPr>
          <w:rFonts w:ascii="FangSong" w:hAnsi="FangSong" w:eastAsia="FangSong" w:cs="FangSong"/>
          <w:sz w:val="24"/>
          <w:szCs w:val="24"/>
        </w:rPr>
        <w:t xml:space="preserve"> </w:t>
      </w:r>
      <w:r>
        <w:rPr>
          <w:rFonts w:ascii="FangSong" w:hAnsi="FangSong" w:eastAsia="FangSong" w:cs="FangSong"/>
          <w:sz w:val="24"/>
          <w:szCs w:val="24"/>
          <w:spacing w:val="4"/>
        </w:rPr>
        <w:t>方式进行临时绿化，增加地表植被覆盖度，控制水土流失。临时绿化布设要求</w:t>
      </w:r>
      <w:r>
        <w:rPr>
          <w:rFonts w:ascii="FangSong" w:hAnsi="FangSong" w:eastAsia="FangSong" w:cs="FangSong"/>
          <w:sz w:val="24"/>
          <w:szCs w:val="24"/>
        </w:rPr>
        <w:t xml:space="preserve"> </w:t>
      </w:r>
      <w:r>
        <w:rPr>
          <w:rFonts w:ascii="FangSong" w:hAnsi="FangSong" w:eastAsia="FangSong" w:cs="FangSong"/>
          <w:sz w:val="24"/>
          <w:szCs w:val="24"/>
          <w:spacing w:val="-16"/>
        </w:rPr>
        <w:t>如</w:t>
      </w:r>
      <w:r>
        <w:rPr>
          <w:rFonts w:ascii="FangSong" w:hAnsi="FangSong" w:eastAsia="FangSong" w:cs="FangSong"/>
          <w:sz w:val="24"/>
          <w:szCs w:val="24"/>
          <w:spacing w:val="-15"/>
        </w:rPr>
        <w:t>下：</w:t>
      </w:r>
    </w:p>
    <w:p>
      <w:pPr>
        <w:ind w:left="517"/>
        <w:spacing w:line="217" w:lineRule="auto"/>
        <w:rPr>
          <w:rFonts w:ascii="FangSong" w:hAnsi="FangSong" w:eastAsia="FangSong" w:cs="FangSong"/>
          <w:sz w:val="24"/>
          <w:szCs w:val="24"/>
        </w:rPr>
      </w:pPr>
      <w:r>
        <w:rPr>
          <w:rFonts w:ascii="SimSun" w:hAnsi="SimSun" w:eastAsia="SimSun" w:cs="SimSun"/>
          <w:sz w:val="24"/>
          <w:szCs w:val="24"/>
          <w:spacing w:val="-2"/>
        </w:rPr>
        <w:t>①</w:t>
      </w:r>
      <w:r>
        <w:rPr>
          <w:rFonts w:ascii="FangSong" w:hAnsi="FangSong" w:eastAsia="FangSong" w:cs="FangSong"/>
          <w:sz w:val="24"/>
          <w:szCs w:val="24"/>
          <w:spacing w:val="-2"/>
        </w:rPr>
        <w:t>征占地面积较大的项目应分期、分区施工，裸露土</w:t>
      </w:r>
      <w:r>
        <w:rPr>
          <w:rFonts w:ascii="FangSong" w:hAnsi="FangSong" w:eastAsia="FangSong" w:cs="FangSong"/>
          <w:sz w:val="24"/>
          <w:szCs w:val="24"/>
          <w:spacing w:val="-1"/>
        </w:rPr>
        <w:t>壤须进行绿化。</w:t>
      </w:r>
    </w:p>
    <w:p>
      <w:pPr>
        <w:ind w:left="516"/>
        <w:spacing w:before="183" w:line="216" w:lineRule="auto"/>
        <w:rPr>
          <w:rFonts w:ascii="FangSong" w:hAnsi="FangSong" w:eastAsia="FangSong" w:cs="FangSong"/>
          <w:sz w:val="24"/>
          <w:szCs w:val="24"/>
        </w:rPr>
      </w:pPr>
      <w:r>
        <w:rPr>
          <w:rFonts w:ascii="SimSun" w:hAnsi="SimSun" w:eastAsia="SimSun" w:cs="SimSun"/>
          <w:sz w:val="24"/>
          <w:szCs w:val="24"/>
          <w:spacing w:val="-4"/>
        </w:rPr>
        <w:t>②</w:t>
      </w:r>
      <w:r>
        <w:rPr>
          <w:rFonts w:ascii="FangSong" w:hAnsi="FangSong" w:eastAsia="FangSong" w:cs="FangSong"/>
          <w:sz w:val="24"/>
          <w:szCs w:val="24"/>
          <w:spacing w:val="-4"/>
        </w:rPr>
        <w:t>绿化应</w:t>
      </w:r>
      <w:r>
        <w:rPr>
          <w:rFonts w:ascii="FangSong" w:hAnsi="FangSong" w:eastAsia="FangSong" w:cs="FangSong"/>
          <w:sz w:val="24"/>
          <w:szCs w:val="24"/>
          <w:spacing w:val="-3"/>
        </w:rPr>
        <w:t>选</w:t>
      </w:r>
      <w:r>
        <w:rPr>
          <w:rFonts w:ascii="FangSong" w:hAnsi="FangSong" w:eastAsia="FangSong" w:cs="FangSong"/>
          <w:sz w:val="24"/>
          <w:szCs w:val="24"/>
          <w:spacing w:val="-2"/>
        </w:rPr>
        <w:t>择适生、速生的水土保持乡土草种。</w:t>
      </w:r>
    </w:p>
    <w:p>
      <w:pPr>
        <w:ind w:left="508"/>
        <w:spacing w:before="187" w:line="216" w:lineRule="auto"/>
        <w:rPr>
          <w:rFonts w:ascii="FangSong" w:hAnsi="FangSong" w:eastAsia="FangSong" w:cs="FangSong"/>
          <w:sz w:val="24"/>
          <w:szCs w:val="24"/>
        </w:rPr>
      </w:pP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施工期临时雨洪集蓄与利用措施布设要求如下：</w:t>
      </w:r>
    </w:p>
    <w:p>
      <w:pPr>
        <w:ind w:left="51" w:right="26" w:firstLine="465"/>
        <w:spacing w:before="185" w:line="359" w:lineRule="auto"/>
        <w:rPr>
          <w:rFonts w:ascii="FangSong" w:hAnsi="FangSong" w:eastAsia="FangSong" w:cs="FangSong"/>
          <w:sz w:val="24"/>
          <w:szCs w:val="24"/>
        </w:rPr>
      </w:pPr>
      <w:r>
        <w:rPr>
          <w:rFonts w:ascii="SimSun" w:hAnsi="SimSun" w:eastAsia="SimSun" w:cs="SimSun"/>
          <w:sz w:val="24"/>
          <w:szCs w:val="24"/>
          <w:spacing w:val="8"/>
        </w:rPr>
        <w:t>①</w:t>
      </w:r>
      <w:r>
        <w:rPr>
          <w:rFonts w:ascii="FangSong" w:hAnsi="FangSong" w:eastAsia="FangSong" w:cs="FangSong"/>
          <w:sz w:val="24"/>
          <w:szCs w:val="24"/>
          <w:spacing w:val="8"/>
        </w:rPr>
        <w:t>施工</w:t>
      </w:r>
      <w:r>
        <w:rPr>
          <w:rFonts w:ascii="FangSong" w:hAnsi="FangSong" w:eastAsia="FangSong" w:cs="FangSong"/>
          <w:sz w:val="24"/>
          <w:szCs w:val="24"/>
          <w:spacing w:val="5"/>
        </w:rPr>
        <w:t>期</w:t>
      </w:r>
      <w:r>
        <w:rPr>
          <w:rFonts w:ascii="FangSong" w:hAnsi="FangSong" w:eastAsia="FangSong" w:cs="FangSong"/>
          <w:sz w:val="24"/>
          <w:szCs w:val="24"/>
          <w:spacing w:val="4"/>
        </w:rPr>
        <w:t>间的降水、用水、基坑集水等综合利用措施包括临时排水沟、沉</w:t>
      </w:r>
      <w:r>
        <w:rPr>
          <w:rFonts w:ascii="FangSong" w:hAnsi="FangSong" w:eastAsia="FangSong" w:cs="FangSong"/>
          <w:sz w:val="24"/>
          <w:szCs w:val="24"/>
        </w:rPr>
        <w:t xml:space="preserve"> </w:t>
      </w:r>
      <w:r>
        <w:rPr>
          <w:rFonts w:ascii="FangSong" w:hAnsi="FangSong" w:eastAsia="FangSong" w:cs="FangSong"/>
          <w:sz w:val="24"/>
          <w:szCs w:val="24"/>
          <w:spacing w:val="-11"/>
        </w:rPr>
        <w:t>沙</w:t>
      </w:r>
      <w:r>
        <w:rPr>
          <w:rFonts w:ascii="FangSong" w:hAnsi="FangSong" w:eastAsia="FangSong" w:cs="FangSong"/>
          <w:sz w:val="24"/>
          <w:szCs w:val="24"/>
          <w:spacing w:val="-9"/>
        </w:rPr>
        <w:t>池等措施。</w:t>
      </w:r>
    </w:p>
    <w:p>
      <w:pPr>
        <w:ind w:left="41" w:right="26" w:firstLine="475"/>
        <w:spacing w:before="1" w:line="359" w:lineRule="auto"/>
        <w:rPr>
          <w:rFonts w:ascii="FangSong" w:hAnsi="FangSong" w:eastAsia="FangSong" w:cs="FangSong"/>
          <w:sz w:val="24"/>
          <w:szCs w:val="24"/>
        </w:rPr>
      </w:pPr>
      <w:r>
        <w:rPr>
          <w:rFonts w:ascii="SimSun" w:hAnsi="SimSun" w:eastAsia="SimSun" w:cs="SimSun"/>
          <w:sz w:val="24"/>
          <w:szCs w:val="24"/>
          <w:spacing w:val="8"/>
        </w:rPr>
        <w:t>②</w:t>
      </w:r>
      <w:r>
        <w:rPr>
          <w:rFonts w:ascii="FangSong" w:hAnsi="FangSong" w:eastAsia="FangSong" w:cs="FangSong"/>
          <w:sz w:val="24"/>
          <w:szCs w:val="24"/>
          <w:spacing w:val="8"/>
        </w:rPr>
        <w:t>临时</w:t>
      </w:r>
      <w:r>
        <w:rPr>
          <w:rFonts w:ascii="FangSong" w:hAnsi="FangSong" w:eastAsia="FangSong" w:cs="FangSong"/>
          <w:sz w:val="24"/>
          <w:szCs w:val="24"/>
          <w:spacing w:val="6"/>
        </w:rPr>
        <w:t>沉</w:t>
      </w:r>
      <w:r>
        <w:rPr>
          <w:rFonts w:ascii="FangSong" w:hAnsi="FangSong" w:eastAsia="FangSong" w:cs="FangSong"/>
          <w:sz w:val="24"/>
          <w:szCs w:val="24"/>
          <w:spacing w:val="4"/>
        </w:rPr>
        <w:t>沙池平面布置应充分考虑主体工程施工组织情况，避免占用施工</w:t>
      </w:r>
      <w:r>
        <w:rPr>
          <w:rFonts w:ascii="FangSong" w:hAnsi="FangSong" w:eastAsia="FangSong" w:cs="FangSong"/>
          <w:sz w:val="24"/>
          <w:szCs w:val="24"/>
        </w:rPr>
        <w:t xml:space="preserve"> </w:t>
      </w:r>
      <w:r>
        <w:rPr>
          <w:rFonts w:ascii="FangSong" w:hAnsi="FangSong" w:eastAsia="FangSong" w:cs="FangSong"/>
          <w:sz w:val="24"/>
          <w:szCs w:val="24"/>
          <w:spacing w:val="-4"/>
        </w:rPr>
        <w:t>道路、</w:t>
      </w:r>
      <w:r>
        <w:rPr>
          <w:rFonts w:ascii="FangSong" w:hAnsi="FangSong" w:eastAsia="FangSong" w:cs="FangSong"/>
          <w:sz w:val="24"/>
          <w:szCs w:val="24"/>
          <w:spacing w:val="-3"/>
        </w:rPr>
        <w:t>施</w:t>
      </w:r>
      <w:r>
        <w:rPr>
          <w:rFonts w:ascii="FangSong" w:hAnsi="FangSong" w:eastAsia="FangSong" w:cs="FangSong"/>
          <w:sz w:val="24"/>
          <w:szCs w:val="24"/>
          <w:spacing w:val="-2"/>
        </w:rPr>
        <w:t>工场地，并根据径流汇流、排水情况合理布置。</w:t>
      </w:r>
    </w:p>
    <w:p>
      <w:pPr>
        <w:ind w:left="35" w:right="26" w:firstLine="480"/>
        <w:spacing w:line="360" w:lineRule="auto"/>
        <w:rPr>
          <w:rFonts w:ascii="FangSong" w:hAnsi="FangSong" w:eastAsia="FangSong" w:cs="FangSong"/>
          <w:sz w:val="24"/>
          <w:szCs w:val="24"/>
        </w:rPr>
      </w:pPr>
      <w:r>
        <w:rPr>
          <w:rFonts w:ascii="SimSun" w:hAnsi="SimSun" w:eastAsia="SimSun" w:cs="SimSun"/>
          <w:sz w:val="24"/>
          <w:szCs w:val="24"/>
          <w:spacing w:val="8"/>
        </w:rPr>
        <w:t>③</w:t>
      </w:r>
      <w:r>
        <w:rPr>
          <w:rFonts w:ascii="FangSong" w:hAnsi="FangSong" w:eastAsia="FangSong" w:cs="FangSong"/>
          <w:sz w:val="24"/>
          <w:szCs w:val="24"/>
          <w:spacing w:val="8"/>
        </w:rPr>
        <w:t>蓄水</w:t>
      </w:r>
      <w:r>
        <w:rPr>
          <w:rFonts w:ascii="FangSong" w:hAnsi="FangSong" w:eastAsia="FangSong" w:cs="FangSong"/>
          <w:sz w:val="24"/>
          <w:szCs w:val="24"/>
          <w:spacing w:val="6"/>
        </w:rPr>
        <w:t>池</w:t>
      </w:r>
      <w:r>
        <w:rPr>
          <w:rFonts w:ascii="FangSong" w:hAnsi="FangSong" w:eastAsia="FangSong" w:cs="FangSong"/>
          <w:sz w:val="24"/>
          <w:szCs w:val="24"/>
          <w:spacing w:val="4"/>
        </w:rPr>
        <w:t>及临时沉沙池的设计以就地取材、因地制宜、简易制作、生态环</w:t>
      </w:r>
      <w:r>
        <w:rPr>
          <w:rFonts w:ascii="FangSong" w:hAnsi="FangSong" w:eastAsia="FangSong" w:cs="FangSong"/>
          <w:sz w:val="24"/>
          <w:szCs w:val="24"/>
        </w:rPr>
        <w:t xml:space="preserve"> </w:t>
      </w:r>
      <w:r>
        <w:rPr>
          <w:rFonts w:ascii="FangSong" w:hAnsi="FangSong" w:eastAsia="FangSong" w:cs="FangSong"/>
          <w:sz w:val="24"/>
          <w:szCs w:val="24"/>
          <w:spacing w:val="-2"/>
        </w:rPr>
        <w:t>保为宜</w:t>
      </w:r>
      <w:r>
        <w:rPr>
          <w:rFonts w:ascii="FangSong" w:hAnsi="FangSong" w:eastAsia="FangSong" w:cs="FangSong"/>
          <w:sz w:val="24"/>
          <w:szCs w:val="24"/>
          <w:spacing w:val="-1"/>
        </w:rPr>
        <w:t>。</w:t>
      </w:r>
    </w:p>
    <w:p>
      <w:pPr>
        <w:ind w:left="508"/>
        <w:spacing w:before="1" w:line="215" w:lineRule="auto"/>
        <w:rPr>
          <w:rFonts w:ascii="FangSong" w:hAnsi="FangSong" w:eastAsia="FangSong" w:cs="FangSong"/>
          <w:sz w:val="24"/>
          <w:szCs w:val="24"/>
        </w:rPr>
      </w:pPr>
      <w:r>
        <w:rPr>
          <w:rFonts w:ascii="FangSong" w:hAnsi="FangSong" w:eastAsia="FangSong" w:cs="FangSong"/>
          <w:sz w:val="24"/>
          <w:szCs w:val="24"/>
          <w:spacing w:val="18"/>
        </w:rPr>
        <w:t>(</w:t>
      </w:r>
      <w:r>
        <w:rPr>
          <w:rFonts w:ascii="Times New Roman" w:hAnsi="Times New Roman" w:eastAsia="Times New Roman" w:cs="Times New Roman"/>
          <w:sz w:val="24"/>
          <w:szCs w:val="24"/>
          <w:spacing w:val="12"/>
        </w:rPr>
        <w:t>6</w:t>
      </w:r>
      <w:r>
        <w:rPr>
          <w:rFonts w:ascii="FangSong" w:hAnsi="FangSong" w:eastAsia="FangSong" w:cs="FangSong"/>
          <w:sz w:val="24"/>
          <w:szCs w:val="24"/>
          <w:spacing w:val="12"/>
        </w:rPr>
        <w:t>)其他临时措施布设要求如下：</w:t>
      </w:r>
    </w:p>
    <w:p>
      <w:pPr>
        <w:ind w:left="41" w:right="26" w:firstLine="477"/>
        <w:spacing w:before="185" w:line="359" w:lineRule="auto"/>
        <w:rPr>
          <w:rFonts w:ascii="FangSong" w:hAnsi="FangSong" w:eastAsia="FangSong" w:cs="FangSong"/>
          <w:sz w:val="24"/>
          <w:szCs w:val="24"/>
        </w:rPr>
      </w:pPr>
      <w:r>
        <w:rPr>
          <w:rFonts w:ascii="FangSong" w:hAnsi="FangSong" w:eastAsia="FangSong" w:cs="FangSong"/>
          <w:sz w:val="24"/>
          <w:szCs w:val="24"/>
          <w:spacing w:val="1"/>
        </w:rPr>
        <w:t>其他临时措施包括施工过程中的临时道路、洒</w:t>
      </w:r>
      <w:r>
        <w:rPr>
          <w:rFonts w:ascii="FangSong" w:hAnsi="FangSong" w:eastAsia="FangSong" w:cs="FangSong"/>
          <w:sz w:val="24"/>
          <w:szCs w:val="24"/>
        </w:rPr>
        <w:t>水降尘、</w:t>
      </w:r>
      <w:r>
        <w:rPr>
          <w:rFonts w:ascii="FangSong" w:hAnsi="FangSong" w:eastAsia="FangSong" w:cs="FangSong"/>
          <w:sz w:val="24"/>
          <w:szCs w:val="24"/>
        </w:rPr>
        <w:t xml:space="preserve"> </w:t>
      </w:r>
      <w:r>
        <w:rPr>
          <w:rFonts w:ascii="FangSong" w:hAnsi="FangSong" w:eastAsia="FangSong" w:cs="FangSong"/>
          <w:sz w:val="24"/>
          <w:szCs w:val="24"/>
        </w:rPr>
        <w:t>车辆冲洗、余方运</w:t>
      </w:r>
      <w:r>
        <w:rPr>
          <w:rFonts w:ascii="FangSong" w:hAnsi="FangSong" w:eastAsia="FangSong" w:cs="FangSong"/>
          <w:sz w:val="24"/>
          <w:szCs w:val="24"/>
        </w:rPr>
        <w:t xml:space="preserve"> </w:t>
      </w:r>
      <w:r>
        <w:rPr>
          <w:rFonts w:ascii="FangSong" w:hAnsi="FangSong" w:eastAsia="FangSong" w:cs="FangSong"/>
          <w:sz w:val="24"/>
          <w:szCs w:val="24"/>
          <w:spacing w:val="-6"/>
        </w:rPr>
        <w:t>输管</w:t>
      </w:r>
      <w:r>
        <w:rPr>
          <w:rFonts w:ascii="FangSong" w:hAnsi="FangSong" w:eastAsia="FangSong" w:cs="FangSong"/>
          <w:sz w:val="24"/>
          <w:szCs w:val="24"/>
          <w:spacing w:val="-4"/>
        </w:rPr>
        <w:t>理</w:t>
      </w:r>
      <w:r>
        <w:rPr>
          <w:rFonts w:ascii="FangSong" w:hAnsi="FangSong" w:eastAsia="FangSong" w:cs="FangSong"/>
          <w:sz w:val="24"/>
          <w:szCs w:val="24"/>
          <w:spacing w:val="-3"/>
        </w:rPr>
        <w:t>措施及汛期应急措施等。其要求如下：</w:t>
      </w:r>
    </w:p>
    <w:p>
      <w:pPr>
        <w:ind w:left="517"/>
        <w:spacing w:before="2" w:line="215" w:lineRule="auto"/>
        <w:rPr>
          <w:rFonts w:ascii="FangSong" w:hAnsi="FangSong" w:eastAsia="FangSong" w:cs="FangSong"/>
          <w:sz w:val="24"/>
          <w:szCs w:val="24"/>
        </w:rPr>
      </w:pPr>
      <w:r>
        <w:rPr>
          <w:rFonts w:ascii="SimSun" w:hAnsi="SimSun" w:eastAsia="SimSun" w:cs="SimSun"/>
          <w:sz w:val="24"/>
          <w:szCs w:val="24"/>
          <w:spacing w:val="-1"/>
        </w:rPr>
        <w:t>①</w:t>
      </w:r>
      <w:r>
        <w:rPr>
          <w:rFonts w:ascii="FangSong" w:hAnsi="FangSong" w:eastAsia="FangSong" w:cs="FangSong"/>
          <w:sz w:val="24"/>
          <w:szCs w:val="24"/>
          <w:spacing w:val="-1"/>
        </w:rPr>
        <w:t>项目区的临时道</w:t>
      </w:r>
      <w:r>
        <w:rPr>
          <w:rFonts w:ascii="FangSong" w:hAnsi="FangSong" w:eastAsia="FangSong" w:cs="FangSong"/>
          <w:sz w:val="24"/>
          <w:szCs w:val="24"/>
        </w:rPr>
        <w:t>路，应提出建设结束后的恢复或利用方案。</w:t>
      </w:r>
    </w:p>
    <w:p>
      <w:pPr>
        <w:ind w:left="516"/>
        <w:spacing w:before="186" w:line="217" w:lineRule="auto"/>
        <w:rPr>
          <w:rFonts w:ascii="FangSong" w:hAnsi="FangSong" w:eastAsia="FangSong" w:cs="FangSong"/>
          <w:sz w:val="24"/>
          <w:szCs w:val="24"/>
        </w:rPr>
      </w:pPr>
      <w:r>
        <w:rPr>
          <w:rFonts w:ascii="SimSun" w:hAnsi="SimSun" w:eastAsia="SimSun" w:cs="SimSun"/>
          <w:sz w:val="24"/>
          <w:szCs w:val="24"/>
          <w:spacing w:val="-2"/>
        </w:rPr>
        <w:t>②</w:t>
      </w:r>
      <w:r>
        <w:rPr>
          <w:rFonts w:ascii="FangSong" w:hAnsi="FangSong" w:eastAsia="FangSong" w:cs="FangSong"/>
          <w:sz w:val="24"/>
          <w:szCs w:val="24"/>
          <w:spacing w:val="-2"/>
        </w:rPr>
        <w:t>根据施工期的天气情况，提出裸露地</w:t>
      </w:r>
      <w:r>
        <w:rPr>
          <w:rFonts w:ascii="FangSong" w:hAnsi="FangSong" w:eastAsia="FangSong" w:cs="FangSong"/>
          <w:sz w:val="24"/>
          <w:szCs w:val="24"/>
          <w:spacing w:val="-1"/>
        </w:rPr>
        <w:t>表及施工路面的洒水降尘方案。</w:t>
      </w:r>
    </w:p>
    <w:p>
      <w:pPr>
        <w:ind w:left="516"/>
        <w:spacing w:before="185" w:line="215" w:lineRule="auto"/>
        <w:rPr>
          <w:rFonts w:ascii="FangSong" w:hAnsi="FangSong" w:eastAsia="FangSong" w:cs="FangSong"/>
          <w:sz w:val="24"/>
          <w:szCs w:val="24"/>
        </w:rPr>
      </w:pPr>
      <w:r>
        <w:rPr>
          <w:rFonts w:ascii="SimSun" w:hAnsi="SimSun" w:eastAsia="SimSun" w:cs="SimSun"/>
          <w:sz w:val="24"/>
          <w:szCs w:val="24"/>
          <w:spacing w:val="-2"/>
        </w:rPr>
        <w:t>③</w:t>
      </w:r>
      <w:r>
        <w:rPr>
          <w:rFonts w:ascii="FangSong" w:hAnsi="FangSong" w:eastAsia="FangSong" w:cs="FangSong"/>
          <w:sz w:val="24"/>
          <w:szCs w:val="24"/>
          <w:spacing w:val="-2"/>
        </w:rPr>
        <w:t>在出场道路口设置冲洗台和沉沙池</w:t>
      </w:r>
      <w:r>
        <w:rPr>
          <w:rFonts w:ascii="FangSong" w:hAnsi="FangSong" w:eastAsia="FangSong" w:cs="FangSong"/>
          <w:sz w:val="24"/>
          <w:szCs w:val="24"/>
          <w:spacing w:val="-1"/>
        </w:rPr>
        <w:t>，对外出车辆进行冲洗。</w:t>
      </w:r>
    </w:p>
    <w:p>
      <w:pPr>
        <w:ind w:left="36"/>
        <w:spacing w:before="188" w:line="216"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5.5.3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水土</w:t>
      </w:r>
      <w:r>
        <w:rPr>
          <w:rFonts w:ascii="FangSong" w:hAnsi="FangSong" w:eastAsia="FangSong" w:cs="FangSong"/>
          <w:sz w:val="24"/>
          <w:szCs w:val="24"/>
          <w14:textOutline w14:w="4354" w14:cap="flat" w14:cmpd="sng">
            <w14:solidFill>
              <w14:srgbClr w14:val="000000"/>
            </w14:solidFill>
            <w14:prstDash w14:val="solid"/>
            <w14:miter w14:lim="10"/>
          </w14:textOutline>
        </w:rPr>
        <w:t>流失防治措施体系总体布局方案</w:t>
      </w:r>
    </w:p>
    <w:p>
      <w:pPr>
        <w:ind w:left="32" w:right="26" w:firstLine="482"/>
        <w:spacing w:before="186" w:line="359" w:lineRule="auto"/>
        <w:rPr>
          <w:rFonts w:ascii="FangSong" w:hAnsi="FangSong" w:eastAsia="FangSong" w:cs="FangSong"/>
          <w:sz w:val="24"/>
          <w:szCs w:val="24"/>
        </w:rPr>
      </w:pPr>
      <w:r>
        <w:rPr>
          <w:rFonts w:ascii="FangSong" w:hAnsi="FangSong" w:eastAsia="FangSong" w:cs="FangSong"/>
          <w:sz w:val="24"/>
          <w:szCs w:val="24"/>
          <w:spacing w:val="8"/>
        </w:rPr>
        <w:t>根据项</w:t>
      </w:r>
      <w:r>
        <w:rPr>
          <w:rFonts w:ascii="FangSong" w:hAnsi="FangSong" w:eastAsia="FangSong" w:cs="FangSong"/>
          <w:sz w:val="24"/>
          <w:szCs w:val="24"/>
          <w:spacing w:val="7"/>
        </w:rPr>
        <w:t>目</w:t>
      </w:r>
      <w:r>
        <w:rPr>
          <w:rFonts w:ascii="FangSong" w:hAnsi="FangSong" w:eastAsia="FangSong" w:cs="FangSong"/>
          <w:sz w:val="24"/>
          <w:szCs w:val="24"/>
          <w:spacing w:val="4"/>
        </w:rPr>
        <w:t>建设实际情况，水土流失防治分区和防治措施布设原则，针对本</w:t>
      </w:r>
      <w:r>
        <w:rPr>
          <w:rFonts w:ascii="FangSong" w:hAnsi="FangSong" w:eastAsia="FangSong" w:cs="FangSong"/>
          <w:sz w:val="24"/>
          <w:szCs w:val="24"/>
        </w:rPr>
        <w:t xml:space="preserve"> </w:t>
      </w:r>
      <w:r>
        <w:rPr>
          <w:rFonts w:ascii="FangSong" w:hAnsi="FangSong" w:eastAsia="FangSong" w:cs="FangSong"/>
          <w:sz w:val="24"/>
          <w:szCs w:val="24"/>
          <w:spacing w:val="1"/>
        </w:rPr>
        <w:t>项目各区域水土流失的具体情况，</w:t>
      </w:r>
      <w:r>
        <w:rPr>
          <w:rFonts w:ascii="FangSong" w:hAnsi="FangSong" w:eastAsia="FangSong" w:cs="FangSong"/>
          <w:sz w:val="24"/>
          <w:szCs w:val="24"/>
          <w:spacing w:val="1"/>
        </w:rPr>
        <w:t xml:space="preserve"> </w:t>
      </w:r>
      <w:r>
        <w:rPr>
          <w:rFonts w:ascii="FangSong" w:hAnsi="FangSong" w:eastAsia="FangSong" w:cs="FangSong"/>
          <w:sz w:val="24"/>
          <w:szCs w:val="24"/>
          <w:spacing w:val="1"/>
        </w:rPr>
        <w:t>在对主体工程设计的基</w:t>
      </w:r>
      <w:r>
        <w:rPr>
          <w:rFonts w:ascii="FangSong" w:hAnsi="FangSong" w:eastAsia="FangSong" w:cs="FangSong"/>
          <w:sz w:val="24"/>
          <w:szCs w:val="24"/>
        </w:rPr>
        <w:t>础上，分析评价了主</w:t>
      </w:r>
      <w:r>
        <w:rPr>
          <w:rFonts w:ascii="FangSong" w:hAnsi="FangSong" w:eastAsia="FangSong" w:cs="FangSong"/>
          <w:sz w:val="24"/>
          <w:szCs w:val="24"/>
        </w:rPr>
        <w:t xml:space="preserve"> </w:t>
      </w:r>
      <w:r>
        <w:rPr>
          <w:rFonts w:ascii="FangSong" w:hAnsi="FangSong" w:eastAsia="FangSong" w:cs="FangSong"/>
          <w:sz w:val="24"/>
          <w:szCs w:val="24"/>
          <w:spacing w:val="8"/>
        </w:rPr>
        <w:t>体工</w:t>
      </w:r>
      <w:r>
        <w:rPr>
          <w:rFonts w:ascii="FangSong" w:hAnsi="FangSong" w:eastAsia="FangSong" w:cs="FangSong"/>
          <w:sz w:val="24"/>
          <w:szCs w:val="24"/>
          <w:spacing w:val="6"/>
        </w:rPr>
        <w:t>程</w:t>
      </w:r>
      <w:r>
        <w:rPr>
          <w:rFonts w:ascii="FangSong" w:hAnsi="FangSong" w:eastAsia="FangSong" w:cs="FangSong"/>
          <w:sz w:val="24"/>
          <w:szCs w:val="24"/>
          <w:spacing w:val="4"/>
        </w:rPr>
        <w:t>已有的水土保持措施，并在此基础上提出建议要求，形成了本项目水土</w:t>
      </w:r>
      <w:r>
        <w:rPr>
          <w:rFonts w:ascii="FangSong" w:hAnsi="FangSong" w:eastAsia="FangSong" w:cs="FangSong"/>
          <w:sz w:val="24"/>
          <w:szCs w:val="24"/>
        </w:rPr>
        <w:t xml:space="preserve"> </w:t>
      </w:r>
      <w:r>
        <w:rPr>
          <w:rFonts w:ascii="FangSong" w:hAnsi="FangSong" w:eastAsia="FangSong" w:cs="FangSong"/>
          <w:sz w:val="24"/>
          <w:szCs w:val="24"/>
          <w:spacing w:val="-4"/>
        </w:rPr>
        <w:t>流失防治措</w:t>
      </w:r>
      <w:r>
        <w:rPr>
          <w:rFonts w:ascii="FangSong" w:hAnsi="FangSong" w:eastAsia="FangSong" w:cs="FangSong"/>
          <w:sz w:val="24"/>
          <w:szCs w:val="24"/>
          <w:spacing w:val="-2"/>
        </w:rPr>
        <w:t>施体系总体布局方案。</w:t>
      </w:r>
    </w:p>
    <w:p>
      <w:pPr>
        <w:ind w:left="508"/>
        <w:spacing w:before="1" w:line="215" w:lineRule="auto"/>
        <w:rPr>
          <w:rFonts w:ascii="FangSong" w:hAnsi="FangSong" w:eastAsia="FangSong" w:cs="FangSong"/>
          <w:sz w:val="24"/>
          <w:szCs w:val="24"/>
        </w:rPr>
      </w:pP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管道作业带区</w:t>
      </w:r>
    </w:p>
    <w:p>
      <w:pPr>
        <w:ind w:left="519"/>
        <w:spacing w:before="187" w:line="466" w:lineRule="exact"/>
        <w:rPr>
          <w:rFonts w:ascii="FangSong" w:hAnsi="FangSong" w:eastAsia="FangSong" w:cs="FangSong"/>
          <w:sz w:val="24"/>
          <w:szCs w:val="24"/>
        </w:rPr>
      </w:pPr>
      <w:r>
        <w:rPr>
          <w:rFonts w:ascii="FangSong" w:hAnsi="FangSong" w:eastAsia="FangSong" w:cs="FangSong"/>
          <w:sz w:val="24"/>
          <w:szCs w:val="24"/>
          <w:spacing w:val="1"/>
          <w:position w:val="17"/>
        </w:rPr>
        <w:t>施工前，管道作业带区管沟开挖扰动的旱地、</w:t>
      </w:r>
      <w:r>
        <w:rPr>
          <w:rFonts w:ascii="FangSong" w:hAnsi="FangSong" w:eastAsia="FangSong" w:cs="FangSong"/>
          <w:sz w:val="24"/>
          <w:szCs w:val="24"/>
          <w:position w:val="17"/>
        </w:rPr>
        <w:t xml:space="preserve"> </w:t>
      </w:r>
      <w:r>
        <w:rPr>
          <w:rFonts w:ascii="FangSong" w:hAnsi="FangSong" w:eastAsia="FangSong" w:cs="FangSong"/>
          <w:sz w:val="24"/>
          <w:szCs w:val="24"/>
          <w:position w:val="17"/>
        </w:rPr>
        <w:t>果园、其他林地及草地应进</w:t>
      </w:r>
    </w:p>
    <w:p>
      <w:pPr>
        <w:ind w:left="38"/>
        <w:spacing w:line="216" w:lineRule="auto"/>
        <w:rPr>
          <w:rFonts w:ascii="FangSong" w:hAnsi="FangSong" w:eastAsia="FangSong" w:cs="FangSong"/>
          <w:sz w:val="24"/>
          <w:szCs w:val="24"/>
        </w:rPr>
      </w:pPr>
      <w:r>
        <w:rPr>
          <w:rFonts w:ascii="FangSong" w:hAnsi="FangSong" w:eastAsia="FangSong" w:cs="FangSong"/>
          <w:sz w:val="24"/>
          <w:szCs w:val="24"/>
          <w:spacing w:val="20"/>
        </w:rPr>
        <w:t>行表</w:t>
      </w:r>
      <w:r>
        <w:rPr>
          <w:rFonts w:ascii="FangSong" w:hAnsi="FangSong" w:eastAsia="FangSong" w:cs="FangSong"/>
          <w:sz w:val="24"/>
          <w:szCs w:val="24"/>
          <w:spacing w:val="15"/>
        </w:rPr>
        <w:t>土</w:t>
      </w:r>
      <w:r>
        <w:rPr>
          <w:rFonts w:ascii="FangSong" w:hAnsi="FangSong" w:eastAsia="FangSong" w:cs="FangSong"/>
          <w:sz w:val="24"/>
          <w:szCs w:val="24"/>
          <w:spacing w:val="10"/>
        </w:rPr>
        <w:t>剥离，将剥离的表土与回填生土分开沿线堆放在管沟一侧，表土在外</w:t>
      </w:r>
    </w:p>
    <w:p>
      <w:pPr>
        <w:sectPr>
          <w:footerReference w:type="default" r:id="rId157"/>
          <w:pgSz w:w="11907" w:h="16839"/>
          <w:pgMar w:top="1231" w:right="1769" w:bottom="1382" w:left="1771" w:header="879" w:footer="986" w:gutter="0"/>
        </w:sectPr>
        <w:rPr/>
      </w:pPr>
    </w:p>
    <w:p>
      <w:pPr>
        <w:ind w:left="51" w:right="26" w:hanging="16"/>
        <w:spacing w:before="245" w:line="359" w:lineRule="auto"/>
        <w:rPr>
          <w:rFonts w:ascii="FangSong" w:hAnsi="FangSong" w:eastAsia="FangSong" w:cs="FangSong"/>
          <w:sz w:val="24"/>
          <w:szCs w:val="24"/>
        </w:rPr>
      </w:pPr>
      <w:r>
        <w:rPr>
          <w:rFonts w:ascii="FangSong" w:hAnsi="FangSong" w:eastAsia="FangSong" w:cs="FangSong"/>
          <w:sz w:val="24"/>
          <w:szCs w:val="24"/>
          <w:spacing w:val="8"/>
        </w:rPr>
        <w:t>侧</w:t>
      </w:r>
      <w:r>
        <w:rPr>
          <w:rFonts w:ascii="FangSong" w:hAnsi="FangSong" w:eastAsia="FangSong" w:cs="FangSong"/>
          <w:sz w:val="24"/>
          <w:szCs w:val="24"/>
          <w:spacing w:val="7"/>
        </w:rPr>
        <w:t>、</w:t>
      </w:r>
      <w:r>
        <w:rPr>
          <w:rFonts w:ascii="FangSong" w:hAnsi="FangSong" w:eastAsia="FangSong" w:cs="FangSong"/>
          <w:sz w:val="24"/>
          <w:szCs w:val="24"/>
          <w:spacing w:val="4"/>
        </w:rPr>
        <w:t>生土在内侧，并采取临时拦挡、苫盖措施。应在施工作业面、施工安全距</w:t>
      </w:r>
      <w:r>
        <w:rPr>
          <w:rFonts w:ascii="FangSong" w:hAnsi="FangSong" w:eastAsia="FangSong" w:cs="FangSong"/>
          <w:sz w:val="24"/>
          <w:szCs w:val="24"/>
        </w:rPr>
        <w:t xml:space="preserve"> </w:t>
      </w:r>
      <w:r>
        <w:rPr>
          <w:rFonts w:ascii="FangSong" w:hAnsi="FangSong" w:eastAsia="FangSong" w:cs="FangSong"/>
          <w:sz w:val="24"/>
          <w:szCs w:val="24"/>
          <w:spacing w:val="-4"/>
        </w:rPr>
        <w:t>离</w:t>
      </w:r>
      <w:r>
        <w:rPr>
          <w:rFonts w:ascii="FangSong" w:hAnsi="FangSong" w:eastAsia="FangSong" w:cs="FangSong"/>
          <w:sz w:val="24"/>
          <w:szCs w:val="24"/>
          <w:spacing w:val="-2"/>
        </w:rPr>
        <w:t>、临时堆土底部等非开挖区域采用彩条布铺垫。</w:t>
      </w:r>
    </w:p>
    <w:p>
      <w:pPr>
        <w:ind w:left="32" w:right="26" w:firstLine="486"/>
        <w:spacing w:before="1" w:line="359" w:lineRule="auto"/>
        <w:rPr>
          <w:rFonts w:ascii="FangSong" w:hAnsi="FangSong" w:eastAsia="FangSong" w:cs="FangSong"/>
          <w:sz w:val="24"/>
          <w:szCs w:val="24"/>
        </w:rPr>
      </w:pPr>
      <w:r>
        <w:rPr>
          <w:rFonts w:ascii="FangSong" w:hAnsi="FangSong" w:eastAsia="FangSong" w:cs="FangSong"/>
          <w:sz w:val="24"/>
          <w:szCs w:val="24"/>
          <w:spacing w:val="8"/>
        </w:rPr>
        <w:t>施工结</w:t>
      </w:r>
      <w:r>
        <w:rPr>
          <w:rFonts w:ascii="FangSong" w:hAnsi="FangSong" w:eastAsia="FangSong" w:cs="FangSong"/>
          <w:sz w:val="24"/>
          <w:szCs w:val="24"/>
          <w:spacing w:val="4"/>
        </w:rPr>
        <w:t>束后，管道作业带区除硬化区域外扰动和未扰动的裸露土地，适宜</w:t>
      </w:r>
      <w:r>
        <w:rPr>
          <w:rFonts w:ascii="FangSong" w:hAnsi="FangSong" w:eastAsia="FangSong" w:cs="FangSong"/>
          <w:sz w:val="24"/>
          <w:szCs w:val="24"/>
        </w:rPr>
        <w:t xml:space="preserve"> </w:t>
      </w:r>
      <w:r>
        <w:rPr>
          <w:rFonts w:ascii="FangSong" w:hAnsi="FangSong" w:eastAsia="FangSong" w:cs="FangSong"/>
          <w:sz w:val="24"/>
          <w:szCs w:val="24"/>
          <w:spacing w:val="4"/>
        </w:rPr>
        <w:t>植物生长</w:t>
      </w:r>
      <w:r>
        <w:rPr>
          <w:rFonts w:ascii="FangSong" w:hAnsi="FangSong" w:eastAsia="FangSong" w:cs="FangSong"/>
          <w:sz w:val="24"/>
          <w:szCs w:val="24"/>
          <w:spacing w:val="4"/>
        </w:rPr>
        <w:t xml:space="preserve"> </w:t>
      </w:r>
      <w:r>
        <w:rPr>
          <w:rFonts w:ascii="FangSong" w:hAnsi="FangSong" w:eastAsia="FangSong" w:cs="FangSong"/>
          <w:sz w:val="24"/>
          <w:szCs w:val="24"/>
          <w:spacing w:val="4"/>
        </w:rPr>
        <w:t>(或复耕)</w:t>
      </w:r>
      <w:r>
        <w:rPr>
          <w:rFonts w:ascii="FangSong" w:hAnsi="FangSong" w:eastAsia="FangSong" w:cs="FangSong"/>
          <w:sz w:val="24"/>
          <w:szCs w:val="24"/>
          <w:spacing w:val="4"/>
        </w:rPr>
        <w:t xml:space="preserve"> </w:t>
      </w:r>
      <w:r>
        <w:rPr>
          <w:rFonts w:ascii="FangSong" w:hAnsi="FangSong" w:eastAsia="FangSong" w:cs="FangSong"/>
          <w:sz w:val="24"/>
          <w:szCs w:val="24"/>
          <w:spacing w:val="4"/>
        </w:rPr>
        <w:t>的区域应进行土地整治、回覆表土，并采取植被恢复</w:t>
      </w:r>
      <w:r>
        <w:rPr>
          <w:rFonts w:ascii="FangSong" w:hAnsi="FangSong" w:eastAsia="FangSong" w:cs="FangSong"/>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2"/>
        </w:rPr>
        <w:t>或</w:t>
      </w:r>
      <w:r>
        <w:rPr>
          <w:rFonts w:ascii="FangSong" w:hAnsi="FangSong" w:eastAsia="FangSong" w:cs="FangSong"/>
          <w:sz w:val="24"/>
          <w:szCs w:val="24"/>
        </w:rPr>
        <w:t xml:space="preserve"> </w:t>
      </w:r>
      <w:r>
        <w:rPr>
          <w:rFonts w:ascii="FangSong" w:hAnsi="FangSong" w:eastAsia="FangSong" w:cs="FangSong"/>
          <w:sz w:val="24"/>
          <w:szCs w:val="24"/>
          <w:spacing w:val="-2"/>
        </w:rPr>
        <w:t>复耕</w:t>
      </w:r>
      <w:r>
        <w:rPr>
          <w:rFonts w:ascii="FangSong" w:hAnsi="FangSong" w:eastAsia="FangSong" w:cs="FangSong"/>
          <w:sz w:val="24"/>
          <w:szCs w:val="24"/>
          <w:spacing w:val="-2"/>
        </w:rPr>
        <w:t xml:space="preserve"> </w:t>
      </w:r>
      <w:r>
        <w:rPr>
          <w:rFonts w:ascii="FangSong" w:hAnsi="FangSong" w:eastAsia="FangSong" w:cs="FangSong"/>
          <w:sz w:val="24"/>
          <w:szCs w:val="24"/>
          <w:spacing w:val="-2"/>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措施。其中管道作业带区经过林地段，应在管沟中心线两侧各</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5m</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范围</w:t>
      </w:r>
      <w:r>
        <w:rPr>
          <w:rFonts w:ascii="FangSong" w:hAnsi="FangSong" w:eastAsia="FangSong" w:cs="FangSong"/>
          <w:sz w:val="24"/>
          <w:szCs w:val="24"/>
        </w:rPr>
        <w:t xml:space="preserve"> </w:t>
      </w:r>
      <w:r>
        <w:rPr>
          <w:rFonts w:ascii="FangSong" w:hAnsi="FangSong" w:eastAsia="FangSong" w:cs="FangSong"/>
          <w:sz w:val="24"/>
          <w:szCs w:val="24"/>
          <w:spacing w:val="-16"/>
        </w:rPr>
        <w:t>内种草，</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5m</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范围外恢复为原有林地植被、</w:t>
      </w:r>
      <w:r>
        <w:rPr>
          <w:rFonts w:ascii="FangSong" w:hAnsi="FangSong" w:eastAsia="FangSong" w:cs="FangSong"/>
          <w:sz w:val="24"/>
          <w:szCs w:val="24"/>
          <w:spacing w:val="-8"/>
        </w:rPr>
        <w:t xml:space="preserve"> </w:t>
      </w:r>
      <w:r>
        <w:rPr>
          <w:rFonts w:ascii="FangSong" w:hAnsi="FangSong" w:eastAsia="FangSong" w:cs="FangSong"/>
          <w:sz w:val="24"/>
          <w:szCs w:val="24"/>
          <w:spacing w:val="-8"/>
        </w:rPr>
        <w:t>林地空间撒播草籽；</w:t>
      </w:r>
      <w:r>
        <w:rPr>
          <w:rFonts w:ascii="FangSong" w:hAnsi="FangSong" w:eastAsia="FangSong" w:cs="FangSong"/>
          <w:sz w:val="24"/>
          <w:szCs w:val="24"/>
          <w:spacing w:val="-8"/>
        </w:rPr>
        <w:t xml:space="preserve"> </w:t>
      </w:r>
      <w:r>
        <w:rPr>
          <w:rFonts w:ascii="FangSong" w:hAnsi="FangSong" w:eastAsia="FangSong" w:cs="FangSong"/>
          <w:sz w:val="24"/>
          <w:szCs w:val="24"/>
          <w:spacing w:val="-8"/>
        </w:rPr>
        <w:t>管道作业带区经</w:t>
      </w:r>
      <w:r>
        <w:rPr>
          <w:rFonts w:ascii="FangSong" w:hAnsi="FangSong" w:eastAsia="FangSong" w:cs="FangSong"/>
          <w:sz w:val="24"/>
          <w:szCs w:val="24"/>
        </w:rPr>
        <w:t xml:space="preserve"> </w:t>
      </w:r>
      <w:r>
        <w:rPr>
          <w:rFonts w:ascii="FangSong" w:hAnsi="FangSong" w:eastAsia="FangSong" w:cs="FangSong"/>
          <w:sz w:val="24"/>
          <w:szCs w:val="24"/>
          <w:spacing w:val="14"/>
        </w:rPr>
        <w:t>过草地</w:t>
      </w:r>
      <w:r>
        <w:rPr>
          <w:rFonts w:ascii="FangSong" w:hAnsi="FangSong" w:eastAsia="FangSong" w:cs="FangSong"/>
          <w:sz w:val="24"/>
          <w:szCs w:val="24"/>
          <w:spacing w:val="9"/>
        </w:rPr>
        <w:t>及</w:t>
      </w:r>
      <w:r>
        <w:rPr>
          <w:rFonts w:ascii="FangSong" w:hAnsi="FangSong" w:eastAsia="FangSong" w:cs="FangSong"/>
          <w:sz w:val="24"/>
          <w:szCs w:val="24"/>
          <w:spacing w:val="7"/>
        </w:rPr>
        <w:t>其他裸露地，应采取撒播草籽植被恢复措施；</w:t>
      </w:r>
      <w:r>
        <w:rPr>
          <w:rFonts w:ascii="FangSong" w:hAnsi="FangSong" w:eastAsia="FangSong" w:cs="FangSong"/>
          <w:sz w:val="24"/>
          <w:szCs w:val="24"/>
          <w:spacing w:val="7"/>
        </w:rPr>
        <w:t xml:space="preserve"> </w:t>
      </w:r>
      <w:r>
        <w:rPr>
          <w:rFonts w:ascii="FangSong" w:hAnsi="FangSong" w:eastAsia="FangSong" w:cs="FangSong"/>
          <w:sz w:val="24"/>
          <w:szCs w:val="24"/>
          <w:spacing w:val="7"/>
        </w:rPr>
        <w:t>管道作业带区经过旱</w:t>
      </w:r>
      <w:r>
        <w:rPr>
          <w:rFonts w:ascii="FangSong" w:hAnsi="FangSong" w:eastAsia="FangSong" w:cs="FangSong"/>
          <w:sz w:val="24"/>
          <w:szCs w:val="24"/>
        </w:rPr>
        <w:t xml:space="preserve"> </w:t>
      </w:r>
      <w:r>
        <w:rPr>
          <w:rFonts w:ascii="FangSong" w:hAnsi="FangSong" w:eastAsia="FangSong" w:cs="FangSong"/>
          <w:sz w:val="24"/>
          <w:szCs w:val="24"/>
          <w:spacing w:val="-6"/>
        </w:rPr>
        <w:t>地、果园段，</w:t>
      </w:r>
      <w:r>
        <w:rPr>
          <w:rFonts w:ascii="FangSong" w:hAnsi="FangSong" w:eastAsia="FangSong" w:cs="FangSong"/>
          <w:sz w:val="24"/>
          <w:szCs w:val="24"/>
          <w:spacing w:val="-6"/>
        </w:rPr>
        <w:t xml:space="preserve"> </w:t>
      </w:r>
      <w:r>
        <w:rPr>
          <w:rFonts w:ascii="FangSong" w:hAnsi="FangSong" w:eastAsia="FangSong" w:cs="FangSong"/>
          <w:sz w:val="24"/>
          <w:szCs w:val="24"/>
          <w:spacing w:val="-6"/>
        </w:rPr>
        <w:t>应</w:t>
      </w:r>
      <w:r>
        <w:rPr>
          <w:rFonts w:ascii="FangSong" w:hAnsi="FangSong" w:eastAsia="FangSong" w:cs="FangSong"/>
          <w:sz w:val="24"/>
          <w:szCs w:val="24"/>
          <w:spacing w:val="-3"/>
        </w:rPr>
        <w:t>采取恢复旱地、果园措施，破坏田埂区域应恢复为原状。</w:t>
      </w:r>
    </w:p>
    <w:p>
      <w:pPr>
        <w:ind w:left="508"/>
        <w:spacing w:line="217" w:lineRule="auto"/>
        <w:rPr>
          <w:rFonts w:ascii="FangSong" w:hAnsi="FangSong" w:eastAsia="FangSong" w:cs="FangSong"/>
          <w:sz w:val="24"/>
          <w:szCs w:val="24"/>
        </w:rPr>
      </w:pPr>
      <w:r>
        <w:rPr>
          <w:rFonts w:ascii="FangSong" w:hAnsi="FangSong" w:eastAsia="FangSong" w:cs="FangSong"/>
          <w:sz w:val="24"/>
          <w:szCs w:val="24"/>
          <w:spacing w:val="14"/>
        </w:rPr>
        <w:t>(</w:t>
      </w:r>
      <w:r>
        <w:rPr>
          <w:rFonts w:ascii="Times New Roman" w:hAnsi="Times New Roman" w:eastAsia="Times New Roman" w:cs="Times New Roman"/>
          <w:sz w:val="24"/>
          <w:szCs w:val="24"/>
          <w:spacing w:val="14"/>
        </w:rPr>
        <w:t>2</w:t>
      </w:r>
      <w:r>
        <w:rPr>
          <w:rFonts w:ascii="FangSong" w:hAnsi="FangSong" w:eastAsia="FangSong" w:cs="FangSong"/>
          <w:sz w:val="24"/>
          <w:szCs w:val="24"/>
          <w:spacing w:val="14"/>
        </w:rPr>
        <w:t>)</w:t>
      </w:r>
      <w:r>
        <w:rPr>
          <w:rFonts w:ascii="FangSong" w:hAnsi="FangSong" w:eastAsia="FangSong" w:cs="FangSong"/>
          <w:sz w:val="24"/>
          <w:szCs w:val="24"/>
          <w:spacing w:val="14"/>
        </w:rPr>
        <w:t xml:space="preserve"> </w:t>
      </w:r>
      <w:r>
        <w:rPr>
          <w:rFonts w:ascii="FangSong" w:hAnsi="FangSong" w:eastAsia="FangSong" w:cs="FangSong"/>
          <w:sz w:val="24"/>
          <w:szCs w:val="24"/>
          <w:spacing w:val="14"/>
        </w:rPr>
        <w:t>穿越工程</w:t>
      </w:r>
      <w:r>
        <w:rPr>
          <w:rFonts w:ascii="FangSong" w:hAnsi="FangSong" w:eastAsia="FangSong" w:cs="FangSong"/>
          <w:sz w:val="24"/>
          <w:szCs w:val="24"/>
          <w:spacing w:val="12"/>
        </w:rPr>
        <w:t>区</w:t>
      </w:r>
    </w:p>
    <w:p>
      <w:pPr>
        <w:ind w:left="40" w:right="26" w:firstLine="478"/>
        <w:spacing w:before="185" w:line="359" w:lineRule="auto"/>
        <w:rPr>
          <w:rFonts w:ascii="FangSong" w:hAnsi="FangSong" w:eastAsia="FangSong" w:cs="FangSong"/>
          <w:sz w:val="24"/>
          <w:szCs w:val="24"/>
        </w:rPr>
      </w:pPr>
      <w:r>
        <w:rPr>
          <w:rFonts w:ascii="FangSong" w:hAnsi="FangSong" w:eastAsia="FangSong" w:cs="FangSong"/>
          <w:sz w:val="24"/>
          <w:szCs w:val="24"/>
          <w:spacing w:val="1"/>
        </w:rPr>
        <w:t>施工前，</w:t>
      </w:r>
      <w:r>
        <w:rPr>
          <w:rFonts w:ascii="FangSong" w:hAnsi="FangSong" w:eastAsia="FangSong" w:cs="FangSong"/>
          <w:sz w:val="24"/>
          <w:szCs w:val="24"/>
          <w:spacing w:val="1"/>
        </w:rPr>
        <w:t xml:space="preserve"> </w:t>
      </w:r>
      <w:r>
        <w:rPr>
          <w:rFonts w:ascii="FangSong" w:hAnsi="FangSong" w:eastAsia="FangSong" w:cs="FangSong"/>
          <w:sz w:val="24"/>
          <w:szCs w:val="24"/>
          <w:spacing w:val="1"/>
        </w:rPr>
        <w:t>穿越工程区定向钻、顶管施工场地</w:t>
      </w:r>
      <w:r>
        <w:rPr>
          <w:rFonts w:ascii="FangSong" w:hAnsi="FangSong" w:eastAsia="FangSong" w:cs="FangSong"/>
          <w:sz w:val="24"/>
          <w:szCs w:val="24"/>
        </w:rPr>
        <w:t>开挖扰动的旱地、其他林地及</w:t>
      </w:r>
      <w:r>
        <w:rPr>
          <w:rFonts w:ascii="FangSong" w:hAnsi="FangSong" w:eastAsia="FangSong" w:cs="FangSong"/>
          <w:sz w:val="24"/>
          <w:szCs w:val="24"/>
        </w:rPr>
        <w:t xml:space="preserve"> </w:t>
      </w:r>
      <w:r>
        <w:rPr>
          <w:rFonts w:ascii="FangSong" w:hAnsi="FangSong" w:eastAsia="FangSong" w:cs="FangSong"/>
          <w:sz w:val="24"/>
          <w:szCs w:val="24"/>
          <w:spacing w:val="5"/>
        </w:rPr>
        <w:t>草</w:t>
      </w:r>
      <w:r>
        <w:rPr>
          <w:rFonts w:ascii="FangSong" w:hAnsi="FangSong" w:eastAsia="FangSong" w:cs="FangSong"/>
          <w:sz w:val="24"/>
          <w:szCs w:val="24"/>
          <w:spacing w:val="4"/>
        </w:rPr>
        <w:t>地应进行表土剥离，将剥离的表土集中堆放于每处施工场地占地范围内的一</w:t>
      </w:r>
      <w:r>
        <w:rPr>
          <w:rFonts w:ascii="FangSong" w:hAnsi="FangSong" w:eastAsia="FangSong" w:cs="FangSong"/>
          <w:sz w:val="24"/>
          <w:szCs w:val="24"/>
        </w:rPr>
        <w:t xml:space="preserve"> </w:t>
      </w:r>
      <w:r>
        <w:rPr>
          <w:rFonts w:ascii="FangSong" w:hAnsi="FangSong" w:eastAsia="FangSong" w:cs="FangSong"/>
          <w:sz w:val="24"/>
          <w:szCs w:val="24"/>
          <w:spacing w:val="7"/>
        </w:rPr>
        <w:t>角</w:t>
      </w:r>
      <w:r>
        <w:rPr>
          <w:rFonts w:ascii="FangSong" w:hAnsi="FangSong" w:eastAsia="FangSong" w:cs="FangSong"/>
          <w:sz w:val="24"/>
          <w:szCs w:val="24"/>
          <w:spacing w:val="4"/>
        </w:rPr>
        <w:t>，并采取密目网苫盖措施；应在施工作业面、存管等非开挖区域采用彩条布</w:t>
      </w:r>
      <w:r>
        <w:rPr>
          <w:rFonts w:ascii="FangSong" w:hAnsi="FangSong" w:eastAsia="FangSong" w:cs="FangSong"/>
          <w:sz w:val="24"/>
          <w:szCs w:val="24"/>
        </w:rPr>
        <w:t xml:space="preserve"> </w:t>
      </w:r>
      <w:r>
        <w:rPr>
          <w:rFonts w:ascii="FangSong" w:hAnsi="FangSong" w:eastAsia="FangSong" w:cs="FangSong"/>
          <w:sz w:val="24"/>
          <w:szCs w:val="24"/>
          <w:spacing w:val="-6"/>
        </w:rPr>
        <w:t>铺</w:t>
      </w:r>
      <w:r>
        <w:rPr>
          <w:rFonts w:ascii="FangSong" w:hAnsi="FangSong" w:eastAsia="FangSong" w:cs="FangSong"/>
          <w:sz w:val="24"/>
          <w:szCs w:val="24"/>
          <w:spacing w:val="-3"/>
        </w:rPr>
        <w:t>垫。</w:t>
      </w:r>
    </w:p>
    <w:p>
      <w:pPr>
        <w:ind w:left="36" w:right="26" w:firstLine="482"/>
        <w:spacing w:line="359" w:lineRule="auto"/>
        <w:rPr>
          <w:rFonts w:ascii="FangSong" w:hAnsi="FangSong" w:eastAsia="FangSong" w:cs="FangSong"/>
          <w:sz w:val="24"/>
          <w:szCs w:val="24"/>
        </w:rPr>
      </w:pPr>
      <w:r>
        <w:rPr>
          <w:rFonts w:ascii="FangSong" w:hAnsi="FangSong" w:eastAsia="FangSong" w:cs="FangSong"/>
          <w:sz w:val="24"/>
          <w:szCs w:val="24"/>
          <w:spacing w:val="1"/>
        </w:rPr>
        <w:t>施工期，定向钻、</w:t>
      </w:r>
      <w:r>
        <w:rPr>
          <w:rFonts w:ascii="FangSong" w:hAnsi="FangSong" w:eastAsia="FangSong" w:cs="FangSong"/>
          <w:sz w:val="24"/>
          <w:szCs w:val="24"/>
          <w:spacing w:val="1"/>
        </w:rPr>
        <w:t xml:space="preserve"> </w:t>
      </w:r>
      <w:r>
        <w:rPr>
          <w:rFonts w:ascii="FangSong" w:hAnsi="FangSong" w:eastAsia="FangSong" w:cs="FangSong"/>
          <w:sz w:val="24"/>
          <w:szCs w:val="24"/>
          <w:spacing w:val="1"/>
        </w:rPr>
        <w:t>顶管穿越应将回填临时堆</w:t>
      </w:r>
      <w:r>
        <w:rPr>
          <w:rFonts w:ascii="FangSong" w:hAnsi="FangSong" w:eastAsia="FangSong" w:cs="FangSong"/>
          <w:sz w:val="24"/>
          <w:szCs w:val="24"/>
        </w:rPr>
        <w:t>土集中堆放于每处施工场地占</w:t>
      </w:r>
      <w:r>
        <w:rPr>
          <w:rFonts w:ascii="FangSong" w:hAnsi="FangSong" w:eastAsia="FangSong" w:cs="FangSong"/>
          <w:sz w:val="24"/>
          <w:szCs w:val="24"/>
        </w:rPr>
        <w:t xml:space="preserve"> </w:t>
      </w:r>
      <w:r>
        <w:rPr>
          <w:rFonts w:ascii="FangSong" w:hAnsi="FangSong" w:eastAsia="FangSong" w:cs="FangSong"/>
          <w:sz w:val="24"/>
          <w:szCs w:val="24"/>
          <w:spacing w:val="8"/>
        </w:rPr>
        <w:t>地</w:t>
      </w:r>
      <w:r>
        <w:rPr>
          <w:rFonts w:ascii="FangSong" w:hAnsi="FangSong" w:eastAsia="FangSong" w:cs="FangSong"/>
          <w:sz w:val="24"/>
          <w:szCs w:val="24"/>
          <w:spacing w:val="6"/>
        </w:rPr>
        <w:t>范</w:t>
      </w:r>
      <w:r>
        <w:rPr>
          <w:rFonts w:ascii="FangSong" w:hAnsi="FangSong" w:eastAsia="FangSong" w:cs="FangSong"/>
          <w:sz w:val="24"/>
          <w:szCs w:val="24"/>
          <w:spacing w:val="4"/>
        </w:rPr>
        <w:t>围内的一角、开挖穿越临时堆土沿线堆放在管沟一侧，并采取密目网苫盖</w:t>
      </w:r>
      <w:r>
        <w:rPr>
          <w:rFonts w:ascii="FangSong" w:hAnsi="FangSong" w:eastAsia="FangSong" w:cs="FangSong"/>
          <w:sz w:val="24"/>
          <w:szCs w:val="24"/>
        </w:rPr>
        <w:t xml:space="preserve"> </w:t>
      </w:r>
      <w:r>
        <w:rPr>
          <w:rFonts w:ascii="FangSong" w:hAnsi="FangSong" w:eastAsia="FangSong" w:cs="FangSong"/>
          <w:sz w:val="24"/>
          <w:szCs w:val="24"/>
          <w:spacing w:val="1"/>
        </w:rPr>
        <w:t>措施；应在定向钻、</w:t>
      </w:r>
      <w:r>
        <w:rPr>
          <w:rFonts w:ascii="FangSong" w:hAnsi="FangSong" w:eastAsia="FangSong" w:cs="FangSong"/>
          <w:sz w:val="24"/>
          <w:szCs w:val="24"/>
          <w:spacing w:val="1"/>
        </w:rPr>
        <w:t xml:space="preserve"> </w:t>
      </w:r>
      <w:r>
        <w:rPr>
          <w:rFonts w:ascii="FangSong" w:hAnsi="FangSong" w:eastAsia="FangSong" w:cs="FangSong"/>
          <w:sz w:val="24"/>
          <w:szCs w:val="24"/>
          <w:spacing w:val="1"/>
        </w:rPr>
        <w:t>顶管穿越每处施工场地修建</w:t>
      </w:r>
      <w:r>
        <w:rPr>
          <w:rFonts w:ascii="FangSong" w:hAnsi="FangSong" w:eastAsia="FangSong" w:cs="FangSong"/>
          <w:sz w:val="24"/>
          <w:szCs w:val="24"/>
        </w:rPr>
        <w:t>临时排水沟，排水沟末端接临</w:t>
      </w:r>
      <w:r>
        <w:rPr>
          <w:rFonts w:ascii="FangSong" w:hAnsi="FangSong" w:eastAsia="FangSong" w:cs="FangSong"/>
          <w:sz w:val="24"/>
          <w:szCs w:val="24"/>
        </w:rPr>
        <w:t xml:space="preserve"> </w:t>
      </w:r>
      <w:r>
        <w:rPr>
          <w:rFonts w:ascii="FangSong" w:hAnsi="FangSong" w:eastAsia="FangSong" w:cs="FangSong"/>
          <w:sz w:val="24"/>
          <w:szCs w:val="24"/>
          <w:spacing w:val="-2"/>
        </w:rPr>
        <w:t>时沉沙</w:t>
      </w:r>
      <w:r>
        <w:rPr>
          <w:rFonts w:ascii="FangSong" w:hAnsi="FangSong" w:eastAsia="FangSong" w:cs="FangSong"/>
          <w:sz w:val="24"/>
          <w:szCs w:val="24"/>
          <w:spacing w:val="-1"/>
        </w:rPr>
        <w:t>池。</w:t>
      </w:r>
    </w:p>
    <w:p>
      <w:pPr>
        <w:ind w:left="41" w:right="26" w:firstLine="477"/>
        <w:spacing w:before="2" w:line="359" w:lineRule="auto"/>
        <w:rPr>
          <w:rFonts w:ascii="FangSong" w:hAnsi="FangSong" w:eastAsia="FangSong" w:cs="FangSong"/>
          <w:sz w:val="24"/>
          <w:szCs w:val="24"/>
        </w:rPr>
      </w:pPr>
      <w:r>
        <w:rPr>
          <w:rFonts w:ascii="FangSong" w:hAnsi="FangSong" w:eastAsia="FangSong" w:cs="FangSong"/>
          <w:sz w:val="24"/>
          <w:szCs w:val="24"/>
          <w:spacing w:val="8"/>
        </w:rPr>
        <w:t>施工结</w:t>
      </w:r>
      <w:r>
        <w:rPr>
          <w:rFonts w:ascii="FangSong" w:hAnsi="FangSong" w:eastAsia="FangSong" w:cs="FangSong"/>
          <w:sz w:val="24"/>
          <w:szCs w:val="24"/>
          <w:spacing w:val="4"/>
        </w:rPr>
        <w:t>束后，穿越工程区除硬化区域外扰动和未扰动的裸露土地，适宜植</w:t>
      </w:r>
      <w:r>
        <w:rPr>
          <w:rFonts w:ascii="FangSong" w:hAnsi="FangSong" w:eastAsia="FangSong" w:cs="FangSong"/>
          <w:sz w:val="24"/>
          <w:szCs w:val="24"/>
        </w:rPr>
        <w:t xml:space="preserve"> </w:t>
      </w:r>
      <w:r>
        <w:rPr>
          <w:rFonts w:ascii="FangSong" w:hAnsi="FangSong" w:eastAsia="FangSong" w:cs="FangSong"/>
          <w:sz w:val="24"/>
          <w:szCs w:val="24"/>
          <w:spacing w:val="6"/>
        </w:rPr>
        <w:t>物生长</w:t>
      </w:r>
      <w:r>
        <w:rPr>
          <w:rFonts w:ascii="FangSong" w:hAnsi="FangSong" w:eastAsia="FangSong" w:cs="FangSong"/>
          <w:sz w:val="24"/>
          <w:szCs w:val="24"/>
          <w:spacing w:val="6"/>
        </w:rPr>
        <w:t xml:space="preserve"> </w:t>
      </w:r>
      <w:r>
        <w:rPr>
          <w:rFonts w:ascii="FangSong" w:hAnsi="FangSong" w:eastAsia="FangSong" w:cs="FangSong"/>
          <w:sz w:val="24"/>
          <w:szCs w:val="24"/>
          <w:spacing w:val="6"/>
        </w:rPr>
        <w:t>(或复耕</w:t>
      </w:r>
      <w:r>
        <w:rPr>
          <w:rFonts w:ascii="FangSong" w:hAnsi="FangSong" w:eastAsia="FangSong" w:cs="FangSong"/>
          <w:sz w:val="24"/>
          <w:szCs w:val="24"/>
          <w:spacing w:val="5"/>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的区域应进行土地整治、回覆表土，并采取恢复植被</w:t>
      </w:r>
      <w:r>
        <w:rPr>
          <w:rFonts w:ascii="FangSong" w:hAnsi="FangSong" w:eastAsia="FangSong" w:cs="FangSong"/>
          <w:sz w:val="24"/>
          <w:szCs w:val="24"/>
          <w:spacing w:val="3"/>
        </w:rPr>
        <w:t xml:space="preserve"> </w:t>
      </w:r>
      <w:r>
        <w:rPr>
          <w:rFonts w:ascii="FangSong" w:hAnsi="FangSong" w:eastAsia="FangSong" w:cs="FangSong"/>
          <w:sz w:val="24"/>
          <w:szCs w:val="24"/>
          <w:spacing w:val="3"/>
        </w:rPr>
        <w:t>(或复</w:t>
      </w:r>
      <w:r>
        <w:rPr>
          <w:rFonts w:ascii="FangSong" w:hAnsi="FangSong" w:eastAsia="FangSong" w:cs="FangSong"/>
          <w:sz w:val="24"/>
          <w:szCs w:val="24"/>
        </w:rPr>
        <w:t xml:space="preserve"> </w:t>
      </w:r>
      <w:r>
        <w:rPr>
          <w:rFonts w:ascii="FangSong" w:hAnsi="FangSong" w:eastAsia="FangSong" w:cs="FangSong"/>
          <w:sz w:val="24"/>
          <w:szCs w:val="24"/>
          <w:spacing w:val="-1"/>
        </w:rPr>
        <w:t>耕</w:t>
      </w:r>
      <w:r>
        <w:rPr>
          <w:rFonts w:ascii="FangSong" w:hAnsi="FangSong" w:eastAsia="FangSong" w:cs="FangSong"/>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措施；开挖穿越公(</w:t>
      </w:r>
      <w:r>
        <w:rPr>
          <w:rFonts w:ascii="FangSong" w:hAnsi="FangSong" w:eastAsia="FangSong" w:cs="FangSong"/>
          <w:sz w:val="24"/>
          <w:szCs w:val="24"/>
        </w:rPr>
        <w:t>道)</w:t>
      </w:r>
      <w:r>
        <w:rPr>
          <w:rFonts w:ascii="FangSong" w:hAnsi="FangSong" w:eastAsia="FangSong" w:cs="FangSong"/>
          <w:sz w:val="24"/>
          <w:szCs w:val="24"/>
        </w:rPr>
        <w:t xml:space="preserve"> </w:t>
      </w:r>
      <w:r>
        <w:rPr>
          <w:rFonts w:ascii="FangSong" w:hAnsi="FangSong" w:eastAsia="FangSong" w:cs="FangSong"/>
          <w:sz w:val="24"/>
          <w:szCs w:val="24"/>
        </w:rPr>
        <w:t>路应按原公</w:t>
      </w:r>
      <w:r>
        <w:rPr>
          <w:rFonts w:ascii="FangSong" w:hAnsi="FangSong" w:eastAsia="FangSong" w:cs="FangSong"/>
          <w:sz w:val="24"/>
          <w:szCs w:val="24"/>
        </w:rPr>
        <w:t xml:space="preserve"> </w:t>
      </w:r>
      <w:r>
        <w:rPr>
          <w:rFonts w:ascii="FangSong" w:hAnsi="FangSong" w:eastAsia="FangSong" w:cs="FangSong"/>
          <w:sz w:val="24"/>
          <w:szCs w:val="24"/>
        </w:rPr>
        <w:t>(道)</w:t>
      </w:r>
      <w:r>
        <w:rPr>
          <w:rFonts w:ascii="FangSong" w:hAnsi="FangSong" w:eastAsia="FangSong" w:cs="FangSong"/>
          <w:sz w:val="24"/>
          <w:szCs w:val="24"/>
        </w:rPr>
        <w:t xml:space="preserve"> </w:t>
      </w:r>
      <w:r>
        <w:rPr>
          <w:rFonts w:ascii="FangSong" w:hAnsi="FangSong" w:eastAsia="FangSong" w:cs="FangSong"/>
          <w:sz w:val="24"/>
          <w:szCs w:val="24"/>
        </w:rPr>
        <w:t>路标准恢复。</w:t>
      </w:r>
    </w:p>
    <w:p>
      <w:pPr>
        <w:ind w:left="508"/>
        <w:spacing w:before="1" w:line="218" w:lineRule="auto"/>
        <w:rPr>
          <w:rFonts w:ascii="FangSong" w:hAnsi="FangSong" w:eastAsia="FangSong" w:cs="FangSong"/>
          <w:sz w:val="24"/>
          <w:szCs w:val="24"/>
        </w:rPr>
      </w:pPr>
      <w:r>
        <w:rPr>
          <w:rFonts w:ascii="FangSong" w:hAnsi="FangSong" w:eastAsia="FangSong" w:cs="FangSong"/>
          <w:sz w:val="24"/>
          <w:szCs w:val="24"/>
          <w:spacing w:val="-7"/>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站场工程区</w:t>
      </w:r>
    </w:p>
    <w:p>
      <w:pPr>
        <w:ind w:left="519"/>
        <w:spacing w:before="182" w:line="217" w:lineRule="auto"/>
        <w:rPr>
          <w:rFonts w:ascii="FangSong" w:hAnsi="FangSong" w:eastAsia="FangSong" w:cs="FangSong"/>
          <w:sz w:val="24"/>
          <w:szCs w:val="24"/>
        </w:rPr>
      </w:pPr>
      <w:r>
        <w:rPr>
          <w:rFonts w:ascii="FangSong" w:hAnsi="FangSong" w:eastAsia="FangSong" w:cs="FangSong"/>
          <w:sz w:val="24"/>
          <w:szCs w:val="24"/>
          <w:spacing w:val="12"/>
        </w:rPr>
        <w:t>施工前，站场工程区场地平整扰动的旱地、其他林地范围应进行表土剥</w:t>
      </w:r>
    </w:p>
    <w:p>
      <w:pPr>
        <w:ind w:left="51"/>
        <w:spacing w:before="185" w:line="218" w:lineRule="auto"/>
        <w:rPr>
          <w:rFonts w:ascii="FangSong" w:hAnsi="FangSong" w:eastAsia="FangSong" w:cs="FangSong"/>
          <w:sz w:val="24"/>
          <w:szCs w:val="24"/>
        </w:rPr>
      </w:pPr>
      <w:r>
        <w:rPr>
          <w:rFonts w:ascii="FangSong" w:hAnsi="FangSong" w:eastAsia="FangSong" w:cs="FangSong"/>
          <w:sz w:val="24"/>
          <w:szCs w:val="24"/>
          <w:spacing w:val="-2"/>
        </w:rPr>
        <w:t>离，将剥离的表土集中堆放于征地范围内的一角，并采取密目网苫盖措施</w:t>
      </w:r>
      <w:r>
        <w:rPr>
          <w:rFonts w:ascii="FangSong" w:hAnsi="FangSong" w:eastAsia="FangSong" w:cs="FangSong"/>
          <w:sz w:val="24"/>
          <w:szCs w:val="24"/>
        </w:rPr>
        <w:t>。</w:t>
      </w:r>
    </w:p>
    <w:p>
      <w:pPr>
        <w:ind w:left="35" w:right="26" w:firstLine="483"/>
        <w:spacing w:before="183" w:line="359" w:lineRule="auto"/>
        <w:rPr>
          <w:rFonts w:ascii="FangSong" w:hAnsi="FangSong" w:eastAsia="FangSong" w:cs="FangSong"/>
          <w:sz w:val="24"/>
          <w:szCs w:val="24"/>
        </w:rPr>
      </w:pPr>
      <w:r>
        <w:rPr>
          <w:rFonts w:ascii="FangSong" w:hAnsi="FangSong" w:eastAsia="FangSong" w:cs="FangSong"/>
          <w:sz w:val="24"/>
          <w:szCs w:val="24"/>
          <w:spacing w:val="8"/>
        </w:rPr>
        <w:t>施工期</w:t>
      </w:r>
      <w:r>
        <w:rPr>
          <w:rFonts w:ascii="FangSong" w:hAnsi="FangSong" w:eastAsia="FangSong" w:cs="FangSong"/>
          <w:sz w:val="24"/>
          <w:szCs w:val="24"/>
          <w:spacing w:val="4"/>
        </w:rPr>
        <w:t>，站场工程区场地平整形成相对固定的裸露面、松散堆积体应采取</w:t>
      </w:r>
      <w:r>
        <w:rPr>
          <w:rFonts w:ascii="FangSong" w:hAnsi="FangSong" w:eastAsia="FangSong" w:cs="FangSong"/>
          <w:sz w:val="24"/>
          <w:szCs w:val="24"/>
        </w:rPr>
        <w:t xml:space="preserve"> </w:t>
      </w:r>
      <w:r>
        <w:rPr>
          <w:rFonts w:ascii="FangSong" w:hAnsi="FangSong" w:eastAsia="FangSong" w:cs="FangSong"/>
          <w:sz w:val="24"/>
          <w:szCs w:val="24"/>
          <w:spacing w:val="8"/>
        </w:rPr>
        <w:t>密目</w:t>
      </w:r>
      <w:r>
        <w:rPr>
          <w:rFonts w:ascii="FangSong" w:hAnsi="FangSong" w:eastAsia="FangSong" w:cs="FangSong"/>
          <w:sz w:val="24"/>
          <w:szCs w:val="24"/>
          <w:spacing w:val="5"/>
        </w:rPr>
        <w:t>网</w:t>
      </w:r>
      <w:r>
        <w:rPr>
          <w:rFonts w:ascii="FangSong" w:hAnsi="FangSong" w:eastAsia="FangSong" w:cs="FangSong"/>
          <w:sz w:val="24"/>
          <w:szCs w:val="24"/>
          <w:spacing w:val="4"/>
        </w:rPr>
        <w:t>苫盖措施，应在站场工程内侧</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30</w:t>
      </w:r>
      <w:r>
        <w:rPr>
          <w:rFonts w:ascii="Times New Roman" w:hAnsi="Times New Roman" w:eastAsia="Times New Roman" w:cs="Times New Roman"/>
          <w:sz w:val="24"/>
          <w:szCs w:val="24"/>
        </w:rPr>
        <w:t>cm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处修建临时排水沟，排水沟末端接</w:t>
      </w:r>
      <w:r>
        <w:rPr>
          <w:rFonts w:ascii="FangSong" w:hAnsi="FangSong" w:eastAsia="FangSong" w:cs="FangSong"/>
          <w:sz w:val="24"/>
          <w:szCs w:val="24"/>
        </w:rPr>
        <w:t xml:space="preserve"> </w:t>
      </w:r>
      <w:r>
        <w:rPr>
          <w:rFonts w:ascii="FangSong" w:hAnsi="FangSong" w:eastAsia="FangSong" w:cs="FangSong"/>
          <w:sz w:val="24"/>
          <w:szCs w:val="24"/>
          <w:spacing w:val="8"/>
        </w:rPr>
        <w:t>临时</w:t>
      </w:r>
      <w:r>
        <w:rPr>
          <w:rFonts w:ascii="FangSong" w:hAnsi="FangSong" w:eastAsia="FangSong" w:cs="FangSong"/>
          <w:sz w:val="24"/>
          <w:szCs w:val="24"/>
          <w:spacing w:val="4"/>
        </w:rPr>
        <w:t>沉沙池；主体设计沿围墙内侧</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30</w:t>
      </w:r>
      <w:r>
        <w:rPr>
          <w:rFonts w:ascii="Times New Roman" w:hAnsi="Times New Roman" w:eastAsia="Times New Roman" w:cs="Times New Roman"/>
          <w:sz w:val="24"/>
          <w:szCs w:val="24"/>
        </w:rPr>
        <w:t>cm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处修建有盖砼排水沟，紧邻工艺区西</w:t>
      </w:r>
      <w:r>
        <w:rPr>
          <w:rFonts w:ascii="FangSong" w:hAnsi="FangSong" w:eastAsia="FangSong" w:cs="FangSong"/>
          <w:sz w:val="24"/>
          <w:szCs w:val="24"/>
        </w:rPr>
        <w:t xml:space="preserve"> </w:t>
      </w:r>
      <w:r>
        <w:rPr>
          <w:rFonts w:ascii="FangSong" w:hAnsi="FangSong" w:eastAsia="FangSong" w:cs="FangSong"/>
          <w:sz w:val="24"/>
          <w:szCs w:val="24"/>
          <w:spacing w:val="-1"/>
        </w:rPr>
        <w:t>侧布设透水铺</w:t>
      </w:r>
      <w:r>
        <w:rPr>
          <w:rFonts w:ascii="FangSong" w:hAnsi="FangSong" w:eastAsia="FangSong" w:cs="FangSong"/>
          <w:sz w:val="24"/>
          <w:szCs w:val="24"/>
        </w:rPr>
        <w:t>装，紧邻综合办公楼东侧布设植草砖停车位。</w:t>
      </w:r>
    </w:p>
    <w:p>
      <w:pPr>
        <w:ind w:left="38" w:right="26" w:firstLine="480"/>
        <w:spacing w:line="359" w:lineRule="auto"/>
        <w:rPr>
          <w:rFonts w:ascii="FangSong" w:hAnsi="FangSong" w:eastAsia="FangSong" w:cs="FangSong"/>
          <w:sz w:val="24"/>
          <w:szCs w:val="24"/>
        </w:rPr>
      </w:pPr>
      <w:r>
        <w:rPr>
          <w:rFonts w:ascii="FangSong" w:hAnsi="FangSong" w:eastAsia="FangSong" w:cs="FangSong"/>
          <w:sz w:val="24"/>
          <w:szCs w:val="24"/>
          <w:spacing w:val="1"/>
        </w:rPr>
        <w:t>施工结束后，</w:t>
      </w:r>
      <w:r>
        <w:rPr>
          <w:rFonts w:ascii="FangSong" w:hAnsi="FangSong" w:eastAsia="FangSong" w:cs="FangSong"/>
          <w:sz w:val="24"/>
          <w:szCs w:val="24"/>
          <w:spacing w:val="1"/>
        </w:rPr>
        <w:t xml:space="preserve"> </w:t>
      </w:r>
      <w:r>
        <w:rPr>
          <w:rFonts w:ascii="FangSong" w:hAnsi="FangSong" w:eastAsia="FangSong" w:cs="FangSong"/>
          <w:sz w:val="24"/>
          <w:szCs w:val="24"/>
          <w:spacing w:val="1"/>
        </w:rPr>
        <w:t>应在站场工程区占地范围内除</w:t>
      </w:r>
      <w:r>
        <w:rPr>
          <w:rFonts w:ascii="FangSong" w:hAnsi="FangSong" w:eastAsia="FangSong" w:cs="FangSong"/>
          <w:sz w:val="24"/>
          <w:szCs w:val="24"/>
        </w:rPr>
        <w:t>建构筑物、场地硬化外扰动和</w:t>
      </w:r>
      <w:r>
        <w:rPr>
          <w:rFonts w:ascii="FangSong" w:hAnsi="FangSong" w:eastAsia="FangSong" w:cs="FangSong"/>
          <w:sz w:val="24"/>
          <w:szCs w:val="24"/>
        </w:rPr>
        <w:t xml:space="preserve"> </w:t>
      </w:r>
      <w:r>
        <w:rPr>
          <w:rFonts w:ascii="FangSong" w:hAnsi="FangSong" w:eastAsia="FangSong" w:cs="FangSong"/>
          <w:sz w:val="24"/>
          <w:szCs w:val="24"/>
          <w:spacing w:val="8"/>
        </w:rPr>
        <w:t>未</w:t>
      </w:r>
      <w:r>
        <w:rPr>
          <w:rFonts w:ascii="FangSong" w:hAnsi="FangSong" w:eastAsia="FangSong" w:cs="FangSong"/>
          <w:sz w:val="24"/>
          <w:szCs w:val="24"/>
          <w:spacing w:val="4"/>
        </w:rPr>
        <w:t>扰动的裸露土地，适宜植物生长的区域采取土地整治、回覆表土措施，并采</w:t>
      </w:r>
    </w:p>
    <w:p>
      <w:pPr>
        <w:ind w:left="41"/>
        <w:spacing w:before="2" w:line="215" w:lineRule="auto"/>
        <w:rPr>
          <w:rFonts w:ascii="FangSong" w:hAnsi="FangSong" w:eastAsia="FangSong" w:cs="FangSong"/>
          <w:sz w:val="24"/>
          <w:szCs w:val="24"/>
        </w:rPr>
      </w:pPr>
      <w:r>
        <w:rPr>
          <w:rFonts w:ascii="FangSong" w:hAnsi="FangSong" w:eastAsia="FangSong" w:cs="FangSong"/>
          <w:sz w:val="24"/>
          <w:szCs w:val="24"/>
          <w:spacing w:val="-2"/>
        </w:rPr>
        <w:t>取植被恢复</w:t>
      </w:r>
      <w:r>
        <w:rPr>
          <w:rFonts w:ascii="FangSong" w:hAnsi="FangSong" w:eastAsia="FangSong" w:cs="FangSong"/>
          <w:sz w:val="24"/>
          <w:szCs w:val="24"/>
          <w:spacing w:val="-1"/>
        </w:rPr>
        <w:t>措施。</w:t>
      </w:r>
    </w:p>
    <w:p>
      <w:pPr>
        <w:sectPr>
          <w:footerReference w:type="default" r:id="rId158"/>
          <w:pgSz w:w="11907" w:h="16839"/>
          <w:pgMar w:top="1231" w:right="1769" w:bottom="1384" w:left="1771" w:header="879" w:footer="986" w:gutter="0"/>
        </w:sectPr>
        <w:rPr/>
      </w:pPr>
    </w:p>
    <w:p>
      <w:pPr>
        <w:ind w:left="724"/>
        <w:spacing w:before="244" w:line="220" w:lineRule="auto"/>
        <w:rPr>
          <w:rFonts w:ascii="FangSong" w:hAnsi="FangSong" w:eastAsia="FangSong" w:cs="FangSong"/>
          <w:sz w:val="24"/>
          <w:szCs w:val="24"/>
        </w:rPr>
      </w:pPr>
      <w:r>
        <w:rPr>
          <w:rFonts w:ascii="FangSong" w:hAnsi="FangSong" w:eastAsia="FangSong" w:cs="FangSong"/>
          <w:sz w:val="24"/>
          <w:szCs w:val="24"/>
          <w:spacing w:val="18"/>
        </w:rPr>
        <w:t>(</w:t>
      </w:r>
      <w:r>
        <w:rPr>
          <w:rFonts w:ascii="Times New Roman" w:hAnsi="Times New Roman" w:eastAsia="Times New Roman" w:cs="Times New Roman"/>
          <w:sz w:val="24"/>
          <w:szCs w:val="24"/>
          <w:spacing w:val="13"/>
        </w:rPr>
        <w:t>4</w:t>
      </w:r>
      <w:r>
        <w:rPr>
          <w:rFonts w:ascii="FangSong" w:hAnsi="FangSong" w:eastAsia="FangSong" w:cs="FangSong"/>
          <w:sz w:val="24"/>
          <w:szCs w:val="24"/>
          <w:spacing w:val="13"/>
        </w:rPr>
        <w:t>)</w:t>
      </w:r>
      <w:r>
        <w:rPr>
          <w:rFonts w:ascii="FangSong" w:hAnsi="FangSong" w:eastAsia="FangSong" w:cs="FangSong"/>
          <w:sz w:val="24"/>
          <w:szCs w:val="24"/>
          <w:spacing w:val="13"/>
        </w:rPr>
        <w:t xml:space="preserve"> </w:t>
      </w:r>
      <w:r>
        <w:rPr>
          <w:rFonts w:ascii="FangSong" w:hAnsi="FangSong" w:eastAsia="FangSong" w:cs="FangSong"/>
          <w:sz w:val="24"/>
          <w:szCs w:val="24"/>
          <w:spacing w:val="13"/>
        </w:rPr>
        <w:t>施工生产区</w:t>
      </w:r>
    </w:p>
    <w:p>
      <w:pPr>
        <w:ind w:left="735"/>
        <w:spacing w:before="182" w:line="216" w:lineRule="auto"/>
        <w:rPr>
          <w:rFonts w:ascii="FangSong" w:hAnsi="FangSong" w:eastAsia="FangSong" w:cs="FangSong"/>
          <w:sz w:val="24"/>
          <w:szCs w:val="24"/>
        </w:rPr>
      </w:pPr>
      <w:r>
        <w:rPr>
          <w:rFonts w:ascii="FangSong" w:hAnsi="FangSong" w:eastAsia="FangSong" w:cs="FangSong"/>
          <w:sz w:val="24"/>
          <w:szCs w:val="24"/>
          <w:spacing w:val="-10"/>
        </w:rPr>
        <w:t>施工前，</w:t>
      </w:r>
      <w:r>
        <w:rPr>
          <w:rFonts w:ascii="FangSong" w:hAnsi="FangSong" w:eastAsia="FangSong" w:cs="FangSong"/>
          <w:sz w:val="24"/>
          <w:szCs w:val="24"/>
          <w:spacing w:val="-9"/>
        </w:rPr>
        <w:t xml:space="preserve"> </w:t>
      </w:r>
      <w:r>
        <w:rPr>
          <w:rFonts w:ascii="FangSong" w:hAnsi="FangSong" w:eastAsia="FangSong" w:cs="FangSong"/>
          <w:sz w:val="24"/>
          <w:szCs w:val="24"/>
          <w:spacing w:val="-5"/>
        </w:rPr>
        <w:t>应对施工生产区占压非扰动的旱地采取彩条布铺垫措施。</w:t>
      </w:r>
    </w:p>
    <w:p>
      <w:pPr>
        <w:ind w:left="735"/>
        <w:spacing w:before="184" w:line="216" w:lineRule="auto"/>
        <w:rPr>
          <w:rFonts w:ascii="FangSong" w:hAnsi="FangSong" w:eastAsia="FangSong" w:cs="FangSong"/>
          <w:sz w:val="24"/>
          <w:szCs w:val="24"/>
        </w:rPr>
      </w:pPr>
      <w:r>
        <w:rPr>
          <w:rFonts w:ascii="FangSong" w:hAnsi="FangSong" w:eastAsia="FangSong" w:cs="FangSong"/>
          <w:sz w:val="24"/>
          <w:szCs w:val="24"/>
          <w:spacing w:val="-10"/>
        </w:rPr>
        <w:t>施工</w:t>
      </w:r>
      <w:r>
        <w:rPr>
          <w:rFonts w:ascii="FangSong" w:hAnsi="FangSong" w:eastAsia="FangSong" w:cs="FangSong"/>
          <w:sz w:val="24"/>
          <w:szCs w:val="24"/>
          <w:spacing w:val="-5"/>
        </w:rPr>
        <w:t>结束后，应对施工生产区占地范围进行土地整治，</w:t>
      </w:r>
      <w:r>
        <w:rPr>
          <w:rFonts w:ascii="FangSong" w:hAnsi="FangSong" w:eastAsia="FangSong" w:cs="FangSong"/>
          <w:sz w:val="24"/>
          <w:szCs w:val="24"/>
          <w:spacing w:val="-5"/>
        </w:rPr>
        <w:t xml:space="preserve"> </w:t>
      </w:r>
      <w:r>
        <w:rPr>
          <w:rFonts w:ascii="FangSong" w:hAnsi="FangSong" w:eastAsia="FangSong" w:cs="FangSong"/>
          <w:sz w:val="24"/>
          <w:szCs w:val="24"/>
          <w:spacing w:val="-5"/>
        </w:rPr>
        <w:t>采取复耕措施。</w:t>
      </w:r>
    </w:p>
    <w:p>
      <w:pPr>
        <w:ind w:left="724"/>
        <w:spacing w:before="187" w:line="219" w:lineRule="auto"/>
        <w:rPr>
          <w:rFonts w:ascii="FangSong" w:hAnsi="FangSong" w:eastAsia="FangSong" w:cs="FangSong"/>
          <w:sz w:val="24"/>
          <w:szCs w:val="24"/>
        </w:rPr>
      </w:pPr>
      <w:r>
        <w:rPr>
          <w:rFonts w:ascii="FangSong" w:hAnsi="FangSong" w:eastAsia="FangSong" w:cs="FangSong"/>
          <w:sz w:val="24"/>
          <w:szCs w:val="24"/>
          <w:spacing w:val="-8"/>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施工道路区</w:t>
      </w:r>
    </w:p>
    <w:p>
      <w:pPr>
        <w:ind w:left="252" w:right="239" w:firstLine="482"/>
        <w:spacing w:before="181" w:line="359" w:lineRule="auto"/>
        <w:rPr>
          <w:rFonts w:ascii="FangSong" w:hAnsi="FangSong" w:eastAsia="FangSong" w:cs="FangSong"/>
          <w:sz w:val="24"/>
          <w:szCs w:val="24"/>
        </w:rPr>
      </w:pPr>
      <w:r>
        <w:rPr>
          <w:rFonts w:ascii="FangSong" w:hAnsi="FangSong" w:eastAsia="FangSong" w:cs="FangSong"/>
          <w:sz w:val="24"/>
          <w:szCs w:val="24"/>
          <w:spacing w:val="1"/>
        </w:rPr>
        <w:t>施工前，</w:t>
      </w:r>
      <w:r>
        <w:rPr>
          <w:rFonts w:ascii="FangSong" w:hAnsi="FangSong" w:eastAsia="FangSong" w:cs="FangSong"/>
          <w:sz w:val="24"/>
          <w:szCs w:val="24"/>
          <w:spacing w:val="1"/>
        </w:rPr>
        <w:t xml:space="preserve"> </w:t>
      </w:r>
      <w:r>
        <w:rPr>
          <w:rFonts w:ascii="FangSong" w:hAnsi="FangSong" w:eastAsia="FangSong" w:cs="FangSong"/>
          <w:sz w:val="24"/>
          <w:szCs w:val="24"/>
          <w:spacing w:val="1"/>
        </w:rPr>
        <w:t>应对施工道路区场地平整扰动的旱</w:t>
      </w:r>
      <w:r>
        <w:rPr>
          <w:rFonts w:ascii="FangSong" w:hAnsi="FangSong" w:eastAsia="FangSong" w:cs="FangSong"/>
          <w:sz w:val="24"/>
          <w:szCs w:val="24"/>
        </w:rPr>
        <w:t>地、其他林地及草地范围进行</w:t>
      </w:r>
      <w:r>
        <w:rPr>
          <w:rFonts w:ascii="FangSong" w:hAnsi="FangSong" w:eastAsia="FangSong" w:cs="FangSong"/>
          <w:sz w:val="24"/>
          <w:szCs w:val="24"/>
        </w:rPr>
        <w:t xml:space="preserve"> </w:t>
      </w:r>
      <w:r>
        <w:rPr>
          <w:rFonts w:ascii="FangSong" w:hAnsi="FangSong" w:eastAsia="FangSong" w:cs="FangSong"/>
          <w:sz w:val="24"/>
          <w:szCs w:val="24"/>
          <w:spacing w:val="-7"/>
        </w:rPr>
        <w:t>表土剥离，</w:t>
      </w:r>
      <w:r>
        <w:rPr>
          <w:rFonts w:ascii="FangSong" w:hAnsi="FangSong" w:eastAsia="FangSong" w:cs="FangSong"/>
          <w:sz w:val="24"/>
          <w:szCs w:val="24"/>
          <w:spacing w:val="-7"/>
        </w:rPr>
        <w:t xml:space="preserve"> </w:t>
      </w:r>
      <w:r>
        <w:rPr>
          <w:rFonts w:ascii="FangSong" w:hAnsi="FangSong" w:eastAsia="FangSong" w:cs="FangSong"/>
          <w:sz w:val="24"/>
          <w:szCs w:val="24"/>
          <w:spacing w:val="-7"/>
        </w:rPr>
        <w:t>并将剥离的表土沿线堆放在施工道路一侧，</w:t>
      </w:r>
      <w:r>
        <w:rPr>
          <w:rFonts w:ascii="FangSong" w:hAnsi="FangSong" w:eastAsia="FangSong" w:cs="FangSong"/>
          <w:sz w:val="24"/>
          <w:szCs w:val="24"/>
          <w:spacing w:val="-7"/>
        </w:rPr>
        <w:t xml:space="preserve"> </w:t>
      </w:r>
      <w:r>
        <w:rPr>
          <w:rFonts w:ascii="FangSong" w:hAnsi="FangSong" w:eastAsia="FangSong" w:cs="FangSong"/>
          <w:sz w:val="24"/>
          <w:szCs w:val="24"/>
          <w:spacing w:val="-7"/>
        </w:rPr>
        <w:t>并布设临时苫盖措施</w:t>
      </w:r>
      <w:r>
        <w:rPr>
          <w:rFonts w:ascii="FangSong" w:hAnsi="FangSong" w:eastAsia="FangSong" w:cs="FangSong"/>
          <w:sz w:val="24"/>
          <w:szCs w:val="24"/>
          <w:spacing w:val="-2"/>
        </w:rPr>
        <w:t>。</w:t>
      </w:r>
    </w:p>
    <w:p>
      <w:pPr>
        <w:ind w:left="255" w:right="247" w:firstLine="479"/>
        <w:spacing w:before="1" w:line="359" w:lineRule="auto"/>
        <w:rPr>
          <w:rFonts w:ascii="FangSong" w:hAnsi="FangSong" w:eastAsia="FangSong" w:cs="FangSong"/>
          <w:sz w:val="24"/>
          <w:szCs w:val="24"/>
        </w:rPr>
      </w:pPr>
      <w:r>
        <w:rPr>
          <w:rFonts w:ascii="FangSong" w:hAnsi="FangSong" w:eastAsia="FangSong" w:cs="FangSong"/>
          <w:sz w:val="24"/>
          <w:szCs w:val="24"/>
          <w:spacing w:val="8"/>
        </w:rPr>
        <w:t>施工期，</w:t>
      </w:r>
      <w:r>
        <w:rPr>
          <w:rFonts w:ascii="FangSong" w:hAnsi="FangSong" w:eastAsia="FangSong" w:cs="FangSong"/>
          <w:sz w:val="24"/>
          <w:szCs w:val="24"/>
          <w:spacing w:val="8"/>
        </w:rPr>
        <w:t xml:space="preserve"> </w:t>
      </w:r>
      <w:r>
        <w:rPr>
          <w:rFonts w:ascii="FangSong" w:hAnsi="FangSong" w:eastAsia="FangSong" w:cs="FangSong"/>
          <w:sz w:val="24"/>
          <w:szCs w:val="24"/>
          <w:spacing w:val="8"/>
        </w:rPr>
        <w:t>应在施工道路上部覆盖碎石、道路一侧布设临时排水、沉沙</w:t>
      </w:r>
      <w:r>
        <w:rPr>
          <w:rFonts w:ascii="FangSong" w:hAnsi="FangSong" w:eastAsia="FangSong" w:cs="FangSong"/>
          <w:sz w:val="24"/>
          <w:szCs w:val="24"/>
          <w:spacing w:val="4"/>
        </w:rPr>
        <w:t>措</w:t>
      </w:r>
      <w:r>
        <w:rPr>
          <w:rFonts w:ascii="FangSong" w:hAnsi="FangSong" w:eastAsia="FangSong" w:cs="FangSong"/>
          <w:sz w:val="24"/>
          <w:szCs w:val="24"/>
        </w:rPr>
        <w:t xml:space="preserve"> </w:t>
      </w:r>
      <w:r>
        <w:rPr>
          <w:rFonts w:ascii="FangSong" w:hAnsi="FangSong" w:eastAsia="FangSong" w:cs="FangSong"/>
          <w:sz w:val="24"/>
          <w:szCs w:val="24"/>
          <w:spacing w:val="-16"/>
        </w:rPr>
        <w:t>施</w:t>
      </w:r>
      <w:r>
        <w:rPr>
          <w:rFonts w:ascii="FangSong" w:hAnsi="FangSong" w:eastAsia="FangSong" w:cs="FangSong"/>
          <w:sz w:val="24"/>
          <w:szCs w:val="24"/>
          <w:spacing w:val="-14"/>
        </w:rPr>
        <w:t>。</w:t>
      </w:r>
    </w:p>
    <w:p>
      <w:pPr>
        <w:ind w:left="257" w:right="239" w:firstLine="478"/>
        <w:spacing w:line="359" w:lineRule="auto"/>
        <w:rPr>
          <w:rFonts w:ascii="FangSong" w:hAnsi="FangSong" w:eastAsia="FangSong" w:cs="FangSong"/>
          <w:sz w:val="24"/>
          <w:szCs w:val="24"/>
        </w:rPr>
      </w:pPr>
      <w:r>
        <w:rPr>
          <w:rFonts w:ascii="FangSong" w:hAnsi="FangSong" w:eastAsia="FangSong" w:cs="FangSong"/>
          <w:sz w:val="24"/>
          <w:szCs w:val="24"/>
          <w:spacing w:val="-3"/>
        </w:rPr>
        <w:t>施工结束后，</w:t>
      </w:r>
      <w:r>
        <w:rPr>
          <w:rFonts w:ascii="FangSong" w:hAnsi="FangSong" w:eastAsia="FangSong" w:cs="FangSong"/>
          <w:sz w:val="24"/>
          <w:szCs w:val="24"/>
          <w:spacing w:val="-3"/>
        </w:rPr>
        <w:t xml:space="preserve"> </w:t>
      </w:r>
      <w:r>
        <w:rPr>
          <w:rFonts w:ascii="FangSong" w:hAnsi="FangSong" w:eastAsia="FangSong" w:cs="FangSong"/>
          <w:sz w:val="24"/>
          <w:szCs w:val="24"/>
          <w:spacing w:val="-3"/>
        </w:rPr>
        <w:t>应在施工道路区占地范围内进行土地整治、回覆表土，</w:t>
      </w:r>
      <w:r>
        <w:rPr>
          <w:rFonts w:ascii="FangSong" w:hAnsi="FangSong" w:eastAsia="FangSong" w:cs="FangSong"/>
          <w:sz w:val="24"/>
          <w:szCs w:val="24"/>
          <w:spacing w:val="-3"/>
        </w:rPr>
        <w:t xml:space="preserve"> </w:t>
      </w:r>
      <w:r>
        <w:rPr>
          <w:rFonts w:ascii="FangSong" w:hAnsi="FangSong" w:eastAsia="FangSong" w:cs="FangSong"/>
          <w:sz w:val="24"/>
          <w:szCs w:val="24"/>
          <w:spacing w:val="-3"/>
        </w:rPr>
        <w:t>并</w:t>
      </w:r>
      <w:r>
        <w:rPr>
          <w:rFonts w:ascii="FangSong" w:hAnsi="FangSong" w:eastAsia="FangSong" w:cs="FangSong"/>
          <w:sz w:val="24"/>
          <w:szCs w:val="24"/>
          <w:spacing w:val="-1"/>
        </w:rPr>
        <w:t>采</w:t>
      </w:r>
      <w:r>
        <w:rPr>
          <w:rFonts w:ascii="FangSong" w:hAnsi="FangSong" w:eastAsia="FangSong" w:cs="FangSong"/>
          <w:sz w:val="24"/>
          <w:szCs w:val="24"/>
        </w:rPr>
        <w:t xml:space="preserve"> </w:t>
      </w:r>
      <w:r>
        <w:rPr>
          <w:rFonts w:ascii="FangSong" w:hAnsi="FangSong" w:eastAsia="FangSong" w:cs="FangSong"/>
          <w:sz w:val="24"/>
          <w:szCs w:val="24"/>
          <w:spacing w:val="-6"/>
        </w:rPr>
        <w:t>取</w:t>
      </w:r>
      <w:r>
        <w:rPr>
          <w:rFonts w:ascii="FangSong" w:hAnsi="FangSong" w:eastAsia="FangSong" w:cs="FangSong"/>
          <w:sz w:val="24"/>
          <w:szCs w:val="24"/>
          <w:spacing w:val="-5"/>
        </w:rPr>
        <w:t>播撒草籽或复耕措施。</w:t>
      </w:r>
    </w:p>
    <w:p>
      <w:pPr>
        <w:ind w:left="733"/>
        <w:spacing w:before="1" w:line="216" w:lineRule="auto"/>
        <w:rPr>
          <w:rFonts w:ascii="FangSong" w:hAnsi="FangSong" w:eastAsia="FangSong" w:cs="FangSong"/>
          <w:sz w:val="24"/>
          <w:szCs w:val="24"/>
        </w:rPr>
      </w:pPr>
      <w:r>
        <w:rPr>
          <w:rFonts w:ascii="FangSong" w:hAnsi="FangSong" w:eastAsia="FangSong" w:cs="FangSong"/>
          <w:sz w:val="24"/>
          <w:szCs w:val="24"/>
          <w:spacing w:val="-13"/>
        </w:rPr>
        <w:t>水</w:t>
      </w:r>
      <w:r>
        <w:rPr>
          <w:rFonts w:ascii="FangSong" w:hAnsi="FangSong" w:eastAsia="FangSong" w:cs="FangSong"/>
          <w:sz w:val="24"/>
          <w:szCs w:val="24"/>
          <w:spacing w:val="-11"/>
        </w:rPr>
        <w:t>土保持措施体系见表</w:t>
      </w:r>
      <w:r>
        <w:rPr>
          <w:rFonts w:ascii="FangSong" w:hAnsi="FangSong" w:eastAsia="FangSong" w:cs="FangSong"/>
          <w:sz w:val="24"/>
          <w:szCs w:val="24"/>
          <w:spacing w:val="-11"/>
        </w:rPr>
        <w:t xml:space="preserve"> </w:t>
      </w:r>
      <w:r>
        <w:rPr>
          <w:rFonts w:ascii="Times New Roman" w:hAnsi="Times New Roman" w:eastAsia="Times New Roman" w:cs="Times New Roman"/>
          <w:sz w:val="24"/>
          <w:szCs w:val="24"/>
          <w:spacing w:val="-11"/>
        </w:rPr>
        <w:t>5.5-</w:t>
      </w:r>
      <w:r>
        <w:rPr>
          <w:rFonts w:ascii="Times New Roman" w:hAnsi="Times New Roman" w:eastAsia="Times New Roman" w:cs="Times New Roman"/>
          <w:sz w:val="24"/>
          <w:szCs w:val="24"/>
          <w:spacing w:val="-11"/>
        </w:rPr>
        <w:t xml:space="preserve">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11"/>
        </w:rPr>
        <w:t>、图</w:t>
      </w:r>
      <w:r>
        <w:rPr>
          <w:rFonts w:ascii="FangSong" w:hAnsi="FangSong" w:eastAsia="FangSong" w:cs="FangSong"/>
          <w:sz w:val="24"/>
          <w:szCs w:val="24"/>
          <w:spacing w:val="-11"/>
        </w:rPr>
        <w:t xml:space="preserve"> </w:t>
      </w:r>
      <w:r>
        <w:rPr>
          <w:rFonts w:ascii="Times New Roman" w:hAnsi="Times New Roman" w:eastAsia="Times New Roman" w:cs="Times New Roman"/>
          <w:sz w:val="24"/>
          <w:szCs w:val="24"/>
          <w:spacing w:val="-11"/>
        </w:rPr>
        <w:t>5.5-</w:t>
      </w:r>
      <w:r>
        <w:rPr>
          <w:rFonts w:ascii="Times New Roman" w:hAnsi="Times New Roman" w:eastAsia="Times New Roman" w:cs="Times New Roman"/>
          <w:sz w:val="24"/>
          <w:szCs w:val="24"/>
          <w:spacing w:val="-11"/>
        </w:rPr>
        <w:t xml:space="preserve"> </w:t>
      </w:r>
      <w:r>
        <w:rPr>
          <w:rFonts w:ascii="Times New Roman" w:hAnsi="Times New Roman" w:eastAsia="Times New Roman" w:cs="Times New Roman"/>
          <w:sz w:val="24"/>
          <w:szCs w:val="24"/>
          <w:spacing w:val="-11"/>
        </w:rPr>
        <w:t>1</w:t>
      </w:r>
      <w:r>
        <w:rPr>
          <w:rFonts w:ascii="FangSong" w:hAnsi="FangSong" w:eastAsia="FangSong" w:cs="FangSong"/>
          <w:sz w:val="24"/>
          <w:szCs w:val="24"/>
          <w:spacing w:val="-11"/>
        </w:rPr>
        <w:t>。</w:t>
      </w:r>
    </w:p>
    <w:p>
      <w:pPr>
        <w:ind w:left="2861"/>
        <w:spacing w:before="186"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3"/>
        </w:rPr>
        <w:t>5.5-1</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水土保持措施体系表</w:t>
      </w:r>
    </w:p>
    <w:p>
      <w:pPr>
        <w:spacing w:line="148"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5"/>
        <w:gridCol w:w="1205"/>
        <w:gridCol w:w="6420"/>
      </w:tblGrid>
      <w:tr>
        <w:trPr>
          <w:trHeight w:val="275" w:hRule="atLeast"/>
        </w:trPr>
        <w:tc>
          <w:tcPr>
            <w:tcW w:w="1165" w:type="dxa"/>
            <w:vAlign w:val="top"/>
          </w:tcPr>
          <w:p>
            <w:pPr>
              <w:ind w:left="168"/>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项目分</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区</w:t>
            </w:r>
          </w:p>
        </w:tc>
        <w:tc>
          <w:tcPr>
            <w:tcW w:w="1205" w:type="dxa"/>
            <w:vAlign w:val="top"/>
          </w:tcPr>
          <w:p>
            <w:pPr>
              <w:ind w:left="186"/>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措施类</w:t>
            </w:r>
            <w:r>
              <w:rPr>
                <w:rFonts w:ascii="FangSong" w:hAnsi="FangSong" w:eastAsia="FangSong" w:cs="FangSong"/>
                <w:sz w:val="21"/>
                <w:szCs w:val="21"/>
                <w14:textOutline w14:w="3831" w14:cap="flat" w14:cmpd="sng">
                  <w14:solidFill>
                    <w14:srgbClr w14:val="000000"/>
                  </w14:solidFill>
                  <w14:prstDash w14:val="solid"/>
                  <w14:miter w14:lim="10"/>
                </w14:textOutline>
              </w:rPr>
              <w:t>型</w:t>
            </w:r>
          </w:p>
        </w:tc>
        <w:tc>
          <w:tcPr>
            <w:tcW w:w="6420" w:type="dxa"/>
            <w:vAlign w:val="top"/>
          </w:tcPr>
          <w:p>
            <w:pPr>
              <w:ind w:left="2794"/>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措施名称</w:t>
            </w:r>
          </w:p>
        </w:tc>
      </w:tr>
      <w:tr>
        <w:trPr>
          <w:trHeight w:val="271" w:hRule="atLeast"/>
        </w:trPr>
        <w:tc>
          <w:tcPr>
            <w:tcW w:w="1165" w:type="dxa"/>
            <w:vAlign w:val="top"/>
            <w:vMerge w:val="restart"/>
            <w:tcBorders>
              <w:bottom w:val="none" w:color="000000" w:sz="2" w:space="0"/>
            </w:tcBorders>
          </w:tcPr>
          <w:p>
            <w:pPr>
              <w:ind w:left="392" w:right="159" w:hanging="225"/>
              <w:spacing w:before="170" w:line="251" w:lineRule="auto"/>
              <w:rPr>
                <w:rFonts w:ascii="FangSong" w:hAnsi="FangSong" w:eastAsia="FangSong" w:cs="FangSong"/>
                <w:sz w:val="21"/>
                <w:szCs w:val="21"/>
              </w:rPr>
            </w:pPr>
            <w:r>
              <w:rPr>
                <w:rFonts w:ascii="FangSong" w:hAnsi="FangSong" w:eastAsia="FangSong" w:cs="FangSong"/>
                <w:sz w:val="21"/>
                <w:szCs w:val="21"/>
                <w:spacing w:val="-2"/>
              </w:rPr>
              <w:t>管道作</w:t>
            </w:r>
            <w:r>
              <w:rPr>
                <w:rFonts w:ascii="FangSong" w:hAnsi="FangSong" w:eastAsia="FangSong" w:cs="FangSong"/>
                <w:sz w:val="21"/>
                <w:szCs w:val="21"/>
                <w:spacing w:val="-1"/>
              </w:rPr>
              <w:t>业</w:t>
            </w:r>
            <w:r>
              <w:rPr>
                <w:rFonts w:ascii="FangSong" w:hAnsi="FangSong" w:eastAsia="FangSong" w:cs="FangSong"/>
                <w:sz w:val="21"/>
                <w:szCs w:val="21"/>
              </w:rPr>
              <w:t xml:space="preserve"> </w:t>
            </w:r>
            <w:r>
              <w:rPr>
                <w:rFonts w:ascii="FangSong" w:hAnsi="FangSong" w:eastAsia="FangSong" w:cs="FangSong"/>
                <w:sz w:val="21"/>
                <w:szCs w:val="21"/>
                <w:spacing w:val="-6"/>
              </w:rPr>
              <w:t>带</w:t>
            </w:r>
            <w:r>
              <w:rPr>
                <w:rFonts w:ascii="FangSong" w:hAnsi="FangSong" w:eastAsia="FangSong" w:cs="FangSong"/>
                <w:sz w:val="21"/>
                <w:szCs w:val="21"/>
                <w:spacing w:val="-5"/>
              </w:rPr>
              <w:t>区</w:t>
            </w:r>
          </w:p>
        </w:tc>
        <w:tc>
          <w:tcPr>
            <w:tcW w:w="1205" w:type="dxa"/>
            <w:vAlign w:val="top"/>
          </w:tcPr>
          <w:p>
            <w:pPr>
              <w:ind w:left="192"/>
              <w:spacing w:before="27" w:line="214"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6420" w:type="dxa"/>
            <w:vAlign w:val="top"/>
          </w:tcPr>
          <w:p>
            <w:pPr>
              <w:ind w:left="111"/>
              <w:spacing w:before="27" w:line="214" w:lineRule="auto"/>
              <w:rPr>
                <w:rFonts w:ascii="FangSong" w:hAnsi="FangSong" w:eastAsia="FangSong" w:cs="FangSong"/>
                <w:sz w:val="21"/>
                <w:szCs w:val="21"/>
              </w:rPr>
            </w:pPr>
            <w:r>
              <w:rPr>
                <w:rFonts w:ascii="FangSong" w:hAnsi="FangSong" w:eastAsia="FangSong" w:cs="FangSong"/>
                <w:sz w:val="21"/>
                <w:szCs w:val="21"/>
                <w:spacing w:val="-16"/>
              </w:rPr>
              <w:t>表</w:t>
            </w:r>
            <w:r>
              <w:rPr>
                <w:rFonts w:ascii="FangSong" w:hAnsi="FangSong" w:eastAsia="FangSong" w:cs="FangSong"/>
                <w:sz w:val="21"/>
                <w:szCs w:val="21"/>
                <w:spacing w:val="-12"/>
              </w:rPr>
              <w:t>土</w:t>
            </w:r>
            <w:r>
              <w:rPr>
                <w:rFonts w:ascii="FangSong" w:hAnsi="FangSong" w:eastAsia="FangSong" w:cs="FangSong"/>
                <w:sz w:val="21"/>
                <w:szCs w:val="21"/>
                <w:spacing w:val="-8"/>
              </w:rPr>
              <w:t>剥离、</w:t>
            </w:r>
            <w:r>
              <w:rPr>
                <w:rFonts w:ascii="FangSong" w:hAnsi="FangSong" w:eastAsia="FangSong" w:cs="FangSong"/>
                <w:sz w:val="21"/>
                <w:szCs w:val="21"/>
                <w:spacing w:val="-8"/>
              </w:rPr>
              <w:t xml:space="preserve"> </w:t>
            </w:r>
            <w:r>
              <w:rPr>
                <w:rFonts w:ascii="FangSong" w:hAnsi="FangSong" w:eastAsia="FangSong" w:cs="FangSong"/>
                <w:sz w:val="21"/>
                <w:szCs w:val="21"/>
                <w:spacing w:val="-8"/>
              </w:rPr>
              <w:t>表土回覆、土地整治、恢复田埂、</w:t>
            </w:r>
            <w:r>
              <w:rPr>
                <w:rFonts w:ascii="FangSong" w:hAnsi="FangSong" w:eastAsia="FangSong" w:cs="FangSong"/>
                <w:sz w:val="21"/>
                <w:szCs w:val="21"/>
                <w:spacing w:val="-8"/>
              </w:rPr>
              <w:t xml:space="preserve"> </w:t>
            </w:r>
            <w:r>
              <w:rPr>
                <w:rFonts w:ascii="FangSong" w:hAnsi="FangSong" w:eastAsia="FangSong" w:cs="FangSong"/>
                <w:sz w:val="21"/>
                <w:szCs w:val="21"/>
                <w:spacing w:val="-8"/>
              </w:rPr>
              <w:t>复耕</w:t>
            </w:r>
          </w:p>
        </w:tc>
      </w:tr>
      <w:tr>
        <w:trPr>
          <w:trHeight w:val="273" w:hRule="atLeast"/>
        </w:trPr>
        <w:tc>
          <w:tcPr>
            <w:tcW w:w="1165" w:type="dxa"/>
            <w:vAlign w:val="top"/>
            <w:vMerge w:val="continue"/>
            <w:tcBorders>
              <w:top w:val="none" w:color="000000" w:sz="2" w:space="0"/>
              <w:bottom w:val="none" w:color="000000" w:sz="2" w:space="0"/>
            </w:tcBorders>
          </w:tcPr>
          <w:p>
            <w:pPr>
              <w:rPr>
                <w:rFonts w:ascii="Arial"/>
                <w:sz w:val="21"/>
              </w:rPr>
            </w:pPr>
            <w:r/>
          </w:p>
        </w:tc>
        <w:tc>
          <w:tcPr>
            <w:tcW w:w="1205" w:type="dxa"/>
            <w:vAlign w:val="top"/>
          </w:tcPr>
          <w:p>
            <w:pPr>
              <w:ind w:left="182"/>
              <w:spacing w:before="30" w:line="213" w:lineRule="auto"/>
              <w:rPr>
                <w:rFonts w:ascii="FangSong" w:hAnsi="FangSong" w:eastAsia="FangSong" w:cs="FangSong"/>
                <w:sz w:val="21"/>
                <w:szCs w:val="21"/>
              </w:rPr>
            </w:pPr>
            <w:r>
              <w:rPr>
                <w:rFonts w:ascii="FangSong" w:hAnsi="FangSong" w:eastAsia="FangSong" w:cs="FangSong"/>
                <w:sz w:val="21"/>
                <w:szCs w:val="21"/>
              </w:rPr>
              <w:t>植物措施</w:t>
            </w:r>
          </w:p>
        </w:tc>
        <w:tc>
          <w:tcPr>
            <w:tcW w:w="6420" w:type="dxa"/>
            <w:vAlign w:val="top"/>
          </w:tcPr>
          <w:p>
            <w:pPr>
              <w:ind w:left="113"/>
              <w:spacing w:before="30" w:line="213" w:lineRule="auto"/>
              <w:rPr>
                <w:rFonts w:ascii="FangSong" w:hAnsi="FangSong" w:eastAsia="FangSong" w:cs="FangSong"/>
                <w:sz w:val="21"/>
                <w:szCs w:val="21"/>
              </w:rPr>
            </w:pPr>
            <w:r>
              <w:rPr>
                <w:rFonts w:ascii="FangSong" w:hAnsi="FangSong" w:eastAsia="FangSong" w:cs="FangSong"/>
                <w:sz w:val="21"/>
                <w:szCs w:val="21"/>
                <w:spacing w:val="-2"/>
              </w:rPr>
              <w:t>乔灌草</w:t>
            </w:r>
          </w:p>
        </w:tc>
      </w:tr>
      <w:tr>
        <w:trPr>
          <w:trHeight w:val="273" w:hRule="atLeast"/>
        </w:trPr>
        <w:tc>
          <w:tcPr>
            <w:tcW w:w="1165" w:type="dxa"/>
            <w:vAlign w:val="top"/>
            <w:vMerge w:val="continue"/>
            <w:tcBorders>
              <w:top w:val="none" w:color="000000" w:sz="2" w:space="0"/>
            </w:tcBorders>
          </w:tcPr>
          <w:p>
            <w:pPr>
              <w:rPr>
                <w:rFonts w:ascii="Arial"/>
                <w:sz w:val="21"/>
              </w:rPr>
            </w:pPr>
            <w:r/>
          </w:p>
        </w:tc>
        <w:tc>
          <w:tcPr>
            <w:tcW w:w="1205" w:type="dxa"/>
            <w:vAlign w:val="top"/>
          </w:tcPr>
          <w:p>
            <w:pPr>
              <w:ind w:left="199"/>
              <w:spacing w:before="28" w:line="215"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时措施</w:t>
            </w:r>
          </w:p>
        </w:tc>
        <w:tc>
          <w:tcPr>
            <w:tcW w:w="6420" w:type="dxa"/>
            <w:vAlign w:val="top"/>
          </w:tcPr>
          <w:p>
            <w:pPr>
              <w:ind w:left="125"/>
              <w:spacing w:before="28" w:line="215" w:lineRule="auto"/>
              <w:rPr>
                <w:rFonts w:ascii="FangSong" w:hAnsi="FangSong" w:eastAsia="FangSong" w:cs="FangSong"/>
                <w:sz w:val="21"/>
                <w:szCs w:val="21"/>
              </w:rPr>
            </w:pPr>
            <w:r>
              <w:rPr>
                <w:rFonts w:ascii="FangSong" w:hAnsi="FangSong" w:eastAsia="FangSong" w:cs="FangSong"/>
                <w:sz w:val="21"/>
                <w:szCs w:val="21"/>
                <w:spacing w:val="-2"/>
              </w:rPr>
              <w:t>临时拦挡、苫盖、</w:t>
            </w:r>
            <w:r>
              <w:rPr>
                <w:rFonts w:ascii="FangSong" w:hAnsi="FangSong" w:eastAsia="FangSong" w:cs="FangSong"/>
                <w:sz w:val="21"/>
                <w:szCs w:val="21"/>
                <w:spacing w:val="-1"/>
              </w:rPr>
              <w:t>铺垫</w:t>
            </w:r>
          </w:p>
        </w:tc>
      </w:tr>
      <w:tr>
        <w:trPr>
          <w:trHeight w:val="272" w:hRule="atLeast"/>
        </w:trPr>
        <w:tc>
          <w:tcPr>
            <w:tcW w:w="1165" w:type="dxa"/>
            <w:vAlign w:val="top"/>
            <w:vMerge w:val="restart"/>
            <w:tcBorders>
              <w:bottom w:val="none" w:color="000000" w:sz="2" w:space="0"/>
            </w:tcBorders>
          </w:tcPr>
          <w:p>
            <w:pPr>
              <w:ind w:left="509" w:right="159" w:hanging="332"/>
              <w:spacing w:before="185" w:line="260" w:lineRule="auto"/>
              <w:rPr>
                <w:rFonts w:ascii="FangSong" w:hAnsi="FangSong" w:eastAsia="FangSong" w:cs="FangSong"/>
                <w:sz w:val="21"/>
                <w:szCs w:val="21"/>
              </w:rPr>
            </w:pPr>
            <w:r>
              <w:rPr>
                <w:rFonts w:ascii="FangSong" w:hAnsi="FangSong" w:eastAsia="FangSong" w:cs="FangSong"/>
                <w:sz w:val="21"/>
                <w:szCs w:val="21"/>
                <w:spacing w:val="-5"/>
              </w:rPr>
              <w:t>穿</w:t>
            </w:r>
            <w:r>
              <w:rPr>
                <w:rFonts w:ascii="FangSong" w:hAnsi="FangSong" w:eastAsia="FangSong" w:cs="FangSong"/>
                <w:sz w:val="21"/>
                <w:szCs w:val="21"/>
                <w:spacing w:val="-4"/>
              </w:rPr>
              <w:t>越工程</w:t>
            </w:r>
            <w:r>
              <w:rPr>
                <w:rFonts w:ascii="FangSong" w:hAnsi="FangSong" w:eastAsia="FangSong" w:cs="FangSong"/>
                <w:sz w:val="21"/>
                <w:szCs w:val="21"/>
              </w:rPr>
              <w:t xml:space="preserve"> </w:t>
            </w:r>
            <w:r>
              <w:rPr>
                <w:rFonts w:ascii="FangSong" w:hAnsi="FangSong" w:eastAsia="FangSong" w:cs="FangSong"/>
                <w:sz w:val="21"/>
                <w:szCs w:val="21"/>
              </w:rPr>
              <w:t>区</w:t>
            </w:r>
          </w:p>
        </w:tc>
        <w:tc>
          <w:tcPr>
            <w:tcW w:w="1205" w:type="dxa"/>
            <w:vAlign w:val="top"/>
          </w:tcPr>
          <w:p>
            <w:pPr>
              <w:ind w:left="192"/>
              <w:spacing w:before="28" w:line="214"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6420" w:type="dxa"/>
            <w:vAlign w:val="top"/>
          </w:tcPr>
          <w:p>
            <w:pPr>
              <w:ind w:left="111"/>
              <w:spacing w:before="28" w:line="214" w:lineRule="auto"/>
              <w:rPr>
                <w:rFonts w:ascii="FangSong" w:hAnsi="FangSong" w:eastAsia="FangSong" w:cs="FangSong"/>
                <w:sz w:val="21"/>
                <w:szCs w:val="21"/>
              </w:rPr>
            </w:pPr>
            <w:r>
              <w:rPr>
                <w:rFonts w:ascii="FangSong" w:hAnsi="FangSong" w:eastAsia="FangSong" w:cs="FangSong"/>
                <w:sz w:val="21"/>
                <w:szCs w:val="21"/>
                <w:spacing w:val="-10"/>
              </w:rPr>
              <w:t>表</w:t>
            </w:r>
            <w:r>
              <w:rPr>
                <w:rFonts w:ascii="FangSong" w:hAnsi="FangSong" w:eastAsia="FangSong" w:cs="FangSong"/>
                <w:sz w:val="21"/>
                <w:szCs w:val="21"/>
                <w:spacing w:val="-9"/>
              </w:rPr>
              <w:t>土</w:t>
            </w:r>
            <w:r>
              <w:rPr>
                <w:rFonts w:ascii="FangSong" w:hAnsi="FangSong" w:eastAsia="FangSong" w:cs="FangSong"/>
                <w:sz w:val="21"/>
                <w:szCs w:val="21"/>
                <w:spacing w:val="-5"/>
              </w:rPr>
              <w:t>剥离、</w:t>
            </w:r>
            <w:r>
              <w:rPr>
                <w:rFonts w:ascii="FangSong" w:hAnsi="FangSong" w:eastAsia="FangSong" w:cs="FangSong"/>
                <w:sz w:val="21"/>
                <w:szCs w:val="21"/>
                <w:spacing w:val="-5"/>
              </w:rPr>
              <w:t xml:space="preserve"> </w:t>
            </w:r>
            <w:r>
              <w:rPr>
                <w:rFonts w:ascii="FangSong" w:hAnsi="FangSong" w:eastAsia="FangSong" w:cs="FangSong"/>
                <w:sz w:val="21"/>
                <w:szCs w:val="21"/>
                <w:spacing w:val="-5"/>
              </w:rPr>
              <w:t>表土回覆、土地整治、复耕</w:t>
            </w:r>
          </w:p>
        </w:tc>
      </w:tr>
      <w:tr>
        <w:trPr>
          <w:trHeight w:val="277" w:hRule="atLeast"/>
        </w:trPr>
        <w:tc>
          <w:tcPr>
            <w:tcW w:w="1165" w:type="dxa"/>
            <w:vAlign w:val="top"/>
            <w:vMerge w:val="continue"/>
            <w:tcBorders>
              <w:top w:val="none" w:color="000000" w:sz="2" w:space="0"/>
              <w:bottom w:val="none" w:color="000000" w:sz="2" w:space="0"/>
            </w:tcBorders>
          </w:tcPr>
          <w:p>
            <w:pPr>
              <w:rPr>
                <w:rFonts w:ascii="Arial"/>
                <w:sz w:val="21"/>
              </w:rPr>
            </w:pPr>
            <w:r/>
          </w:p>
        </w:tc>
        <w:tc>
          <w:tcPr>
            <w:tcW w:w="1205" w:type="dxa"/>
            <w:vAlign w:val="top"/>
          </w:tcPr>
          <w:p>
            <w:pPr>
              <w:ind w:left="182"/>
              <w:spacing w:before="32" w:line="215" w:lineRule="auto"/>
              <w:rPr>
                <w:rFonts w:ascii="FangSong" w:hAnsi="FangSong" w:eastAsia="FangSong" w:cs="FangSong"/>
                <w:sz w:val="21"/>
                <w:szCs w:val="21"/>
              </w:rPr>
            </w:pPr>
            <w:r>
              <w:rPr>
                <w:rFonts w:ascii="FangSong" w:hAnsi="FangSong" w:eastAsia="FangSong" w:cs="FangSong"/>
                <w:sz w:val="21"/>
                <w:szCs w:val="21"/>
              </w:rPr>
              <w:t>植物措施</w:t>
            </w:r>
          </w:p>
        </w:tc>
        <w:tc>
          <w:tcPr>
            <w:tcW w:w="6420" w:type="dxa"/>
            <w:vAlign w:val="top"/>
          </w:tcPr>
          <w:p>
            <w:pPr>
              <w:ind w:left="116"/>
              <w:spacing w:before="32" w:line="215" w:lineRule="auto"/>
              <w:rPr>
                <w:rFonts w:ascii="FangSong" w:hAnsi="FangSong" w:eastAsia="FangSong" w:cs="FangSong"/>
                <w:sz w:val="21"/>
                <w:szCs w:val="21"/>
              </w:rPr>
            </w:pPr>
            <w:r>
              <w:rPr>
                <w:rFonts w:ascii="FangSong" w:hAnsi="FangSong" w:eastAsia="FangSong" w:cs="FangSong"/>
                <w:sz w:val="21"/>
                <w:szCs w:val="21"/>
                <w:spacing w:val="-6"/>
              </w:rPr>
              <w:t>种</w:t>
            </w:r>
            <w:r>
              <w:rPr>
                <w:rFonts w:ascii="FangSong" w:hAnsi="FangSong" w:eastAsia="FangSong" w:cs="FangSong"/>
                <w:sz w:val="21"/>
                <w:szCs w:val="21"/>
                <w:spacing w:val="-4"/>
              </w:rPr>
              <w:t>草</w:t>
            </w:r>
          </w:p>
        </w:tc>
      </w:tr>
      <w:tr>
        <w:trPr>
          <w:trHeight w:val="299" w:hRule="atLeast"/>
        </w:trPr>
        <w:tc>
          <w:tcPr>
            <w:tcW w:w="1165" w:type="dxa"/>
            <w:vAlign w:val="top"/>
            <w:vMerge w:val="continue"/>
            <w:tcBorders>
              <w:top w:val="none" w:color="000000" w:sz="2" w:space="0"/>
            </w:tcBorders>
          </w:tcPr>
          <w:p>
            <w:pPr>
              <w:rPr>
                <w:rFonts w:ascii="Arial"/>
                <w:sz w:val="21"/>
              </w:rPr>
            </w:pPr>
            <w:r/>
          </w:p>
        </w:tc>
        <w:tc>
          <w:tcPr>
            <w:tcW w:w="1205" w:type="dxa"/>
            <w:vAlign w:val="top"/>
          </w:tcPr>
          <w:p>
            <w:pPr>
              <w:ind w:left="199"/>
              <w:spacing w:before="41" w:line="220"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时措施</w:t>
            </w:r>
          </w:p>
        </w:tc>
        <w:tc>
          <w:tcPr>
            <w:tcW w:w="6420" w:type="dxa"/>
            <w:vAlign w:val="top"/>
          </w:tcPr>
          <w:p>
            <w:pPr>
              <w:ind w:left="125"/>
              <w:spacing w:before="41" w:line="219" w:lineRule="auto"/>
              <w:rPr>
                <w:rFonts w:ascii="FangSong" w:hAnsi="FangSong" w:eastAsia="FangSong" w:cs="FangSong"/>
                <w:sz w:val="21"/>
                <w:szCs w:val="21"/>
              </w:rPr>
            </w:pPr>
            <w:r>
              <w:rPr>
                <w:rFonts w:ascii="FangSong" w:hAnsi="FangSong" w:eastAsia="FangSong" w:cs="FangSong"/>
                <w:sz w:val="21"/>
                <w:szCs w:val="21"/>
                <w:spacing w:val="-2"/>
              </w:rPr>
              <w:t>临时排水、</w:t>
            </w:r>
            <w:r>
              <w:rPr>
                <w:rFonts w:ascii="FangSong" w:hAnsi="FangSong" w:eastAsia="FangSong" w:cs="FangSong"/>
                <w:sz w:val="21"/>
                <w:szCs w:val="21"/>
                <w:spacing w:val="-1"/>
              </w:rPr>
              <w:t>沉沙、苫盖、铺垫</w:t>
            </w:r>
          </w:p>
        </w:tc>
      </w:tr>
      <w:tr>
        <w:trPr>
          <w:trHeight w:val="551" w:hRule="atLeast"/>
        </w:trPr>
        <w:tc>
          <w:tcPr>
            <w:tcW w:w="1165" w:type="dxa"/>
            <w:vAlign w:val="top"/>
            <w:vMerge w:val="restart"/>
            <w:tcBorders>
              <w:bottom w:val="none" w:color="000000" w:sz="2" w:space="0"/>
            </w:tcBorders>
          </w:tcPr>
          <w:p>
            <w:pPr>
              <w:spacing w:line="243" w:lineRule="auto"/>
              <w:rPr>
                <w:rFonts w:ascii="Arial"/>
                <w:sz w:val="21"/>
              </w:rPr>
            </w:pPr>
            <w:r/>
          </w:p>
          <w:p>
            <w:pPr>
              <w:ind w:left="508" w:right="159" w:hanging="335"/>
              <w:spacing w:before="68" w:line="260" w:lineRule="auto"/>
              <w:rPr>
                <w:rFonts w:ascii="FangSong" w:hAnsi="FangSong" w:eastAsia="FangSong" w:cs="FangSong"/>
                <w:sz w:val="21"/>
                <w:szCs w:val="21"/>
              </w:rPr>
            </w:pPr>
            <w:r>
              <w:rPr>
                <w:rFonts w:ascii="FangSong" w:hAnsi="FangSong" w:eastAsia="FangSong" w:cs="FangSong"/>
                <w:sz w:val="21"/>
                <w:szCs w:val="21"/>
                <w:spacing w:val="-5"/>
              </w:rPr>
              <w:t>站</w:t>
            </w:r>
            <w:r>
              <w:rPr>
                <w:rFonts w:ascii="FangSong" w:hAnsi="FangSong" w:eastAsia="FangSong" w:cs="FangSong"/>
                <w:sz w:val="21"/>
                <w:szCs w:val="21"/>
                <w:spacing w:val="-3"/>
              </w:rPr>
              <w:t>场工程</w:t>
            </w:r>
            <w:r>
              <w:rPr>
                <w:rFonts w:ascii="FangSong" w:hAnsi="FangSong" w:eastAsia="FangSong" w:cs="FangSong"/>
                <w:sz w:val="21"/>
                <w:szCs w:val="21"/>
              </w:rPr>
              <w:t xml:space="preserve"> </w:t>
            </w:r>
            <w:r>
              <w:rPr>
                <w:rFonts w:ascii="FangSong" w:hAnsi="FangSong" w:eastAsia="FangSong" w:cs="FangSong"/>
                <w:sz w:val="21"/>
                <w:szCs w:val="21"/>
              </w:rPr>
              <w:t>区</w:t>
            </w:r>
          </w:p>
        </w:tc>
        <w:tc>
          <w:tcPr>
            <w:tcW w:w="1205" w:type="dxa"/>
            <w:vAlign w:val="top"/>
          </w:tcPr>
          <w:p>
            <w:pPr>
              <w:ind w:left="192"/>
              <w:spacing w:before="169"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3"/>
              </w:rPr>
              <w:t>程</w:t>
            </w:r>
            <w:r>
              <w:rPr>
                <w:rFonts w:ascii="FangSong" w:hAnsi="FangSong" w:eastAsia="FangSong" w:cs="FangSong"/>
                <w:sz w:val="21"/>
                <w:szCs w:val="21"/>
                <w:spacing w:val="-2"/>
              </w:rPr>
              <w:t>措施</w:t>
            </w:r>
          </w:p>
        </w:tc>
        <w:tc>
          <w:tcPr>
            <w:tcW w:w="6420" w:type="dxa"/>
            <w:vAlign w:val="top"/>
          </w:tcPr>
          <w:p>
            <w:pPr>
              <w:ind w:left="121" w:right="101" w:hanging="10"/>
              <w:spacing w:before="34" w:line="227" w:lineRule="auto"/>
              <w:rPr>
                <w:rFonts w:ascii="Times New Roman" w:hAnsi="Times New Roman" w:eastAsia="Times New Roman" w:cs="Times New Roman"/>
                <w:sz w:val="21"/>
                <w:szCs w:val="21"/>
              </w:rPr>
            </w:pPr>
            <w:r>
              <w:rPr>
                <w:rFonts w:ascii="FangSong" w:hAnsi="FangSong" w:eastAsia="FangSong" w:cs="FangSong"/>
                <w:sz w:val="21"/>
                <w:szCs w:val="21"/>
                <w:spacing w:val="1"/>
              </w:rPr>
              <w:t>表土剥离、表土</w:t>
            </w:r>
            <w:r>
              <w:rPr>
                <w:rFonts w:ascii="FangSong" w:hAnsi="FangSong" w:eastAsia="FangSong" w:cs="FangSong"/>
                <w:sz w:val="21"/>
                <w:szCs w:val="21"/>
              </w:rPr>
              <w:t>回覆、</w:t>
            </w:r>
            <w:r>
              <w:rPr>
                <w:rFonts w:ascii="FangSong" w:hAnsi="FangSong" w:eastAsia="FangSong" w:cs="FangSong"/>
                <w:sz w:val="21"/>
                <w:szCs w:val="21"/>
              </w:rPr>
              <w:t xml:space="preserve"> </w:t>
            </w:r>
            <w:r>
              <w:rPr>
                <w:rFonts w:ascii="FangSong" w:hAnsi="FangSong" w:eastAsia="FangSong" w:cs="FangSong"/>
                <w:sz w:val="21"/>
                <w:szCs w:val="21"/>
              </w:rPr>
              <w:t>土地整治、排水沟</w:t>
            </w:r>
            <w:r>
              <w:rPr>
                <w:rFonts w:ascii="Times New Roman" w:hAnsi="Times New Roman" w:eastAsia="Times New Roman" w:cs="Times New Roman"/>
                <w:sz w:val="21"/>
                <w:szCs w:val="21"/>
              </w:rPr>
              <w:t>*</w:t>
            </w:r>
            <w:r>
              <w:rPr>
                <w:rFonts w:ascii="FangSong" w:hAnsi="FangSong" w:eastAsia="FangSong" w:cs="FangSong"/>
                <w:sz w:val="21"/>
                <w:szCs w:val="21"/>
              </w:rPr>
              <w:t>、透水铺装</w:t>
            </w:r>
            <w:r>
              <w:rPr>
                <w:rFonts w:ascii="Times New Roman" w:hAnsi="Times New Roman" w:eastAsia="Times New Roman" w:cs="Times New Roman"/>
                <w:sz w:val="21"/>
                <w:szCs w:val="21"/>
              </w:rPr>
              <w:t>*</w:t>
            </w:r>
            <w:r>
              <w:rPr>
                <w:rFonts w:ascii="FangSong" w:hAnsi="FangSong" w:eastAsia="FangSong" w:cs="FangSong"/>
                <w:sz w:val="21"/>
                <w:szCs w:val="21"/>
              </w:rPr>
              <w:t>、植草砖停</w:t>
            </w:r>
            <w:r>
              <w:rPr>
                <w:rFonts w:ascii="FangSong" w:hAnsi="FangSong" w:eastAsia="FangSong" w:cs="FangSong"/>
                <w:sz w:val="21"/>
                <w:szCs w:val="21"/>
              </w:rPr>
              <w:t xml:space="preserve"> </w:t>
            </w:r>
            <w:r>
              <w:rPr>
                <w:rFonts w:ascii="FangSong" w:hAnsi="FangSong" w:eastAsia="FangSong" w:cs="FangSong"/>
                <w:sz w:val="21"/>
                <w:szCs w:val="21"/>
                <w:spacing w:val="-7"/>
              </w:rPr>
              <w:t>车</w:t>
            </w:r>
            <w:r>
              <w:rPr>
                <w:rFonts w:ascii="FangSong" w:hAnsi="FangSong" w:eastAsia="FangSong" w:cs="FangSong"/>
                <w:sz w:val="21"/>
                <w:szCs w:val="21"/>
                <w:spacing w:val="-4"/>
              </w:rPr>
              <w:t>位</w:t>
            </w:r>
            <w:r>
              <w:rPr>
                <w:rFonts w:ascii="Times New Roman" w:hAnsi="Times New Roman" w:eastAsia="Times New Roman" w:cs="Times New Roman"/>
                <w:sz w:val="21"/>
                <w:szCs w:val="21"/>
                <w:spacing w:val="-4"/>
              </w:rPr>
              <w:t>*</w:t>
            </w:r>
          </w:p>
        </w:tc>
      </w:tr>
      <w:tr>
        <w:trPr>
          <w:trHeight w:val="274" w:hRule="atLeast"/>
        </w:trPr>
        <w:tc>
          <w:tcPr>
            <w:tcW w:w="1165" w:type="dxa"/>
            <w:vAlign w:val="top"/>
            <w:vMerge w:val="continue"/>
            <w:tcBorders>
              <w:top w:val="none" w:color="000000" w:sz="2" w:space="0"/>
              <w:bottom w:val="none" w:color="000000" w:sz="2" w:space="0"/>
            </w:tcBorders>
          </w:tcPr>
          <w:p>
            <w:pPr>
              <w:rPr>
                <w:rFonts w:ascii="Arial"/>
                <w:sz w:val="21"/>
              </w:rPr>
            </w:pPr>
            <w:r/>
          </w:p>
        </w:tc>
        <w:tc>
          <w:tcPr>
            <w:tcW w:w="1205" w:type="dxa"/>
            <w:vAlign w:val="top"/>
          </w:tcPr>
          <w:p>
            <w:pPr>
              <w:ind w:left="182"/>
              <w:spacing w:before="32" w:line="212" w:lineRule="auto"/>
              <w:rPr>
                <w:rFonts w:ascii="FangSong" w:hAnsi="FangSong" w:eastAsia="FangSong" w:cs="FangSong"/>
                <w:sz w:val="21"/>
                <w:szCs w:val="21"/>
              </w:rPr>
            </w:pPr>
            <w:r>
              <w:rPr>
                <w:rFonts w:ascii="FangSong" w:hAnsi="FangSong" w:eastAsia="FangSong" w:cs="FangSong"/>
                <w:sz w:val="21"/>
                <w:szCs w:val="21"/>
              </w:rPr>
              <w:t>植物措施</w:t>
            </w:r>
          </w:p>
        </w:tc>
        <w:tc>
          <w:tcPr>
            <w:tcW w:w="6420" w:type="dxa"/>
            <w:vAlign w:val="top"/>
          </w:tcPr>
          <w:p>
            <w:pPr>
              <w:ind w:left="116"/>
              <w:spacing w:before="32" w:line="212" w:lineRule="auto"/>
              <w:rPr>
                <w:rFonts w:ascii="FangSong" w:hAnsi="FangSong" w:eastAsia="FangSong" w:cs="FangSong"/>
                <w:sz w:val="21"/>
                <w:szCs w:val="21"/>
              </w:rPr>
            </w:pPr>
            <w:r>
              <w:rPr>
                <w:rFonts w:ascii="FangSong" w:hAnsi="FangSong" w:eastAsia="FangSong" w:cs="FangSong"/>
                <w:sz w:val="21"/>
                <w:szCs w:val="21"/>
                <w:spacing w:val="3"/>
              </w:rPr>
              <w:t>种草</w:t>
            </w:r>
            <w:r>
              <w:rPr>
                <w:rFonts w:ascii="Times New Roman" w:hAnsi="Times New Roman" w:eastAsia="Times New Roman" w:cs="Times New Roman"/>
                <w:sz w:val="21"/>
                <w:szCs w:val="21"/>
                <w:spacing w:val="3"/>
              </w:rPr>
              <w:t>*</w:t>
            </w:r>
            <w:r>
              <w:rPr>
                <w:rFonts w:ascii="Times New Roman" w:hAnsi="Times New Roman" w:eastAsia="Times New Roman" w:cs="Times New Roman"/>
                <w:sz w:val="21"/>
                <w:szCs w:val="21"/>
                <w:spacing w:val="3"/>
              </w:rPr>
              <w:t xml:space="preserve"> </w:t>
            </w:r>
            <w:r>
              <w:rPr>
                <w:rFonts w:ascii="FangSong" w:hAnsi="FangSong" w:eastAsia="FangSong" w:cs="FangSong"/>
                <w:sz w:val="21"/>
                <w:szCs w:val="21"/>
                <w:spacing w:val="3"/>
              </w:rPr>
              <w:t>(方案细化植被类型)</w:t>
            </w:r>
          </w:p>
        </w:tc>
      </w:tr>
      <w:tr>
        <w:trPr>
          <w:trHeight w:val="274" w:hRule="atLeast"/>
        </w:trPr>
        <w:tc>
          <w:tcPr>
            <w:tcW w:w="1165" w:type="dxa"/>
            <w:vAlign w:val="top"/>
            <w:vMerge w:val="continue"/>
            <w:tcBorders>
              <w:top w:val="none" w:color="000000" w:sz="2" w:space="0"/>
            </w:tcBorders>
          </w:tcPr>
          <w:p>
            <w:pPr>
              <w:rPr>
                <w:rFonts w:ascii="Arial"/>
                <w:sz w:val="21"/>
              </w:rPr>
            </w:pPr>
            <w:r/>
          </w:p>
        </w:tc>
        <w:tc>
          <w:tcPr>
            <w:tcW w:w="1205" w:type="dxa"/>
            <w:vAlign w:val="top"/>
          </w:tcPr>
          <w:p>
            <w:pPr>
              <w:ind w:left="199"/>
              <w:spacing w:before="30" w:line="214"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时措施</w:t>
            </w:r>
          </w:p>
        </w:tc>
        <w:tc>
          <w:tcPr>
            <w:tcW w:w="6420" w:type="dxa"/>
            <w:vAlign w:val="top"/>
          </w:tcPr>
          <w:p>
            <w:pPr>
              <w:ind w:left="125"/>
              <w:spacing w:before="30" w:line="214" w:lineRule="auto"/>
              <w:rPr>
                <w:rFonts w:ascii="FangSong" w:hAnsi="FangSong" w:eastAsia="FangSong" w:cs="FangSong"/>
                <w:sz w:val="21"/>
                <w:szCs w:val="21"/>
              </w:rPr>
            </w:pPr>
            <w:r>
              <w:rPr>
                <w:rFonts w:ascii="FangSong" w:hAnsi="FangSong" w:eastAsia="FangSong" w:cs="FangSong"/>
                <w:sz w:val="21"/>
                <w:szCs w:val="21"/>
                <w:spacing w:val="-2"/>
              </w:rPr>
              <w:t>临时排水、沉沙、</w:t>
            </w:r>
            <w:r>
              <w:rPr>
                <w:rFonts w:ascii="FangSong" w:hAnsi="FangSong" w:eastAsia="FangSong" w:cs="FangSong"/>
                <w:sz w:val="21"/>
                <w:szCs w:val="21"/>
                <w:spacing w:val="-1"/>
              </w:rPr>
              <w:t>苫盖</w:t>
            </w:r>
          </w:p>
        </w:tc>
      </w:tr>
      <w:tr>
        <w:trPr>
          <w:trHeight w:val="276" w:hRule="atLeast"/>
        </w:trPr>
        <w:tc>
          <w:tcPr>
            <w:tcW w:w="1165" w:type="dxa"/>
            <w:vAlign w:val="top"/>
            <w:vMerge w:val="restart"/>
            <w:tcBorders>
              <w:bottom w:val="none" w:color="000000" w:sz="2" w:space="0"/>
            </w:tcBorders>
          </w:tcPr>
          <w:p>
            <w:pPr>
              <w:ind w:left="285" w:right="159" w:hanging="118"/>
              <w:spacing w:before="181" w:line="253" w:lineRule="auto"/>
              <w:rPr>
                <w:rFonts w:ascii="FangSong" w:hAnsi="FangSong" w:eastAsia="FangSong" w:cs="FangSong"/>
                <w:sz w:val="21"/>
                <w:szCs w:val="21"/>
              </w:rPr>
            </w:pPr>
            <w:r>
              <w:rPr>
                <w:rFonts w:ascii="FangSong" w:hAnsi="FangSong" w:eastAsia="FangSong" w:cs="FangSong"/>
                <w:sz w:val="21"/>
                <w:szCs w:val="21"/>
                <w:spacing w:val="-2"/>
              </w:rPr>
              <w:t>施工生</w:t>
            </w:r>
            <w:r>
              <w:rPr>
                <w:rFonts w:ascii="FangSong" w:hAnsi="FangSong" w:eastAsia="FangSong" w:cs="FangSong"/>
                <w:sz w:val="21"/>
                <w:szCs w:val="21"/>
                <w:spacing w:val="-1"/>
              </w:rPr>
              <w:t>产</w:t>
            </w:r>
            <w:r>
              <w:rPr>
                <w:rFonts w:ascii="FangSong" w:hAnsi="FangSong" w:eastAsia="FangSong" w:cs="FangSong"/>
                <w:sz w:val="21"/>
                <w:szCs w:val="21"/>
              </w:rPr>
              <w:t xml:space="preserve"> </w:t>
            </w:r>
            <w:r>
              <w:rPr>
                <w:rFonts w:ascii="FangSong" w:hAnsi="FangSong" w:eastAsia="FangSong" w:cs="FangSong"/>
                <w:sz w:val="21"/>
                <w:szCs w:val="21"/>
                <w:spacing w:val="-7"/>
              </w:rPr>
              <w:t>生</w:t>
            </w:r>
            <w:r>
              <w:rPr>
                <w:rFonts w:ascii="FangSong" w:hAnsi="FangSong" w:eastAsia="FangSong" w:cs="FangSong"/>
                <w:sz w:val="21"/>
                <w:szCs w:val="21"/>
                <w:spacing w:val="-6"/>
              </w:rPr>
              <w:t>活区</w:t>
            </w:r>
          </w:p>
        </w:tc>
        <w:tc>
          <w:tcPr>
            <w:tcW w:w="1205" w:type="dxa"/>
            <w:vAlign w:val="top"/>
          </w:tcPr>
          <w:p>
            <w:pPr>
              <w:ind w:left="192"/>
              <w:spacing w:before="34" w:line="212"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3"/>
              </w:rPr>
              <w:t>程</w:t>
            </w:r>
            <w:r>
              <w:rPr>
                <w:rFonts w:ascii="FangSong" w:hAnsi="FangSong" w:eastAsia="FangSong" w:cs="FangSong"/>
                <w:sz w:val="21"/>
                <w:szCs w:val="21"/>
                <w:spacing w:val="-2"/>
              </w:rPr>
              <w:t>措施</w:t>
            </w:r>
          </w:p>
        </w:tc>
        <w:tc>
          <w:tcPr>
            <w:tcW w:w="6420" w:type="dxa"/>
            <w:vAlign w:val="top"/>
          </w:tcPr>
          <w:p>
            <w:pPr>
              <w:ind w:left="115"/>
              <w:spacing w:before="34" w:line="212" w:lineRule="auto"/>
              <w:rPr>
                <w:rFonts w:ascii="FangSong" w:hAnsi="FangSong" w:eastAsia="FangSong" w:cs="FangSong"/>
                <w:sz w:val="21"/>
                <w:szCs w:val="21"/>
              </w:rPr>
            </w:pPr>
            <w:r>
              <w:rPr>
                <w:rFonts w:ascii="FangSong" w:hAnsi="FangSong" w:eastAsia="FangSong" w:cs="FangSong"/>
                <w:sz w:val="21"/>
                <w:szCs w:val="21"/>
                <w:spacing w:val="-2"/>
              </w:rPr>
              <w:t>土</w:t>
            </w:r>
            <w:r>
              <w:rPr>
                <w:rFonts w:ascii="FangSong" w:hAnsi="FangSong" w:eastAsia="FangSong" w:cs="FangSong"/>
                <w:sz w:val="21"/>
                <w:szCs w:val="21"/>
                <w:spacing w:val="-1"/>
              </w:rPr>
              <w:t>地整治、复耕</w:t>
            </w:r>
          </w:p>
        </w:tc>
      </w:tr>
      <w:tr>
        <w:trPr>
          <w:trHeight w:val="278" w:hRule="atLeast"/>
        </w:trPr>
        <w:tc>
          <w:tcPr>
            <w:tcW w:w="1165" w:type="dxa"/>
            <w:vAlign w:val="top"/>
            <w:vMerge w:val="continue"/>
            <w:tcBorders>
              <w:top w:val="none" w:color="000000" w:sz="2" w:space="0"/>
              <w:bottom w:val="none" w:color="000000" w:sz="2" w:space="0"/>
            </w:tcBorders>
          </w:tcPr>
          <w:p>
            <w:pPr>
              <w:rPr>
                <w:rFonts w:ascii="Arial"/>
                <w:sz w:val="21"/>
              </w:rPr>
            </w:pPr>
            <w:r/>
          </w:p>
        </w:tc>
        <w:tc>
          <w:tcPr>
            <w:tcW w:w="1205" w:type="dxa"/>
            <w:vAlign w:val="top"/>
          </w:tcPr>
          <w:p>
            <w:pPr>
              <w:ind w:left="182"/>
              <w:spacing w:before="36" w:line="212" w:lineRule="auto"/>
              <w:rPr>
                <w:rFonts w:ascii="FangSong" w:hAnsi="FangSong" w:eastAsia="FangSong" w:cs="FangSong"/>
                <w:sz w:val="21"/>
                <w:szCs w:val="21"/>
              </w:rPr>
            </w:pPr>
            <w:r>
              <w:rPr>
                <w:rFonts w:ascii="FangSong" w:hAnsi="FangSong" w:eastAsia="FangSong" w:cs="FangSong"/>
                <w:sz w:val="21"/>
                <w:szCs w:val="21"/>
              </w:rPr>
              <w:t>植物措施</w:t>
            </w:r>
          </w:p>
        </w:tc>
        <w:tc>
          <w:tcPr>
            <w:tcW w:w="6420" w:type="dxa"/>
            <w:vAlign w:val="top"/>
          </w:tcPr>
          <w:p>
            <w:pPr>
              <w:ind w:left="104"/>
              <w:spacing w:before="71"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7" w:hRule="atLeast"/>
        </w:trPr>
        <w:tc>
          <w:tcPr>
            <w:tcW w:w="1165" w:type="dxa"/>
            <w:vAlign w:val="top"/>
            <w:vMerge w:val="continue"/>
            <w:tcBorders>
              <w:top w:val="none" w:color="000000" w:sz="2" w:space="0"/>
            </w:tcBorders>
          </w:tcPr>
          <w:p>
            <w:pPr>
              <w:rPr>
                <w:rFonts w:ascii="Arial"/>
                <w:sz w:val="21"/>
              </w:rPr>
            </w:pPr>
            <w:r/>
          </w:p>
        </w:tc>
        <w:tc>
          <w:tcPr>
            <w:tcW w:w="1205" w:type="dxa"/>
            <w:vAlign w:val="top"/>
          </w:tcPr>
          <w:p>
            <w:pPr>
              <w:ind w:left="199"/>
              <w:spacing w:before="34" w:line="213"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时措施</w:t>
            </w:r>
          </w:p>
        </w:tc>
        <w:tc>
          <w:tcPr>
            <w:tcW w:w="6420" w:type="dxa"/>
            <w:vAlign w:val="top"/>
          </w:tcPr>
          <w:p>
            <w:pPr>
              <w:ind w:left="116"/>
              <w:spacing w:before="34" w:line="213" w:lineRule="auto"/>
              <w:rPr>
                <w:rFonts w:ascii="FangSong" w:hAnsi="FangSong" w:eastAsia="FangSong" w:cs="FangSong"/>
                <w:sz w:val="21"/>
                <w:szCs w:val="21"/>
              </w:rPr>
            </w:pPr>
            <w:r>
              <w:rPr>
                <w:rFonts w:ascii="FangSong" w:hAnsi="FangSong" w:eastAsia="FangSong" w:cs="FangSong"/>
                <w:sz w:val="21"/>
                <w:szCs w:val="21"/>
                <w:spacing w:val="-2"/>
              </w:rPr>
              <w:t>彩条布</w:t>
            </w:r>
            <w:r>
              <w:rPr>
                <w:rFonts w:ascii="FangSong" w:hAnsi="FangSong" w:eastAsia="FangSong" w:cs="FangSong"/>
                <w:sz w:val="21"/>
                <w:szCs w:val="21"/>
                <w:spacing w:val="-1"/>
              </w:rPr>
              <w:t>铺垫</w:t>
            </w:r>
          </w:p>
        </w:tc>
      </w:tr>
      <w:tr>
        <w:trPr>
          <w:trHeight w:val="271" w:hRule="atLeast"/>
        </w:trPr>
        <w:tc>
          <w:tcPr>
            <w:tcW w:w="1165" w:type="dxa"/>
            <w:vAlign w:val="top"/>
            <w:vMerge w:val="restart"/>
            <w:tcBorders>
              <w:bottom w:val="none" w:color="000000" w:sz="2" w:space="0"/>
            </w:tcBorders>
          </w:tcPr>
          <w:p>
            <w:pPr>
              <w:ind w:left="509" w:right="159" w:hanging="342"/>
              <w:spacing w:before="172" w:line="258" w:lineRule="auto"/>
              <w:rPr>
                <w:rFonts w:ascii="FangSong" w:hAnsi="FangSong" w:eastAsia="FangSong" w:cs="FangSong"/>
                <w:sz w:val="21"/>
                <w:szCs w:val="21"/>
              </w:rPr>
            </w:pPr>
            <w:r>
              <w:rPr>
                <w:rFonts w:ascii="FangSong" w:hAnsi="FangSong" w:eastAsia="FangSong" w:cs="FangSong"/>
                <w:sz w:val="21"/>
                <w:szCs w:val="21"/>
                <w:spacing w:val="-2"/>
              </w:rPr>
              <w:t>施工道</w:t>
            </w:r>
            <w:r>
              <w:rPr>
                <w:rFonts w:ascii="FangSong" w:hAnsi="FangSong" w:eastAsia="FangSong" w:cs="FangSong"/>
                <w:sz w:val="21"/>
                <w:szCs w:val="21"/>
                <w:spacing w:val="-1"/>
              </w:rPr>
              <w:t>路</w:t>
            </w:r>
            <w:r>
              <w:rPr>
                <w:rFonts w:ascii="FangSong" w:hAnsi="FangSong" w:eastAsia="FangSong" w:cs="FangSong"/>
                <w:sz w:val="21"/>
                <w:szCs w:val="21"/>
              </w:rPr>
              <w:t xml:space="preserve"> </w:t>
            </w:r>
            <w:r>
              <w:rPr>
                <w:rFonts w:ascii="FangSong" w:hAnsi="FangSong" w:eastAsia="FangSong" w:cs="FangSong"/>
                <w:sz w:val="21"/>
                <w:szCs w:val="21"/>
              </w:rPr>
              <w:t>区</w:t>
            </w:r>
          </w:p>
        </w:tc>
        <w:tc>
          <w:tcPr>
            <w:tcW w:w="1205" w:type="dxa"/>
            <w:vAlign w:val="top"/>
          </w:tcPr>
          <w:p>
            <w:pPr>
              <w:ind w:left="192"/>
              <w:spacing w:before="30" w:line="211"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3"/>
              </w:rPr>
              <w:t>程</w:t>
            </w:r>
            <w:r>
              <w:rPr>
                <w:rFonts w:ascii="FangSong" w:hAnsi="FangSong" w:eastAsia="FangSong" w:cs="FangSong"/>
                <w:sz w:val="21"/>
                <w:szCs w:val="21"/>
                <w:spacing w:val="-2"/>
              </w:rPr>
              <w:t>措施</w:t>
            </w:r>
          </w:p>
        </w:tc>
        <w:tc>
          <w:tcPr>
            <w:tcW w:w="6420" w:type="dxa"/>
            <w:vAlign w:val="top"/>
          </w:tcPr>
          <w:p>
            <w:pPr>
              <w:ind w:left="111"/>
              <w:spacing w:before="30" w:line="211" w:lineRule="auto"/>
              <w:rPr>
                <w:rFonts w:ascii="FangSong" w:hAnsi="FangSong" w:eastAsia="FangSong" w:cs="FangSong"/>
                <w:sz w:val="21"/>
                <w:szCs w:val="21"/>
              </w:rPr>
            </w:pPr>
            <w:r>
              <w:rPr>
                <w:rFonts w:ascii="FangSong" w:hAnsi="FangSong" w:eastAsia="FangSong" w:cs="FangSong"/>
                <w:sz w:val="21"/>
                <w:szCs w:val="21"/>
                <w:spacing w:val="-1"/>
              </w:rPr>
              <w:t>表土剥</w:t>
            </w:r>
            <w:r>
              <w:rPr>
                <w:rFonts w:ascii="FangSong" w:hAnsi="FangSong" w:eastAsia="FangSong" w:cs="FangSong"/>
                <w:sz w:val="21"/>
                <w:szCs w:val="21"/>
              </w:rPr>
              <w:t>离、表土回覆、土地整治、复耕</w:t>
            </w:r>
          </w:p>
        </w:tc>
      </w:tr>
      <w:tr>
        <w:trPr>
          <w:trHeight w:val="273" w:hRule="atLeast"/>
        </w:trPr>
        <w:tc>
          <w:tcPr>
            <w:tcW w:w="1165" w:type="dxa"/>
            <w:vAlign w:val="top"/>
            <w:vMerge w:val="continue"/>
            <w:tcBorders>
              <w:top w:val="none" w:color="000000" w:sz="2" w:space="0"/>
              <w:bottom w:val="none" w:color="000000" w:sz="2" w:space="0"/>
            </w:tcBorders>
          </w:tcPr>
          <w:p>
            <w:pPr>
              <w:rPr>
                <w:rFonts w:ascii="Arial"/>
                <w:sz w:val="21"/>
              </w:rPr>
            </w:pPr>
            <w:r/>
          </w:p>
        </w:tc>
        <w:tc>
          <w:tcPr>
            <w:tcW w:w="1205" w:type="dxa"/>
            <w:vAlign w:val="top"/>
          </w:tcPr>
          <w:p>
            <w:pPr>
              <w:ind w:left="182"/>
              <w:spacing w:before="30" w:line="213" w:lineRule="auto"/>
              <w:rPr>
                <w:rFonts w:ascii="FangSong" w:hAnsi="FangSong" w:eastAsia="FangSong" w:cs="FangSong"/>
                <w:sz w:val="21"/>
                <w:szCs w:val="21"/>
              </w:rPr>
            </w:pPr>
            <w:r>
              <w:rPr>
                <w:rFonts w:ascii="FangSong" w:hAnsi="FangSong" w:eastAsia="FangSong" w:cs="FangSong"/>
                <w:sz w:val="21"/>
                <w:szCs w:val="21"/>
              </w:rPr>
              <w:t>植物措施</w:t>
            </w:r>
          </w:p>
        </w:tc>
        <w:tc>
          <w:tcPr>
            <w:tcW w:w="6420" w:type="dxa"/>
            <w:vAlign w:val="top"/>
          </w:tcPr>
          <w:p>
            <w:pPr>
              <w:ind w:left="112"/>
              <w:spacing w:before="30" w:line="213" w:lineRule="auto"/>
              <w:rPr>
                <w:rFonts w:ascii="FangSong" w:hAnsi="FangSong" w:eastAsia="FangSong" w:cs="FangSong"/>
                <w:sz w:val="21"/>
                <w:szCs w:val="21"/>
              </w:rPr>
            </w:pPr>
            <w:r>
              <w:rPr>
                <w:rFonts w:ascii="FangSong" w:hAnsi="FangSong" w:eastAsia="FangSong" w:cs="FangSong"/>
                <w:sz w:val="21"/>
                <w:szCs w:val="21"/>
                <w:spacing w:val="-2"/>
              </w:rPr>
              <w:t>播</w:t>
            </w:r>
            <w:r>
              <w:rPr>
                <w:rFonts w:ascii="FangSong" w:hAnsi="FangSong" w:eastAsia="FangSong" w:cs="FangSong"/>
                <w:sz w:val="21"/>
                <w:szCs w:val="21"/>
                <w:spacing w:val="-1"/>
              </w:rPr>
              <w:t>撒草籽</w:t>
            </w:r>
          </w:p>
        </w:tc>
      </w:tr>
      <w:tr>
        <w:trPr>
          <w:trHeight w:val="271" w:hRule="atLeast"/>
        </w:trPr>
        <w:tc>
          <w:tcPr>
            <w:tcW w:w="1165" w:type="dxa"/>
            <w:vAlign w:val="top"/>
            <w:vMerge w:val="continue"/>
            <w:tcBorders>
              <w:top w:val="none" w:color="000000" w:sz="2" w:space="0"/>
            </w:tcBorders>
          </w:tcPr>
          <w:p>
            <w:pPr>
              <w:rPr>
                <w:rFonts w:ascii="Arial"/>
                <w:sz w:val="21"/>
              </w:rPr>
            </w:pPr>
            <w:r/>
          </w:p>
        </w:tc>
        <w:tc>
          <w:tcPr>
            <w:tcW w:w="1205" w:type="dxa"/>
            <w:vAlign w:val="top"/>
          </w:tcPr>
          <w:p>
            <w:pPr>
              <w:ind w:left="199"/>
              <w:spacing w:before="30" w:line="211"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时措施</w:t>
            </w:r>
          </w:p>
        </w:tc>
        <w:tc>
          <w:tcPr>
            <w:tcW w:w="6420" w:type="dxa"/>
            <w:vAlign w:val="top"/>
          </w:tcPr>
          <w:p>
            <w:pPr>
              <w:ind w:left="125"/>
              <w:spacing w:before="30" w:line="211" w:lineRule="auto"/>
              <w:rPr>
                <w:rFonts w:ascii="Times New Roman" w:hAnsi="Times New Roman" w:eastAsia="Times New Roman" w:cs="Times New Roman"/>
                <w:sz w:val="21"/>
                <w:szCs w:val="21"/>
              </w:rPr>
            </w:pPr>
            <w:r>
              <w:rPr>
                <w:rFonts w:ascii="FangSong" w:hAnsi="FangSong" w:eastAsia="FangSong" w:cs="FangSong"/>
                <w:sz w:val="21"/>
                <w:szCs w:val="21"/>
                <w:spacing w:val="-2"/>
              </w:rPr>
              <w:t>临</w:t>
            </w:r>
            <w:r>
              <w:rPr>
                <w:rFonts w:ascii="FangSong" w:hAnsi="FangSong" w:eastAsia="FangSong" w:cs="FangSong"/>
                <w:sz w:val="21"/>
                <w:szCs w:val="21"/>
                <w:spacing w:val="-1"/>
              </w:rPr>
              <w:t>时排水、苫盖、沉沙、碎石覆盖</w:t>
            </w:r>
            <w:r>
              <w:rPr>
                <w:rFonts w:ascii="Times New Roman" w:hAnsi="Times New Roman" w:eastAsia="Times New Roman" w:cs="Times New Roman"/>
                <w:sz w:val="21"/>
                <w:szCs w:val="21"/>
                <w:spacing w:val="-1"/>
              </w:rPr>
              <w:t>*</w:t>
            </w:r>
          </w:p>
        </w:tc>
      </w:tr>
      <w:tr>
        <w:trPr>
          <w:trHeight w:val="275" w:hRule="atLeast"/>
        </w:trPr>
        <w:tc>
          <w:tcPr>
            <w:tcW w:w="8790" w:type="dxa"/>
            <w:vAlign w:val="top"/>
            <w:gridSpan w:val="3"/>
          </w:tcPr>
          <w:p>
            <w:pPr>
              <w:ind w:left="116"/>
              <w:spacing w:before="31" w:line="214" w:lineRule="auto"/>
              <w:rPr>
                <w:rFonts w:ascii="FangSong" w:hAnsi="FangSong" w:eastAsia="FangSong" w:cs="FangSong"/>
                <w:sz w:val="21"/>
                <w:szCs w:val="21"/>
              </w:rPr>
            </w:pPr>
            <w:r>
              <w:rPr>
                <w:rFonts w:ascii="FangSong" w:hAnsi="FangSong" w:eastAsia="FangSong" w:cs="FangSong"/>
                <w:sz w:val="21"/>
                <w:szCs w:val="21"/>
                <w:spacing w:val="-23"/>
              </w:rPr>
              <w:t>备</w:t>
            </w:r>
            <w:r>
              <w:rPr>
                <w:rFonts w:ascii="FangSong" w:hAnsi="FangSong" w:eastAsia="FangSong" w:cs="FangSong"/>
                <w:sz w:val="21"/>
                <w:szCs w:val="21"/>
                <w:spacing w:val="-15"/>
              </w:rPr>
              <w:t>注：</w:t>
            </w:r>
            <w:r>
              <w:rPr>
                <w:rFonts w:ascii="FangSong" w:hAnsi="FangSong" w:eastAsia="FangSong" w:cs="FangSong"/>
                <w:sz w:val="21"/>
                <w:szCs w:val="21"/>
                <w:spacing w:val="-15"/>
              </w:rPr>
              <w:t xml:space="preserve">  </w:t>
            </w:r>
            <w:r>
              <w:rPr>
                <w:rFonts w:ascii="FangSong" w:hAnsi="FangSong" w:eastAsia="FangSong" w:cs="FangSong"/>
                <w:sz w:val="21"/>
                <w:szCs w:val="21"/>
                <w:spacing w:val="-15"/>
              </w:rPr>
              <w:t>“</w:t>
            </w:r>
            <w:r>
              <w:rPr>
                <w:rFonts w:ascii="Times New Roman" w:hAnsi="Times New Roman" w:eastAsia="Times New Roman" w:cs="Times New Roman"/>
                <w:sz w:val="21"/>
                <w:szCs w:val="21"/>
                <w:spacing w:val="-15"/>
              </w:rPr>
              <w:t>*</w:t>
            </w:r>
            <w:r>
              <w:rPr>
                <w:rFonts w:ascii="FangSong" w:hAnsi="FangSong" w:eastAsia="FangSong" w:cs="FangSong"/>
                <w:sz w:val="21"/>
                <w:szCs w:val="21"/>
                <w:spacing w:val="-15"/>
              </w:rPr>
              <w:t>”表土主体设计</w:t>
            </w:r>
          </w:p>
        </w:tc>
      </w:tr>
    </w:tbl>
    <w:p>
      <w:pPr>
        <w:rPr>
          <w:rFonts w:ascii="Arial"/>
          <w:sz w:val="21"/>
        </w:rPr>
      </w:pPr>
      <w:r/>
    </w:p>
    <w:p>
      <w:pPr>
        <w:sectPr>
          <w:headerReference w:type="default" r:id="rId154"/>
          <w:footerReference w:type="default" r:id="rId159"/>
          <w:pgSz w:w="11907" w:h="16839"/>
          <w:pgMar w:top="1231" w:right="1555" w:bottom="1382" w:left="1555" w:header="879" w:footer="986" w:gutter="0"/>
        </w:sectPr>
        <w:rPr/>
      </w:pPr>
    </w:p>
    <w:p>
      <w:pPr>
        <w:ind w:firstLine="1140"/>
        <w:spacing w:before="233" w:line="468" w:lineRule="exact"/>
        <w:textAlignment w:val="center"/>
        <w:rPr/>
      </w:pPr>
      <w:r>
        <w:drawing>
          <wp:anchor distT="0" distB="0" distL="0" distR="0" simplePos="0" relativeHeight="252408832" behindDoc="0" locked="0" layoutInCell="0" allowOverlap="1">
            <wp:simplePos x="0" y="0"/>
            <wp:positionH relativeFrom="page">
              <wp:posOffset>1597782</wp:posOffset>
            </wp:positionH>
            <wp:positionV relativeFrom="page">
              <wp:posOffset>1869987</wp:posOffset>
            </wp:positionV>
            <wp:extent cx="202120" cy="6122937"/>
            <wp:effectExtent l="0" t="0" r="0" b="0"/>
            <wp:wrapNone/>
            <wp:docPr id="40" name="IM 40"/>
            <wp:cNvGraphicFramePr/>
            <a:graphic>
              <a:graphicData uri="http://schemas.openxmlformats.org/drawingml/2006/picture">
                <pic:pic>
                  <pic:nvPicPr>
                    <pic:cNvPr id="40" name="IM 40"/>
                    <pic:cNvPicPr/>
                  </pic:nvPicPr>
                  <pic:blipFill>
                    <a:blip r:embed="rId161"/>
                    <a:stretch>
                      <a:fillRect/>
                    </a:stretch>
                  </pic:blipFill>
                  <pic:spPr>
                    <a:xfrm rot="0">
                      <a:off x="0" y="0"/>
                      <a:ext cx="202120" cy="6122937"/>
                    </a:xfrm>
                    <a:prstGeom prst="rect">
                      <a:avLst/>
                    </a:prstGeom>
                  </pic:spPr>
                </pic:pic>
              </a:graphicData>
            </a:graphic>
          </wp:anchor>
        </w:drawing>
      </w:r>
      <w:r>
        <w:pict>
          <v:shape id="_x0000_s601" style="position:absolute;margin-left:96.2031pt;margin-top:164.168pt;mso-position-vertical-relative:page;mso-position-horizontal-relative:page;width:26.6pt;height:454.1pt;z-index:252407808;" o:allowincell="f" filled="false" stroked="false" type="#_x0000_t202">
            <v:fill on="false"/>
            <v:stroke on="false"/>
            <v:path/>
            <v:imagedata o:title=""/>
            <o:lock v:ext="edit" aspectratio="false"/>
            <v:textbox inset="0mm,0mm,0mm,0mm" style="layout-flow:vertical-ideographic;">
              <w:txbxContent>
                <w:p>
                  <w:pPr>
                    <w:ind w:left="20"/>
                    <w:spacing w:before="19" w:line="206" w:lineRule="auto"/>
                    <w:tabs>
                      <w:tab w:val="left" w:leader="empty" w:pos="2013"/>
                    </w:tabs>
                    <w:rPr>
                      <w:rFonts w:ascii="FangSong" w:hAnsi="FangSong" w:eastAsia="FangSong" w:cs="FangSong"/>
                      <w:sz w:val="41"/>
                      <w:szCs w:val="41"/>
                    </w:rPr>
                  </w:pPr>
                  <w:r>
                    <w:rPr>
                      <w:shd w:val="clear" w:fill="00FF00"/>
                      <w:rFonts w:ascii="FangSong" w:hAnsi="FangSong" w:eastAsia="FangSong" w:cs="FangSong"/>
                      <w:sz w:val="42"/>
                      <w:szCs w:val="42"/>
                    </w:rPr>
                    <w:tab/>
                  </w:r>
                  <w:r>
                    <w:rPr>
                      <w:shd w:val="clear" w:fill="00FF00"/>
                      <w:rFonts w:ascii="FangSong" w:hAnsi="FangSong" w:eastAsia="FangSong" w:cs="FangSong"/>
                      <w:sz w:val="42"/>
                      <w:szCs w:val="42"/>
                      <w:spacing w:val="-64"/>
                    </w:rPr>
                    <w:t>水</w:t>
                  </w:r>
                  <w:r>
                    <w:rPr>
                      <w:shd w:val="clear" w:fill="00FF00"/>
                      <w:rFonts w:ascii="FangSong" w:hAnsi="FangSong" w:eastAsia="FangSong" w:cs="FangSong"/>
                      <w:sz w:val="42"/>
                      <w:szCs w:val="42"/>
                      <w:spacing w:val="-51"/>
                    </w:rPr>
                    <w:t xml:space="preserve"> </w:t>
                  </w:r>
                  <w:r>
                    <w:rPr>
                      <w:shd w:val="clear" w:fill="00FF00"/>
                      <w:rFonts w:ascii="FangSong" w:hAnsi="FangSong" w:eastAsia="FangSong" w:cs="FangSong"/>
                      <w:sz w:val="41"/>
                      <w:szCs w:val="41"/>
                      <w:spacing w:val="-51"/>
                    </w:rPr>
                    <w:t>土</w:t>
                  </w:r>
                  <w:r>
                    <w:rPr>
                      <w:shd w:val="clear" w:fill="00FF00"/>
                      <w:rFonts w:ascii="FangSong" w:hAnsi="FangSong" w:eastAsia="FangSong" w:cs="FangSong"/>
                      <w:sz w:val="41"/>
                      <w:szCs w:val="41"/>
                      <w:spacing w:val="-51"/>
                    </w:rPr>
                    <w:t xml:space="preserve"> </w:t>
                  </w:r>
                  <w:r>
                    <w:rPr>
                      <w:shd w:val="clear" w:fill="00FF00"/>
                      <w:rFonts w:ascii="FangSong" w:hAnsi="FangSong" w:eastAsia="FangSong" w:cs="FangSong"/>
                      <w:sz w:val="41"/>
                      <w:szCs w:val="41"/>
                      <w:spacing w:val="-51"/>
                    </w:rPr>
                    <w:t>保</w:t>
                  </w:r>
                  <w:r>
                    <w:rPr>
                      <w:shd w:val="clear" w:fill="00FF00"/>
                      <w:rFonts w:ascii="FangSong" w:hAnsi="FangSong" w:eastAsia="FangSong" w:cs="FangSong"/>
                      <w:sz w:val="41"/>
                      <w:szCs w:val="41"/>
                      <w:spacing w:val="-51"/>
                    </w:rPr>
                    <w:t xml:space="preserve"> </w:t>
                  </w:r>
                  <w:r>
                    <w:rPr>
                      <w:shd w:val="clear" w:fill="00FF00"/>
                      <w:rFonts w:ascii="FangSong" w:hAnsi="FangSong" w:eastAsia="FangSong" w:cs="FangSong"/>
                      <w:sz w:val="41"/>
                      <w:szCs w:val="41"/>
                      <w:spacing w:val="-51"/>
                    </w:rPr>
                    <w:t>持</w:t>
                  </w:r>
                  <w:r>
                    <w:rPr>
                      <w:shd w:val="clear" w:fill="00FF00"/>
                      <w:rFonts w:ascii="FangSong" w:hAnsi="FangSong" w:eastAsia="FangSong" w:cs="FangSong"/>
                      <w:sz w:val="41"/>
                      <w:szCs w:val="41"/>
                      <w:spacing w:val="-51"/>
                    </w:rPr>
                    <w:t xml:space="preserve"> </w:t>
                  </w:r>
                  <w:r>
                    <w:rPr>
                      <w:shd w:val="clear" w:fill="00FF00"/>
                      <w:rFonts w:ascii="FangSong" w:hAnsi="FangSong" w:eastAsia="FangSong" w:cs="FangSong"/>
                      <w:sz w:val="41"/>
                      <w:szCs w:val="41"/>
                      <w:spacing w:val="-51"/>
                    </w:rPr>
                    <w:t>措</w:t>
                  </w:r>
                  <w:r>
                    <w:rPr>
                      <w:shd w:val="clear" w:fill="00FF00"/>
                      <w:rFonts w:ascii="FangSong" w:hAnsi="FangSong" w:eastAsia="FangSong" w:cs="FangSong"/>
                      <w:sz w:val="41"/>
                      <w:szCs w:val="41"/>
                      <w:spacing w:val="-51"/>
                    </w:rPr>
                    <w:t xml:space="preserve"> </w:t>
                  </w:r>
                  <w:r>
                    <w:rPr>
                      <w:shd w:val="clear" w:fill="00FF00"/>
                      <w:rFonts w:ascii="FangSong" w:hAnsi="FangSong" w:eastAsia="FangSong" w:cs="FangSong"/>
                      <w:sz w:val="41"/>
                      <w:szCs w:val="41"/>
                      <w:spacing w:val="-51"/>
                    </w:rPr>
                    <w:t>施</w:t>
                  </w:r>
                  <w:r>
                    <w:rPr>
                      <w:shd w:val="clear" w:fill="00FF00"/>
                      <w:rFonts w:ascii="FangSong" w:hAnsi="FangSong" w:eastAsia="FangSong" w:cs="FangSong"/>
                      <w:sz w:val="41"/>
                      <w:szCs w:val="41"/>
                      <w:spacing w:val="-51"/>
                    </w:rPr>
                    <w:t xml:space="preserve"> </w:t>
                  </w:r>
                  <w:r>
                    <w:rPr>
                      <w:shd w:val="clear" w:fill="00FF00"/>
                      <w:rFonts w:ascii="FangSong" w:hAnsi="FangSong" w:eastAsia="FangSong" w:cs="FangSong"/>
                      <w:sz w:val="41"/>
                      <w:szCs w:val="41"/>
                      <w:spacing w:val="-51"/>
                    </w:rPr>
                    <w:t>体</w:t>
                  </w:r>
                  <w:r>
                    <w:rPr>
                      <w:shd w:val="clear" w:fill="00FF00"/>
                      <w:rFonts w:ascii="FangSong" w:hAnsi="FangSong" w:eastAsia="FangSong" w:cs="FangSong"/>
                      <w:sz w:val="41"/>
                      <w:szCs w:val="41"/>
                      <w:spacing w:val="-51"/>
                    </w:rPr>
                    <w:t xml:space="preserve"> </w:t>
                  </w:r>
                  <w:r>
                    <w:rPr>
                      <w:shd w:val="clear" w:fill="00FF00"/>
                      <w:rFonts w:ascii="FangSong" w:hAnsi="FangSong" w:eastAsia="FangSong" w:cs="FangSong"/>
                      <w:sz w:val="42"/>
                      <w:szCs w:val="42"/>
                      <w:spacing w:val="-51"/>
                    </w:rPr>
                    <w:t>系</w:t>
                  </w:r>
                  <w:r>
                    <w:rPr>
                      <w:shd w:val="clear" w:fill="00FF00"/>
                      <w:rFonts w:ascii="FangSong" w:hAnsi="FangSong" w:eastAsia="FangSong" w:cs="FangSong"/>
                      <w:sz w:val="42"/>
                      <w:szCs w:val="42"/>
                      <w:spacing w:val="-51"/>
                    </w:rPr>
                    <w:t xml:space="preserve"> </w:t>
                  </w:r>
                  <w:r>
                    <w:rPr>
                      <w:shd w:val="clear" w:fill="00FF00"/>
                      <w:rFonts w:ascii="FangSong" w:hAnsi="FangSong" w:eastAsia="FangSong" w:cs="FangSong"/>
                      <w:sz w:val="41"/>
                      <w:szCs w:val="41"/>
                      <w:spacing w:val="-51"/>
                    </w:rPr>
                    <w:t>框</w:t>
                  </w:r>
                  <w:r>
                    <w:rPr>
                      <w:shd w:val="clear" w:fill="00FF00"/>
                      <w:rFonts w:ascii="FangSong" w:hAnsi="FangSong" w:eastAsia="FangSong" w:cs="FangSong"/>
                      <w:sz w:val="41"/>
                      <w:szCs w:val="41"/>
                      <w:spacing w:val="-51"/>
                    </w:rPr>
                    <w:t xml:space="preserve"> </w:t>
                  </w:r>
                  <w:r>
                    <w:rPr>
                      <w:shd w:val="clear" w:fill="00FF00"/>
                      <w:rFonts w:ascii="FangSong" w:hAnsi="FangSong" w:eastAsia="FangSong" w:cs="FangSong"/>
                      <w:sz w:val="41"/>
                      <w:szCs w:val="41"/>
                      <w:spacing w:val="-51"/>
                      <w:position w:val="2"/>
                    </w:rPr>
                    <w:t>图</w:t>
                  </w:r>
                  <w:r>
                    <w:rPr>
                      <w:shd w:val="clear" w:fill="00FF00"/>
                      <w:rFonts w:ascii="FangSong" w:hAnsi="FangSong" w:eastAsia="FangSong" w:cs="FangSong"/>
                      <w:sz w:val="41"/>
                      <w:szCs w:val="41"/>
                      <w:position w:val="2"/>
                    </w:rPr>
                    <w:t xml:space="preserve">          </w:t>
                  </w:r>
                </w:p>
              </w:txbxContent>
            </v:textbox>
          </v:shape>
        </w:pict>
      </w:r>
      <w:r>
        <w:drawing>
          <wp:anchor distT="0" distB="0" distL="0" distR="0" simplePos="0" relativeHeight="252419072" behindDoc="0" locked="0" layoutInCell="0" allowOverlap="1">
            <wp:simplePos x="0" y="0"/>
            <wp:positionH relativeFrom="page">
              <wp:posOffset>3004293</wp:posOffset>
            </wp:positionH>
            <wp:positionV relativeFrom="page">
              <wp:posOffset>2963549</wp:posOffset>
            </wp:positionV>
            <wp:extent cx="202120" cy="1176166"/>
            <wp:effectExtent l="0" t="0" r="0" b="0"/>
            <wp:wrapNone/>
            <wp:docPr id="41" name="IM 41"/>
            <wp:cNvGraphicFramePr/>
            <a:graphic>
              <a:graphicData uri="http://schemas.openxmlformats.org/drawingml/2006/picture">
                <pic:pic>
                  <pic:nvPicPr>
                    <pic:cNvPr id="41" name="IM 41"/>
                    <pic:cNvPicPr/>
                  </pic:nvPicPr>
                  <pic:blipFill>
                    <a:blip r:embed="rId162"/>
                    <a:stretch>
                      <a:fillRect/>
                    </a:stretch>
                  </pic:blipFill>
                  <pic:spPr>
                    <a:xfrm rot="0">
                      <a:off x="0" y="0"/>
                      <a:ext cx="202120" cy="1176166"/>
                    </a:xfrm>
                    <a:prstGeom prst="rect">
                      <a:avLst/>
                    </a:prstGeom>
                  </pic:spPr>
                </pic:pic>
              </a:graphicData>
            </a:graphic>
          </wp:anchor>
        </w:drawing>
      </w:r>
      <w:r>
        <w:pict>
          <v:group id="_x0000_s602" style="position:absolute;margin-left:145.631pt;margin-top:268.074pt;mso-position-vertical-relative:page;mso-position-horizontal-relative:page;width:90.25pt;height:23.95pt;z-index:252410880;" o:allowincell="f" filled="false" stroked="false" coordsize="1805,479" coordorigin="0,0">
            <v:group id="_x0000_s603" style="position:absolute;left:0;top:0;width:1805;height:479;" filled="false" stroked="false" coordsize="1805,479" coordorigin="0,0">
              <v:shape id="_x0000_s604" style="position:absolute;left:10;top:10;width:1783;height:457;" fillcolor="#00FF00" filled="true" stroked="false" coordsize="1783,457" coordorigin="0,0" path="m228,457l1555,457c1681,457,1783,355,1783,228c1783,102,1681,0,1555,0l228,0c102,0,0,102,0,228c0,355,102,457,228,457e"/>
              <v:shape id="_x0000_s605" style="position:absolute;left:0;top:0;width:1805;height:479;" filled="false" strokecolor="#FF66FF" strokeweight="1.05pt" coordsize="1805,479" coordorigin="0,0" path="m239,468l1565,468c1691,468,1794,365,1794,239c1794,113,1691,10,1565,10l239,10c112,10,10,113,10,239c10,365,112,468,239,468e">
                <v:stroke endcap="round" miterlimit="10"/>
              </v:shape>
            </v:group>
            <v:shape id="_x0000_s606" style="position:absolute;left:-20;top:-20;width:1845;height:547;" filled="false" stroked="false" type="#_x0000_t202">
              <v:fill on="false"/>
              <v:stroke on="false"/>
              <v:path/>
              <v:imagedata o:title=""/>
              <o:lock v:ext="edit" aspectratio="false"/>
              <v:textbox inset="0mm,0mm,0mm,0mm">
                <w:txbxContent>
                  <w:p>
                    <w:pPr>
                      <w:ind w:left="514"/>
                      <w:spacing w:before="169" w:line="226" w:lineRule="auto"/>
                      <w:rPr>
                        <w:rFonts w:ascii="FangSong" w:hAnsi="FangSong" w:eastAsia="FangSong" w:cs="FangSong"/>
                        <w:sz w:val="16"/>
                        <w:szCs w:val="16"/>
                      </w:rPr>
                    </w:pPr>
                    <w:r>
                      <w:rPr>
                        <w:rFonts w:ascii="FangSong" w:hAnsi="FangSong" w:eastAsia="FangSong" w:cs="FangSong"/>
                        <w:sz w:val="16"/>
                        <w:szCs w:val="16"/>
                        <w:spacing w:val="5"/>
                      </w:rPr>
                      <w:t>穿越工程区</w:t>
                    </w:r>
                  </w:p>
                </w:txbxContent>
              </v:textbox>
            </v:shape>
          </v:group>
        </w:pict>
      </w:r>
      <w:r>
        <w:pict>
          <v:group id="_x0000_s607" style="position:absolute;margin-left:250.872pt;margin-top:96.1116pt;mso-position-vertical-relative:page;mso-position-horizontal-relative:page;width:56.35pt;height:23.95pt;z-index:252413952;" o:allowincell="f" filled="false" stroked="false" coordsize="1126,479" coordorigin="0,0">
            <v:group id="_x0000_s608" style="position:absolute;left:0;top:0;width:1126;height:479;" filled="false" stroked="false" coordsize="1126,479" coordorigin="0,0">
              <v:shape id="_x0000_s609" style="position:absolute;left:10;top:10;width:1105;height:457;" fillcolor="#00FF00" filled="true" stroked="false" coordsize="1105,457" coordorigin="0,0" path="m228,457l876,457c1003,457,1105,355,1105,228c1105,102,1003,0,876,0l228,0c102,0,0,102,0,228c0,355,102,457,228,457e"/>
              <v:shape id="_x0000_s610" style="position:absolute;left:0;top:0;width:1126;height:479;" filled="false" strokecolor="#FF66FF" strokeweight="1.05pt" coordsize="1126,479" coordorigin="0,0" path="m239,468l887,468c1013,468,1115,365,1115,239c1115,112,1013,10,887,10l239,10c112,10,10,112,10,239c10,365,112,468,239,468e">
                <v:stroke endcap="round" miterlimit="10"/>
              </v:shape>
            </v:group>
            <v:shape id="_x0000_s611" style="position:absolute;left:-20;top:-20;width:1166;height:549;" filled="false" stroked="false" type="#_x0000_t202">
              <v:fill on="false"/>
              <v:stroke on="false"/>
              <v:path/>
              <v:imagedata o:title=""/>
              <o:lock v:ext="edit" aspectratio="false"/>
              <v:textbox inset="0mm,0mm,0mm,0mm">
                <w:txbxContent>
                  <w:p>
                    <w:pPr>
                      <w:ind w:left="257"/>
                      <w:spacing w:before="165" w:line="228" w:lineRule="auto"/>
                      <w:rPr>
                        <w:rFonts w:ascii="FangSong" w:hAnsi="FangSong" w:eastAsia="FangSong" w:cs="FangSong"/>
                        <w:sz w:val="16"/>
                        <w:szCs w:val="16"/>
                      </w:rPr>
                    </w:pPr>
                    <w:r>
                      <w:rPr>
                        <w:rFonts w:ascii="FangSong" w:hAnsi="FangSong" w:eastAsia="FangSong" w:cs="FangSong"/>
                        <w:sz w:val="16"/>
                        <w:szCs w:val="16"/>
                        <w:spacing w:val="6"/>
                      </w:rPr>
                      <w:t>工</w:t>
                    </w:r>
                    <w:r>
                      <w:rPr>
                        <w:rFonts w:ascii="FangSong" w:hAnsi="FangSong" w:eastAsia="FangSong" w:cs="FangSong"/>
                        <w:sz w:val="16"/>
                        <w:szCs w:val="16"/>
                        <w:spacing w:val="5"/>
                      </w:rPr>
                      <w:t>程措施</w:t>
                    </w:r>
                  </w:p>
                </w:txbxContent>
              </v:textbox>
            </v:shape>
          </v:group>
        </w:pict>
      </w:r>
      <w:r>
        <w:drawing>
          <wp:anchor distT="0" distB="0" distL="0" distR="0" simplePos="0" relativeHeight="252417024" behindDoc="0" locked="0" layoutInCell="0" allowOverlap="1">
            <wp:simplePos x="0" y="0"/>
            <wp:positionH relativeFrom="page">
              <wp:posOffset>3026317</wp:posOffset>
            </wp:positionH>
            <wp:positionV relativeFrom="page">
              <wp:posOffset>1365929</wp:posOffset>
            </wp:positionV>
            <wp:extent cx="158072" cy="1176165"/>
            <wp:effectExtent l="0" t="0" r="0" b="0"/>
            <wp:wrapNone/>
            <wp:docPr id="42" name="IM 42"/>
            <wp:cNvGraphicFramePr/>
            <a:graphic>
              <a:graphicData uri="http://schemas.openxmlformats.org/drawingml/2006/picture">
                <pic:pic>
                  <pic:nvPicPr>
                    <pic:cNvPr id="42" name="IM 42"/>
                    <pic:cNvPicPr/>
                  </pic:nvPicPr>
                  <pic:blipFill>
                    <a:blip r:embed="rId163"/>
                    <a:stretch>
                      <a:fillRect/>
                    </a:stretch>
                  </pic:blipFill>
                  <pic:spPr>
                    <a:xfrm rot="0">
                      <a:off x="0" y="0"/>
                      <a:ext cx="158072" cy="1176165"/>
                    </a:xfrm>
                    <a:prstGeom prst="rect">
                      <a:avLst/>
                    </a:prstGeom>
                  </pic:spPr>
                </pic:pic>
              </a:graphicData>
            </a:graphic>
          </wp:anchor>
        </w:drawing>
      </w:r>
      <w:r>
        <w:pict>
          <v:group id="_x0000_s612" style="position:absolute;margin-left:250.872pt;margin-top:141.893pt;mso-position-vertical-relative:page;mso-position-horizontal-relative:page;width:56.35pt;height:23.95pt;z-index:252414976;" o:allowincell="f" filled="false" stroked="false" coordsize="1126,479" coordorigin="0,0">
            <v:group id="_x0000_s613" style="position:absolute;left:0;top:0;width:1126;height:479;" filled="false" stroked="false" coordsize="1126,479" coordorigin="0,0">
              <v:shape id="_x0000_s614" style="position:absolute;left:10;top:10;width:1105;height:457;" fillcolor="#00FF00" filled="true" stroked="false" coordsize="1105,457" coordorigin="0,0" path="m228,457l876,457c1003,457,1105,355,1105,228c1105,102,1003,0,876,0l228,0c102,0,0,102,0,228c0,355,102,457,228,457e"/>
              <v:shape id="_x0000_s615" style="position:absolute;left:0;top:0;width:1126;height:479;" filled="false" strokecolor="#FF66FF" strokeweight="1.05pt" coordsize="1126,479" coordorigin="0,0" path="m239,468l887,468c1013,468,1115,365,1115,239c1115,112,1013,10,887,10l239,10c112,10,10,112,10,239c10,365,112,468,239,468e">
                <v:stroke endcap="round" miterlimit="10"/>
              </v:shape>
            </v:group>
            <v:shape id="_x0000_s616" style="position:absolute;left:-20;top:-20;width:1166;height:547;" filled="false" stroked="false" type="#_x0000_t202">
              <v:fill on="false"/>
              <v:stroke on="false"/>
              <v:path/>
              <v:imagedata o:title=""/>
              <o:lock v:ext="edit" aspectratio="false"/>
              <v:textbox inset="0mm,0mm,0mm,0mm">
                <w:txbxContent>
                  <w:p>
                    <w:pPr>
                      <w:ind w:left="249"/>
                      <w:spacing w:before="166" w:line="226" w:lineRule="auto"/>
                      <w:rPr>
                        <w:rFonts w:ascii="FangSong" w:hAnsi="FangSong" w:eastAsia="FangSong" w:cs="FangSong"/>
                        <w:sz w:val="16"/>
                        <w:szCs w:val="16"/>
                      </w:rPr>
                    </w:pPr>
                    <w:r>
                      <w:rPr>
                        <w:rFonts w:ascii="FangSong" w:hAnsi="FangSong" w:eastAsia="FangSong" w:cs="FangSong"/>
                        <w:sz w:val="16"/>
                        <w:szCs w:val="16"/>
                        <w:spacing w:val="7"/>
                      </w:rPr>
                      <w:t>植物措施</w:t>
                    </w:r>
                  </w:p>
                </w:txbxContent>
              </v:textbox>
            </v:shape>
          </v:group>
        </w:pict>
      </w:r>
      <w:r>
        <w:pict>
          <v:shape id="_x0000_s617" style="position:absolute;margin-left:310.26pt;margin-top:140.893pt;mso-position-vertical-relative:page;mso-position-horizontal-relative:page;width:192.55pt;height:25.95pt;z-index:252409856;" o:allowincell="f" filled="false" stroked="false" type="#_x0000_t202">
            <v:fill on="false"/>
            <v:stroke on="false"/>
            <v:path/>
            <v:imagedata o:title=""/>
            <o:lock v:ext="edit" aspectratio="false"/>
            <v:textbox inset="0mm,0mm,0mm,0mm">
              <w:txbxContent>
                <w:p>
                  <w:pPr>
                    <w:spacing w:line="20" w:lineRule="exact"/>
                    <w:rPr/>
                  </w:pPr>
                  <w:r/>
                </w:p>
                <w:tbl>
                  <w:tblPr>
                    <w:tblStyle w:val="2"/>
                    <w:tblW w:w="3780" w:type="dxa"/>
                    <w:tblInd w:w="35" w:type="dxa"/>
                    <w:tblLayout w:type="fixed"/>
                    <w:tblBorders>
                      <w:left w:val="single" w:color="FF66FF" w:sz="12" w:space="0"/>
                      <w:bottom w:val="single" w:color="FF66FF" w:sz="8" w:space="0"/>
                      <w:right w:val="single" w:color="FF66FF" w:sz="12" w:space="0"/>
                      <w:top w:val="single" w:color="FF66FF" w:sz="10" w:space="0"/>
                    </w:tblBorders>
                  </w:tblPr>
                  <w:tblGrid>
                    <w:gridCol w:w="3780"/>
                  </w:tblGrid>
                  <w:tr>
                    <w:trPr>
                      <w:trHeight w:val="433" w:hRule="atLeast"/>
                    </w:trPr>
                    <w:tc>
                      <w:tcPr>
                        <w:shd w:val="clear" w:fill="00FF00"/>
                        <w:tcW w:w="3780" w:type="dxa"/>
                        <w:vAlign w:val="top"/>
                      </w:tcPr>
                      <w:p>
                        <w:pPr>
                          <w:ind w:left="1633"/>
                          <w:spacing w:before="121" w:line="228" w:lineRule="auto"/>
                          <w:rPr>
                            <w:rFonts w:ascii="FangSong" w:hAnsi="FangSong" w:eastAsia="FangSong" w:cs="FangSong"/>
                            <w:sz w:val="16"/>
                            <w:szCs w:val="16"/>
                          </w:rPr>
                        </w:pPr>
                        <w:r>
                          <w:rPr>
                            <w:rFonts w:ascii="FangSong" w:hAnsi="FangSong" w:eastAsia="FangSong" w:cs="FangSong"/>
                            <w:sz w:val="16"/>
                            <w:szCs w:val="16"/>
                            <w:spacing w:val="6"/>
                          </w:rPr>
                          <w:t>乔</w:t>
                        </w:r>
                        <w:r>
                          <w:rPr>
                            <w:rFonts w:ascii="FangSong" w:hAnsi="FangSong" w:eastAsia="FangSong" w:cs="FangSong"/>
                            <w:sz w:val="16"/>
                            <w:szCs w:val="16"/>
                            <w:spacing w:val="5"/>
                          </w:rPr>
                          <w:t>灌草</w:t>
                        </w:r>
                      </w:p>
                    </w:tc>
                  </w:tr>
                </w:tbl>
                <w:p>
                  <w:pPr>
                    <w:rPr>
                      <w:rFonts w:ascii="Arial"/>
                      <w:sz w:val="21"/>
                    </w:rPr>
                  </w:pPr>
                  <w:r/>
                </w:p>
              </w:txbxContent>
            </v:textbox>
          </v:shape>
        </w:pict>
      </w:r>
      <w:r>
        <w:pict>
          <v:group id="_x0000_s618" style="position:absolute;margin-left:250.872pt;margin-top:187.674pt;mso-position-vertical-relative:page;mso-position-horizontal-relative:page;width:56.35pt;height:23.95pt;z-index:252416000;" o:allowincell="f" filled="false" stroked="false" coordsize="1126,479" coordorigin="0,0">
            <v:group id="_x0000_s619" style="position:absolute;left:0;top:0;width:1126;height:479;" filled="false" stroked="false" coordsize="1126,479" coordorigin="0,0">
              <v:shape id="_x0000_s620" style="position:absolute;left:10;top:10;width:1105;height:457;" fillcolor="#00FF00" filled="true" stroked="false" coordsize="1105,457" coordorigin="0,0" path="m228,457l876,457c1003,457,1105,355,1105,228c1105,102,1003,0,876,0l228,0c102,0,0,102,0,228c0,355,102,457,228,457e"/>
              <v:shape id="_x0000_s621" style="position:absolute;left:0;top:0;width:1126;height:479;" filled="false" strokecolor="#FF66FF" strokeweight="1.05pt" coordsize="1126,479" coordorigin="0,0" path="m239,468l887,468c1013,468,1115,365,1115,239c1115,112,1013,10,887,10l239,10c112,10,10,112,10,239c10,365,112,468,239,468e">
                <v:stroke endcap="round" miterlimit="10"/>
              </v:shape>
            </v:group>
            <v:shape id="_x0000_s622" style="position:absolute;left:-20;top:-20;width:1166;height:549;" filled="false" stroked="false" type="#_x0000_t202">
              <v:fill on="false"/>
              <v:stroke on="false"/>
              <v:path/>
              <v:imagedata o:title=""/>
              <o:lock v:ext="edit" aspectratio="false"/>
              <v:textbox inset="0mm,0mm,0mm,0mm">
                <w:txbxContent>
                  <w:p>
                    <w:pPr>
                      <w:ind w:left="263"/>
                      <w:spacing w:before="167" w:line="228" w:lineRule="auto"/>
                      <w:rPr>
                        <w:rFonts w:ascii="FangSong" w:hAnsi="FangSong" w:eastAsia="FangSong" w:cs="FangSong"/>
                        <w:sz w:val="16"/>
                        <w:szCs w:val="16"/>
                      </w:rPr>
                    </w:pPr>
                    <w:r>
                      <w:rPr>
                        <w:rFonts w:ascii="FangSong" w:hAnsi="FangSong" w:eastAsia="FangSong" w:cs="FangSong"/>
                        <w:sz w:val="16"/>
                        <w:szCs w:val="16"/>
                        <w:spacing w:val="5"/>
                      </w:rPr>
                      <w:t>临</w:t>
                    </w:r>
                    <w:r>
                      <w:rPr>
                        <w:rFonts w:ascii="FangSong" w:hAnsi="FangSong" w:eastAsia="FangSong" w:cs="FangSong"/>
                        <w:sz w:val="16"/>
                        <w:szCs w:val="16"/>
                        <w:spacing w:val="3"/>
                      </w:rPr>
                      <w:t>时措施</w:t>
                    </w:r>
                  </w:p>
                </w:txbxContent>
              </v:textbox>
            </v:shape>
          </v:group>
        </w:pict>
      </w:r>
      <w:r>
        <w:pict>
          <v:group id="_x0000_s623" style="mso-position-vertical-relative:line;mso-position-horizontal-relative:char;width:90.25pt;height:23.95pt;" filled="false" stroked="false" coordsize="1805,479" coordorigin="0,0">
            <v:shape id="_x0000_s624" style="position:absolute;left:0;top:0;width:1805;height:479;" filled="false" stroked="false" type="#_x0000_t75">
              <v:imagedata r:id="rId164"/>
            </v:shape>
            <v:shape id="_x0000_s625" style="position:absolute;left:-20;top:-20;width:1845;height:550;" filled="false" stroked="false" type="#_x0000_t202">
              <v:fill on="false"/>
              <v:stroke on="false"/>
              <v:path/>
              <v:imagedata o:title=""/>
              <o:lock v:ext="edit" aspectratio="false"/>
              <v:textbox inset="0mm,0mm,0mm,0mm">
                <w:txbxContent>
                  <w:p>
                    <w:pPr>
                      <w:ind w:left="592"/>
                      <w:spacing w:before="165" w:line="229" w:lineRule="auto"/>
                      <w:rPr>
                        <w:rFonts w:ascii="FangSong" w:hAnsi="FangSong" w:eastAsia="FangSong" w:cs="FangSong"/>
                        <w:sz w:val="16"/>
                        <w:szCs w:val="16"/>
                      </w:rPr>
                    </w:pPr>
                    <w:r>
                      <w:rPr>
                        <w:rFonts w:ascii="FangSong" w:hAnsi="FangSong" w:eastAsia="FangSong" w:cs="FangSong"/>
                        <w:sz w:val="16"/>
                        <w:szCs w:val="16"/>
                        <w:spacing w:val="8"/>
                      </w:rPr>
                      <w:t>项</w:t>
                    </w:r>
                    <w:r>
                      <w:rPr>
                        <w:rFonts w:ascii="FangSong" w:hAnsi="FangSong" w:eastAsia="FangSong" w:cs="FangSong"/>
                        <w:sz w:val="16"/>
                        <w:szCs w:val="16"/>
                        <w:spacing w:val="5"/>
                      </w:rPr>
                      <w:t>目分区</w:t>
                    </w:r>
                  </w:p>
                </w:txbxContent>
              </v:textbox>
            </v:shape>
          </v:group>
        </w:pict>
      </w:r>
    </w:p>
    <w:tbl>
      <w:tblPr>
        <w:tblStyle w:val="2"/>
        <w:tblW w:w="3828" w:type="dxa"/>
        <w:tblInd w:w="4420" w:type="dxa"/>
        <w:tblLayout w:type="fixed"/>
        <w:tblBorders>
          <w:left w:val="single" w:color="FF66FF" w:sz="12" w:space="0"/>
          <w:bottom w:val="single" w:color="FF66FF" w:sz="8" w:space="0"/>
          <w:right w:val="single" w:color="FF66FF" w:sz="12" w:space="0"/>
          <w:top w:val="single" w:color="FF66FF" w:sz="8" w:space="0"/>
        </w:tblBorders>
      </w:tblPr>
      <w:tblGrid>
        <w:gridCol w:w="3828"/>
      </w:tblGrid>
      <w:tr>
        <w:trPr>
          <w:trHeight w:val="428" w:hRule="atLeast"/>
        </w:trPr>
        <w:tc>
          <w:tcPr>
            <w:shd w:val="clear" w:fill="00FF00"/>
            <w:tcW w:w="3828" w:type="dxa"/>
            <w:vAlign w:val="top"/>
          </w:tcPr>
          <w:p>
            <w:pPr>
              <w:ind w:left="58"/>
              <w:spacing w:before="114" w:line="228" w:lineRule="auto"/>
              <w:rPr>
                <w:rFonts w:ascii="FangSong" w:hAnsi="FangSong" w:eastAsia="FangSong" w:cs="FangSong"/>
                <w:sz w:val="16"/>
                <w:szCs w:val="16"/>
              </w:rPr>
            </w:pPr>
            <w:r>
              <w:rPr>
                <w:rFonts w:ascii="FangSong" w:hAnsi="FangSong" w:eastAsia="FangSong" w:cs="FangSong"/>
                <w:sz w:val="16"/>
                <w:szCs w:val="16"/>
                <w:spacing w:val="14"/>
              </w:rPr>
              <w:t>表土</w:t>
            </w:r>
            <w:r>
              <w:rPr>
                <w:rFonts w:ascii="FangSong" w:hAnsi="FangSong" w:eastAsia="FangSong" w:cs="FangSong"/>
                <w:sz w:val="16"/>
                <w:szCs w:val="16"/>
                <w:spacing w:val="10"/>
              </w:rPr>
              <w:t>剥</w:t>
            </w:r>
            <w:r>
              <w:rPr>
                <w:rFonts w:ascii="FangSong" w:hAnsi="FangSong" w:eastAsia="FangSong" w:cs="FangSong"/>
                <w:sz w:val="16"/>
                <w:szCs w:val="16"/>
                <w:spacing w:val="7"/>
              </w:rPr>
              <w:t>离、表土回覆、土地整治、恢复田埂、复耕</w:t>
            </w:r>
          </w:p>
        </w:tc>
      </w:tr>
    </w:tbl>
    <w:p>
      <w:pPr>
        <w:spacing w:line="441" w:lineRule="auto"/>
        <w:rPr>
          <w:rFonts w:ascii="Arial"/>
          <w:sz w:val="21"/>
        </w:rPr>
      </w:pPr>
      <w:r/>
    </w:p>
    <w:p>
      <w:pPr>
        <w:ind w:firstLine="1140"/>
        <w:spacing w:line="479" w:lineRule="exact"/>
        <w:textAlignment w:val="center"/>
        <w:rPr/>
      </w:pPr>
      <w:r>
        <w:pict>
          <v:group id="_x0000_s626" style="mso-position-vertical-relative:line;mso-position-horizontal-relative:char;width:90.25pt;height:23.95pt;" filled="false" stroked="false" coordsize="1805,479" coordorigin="0,0">
            <v:group id="_x0000_s627" style="position:absolute;left:0;top:0;width:1805;height:479;" filled="false" stroked="false" coordsize="1805,479" coordorigin="0,0">
              <v:shape id="_x0000_s628" style="position:absolute;left:10;top:10;width:1783;height:457;" fillcolor="#00FF00" filled="true" stroked="false" coordsize="1783,457" coordorigin="0,0" path="m228,457l1555,457c1681,457,1783,355,1783,228c1783,102,1681,0,1555,0l228,0c102,0,0,102,0,228c0,355,102,457,228,457e"/>
              <v:shape id="_x0000_s629" style="position:absolute;left:0;top:0;width:1805;height:479;" filled="false" strokecolor="#FF66FF" strokeweight="1.05pt" coordsize="1805,479" coordorigin="0,0" path="m239,468l1565,468c1691,468,1794,365,1794,239c1794,113,1691,10,1565,10l239,10c112,10,10,113,10,239c10,365,112,468,239,468e">
                <v:stroke endcap="round" miterlimit="10"/>
              </v:shape>
            </v:group>
            <v:shape id="_x0000_s630" style="position:absolute;left:-20;top:-20;width:1845;height:545;" filled="false" stroked="false" type="#_x0000_t202">
              <v:fill on="false"/>
              <v:stroke on="false"/>
              <v:path/>
              <v:imagedata o:title=""/>
              <o:lock v:ext="edit" aspectratio="false"/>
              <v:textbox inset="0mm,0mm,0mm,0mm">
                <w:txbxContent>
                  <w:p>
                    <w:pPr>
                      <w:ind w:left="423"/>
                      <w:spacing w:before="166" w:line="225" w:lineRule="auto"/>
                      <w:rPr>
                        <w:rFonts w:ascii="FangSong" w:hAnsi="FangSong" w:eastAsia="FangSong" w:cs="FangSong"/>
                        <w:sz w:val="16"/>
                        <w:szCs w:val="16"/>
                      </w:rPr>
                    </w:pPr>
                    <w:r>
                      <w:rPr>
                        <w:rFonts w:ascii="FangSong" w:hAnsi="FangSong" w:eastAsia="FangSong" w:cs="FangSong"/>
                        <w:sz w:val="16"/>
                        <w:szCs w:val="16"/>
                        <w:spacing w:val="7"/>
                      </w:rPr>
                      <w:t>管道作业带</w:t>
                    </w:r>
                    <w:r>
                      <w:rPr>
                        <w:rFonts w:ascii="FangSong" w:hAnsi="FangSong" w:eastAsia="FangSong" w:cs="FangSong"/>
                        <w:sz w:val="16"/>
                        <w:szCs w:val="16"/>
                        <w:spacing w:val="6"/>
                      </w:rPr>
                      <w:t>区</w:t>
                    </w:r>
                  </w:p>
                </w:txbxContent>
              </v:textbox>
            </v:shape>
          </v:group>
        </w:pict>
      </w:r>
    </w:p>
    <w:p>
      <w:pPr>
        <w:rPr/>
      </w:pPr>
      <w:r/>
    </w:p>
    <w:p>
      <w:pPr>
        <w:spacing w:line="187" w:lineRule="exact"/>
        <w:rPr/>
      </w:pPr>
      <w:r/>
    </w:p>
    <w:tbl>
      <w:tblPr>
        <w:tblStyle w:val="2"/>
        <w:tblW w:w="3780" w:type="dxa"/>
        <w:tblInd w:w="4468" w:type="dxa"/>
        <w:tblLayout w:type="fixed"/>
        <w:tblBorders>
          <w:left w:val="single" w:color="FF66FF" w:sz="12" w:space="0"/>
          <w:bottom w:val="single" w:color="FF66FF" w:sz="8" w:space="0"/>
          <w:right w:val="single" w:color="FF66FF" w:sz="12" w:space="0"/>
          <w:top w:val="single" w:color="FF66FF" w:sz="10" w:space="0"/>
        </w:tblBorders>
      </w:tblPr>
      <w:tblGrid>
        <w:gridCol w:w="3780"/>
      </w:tblGrid>
      <w:tr>
        <w:trPr>
          <w:trHeight w:val="433" w:hRule="atLeast"/>
        </w:trPr>
        <w:tc>
          <w:tcPr>
            <w:shd w:val="clear" w:fill="00FF00"/>
            <w:tcW w:w="3780" w:type="dxa"/>
            <w:vAlign w:val="top"/>
          </w:tcPr>
          <w:p>
            <w:pPr>
              <w:ind w:left="1054"/>
              <w:spacing w:before="122" w:line="228" w:lineRule="auto"/>
              <w:rPr>
                <w:rFonts w:ascii="FangSong" w:hAnsi="FangSong" w:eastAsia="FangSong" w:cs="FangSong"/>
                <w:sz w:val="16"/>
                <w:szCs w:val="16"/>
              </w:rPr>
            </w:pPr>
            <w:r>
              <w:rPr>
                <w:rFonts w:ascii="FangSong" w:hAnsi="FangSong" w:eastAsia="FangSong" w:cs="FangSong"/>
                <w:sz w:val="16"/>
                <w:szCs w:val="16"/>
                <w:spacing w:val="9"/>
              </w:rPr>
              <w:t>临</w:t>
            </w:r>
            <w:r>
              <w:rPr>
                <w:rFonts w:ascii="FangSong" w:hAnsi="FangSong" w:eastAsia="FangSong" w:cs="FangSong"/>
                <w:sz w:val="16"/>
                <w:szCs w:val="16"/>
                <w:spacing w:val="6"/>
              </w:rPr>
              <w:t>时拦挡、苫盖、铺垫</w:t>
            </w:r>
          </w:p>
        </w:tc>
      </w:tr>
    </w:tbl>
    <w:p>
      <w:pPr>
        <w:spacing w:line="205" w:lineRule="exact"/>
        <w:rPr>
          <w:rFonts w:ascii="Arial"/>
          <w:sz w:val="17"/>
        </w:rPr>
      </w:pPr>
      <w:r/>
    </w:p>
    <w:p>
      <w:pPr>
        <w:sectPr>
          <w:headerReference w:type="default" r:id="rId151"/>
          <w:footerReference w:type="default" r:id="rId160"/>
          <w:pgSz w:w="11907" w:h="16839"/>
          <w:pgMar w:top="1231" w:right="1769" w:bottom="1384" w:left="1771" w:header="879" w:footer="986" w:gutter="0"/>
          <w:cols w:equalWidth="0" w:num="1">
            <w:col w:w="8366" w:space="0"/>
          </w:cols>
        </w:sectPr>
        <w:rPr/>
      </w:pPr>
    </w:p>
    <w:p>
      <w:pPr>
        <w:ind w:firstLine="3245"/>
        <w:spacing w:line="479" w:lineRule="exact"/>
        <w:textAlignment w:val="center"/>
        <w:rPr/>
      </w:pPr>
      <w:r>
        <w:pict>
          <v:group id="_x0000_s631" style="mso-position-vertical-relative:line;mso-position-horizontal-relative:char;width:56.35pt;height:23.95pt;" filled="false" stroked="false" coordsize="1126,479" coordorigin="0,0">
            <v:group id="_x0000_s632" style="position:absolute;left:0;top:0;width:1126;height:479;" filled="false" stroked="false" coordsize="1126,479" coordorigin="0,0">
              <v:shape id="_x0000_s633" style="position:absolute;left:10;top:10;width:1105;height:457;" fillcolor="#00FF00" filled="true" stroked="false" coordsize="1105,457" coordorigin="0,0" path="m228,457l876,457c1003,457,1105,355,1105,228c1105,102,1003,0,876,0l228,0c102,0,0,102,0,228c0,355,102,457,228,457e"/>
              <v:shape id="_x0000_s634" style="position:absolute;left:0;top:0;width:1126;height:479;" filled="false" strokecolor="#FF66FF" strokeweight="1.05pt" coordsize="1126,479" coordorigin="0,0" path="m239,468l887,468c1013,468,1115,365,1115,239c1115,112,1013,10,887,10l239,10c112,10,10,112,10,239c10,365,112,468,239,468e">
                <v:stroke endcap="round" miterlimit="10"/>
              </v:shape>
            </v:group>
            <v:shape id="_x0000_s635" style="position:absolute;left:-20;top:-20;width:1166;height:549;" filled="false" stroked="false" type="#_x0000_t202">
              <v:fill on="false"/>
              <v:stroke on="false"/>
              <v:path/>
              <v:imagedata o:title=""/>
              <o:lock v:ext="edit" aspectratio="false"/>
              <v:textbox inset="0mm,0mm,0mm,0mm">
                <w:txbxContent>
                  <w:p>
                    <w:pPr>
                      <w:ind w:left="257"/>
                      <w:spacing w:before="168" w:line="228" w:lineRule="auto"/>
                      <w:rPr>
                        <w:rFonts w:ascii="FangSong" w:hAnsi="FangSong" w:eastAsia="FangSong" w:cs="FangSong"/>
                        <w:sz w:val="16"/>
                        <w:szCs w:val="16"/>
                      </w:rPr>
                    </w:pPr>
                    <w:r>
                      <w:rPr>
                        <w:rFonts w:ascii="FangSong" w:hAnsi="FangSong" w:eastAsia="FangSong" w:cs="FangSong"/>
                        <w:sz w:val="16"/>
                        <w:szCs w:val="16"/>
                        <w:spacing w:val="5"/>
                      </w:rPr>
                      <w:t>工程措施</w:t>
                    </w:r>
                  </w:p>
                </w:txbxContent>
              </v:textbox>
            </v:shape>
          </v:group>
        </w:pict>
      </w:r>
    </w:p>
    <w:p>
      <w:pPr>
        <w:spacing w:line="434" w:lineRule="auto"/>
        <w:rPr>
          <w:rFonts w:ascii="Arial"/>
          <w:sz w:val="21"/>
        </w:rPr>
      </w:pPr>
      <w:r/>
    </w:p>
    <w:p>
      <w:pPr>
        <w:ind w:firstLine="3245"/>
        <w:spacing w:line="479" w:lineRule="exact"/>
        <w:textAlignment w:val="center"/>
        <w:rPr/>
      </w:pPr>
      <w:r>
        <w:pict>
          <v:group id="_x0000_s636" style="mso-position-vertical-relative:line;mso-position-horizontal-relative:char;width:56.35pt;height:23.95pt;" filled="false" stroked="false" coordsize="1126,479" coordorigin="0,0">
            <v:group id="_x0000_s637" style="position:absolute;left:0;top:0;width:1126;height:479;" filled="false" stroked="false" coordsize="1126,479" coordorigin="0,0">
              <v:shape id="_x0000_s638" style="position:absolute;left:10;top:10;width:1105;height:457;" fillcolor="#00FF00" filled="true" stroked="false" coordsize="1105,457" coordorigin="0,0" path="m228,457l876,457c1003,457,1105,355,1105,228c1105,102,1003,0,876,0l228,0c102,0,0,102,0,228c0,355,102,457,228,457e"/>
              <v:shape id="_x0000_s639" style="position:absolute;left:0;top:0;width:1126;height:479;" filled="false" strokecolor="#FF66FF" strokeweight="1.05pt" coordsize="1126,479" coordorigin="0,0" path="m239,468l887,468c1013,468,1115,365,1115,239c1115,112,1013,10,887,10l239,10c112,10,10,112,10,239c10,365,112,468,239,468e">
                <v:stroke endcap="round" miterlimit="10"/>
              </v:shape>
            </v:group>
            <v:shape id="_x0000_s640" style="position:absolute;left:-20;top:-20;width:1166;height:547;" filled="false" stroked="false" type="#_x0000_t202">
              <v:fill on="false"/>
              <v:stroke on="false"/>
              <v:path/>
              <v:imagedata o:title=""/>
              <o:lock v:ext="edit" aspectratio="false"/>
              <v:textbox inset="0mm,0mm,0mm,0mm">
                <w:txbxContent>
                  <w:p>
                    <w:pPr>
                      <w:ind w:left="249"/>
                      <w:spacing w:before="168" w:line="226" w:lineRule="auto"/>
                      <w:rPr>
                        <w:rFonts w:ascii="FangSong" w:hAnsi="FangSong" w:eastAsia="FangSong" w:cs="FangSong"/>
                        <w:sz w:val="16"/>
                        <w:szCs w:val="16"/>
                      </w:rPr>
                    </w:pPr>
                    <w:r>
                      <w:rPr>
                        <w:rFonts w:ascii="FangSong" w:hAnsi="FangSong" w:eastAsia="FangSong" w:cs="FangSong"/>
                        <w:sz w:val="16"/>
                        <w:szCs w:val="16"/>
                        <w:spacing w:val="7"/>
                      </w:rPr>
                      <w:t>植物措施</w:t>
                    </w:r>
                  </w:p>
                </w:txbxContent>
              </v:textbox>
            </v:shape>
          </v:group>
        </w:pict>
      </w:r>
    </w:p>
    <w:p>
      <w:pPr>
        <w:spacing w:line="434" w:lineRule="auto"/>
        <w:rPr>
          <w:rFonts w:ascii="Arial"/>
          <w:sz w:val="21"/>
        </w:rPr>
      </w:pPr>
      <w:r/>
    </w:p>
    <w:p>
      <w:pPr>
        <w:ind w:firstLine="3245"/>
        <w:spacing w:line="479" w:lineRule="exact"/>
        <w:textAlignment w:val="center"/>
        <w:rPr/>
      </w:pPr>
      <w:r>
        <w:pict>
          <v:group id="_x0000_s641" style="mso-position-vertical-relative:line;mso-position-horizontal-relative:char;width:56.35pt;height:23.95pt;" filled="false" stroked="false" coordsize="1126,479" coordorigin="0,0">
            <v:group id="_x0000_s642" style="position:absolute;left:0;top:0;width:1126;height:479;" filled="false" stroked="false" coordsize="1126,479" coordorigin="0,0">
              <v:shape id="_x0000_s643" style="position:absolute;left:10;top:10;width:1105;height:457;" fillcolor="#00FF00" filled="true" stroked="false" coordsize="1105,457" coordorigin="0,0" path="m228,457l876,457c1003,457,1105,355,1105,228c1105,102,1003,0,876,0l228,0c102,0,0,102,0,228c0,355,102,457,228,457e"/>
              <v:shape id="_x0000_s644" style="position:absolute;left:0;top:0;width:1126;height:479;" filled="false" strokecolor="#FF66FF" strokeweight="1.05pt" coordsize="1126,479" coordorigin="0,0" path="m239,468l887,468c1013,468,1115,365,1115,239c1115,112,1013,10,887,10l239,10c112,10,10,112,10,239c10,365,112,468,239,468e">
                <v:stroke endcap="round" miterlimit="10"/>
              </v:shape>
            </v:group>
            <v:shape id="_x0000_s645" style="position:absolute;left:-20;top:-20;width:1166;height:549;" filled="false" stroked="false" type="#_x0000_t202">
              <v:fill on="false"/>
              <v:stroke on="false"/>
              <v:path/>
              <v:imagedata o:title=""/>
              <o:lock v:ext="edit" aspectratio="false"/>
              <v:textbox inset="0mm,0mm,0mm,0mm">
                <w:txbxContent>
                  <w:p>
                    <w:pPr>
                      <w:ind w:left="263"/>
                      <w:spacing w:before="169" w:line="228" w:lineRule="auto"/>
                      <w:rPr>
                        <w:rFonts w:ascii="FangSong" w:hAnsi="FangSong" w:eastAsia="FangSong" w:cs="FangSong"/>
                        <w:sz w:val="16"/>
                        <w:szCs w:val="16"/>
                      </w:rPr>
                    </w:pPr>
                    <w:r>
                      <w:rPr>
                        <w:rFonts w:ascii="FangSong" w:hAnsi="FangSong" w:eastAsia="FangSong" w:cs="FangSong"/>
                        <w:sz w:val="16"/>
                        <w:szCs w:val="16"/>
                        <w:spacing w:val="6"/>
                      </w:rPr>
                      <w:t>临</w:t>
                    </w:r>
                    <w:r>
                      <w:rPr>
                        <w:rFonts w:ascii="FangSong" w:hAnsi="FangSong" w:eastAsia="FangSong" w:cs="FangSong"/>
                        <w:sz w:val="16"/>
                        <w:szCs w:val="16"/>
                        <w:spacing w:val="3"/>
                      </w:rPr>
                      <w:t>时措施</w:t>
                    </w:r>
                  </w:p>
                </w:txbxContent>
              </v:textbox>
            </v:shape>
          </v:group>
        </w:pict>
      </w:r>
    </w:p>
    <w:p>
      <w:pPr>
        <w:rPr/>
      </w:pPr>
      <w:r/>
    </w:p>
    <w:p>
      <w:pPr>
        <w:spacing w:line="96" w:lineRule="auto"/>
        <w:rPr>
          <w:rFonts w:ascii="Arial"/>
          <w:sz w:val="2"/>
        </w:rPr>
      </w:pPr>
      <w:r>
        <w:rPr>
          <w:rFonts w:ascii="Arial"/>
          <w:sz w:val="2"/>
        </w:rPr>
      </w:r>
    </w:p>
    <w:tbl>
      <w:tblPr>
        <w:tblStyle w:val="2"/>
        <w:tblW w:w="3273" w:type="dxa"/>
        <w:tblInd w:w="1153"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839"/>
        <w:gridCol w:w="1434"/>
      </w:tblGrid>
      <w:tr>
        <w:trPr>
          <w:trHeight w:val="6167" w:hRule="atLeast"/>
        </w:trPr>
        <w:tc>
          <w:tcPr>
            <w:tcW w:w="1839" w:type="dxa"/>
            <w:vAlign w:val="top"/>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ind w:firstLine="7"/>
              <w:spacing w:line="479" w:lineRule="exact"/>
              <w:textAlignment w:val="center"/>
              <w:rPr/>
            </w:pPr>
            <w:r>
              <w:pict>
                <v:group id="_x0000_s646" style="mso-position-vertical-relative:line;mso-position-horizontal-relative:char;width:90.25pt;height:23.95pt;" filled="false" stroked="false" coordsize="1805,479" coordorigin="0,0">
                  <v:group id="_x0000_s647" style="position:absolute;left:0;top:0;width:1805;height:479;" filled="false" stroked="false" coordsize="1805,479" coordorigin="0,0">
                    <v:shape id="_x0000_s648" style="position:absolute;left:10;top:10;width:1783;height:457;" fillcolor="#00FF00" filled="true" stroked="false" coordsize="1783,457" coordorigin="0,0" path="m228,457l1555,457c1681,457,1783,355,1783,228c1783,102,1681,0,1555,0l228,0c102,0,0,102,0,228c0,355,102,457,228,457e"/>
                    <v:shape id="_x0000_s649" style="position:absolute;left:0;top:0;width:1805;height:479;" filled="false" strokecolor="#FF66FF" strokeweight="1.05pt" coordsize="1805,479" coordorigin="0,0" path="m239,468l1565,468c1691,468,1794,365,1794,239c1794,113,1691,10,1565,10l239,10c112,10,10,113,10,239c10,365,112,468,239,468e">
                      <v:stroke endcap="round" miterlimit="10"/>
                    </v:shape>
                  </v:group>
                  <v:shape id="_x0000_s650" style="position:absolute;left:-20;top:-20;width:1845;height:549;" filled="false" stroked="false" type="#_x0000_t202">
                    <v:fill on="false"/>
                    <v:stroke on="false"/>
                    <v:path/>
                    <v:imagedata o:title=""/>
                    <o:lock v:ext="edit" aspectratio="false"/>
                    <v:textbox inset="0mm,0mm,0mm,0mm">
                      <w:txbxContent>
                        <w:p>
                          <w:pPr>
                            <w:ind w:left="512"/>
                            <w:spacing w:before="171" w:line="228" w:lineRule="auto"/>
                            <w:rPr>
                              <w:rFonts w:ascii="FangSong" w:hAnsi="FangSong" w:eastAsia="FangSong" w:cs="FangSong"/>
                              <w:sz w:val="16"/>
                              <w:szCs w:val="16"/>
                            </w:rPr>
                          </w:pPr>
                          <w:r>
                            <w:rPr>
                              <w:rFonts w:ascii="FangSong" w:hAnsi="FangSong" w:eastAsia="FangSong" w:cs="FangSong"/>
                              <w:sz w:val="16"/>
                              <w:szCs w:val="16"/>
                              <w:spacing w:val="8"/>
                            </w:rPr>
                            <w:t>站</w:t>
                          </w:r>
                          <w:r>
                            <w:rPr>
                              <w:rFonts w:ascii="FangSong" w:hAnsi="FangSong" w:eastAsia="FangSong" w:cs="FangSong"/>
                              <w:sz w:val="16"/>
                              <w:szCs w:val="16"/>
                              <w:spacing w:val="5"/>
                            </w:rPr>
                            <w:t>场工程区</w:t>
                          </w:r>
                        </w:p>
                      </w:txbxContent>
                    </v:textbox>
                  </v:shape>
                </v:group>
              </w:pict>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479" w:lineRule="exact"/>
              <w:textAlignment w:val="center"/>
              <w:rPr/>
            </w:pPr>
            <w:r>
              <w:pict>
                <v:group id="_x0000_s651" style="mso-position-vertical-relative:line;mso-position-horizontal-relative:char;width:90.25pt;height:23.95pt;" filled="false" stroked="false" coordsize="1805,479" coordorigin="0,0">
                  <v:group id="_x0000_s652" style="position:absolute;left:0;top:0;width:1805;height:479;" filled="false" stroked="false" coordsize="1805,479" coordorigin="0,0">
                    <v:shape id="_x0000_s653" style="position:absolute;left:10;top:10;width:1783;height:457;" fillcolor="#00FF00" filled="true" stroked="false" coordsize="1783,457" coordorigin="0,0" path="m228,457l1555,457c1681,457,1783,355,1783,228c1783,102,1681,0,1555,0l228,0c102,0,0,102,0,228c0,355,102,457,228,457e"/>
                    <v:shape id="_x0000_s654" style="position:absolute;left:0;top:0;width:1805;height:479;" filled="false" strokecolor="#FF66FF" strokeweight="1.05pt" coordsize="1805,479" coordorigin="0,0" path="m239,468l1565,468c1691,468,1794,365,1794,239c1794,112,1691,10,1565,10l239,10c112,10,10,112,10,239c10,365,112,468,239,468e">
                      <v:stroke endcap="round" miterlimit="10"/>
                    </v:shape>
                  </v:group>
                  <v:shape id="_x0000_s655" style="position:absolute;left:-20;top:-20;width:1845;height:550;" filled="false" stroked="false" type="#_x0000_t202">
                    <v:fill on="false"/>
                    <v:stroke on="false"/>
                    <v:path/>
                    <v:imagedata o:title=""/>
                    <o:lock v:ext="edit" aspectratio="false"/>
                    <v:textbox inset="0mm,0mm,0mm,0mm">
                      <w:txbxContent>
                        <w:p>
                          <w:pPr>
                            <w:ind w:left="507"/>
                            <w:spacing w:before="172" w:line="229" w:lineRule="auto"/>
                            <w:rPr>
                              <w:rFonts w:ascii="FangSong" w:hAnsi="FangSong" w:eastAsia="FangSong" w:cs="FangSong"/>
                              <w:sz w:val="16"/>
                              <w:szCs w:val="16"/>
                            </w:rPr>
                          </w:pPr>
                          <w:r>
                            <w:rPr>
                              <w:rFonts w:ascii="FangSong" w:hAnsi="FangSong" w:eastAsia="FangSong" w:cs="FangSong"/>
                              <w:sz w:val="16"/>
                              <w:szCs w:val="16"/>
                              <w:spacing w:val="9"/>
                            </w:rPr>
                            <w:t>施</w:t>
                          </w:r>
                          <w:r>
                            <w:rPr>
                              <w:rFonts w:ascii="FangSong" w:hAnsi="FangSong" w:eastAsia="FangSong" w:cs="FangSong"/>
                              <w:sz w:val="16"/>
                              <w:szCs w:val="16"/>
                              <w:spacing w:val="6"/>
                            </w:rPr>
                            <w:t>工生产区</w:t>
                          </w:r>
                        </w:p>
                      </w:txbxContent>
                    </v:textbox>
                  </v:shape>
                </v:group>
              </w:pict>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firstLine="27"/>
              <w:spacing w:line="479" w:lineRule="exact"/>
              <w:textAlignment w:val="center"/>
              <w:rPr/>
            </w:pPr>
            <w:r>
              <w:pict>
                <v:group id="_x0000_s656" style="mso-position-vertical-relative:line;mso-position-horizontal-relative:char;width:90.25pt;height:23.95pt;" filled="false" stroked="false" coordsize="1805,479" coordorigin="0,0">
                  <v:group id="_x0000_s657" style="position:absolute;left:0;top:0;width:1805;height:479;" filled="false" stroked="false" coordsize="1805,479" coordorigin="0,0">
                    <v:shape id="_x0000_s658" style="position:absolute;left:10;top:10;width:1783;height:457;" fillcolor="#00FF00" filled="true" stroked="false" coordsize="1783,457" coordorigin="0,0" path="m228,457l1555,457c1681,457,1783,355,1783,228c1783,102,1681,0,1555,0l228,0c102,0,0,102,0,228c0,355,102,457,228,457e"/>
                    <v:shape id="_x0000_s659" style="position:absolute;left:0;top:0;width:1805;height:479;" filled="false" strokecolor="#FF66FF" strokeweight="1.05pt" coordsize="1805,479" coordorigin="0,0" path="m239,468l1565,468c1691,468,1794,365,1794,239c1794,112,1691,10,1565,10l239,10c112,10,10,112,10,239c10,365,112,468,239,468e">
                      <v:stroke endcap="round" miterlimit="10"/>
                    </v:shape>
                  </v:group>
                  <v:shape id="_x0000_s660" style="position:absolute;left:-20;top:-20;width:1845;height:549;" filled="false" stroked="false" type="#_x0000_t202">
                    <v:fill on="false"/>
                    <v:stroke on="false"/>
                    <v:path/>
                    <v:imagedata o:title=""/>
                    <o:lock v:ext="edit" aspectratio="false"/>
                    <v:textbox inset="0mm,0mm,0mm,0mm">
                      <w:txbxContent>
                        <w:p>
                          <w:pPr>
                            <w:ind w:left="507"/>
                            <w:spacing w:before="174" w:line="228" w:lineRule="auto"/>
                            <w:rPr>
                              <w:rFonts w:ascii="FangSong" w:hAnsi="FangSong" w:eastAsia="FangSong" w:cs="FangSong"/>
                              <w:sz w:val="16"/>
                              <w:szCs w:val="16"/>
                            </w:rPr>
                          </w:pPr>
                          <w:r>
                            <w:rPr>
                              <w:rFonts w:ascii="FangSong" w:hAnsi="FangSong" w:eastAsia="FangSong" w:cs="FangSong"/>
                              <w:sz w:val="16"/>
                              <w:szCs w:val="16"/>
                              <w:spacing w:val="9"/>
                            </w:rPr>
                            <w:t>施</w:t>
                          </w:r>
                          <w:r>
                            <w:rPr>
                              <w:rFonts w:ascii="FangSong" w:hAnsi="FangSong" w:eastAsia="FangSong" w:cs="FangSong"/>
                              <w:sz w:val="16"/>
                              <w:szCs w:val="16"/>
                              <w:spacing w:val="6"/>
                            </w:rPr>
                            <w:t>工道路区</w:t>
                          </w:r>
                        </w:p>
                      </w:txbxContent>
                    </v:textbox>
                  </v:shape>
                </v:group>
              </w:pict>
            </w:r>
          </w:p>
        </w:tc>
        <w:tc>
          <w:tcPr>
            <w:tcW w:w="1434" w:type="dxa"/>
            <w:vAlign w:val="top"/>
          </w:tcPr>
          <w:p>
            <w:pPr>
              <w:ind w:firstLine="308"/>
              <w:spacing w:line="478" w:lineRule="exact"/>
              <w:textAlignment w:val="center"/>
              <w:rPr/>
            </w:pPr>
            <w:r>
              <w:drawing>
                <wp:anchor distT="0" distB="0" distL="0" distR="0" simplePos="0" relativeHeight="252411904" behindDoc="0" locked="0" layoutInCell="1" allowOverlap="1">
                  <wp:simplePos x="0" y="0"/>
                  <wp:positionH relativeFrom="rightMargin">
                    <wp:posOffset>-906271</wp:posOffset>
                  </wp:positionH>
                  <wp:positionV relativeFrom="topMargin">
                    <wp:posOffset>87221</wp:posOffset>
                  </wp:positionV>
                  <wp:extent cx="193239" cy="1176165"/>
                  <wp:effectExtent l="0" t="0" r="0" b="0"/>
                  <wp:wrapNone/>
                  <wp:docPr id="43" name="IM 43"/>
                  <wp:cNvGraphicFramePr/>
                  <a:graphic>
                    <a:graphicData uri="http://schemas.openxmlformats.org/drawingml/2006/picture">
                      <pic:pic>
                        <pic:nvPicPr>
                          <pic:cNvPr id="43" name="IM 43"/>
                          <pic:cNvPicPr/>
                        </pic:nvPicPr>
                        <pic:blipFill>
                          <a:blip r:embed="rId165"/>
                          <a:stretch>
                            <a:fillRect/>
                          </a:stretch>
                        </pic:blipFill>
                        <pic:spPr>
                          <a:xfrm rot="0">
                            <a:off x="0" y="0"/>
                            <a:ext cx="193239" cy="1176165"/>
                          </a:xfrm>
                          <a:prstGeom prst="rect">
                            <a:avLst/>
                          </a:prstGeom>
                        </pic:spPr>
                      </pic:pic>
                    </a:graphicData>
                  </a:graphic>
                </wp:anchor>
              </w:drawing>
            </w:r>
            <w:r>
              <w:drawing>
                <wp:anchor distT="0" distB="0" distL="0" distR="0" simplePos="0" relativeHeight="252418048" behindDoc="0" locked="0" layoutInCell="1" allowOverlap="1">
                  <wp:simplePos x="0" y="0"/>
                  <wp:positionH relativeFrom="rightMargin">
                    <wp:posOffset>-891529</wp:posOffset>
                  </wp:positionH>
                  <wp:positionV relativeFrom="topMargin">
                    <wp:posOffset>1622934</wp:posOffset>
                  </wp:positionV>
                  <wp:extent cx="193239" cy="594744"/>
                  <wp:effectExtent l="0" t="0" r="0" b="0"/>
                  <wp:wrapNone/>
                  <wp:docPr id="44" name="IM 44"/>
                  <wp:cNvGraphicFramePr/>
                  <a:graphic>
                    <a:graphicData uri="http://schemas.openxmlformats.org/drawingml/2006/picture">
                      <pic:pic>
                        <pic:nvPicPr>
                          <pic:cNvPr id="44" name="IM 44"/>
                          <pic:cNvPicPr/>
                        </pic:nvPicPr>
                        <pic:blipFill>
                          <a:blip r:embed="rId166"/>
                          <a:stretch>
                            <a:fillRect/>
                          </a:stretch>
                        </pic:blipFill>
                        <pic:spPr>
                          <a:xfrm rot="0">
                            <a:off x="0" y="0"/>
                            <a:ext cx="193239" cy="594744"/>
                          </a:xfrm>
                          <a:prstGeom prst="rect">
                            <a:avLst/>
                          </a:prstGeom>
                        </pic:spPr>
                      </pic:pic>
                    </a:graphicData>
                  </a:graphic>
                </wp:anchor>
              </w:drawing>
            </w:r>
            <w:r>
              <w:drawing>
                <wp:anchor distT="0" distB="0" distL="0" distR="0" simplePos="0" relativeHeight="252412928" behindDoc="0" locked="0" layoutInCell="1" allowOverlap="1">
                  <wp:simplePos x="0" y="0"/>
                  <wp:positionH relativeFrom="rightMargin">
                    <wp:posOffset>-906270</wp:posOffset>
                  </wp:positionH>
                  <wp:positionV relativeFrom="topMargin">
                    <wp:posOffset>2595789</wp:posOffset>
                  </wp:positionV>
                  <wp:extent cx="193239" cy="1176165"/>
                  <wp:effectExtent l="0" t="0" r="0" b="0"/>
                  <wp:wrapNone/>
                  <wp:docPr id="45" name="IM 45"/>
                  <wp:cNvGraphicFramePr/>
                  <a:graphic>
                    <a:graphicData uri="http://schemas.openxmlformats.org/drawingml/2006/picture">
                      <pic:pic>
                        <pic:nvPicPr>
                          <pic:cNvPr id="45" name="IM 45"/>
                          <pic:cNvPicPr/>
                        </pic:nvPicPr>
                        <pic:blipFill>
                          <a:blip r:embed="rId167"/>
                          <a:stretch>
                            <a:fillRect/>
                          </a:stretch>
                        </pic:blipFill>
                        <pic:spPr>
                          <a:xfrm rot="0">
                            <a:off x="0" y="0"/>
                            <a:ext cx="193239" cy="1176165"/>
                          </a:xfrm>
                          <a:prstGeom prst="rect">
                            <a:avLst/>
                          </a:prstGeom>
                        </pic:spPr>
                      </pic:pic>
                    </a:graphicData>
                  </a:graphic>
                </wp:anchor>
              </w:drawing>
            </w:r>
            <w:r>
              <w:pict>
                <v:group id="_x0000_s661" style="mso-position-vertical-relative:line;mso-position-horizontal-relative:char;width:56.35pt;height:23.95pt;" filled="false" stroked="false" coordsize="1126,479" coordorigin="0,0">
                  <v:group id="_x0000_s662" style="position:absolute;left:0;top:0;width:1126;height:479;" filled="false" stroked="false" coordsize="1126,479" coordorigin="0,0">
                    <v:shape id="_x0000_s663" style="position:absolute;left:10;top:10;width:1105;height:457;" fillcolor="#00FF00" filled="true" stroked="false" coordsize="1105,457" coordorigin="0,0" path="m228,457l876,457c1003,457,1105,355,1105,228c1105,102,1003,0,876,0l228,0c102,0,0,102,0,228c0,355,102,457,228,457e"/>
                    <v:shape id="_x0000_s664" style="position:absolute;left:0;top:0;width:1126;height:479;" filled="false" strokecolor="#FF66FF" strokeweight="1.05pt" coordsize="1126,479" coordorigin="0,0" path="m239,468l887,468c1013,468,1116,365,1116,239c1116,113,1013,10,887,10l239,10c112,10,10,113,10,239c10,365,112,468,239,468e">
                      <v:stroke endcap="round" miterlimit="10"/>
                    </v:shape>
                  </v:group>
                  <v:shape id="_x0000_s665" style="position:absolute;left:-20;top:-20;width:1166;height:549;" filled="false" stroked="false" type="#_x0000_t202">
                    <v:fill on="false"/>
                    <v:stroke on="false"/>
                    <v:path/>
                    <v:imagedata o:title=""/>
                    <o:lock v:ext="edit" aspectratio="false"/>
                    <v:textbox inset="0mm,0mm,0mm,0mm">
                      <w:txbxContent>
                        <w:p>
                          <w:pPr>
                            <w:ind w:left="257"/>
                            <w:spacing w:before="170" w:line="228" w:lineRule="auto"/>
                            <w:rPr>
                              <w:rFonts w:ascii="FangSong" w:hAnsi="FangSong" w:eastAsia="FangSong" w:cs="FangSong"/>
                              <w:sz w:val="16"/>
                              <w:szCs w:val="16"/>
                            </w:rPr>
                          </w:pPr>
                          <w:r>
                            <w:rPr>
                              <w:rFonts w:ascii="FangSong" w:hAnsi="FangSong" w:eastAsia="FangSong" w:cs="FangSong"/>
                              <w:sz w:val="16"/>
                              <w:szCs w:val="16"/>
                              <w:spacing w:val="6"/>
                            </w:rPr>
                            <w:t>工</w:t>
                          </w:r>
                          <w:r>
                            <w:rPr>
                              <w:rFonts w:ascii="FangSong" w:hAnsi="FangSong" w:eastAsia="FangSong" w:cs="FangSong"/>
                              <w:sz w:val="16"/>
                              <w:szCs w:val="16"/>
                              <w:spacing w:val="5"/>
                            </w:rPr>
                            <w:t>程措施</w:t>
                          </w:r>
                        </w:p>
                      </w:txbxContent>
                    </v:textbox>
                  </v:shape>
                </v:group>
              </w:pict>
            </w:r>
          </w:p>
          <w:p>
            <w:pPr>
              <w:spacing w:line="343" w:lineRule="auto"/>
              <w:rPr>
                <w:rFonts w:ascii="Arial"/>
                <w:sz w:val="21"/>
              </w:rPr>
            </w:pPr>
            <w:r/>
          </w:p>
          <w:p>
            <w:pPr>
              <w:ind w:firstLine="290"/>
              <w:spacing w:line="478" w:lineRule="exact"/>
              <w:textAlignment w:val="center"/>
              <w:rPr/>
            </w:pPr>
            <w:r>
              <w:pict>
                <v:group id="_x0000_s666" style="mso-position-vertical-relative:line;mso-position-horizontal-relative:char;width:56.35pt;height:23.95pt;" filled="false" stroked="false" coordsize="1126,479" coordorigin="0,0">
                  <v:group id="_x0000_s667" style="position:absolute;left:0;top:0;width:1126;height:479;" filled="false" stroked="false" coordsize="1126,479" coordorigin="0,0">
                    <v:shape id="_x0000_s668" style="position:absolute;left:10;top:10;width:1105;height:457;" fillcolor="#00FF00" filled="true" stroked="false" coordsize="1105,457" coordorigin="0,0" path="m228,457l876,457c1003,457,1105,355,1105,228c1105,102,1003,0,876,0l228,0c102,0,0,102,0,228c0,355,102,457,228,457e"/>
                    <v:shape id="_x0000_s669" style="position:absolute;left:0;top:0;width:1126;height:479;" filled="false" strokecolor="#FF66FF" strokeweight="1.05pt" coordsize="1126,479" coordorigin="0,0" path="m239,468l887,468c1013,468,1116,365,1116,239c1116,113,1013,10,887,10l239,10c112,10,10,113,10,239c10,365,112,468,239,468e">
                      <v:stroke endcap="round" miterlimit="10"/>
                    </v:shape>
                  </v:group>
                  <v:shape id="_x0000_s670" style="position:absolute;left:-20;top:-20;width:1166;height:547;" filled="false" stroked="false" type="#_x0000_t202">
                    <v:fill on="false"/>
                    <v:stroke on="false"/>
                    <v:path/>
                    <v:imagedata o:title=""/>
                    <o:lock v:ext="edit" aspectratio="false"/>
                    <v:textbox inset="0mm,0mm,0mm,0mm">
                      <w:txbxContent>
                        <w:p>
                          <w:pPr>
                            <w:ind w:left="249"/>
                            <w:spacing w:before="171" w:line="226" w:lineRule="auto"/>
                            <w:rPr>
                              <w:rFonts w:ascii="FangSong" w:hAnsi="FangSong" w:eastAsia="FangSong" w:cs="FangSong"/>
                              <w:sz w:val="16"/>
                              <w:szCs w:val="16"/>
                            </w:rPr>
                          </w:pPr>
                          <w:r>
                            <w:rPr>
                              <w:rFonts w:ascii="FangSong" w:hAnsi="FangSong" w:eastAsia="FangSong" w:cs="FangSong"/>
                              <w:sz w:val="16"/>
                              <w:szCs w:val="16"/>
                              <w:spacing w:val="8"/>
                            </w:rPr>
                            <w:t>植</w:t>
                          </w:r>
                          <w:r>
                            <w:rPr>
                              <w:rFonts w:ascii="FangSong" w:hAnsi="FangSong" w:eastAsia="FangSong" w:cs="FangSong"/>
                              <w:sz w:val="16"/>
                              <w:szCs w:val="16"/>
                              <w:spacing w:val="7"/>
                            </w:rPr>
                            <w:t>物措施</w:t>
                          </w:r>
                        </w:p>
                      </w:txbxContent>
                    </v:textbox>
                  </v:shape>
                </v:group>
              </w:pict>
            </w:r>
          </w:p>
          <w:p>
            <w:pPr>
              <w:spacing w:line="434" w:lineRule="auto"/>
              <w:rPr>
                <w:rFonts w:ascii="Arial"/>
                <w:sz w:val="21"/>
              </w:rPr>
            </w:pPr>
            <w:r/>
          </w:p>
          <w:p>
            <w:pPr>
              <w:ind w:firstLine="290"/>
              <w:spacing w:line="478" w:lineRule="exact"/>
              <w:textAlignment w:val="center"/>
              <w:rPr/>
            </w:pPr>
            <w:r>
              <w:pict>
                <v:group id="_x0000_s671" style="mso-position-vertical-relative:line;mso-position-horizontal-relative:char;width:56.35pt;height:23.95pt;" filled="false" stroked="false" coordsize="1126,479" coordorigin="0,0">
                  <v:group id="_x0000_s672" style="position:absolute;left:0;top:0;width:1126;height:479;" filled="false" stroked="false" coordsize="1126,479" coordorigin="0,0">
                    <v:shape id="_x0000_s673" style="position:absolute;left:10;top:10;width:1105;height:457;" fillcolor="#00FF00" filled="true" stroked="false" coordsize="1105,457" coordorigin="0,0" path="m228,457l876,457c1003,457,1105,355,1105,228c1105,102,1003,0,876,0l228,0c102,0,0,102,0,228c0,355,102,457,228,457e"/>
                    <v:shape id="_x0000_s674" style="position:absolute;left:0;top:0;width:1126;height:479;" filled="false" strokecolor="#FF66FF" strokeweight="1.05pt" coordsize="1126,479" coordorigin="0,0" path="m239,468l887,468c1013,468,1116,365,1116,239c1116,113,1013,10,887,10l239,10c112,10,10,113,10,239c10,365,112,468,239,468e">
                      <v:stroke endcap="round" miterlimit="10"/>
                    </v:shape>
                  </v:group>
                  <v:shape id="_x0000_s675" style="position:absolute;left:-20;top:-20;width:1166;height:549;" filled="false" stroked="false" type="#_x0000_t202">
                    <v:fill on="false"/>
                    <v:stroke on="false"/>
                    <v:path/>
                    <v:imagedata o:title=""/>
                    <o:lock v:ext="edit" aspectratio="false"/>
                    <v:textbox inset="0mm,0mm,0mm,0mm">
                      <w:txbxContent>
                        <w:p>
                          <w:pPr>
                            <w:ind w:left="263"/>
                            <w:spacing w:before="172" w:line="228" w:lineRule="auto"/>
                            <w:rPr>
                              <w:rFonts w:ascii="FangSong" w:hAnsi="FangSong" w:eastAsia="FangSong" w:cs="FangSong"/>
                              <w:sz w:val="16"/>
                              <w:szCs w:val="16"/>
                            </w:rPr>
                          </w:pPr>
                          <w:r>
                            <w:rPr>
                              <w:rFonts w:ascii="FangSong" w:hAnsi="FangSong" w:eastAsia="FangSong" w:cs="FangSong"/>
                              <w:sz w:val="16"/>
                              <w:szCs w:val="16"/>
                              <w:spacing w:val="4"/>
                            </w:rPr>
                            <w:t>临时措</w:t>
                          </w:r>
                          <w:r>
                            <w:rPr>
                              <w:rFonts w:ascii="FangSong" w:hAnsi="FangSong" w:eastAsia="FangSong" w:cs="FangSong"/>
                              <w:sz w:val="16"/>
                              <w:szCs w:val="16"/>
                              <w:spacing w:val="3"/>
                            </w:rPr>
                            <w:t>施</w:t>
                          </w:r>
                        </w:p>
                      </w:txbxContent>
                    </v:textbox>
                  </v:shape>
                </v:group>
              </w:pict>
            </w:r>
          </w:p>
          <w:p>
            <w:pPr>
              <w:ind w:firstLine="287"/>
              <w:spacing w:before="109" w:line="478" w:lineRule="exact"/>
              <w:textAlignment w:val="center"/>
              <w:rPr/>
            </w:pPr>
            <w:r>
              <w:pict>
                <v:group id="_x0000_s676" style="mso-position-vertical-relative:line;mso-position-horizontal-relative:char;width:56.35pt;height:23.95pt;" filled="false" stroked="false" coordsize="1126,479" coordorigin="0,0">
                  <v:group id="_x0000_s677" style="position:absolute;left:0;top:0;width:1126;height:479;" filled="false" stroked="false" coordsize="1126,479" coordorigin="0,0">
                    <v:shape id="_x0000_s678" style="position:absolute;left:10;top:10;width:1105;height:457;" fillcolor="#00FF00" filled="true" stroked="false" coordsize="1105,457" coordorigin="0,0" path="m228,457l876,457c1003,457,1105,355,1105,228c1105,102,1003,0,876,0l228,0c102,0,0,102,0,228c0,355,102,457,228,457e"/>
                    <v:shape id="_x0000_s679" style="position:absolute;left:0;top:0;width:1126;height:479;" filled="false" strokecolor="#FF66FF" strokeweight="1.05pt" coordsize="1126,479" coordorigin="0,0" path="m239,468l887,468c1013,468,1115,365,1115,239c1115,112,1013,10,887,10l239,10c112,10,10,112,10,239c10,365,112,468,239,468e">
                      <v:stroke endcap="round" miterlimit="10"/>
                    </v:shape>
                  </v:group>
                  <v:shape id="_x0000_s680" style="position:absolute;left:-20;top:-20;width:1166;height:549;" filled="false" stroked="false" type="#_x0000_t202">
                    <v:fill on="false"/>
                    <v:stroke on="false"/>
                    <v:path/>
                    <v:imagedata o:title=""/>
                    <o:lock v:ext="edit" aspectratio="false"/>
                    <v:textbox inset="0mm,0mm,0mm,0mm">
                      <w:txbxContent>
                        <w:p>
                          <w:pPr>
                            <w:ind w:left="257"/>
                            <w:spacing w:before="172" w:line="228" w:lineRule="auto"/>
                            <w:rPr>
                              <w:rFonts w:ascii="FangSong" w:hAnsi="FangSong" w:eastAsia="FangSong" w:cs="FangSong"/>
                              <w:sz w:val="16"/>
                              <w:szCs w:val="16"/>
                            </w:rPr>
                          </w:pPr>
                          <w:r>
                            <w:rPr>
                              <w:rFonts w:ascii="FangSong" w:hAnsi="FangSong" w:eastAsia="FangSong" w:cs="FangSong"/>
                              <w:sz w:val="16"/>
                              <w:szCs w:val="16"/>
                              <w:spacing w:val="5"/>
                            </w:rPr>
                            <w:t>工程措施</w:t>
                          </w:r>
                        </w:p>
                      </w:txbxContent>
                    </v:textbox>
                  </v:shape>
                </v:group>
              </w:pict>
            </w:r>
          </w:p>
          <w:p>
            <w:pPr>
              <w:spacing w:line="434" w:lineRule="auto"/>
              <w:rPr>
                <w:rFonts w:ascii="Arial"/>
                <w:sz w:val="21"/>
              </w:rPr>
            </w:pPr>
            <w:r/>
          </w:p>
          <w:p>
            <w:pPr>
              <w:ind w:firstLine="287"/>
              <w:spacing w:before="1" w:line="478" w:lineRule="exact"/>
              <w:textAlignment w:val="center"/>
              <w:rPr/>
            </w:pPr>
            <w:r>
              <w:pict>
                <v:group id="_x0000_s681" style="mso-position-vertical-relative:line;mso-position-horizontal-relative:char;width:56.35pt;height:23.95pt;" filled="false" stroked="false" coordsize="1126,479" coordorigin="0,0">
                  <v:group id="_x0000_s682" style="position:absolute;left:0;top:0;width:1126;height:479;" filled="false" stroked="false" coordsize="1126,479" coordorigin="0,0">
                    <v:shape id="_x0000_s683" style="position:absolute;left:10;top:10;width:1105;height:457;" fillcolor="#00FF00" filled="true" stroked="false" coordsize="1105,457" coordorigin="0,0" path="m228,457l876,457c1003,457,1105,355,1105,228c1105,102,1003,0,876,0l228,0c102,0,0,102,0,228c0,355,102,457,228,457e"/>
                    <v:shape id="_x0000_s684" style="position:absolute;left:0;top:0;width:1126;height:479;" filled="false" strokecolor="#FF66FF" strokeweight="1.05pt" coordsize="1126,479" coordorigin="0,0" path="m239,468l887,468c1013,468,1115,365,1115,239c1115,112,1013,10,887,10l239,10c112,10,10,112,10,239c10,365,112,468,239,468e">
                      <v:stroke endcap="round" miterlimit="10"/>
                    </v:shape>
                  </v:group>
                  <v:shape id="_x0000_s685" style="position:absolute;left:-20;top:-20;width:1166;height:549;" filled="false" stroked="false" type="#_x0000_t202">
                    <v:fill on="false"/>
                    <v:stroke on="false"/>
                    <v:path/>
                    <v:imagedata o:title=""/>
                    <o:lock v:ext="edit" aspectratio="false"/>
                    <v:textbox inset="0mm,0mm,0mm,0mm">
                      <w:txbxContent>
                        <w:p>
                          <w:pPr>
                            <w:ind w:left="263"/>
                            <w:spacing w:before="173" w:line="228" w:lineRule="auto"/>
                            <w:rPr>
                              <w:rFonts w:ascii="FangSong" w:hAnsi="FangSong" w:eastAsia="FangSong" w:cs="FangSong"/>
                              <w:sz w:val="16"/>
                              <w:szCs w:val="16"/>
                            </w:rPr>
                          </w:pPr>
                          <w:r>
                            <w:rPr>
                              <w:rFonts w:ascii="FangSong" w:hAnsi="FangSong" w:eastAsia="FangSong" w:cs="FangSong"/>
                              <w:sz w:val="16"/>
                              <w:szCs w:val="16"/>
                              <w:spacing w:val="6"/>
                            </w:rPr>
                            <w:t>临</w:t>
                          </w:r>
                          <w:r>
                            <w:rPr>
                              <w:rFonts w:ascii="FangSong" w:hAnsi="FangSong" w:eastAsia="FangSong" w:cs="FangSong"/>
                              <w:sz w:val="16"/>
                              <w:szCs w:val="16"/>
                              <w:spacing w:val="3"/>
                            </w:rPr>
                            <w:t>时措施</w:t>
                          </w:r>
                        </w:p>
                      </w:txbxContent>
                    </v:textbox>
                  </v:shape>
                </v:group>
              </w:pict>
            </w:r>
          </w:p>
          <w:p>
            <w:pPr>
              <w:ind w:firstLine="290"/>
              <w:spacing w:before="138" w:line="479" w:lineRule="exact"/>
              <w:textAlignment w:val="center"/>
              <w:rPr/>
            </w:pPr>
            <w:r>
              <w:pict>
                <v:group id="_x0000_s686" style="mso-position-vertical-relative:line;mso-position-horizontal-relative:char;width:56.35pt;height:23.95pt;" filled="false" stroked="false" coordsize="1126,479" coordorigin="0,0">
                  <v:group id="_x0000_s687" style="position:absolute;left:0;top:0;width:1126;height:479;" filled="false" stroked="false" coordsize="1126,479" coordorigin="0,0">
                    <v:shape id="_x0000_s688" style="position:absolute;left:10;top:10;width:1105;height:457;" fillcolor="#00FF00" filled="true" stroked="false" coordsize="1105,457" coordorigin="0,0" path="m228,457l876,457c1003,457,1105,355,1105,228c1105,102,1003,0,876,0l228,0c102,0,0,102,0,228c0,355,102,457,228,457e"/>
                    <v:shape id="_x0000_s689" style="position:absolute;left:0;top:0;width:1126;height:479;" filled="false" strokecolor="#FF66FF" strokeweight="1.05pt" coordsize="1126,479" coordorigin="0,0" path="m239,468l887,468c1013,468,1116,365,1116,239c1116,112,1013,10,887,10l239,10c112,10,10,112,10,239c10,365,112,468,239,468e">
                      <v:stroke endcap="round" miterlimit="10"/>
                    </v:shape>
                  </v:group>
                  <v:shape id="_x0000_s690" style="position:absolute;left:-20;top:-20;width:1166;height:549;" filled="false" stroked="false" type="#_x0000_t202">
                    <v:fill on="false"/>
                    <v:stroke on="false"/>
                    <v:path/>
                    <v:imagedata o:title=""/>
                    <o:lock v:ext="edit" aspectratio="false"/>
                    <v:textbox inset="0mm,0mm,0mm,0mm">
                      <w:txbxContent>
                        <w:p>
                          <w:pPr>
                            <w:ind w:left="257"/>
                            <w:spacing w:before="174" w:line="228" w:lineRule="auto"/>
                            <w:rPr>
                              <w:rFonts w:ascii="FangSong" w:hAnsi="FangSong" w:eastAsia="FangSong" w:cs="FangSong"/>
                              <w:sz w:val="16"/>
                              <w:szCs w:val="16"/>
                            </w:rPr>
                          </w:pPr>
                          <w:r>
                            <w:rPr>
                              <w:rFonts w:ascii="FangSong" w:hAnsi="FangSong" w:eastAsia="FangSong" w:cs="FangSong"/>
                              <w:sz w:val="16"/>
                              <w:szCs w:val="16"/>
                              <w:spacing w:val="6"/>
                            </w:rPr>
                            <w:t>工</w:t>
                          </w:r>
                          <w:r>
                            <w:rPr>
                              <w:rFonts w:ascii="FangSong" w:hAnsi="FangSong" w:eastAsia="FangSong" w:cs="FangSong"/>
                              <w:sz w:val="16"/>
                              <w:szCs w:val="16"/>
                              <w:spacing w:val="5"/>
                            </w:rPr>
                            <w:t>程措施</w:t>
                          </w:r>
                        </w:p>
                      </w:txbxContent>
                    </v:textbox>
                  </v:shape>
                </v:group>
              </w:pict>
            </w:r>
          </w:p>
          <w:p>
            <w:pPr>
              <w:spacing w:line="423" w:lineRule="auto"/>
              <w:rPr>
                <w:rFonts w:ascii="Arial"/>
                <w:sz w:val="21"/>
              </w:rPr>
            </w:pPr>
            <w:r/>
          </w:p>
          <w:p>
            <w:pPr>
              <w:ind w:firstLine="287"/>
              <w:spacing w:line="479" w:lineRule="exact"/>
              <w:textAlignment w:val="center"/>
              <w:rPr/>
            </w:pPr>
            <w:r>
              <w:pict>
                <v:group id="_x0000_s691" style="mso-position-vertical-relative:line;mso-position-horizontal-relative:char;width:56.35pt;height:23.95pt;" filled="false" stroked="false" coordsize="1126,479" coordorigin="0,0">
                  <v:group id="_x0000_s692" style="position:absolute;left:0;top:0;width:1126;height:479;" filled="false" stroked="false" coordsize="1126,479" coordorigin="0,0">
                    <v:shape id="_x0000_s693" style="position:absolute;left:10;top:10;width:1105;height:457;" fillcolor="#00FF00" filled="true" stroked="false" coordsize="1105,457" coordorigin="0,0" path="m228,457l876,457c1003,457,1105,355,1105,228c1105,102,1003,0,876,0l228,0c102,0,0,102,0,228c0,355,102,457,228,457e"/>
                    <v:shape id="_x0000_s694" style="position:absolute;left:0;top:0;width:1126;height:479;" filled="false" strokecolor="#FF66FF" strokeweight="1.05pt" coordsize="1126,479" coordorigin="0,0" path="m239,468l887,468c1013,468,1115,365,1115,239c1115,112,1013,10,887,10l239,10c112,10,10,112,10,239c10,365,112,468,239,468e">
                      <v:stroke endcap="round" miterlimit="10"/>
                    </v:shape>
                  </v:group>
                  <v:shape id="_x0000_s695" style="position:absolute;left:-20;top:-20;width:1166;height:547;" filled="false" stroked="false" type="#_x0000_t202">
                    <v:fill on="false"/>
                    <v:stroke on="false"/>
                    <v:path/>
                    <v:imagedata o:title=""/>
                    <o:lock v:ext="edit" aspectratio="false"/>
                    <v:textbox inset="0mm,0mm,0mm,0mm">
                      <w:txbxContent>
                        <w:p>
                          <w:pPr>
                            <w:ind w:left="249"/>
                            <w:spacing w:before="174" w:line="226" w:lineRule="auto"/>
                            <w:rPr>
                              <w:rFonts w:ascii="FangSong" w:hAnsi="FangSong" w:eastAsia="FangSong" w:cs="FangSong"/>
                              <w:sz w:val="16"/>
                              <w:szCs w:val="16"/>
                            </w:rPr>
                          </w:pPr>
                          <w:r>
                            <w:rPr>
                              <w:rFonts w:ascii="FangSong" w:hAnsi="FangSong" w:eastAsia="FangSong" w:cs="FangSong"/>
                              <w:sz w:val="16"/>
                              <w:szCs w:val="16"/>
                              <w:spacing w:val="7"/>
                            </w:rPr>
                            <w:t>植物措施</w:t>
                          </w:r>
                        </w:p>
                      </w:txbxContent>
                    </v:textbox>
                  </v:shape>
                </v:group>
              </w:pict>
            </w:r>
          </w:p>
          <w:p>
            <w:pPr>
              <w:spacing w:line="445" w:lineRule="auto"/>
              <w:rPr>
                <w:rFonts w:ascii="Arial"/>
                <w:sz w:val="21"/>
              </w:rPr>
            </w:pPr>
            <w:r/>
          </w:p>
          <w:p>
            <w:pPr>
              <w:ind w:firstLine="290"/>
              <w:spacing w:line="477" w:lineRule="exact"/>
              <w:textAlignment w:val="center"/>
              <w:rPr/>
            </w:pPr>
            <w:r>
              <w:pict>
                <v:group id="_x0000_s696" style="mso-position-vertical-relative:line;mso-position-horizontal-relative:char;width:56.35pt;height:23.95pt;" filled="false" stroked="false" coordsize="1126,479" coordorigin="0,0">
                  <v:shape id="_x0000_s697" style="position:absolute;left:0;top:0;width:1126;height:479;" filled="false" stroked="false" type="#_x0000_t75">
                    <v:imagedata r:id="rId168"/>
                  </v:shape>
                  <v:shape id="_x0000_s698" style="position:absolute;left:-20;top:-20;width:1166;height:549;" filled="false" stroked="false" type="#_x0000_t202">
                    <v:fill on="false"/>
                    <v:stroke on="false"/>
                    <v:path/>
                    <v:imagedata o:title=""/>
                    <o:lock v:ext="edit" aspectratio="false"/>
                    <v:textbox inset="0mm,0mm,0mm,0mm">
                      <w:txbxContent>
                        <w:p>
                          <w:pPr>
                            <w:ind w:left="263"/>
                            <w:spacing w:before="175" w:line="228" w:lineRule="auto"/>
                            <w:rPr>
                              <w:rFonts w:ascii="FangSong" w:hAnsi="FangSong" w:eastAsia="FangSong" w:cs="FangSong"/>
                              <w:sz w:val="16"/>
                              <w:szCs w:val="16"/>
                            </w:rPr>
                          </w:pPr>
                          <w:r>
                            <w:rPr>
                              <w:rFonts w:ascii="FangSong" w:hAnsi="FangSong" w:eastAsia="FangSong" w:cs="FangSong"/>
                              <w:sz w:val="16"/>
                              <w:szCs w:val="16"/>
                              <w:spacing w:val="4"/>
                            </w:rPr>
                            <w:t>临时措施</w:t>
                          </w:r>
                        </w:p>
                      </w:txbxContent>
                    </v:textbox>
                  </v:shape>
                </v:group>
              </w:pict>
            </w:r>
          </w:p>
        </w:tc>
      </w:tr>
    </w:tbl>
    <w:p>
      <w:pPr>
        <w:spacing w:line="14" w:lineRule="auto"/>
        <w:rPr>
          <w:rFonts w:ascii="Arial"/>
          <w:sz w:val="2"/>
        </w:rPr>
      </w:pPr>
      <w:r/>
    </w:p>
    <w:p>
      <w:pPr>
        <w:spacing w:line="14" w:lineRule="auto"/>
        <w:rPr>
          <w:rFonts w:ascii="Arial"/>
          <w:sz w:val="2"/>
        </w:rPr>
      </w:pPr>
      <w:r>
        <w:rPr>
          <w:rFonts w:ascii="Arial" w:hAnsi="Arial" w:eastAsia="Arial" w:cs="Arial"/>
          <w:sz w:val="2"/>
          <w:szCs w:val="2"/>
        </w:rPr>
        <w:br w:type="column"/>
      </w:r>
    </w:p>
    <w:tbl>
      <w:tblPr>
        <w:tblStyle w:val="2"/>
        <w:tblW w:w="3780" w:type="dxa"/>
        <w:tblInd w:w="18" w:type="dxa"/>
        <w:tblLayout w:type="fixed"/>
        <w:tblBorders>
          <w:left w:val="single" w:color="FF66FF" w:sz="12" w:space="0"/>
          <w:bottom w:val="single" w:color="FF66FF" w:sz="8" w:space="0"/>
          <w:right w:val="single" w:color="FF66FF" w:sz="12" w:space="0"/>
          <w:top w:val="single" w:color="FF66FF" w:sz="10" w:space="0"/>
        </w:tblBorders>
      </w:tblPr>
      <w:tblGrid>
        <w:gridCol w:w="3780"/>
      </w:tblGrid>
      <w:tr>
        <w:trPr>
          <w:trHeight w:val="432" w:hRule="atLeast"/>
        </w:trPr>
        <w:tc>
          <w:tcPr>
            <w:shd w:val="clear" w:fill="01FF01"/>
            <w:tcW w:w="3780" w:type="dxa"/>
            <w:vAlign w:val="top"/>
          </w:tcPr>
          <w:p>
            <w:pPr>
              <w:ind w:left="455"/>
              <w:spacing w:before="122" w:line="227" w:lineRule="auto"/>
              <w:rPr>
                <w:rFonts w:ascii="FangSong" w:hAnsi="FangSong" w:eastAsia="FangSong" w:cs="FangSong"/>
                <w:sz w:val="16"/>
                <w:szCs w:val="16"/>
              </w:rPr>
            </w:pPr>
            <w:r>
              <w:rPr>
                <w:rFonts w:ascii="FangSong" w:hAnsi="FangSong" w:eastAsia="FangSong" w:cs="FangSong"/>
                <w:sz w:val="16"/>
                <w:szCs w:val="16"/>
                <w:spacing w:val="14"/>
              </w:rPr>
              <w:t>表</w:t>
            </w:r>
            <w:r>
              <w:rPr>
                <w:rFonts w:ascii="FangSong" w:hAnsi="FangSong" w:eastAsia="FangSong" w:cs="FangSong"/>
                <w:sz w:val="16"/>
                <w:szCs w:val="16"/>
                <w:spacing w:val="12"/>
              </w:rPr>
              <w:t>土</w:t>
            </w:r>
            <w:r>
              <w:rPr>
                <w:rFonts w:ascii="FangSong" w:hAnsi="FangSong" w:eastAsia="FangSong" w:cs="FangSong"/>
                <w:sz w:val="16"/>
                <w:szCs w:val="16"/>
                <w:spacing w:val="7"/>
              </w:rPr>
              <w:t>剥离、表土回覆、土地整治、复耕</w:t>
            </w:r>
          </w:p>
        </w:tc>
      </w:tr>
    </w:tbl>
    <w:p>
      <w:pPr>
        <w:rPr/>
      </w:pPr>
      <w:r/>
    </w:p>
    <w:p>
      <w:pPr>
        <w:spacing w:line="196" w:lineRule="exact"/>
        <w:rPr/>
      </w:pPr>
      <w:r/>
    </w:p>
    <w:tbl>
      <w:tblPr>
        <w:tblStyle w:val="2"/>
        <w:tblW w:w="3780" w:type="dxa"/>
        <w:tblInd w:w="18" w:type="dxa"/>
        <w:tblLayout w:type="fixed"/>
        <w:tblBorders>
          <w:left w:val="single" w:color="FF66FF" w:sz="12" w:space="0"/>
          <w:bottom w:val="single" w:color="FF66FF" w:sz="8" w:space="0"/>
          <w:right w:val="single" w:color="FF66FF" w:sz="12" w:space="0"/>
          <w:top w:val="single" w:color="FF66FF" w:sz="10" w:space="0"/>
        </w:tblBorders>
      </w:tblPr>
      <w:tblGrid>
        <w:gridCol w:w="3780"/>
      </w:tblGrid>
      <w:tr>
        <w:trPr>
          <w:trHeight w:val="433" w:hRule="atLeast"/>
        </w:trPr>
        <w:tc>
          <w:tcPr>
            <w:shd w:val="clear" w:fill="00FF00"/>
            <w:tcW w:w="3780" w:type="dxa"/>
            <w:vAlign w:val="top"/>
          </w:tcPr>
          <w:p>
            <w:pPr>
              <w:ind w:left="1719"/>
              <w:spacing w:before="123" w:line="226" w:lineRule="auto"/>
              <w:rPr>
                <w:rFonts w:ascii="FangSong" w:hAnsi="FangSong" w:eastAsia="FangSong" w:cs="FangSong"/>
                <w:sz w:val="16"/>
                <w:szCs w:val="16"/>
              </w:rPr>
            </w:pPr>
            <w:r>
              <w:rPr>
                <w:rFonts w:ascii="FangSong" w:hAnsi="FangSong" w:eastAsia="FangSong" w:cs="FangSong"/>
                <w:sz w:val="16"/>
                <w:szCs w:val="16"/>
                <w:spacing w:val="3"/>
              </w:rPr>
              <w:t>种草</w:t>
            </w:r>
          </w:p>
        </w:tc>
      </w:tr>
    </w:tbl>
    <w:p>
      <w:pPr>
        <w:spacing w:line="434" w:lineRule="auto"/>
        <w:rPr>
          <w:rFonts w:ascii="Arial"/>
          <w:sz w:val="21"/>
        </w:rPr>
      </w:pPr>
      <w:r/>
    </w:p>
    <w:p>
      <w:pPr>
        <w:spacing w:line="478" w:lineRule="exact"/>
        <w:textAlignment w:val="center"/>
        <w:rPr/>
      </w:pPr>
      <w:r>
        <w:pict>
          <v:group id="_x0000_s699" style="mso-position-vertical-relative:line;mso-position-horizontal-relative:char;width:190.75pt;height:23.95pt;" filled="false" stroked="false" coordsize="3815,479" coordorigin="0,0">
            <v:shape id="_x0000_s700" style="position:absolute;left:0;top:0;width:3815;height:479;" filled="false" stroked="false" type="#_x0000_t75">
              <v:imagedata r:id="rId169"/>
            </v:shape>
            <v:shape id="_x0000_s701" style="position:absolute;left:-20;top:-20;width:3855;height:547;" filled="false" stroked="false" type="#_x0000_t202">
              <v:fill on="false"/>
              <v:stroke on="false"/>
              <v:path/>
              <v:imagedata o:title=""/>
              <o:lock v:ext="edit" aspectratio="false"/>
              <v:textbox inset="0mm,0mm,0mm,0mm">
                <w:txbxContent>
                  <w:p>
                    <w:pPr>
                      <w:ind w:left="854"/>
                      <w:spacing w:before="169" w:line="228" w:lineRule="auto"/>
                      <w:rPr>
                        <w:rFonts w:ascii="FangSong" w:hAnsi="FangSong" w:eastAsia="FangSong" w:cs="FangSong"/>
                        <w:sz w:val="16"/>
                        <w:szCs w:val="16"/>
                      </w:rPr>
                    </w:pPr>
                    <w:r>
                      <w:rPr>
                        <w:rFonts w:ascii="FangSong" w:hAnsi="FangSong" w:eastAsia="FangSong" w:cs="FangSong"/>
                        <w:sz w:val="16"/>
                        <w:szCs w:val="16"/>
                        <w:spacing w:val="12"/>
                      </w:rPr>
                      <w:t>临</w:t>
                    </w:r>
                    <w:r>
                      <w:rPr>
                        <w:rFonts w:ascii="FangSong" w:hAnsi="FangSong" w:eastAsia="FangSong" w:cs="FangSong"/>
                        <w:sz w:val="16"/>
                        <w:szCs w:val="16"/>
                        <w:spacing w:val="9"/>
                      </w:rPr>
                      <w:t>时</w:t>
                    </w:r>
                    <w:r>
                      <w:rPr>
                        <w:rFonts w:ascii="FangSong" w:hAnsi="FangSong" w:eastAsia="FangSong" w:cs="FangSong"/>
                        <w:sz w:val="16"/>
                        <w:szCs w:val="16"/>
                        <w:spacing w:val="6"/>
                      </w:rPr>
                      <w:t>排水、沉沙、苫盖、铺垫</w:t>
                    </w:r>
                  </w:p>
                </w:txbxContent>
              </v:textbox>
            </v:shape>
          </v:group>
        </w:pict>
      </w:r>
    </w:p>
    <w:p>
      <w:pPr>
        <w:spacing w:line="159" w:lineRule="exact"/>
        <w:rPr/>
      </w:pPr>
      <w:r/>
    </w:p>
    <w:tbl>
      <w:tblPr>
        <w:tblStyle w:val="2"/>
        <w:tblW w:w="3784" w:type="dxa"/>
        <w:tblInd w:w="65" w:type="dxa"/>
        <w:tblLayout w:type="fixed"/>
        <w:tblBorders>
          <w:left w:val="single" w:color="FF66FF" w:sz="12" w:space="0"/>
          <w:bottom w:val="single" w:color="FF66FF" w:sz="8" w:space="0"/>
          <w:right w:val="single" w:color="FF66FF" w:sz="12" w:space="0"/>
          <w:top w:val="single" w:color="FF66FF" w:sz="8" w:space="0"/>
        </w:tblBorders>
      </w:tblPr>
      <w:tblGrid>
        <w:gridCol w:w="3784"/>
      </w:tblGrid>
      <w:tr>
        <w:trPr>
          <w:trHeight w:val="530" w:hRule="atLeast"/>
        </w:trPr>
        <w:tc>
          <w:tcPr>
            <w:shd w:val="clear" w:fill="00FF00"/>
            <w:tcW w:w="3784" w:type="dxa"/>
            <w:vAlign w:val="top"/>
          </w:tcPr>
          <w:p>
            <w:pPr>
              <w:ind w:left="1403" w:right="66" w:hanging="1357"/>
              <w:spacing w:before="86" w:line="276" w:lineRule="auto"/>
              <w:rPr>
                <w:rFonts w:ascii="Times New Roman" w:hAnsi="Times New Roman" w:eastAsia="Times New Roman" w:cs="Times New Roman"/>
                <w:sz w:val="14"/>
                <w:szCs w:val="14"/>
              </w:rPr>
            </w:pPr>
            <w:r>
              <w:rPr>
                <w:rFonts w:ascii="FangSong" w:hAnsi="FangSong" w:eastAsia="FangSong" w:cs="FangSong"/>
                <w:sz w:val="14"/>
                <w:szCs w:val="14"/>
                <w:spacing w:val="4"/>
              </w:rPr>
              <w:t>表土剥离、表土回覆、土地整治、排水沟</w:t>
            </w:r>
            <w:r>
              <w:rPr>
                <w:rFonts w:ascii="Times New Roman" w:hAnsi="Times New Roman" w:eastAsia="Times New Roman" w:cs="Times New Roman"/>
                <w:sz w:val="14"/>
                <w:szCs w:val="14"/>
                <w:spacing w:val="4"/>
              </w:rPr>
              <w:t>*</w:t>
            </w:r>
            <w:r>
              <w:rPr>
                <w:rFonts w:ascii="Times New Roman" w:hAnsi="Times New Roman" w:eastAsia="Times New Roman" w:cs="Times New Roman"/>
                <w:sz w:val="14"/>
                <w:szCs w:val="14"/>
                <w:spacing w:val="4"/>
              </w:rPr>
              <w:t xml:space="preserve"> </w:t>
            </w:r>
            <w:r>
              <w:rPr>
                <w:rFonts w:ascii="FangSong" w:hAnsi="FangSong" w:eastAsia="FangSong" w:cs="FangSong"/>
                <w:sz w:val="14"/>
                <w:szCs w:val="14"/>
                <w:spacing w:val="4"/>
              </w:rPr>
              <w:t>、透水铺装</w:t>
            </w:r>
            <w:r>
              <w:rPr>
                <w:rFonts w:ascii="Times New Roman" w:hAnsi="Times New Roman" w:eastAsia="Times New Roman" w:cs="Times New Roman"/>
                <w:sz w:val="14"/>
                <w:szCs w:val="14"/>
                <w:spacing w:val="4"/>
              </w:rPr>
              <w:t>*</w:t>
            </w:r>
            <w:r>
              <w:rPr>
                <w:rFonts w:ascii="FangSong" w:hAnsi="FangSong" w:eastAsia="FangSong" w:cs="FangSong"/>
                <w:sz w:val="14"/>
                <w:szCs w:val="14"/>
                <w:spacing w:val="1"/>
              </w:rPr>
              <w:t>、</w:t>
            </w:r>
            <w:r>
              <w:rPr>
                <w:rFonts w:ascii="FangSong" w:hAnsi="FangSong" w:eastAsia="FangSong" w:cs="FangSong"/>
                <w:sz w:val="14"/>
                <w:szCs w:val="14"/>
              </w:rPr>
              <w:t xml:space="preserve"> </w:t>
            </w:r>
            <w:r>
              <w:rPr>
                <w:rFonts w:ascii="FangSong" w:hAnsi="FangSong" w:eastAsia="FangSong" w:cs="FangSong"/>
                <w:sz w:val="14"/>
                <w:szCs w:val="14"/>
                <w:spacing w:val="7"/>
              </w:rPr>
              <w:t>植</w:t>
            </w:r>
            <w:r>
              <w:rPr>
                <w:rFonts w:ascii="FangSong" w:hAnsi="FangSong" w:eastAsia="FangSong" w:cs="FangSong"/>
                <w:sz w:val="14"/>
                <w:szCs w:val="14"/>
                <w:spacing w:val="6"/>
              </w:rPr>
              <w:t>草砖停车位</w:t>
            </w:r>
            <w:r>
              <w:rPr>
                <w:rFonts w:ascii="Times New Roman" w:hAnsi="Times New Roman" w:eastAsia="Times New Roman" w:cs="Times New Roman"/>
                <w:sz w:val="14"/>
                <w:szCs w:val="14"/>
                <w:spacing w:val="6"/>
              </w:rPr>
              <w:t>*</w:t>
            </w:r>
          </w:p>
        </w:tc>
      </w:tr>
    </w:tbl>
    <w:p>
      <w:pPr>
        <w:rPr/>
      </w:pPr>
      <w:r/>
    </w:p>
    <w:p>
      <w:pPr>
        <w:spacing w:line="104" w:lineRule="exact"/>
        <w:rPr/>
      </w:pPr>
      <w:r/>
    </w:p>
    <w:tbl>
      <w:tblPr>
        <w:tblStyle w:val="2"/>
        <w:tblW w:w="3784" w:type="dxa"/>
        <w:tblInd w:w="65" w:type="dxa"/>
        <w:tblLayout w:type="fixed"/>
        <w:tblBorders>
          <w:left w:val="single" w:color="FF66FF" w:sz="12" w:space="0"/>
          <w:bottom w:val="single" w:color="FF66FF" w:sz="10" w:space="0"/>
          <w:right w:val="single" w:color="FF66FF" w:sz="12" w:space="0"/>
          <w:top w:val="single" w:color="FF66FF" w:sz="8" w:space="0"/>
        </w:tblBorders>
      </w:tblPr>
      <w:tblGrid>
        <w:gridCol w:w="3784"/>
      </w:tblGrid>
      <w:tr>
        <w:trPr>
          <w:trHeight w:val="433" w:hRule="atLeast"/>
        </w:trPr>
        <w:tc>
          <w:tcPr>
            <w:shd w:val="clear" w:fill="00FF00"/>
            <w:tcW w:w="3784" w:type="dxa"/>
            <w:vAlign w:val="top"/>
          </w:tcPr>
          <w:p>
            <w:pPr>
              <w:ind w:left="839"/>
              <w:spacing w:before="131"/>
              <w:rPr>
                <w:rFonts w:ascii="FangSong" w:hAnsi="FangSong" w:eastAsia="FangSong" w:cs="FangSong"/>
                <w:sz w:val="16"/>
                <w:szCs w:val="16"/>
              </w:rPr>
            </w:pPr>
            <w:r>
              <w:rPr>
                <w:rFonts w:ascii="FangSong" w:hAnsi="FangSong" w:eastAsia="FangSong" w:cs="FangSong"/>
                <w:sz w:val="16"/>
                <w:szCs w:val="16"/>
                <w:spacing w:val="6"/>
              </w:rPr>
              <w:t>种草</w:t>
            </w:r>
            <w:r>
              <w:rPr>
                <w:rFonts w:ascii="Times New Roman" w:hAnsi="Times New Roman" w:eastAsia="Times New Roman" w:cs="Times New Roman"/>
                <w:sz w:val="16"/>
                <w:szCs w:val="16"/>
                <w:spacing w:val="6"/>
              </w:rPr>
              <w:t>*</w:t>
            </w:r>
            <w:r>
              <w:rPr>
                <w:rFonts w:ascii="Times New Roman" w:hAnsi="Times New Roman" w:eastAsia="Times New Roman" w:cs="Times New Roman"/>
                <w:sz w:val="16"/>
                <w:szCs w:val="16"/>
                <w:spacing w:val="6"/>
              </w:rPr>
              <w:t xml:space="preserve">  </w:t>
            </w:r>
            <w:r>
              <w:rPr>
                <w:rFonts w:ascii="FangSong" w:hAnsi="FangSong" w:eastAsia="FangSong" w:cs="FangSong"/>
                <w:sz w:val="16"/>
                <w:szCs w:val="16"/>
                <w:spacing w:val="6"/>
              </w:rPr>
              <w:t>(方案细化植被类型</w:t>
            </w:r>
            <w:r>
              <w:rPr>
                <w:rFonts w:ascii="FangSong" w:hAnsi="FangSong" w:eastAsia="FangSong" w:cs="FangSong"/>
                <w:sz w:val="16"/>
                <w:szCs w:val="16"/>
                <w:spacing w:val="3"/>
              </w:rPr>
              <w:t>)</w:t>
            </w:r>
          </w:p>
        </w:tc>
      </w:tr>
    </w:tbl>
    <w:p>
      <w:pPr>
        <w:rPr/>
      </w:pPr>
      <w:r/>
    </w:p>
    <w:p>
      <w:pPr>
        <w:spacing w:line="195" w:lineRule="exact"/>
        <w:rPr/>
      </w:pPr>
      <w:r/>
    </w:p>
    <w:tbl>
      <w:tblPr>
        <w:tblStyle w:val="2"/>
        <w:tblW w:w="3784" w:type="dxa"/>
        <w:tblInd w:w="65" w:type="dxa"/>
        <w:tblLayout w:type="fixed"/>
        <w:tblBorders>
          <w:left w:val="single" w:color="FF66FF" w:sz="12" w:space="0"/>
          <w:bottom w:val="single" w:color="FF66FF" w:sz="10" w:space="0"/>
          <w:right w:val="single" w:color="FF66FF" w:sz="12" w:space="0"/>
          <w:top w:val="single" w:color="FF66FF" w:sz="8" w:space="0"/>
        </w:tblBorders>
      </w:tblPr>
      <w:tblGrid>
        <w:gridCol w:w="3784"/>
      </w:tblGrid>
      <w:tr>
        <w:trPr>
          <w:trHeight w:val="433" w:hRule="atLeast"/>
        </w:trPr>
        <w:tc>
          <w:tcPr>
            <w:shd w:val="clear" w:fill="00FF00"/>
            <w:tcW w:w="3784" w:type="dxa"/>
            <w:vAlign w:val="top"/>
          </w:tcPr>
          <w:p>
            <w:pPr>
              <w:ind w:left="1056"/>
              <w:spacing w:before="132" w:line="227" w:lineRule="auto"/>
              <w:rPr>
                <w:rFonts w:ascii="FangSong" w:hAnsi="FangSong" w:eastAsia="FangSong" w:cs="FangSong"/>
                <w:sz w:val="16"/>
                <w:szCs w:val="16"/>
              </w:rPr>
            </w:pPr>
            <w:r>
              <w:rPr>
                <w:rFonts w:ascii="FangSong" w:hAnsi="FangSong" w:eastAsia="FangSong" w:cs="FangSong"/>
                <w:sz w:val="16"/>
                <w:szCs w:val="16"/>
                <w:spacing w:val="9"/>
              </w:rPr>
              <w:t>临</w:t>
            </w:r>
            <w:r>
              <w:rPr>
                <w:rFonts w:ascii="FangSong" w:hAnsi="FangSong" w:eastAsia="FangSong" w:cs="FangSong"/>
                <w:sz w:val="16"/>
                <w:szCs w:val="16"/>
                <w:spacing w:val="6"/>
              </w:rPr>
              <w:t>时排水、沉沙、苫盖</w:t>
            </w:r>
          </w:p>
        </w:tc>
      </w:tr>
    </w:tbl>
    <w:p>
      <w:pPr>
        <w:spacing w:line="109" w:lineRule="exact"/>
        <w:rPr/>
      </w:pPr>
      <w:r/>
    </w:p>
    <w:tbl>
      <w:tblPr>
        <w:tblStyle w:val="2"/>
        <w:tblW w:w="3784" w:type="dxa"/>
        <w:tblInd w:w="62" w:type="dxa"/>
        <w:tblLayout w:type="fixed"/>
        <w:tblBorders>
          <w:left w:val="single" w:color="FF66FF" w:sz="12" w:space="0"/>
          <w:bottom w:val="single" w:color="FF66FF" w:sz="8" w:space="0"/>
          <w:right w:val="single" w:color="FF66FF" w:sz="12" w:space="0"/>
          <w:top w:val="single" w:color="FF66FF" w:sz="8" w:space="0"/>
        </w:tblBorders>
      </w:tblPr>
      <w:tblGrid>
        <w:gridCol w:w="3784"/>
      </w:tblGrid>
      <w:tr>
        <w:trPr>
          <w:trHeight w:val="438" w:hRule="atLeast"/>
        </w:trPr>
        <w:tc>
          <w:tcPr>
            <w:shd w:val="clear" w:fill="02FF02"/>
            <w:tcW w:w="3784" w:type="dxa"/>
            <w:vAlign w:val="top"/>
          </w:tcPr>
          <w:p>
            <w:pPr>
              <w:ind w:left="1300"/>
              <w:spacing w:before="133" w:line="227" w:lineRule="auto"/>
              <w:rPr>
                <w:rFonts w:ascii="FangSong" w:hAnsi="FangSong" w:eastAsia="FangSong" w:cs="FangSong"/>
                <w:sz w:val="16"/>
                <w:szCs w:val="16"/>
              </w:rPr>
            </w:pPr>
            <w:r>
              <w:rPr>
                <w:rFonts w:ascii="FangSong" w:hAnsi="FangSong" w:eastAsia="FangSong" w:cs="FangSong"/>
                <w:sz w:val="16"/>
                <w:szCs w:val="16"/>
                <w:spacing w:val="11"/>
              </w:rPr>
              <w:t>土</w:t>
            </w:r>
            <w:r>
              <w:rPr>
                <w:rFonts w:ascii="FangSong" w:hAnsi="FangSong" w:eastAsia="FangSong" w:cs="FangSong"/>
                <w:sz w:val="16"/>
                <w:szCs w:val="16"/>
                <w:spacing w:val="6"/>
              </w:rPr>
              <w:t>地整治、复耕</w:t>
            </w:r>
          </w:p>
        </w:tc>
      </w:tr>
    </w:tbl>
    <w:p>
      <w:pPr>
        <w:rPr/>
      </w:pPr>
      <w:r/>
    </w:p>
    <w:p>
      <w:pPr>
        <w:spacing w:line="195" w:lineRule="exact"/>
        <w:rPr/>
      </w:pPr>
      <w:r/>
    </w:p>
    <w:tbl>
      <w:tblPr>
        <w:tblStyle w:val="2"/>
        <w:tblW w:w="3784" w:type="dxa"/>
        <w:tblInd w:w="62" w:type="dxa"/>
        <w:tblLayout w:type="fixed"/>
        <w:tblBorders>
          <w:left w:val="single" w:color="FF66FF" w:sz="12" w:space="0"/>
          <w:bottom w:val="single" w:color="FF66FF" w:sz="8" w:space="0"/>
          <w:right w:val="single" w:color="FF66FF" w:sz="12" w:space="0"/>
          <w:top w:val="single" w:color="FF66FF" w:sz="8" w:space="0"/>
        </w:tblBorders>
      </w:tblPr>
      <w:tblGrid>
        <w:gridCol w:w="3784"/>
      </w:tblGrid>
      <w:tr>
        <w:trPr>
          <w:trHeight w:val="438" w:hRule="atLeast"/>
        </w:trPr>
        <w:tc>
          <w:tcPr>
            <w:shd w:val="clear" w:fill="00FF00"/>
            <w:tcW w:w="3784" w:type="dxa"/>
            <w:vAlign w:val="top"/>
          </w:tcPr>
          <w:p>
            <w:pPr>
              <w:ind w:left="1560"/>
              <w:spacing w:before="133" w:line="228" w:lineRule="auto"/>
              <w:rPr>
                <w:rFonts w:ascii="FangSong" w:hAnsi="FangSong" w:eastAsia="FangSong" w:cs="FangSong"/>
                <w:sz w:val="16"/>
                <w:szCs w:val="16"/>
              </w:rPr>
            </w:pPr>
            <w:r>
              <w:rPr>
                <w:rFonts w:ascii="FangSong" w:hAnsi="FangSong" w:eastAsia="FangSong" w:cs="FangSong"/>
                <w:sz w:val="16"/>
                <w:szCs w:val="16"/>
                <w:spacing w:val="6"/>
              </w:rPr>
              <w:t>临</w:t>
            </w:r>
            <w:r>
              <w:rPr>
                <w:rFonts w:ascii="FangSong" w:hAnsi="FangSong" w:eastAsia="FangSong" w:cs="FangSong"/>
                <w:sz w:val="16"/>
                <w:szCs w:val="16"/>
                <w:spacing w:val="3"/>
              </w:rPr>
              <w:t>时铺垫</w:t>
            </w:r>
          </w:p>
        </w:tc>
      </w:tr>
    </w:tbl>
    <w:p>
      <w:pPr>
        <w:spacing w:line="138" w:lineRule="exact"/>
        <w:rPr/>
      </w:pPr>
      <w:r/>
    </w:p>
    <w:tbl>
      <w:tblPr>
        <w:tblStyle w:val="2"/>
        <w:tblW w:w="3784" w:type="dxa"/>
        <w:tblInd w:w="65" w:type="dxa"/>
        <w:tblLayout w:type="fixed"/>
        <w:tblBorders>
          <w:left w:val="single" w:color="FF66FF" w:sz="12" w:space="0"/>
          <w:bottom w:val="single" w:color="FF66FF" w:sz="8" w:space="0"/>
          <w:right w:val="single" w:color="FF66FF" w:sz="12" w:space="0"/>
          <w:top w:val="single" w:color="FF66FF" w:sz="10" w:space="0"/>
        </w:tblBorders>
      </w:tblPr>
      <w:tblGrid>
        <w:gridCol w:w="3784"/>
      </w:tblGrid>
      <w:tr>
        <w:trPr>
          <w:trHeight w:val="433" w:hRule="atLeast"/>
        </w:trPr>
        <w:tc>
          <w:tcPr>
            <w:shd w:val="clear" w:fill="00FF00"/>
            <w:tcW w:w="3784" w:type="dxa"/>
            <w:vAlign w:val="top"/>
          </w:tcPr>
          <w:p>
            <w:pPr>
              <w:ind w:left="634"/>
              <w:spacing w:before="142" w:line="227" w:lineRule="auto"/>
              <w:rPr>
                <w:rFonts w:ascii="FangSong" w:hAnsi="FangSong" w:eastAsia="FangSong" w:cs="FangSong"/>
                <w:sz w:val="14"/>
                <w:szCs w:val="14"/>
              </w:rPr>
            </w:pPr>
            <w:r>
              <w:rPr>
                <w:rFonts w:ascii="FangSong" w:hAnsi="FangSong" w:eastAsia="FangSong" w:cs="FangSong"/>
                <w:sz w:val="14"/>
                <w:szCs w:val="14"/>
                <w:spacing w:val="12"/>
              </w:rPr>
              <w:t>表土</w:t>
            </w:r>
            <w:r>
              <w:rPr>
                <w:rFonts w:ascii="FangSong" w:hAnsi="FangSong" w:eastAsia="FangSong" w:cs="FangSong"/>
                <w:sz w:val="14"/>
                <w:szCs w:val="14"/>
                <w:spacing w:val="6"/>
              </w:rPr>
              <w:t>剥离、表土回覆、土地整治、复耕</w:t>
            </w:r>
          </w:p>
        </w:tc>
      </w:tr>
    </w:tbl>
    <w:p>
      <w:pPr>
        <w:rPr/>
      </w:pPr>
      <w:r/>
    </w:p>
    <w:p>
      <w:pPr>
        <w:spacing w:line="184" w:lineRule="exact"/>
        <w:rPr/>
      </w:pPr>
      <w:r/>
    </w:p>
    <w:tbl>
      <w:tblPr>
        <w:tblStyle w:val="2"/>
        <w:tblW w:w="3784" w:type="dxa"/>
        <w:tblInd w:w="62" w:type="dxa"/>
        <w:tblLayout w:type="fixed"/>
        <w:tblBorders>
          <w:left w:val="single" w:color="FF66FF" w:sz="12" w:space="0"/>
          <w:bottom w:val="single" w:color="FF66FF" w:sz="8" w:space="0"/>
          <w:right w:val="single" w:color="FF66FF" w:sz="12" w:space="0"/>
          <w:top w:val="single" w:color="FF66FF" w:sz="8" w:space="0"/>
        </w:tblBorders>
      </w:tblPr>
      <w:tblGrid>
        <w:gridCol w:w="3784"/>
      </w:tblGrid>
      <w:tr>
        <w:trPr>
          <w:trHeight w:val="438" w:hRule="atLeast"/>
        </w:trPr>
        <w:tc>
          <w:tcPr>
            <w:shd w:val="clear" w:fill="00FF00"/>
            <w:tcW w:w="3784" w:type="dxa"/>
            <w:vAlign w:val="top"/>
          </w:tcPr>
          <w:p>
            <w:pPr>
              <w:ind w:left="1550"/>
              <w:spacing w:before="134" w:line="226" w:lineRule="auto"/>
              <w:rPr>
                <w:rFonts w:ascii="FangSong" w:hAnsi="FangSong" w:eastAsia="FangSong" w:cs="FangSong"/>
                <w:sz w:val="16"/>
                <w:szCs w:val="16"/>
              </w:rPr>
            </w:pPr>
            <w:r>
              <w:rPr>
                <w:rFonts w:ascii="FangSong" w:hAnsi="FangSong" w:eastAsia="FangSong" w:cs="FangSong"/>
                <w:sz w:val="16"/>
                <w:szCs w:val="16"/>
                <w:spacing w:val="6"/>
              </w:rPr>
              <w:t>播撒草籽</w:t>
            </w:r>
          </w:p>
        </w:tc>
      </w:tr>
    </w:tbl>
    <w:p>
      <w:pPr>
        <w:rPr/>
      </w:pPr>
      <w:r/>
    </w:p>
    <w:p>
      <w:pPr>
        <w:spacing w:line="207" w:lineRule="exact"/>
        <w:rPr/>
      </w:pPr>
      <w:r/>
    </w:p>
    <w:tbl>
      <w:tblPr>
        <w:tblStyle w:val="2"/>
        <w:tblW w:w="3799" w:type="dxa"/>
        <w:tblInd w:w="65" w:type="dxa"/>
        <w:tblLayout w:type="fixed"/>
        <w:tblBorders>
          <w:left w:val="single" w:color="FF66FF" w:sz="12" w:space="0"/>
          <w:bottom w:val="single" w:color="FF66FF" w:sz="10" w:space="0"/>
          <w:top w:val="single" w:color="FF66FF" w:sz="10" w:space="0"/>
        </w:tblBorders>
      </w:tblPr>
      <w:tblGrid>
        <w:gridCol w:w="3799"/>
      </w:tblGrid>
      <w:tr>
        <w:trPr>
          <w:trHeight w:val="427" w:hRule="atLeast"/>
        </w:trPr>
        <w:tc>
          <w:tcPr>
            <w:shd w:val="clear" w:fill="0FFF0F"/>
            <w:tcW w:w="3799" w:type="dxa"/>
            <w:vAlign w:val="top"/>
          </w:tcPr>
          <w:p>
            <w:pPr>
              <w:ind w:left="755"/>
              <w:spacing w:before="143" w:line="228" w:lineRule="auto"/>
              <w:rPr>
                <w:rFonts w:ascii="FangSong" w:hAnsi="FangSong" w:eastAsia="FangSong" w:cs="FangSong"/>
                <w:sz w:val="14"/>
                <w:szCs w:val="14"/>
              </w:rPr>
            </w:pPr>
            <w:r>
              <w:rPr>
                <w:rFonts w:ascii="FangSong" w:hAnsi="FangSong" w:eastAsia="FangSong" w:cs="FangSong"/>
                <w:sz w:val="14"/>
                <w:szCs w:val="14"/>
                <w:spacing w:val="6"/>
              </w:rPr>
              <w:t>临时排水、苫盖、沉沙、碎石覆盖</w:t>
            </w:r>
            <w:r>
              <w:rPr>
                <w:rFonts w:ascii="FangSong" w:hAnsi="FangSong" w:eastAsia="FangSong" w:cs="FangSong"/>
                <w:sz w:val="14"/>
                <w:szCs w:val="14"/>
                <w:spacing w:val="4"/>
              </w:rPr>
              <w:t>*</w:t>
            </w:r>
          </w:p>
        </w:tc>
      </w:tr>
    </w:tbl>
    <w:p>
      <w:pPr>
        <w:spacing w:line="14" w:lineRule="auto"/>
        <w:rPr>
          <w:rFonts w:ascii="Arial"/>
          <w:sz w:val="2"/>
        </w:rPr>
      </w:pPr>
      <w:r/>
    </w:p>
    <w:p>
      <w:pPr>
        <w:sectPr>
          <w:type w:val="continuous"/>
          <w:pgSz w:w="11907" w:h="16839"/>
          <w:pgMar w:top="1231" w:right="1769" w:bottom="1384" w:left="1771" w:header="879" w:footer="986" w:gutter="0"/>
          <w:cols w:equalWidth="0" w:num="2">
            <w:col w:w="4427" w:space="23"/>
            <w:col w:w="3916" w:space="0"/>
          </w:cols>
        </w:sectPr>
        <w:rPr/>
      </w:pPr>
    </w:p>
    <w:p>
      <w:pPr>
        <w:ind w:left="40"/>
        <w:spacing w:before="177" w:line="230" w:lineRule="auto"/>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6"/>
        </w:rPr>
        <w:t>注：</w:t>
      </w:r>
      <w:r>
        <w:rPr>
          <w:rFonts w:ascii="FangSong" w:hAnsi="FangSong" w:eastAsia="FangSong" w:cs="FangSong"/>
          <w:sz w:val="18"/>
          <w:szCs w:val="18"/>
          <w:spacing w:val="-6"/>
        </w:rPr>
        <w:t xml:space="preserve"> </w:t>
      </w:r>
      <w:r>
        <w:rPr>
          <w:rFonts w:ascii="Times New Roman" w:hAnsi="Times New Roman" w:eastAsia="Times New Roman" w:cs="Times New Roman"/>
          <w:sz w:val="18"/>
          <w:szCs w:val="18"/>
          <w:b/>
          <w:bCs/>
          <w:spacing w:val="-6"/>
        </w:rPr>
        <w:t>“*”</w:t>
      </w:r>
      <w:r>
        <w:rPr>
          <w:rFonts w:ascii="FangSong" w:hAnsi="FangSong" w:eastAsia="FangSong" w:cs="FangSong"/>
          <w:sz w:val="18"/>
          <w:szCs w:val="18"/>
          <w14:textOutline w14:w="3265" w14:cap="flat" w14:cmpd="sng">
            <w14:solidFill>
              <w14:srgbClr w14:val="000000"/>
            </w14:solidFill>
            <w14:prstDash w14:val="solid"/>
            <w14:miter w14:lim="10"/>
          </w14:textOutline>
          <w:spacing w:val="-6"/>
        </w:rPr>
        <w:t>表示主体已有水保措</w:t>
      </w:r>
      <w:r>
        <w:rPr>
          <w:rFonts w:ascii="FangSong" w:hAnsi="FangSong" w:eastAsia="FangSong" w:cs="FangSong"/>
          <w:sz w:val="18"/>
          <w:szCs w:val="18"/>
          <w14:textOutline w14:w="3265" w14:cap="flat" w14:cmpd="sng">
            <w14:solidFill>
              <w14:srgbClr w14:val="000000"/>
            </w14:solidFill>
            <w14:prstDash w14:val="solid"/>
            <w14:miter w14:lim="10"/>
          </w14:textOutline>
          <w:spacing w:val="-4"/>
        </w:rPr>
        <w:t>施</w:t>
      </w:r>
    </w:p>
    <w:p>
      <w:pPr>
        <w:ind w:left="2150"/>
        <w:spacing w:before="12"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图</w:t>
      </w:r>
      <w:r>
        <w:rPr>
          <w:rFonts w:ascii="FangSong" w:hAnsi="FangSong" w:eastAsia="FangSong" w:cs="FangSong"/>
          <w:sz w:val="21"/>
          <w:szCs w:val="21"/>
          <w:spacing w:val="-4"/>
        </w:rPr>
        <w:t xml:space="preserve"> </w:t>
      </w:r>
      <w:r>
        <w:rPr>
          <w:rFonts w:ascii="Times New Roman" w:hAnsi="Times New Roman" w:eastAsia="Times New Roman" w:cs="Times New Roman"/>
          <w:sz w:val="21"/>
          <w:szCs w:val="21"/>
          <w:b/>
          <w:bCs/>
          <w:spacing w:val="-4"/>
        </w:rPr>
        <w:t>5.5-1</w:t>
      </w:r>
      <w:r>
        <w:rPr>
          <w:rFonts w:ascii="Times New Roman" w:hAnsi="Times New Roman" w:eastAsia="Times New Roman" w:cs="Times New Roman"/>
          <w:sz w:val="21"/>
          <w:szCs w:val="21"/>
          <w:spacing w:val="-4"/>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项目</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工程水土流失防治措施体系框图</w:t>
      </w:r>
    </w:p>
    <w:p>
      <w:pPr>
        <w:sectPr>
          <w:type w:val="continuous"/>
          <w:pgSz w:w="11907" w:h="16839"/>
          <w:pgMar w:top="1231" w:right="1769" w:bottom="1384" w:left="1771" w:header="879" w:footer="986" w:gutter="0"/>
          <w:cols w:equalWidth="0" w:num="1">
            <w:col w:w="8366" w:space="0"/>
          </w:cols>
        </w:sectPr>
        <w:rPr/>
      </w:pPr>
    </w:p>
    <w:p>
      <w:pPr>
        <w:ind w:left="36"/>
        <w:spacing w:before="245" w:line="230"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5.5</w:t>
      </w:r>
      <w:r>
        <w:rPr>
          <w:rFonts w:ascii="Times New Roman" w:hAnsi="Times New Roman" w:eastAsia="Times New Roman" w:cs="Times New Roman"/>
          <w:sz w:val="24"/>
          <w:szCs w:val="24"/>
          <w:b/>
          <w:bCs/>
        </w:rPr>
        <w:t>.4</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分区措施布设及典型设计</w:t>
      </w:r>
    </w:p>
    <w:p>
      <w:pPr>
        <w:ind w:left="53"/>
        <w:spacing w:before="169"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8"/>
        </w:rPr>
        <w:t>一</w:t>
      </w:r>
      <w:r>
        <w:rPr>
          <w:rFonts w:ascii="FangSong" w:hAnsi="FangSong" w:eastAsia="FangSong" w:cs="FangSong"/>
          <w:sz w:val="24"/>
          <w:szCs w:val="24"/>
          <w14:textOutline w14:w="4354" w14:cap="flat" w14:cmpd="sng">
            <w14:solidFill>
              <w14:srgbClr w14:val="000000"/>
            </w14:solidFill>
            <w14:prstDash w14:val="solid"/>
            <w14:miter w14:lim="10"/>
          </w14:textOutline>
          <w:spacing w:val="-15"/>
        </w:rPr>
        <w:t>、</w:t>
      </w:r>
      <w:r>
        <w:rPr>
          <w:rFonts w:ascii="FangSong" w:hAnsi="FangSong" w:eastAsia="FangSong" w:cs="FangSong"/>
          <w:sz w:val="24"/>
          <w:szCs w:val="24"/>
          <w:spacing w:val="-15"/>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5"/>
        </w:rPr>
        <w:t>管道作业带区</w:t>
      </w:r>
    </w:p>
    <w:p>
      <w:pPr>
        <w:ind w:left="517"/>
        <w:spacing w:before="185" w:line="217" w:lineRule="auto"/>
        <w:rPr>
          <w:rFonts w:ascii="FangSong" w:hAnsi="FangSong" w:eastAsia="FangSong" w:cs="FangSong"/>
          <w:sz w:val="24"/>
          <w:szCs w:val="24"/>
        </w:rPr>
      </w:pPr>
      <w:r>
        <w:rPr>
          <w:rFonts w:ascii="SimSun" w:hAnsi="SimSun" w:eastAsia="SimSun" w:cs="SimSun"/>
          <w:sz w:val="24"/>
          <w:szCs w:val="24"/>
          <w:spacing w:val="-2"/>
        </w:rPr>
        <w:t>①</w:t>
      </w:r>
      <w:r>
        <w:rPr>
          <w:rFonts w:ascii="FangSong" w:hAnsi="FangSong" w:eastAsia="FangSong" w:cs="FangSong"/>
          <w:sz w:val="24"/>
          <w:szCs w:val="24"/>
          <w:spacing w:val="-2"/>
        </w:rPr>
        <w:t>表土剥</w:t>
      </w:r>
      <w:r>
        <w:rPr>
          <w:rFonts w:ascii="FangSong" w:hAnsi="FangSong" w:eastAsia="FangSong" w:cs="FangSong"/>
          <w:sz w:val="24"/>
          <w:szCs w:val="24"/>
          <w:spacing w:val="-1"/>
        </w:rPr>
        <w:t>离</w:t>
      </w:r>
    </w:p>
    <w:p>
      <w:pPr>
        <w:ind w:left="30" w:right="26" w:firstLine="491"/>
        <w:spacing w:before="186" w:line="359" w:lineRule="auto"/>
        <w:rPr>
          <w:rFonts w:ascii="FangSong" w:hAnsi="FangSong" w:eastAsia="FangSong" w:cs="FangSong"/>
          <w:sz w:val="24"/>
          <w:szCs w:val="24"/>
        </w:rPr>
      </w:pPr>
      <w:r>
        <w:rPr>
          <w:rFonts w:ascii="FangSong" w:hAnsi="FangSong" w:eastAsia="FangSong" w:cs="FangSong"/>
          <w:sz w:val="24"/>
          <w:szCs w:val="24"/>
          <w:spacing w:val="-5"/>
        </w:rPr>
        <w:t>方</w:t>
      </w:r>
      <w:r>
        <w:rPr>
          <w:rFonts w:ascii="FangSong" w:hAnsi="FangSong" w:eastAsia="FangSong" w:cs="FangSong"/>
          <w:sz w:val="24"/>
          <w:szCs w:val="24"/>
          <w:spacing w:val="-3"/>
        </w:rPr>
        <w:t>案设计管道作业带区管沟开挖扰动的旱地、</w:t>
      </w:r>
      <w:r>
        <w:rPr>
          <w:rFonts w:ascii="FangSong" w:hAnsi="FangSong" w:eastAsia="FangSong" w:cs="FangSong"/>
          <w:sz w:val="24"/>
          <w:szCs w:val="24"/>
          <w:spacing w:val="-3"/>
        </w:rPr>
        <w:t xml:space="preserve"> </w:t>
      </w:r>
      <w:r>
        <w:rPr>
          <w:rFonts w:ascii="FangSong" w:hAnsi="FangSong" w:eastAsia="FangSong" w:cs="FangSong"/>
          <w:sz w:val="24"/>
          <w:szCs w:val="24"/>
          <w:spacing w:val="-3"/>
        </w:rPr>
        <w:t>果园、</w:t>
      </w:r>
      <w:r>
        <w:rPr>
          <w:rFonts w:ascii="FangSong" w:hAnsi="FangSong" w:eastAsia="FangSong" w:cs="FangSong"/>
          <w:sz w:val="24"/>
          <w:szCs w:val="24"/>
          <w:spacing w:val="-3"/>
        </w:rPr>
        <w:t xml:space="preserve"> </w:t>
      </w:r>
      <w:r>
        <w:rPr>
          <w:rFonts w:ascii="FangSong" w:hAnsi="FangSong" w:eastAsia="FangSong" w:cs="FangSong"/>
          <w:sz w:val="24"/>
          <w:szCs w:val="24"/>
          <w:spacing w:val="-3"/>
        </w:rPr>
        <w:t>其他林地及草地应进</w:t>
      </w:r>
      <w:r>
        <w:rPr>
          <w:rFonts w:ascii="FangSong" w:hAnsi="FangSong" w:eastAsia="FangSong" w:cs="FangSong"/>
          <w:sz w:val="24"/>
          <w:szCs w:val="24"/>
        </w:rPr>
        <w:t xml:space="preserve"> </w:t>
      </w:r>
      <w:r>
        <w:rPr>
          <w:rFonts w:ascii="FangSong" w:hAnsi="FangSong" w:eastAsia="FangSong" w:cs="FangSong"/>
          <w:sz w:val="24"/>
          <w:szCs w:val="24"/>
          <w:spacing w:val="-6"/>
        </w:rPr>
        <w:t>行</w:t>
      </w:r>
      <w:r>
        <w:rPr>
          <w:rFonts w:ascii="FangSong" w:hAnsi="FangSong" w:eastAsia="FangSong" w:cs="FangSong"/>
          <w:sz w:val="24"/>
          <w:szCs w:val="24"/>
          <w:spacing w:val="-5"/>
        </w:rPr>
        <w:t>表土剥离，剥离面积</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2.78hm</w:t>
      </w:r>
      <w:r>
        <w:rPr>
          <w:rFonts w:ascii="Times New Roman" w:hAnsi="Times New Roman" w:eastAsia="Times New Roman" w:cs="Times New Roman"/>
          <w:sz w:val="16"/>
          <w:szCs w:val="16"/>
          <w:spacing w:val="-5"/>
          <w:position w:val="8"/>
        </w:rPr>
        <w:t>2</w:t>
      </w:r>
      <w:r>
        <w:rPr>
          <w:rFonts w:ascii="Times New Roman" w:hAnsi="Times New Roman" w:eastAsia="Times New Roman" w:cs="Times New Roman"/>
          <w:sz w:val="16"/>
          <w:szCs w:val="16"/>
          <w:spacing w:val="-5"/>
          <w:position w:val="8"/>
        </w:rPr>
        <w:t xml:space="preserve"> </w:t>
      </w:r>
      <w:r>
        <w:rPr>
          <w:rFonts w:ascii="FangSong" w:hAnsi="FangSong" w:eastAsia="FangSong" w:cs="FangSong"/>
          <w:sz w:val="24"/>
          <w:szCs w:val="24"/>
          <w:spacing w:val="-5"/>
        </w:rPr>
        <w:t>，剥离厚度</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20~30cm</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，剥离量</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0.76</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万</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8"/>
        </w:rPr>
        <w:t>3</w:t>
      </w:r>
      <w:r>
        <w:rPr>
          <w:rFonts w:ascii="FangSong" w:hAnsi="FangSong" w:eastAsia="FangSong" w:cs="FangSong"/>
          <w:sz w:val="24"/>
          <w:szCs w:val="24"/>
          <w:spacing w:val="-5"/>
        </w:rPr>
        <w:t>。剥离</w:t>
      </w:r>
      <w:r>
        <w:rPr>
          <w:rFonts w:ascii="FangSong" w:hAnsi="FangSong" w:eastAsia="FangSong" w:cs="FangSong"/>
          <w:sz w:val="24"/>
          <w:szCs w:val="24"/>
        </w:rPr>
        <w:t xml:space="preserve"> </w:t>
      </w:r>
      <w:r>
        <w:rPr>
          <w:rFonts w:ascii="FangSong" w:hAnsi="FangSong" w:eastAsia="FangSong" w:cs="FangSong"/>
          <w:sz w:val="24"/>
          <w:szCs w:val="24"/>
          <w:spacing w:val="-4"/>
        </w:rPr>
        <w:t>的表土和生土分开沿线</w:t>
      </w:r>
      <w:r>
        <w:rPr>
          <w:rFonts w:ascii="FangSong" w:hAnsi="FangSong" w:eastAsia="FangSong" w:cs="FangSong"/>
          <w:sz w:val="24"/>
          <w:szCs w:val="24"/>
          <w:spacing w:val="-2"/>
        </w:rPr>
        <w:t>堆放在管沟一侧，</w:t>
      </w:r>
      <w:r>
        <w:rPr>
          <w:rFonts w:ascii="FangSong" w:hAnsi="FangSong" w:eastAsia="FangSong" w:cs="FangSong"/>
          <w:sz w:val="24"/>
          <w:szCs w:val="24"/>
          <w:spacing w:val="-2"/>
        </w:rPr>
        <w:t xml:space="preserve"> </w:t>
      </w:r>
      <w:r>
        <w:rPr>
          <w:rFonts w:ascii="FangSong" w:hAnsi="FangSong" w:eastAsia="FangSong" w:cs="FangSong"/>
          <w:sz w:val="24"/>
          <w:szCs w:val="24"/>
          <w:spacing w:val="-2"/>
        </w:rPr>
        <w:t>表土在外侧、</w:t>
      </w:r>
      <w:r>
        <w:rPr>
          <w:rFonts w:ascii="FangSong" w:hAnsi="FangSong" w:eastAsia="FangSong" w:cs="FangSong"/>
          <w:sz w:val="24"/>
          <w:szCs w:val="24"/>
          <w:spacing w:val="-2"/>
        </w:rPr>
        <w:t xml:space="preserve"> </w:t>
      </w:r>
      <w:r>
        <w:rPr>
          <w:rFonts w:ascii="FangSong" w:hAnsi="FangSong" w:eastAsia="FangSong" w:cs="FangSong"/>
          <w:sz w:val="24"/>
          <w:szCs w:val="24"/>
          <w:spacing w:val="-2"/>
        </w:rPr>
        <w:t>生土在内侧，并采取拦</w:t>
      </w:r>
      <w:r>
        <w:rPr>
          <w:rFonts w:ascii="FangSong" w:hAnsi="FangSong" w:eastAsia="FangSong" w:cs="FangSong"/>
          <w:sz w:val="24"/>
          <w:szCs w:val="24"/>
        </w:rPr>
        <w:t xml:space="preserve"> </w:t>
      </w:r>
      <w:r>
        <w:rPr>
          <w:rFonts w:ascii="FangSong" w:hAnsi="FangSong" w:eastAsia="FangSong" w:cs="FangSong"/>
          <w:sz w:val="24"/>
          <w:szCs w:val="24"/>
          <w:spacing w:val="-6"/>
        </w:rPr>
        <w:t>挡、苫盖等</w:t>
      </w:r>
      <w:r>
        <w:rPr>
          <w:rFonts w:ascii="FangSong" w:hAnsi="FangSong" w:eastAsia="FangSong" w:cs="FangSong"/>
          <w:sz w:val="24"/>
          <w:szCs w:val="24"/>
          <w:spacing w:val="-4"/>
        </w:rPr>
        <w:t>措</w:t>
      </w:r>
      <w:r>
        <w:rPr>
          <w:rFonts w:ascii="FangSong" w:hAnsi="FangSong" w:eastAsia="FangSong" w:cs="FangSong"/>
          <w:sz w:val="24"/>
          <w:szCs w:val="24"/>
          <w:spacing w:val="-3"/>
        </w:rPr>
        <w:t>施。其中旱地剥离面积</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1.95hm</w:t>
      </w:r>
      <w:r>
        <w:rPr>
          <w:rFonts w:ascii="Times New Roman" w:hAnsi="Times New Roman" w:eastAsia="Times New Roman" w:cs="Times New Roman"/>
          <w:sz w:val="16"/>
          <w:szCs w:val="16"/>
          <w:spacing w:val="-3"/>
          <w:position w:val="9"/>
        </w:rPr>
        <w:t>2</w:t>
      </w:r>
      <w:r>
        <w:rPr>
          <w:rFonts w:ascii="Times New Roman" w:hAnsi="Times New Roman" w:eastAsia="Times New Roman" w:cs="Times New Roman"/>
          <w:sz w:val="16"/>
          <w:szCs w:val="16"/>
          <w:spacing w:val="-3"/>
          <w:position w:val="9"/>
        </w:rPr>
        <w:t xml:space="preserve"> </w:t>
      </w:r>
      <w:r>
        <w:rPr>
          <w:rFonts w:ascii="FangSong" w:hAnsi="FangSong" w:eastAsia="FangSong" w:cs="FangSong"/>
          <w:sz w:val="24"/>
          <w:szCs w:val="24"/>
          <w:spacing w:val="-3"/>
        </w:rPr>
        <w:t>，剥离厚度</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30cm</w:t>
      </w:r>
      <w:r>
        <w:rPr>
          <w:rFonts w:ascii="FangSong" w:hAnsi="FangSong" w:eastAsia="FangSong" w:cs="FangSong"/>
          <w:sz w:val="24"/>
          <w:szCs w:val="24"/>
          <w:spacing w:val="-3"/>
        </w:rPr>
        <w:t>，剥离量</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0.59</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万</w:t>
      </w:r>
      <w:r>
        <w:rPr>
          <w:rFonts w:ascii="FangSong" w:hAnsi="FangSong" w:eastAsia="FangSong" w:cs="FangSong"/>
          <w:sz w:val="24"/>
          <w:szCs w:val="24"/>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9"/>
        </w:rPr>
        <w:t>3</w:t>
      </w:r>
      <w:r>
        <w:rPr>
          <w:rFonts w:ascii="Times New Roman" w:hAnsi="Times New Roman" w:eastAsia="Times New Roman" w:cs="Times New Roman"/>
          <w:sz w:val="16"/>
          <w:szCs w:val="16"/>
          <w:spacing w:val="-7"/>
          <w:position w:val="9"/>
        </w:rPr>
        <w:t xml:space="preserve"> </w:t>
      </w:r>
      <w:r>
        <w:rPr>
          <w:rFonts w:ascii="FangSong" w:hAnsi="FangSong" w:eastAsia="FangSong" w:cs="FangSong"/>
          <w:sz w:val="24"/>
          <w:szCs w:val="24"/>
          <w:spacing w:val="-7"/>
        </w:rPr>
        <w:t>；果园、</w:t>
      </w:r>
      <w:r>
        <w:rPr>
          <w:rFonts w:ascii="FangSong" w:hAnsi="FangSong" w:eastAsia="FangSong" w:cs="FangSong"/>
          <w:sz w:val="24"/>
          <w:szCs w:val="24"/>
          <w:spacing w:val="-7"/>
        </w:rPr>
        <w:t xml:space="preserve"> </w:t>
      </w:r>
      <w:r>
        <w:rPr>
          <w:rFonts w:ascii="FangSong" w:hAnsi="FangSong" w:eastAsia="FangSong" w:cs="FangSong"/>
          <w:sz w:val="24"/>
          <w:szCs w:val="24"/>
          <w:spacing w:val="-7"/>
        </w:rPr>
        <w:t>其他林地及草地剥离面积</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0.83hm</w:t>
      </w:r>
      <w:r>
        <w:rPr>
          <w:rFonts w:ascii="Times New Roman" w:hAnsi="Times New Roman" w:eastAsia="Times New Roman" w:cs="Times New Roman"/>
          <w:sz w:val="16"/>
          <w:szCs w:val="16"/>
          <w:spacing w:val="-7"/>
          <w:position w:val="9"/>
        </w:rPr>
        <w:t>2</w:t>
      </w:r>
      <w:r>
        <w:rPr>
          <w:rFonts w:ascii="Times New Roman" w:hAnsi="Times New Roman" w:eastAsia="Times New Roman" w:cs="Times New Roman"/>
          <w:sz w:val="16"/>
          <w:szCs w:val="16"/>
          <w:spacing w:val="-7"/>
          <w:position w:val="9"/>
        </w:rPr>
        <w:t xml:space="preserve"> </w:t>
      </w:r>
      <w:r>
        <w:rPr>
          <w:rFonts w:ascii="FangSong" w:hAnsi="FangSong" w:eastAsia="FangSong" w:cs="FangSong"/>
          <w:sz w:val="24"/>
          <w:szCs w:val="24"/>
          <w:spacing w:val="-7"/>
        </w:rPr>
        <w:t>，剥离厚度</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20c</w:t>
      </w:r>
      <w:r>
        <w:rPr>
          <w:rFonts w:ascii="Times New Roman" w:hAnsi="Times New Roman" w:eastAsia="Times New Roman" w:cs="Times New Roman"/>
          <w:sz w:val="24"/>
          <w:szCs w:val="24"/>
          <w:spacing w:val="-3"/>
        </w:rPr>
        <w:t>m</w:t>
      </w:r>
      <w:r>
        <w:rPr>
          <w:rFonts w:ascii="FangSong" w:hAnsi="FangSong" w:eastAsia="FangSong" w:cs="FangSong"/>
          <w:sz w:val="24"/>
          <w:szCs w:val="24"/>
          <w:spacing w:val="-7"/>
        </w:rPr>
        <w:t>，剥离量</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0.17</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万</w:t>
      </w:r>
      <w:r>
        <w:rPr>
          <w:rFonts w:ascii="FangSong" w:hAnsi="FangSong" w:eastAsia="FangSong" w:cs="FangSong"/>
          <w:sz w:val="24"/>
          <w:szCs w:val="24"/>
        </w:rPr>
        <w:t xml:space="preserve"> </w:t>
      </w:r>
      <w:r>
        <w:rPr>
          <w:rFonts w:ascii="Times New Roman" w:hAnsi="Times New Roman" w:eastAsia="Times New Roman" w:cs="Times New Roman"/>
          <w:sz w:val="24"/>
          <w:szCs w:val="24"/>
          <w:position w:val="-1"/>
        </w:rPr>
        <w:t>m</w:t>
      </w:r>
      <w:r>
        <w:rPr>
          <w:rFonts w:ascii="Times New Roman" w:hAnsi="Times New Roman" w:eastAsia="Times New Roman" w:cs="Times New Roman"/>
          <w:sz w:val="16"/>
          <w:szCs w:val="16"/>
          <w:spacing w:val="-1"/>
          <w:position w:val="7"/>
        </w:rPr>
        <w:t>3</w:t>
      </w:r>
      <w:r>
        <w:rPr>
          <w:rFonts w:ascii="FangSong" w:hAnsi="FangSong" w:eastAsia="FangSong" w:cs="FangSong"/>
          <w:sz w:val="24"/>
          <w:szCs w:val="24"/>
          <w:position w:val="-1"/>
        </w:rPr>
        <w:t>。</w:t>
      </w:r>
    </w:p>
    <w:p>
      <w:pPr>
        <w:ind w:left="530"/>
        <w:spacing w:line="217" w:lineRule="auto"/>
        <w:rPr>
          <w:rFonts w:ascii="FangSong" w:hAnsi="FangSong" w:eastAsia="FangSong" w:cs="FangSong"/>
          <w:sz w:val="24"/>
          <w:szCs w:val="24"/>
        </w:rPr>
      </w:pPr>
      <w:r>
        <w:rPr>
          <w:rFonts w:ascii="FangSong" w:hAnsi="FangSong" w:eastAsia="FangSong" w:cs="FangSong"/>
          <w:sz w:val="24"/>
          <w:szCs w:val="24"/>
          <w:spacing w:val="-6"/>
        </w:rPr>
        <w:t>②</w:t>
      </w:r>
      <w:r>
        <w:rPr>
          <w:rFonts w:ascii="FangSong" w:hAnsi="FangSong" w:eastAsia="FangSong" w:cs="FangSong"/>
          <w:sz w:val="24"/>
          <w:szCs w:val="24"/>
          <w:spacing w:val="-4"/>
        </w:rPr>
        <w:t>表土回覆</w:t>
      </w:r>
    </w:p>
    <w:p>
      <w:pPr>
        <w:ind w:left="36" w:right="26" w:firstLine="485"/>
        <w:spacing w:before="184" w:line="359" w:lineRule="auto"/>
        <w:rPr>
          <w:rFonts w:ascii="FangSong" w:hAnsi="FangSong" w:eastAsia="FangSong" w:cs="FangSong"/>
          <w:sz w:val="24"/>
          <w:szCs w:val="24"/>
        </w:rPr>
      </w:pPr>
      <w:r>
        <w:rPr>
          <w:rFonts w:ascii="FangSong" w:hAnsi="FangSong" w:eastAsia="FangSong" w:cs="FangSong"/>
          <w:sz w:val="24"/>
          <w:szCs w:val="24"/>
          <w:spacing w:val="8"/>
        </w:rPr>
        <w:t>方案</w:t>
      </w:r>
      <w:r>
        <w:rPr>
          <w:rFonts w:ascii="FangSong" w:hAnsi="FangSong" w:eastAsia="FangSong" w:cs="FangSong"/>
          <w:sz w:val="24"/>
          <w:szCs w:val="24"/>
          <w:spacing w:val="5"/>
        </w:rPr>
        <w:t>设</w:t>
      </w:r>
      <w:r>
        <w:rPr>
          <w:rFonts w:ascii="FangSong" w:hAnsi="FangSong" w:eastAsia="FangSong" w:cs="FangSong"/>
          <w:sz w:val="24"/>
          <w:szCs w:val="24"/>
          <w:spacing w:val="4"/>
        </w:rPr>
        <w:t>计在表土剥离区域施工结束后应采取表土回覆措施，回覆厚度根据</w:t>
      </w:r>
      <w:r>
        <w:rPr>
          <w:rFonts w:ascii="FangSong" w:hAnsi="FangSong" w:eastAsia="FangSong" w:cs="FangSong"/>
          <w:sz w:val="24"/>
          <w:szCs w:val="24"/>
        </w:rPr>
        <w:t xml:space="preserve"> </w:t>
      </w:r>
      <w:r>
        <w:rPr>
          <w:rFonts w:ascii="FangSong" w:hAnsi="FangSong" w:eastAsia="FangSong" w:cs="FangSong"/>
          <w:sz w:val="24"/>
          <w:szCs w:val="24"/>
          <w:spacing w:val="10"/>
        </w:rPr>
        <w:t>表土剩余情况确定，但不得小于剥离厚度。表土回覆面积</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2.78</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10"/>
          <w:position w:val="9"/>
        </w:rPr>
        <w:t>2</w:t>
      </w:r>
      <w:r>
        <w:rPr>
          <w:rFonts w:ascii="Times New Roman" w:hAnsi="Times New Roman" w:eastAsia="Times New Roman" w:cs="Times New Roman"/>
          <w:sz w:val="16"/>
          <w:szCs w:val="16"/>
          <w:spacing w:val="10"/>
          <w:position w:val="9"/>
        </w:rPr>
        <w:t xml:space="preserve"> </w:t>
      </w:r>
      <w:r>
        <w:rPr>
          <w:rFonts w:ascii="FangSong" w:hAnsi="FangSong" w:eastAsia="FangSong" w:cs="FangSong"/>
          <w:sz w:val="24"/>
          <w:szCs w:val="24"/>
          <w:spacing w:val="10"/>
        </w:rPr>
        <w:t>，回覆</w:t>
      </w:r>
      <w:r>
        <w:rPr>
          <w:rFonts w:ascii="FangSong" w:hAnsi="FangSong" w:eastAsia="FangSong" w:cs="FangSong"/>
          <w:sz w:val="24"/>
          <w:szCs w:val="24"/>
          <w:spacing w:val="6"/>
        </w:rPr>
        <w:t>量</w:t>
      </w:r>
      <w:r>
        <w:rPr>
          <w:rFonts w:ascii="FangSong" w:hAnsi="FangSong" w:eastAsia="FangSong" w:cs="FangSong"/>
          <w:sz w:val="24"/>
          <w:szCs w:val="24"/>
        </w:rPr>
        <w:t xml:space="preserve"> </w:t>
      </w:r>
      <w:r>
        <w:rPr>
          <w:rFonts w:ascii="Times New Roman" w:hAnsi="Times New Roman" w:eastAsia="Times New Roman" w:cs="Times New Roman"/>
          <w:sz w:val="24"/>
          <w:szCs w:val="24"/>
          <w:spacing w:val="-8"/>
        </w:rPr>
        <w:t>0.86</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万</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m</w:t>
      </w:r>
      <w:r>
        <w:rPr>
          <w:rFonts w:ascii="Times New Roman" w:hAnsi="Times New Roman" w:eastAsia="Times New Roman" w:cs="Times New Roman"/>
          <w:sz w:val="16"/>
          <w:szCs w:val="16"/>
          <w:spacing w:val="-8"/>
          <w:position w:val="8"/>
        </w:rPr>
        <w:t>3</w:t>
      </w:r>
      <w:r>
        <w:rPr>
          <w:rFonts w:ascii="Times New Roman" w:hAnsi="Times New Roman" w:eastAsia="Times New Roman" w:cs="Times New Roman"/>
          <w:sz w:val="16"/>
          <w:szCs w:val="16"/>
          <w:spacing w:val="-8"/>
          <w:position w:val="8"/>
        </w:rPr>
        <w:t xml:space="preserve"> </w:t>
      </w:r>
      <w:r>
        <w:rPr>
          <w:rFonts w:ascii="FangSong" w:hAnsi="FangSong" w:eastAsia="FangSong" w:cs="FangSong"/>
          <w:sz w:val="24"/>
          <w:szCs w:val="24"/>
          <w:spacing w:val="-8"/>
        </w:rPr>
        <w:t>，其中</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0.10</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万</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8"/>
          <w:position w:val="8"/>
        </w:rPr>
        <w:t>3</w:t>
      </w:r>
      <w:r>
        <w:rPr>
          <w:rFonts w:ascii="Times New Roman" w:hAnsi="Times New Roman" w:eastAsia="Times New Roman" w:cs="Times New Roman"/>
          <w:sz w:val="16"/>
          <w:szCs w:val="16"/>
          <w:spacing w:val="-8"/>
          <w:position w:val="8"/>
        </w:rPr>
        <w:t xml:space="preserve"> </w:t>
      </w:r>
      <w:r>
        <w:rPr>
          <w:rFonts w:ascii="FangSong" w:hAnsi="FangSong" w:eastAsia="FangSong" w:cs="FangSong"/>
          <w:sz w:val="24"/>
          <w:szCs w:val="24"/>
          <w:spacing w:val="-8"/>
        </w:rPr>
        <w:t>由站场工程区调入。</w:t>
      </w:r>
    </w:p>
    <w:p>
      <w:pPr>
        <w:ind w:left="531"/>
        <w:spacing w:line="217" w:lineRule="auto"/>
        <w:rPr>
          <w:rFonts w:ascii="FangSong" w:hAnsi="FangSong" w:eastAsia="FangSong" w:cs="FangSong"/>
          <w:sz w:val="24"/>
          <w:szCs w:val="24"/>
        </w:rPr>
      </w:pPr>
      <w:r>
        <w:rPr>
          <w:rFonts w:ascii="FangSong" w:hAnsi="FangSong" w:eastAsia="FangSong" w:cs="FangSong"/>
          <w:sz w:val="24"/>
          <w:szCs w:val="24"/>
          <w:spacing w:val="-7"/>
        </w:rPr>
        <w:t>③</w:t>
      </w:r>
      <w:r>
        <w:rPr>
          <w:rFonts w:ascii="FangSong" w:hAnsi="FangSong" w:eastAsia="FangSong" w:cs="FangSong"/>
          <w:sz w:val="24"/>
          <w:szCs w:val="24"/>
          <w:spacing w:val="-4"/>
        </w:rPr>
        <w:t>土地整治</w:t>
      </w:r>
    </w:p>
    <w:p>
      <w:pPr>
        <w:ind w:left="53" w:right="26" w:firstLine="468"/>
        <w:spacing w:before="184" w:line="360" w:lineRule="auto"/>
        <w:rPr>
          <w:rFonts w:ascii="FangSong" w:hAnsi="FangSong" w:eastAsia="FangSong" w:cs="FangSong"/>
          <w:sz w:val="24"/>
          <w:szCs w:val="24"/>
        </w:rPr>
      </w:pPr>
      <w:r>
        <w:rPr>
          <w:rFonts w:ascii="FangSong" w:hAnsi="FangSong" w:eastAsia="FangSong" w:cs="FangSong"/>
          <w:sz w:val="24"/>
          <w:szCs w:val="24"/>
          <w:spacing w:val="8"/>
        </w:rPr>
        <w:t>方案</w:t>
      </w:r>
      <w:r>
        <w:rPr>
          <w:rFonts w:ascii="FangSong" w:hAnsi="FangSong" w:eastAsia="FangSong" w:cs="FangSong"/>
          <w:sz w:val="24"/>
          <w:szCs w:val="24"/>
          <w:spacing w:val="5"/>
        </w:rPr>
        <w:t>设</w:t>
      </w:r>
      <w:r>
        <w:rPr>
          <w:rFonts w:ascii="FangSong" w:hAnsi="FangSong" w:eastAsia="FangSong" w:cs="FangSong"/>
          <w:sz w:val="24"/>
          <w:szCs w:val="24"/>
          <w:spacing w:val="4"/>
        </w:rPr>
        <w:t>计管道作业带区除硬化区域外扰动和未扰动的裸露土地，适宜植物</w:t>
      </w:r>
      <w:r>
        <w:rPr>
          <w:rFonts w:ascii="FangSong" w:hAnsi="FangSong" w:eastAsia="FangSong" w:cs="FangSong"/>
          <w:sz w:val="24"/>
          <w:szCs w:val="24"/>
        </w:rPr>
        <w:t xml:space="preserve"> </w:t>
      </w:r>
      <w:r>
        <w:rPr>
          <w:rFonts w:ascii="FangSong" w:hAnsi="FangSong" w:eastAsia="FangSong" w:cs="FangSong"/>
          <w:sz w:val="24"/>
          <w:szCs w:val="24"/>
          <w:spacing w:val="-3"/>
        </w:rPr>
        <w:t>生长</w:t>
      </w:r>
      <w:r>
        <w:rPr>
          <w:rFonts w:ascii="FangSong" w:hAnsi="FangSong" w:eastAsia="FangSong" w:cs="FangSong"/>
          <w:sz w:val="24"/>
          <w:szCs w:val="24"/>
          <w:spacing w:val="-3"/>
        </w:rPr>
        <w:t xml:space="preserve"> </w:t>
      </w:r>
      <w:r>
        <w:rPr>
          <w:rFonts w:ascii="FangSong" w:hAnsi="FangSong" w:eastAsia="FangSong" w:cs="FangSong"/>
          <w:sz w:val="24"/>
          <w:szCs w:val="24"/>
          <w:spacing w:val="-3"/>
        </w:rPr>
        <w:t>(或复耕)</w:t>
      </w:r>
      <w:r>
        <w:rPr>
          <w:rFonts w:ascii="FangSong" w:hAnsi="FangSong" w:eastAsia="FangSong" w:cs="FangSong"/>
          <w:sz w:val="24"/>
          <w:szCs w:val="24"/>
          <w:spacing w:val="-3"/>
        </w:rPr>
        <w:t xml:space="preserve"> </w:t>
      </w:r>
      <w:r>
        <w:rPr>
          <w:rFonts w:ascii="FangSong" w:hAnsi="FangSong" w:eastAsia="FangSong" w:cs="FangSong"/>
          <w:sz w:val="24"/>
          <w:szCs w:val="24"/>
          <w:spacing w:val="-3"/>
        </w:rPr>
        <w:t>的区域应进行土地整治，具体设计如</w:t>
      </w:r>
      <w:r>
        <w:rPr>
          <w:rFonts w:ascii="FangSong" w:hAnsi="FangSong" w:eastAsia="FangSong" w:cs="FangSong"/>
          <w:sz w:val="24"/>
          <w:szCs w:val="24"/>
          <w:spacing w:val="-2"/>
        </w:rPr>
        <w:t>下</w:t>
      </w:r>
      <w:r>
        <w:rPr>
          <w:rFonts w:ascii="FangSong" w:hAnsi="FangSong" w:eastAsia="FangSong" w:cs="FangSong"/>
          <w:sz w:val="24"/>
          <w:szCs w:val="24"/>
        </w:rPr>
        <w:t>：</w:t>
      </w:r>
    </w:p>
    <w:p>
      <w:pPr>
        <w:ind w:left="521"/>
        <w:spacing w:before="1" w:line="231" w:lineRule="auto"/>
        <w:rPr>
          <w:rFonts w:ascii="FangSong" w:hAnsi="FangSong" w:eastAsia="FangSong" w:cs="FangSong"/>
          <w:sz w:val="24"/>
          <w:szCs w:val="24"/>
        </w:rPr>
      </w:pPr>
      <w:r>
        <w:rPr>
          <w:rFonts w:ascii="FangSong" w:hAnsi="FangSong" w:eastAsia="FangSong" w:cs="FangSong"/>
          <w:sz w:val="24"/>
          <w:szCs w:val="24"/>
          <w:spacing w:val="-1"/>
        </w:rPr>
        <w:t>整治面积：</w:t>
      </w:r>
      <w:r>
        <w:rPr>
          <w:rFonts w:ascii="Times New Roman" w:hAnsi="Times New Roman" w:eastAsia="Times New Roman" w:cs="Times New Roman"/>
          <w:sz w:val="24"/>
          <w:szCs w:val="24"/>
          <w:spacing w:val="-1"/>
        </w:rPr>
        <w:t>3.76h</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8"/>
        </w:rPr>
        <w:t>2</w:t>
      </w:r>
      <w:r>
        <w:rPr>
          <w:rFonts w:ascii="FangSong" w:hAnsi="FangSong" w:eastAsia="FangSong" w:cs="FangSong"/>
          <w:sz w:val="24"/>
          <w:szCs w:val="24"/>
          <w:spacing w:val="-1"/>
        </w:rPr>
        <w:t>。</w:t>
      </w:r>
    </w:p>
    <w:p>
      <w:pPr>
        <w:ind w:left="521"/>
        <w:spacing w:before="164" w:line="217" w:lineRule="auto"/>
        <w:rPr>
          <w:rFonts w:ascii="FangSong" w:hAnsi="FangSong" w:eastAsia="FangSong" w:cs="FangSong"/>
          <w:sz w:val="24"/>
          <w:szCs w:val="24"/>
        </w:rPr>
      </w:pPr>
      <w:r>
        <w:rPr>
          <w:rFonts w:ascii="FangSong" w:hAnsi="FangSong" w:eastAsia="FangSong" w:cs="FangSong"/>
          <w:sz w:val="24"/>
          <w:szCs w:val="24"/>
          <w:spacing w:val="-14"/>
        </w:rPr>
        <w:t>整</w:t>
      </w:r>
      <w:r>
        <w:rPr>
          <w:rFonts w:ascii="FangSong" w:hAnsi="FangSong" w:eastAsia="FangSong" w:cs="FangSong"/>
          <w:sz w:val="24"/>
          <w:szCs w:val="24"/>
          <w:spacing w:val="-8"/>
        </w:rPr>
        <w:t>治方式：</w:t>
      </w:r>
      <w:r>
        <w:rPr>
          <w:rFonts w:ascii="FangSong" w:hAnsi="FangSong" w:eastAsia="FangSong" w:cs="FangSong"/>
          <w:sz w:val="24"/>
          <w:szCs w:val="24"/>
          <w:spacing w:val="-8"/>
        </w:rPr>
        <w:t xml:space="preserve"> </w:t>
      </w:r>
      <w:r>
        <w:rPr>
          <w:rFonts w:ascii="FangSong" w:hAnsi="FangSong" w:eastAsia="FangSong" w:cs="FangSong"/>
          <w:sz w:val="24"/>
          <w:szCs w:val="24"/>
          <w:spacing w:val="-8"/>
        </w:rPr>
        <w:t>机械为主，人工为辅。</w:t>
      </w:r>
    </w:p>
    <w:p>
      <w:pPr>
        <w:ind w:left="36" w:right="28" w:firstLine="485"/>
        <w:spacing w:before="186" w:line="359" w:lineRule="auto"/>
        <w:rPr>
          <w:rFonts w:ascii="FangSong" w:hAnsi="FangSong" w:eastAsia="FangSong" w:cs="FangSong"/>
          <w:sz w:val="24"/>
          <w:szCs w:val="24"/>
        </w:rPr>
      </w:pPr>
      <w:r>
        <w:rPr>
          <w:rFonts w:ascii="FangSong" w:hAnsi="FangSong" w:eastAsia="FangSong" w:cs="FangSong"/>
          <w:sz w:val="24"/>
          <w:szCs w:val="24"/>
          <w:spacing w:val="-2"/>
        </w:rPr>
        <w:t>整治内容：</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清理：清理土地整</w:t>
      </w:r>
      <w:r>
        <w:rPr>
          <w:rFonts w:ascii="FangSong" w:hAnsi="FangSong" w:eastAsia="FangSong" w:cs="FangSong"/>
          <w:sz w:val="24"/>
          <w:szCs w:val="24"/>
          <w:spacing w:val="-1"/>
        </w:rPr>
        <w:t>治范围内的建筑垃圾、石块、大块茎的颗</w:t>
      </w:r>
      <w:r>
        <w:rPr>
          <w:rFonts w:ascii="FangSong" w:hAnsi="FangSong" w:eastAsia="FangSong" w:cs="FangSong"/>
          <w:sz w:val="24"/>
          <w:szCs w:val="24"/>
        </w:rPr>
        <w:t xml:space="preserve"> </w:t>
      </w:r>
      <w:r>
        <w:rPr>
          <w:rFonts w:ascii="FangSong" w:hAnsi="FangSong" w:eastAsia="FangSong" w:cs="FangSong"/>
          <w:sz w:val="24"/>
          <w:szCs w:val="24"/>
          <w:spacing w:val="-10"/>
        </w:rPr>
        <w:t>粒物、</w:t>
      </w:r>
      <w:r>
        <w:rPr>
          <w:rFonts w:ascii="FangSong" w:hAnsi="FangSong" w:eastAsia="FangSong" w:cs="FangSong"/>
          <w:sz w:val="24"/>
          <w:szCs w:val="24"/>
          <w:spacing w:val="-10"/>
        </w:rPr>
        <w:t xml:space="preserve"> </w:t>
      </w:r>
      <w:r>
        <w:rPr>
          <w:rFonts w:ascii="FangSong" w:hAnsi="FangSong" w:eastAsia="FangSong" w:cs="FangSong"/>
          <w:sz w:val="24"/>
          <w:szCs w:val="24"/>
          <w:spacing w:val="-10"/>
        </w:rPr>
        <w:t>树</w:t>
      </w:r>
      <w:r>
        <w:rPr>
          <w:rFonts w:ascii="FangSong" w:hAnsi="FangSong" w:eastAsia="FangSong" w:cs="FangSong"/>
          <w:sz w:val="24"/>
          <w:szCs w:val="24"/>
          <w:spacing w:val="-5"/>
        </w:rPr>
        <w:t>根以及杂物等；</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覆土：管沟开挖扰动面植被</w:t>
      </w:r>
      <w:r>
        <w:rPr>
          <w:rFonts w:ascii="FangSong" w:hAnsi="FangSong" w:eastAsia="FangSong" w:cs="FangSong"/>
          <w:sz w:val="24"/>
          <w:szCs w:val="24"/>
          <w:spacing w:val="-5"/>
        </w:rPr>
        <w:t xml:space="preserve"> </w:t>
      </w:r>
      <w:r>
        <w:rPr>
          <w:rFonts w:ascii="FangSong" w:hAnsi="FangSong" w:eastAsia="FangSong" w:cs="FangSong"/>
          <w:sz w:val="24"/>
          <w:szCs w:val="24"/>
          <w:spacing w:val="-5"/>
        </w:rPr>
        <w:t>(或复耕)</w:t>
      </w:r>
      <w:r>
        <w:rPr>
          <w:rFonts w:ascii="FangSong" w:hAnsi="FangSong" w:eastAsia="FangSong" w:cs="FangSong"/>
          <w:sz w:val="24"/>
          <w:szCs w:val="24"/>
          <w:spacing w:val="-5"/>
        </w:rPr>
        <w:t xml:space="preserve"> </w:t>
      </w:r>
      <w:r>
        <w:rPr>
          <w:rFonts w:ascii="FangSong" w:hAnsi="FangSong" w:eastAsia="FangSong" w:cs="FangSong"/>
          <w:sz w:val="24"/>
          <w:szCs w:val="24"/>
          <w:spacing w:val="-5"/>
        </w:rPr>
        <w:t>施工前，回</w:t>
      </w:r>
      <w:r>
        <w:rPr>
          <w:rFonts w:ascii="FangSong" w:hAnsi="FangSong" w:eastAsia="FangSong" w:cs="FangSong"/>
          <w:sz w:val="24"/>
          <w:szCs w:val="24"/>
        </w:rPr>
        <w:t xml:space="preserve"> </w:t>
      </w:r>
      <w:r>
        <w:rPr>
          <w:rFonts w:ascii="FangSong" w:hAnsi="FangSong" w:eastAsia="FangSong" w:cs="FangSong"/>
          <w:sz w:val="24"/>
          <w:szCs w:val="24"/>
          <w:spacing w:val="-2"/>
        </w:rPr>
        <w:t>覆剥离的表土，回覆面积</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2.78</w:t>
      </w:r>
      <w:r>
        <w:rPr>
          <w:rFonts w:ascii="Times New Roman" w:hAnsi="Times New Roman" w:eastAsia="Times New Roman" w:cs="Times New Roman"/>
          <w:sz w:val="24"/>
          <w:szCs w:val="24"/>
          <w:spacing w:val="-1"/>
        </w:rPr>
        <w:t>hm</w:t>
      </w:r>
      <w:r>
        <w:rPr>
          <w:rFonts w:ascii="Times New Roman" w:hAnsi="Times New Roman" w:eastAsia="Times New Roman" w:cs="Times New Roman"/>
          <w:sz w:val="16"/>
          <w:szCs w:val="16"/>
          <w:spacing w:val="-2"/>
          <w:position w:val="8"/>
        </w:rPr>
        <w:t>2</w:t>
      </w:r>
      <w:r>
        <w:rPr>
          <w:rFonts w:ascii="FangSong" w:hAnsi="FangSong" w:eastAsia="FangSong" w:cs="FangSong"/>
          <w:sz w:val="24"/>
          <w:szCs w:val="24"/>
          <w:spacing w:val="-2"/>
        </w:rPr>
        <w:t>，回覆量为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0.8</w:t>
      </w:r>
      <w:r>
        <w:rPr>
          <w:rFonts w:ascii="Times New Roman" w:hAnsi="Times New Roman" w:eastAsia="Times New Roman" w:cs="Times New Roman"/>
          <w:sz w:val="24"/>
          <w:szCs w:val="24"/>
          <w:spacing w:val="-1"/>
        </w:rPr>
        <w:t>6</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万</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1"/>
          <w:position w:val="8"/>
        </w:rPr>
        <w:t>3</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平整：将凹凸不</w:t>
      </w:r>
      <w:r>
        <w:rPr>
          <w:rFonts w:ascii="FangSong" w:hAnsi="FangSong" w:eastAsia="FangSong" w:cs="FangSong"/>
          <w:sz w:val="24"/>
          <w:szCs w:val="24"/>
        </w:rPr>
        <w:t xml:space="preserve"> </w:t>
      </w:r>
      <w:r>
        <w:rPr>
          <w:rFonts w:ascii="FangSong" w:hAnsi="FangSong" w:eastAsia="FangSong" w:cs="FangSong"/>
          <w:sz w:val="24"/>
          <w:szCs w:val="24"/>
          <w:spacing w:val="-10"/>
        </w:rPr>
        <w:t>平</w:t>
      </w:r>
      <w:r>
        <w:rPr>
          <w:rFonts w:ascii="FangSong" w:hAnsi="FangSong" w:eastAsia="FangSong" w:cs="FangSong"/>
          <w:sz w:val="24"/>
          <w:szCs w:val="24"/>
          <w:spacing w:val="-6"/>
        </w:rPr>
        <w:t>的</w:t>
      </w:r>
      <w:r>
        <w:rPr>
          <w:rFonts w:ascii="FangSong" w:hAnsi="FangSong" w:eastAsia="FangSong" w:cs="FangSong"/>
          <w:sz w:val="24"/>
          <w:szCs w:val="24"/>
          <w:spacing w:val="-5"/>
        </w:rPr>
        <w:t>区域削凸填凹，</w:t>
      </w:r>
      <w:r>
        <w:rPr>
          <w:rFonts w:ascii="FangSong" w:hAnsi="FangSong" w:eastAsia="FangSong" w:cs="FangSong"/>
          <w:sz w:val="24"/>
          <w:szCs w:val="24"/>
          <w:spacing w:val="-5"/>
        </w:rPr>
        <w:t xml:space="preserve"> </w:t>
      </w:r>
      <w:r>
        <w:rPr>
          <w:rFonts w:ascii="FangSong" w:hAnsi="FangSong" w:eastAsia="FangSong" w:cs="FangSong"/>
          <w:sz w:val="24"/>
          <w:szCs w:val="24"/>
          <w:spacing w:val="-5"/>
        </w:rPr>
        <w:t>形成适宜植物生长</w:t>
      </w:r>
      <w:r>
        <w:rPr>
          <w:rFonts w:ascii="FangSong" w:hAnsi="FangSong" w:eastAsia="FangSong" w:cs="FangSong"/>
          <w:sz w:val="24"/>
          <w:szCs w:val="24"/>
          <w:spacing w:val="-5"/>
        </w:rPr>
        <w:t xml:space="preserve"> </w:t>
      </w:r>
      <w:r>
        <w:rPr>
          <w:rFonts w:ascii="FangSong" w:hAnsi="FangSong" w:eastAsia="FangSong" w:cs="FangSong"/>
          <w:sz w:val="24"/>
          <w:szCs w:val="24"/>
          <w:spacing w:val="-5"/>
        </w:rPr>
        <w:t>(或复耕)</w:t>
      </w:r>
      <w:r>
        <w:rPr>
          <w:rFonts w:ascii="FangSong" w:hAnsi="FangSong" w:eastAsia="FangSong" w:cs="FangSong"/>
          <w:sz w:val="24"/>
          <w:szCs w:val="24"/>
          <w:spacing w:val="-5"/>
        </w:rPr>
        <w:t xml:space="preserve"> </w:t>
      </w:r>
      <w:r>
        <w:rPr>
          <w:rFonts w:ascii="FangSong" w:hAnsi="FangSong" w:eastAsia="FangSong" w:cs="FangSong"/>
          <w:sz w:val="24"/>
          <w:szCs w:val="24"/>
          <w:spacing w:val="-5"/>
        </w:rPr>
        <w:t>的环境。</w:t>
      </w:r>
    </w:p>
    <w:p>
      <w:pPr>
        <w:ind w:left="521"/>
        <w:spacing w:before="2" w:line="231" w:lineRule="auto"/>
        <w:rPr>
          <w:rFonts w:ascii="FangSong" w:hAnsi="FangSong" w:eastAsia="FangSong" w:cs="FangSong"/>
          <w:sz w:val="24"/>
          <w:szCs w:val="24"/>
        </w:rPr>
      </w:pPr>
      <w:r>
        <w:rPr>
          <w:rFonts w:ascii="FangSong" w:hAnsi="FangSong" w:eastAsia="FangSong" w:cs="FangSong"/>
          <w:sz w:val="24"/>
          <w:szCs w:val="24"/>
          <w:spacing w:val="-7"/>
        </w:rPr>
        <w:t>整</w:t>
      </w:r>
      <w:r>
        <w:rPr>
          <w:rFonts w:ascii="FangSong" w:hAnsi="FangSong" w:eastAsia="FangSong" w:cs="FangSong"/>
          <w:sz w:val="24"/>
          <w:szCs w:val="24"/>
          <w:spacing w:val="-5"/>
        </w:rPr>
        <w:t>治后的利用方向：植树种草</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0.75hm</w:t>
      </w:r>
      <w:r>
        <w:rPr>
          <w:rFonts w:ascii="Times New Roman" w:hAnsi="Times New Roman" w:eastAsia="Times New Roman" w:cs="Times New Roman"/>
          <w:sz w:val="16"/>
          <w:szCs w:val="16"/>
          <w:spacing w:val="-5"/>
          <w:position w:val="8"/>
        </w:rPr>
        <w:t>2</w:t>
      </w:r>
      <w:r>
        <w:rPr>
          <w:rFonts w:ascii="Times New Roman" w:hAnsi="Times New Roman" w:eastAsia="Times New Roman" w:cs="Times New Roman"/>
          <w:sz w:val="16"/>
          <w:szCs w:val="16"/>
          <w:spacing w:val="-5"/>
          <w:position w:val="8"/>
        </w:rPr>
        <w:t xml:space="preserve"> </w:t>
      </w:r>
      <w:r>
        <w:rPr>
          <w:rFonts w:ascii="FangSong" w:hAnsi="FangSong" w:eastAsia="FangSong" w:cs="FangSong"/>
          <w:sz w:val="24"/>
          <w:szCs w:val="24"/>
          <w:spacing w:val="-5"/>
        </w:rPr>
        <w:t>、复耕</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3.01hm</w:t>
      </w:r>
      <w:r>
        <w:rPr>
          <w:rFonts w:ascii="Times New Roman" w:hAnsi="Times New Roman" w:eastAsia="Times New Roman" w:cs="Times New Roman"/>
          <w:sz w:val="16"/>
          <w:szCs w:val="16"/>
          <w:spacing w:val="-5"/>
          <w:position w:val="8"/>
        </w:rPr>
        <w:t>2</w:t>
      </w:r>
      <w:r>
        <w:rPr>
          <w:rFonts w:ascii="FangSong" w:hAnsi="FangSong" w:eastAsia="FangSong" w:cs="FangSong"/>
          <w:sz w:val="24"/>
          <w:szCs w:val="24"/>
          <w:spacing w:val="-5"/>
        </w:rPr>
        <w:t>。</w:t>
      </w:r>
    </w:p>
    <w:p>
      <w:pPr>
        <w:ind w:left="530"/>
        <w:spacing w:before="164" w:line="216" w:lineRule="auto"/>
        <w:rPr>
          <w:rFonts w:ascii="FangSong" w:hAnsi="FangSong" w:eastAsia="FangSong" w:cs="FangSong"/>
          <w:sz w:val="24"/>
          <w:szCs w:val="24"/>
        </w:rPr>
      </w:pPr>
      <w:r>
        <w:rPr>
          <w:rFonts w:ascii="FangSong" w:hAnsi="FangSong" w:eastAsia="FangSong" w:cs="FangSong"/>
          <w:sz w:val="24"/>
          <w:szCs w:val="24"/>
          <w:spacing w:val="-6"/>
        </w:rPr>
        <w:t>④</w:t>
      </w:r>
      <w:r>
        <w:rPr>
          <w:rFonts w:ascii="FangSong" w:hAnsi="FangSong" w:eastAsia="FangSong" w:cs="FangSong"/>
          <w:sz w:val="24"/>
          <w:szCs w:val="24"/>
          <w:spacing w:val="-4"/>
        </w:rPr>
        <w:t>恢复田埂</w:t>
      </w:r>
    </w:p>
    <w:p>
      <w:pPr>
        <w:ind w:left="41" w:right="26" w:firstLine="480"/>
        <w:spacing w:before="188" w:line="359" w:lineRule="auto"/>
        <w:rPr>
          <w:rFonts w:ascii="FangSong" w:hAnsi="FangSong" w:eastAsia="FangSong" w:cs="FangSong"/>
          <w:sz w:val="24"/>
          <w:szCs w:val="24"/>
        </w:rPr>
      </w:pPr>
      <w:r>
        <w:rPr>
          <w:rFonts w:ascii="FangSong" w:hAnsi="FangSong" w:eastAsia="FangSong" w:cs="FangSong"/>
          <w:sz w:val="24"/>
          <w:szCs w:val="24"/>
          <w:spacing w:val="8"/>
        </w:rPr>
        <w:t>方案</w:t>
      </w:r>
      <w:r>
        <w:rPr>
          <w:rFonts w:ascii="FangSong" w:hAnsi="FangSong" w:eastAsia="FangSong" w:cs="FangSong"/>
          <w:sz w:val="24"/>
          <w:szCs w:val="24"/>
          <w:spacing w:val="5"/>
        </w:rPr>
        <w:t>设</w:t>
      </w:r>
      <w:r>
        <w:rPr>
          <w:rFonts w:ascii="FangSong" w:hAnsi="FangSong" w:eastAsia="FangSong" w:cs="FangSong"/>
          <w:sz w:val="24"/>
          <w:szCs w:val="24"/>
          <w:spacing w:val="4"/>
        </w:rPr>
        <w:t>计在管道作业带区经过旱地、果园区域对破坏田埂进行恢复。恢复</w:t>
      </w:r>
      <w:r>
        <w:rPr>
          <w:rFonts w:ascii="FangSong" w:hAnsi="FangSong" w:eastAsia="FangSong" w:cs="FangSong"/>
          <w:sz w:val="24"/>
          <w:szCs w:val="24"/>
        </w:rPr>
        <w:t xml:space="preserve"> </w:t>
      </w:r>
      <w:r>
        <w:rPr>
          <w:rFonts w:ascii="FangSong" w:hAnsi="FangSong" w:eastAsia="FangSong" w:cs="FangSong"/>
          <w:sz w:val="24"/>
          <w:szCs w:val="24"/>
          <w:spacing w:val="-12"/>
        </w:rPr>
        <w:t>田埂为土质</w:t>
      </w:r>
      <w:r>
        <w:rPr>
          <w:rFonts w:ascii="FangSong" w:hAnsi="FangSong" w:eastAsia="FangSong" w:cs="FangSong"/>
          <w:sz w:val="24"/>
          <w:szCs w:val="24"/>
          <w:spacing w:val="-11"/>
        </w:rPr>
        <w:t>结</w:t>
      </w:r>
      <w:r>
        <w:rPr>
          <w:rFonts w:ascii="FangSong" w:hAnsi="FangSong" w:eastAsia="FangSong" w:cs="FangSong"/>
          <w:sz w:val="24"/>
          <w:szCs w:val="24"/>
          <w:spacing w:val="-6"/>
        </w:rPr>
        <w:t>构、梯形断面，</w:t>
      </w:r>
      <w:r>
        <w:rPr>
          <w:rFonts w:ascii="FangSong" w:hAnsi="FangSong" w:eastAsia="FangSong" w:cs="FangSong"/>
          <w:sz w:val="24"/>
          <w:szCs w:val="24"/>
          <w:spacing w:val="-6"/>
        </w:rPr>
        <w:t xml:space="preserve"> </w:t>
      </w:r>
      <w:r>
        <w:rPr>
          <w:rFonts w:ascii="FangSong" w:hAnsi="FangSong" w:eastAsia="FangSong" w:cs="FangSong"/>
          <w:sz w:val="24"/>
          <w:szCs w:val="24"/>
          <w:spacing w:val="-6"/>
        </w:rPr>
        <w:t>顶宽</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10cm</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、高</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10cm</w:t>
      </w:r>
      <w:r>
        <w:rPr>
          <w:rFonts w:ascii="FangSong" w:hAnsi="FangSong" w:eastAsia="FangSong" w:cs="FangSong"/>
          <w:sz w:val="24"/>
          <w:szCs w:val="24"/>
          <w:spacing w:val="-6"/>
        </w:rPr>
        <w:t>、底宽</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20cm</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、边坡</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1:0.5</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rPr>
        <w:t xml:space="preserve"> </w:t>
      </w:r>
      <w:r>
        <w:rPr>
          <w:rFonts w:ascii="FangSong" w:hAnsi="FangSong" w:eastAsia="FangSong" w:cs="FangSong"/>
          <w:sz w:val="24"/>
          <w:szCs w:val="24"/>
          <w:spacing w:val="-3"/>
        </w:rPr>
        <w:t>筑埂时，要用生土分层夯实，</w:t>
      </w:r>
      <w:r>
        <w:rPr>
          <w:rFonts w:ascii="FangSong" w:hAnsi="FangSong" w:eastAsia="FangSong" w:cs="FangSong"/>
          <w:sz w:val="24"/>
          <w:szCs w:val="24"/>
          <w:spacing w:val="-3"/>
        </w:rPr>
        <w:t xml:space="preserve"> </w:t>
      </w:r>
      <w:r>
        <w:rPr>
          <w:rFonts w:ascii="FangSong" w:hAnsi="FangSong" w:eastAsia="FangSong" w:cs="FangSong"/>
          <w:sz w:val="24"/>
          <w:szCs w:val="24"/>
          <w:spacing w:val="-3"/>
        </w:rPr>
        <w:t>坡面用锹扣土拍打、夯实、拍光、</w:t>
      </w:r>
      <w:r>
        <w:rPr>
          <w:rFonts w:ascii="FangSong" w:hAnsi="FangSong" w:eastAsia="FangSong" w:cs="FangSong"/>
          <w:sz w:val="24"/>
          <w:szCs w:val="24"/>
          <w:spacing w:val="-3"/>
        </w:rPr>
        <w:t xml:space="preserve"> </w:t>
      </w:r>
      <w:r>
        <w:rPr>
          <w:rFonts w:ascii="FangSong" w:hAnsi="FangSong" w:eastAsia="FangSong" w:cs="FangSong"/>
          <w:sz w:val="24"/>
          <w:szCs w:val="24"/>
          <w:spacing w:val="-3"/>
        </w:rPr>
        <w:t>大平，埂</w:t>
      </w:r>
      <w:r>
        <w:rPr>
          <w:rFonts w:ascii="FangSong" w:hAnsi="FangSong" w:eastAsia="FangSong" w:cs="FangSong"/>
          <w:sz w:val="24"/>
          <w:szCs w:val="24"/>
        </w:rPr>
        <w:t>顶保</w:t>
      </w:r>
      <w:r>
        <w:rPr>
          <w:rFonts w:ascii="FangSong" w:hAnsi="FangSong" w:eastAsia="FangSong" w:cs="FangSong"/>
          <w:sz w:val="24"/>
          <w:szCs w:val="24"/>
        </w:rPr>
        <w:t xml:space="preserve"> </w:t>
      </w:r>
      <w:r>
        <w:rPr>
          <w:rFonts w:ascii="FangSong" w:hAnsi="FangSong" w:eastAsia="FangSong" w:cs="FangSong"/>
          <w:sz w:val="24"/>
          <w:szCs w:val="24"/>
          <w:spacing w:val="-10"/>
        </w:rPr>
        <w:t>持</w:t>
      </w:r>
      <w:r>
        <w:rPr>
          <w:rFonts w:ascii="FangSong" w:hAnsi="FangSong" w:eastAsia="FangSong" w:cs="FangSong"/>
          <w:sz w:val="24"/>
          <w:szCs w:val="24"/>
          <w:spacing w:val="-9"/>
        </w:rPr>
        <w:t>水</w:t>
      </w:r>
      <w:r>
        <w:rPr>
          <w:rFonts w:ascii="FangSong" w:hAnsi="FangSong" w:eastAsia="FangSong" w:cs="FangSong"/>
          <w:sz w:val="24"/>
          <w:szCs w:val="24"/>
          <w:spacing w:val="-5"/>
        </w:rPr>
        <w:t>平。共计恢复</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15</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处，恢复长度</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150m/15</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处，夯实土方</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2.25m</w:t>
      </w:r>
      <w:r>
        <w:rPr>
          <w:rFonts w:ascii="Times New Roman" w:hAnsi="Times New Roman" w:eastAsia="Times New Roman" w:cs="Times New Roman"/>
          <w:sz w:val="16"/>
          <w:szCs w:val="16"/>
          <w:spacing w:val="-5"/>
          <w:position w:val="9"/>
        </w:rPr>
        <w:t>3</w:t>
      </w:r>
      <w:r>
        <w:rPr>
          <w:rFonts w:ascii="FangSong" w:hAnsi="FangSong" w:eastAsia="FangSong" w:cs="FangSong"/>
          <w:sz w:val="24"/>
          <w:szCs w:val="24"/>
          <w:spacing w:val="-5"/>
        </w:rPr>
        <w:t>。</w:t>
      </w:r>
    </w:p>
    <w:p>
      <w:pPr>
        <w:ind w:left="531"/>
        <w:spacing w:line="217" w:lineRule="auto"/>
        <w:rPr>
          <w:rFonts w:ascii="FangSong" w:hAnsi="FangSong" w:eastAsia="FangSong" w:cs="FangSong"/>
          <w:sz w:val="24"/>
          <w:szCs w:val="24"/>
        </w:rPr>
      </w:pPr>
      <w:r>
        <w:rPr>
          <w:rFonts w:ascii="FangSong" w:hAnsi="FangSong" w:eastAsia="FangSong" w:cs="FangSong"/>
          <w:sz w:val="24"/>
          <w:szCs w:val="24"/>
          <w:spacing w:val="-9"/>
        </w:rPr>
        <w:t>⑤</w:t>
      </w:r>
      <w:r>
        <w:rPr>
          <w:rFonts w:ascii="FangSong" w:hAnsi="FangSong" w:eastAsia="FangSong" w:cs="FangSong"/>
          <w:sz w:val="24"/>
          <w:szCs w:val="24"/>
          <w:spacing w:val="-7"/>
        </w:rPr>
        <w:t>复耕</w:t>
      </w:r>
    </w:p>
    <w:p>
      <w:pPr>
        <w:ind w:left="521"/>
        <w:spacing w:before="184" w:line="215" w:lineRule="auto"/>
        <w:rPr>
          <w:rFonts w:ascii="FangSong" w:hAnsi="FangSong" w:eastAsia="FangSong" w:cs="FangSong"/>
          <w:sz w:val="24"/>
          <w:szCs w:val="24"/>
        </w:rPr>
      </w:pPr>
      <w:r>
        <w:rPr>
          <w:rFonts w:ascii="FangSong" w:hAnsi="FangSong" w:eastAsia="FangSong" w:cs="FangSong"/>
          <w:sz w:val="24"/>
          <w:szCs w:val="24"/>
          <w:spacing w:val="1"/>
        </w:rPr>
        <w:t>方案设计管道作业带区经过旱地、果园段在施工结束后进行土地整治，</w:t>
      </w:r>
      <w:r>
        <w:rPr>
          <w:rFonts w:ascii="FangSong" w:hAnsi="FangSong" w:eastAsia="FangSong" w:cs="FangSong"/>
          <w:sz w:val="24"/>
          <w:szCs w:val="24"/>
        </w:rPr>
        <w:t xml:space="preserve"> </w:t>
      </w:r>
      <w:r>
        <w:rPr>
          <w:rFonts w:ascii="FangSong" w:hAnsi="FangSong" w:eastAsia="FangSong" w:cs="FangSong"/>
          <w:sz w:val="24"/>
          <w:szCs w:val="24"/>
        </w:rPr>
        <w:t>对</w:t>
      </w:r>
    </w:p>
    <w:p>
      <w:pPr>
        <w:sectPr>
          <w:footerReference w:type="default" r:id="rId170"/>
          <w:pgSz w:w="11907" w:h="16839"/>
          <w:pgMar w:top="1231" w:right="1769" w:bottom="1384" w:left="1771" w:header="879" w:footer="986" w:gutter="0"/>
        </w:sectPr>
        <w:rPr/>
      </w:pPr>
    </w:p>
    <w:p>
      <w:pPr>
        <w:ind w:left="255" w:right="244" w:firstLine="3"/>
        <w:spacing w:before="245" w:line="359" w:lineRule="auto"/>
        <w:rPr>
          <w:rFonts w:ascii="FangSong" w:hAnsi="FangSong" w:eastAsia="FangSong" w:cs="FangSong"/>
          <w:sz w:val="24"/>
          <w:szCs w:val="24"/>
        </w:rPr>
      </w:pPr>
      <w:r>
        <w:rPr>
          <w:rFonts w:ascii="FangSong" w:hAnsi="FangSong" w:eastAsia="FangSong" w:cs="FangSong"/>
          <w:sz w:val="24"/>
          <w:szCs w:val="24"/>
          <w:spacing w:val="-4"/>
        </w:rPr>
        <w:t>开挖、</w:t>
      </w:r>
      <w:r>
        <w:rPr>
          <w:rFonts w:ascii="FangSong" w:hAnsi="FangSong" w:eastAsia="FangSong" w:cs="FangSong"/>
          <w:sz w:val="24"/>
          <w:szCs w:val="24"/>
          <w:spacing w:val="-4"/>
        </w:rPr>
        <w:t xml:space="preserve"> </w:t>
      </w:r>
      <w:r>
        <w:rPr>
          <w:rFonts w:ascii="FangSong" w:hAnsi="FangSong" w:eastAsia="FangSong" w:cs="FangSong"/>
          <w:sz w:val="24"/>
          <w:szCs w:val="24"/>
          <w:spacing w:val="-4"/>
        </w:rPr>
        <w:t>碾压区域(机械、材料堆</w:t>
      </w:r>
      <w:r>
        <w:rPr>
          <w:rFonts w:ascii="FangSong" w:hAnsi="FangSong" w:eastAsia="FangSong" w:cs="FangSong"/>
          <w:sz w:val="24"/>
          <w:szCs w:val="24"/>
          <w:spacing w:val="-3"/>
        </w:rPr>
        <w:t>放</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进行深翻</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20~30cm</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，做好深耕、耙松、</w:t>
      </w:r>
      <w:r>
        <w:rPr>
          <w:rFonts w:ascii="FangSong" w:hAnsi="FangSong" w:eastAsia="FangSong" w:cs="FangSong"/>
          <w:sz w:val="24"/>
          <w:szCs w:val="24"/>
          <w:spacing w:val="-2"/>
        </w:rPr>
        <w:t xml:space="preserve"> </w:t>
      </w:r>
      <w:r>
        <w:rPr>
          <w:rFonts w:ascii="FangSong" w:hAnsi="FangSong" w:eastAsia="FangSong" w:cs="FangSong"/>
          <w:sz w:val="24"/>
          <w:szCs w:val="24"/>
          <w:spacing w:val="-2"/>
        </w:rPr>
        <w:t>整</w:t>
      </w:r>
      <w:r>
        <w:rPr>
          <w:rFonts w:ascii="FangSong" w:hAnsi="FangSong" w:eastAsia="FangSong" w:cs="FangSong"/>
          <w:sz w:val="24"/>
          <w:szCs w:val="24"/>
        </w:rPr>
        <w:t xml:space="preserve"> </w:t>
      </w:r>
      <w:r>
        <w:rPr>
          <w:rFonts w:ascii="FangSong" w:hAnsi="FangSong" w:eastAsia="FangSong" w:cs="FangSong"/>
          <w:sz w:val="24"/>
          <w:szCs w:val="24"/>
          <w:spacing w:val="-10"/>
        </w:rPr>
        <w:t>平、施肥等</w:t>
      </w:r>
      <w:r>
        <w:rPr>
          <w:rFonts w:ascii="FangSong" w:hAnsi="FangSong" w:eastAsia="FangSong" w:cs="FangSong"/>
          <w:sz w:val="24"/>
          <w:szCs w:val="24"/>
          <w:spacing w:val="-7"/>
        </w:rPr>
        <w:t>工</w:t>
      </w:r>
      <w:r>
        <w:rPr>
          <w:rFonts w:ascii="FangSong" w:hAnsi="FangSong" w:eastAsia="FangSong" w:cs="FangSong"/>
          <w:sz w:val="24"/>
          <w:szCs w:val="24"/>
          <w:spacing w:val="-5"/>
        </w:rPr>
        <w:t>序，</w:t>
      </w:r>
      <w:r>
        <w:rPr>
          <w:rFonts w:ascii="FangSong" w:hAnsi="FangSong" w:eastAsia="FangSong" w:cs="FangSong"/>
          <w:sz w:val="24"/>
          <w:szCs w:val="24"/>
          <w:spacing w:val="-5"/>
        </w:rPr>
        <w:t xml:space="preserve"> </w:t>
      </w:r>
      <w:r>
        <w:rPr>
          <w:rFonts w:ascii="FangSong" w:hAnsi="FangSong" w:eastAsia="FangSong" w:cs="FangSong"/>
          <w:sz w:val="24"/>
          <w:szCs w:val="24"/>
          <w:spacing w:val="-5"/>
        </w:rPr>
        <w:t>使其达到复耕条件。设计复耕面积</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3.01hm</w:t>
      </w:r>
      <w:r>
        <w:rPr>
          <w:rFonts w:ascii="Times New Roman" w:hAnsi="Times New Roman" w:eastAsia="Times New Roman" w:cs="Times New Roman"/>
          <w:sz w:val="16"/>
          <w:szCs w:val="16"/>
          <w:spacing w:val="-5"/>
          <w:position w:val="9"/>
        </w:rPr>
        <w:t>2</w:t>
      </w:r>
      <w:r>
        <w:rPr>
          <w:rFonts w:ascii="FangSong" w:hAnsi="FangSong" w:eastAsia="FangSong" w:cs="FangSong"/>
          <w:sz w:val="24"/>
          <w:szCs w:val="24"/>
          <w:spacing w:val="-5"/>
        </w:rPr>
        <w:t>。</w:t>
      </w:r>
    </w:p>
    <w:p>
      <w:pPr>
        <w:ind w:left="722"/>
        <w:spacing w:line="216" w:lineRule="auto"/>
        <w:rPr>
          <w:rFonts w:ascii="FangSong" w:hAnsi="FangSong" w:eastAsia="FangSong" w:cs="FangSong"/>
          <w:sz w:val="24"/>
          <w:szCs w:val="24"/>
        </w:rPr>
      </w:pPr>
      <w:r>
        <w:rPr>
          <w:rFonts w:ascii="FangSong" w:hAnsi="FangSong" w:eastAsia="FangSong" w:cs="FangSong"/>
          <w:sz w:val="24"/>
          <w:szCs w:val="24"/>
          <w:spacing w:val="15"/>
        </w:rPr>
        <w:t>(</w:t>
      </w:r>
      <w:r>
        <w:rPr>
          <w:rFonts w:ascii="Times New Roman" w:hAnsi="Times New Roman" w:eastAsia="Times New Roman" w:cs="Times New Roman"/>
          <w:sz w:val="24"/>
          <w:szCs w:val="24"/>
          <w:spacing w:val="15"/>
        </w:rPr>
        <w:t>2</w:t>
      </w:r>
      <w:r>
        <w:rPr>
          <w:rFonts w:ascii="FangSong" w:hAnsi="FangSong" w:eastAsia="FangSong" w:cs="FangSong"/>
          <w:sz w:val="24"/>
          <w:szCs w:val="24"/>
          <w:spacing w:val="15"/>
        </w:rPr>
        <w:t>)</w:t>
      </w:r>
      <w:r>
        <w:rPr>
          <w:rFonts w:ascii="FangSong" w:hAnsi="FangSong" w:eastAsia="FangSong" w:cs="FangSong"/>
          <w:sz w:val="24"/>
          <w:szCs w:val="24"/>
          <w:spacing w:val="15"/>
        </w:rPr>
        <w:t xml:space="preserve"> </w:t>
      </w:r>
      <w:r>
        <w:rPr>
          <w:rFonts w:ascii="FangSong" w:hAnsi="FangSong" w:eastAsia="FangSong" w:cs="FangSong"/>
          <w:sz w:val="24"/>
          <w:szCs w:val="24"/>
          <w:spacing w:val="15"/>
        </w:rPr>
        <w:t>植物措施</w:t>
      </w:r>
    </w:p>
    <w:p>
      <w:pPr>
        <w:ind w:left="264" w:right="239" w:firstLine="470"/>
        <w:spacing w:before="186" w:line="359" w:lineRule="auto"/>
        <w:rPr>
          <w:rFonts w:ascii="FangSong" w:hAnsi="FangSong" w:eastAsia="FangSong" w:cs="FangSong"/>
          <w:sz w:val="24"/>
          <w:szCs w:val="24"/>
        </w:rPr>
      </w:pPr>
      <w:r>
        <w:rPr>
          <w:rFonts w:ascii="FangSong" w:hAnsi="FangSong" w:eastAsia="FangSong" w:cs="FangSong"/>
          <w:sz w:val="24"/>
          <w:szCs w:val="24"/>
          <w:spacing w:val="8"/>
        </w:rPr>
        <w:t>方案</w:t>
      </w:r>
      <w:r>
        <w:rPr>
          <w:rFonts w:ascii="FangSong" w:hAnsi="FangSong" w:eastAsia="FangSong" w:cs="FangSong"/>
          <w:sz w:val="24"/>
          <w:szCs w:val="24"/>
          <w:spacing w:val="5"/>
        </w:rPr>
        <w:t>设</w:t>
      </w:r>
      <w:r>
        <w:rPr>
          <w:rFonts w:ascii="FangSong" w:hAnsi="FangSong" w:eastAsia="FangSong" w:cs="FangSong"/>
          <w:sz w:val="24"/>
          <w:szCs w:val="24"/>
          <w:spacing w:val="4"/>
        </w:rPr>
        <w:t>计管道作业带区除硬化、复耕区域外扰动和未扰动的裸露土地，适</w:t>
      </w:r>
      <w:r>
        <w:rPr>
          <w:rFonts w:ascii="FangSong" w:hAnsi="FangSong" w:eastAsia="FangSong" w:cs="FangSong"/>
          <w:sz w:val="24"/>
          <w:szCs w:val="24"/>
        </w:rPr>
        <w:t xml:space="preserve"> </w:t>
      </w:r>
      <w:r>
        <w:rPr>
          <w:rFonts w:ascii="FangSong" w:hAnsi="FangSong" w:eastAsia="FangSong" w:cs="FangSong"/>
          <w:sz w:val="24"/>
          <w:szCs w:val="24"/>
          <w:spacing w:val="-2"/>
        </w:rPr>
        <w:t>宜植物生长</w:t>
      </w:r>
      <w:r>
        <w:rPr>
          <w:rFonts w:ascii="FangSong" w:hAnsi="FangSong" w:eastAsia="FangSong" w:cs="FangSong"/>
          <w:sz w:val="24"/>
          <w:szCs w:val="24"/>
          <w:spacing w:val="-1"/>
        </w:rPr>
        <w:t>的区域均采取植树种草措施。</w:t>
      </w:r>
    </w:p>
    <w:p>
      <w:pPr>
        <w:ind w:left="744"/>
        <w:spacing w:line="217" w:lineRule="auto"/>
        <w:rPr>
          <w:rFonts w:ascii="FangSong" w:hAnsi="FangSong" w:eastAsia="FangSong" w:cs="FangSong"/>
          <w:sz w:val="24"/>
          <w:szCs w:val="24"/>
        </w:rPr>
      </w:pPr>
      <w:r>
        <w:rPr>
          <w:rFonts w:ascii="FangSong" w:hAnsi="FangSong" w:eastAsia="FangSong" w:cs="FangSong"/>
          <w:sz w:val="24"/>
          <w:szCs w:val="24"/>
          <w:spacing w:val="-9"/>
        </w:rPr>
        <w:t>①</w:t>
      </w:r>
      <w:r>
        <w:rPr>
          <w:rFonts w:ascii="FangSong" w:hAnsi="FangSong" w:eastAsia="FangSong" w:cs="FangSong"/>
          <w:sz w:val="24"/>
          <w:szCs w:val="24"/>
          <w:spacing w:val="-7"/>
        </w:rPr>
        <w:t>植树</w:t>
      </w:r>
    </w:p>
    <w:p>
      <w:pPr>
        <w:ind w:left="246" w:right="242" w:firstLine="489"/>
        <w:spacing w:before="184" w:line="359" w:lineRule="auto"/>
        <w:rPr>
          <w:rFonts w:ascii="FangSong" w:hAnsi="FangSong" w:eastAsia="FangSong" w:cs="FangSong"/>
          <w:sz w:val="24"/>
          <w:szCs w:val="24"/>
        </w:rPr>
      </w:pPr>
      <w:r>
        <w:rPr>
          <w:rFonts w:ascii="FangSong" w:hAnsi="FangSong" w:eastAsia="FangSong" w:cs="FangSong"/>
          <w:sz w:val="24"/>
          <w:szCs w:val="24"/>
          <w:spacing w:val="2"/>
        </w:rPr>
        <w:t>方案设计在管道作业带区经过林地段，管沟中心线两侧各</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5</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范围</w:t>
      </w:r>
      <w:r>
        <w:rPr>
          <w:rFonts w:ascii="FangSong" w:hAnsi="FangSong" w:eastAsia="FangSong" w:cs="FangSong"/>
          <w:sz w:val="24"/>
          <w:szCs w:val="24"/>
        </w:rPr>
        <w:t>外恢复</w:t>
      </w:r>
      <w:r>
        <w:rPr>
          <w:rFonts w:ascii="FangSong" w:hAnsi="FangSong" w:eastAsia="FangSong" w:cs="FangSong"/>
          <w:sz w:val="24"/>
          <w:szCs w:val="24"/>
        </w:rPr>
        <w:t xml:space="preserve"> </w:t>
      </w:r>
      <w:r>
        <w:rPr>
          <w:rFonts w:ascii="FangSong" w:hAnsi="FangSong" w:eastAsia="FangSong" w:cs="FangSong"/>
          <w:sz w:val="24"/>
          <w:szCs w:val="24"/>
          <w:spacing w:val="2"/>
        </w:rPr>
        <w:t>为原有林地植被。林地种类选择油松，株间距</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沿作业带两侧边界单行栽</w:t>
      </w:r>
      <w:r>
        <w:rPr>
          <w:rFonts w:ascii="FangSong" w:hAnsi="FangSong" w:eastAsia="FangSong" w:cs="FangSong"/>
          <w:sz w:val="24"/>
          <w:szCs w:val="24"/>
        </w:rPr>
        <w:t xml:space="preserve"> </w:t>
      </w:r>
      <w:r>
        <w:rPr>
          <w:rFonts w:ascii="FangSong" w:hAnsi="FangSong" w:eastAsia="FangSong" w:cs="FangSong"/>
          <w:sz w:val="24"/>
          <w:szCs w:val="24"/>
          <w:spacing w:val="-12"/>
        </w:rPr>
        <w:t>植</w:t>
      </w:r>
      <w:r>
        <w:rPr>
          <w:rFonts w:ascii="FangSong" w:hAnsi="FangSong" w:eastAsia="FangSong" w:cs="FangSong"/>
          <w:sz w:val="24"/>
          <w:szCs w:val="24"/>
          <w:spacing w:val="-12"/>
        </w:rPr>
        <w:t xml:space="preserve"> </w:t>
      </w:r>
      <w:r>
        <w:rPr>
          <w:rFonts w:ascii="FangSong" w:hAnsi="FangSong" w:eastAsia="FangSong" w:cs="FangSong"/>
          <w:sz w:val="24"/>
          <w:szCs w:val="24"/>
          <w:spacing w:val="-12"/>
        </w:rPr>
        <w:t>)、</w:t>
      </w:r>
      <w:r>
        <w:rPr>
          <w:rFonts w:ascii="FangSong" w:hAnsi="FangSong" w:eastAsia="FangSong" w:cs="FangSong"/>
          <w:sz w:val="24"/>
          <w:szCs w:val="24"/>
          <w:spacing w:val="-8"/>
        </w:rPr>
        <w:t>穴</w:t>
      </w:r>
      <w:r>
        <w:rPr>
          <w:rFonts w:ascii="FangSong" w:hAnsi="FangSong" w:eastAsia="FangSong" w:cs="FangSong"/>
          <w:sz w:val="24"/>
          <w:szCs w:val="24"/>
          <w:spacing w:val="-6"/>
        </w:rPr>
        <w:t>径</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60cm</w:t>
      </w:r>
      <w:r>
        <w:rPr>
          <w:rFonts w:ascii="FangSong" w:hAnsi="FangSong" w:eastAsia="FangSong" w:cs="FangSong"/>
          <w:sz w:val="24"/>
          <w:szCs w:val="24"/>
          <w:spacing w:val="-6"/>
        </w:rPr>
        <w:t>×坑深</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60cm</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，植树面积</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0.06hm</w:t>
      </w:r>
      <w:r>
        <w:rPr>
          <w:rFonts w:ascii="Times New Roman" w:hAnsi="Times New Roman" w:eastAsia="Times New Roman" w:cs="Times New Roman"/>
          <w:sz w:val="16"/>
          <w:szCs w:val="16"/>
          <w:spacing w:val="-6"/>
          <w:position w:val="9"/>
        </w:rPr>
        <w:t>2</w:t>
      </w:r>
      <w:r>
        <w:rPr>
          <w:rFonts w:ascii="Times New Roman" w:hAnsi="Times New Roman" w:eastAsia="Times New Roman" w:cs="Times New Roman"/>
          <w:sz w:val="16"/>
          <w:szCs w:val="16"/>
          <w:spacing w:val="-6"/>
          <w:position w:val="9"/>
        </w:rPr>
        <w:t xml:space="preserve">   </w:t>
      </w:r>
      <w:r>
        <w:rPr>
          <w:rFonts w:ascii="FangSong" w:hAnsi="FangSong" w:eastAsia="FangSong" w:cs="FangSong"/>
          <w:sz w:val="24"/>
          <w:szCs w:val="24"/>
          <w:spacing w:val="-6"/>
        </w:rPr>
        <w:t>(折算植被面积</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0.05hm</w:t>
      </w:r>
      <w:r>
        <w:rPr>
          <w:rFonts w:ascii="Times New Roman" w:hAnsi="Times New Roman" w:eastAsia="Times New Roman" w:cs="Times New Roman"/>
          <w:sz w:val="16"/>
          <w:szCs w:val="16"/>
          <w:spacing w:val="-6"/>
          <w:position w:val="9"/>
        </w:rPr>
        <w:t>2</w:t>
      </w:r>
      <w:r>
        <w:rPr>
          <w:rFonts w:ascii="Times New Roman" w:hAnsi="Times New Roman" w:eastAsia="Times New Roman" w:cs="Times New Roman"/>
          <w:sz w:val="16"/>
          <w:szCs w:val="16"/>
          <w:spacing w:val="-6"/>
          <w:position w:val="9"/>
        </w:rPr>
        <w:t xml:space="preserve"> </w:t>
      </w:r>
      <w:r>
        <w:rPr>
          <w:rFonts w:ascii="FangSong" w:hAnsi="FangSong" w:eastAsia="FangSong" w:cs="FangSong"/>
          <w:sz w:val="24"/>
          <w:szCs w:val="24"/>
          <w:spacing w:val="-6"/>
        </w:rPr>
        <w:t>)，栽</w:t>
      </w:r>
      <w:r>
        <w:rPr>
          <w:rFonts w:ascii="FangSong" w:hAnsi="FangSong" w:eastAsia="FangSong" w:cs="FangSong"/>
          <w:sz w:val="24"/>
          <w:szCs w:val="24"/>
        </w:rPr>
        <w:t xml:space="preserve"> </w:t>
      </w:r>
      <w:r>
        <w:rPr>
          <w:rFonts w:ascii="FangSong" w:hAnsi="FangSong" w:eastAsia="FangSong" w:cs="FangSong"/>
          <w:sz w:val="24"/>
          <w:szCs w:val="24"/>
          <w:spacing w:val="-7"/>
        </w:rPr>
        <w:t>植油松</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1254</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株</w:t>
      </w:r>
      <w:r>
        <w:rPr>
          <w:rFonts w:ascii="FangSong" w:hAnsi="FangSong" w:eastAsia="FangSong" w:cs="FangSong"/>
          <w:sz w:val="24"/>
          <w:szCs w:val="24"/>
          <w:spacing w:val="-6"/>
        </w:rPr>
        <w:t>。</w:t>
      </w:r>
    </w:p>
    <w:p>
      <w:pPr>
        <w:ind w:left="743"/>
        <w:spacing w:before="1" w:line="216" w:lineRule="auto"/>
        <w:rPr>
          <w:rFonts w:ascii="FangSong" w:hAnsi="FangSong" w:eastAsia="FangSong" w:cs="FangSong"/>
          <w:sz w:val="24"/>
          <w:szCs w:val="24"/>
        </w:rPr>
      </w:pPr>
      <w:r>
        <w:rPr>
          <w:rFonts w:ascii="FangSong" w:hAnsi="FangSong" w:eastAsia="FangSong" w:cs="FangSong"/>
          <w:sz w:val="24"/>
          <w:szCs w:val="24"/>
          <w:spacing w:val="-8"/>
        </w:rPr>
        <w:t>②</w:t>
      </w:r>
      <w:r>
        <w:rPr>
          <w:rFonts w:ascii="FangSong" w:hAnsi="FangSong" w:eastAsia="FangSong" w:cs="FangSong"/>
          <w:sz w:val="24"/>
          <w:szCs w:val="24"/>
          <w:spacing w:val="-7"/>
        </w:rPr>
        <w:t>种草</w:t>
      </w:r>
    </w:p>
    <w:p>
      <w:pPr>
        <w:ind w:left="252" w:right="240" w:firstLine="483"/>
        <w:spacing w:before="185" w:line="359" w:lineRule="auto"/>
        <w:rPr>
          <w:rFonts w:ascii="FangSong" w:hAnsi="FangSong" w:eastAsia="FangSong" w:cs="FangSong"/>
          <w:sz w:val="24"/>
          <w:szCs w:val="24"/>
        </w:rPr>
      </w:pPr>
      <w:r>
        <w:rPr>
          <w:rFonts w:ascii="FangSong" w:hAnsi="FangSong" w:eastAsia="FangSong" w:cs="FangSong"/>
          <w:sz w:val="24"/>
          <w:szCs w:val="24"/>
          <w:spacing w:val="-4"/>
        </w:rPr>
        <w:t>方</w:t>
      </w:r>
      <w:r>
        <w:rPr>
          <w:rFonts w:ascii="FangSong" w:hAnsi="FangSong" w:eastAsia="FangSong" w:cs="FangSong"/>
          <w:sz w:val="24"/>
          <w:szCs w:val="24"/>
          <w:spacing w:val="-3"/>
        </w:rPr>
        <w:t>案设计在管道作业带区经过草地及其他裸露地、</w:t>
      </w:r>
      <w:r>
        <w:rPr>
          <w:rFonts w:ascii="FangSong" w:hAnsi="FangSong" w:eastAsia="FangSong" w:cs="FangSong"/>
          <w:sz w:val="24"/>
          <w:szCs w:val="24"/>
          <w:spacing w:val="-3"/>
        </w:rPr>
        <w:t xml:space="preserve"> </w:t>
      </w:r>
      <w:r>
        <w:rPr>
          <w:rFonts w:ascii="FangSong" w:hAnsi="FangSong" w:eastAsia="FangSong" w:cs="FangSong"/>
          <w:sz w:val="24"/>
          <w:szCs w:val="24"/>
          <w:spacing w:val="-3"/>
        </w:rPr>
        <w:t>林下空间、</w:t>
      </w:r>
      <w:r>
        <w:rPr>
          <w:rFonts w:ascii="FangSong" w:hAnsi="FangSong" w:eastAsia="FangSong" w:cs="FangSong"/>
          <w:sz w:val="24"/>
          <w:szCs w:val="24"/>
          <w:spacing w:val="-3"/>
        </w:rPr>
        <w:t xml:space="preserve"> </w:t>
      </w:r>
      <w:r>
        <w:rPr>
          <w:rFonts w:ascii="FangSong" w:hAnsi="FangSong" w:eastAsia="FangSong" w:cs="FangSong"/>
          <w:sz w:val="24"/>
          <w:szCs w:val="24"/>
          <w:spacing w:val="-3"/>
        </w:rPr>
        <w:t>管沟中心线</w:t>
      </w:r>
      <w:r>
        <w:rPr>
          <w:rFonts w:ascii="FangSong" w:hAnsi="FangSong" w:eastAsia="FangSong" w:cs="FangSong"/>
          <w:sz w:val="24"/>
          <w:szCs w:val="24"/>
        </w:rPr>
        <w:t xml:space="preserve"> </w:t>
      </w:r>
      <w:r>
        <w:rPr>
          <w:rFonts w:ascii="FangSong" w:hAnsi="FangSong" w:eastAsia="FangSong" w:cs="FangSong"/>
          <w:sz w:val="24"/>
          <w:szCs w:val="24"/>
          <w:spacing w:val="23"/>
        </w:rPr>
        <w:t>两</w:t>
      </w:r>
      <w:r>
        <w:rPr>
          <w:rFonts w:ascii="FangSong" w:hAnsi="FangSong" w:eastAsia="FangSong" w:cs="FangSong"/>
          <w:sz w:val="24"/>
          <w:szCs w:val="24"/>
          <w:spacing w:val="12"/>
        </w:rPr>
        <w:t>侧各</w:t>
      </w:r>
      <w:r>
        <w:rPr>
          <w:rFonts w:ascii="FangSong" w:hAnsi="FangSong" w:eastAsia="FangSong" w:cs="FangSong"/>
          <w:sz w:val="24"/>
          <w:szCs w:val="24"/>
          <w:spacing w:val="12"/>
        </w:rPr>
        <w:t xml:space="preserve"> </w:t>
      </w:r>
      <w:r>
        <w:rPr>
          <w:rFonts w:ascii="Times New Roman" w:hAnsi="Times New Roman" w:eastAsia="Times New Roman" w:cs="Times New Roman"/>
          <w:sz w:val="24"/>
          <w:szCs w:val="24"/>
          <w:spacing w:val="12"/>
        </w:rPr>
        <w:t>5</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12"/>
        </w:rPr>
        <w:t>范围内恢复为草本植被。</w:t>
      </w:r>
      <w:r>
        <w:rPr>
          <w:rFonts w:ascii="FangSong" w:hAnsi="FangSong" w:eastAsia="FangSong" w:cs="FangSong"/>
          <w:sz w:val="24"/>
          <w:szCs w:val="24"/>
          <w:spacing w:val="12"/>
        </w:rPr>
        <w:t xml:space="preserve"> </w:t>
      </w:r>
      <w:r>
        <w:rPr>
          <w:rFonts w:ascii="FangSong" w:hAnsi="FangSong" w:eastAsia="FangSong" w:cs="FangSong"/>
          <w:sz w:val="24"/>
          <w:szCs w:val="24"/>
          <w:spacing w:val="12"/>
        </w:rPr>
        <w:t>草本选用一级种黑麦草，播撒密度为</w:t>
      </w:r>
      <w:r>
        <w:rPr>
          <w:rFonts w:ascii="FangSong" w:hAnsi="FangSong" w:eastAsia="FangSong" w:cs="FangSong"/>
          <w:sz w:val="24"/>
          <w:szCs w:val="24"/>
        </w:rPr>
        <w:t xml:space="preserve"> </w:t>
      </w:r>
      <w:r>
        <w:rPr>
          <w:rFonts w:ascii="Times New Roman" w:hAnsi="Times New Roman" w:eastAsia="Times New Roman" w:cs="Times New Roman"/>
          <w:sz w:val="24"/>
          <w:szCs w:val="24"/>
          <w:spacing w:val="-5"/>
        </w:rPr>
        <w:t>30kg/hm</w:t>
      </w:r>
      <w:r>
        <w:rPr>
          <w:rFonts w:ascii="Times New Roman" w:hAnsi="Times New Roman" w:eastAsia="Times New Roman" w:cs="Times New Roman"/>
          <w:sz w:val="16"/>
          <w:szCs w:val="16"/>
          <w:spacing w:val="-5"/>
          <w:position w:val="8"/>
        </w:rPr>
        <w:t>2</w:t>
      </w:r>
      <w:r>
        <w:rPr>
          <w:rFonts w:ascii="Times New Roman" w:hAnsi="Times New Roman" w:eastAsia="Times New Roman" w:cs="Times New Roman"/>
          <w:sz w:val="16"/>
          <w:szCs w:val="16"/>
          <w:spacing w:val="-5"/>
          <w:position w:val="8"/>
        </w:rPr>
        <w:t xml:space="preserve"> </w:t>
      </w:r>
      <w:r>
        <w:rPr>
          <w:rFonts w:ascii="FangSong" w:hAnsi="FangSong" w:eastAsia="FangSong" w:cs="FangSong"/>
          <w:sz w:val="24"/>
          <w:szCs w:val="24"/>
          <w:spacing w:val="-5"/>
        </w:rPr>
        <w:t>，播撒面积</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0.70hm</w:t>
      </w:r>
      <w:r>
        <w:rPr>
          <w:rFonts w:ascii="Times New Roman" w:hAnsi="Times New Roman" w:eastAsia="Times New Roman" w:cs="Times New Roman"/>
          <w:sz w:val="16"/>
          <w:szCs w:val="16"/>
          <w:spacing w:val="-5"/>
          <w:position w:val="8"/>
        </w:rPr>
        <w:t>2</w:t>
      </w:r>
      <w:r>
        <w:rPr>
          <w:rFonts w:ascii="FangSong" w:hAnsi="FangSong" w:eastAsia="FangSong" w:cs="FangSong"/>
          <w:sz w:val="24"/>
          <w:szCs w:val="24"/>
          <w:spacing w:val="-5"/>
        </w:rPr>
        <w:t>，需要黑麦草</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21k</w:t>
      </w:r>
      <w:r>
        <w:rPr>
          <w:rFonts w:ascii="Times New Roman" w:hAnsi="Times New Roman" w:eastAsia="Times New Roman" w:cs="Times New Roman"/>
          <w:sz w:val="24"/>
          <w:szCs w:val="24"/>
          <w:spacing w:val="-4"/>
        </w:rPr>
        <w:t>g</w:t>
      </w:r>
      <w:r>
        <w:rPr>
          <w:rFonts w:ascii="FangSong" w:hAnsi="FangSong" w:eastAsia="FangSong" w:cs="FangSong"/>
          <w:sz w:val="24"/>
          <w:szCs w:val="24"/>
          <w:spacing w:val="-5"/>
        </w:rPr>
        <w:t>。</w:t>
      </w:r>
    </w:p>
    <w:p>
      <w:pPr>
        <w:ind w:left="722"/>
        <w:spacing w:before="1" w:line="218" w:lineRule="auto"/>
        <w:rPr>
          <w:rFonts w:ascii="FangSong" w:hAnsi="FangSong" w:eastAsia="FangSong" w:cs="FangSong"/>
          <w:sz w:val="24"/>
          <w:szCs w:val="24"/>
        </w:rPr>
      </w:pPr>
      <w:r>
        <w:rPr>
          <w:rFonts w:ascii="FangSong" w:hAnsi="FangSong" w:eastAsia="FangSong" w:cs="FangSong"/>
          <w:sz w:val="24"/>
          <w:szCs w:val="24"/>
          <w:spacing w:val="-12"/>
        </w:rPr>
        <w:t>(</w:t>
      </w:r>
      <w:r>
        <w:rPr>
          <w:rFonts w:ascii="FangSong" w:hAnsi="FangSong" w:eastAsia="FangSong" w:cs="FangSong"/>
          <w:sz w:val="24"/>
          <w:szCs w:val="24"/>
          <w:spacing w:val="-12"/>
        </w:rPr>
        <w:t xml:space="preserve"> </w:t>
      </w:r>
      <w:r>
        <w:rPr>
          <w:rFonts w:ascii="FangSong" w:hAnsi="FangSong" w:eastAsia="FangSong" w:cs="FangSong"/>
          <w:sz w:val="24"/>
          <w:szCs w:val="24"/>
          <w:spacing w:val="-12"/>
        </w:rPr>
        <w:t>3</w:t>
      </w:r>
      <w:r>
        <w:rPr>
          <w:rFonts w:ascii="FangSong" w:hAnsi="FangSong" w:eastAsia="FangSong" w:cs="FangSong"/>
          <w:sz w:val="24"/>
          <w:szCs w:val="24"/>
          <w:spacing w:val="-12"/>
        </w:rPr>
        <w:t xml:space="preserve"> </w:t>
      </w:r>
      <w:r>
        <w:rPr>
          <w:rFonts w:ascii="FangSong" w:hAnsi="FangSong" w:eastAsia="FangSong" w:cs="FangSong"/>
          <w:sz w:val="24"/>
          <w:szCs w:val="24"/>
          <w:spacing w:val="-12"/>
        </w:rPr>
        <w:t>)</w:t>
      </w:r>
      <w:r>
        <w:rPr>
          <w:rFonts w:ascii="FangSong" w:hAnsi="FangSong" w:eastAsia="FangSong" w:cs="FangSong"/>
          <w:sz w:val="24"/>
          <w:szCs w:val="24"/>
          <w:spacing w:val="-12"/>
        </w:rPr>
        <w:t xml:space="preserve"> </w:t>
      </w:r>
      <w:r>
        <w:rPr>
          <w:rFonts w:ascii="FangSong" w:hAnsi="FangSong" w:eastAsia="FangSong" w:cs="FangSong"/>
          <w:sz w:val="24"/>
          <w:szCs w:val="24"/>
          <w:spacing w:val="-12"/>
        </w:rPr>
        <w:t>临时措施</w:t>
      </w:r>
    </w:p>
    <w:p>
      <w:pPr>
        <w:ind w:left="744"/>
        <w:spacing w:before="184" w:line="217" w:lineRule="auto"/>
        <w:rPr>
          <w:rFonts w:ascii="FangSong" w:hAnsi="FangSong" w:eastAsia="FangSong" w:cs="FangSong"/>
          <w:sz w:val="24"/>
          <w:szCs w:val="24"/>
        </w:rPr>
      </w:pPr>
      <w:r>
        <w:rPr>
          <w:rFonts w:ascii="FangSong" w:hAnsi="FangSong" w:eastAsia="FangSong" w:cs="FangSong"/>
          <w:sz w:val="24"/>
          <w:szCs w:val="24"/>
          <w:spacing w:val="-7"/>
        </w:rPr>
        <w:t>①</w:t>
      </w:r>
      <w:r>
        <w:rPr>
          <w:rFonts w:ascii="FangSong" w:hAnsi="FangSong" w:eastAsia="FangSong" w:cs="FangSong"/>
          <w:sz w:val="24"/>
          <w:szCs w:val="24"/>
          <w:spacing w:val="-4"/>
        </w:rPr>
        <w:t>临时拦挡</w:t>
      </w:r>
    </w:p>
    <w:p>
      <w:pPr>
        <w:ind w:left="251" w:right="244" w:firstLine="477"/>
        <w:spacing w:before="186" w:line="359" w:lineRule="auto"/>
        <w:rPr>
          <w:rFonts w:ascii="FangSong" w:hAnsi="FangSong" w:eastAsia="FangSong" w:cs="FangSong"/>
          <w:sz w:val="24"/>
          <w:szCs w:val="24"/>
        </w:rPr>
      </w:pPr>
      <w:r>
        <w:rPr>
          <w:rFonts w:ascii="FangSong" w:hAnsi="FangSong" w:eastAsia="FangSong" w:cs="FangSong"/>
          <w:sz w:val="24"/>
          <w:szCs w:val="24"/>
          <w:spacing w:val="-4"/>
        </w:rPr>
        <w:t>根据《生产建</w:t>
      </w:r>
      <w:r>
        <w:rPr>
          <w:rFonts w:ascii="FangSong" w:hAnsi="FangSong" w:eastAsia="FangSong" w:cs="FangSong"/>
          <w:sz w:val="24"/>
          <w:szCs w:val="24"/>
          <w:spacing w:val="-3"/>
        </w:rPr>
        <w:t>设</w:t>
      </w:r>
      <w:r>
        <w:rPr>
          <w:rFonts w:ascii="FangSong" w:hAnsi="FangSong" w:eastAsia="FangSong" w:cs="FangSong"/>
          <w:sz w:val="24"/>
          <w:szCs w:val="24"/>
          <w:spacing w:val="-2"/>
        </w:rPr>
        <w:t>项目水土保持技术标准》(</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GB50433-2018</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)，临时堆土应布</w:t>
      </w:r>
      <w:r>
        <w:rPr>
          <w:rFonts w:ascii="FangSong" w:hAnsi="FangSong" w:eastAsia="FangSong" w:cs="FangSong"/>
          <w:sz w:val="24"/>
          <w:szCs w:val="24"/>
        </w:rPr>
        <w:t xml:space="preserve"> </w:t>
      </w:r>
      <w:r>
        <w:rPr>
          <w:rFonts w:ascii="FangSong" w:hAnsi="FangSong" w:eastAsia="FangSong" w:cs="FangSong"/>
          <w:sz w:val="24"/>
          <w:szCs w:val="24"/>
          <w:spacing w:val="-1"/>
        </w:rPr>
        <w:t>设拦挡、苫盖措施</w:t>
      </w:r>
      <w:r>
        <w:rPr>
          <w:rFonts w:ascii="FangSong" w:hAnsi="FangSong" w:eastAsia="FangSong" w:cs="FangSong"/>
          <w:sz w:val="24"/>
          <w:szCs w:val="24"/>
        </w:rPr>
        <w:t>。方案设计在管沟开挖堆放表土坡脚布设编织袋拦挡措施。</w:t>
      </w:r>
    </w:p>
    <w:p>
      <w:pPr>
        <w:ind w:left="250" w:right="241" w:firstLine="480"/>
        <w:spacing w:before="1" w:line="359" w:lineRule="auto"/>
        <w:rPr>
          <w:rFonts w:ascii="FangSong" w:hAnsi="FangSong" w:eastAsia="FangSong" w:cs="FangSong"/>
          <w:sz w:val="24"/>
          <w:szCs w:val="24"/>
        </w:rPr>
      </w:pPr>
      <w:r>
        <w:rPr>
          <w:rFonts w:ascii="FangSong" w:hAnsi="FangSong" w:eastAsia="FangSong" w:cs="FangSong"/>
          <w:sz w:val="24"/>
          <w:szCs w:val="24"/>
          <w:spacing w:val="-8"/>
        </w:rPr>
        <w:t>编织袋拦</w:t>
      </w:r>
      <w:r>
        <w:rPr>
          <w:rFonts w:ascii="FangSong" w:hAnsi="FangSong" w:eastAsia="FangSong" w:cs="FangSong"/>
          <w:sz w:val="24"/>
          <w:szCs w:val="24"/>
          <w:spacing w:val="-5"/>
        </w:rPr>
        <w:t>挡</w:t>
      </w:r>
      <w:r>
        <w:rPr>
          <w:rFonts w:ascii="FangSong" w:hAnsi="FangSong" w:eastAsia="FangSong" w:cs="FangSong"/>
          <w:sz w:val="24"/>
          <w:szCs w:val="24"/>
          <w:spacing w:val="-4"/>
        </w:rPr>
        <w:t>设计：长</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3.76km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，采用三层式拦挡，编织袋规格为长×宽</w:t>
      </w:r>
      <w:r>
        <w:rPr>
          <w:rFonts w:ascii="FangSong" w:hAnsi="FangSong" w:eastAsia="FangSong" w:cs="FangSong"/>
          <w:sz w:val="24"/>
          <w:szCs w:val="24"/>
          <w:spacing w:val="-4"/>
        </w:rPr>
        <w:t xml:space="preserve"> </w:t>
      </w:r>
      <w:r>
        <w:rPr>
          <w:rFonts w:ascii="FangSong" w:hAnsi="FangSong" w:eastAsia="FangSong" w:cs="FangSong"/>
          <w:sz w:val="24"/>
          <w:szCs w:val="24"/>
          <w:spacing w:val="-4"/>
        </w:rPr>
        <w:t>×厚</w:t>
      </w:r>
      <w:r>
        <w:rPr>
          <w:rFonts w:ascii="FangSong" w:hAnsi="FangSong" w:eastAsia="FangSong" w:cs="FangSong"/>
          <w:sz w:val="24"/>
          <w:szCs w:val="24"/>
        </w:rPr>
        <w:t xml:space="preserve"> </w:t>
      </w:r>
      <w:r>
        <w:rPr>
          <w:rFonts w:ascii="FangSong" w:hAnsi="FangSong" w:eastAsia="FangSong" w:cs="FangSong"/>
          <w:sz w:val="24"/>
          <w:szCs w:val="24"/>
          <w:spacing w:val="-4"/>
        </w:rPr>
        <w:t>度</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spacing w:val="-2"/>
        </w:rPr>
        <w:t>50cm</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40cm</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20cm</w:t>
      </w:r>
      <w:r>
        <w:rPr>
          <w:rFonts w:ascii="FangSong" w:hAnsi="FangSong" w:eastAsia="FangSong" w:cs="FangSong"/>
          <w:sz w:val="24"/>
          <w:szCs w:val="24"/>
          <w:spacing w:val="-2"/>
        </w:rPr>
        <w:t>，共用编织袋</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45120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个，装土</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1804.8m</w:t>
      </w:r>
      <w:r>
        <w:rPr>
          <w:rFonts w:ascii="Times New Roman" w:hAnsi="Times New Roman" w:eastAsia="Times New Roman" w:cs="Times New Roman"/>
          <w:sz w:val="16"/>
          <w:szCs w:val="16"/>
          <w:spacing w:val="-2"/>
          <w:position w:val="9"/>
        </w:rPr>
        <w:t>3</w:t>
      </w:r>
      <w:r>
        <w:rPr>
          <w:rFonts w:ascii="Times New Roman" w:hAnsi="Times New Roman" w:eastAsia="Times New Roman" w:cs="Times New Roman"/>
          <w:sz w:val="16"/>
          <w:szCs w:val="16"/>
          <w:spacing w:val="-2"/>
          <w:position w:val="9"/>
        </w:rPr>
        <w:t xml:space="preserve"> </w:t>
      </w:r>
      <w:r>
        <w:rPr>
          <w:rFonts w:ascii="FangSong" w:hAnsi="FangSong" w:eastAsia="FangSong" w:cs="FangSong"/>
          <w:sz w:val="24"/>
          <w:szCs w:val="24"/>
          <w:spacing w:val="-2"/>
        </w:rPr>
        <w:t>，装土来源为管</w:t>
      </w:r>
      <w:r>
        <w:rPr>
          <w:rFonts w:ascii="FangSong" w:hAnsi="FangSong" w:eastAsia="FangSong" w:cs="FangSong"/>
          <w:sz w:val="24"/>
          <w:szCs w:val="24"/>
        </w:rPr>
        <w:t xml:space="preserve"> </w:t>
      </w:r>
      <w:r>
        <w:rPr>
          <w:rFonts w:ascii="FangSong" w:hAnsi="FangSong" w:eastAsia="FangSong" w:cs="FangSong"/>
          <w:sz w:val="24"/>
          <w:szCs w:val="24"/>
          <w:spacing w:val="1"/>
        </w:rPr>
        <w:t>沟开挖土。砌筑时上层间要咬茬错缝踩实，</w:t>
      </w:r>
      <w:r>
        <w:rPr>
          <w:rFonts w:ascii="FangSong" w:hAnsi="FangSong" w:eastAsia="FangSong" w:cs="FangSong"/>
          <w:sz w:val="24"/>
          <w:szCs w:val="24"/>
          <w:spacing w:val="1"/>
        </w:rPr>
        <w:t xml:space="preserve"> </w:t>
      </w:r>
      <w:r>
        <w:rPr>
          <w:rFonts w:ascii="FangSong" w:hAnsi="FangSong" w:eastAsia="FangSong" w:cs="FangSong"/>
          <w:sz w:val="24"/>
          <w:szCs w:val="24"/>
        </w:rPr>
        <w:t>管道敷设完毕后，将袋装土倒出回</w:t>
      </w:r>
      <w:r>
        <w:rPr>
          <w:rFonts w:ascii="FangSong" w:hAnsi="FangSong" w:eastAsia="FangSong" w:cs="FangSong"/>
          <w:sz w:val="24"/>
          <w:szCs w:val="24"/>
        </w:rPr>
        <w:t xml:space="preserve"> </w:t>
      </w:r>
      <w:r>
        <w:rPr>
          <w:rFonts w:ascii="FangSong" w:hAnsi="FangSong" w:eastAsia="FangSong" w:cs="FangSong"/>
          <w:sz w:val="24"/>
          <w:szCs w:val="24"/>
          <w:spacing w:val="-1"/>
        </w:rPr>
        <w:t>填管沟开挖面，回</w:t>
      </w:r>
      <w:r>
        <w:rPr>
          <w:rFonts w:ascii="FangSong" w:hAnsi="FangSong" w:eastAsia="FangSong" w:cs="FangSong"/>
          <w:sz w:val="24"/>
          <w:szCs w:val="24"/>
        </w:rPr>
        <w:t>收编织袋可重复利用。</w:t>
      </w:r>
    </w:p>
    <w:p>
      <w:pPr>
        <w:ind w:left="2976"/>
        <w:spacing w:before="1" w:line="232"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3"/>
        </w:rPr>
        <w:t>表</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b/>
          <w:bCs/>
          <w:spacing w:val="-3"/>
        </w:rPr>
        <w:t>5.5-2</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临时拦挡尺寸及工程</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量</w:t>
      </w:r>
    </w:p>
    <w:p>
      <w:pPr>
        <w:spacing w:line="127" w:lineRule="exact"/>
        <w:rPr/>
      </w:pPr>
      <w:r/>
    </w:p>
    <w:tbl>
      <w:tblPr>
        <w:tblStyle w:val="2"/>
        <w:tblW w:w="878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1"/>
        <w:gridCol w:w="566"/>
        <w:gridCol w:w="708"/>
        <w:gridCol w:w="852"/>
        <w:gridCol w:w="1482"/>
        <w:gridCol w:w="1276"/>
        <w:gridCol w:w="3232"/>
      </w:tblGrid>
      <w:tr>
        <w:trPr>
          <w:trHeight w:val="278" w:hRule="atLeast"/>
        </w:trPr>
        <w:tc>
          <w:tcPr>
            <w:tcW w:w="671" w:type="dxa"/>
            <w:vAlign w:val="top"/>
            <w:vMerge w:val="restart"/>
            <w:tcBorders>
              <w:bottom w:val="none" w:color="000000" w:sz="2" w:space="0"/>
            </w:tcBorders>
          </w:tcPr>
          <w:p>
            <w:pPr>
              <w:ind w:left="236"/>
              <w:spacing w:before="171" w:line="22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长</w:t>
            </w:r>
          </w:p>
        </w:tc>
        <w:tc>
          <w:tcPr>
            <w:tcW w:w="566" w:type="dxa"/>
            <w:vAlign w:val="top"/>
            <w:vMerge w:val="restart"/>
            <w:tcBorders>
              <w:bottom w:val="none" w:color="000000" w:sz="2" w:space="0"/>
            </w:tcBorders>
          </w:tcPr>
          <w:p>
            <w:pPr>
              <w:ind w:left="189"/>
              <w:spacing w:before="171"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宽</w:t>
            </w:r>
          </w:p>
        </w:tc>
        <w:tc>
          <w:tcPr>
            <w:tcW w:w="708" w:type="dxa"/>
            <w:vAlign w:val="top"/>
            <w:vMerge w:val="restart"/>
            <w:tcBorders>
              <w:bottom w:val="none" w:color="000000" w:sz="2" w:space="0"/>
            </w:tcBorders>
          </w:tcPr>
          <w:p>
            <w:pPr>
              <w:ind w:left="260"/>
              <w:spacing w:before="172"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高</w:t>
            </w:r>
          </w:p>
        </w:tc>
        <w:tc>
          <w:tcPr>
            <w:tcW w:w="852" w:type="dxa"/>
            <w:vAlign w:val="top"/>
            <w:vMerge w:val="restart"/>
            <w:tcBorders>
              <w:bottom w:val="none" w:color="000000" w:sz="2" w:space="0"/>
            </w:tcBorders>
          </w:tcPr>
          <w:p>
            <w:pPr>
              <w:ind w:left="217"/>
              <w:spacing w:before="171"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坡</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率</w:t>
            </w:r>
          </w:p>
        </w:tc>
        <w:tc>
          <w:tcPr>
            <w:tcW w:w="2758" w:type="dxa"/>
            <w:vAlign w:val="top"/>
            <w:gridSpan w:val="2"/>
          </w:tcPr>
          <w:p>
            <w:pPr>
              <w:ind w:left="1073"/>
              <w:spacing w:before="30"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工</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程量</w:t>
            </w:r>
          </w:p>
        </w:tc>
        <w:tc>
          <w:tcPr>
            <w:tcW w:w="3232" w:type="dxa"/>
            <w:vAlign w:val="top"/>
            <w:vMerge w:val="restart"/>
            <w:tcBorders>
              <w:bottom w:val="none" w:color="000000" w:sz="2" w:space="0"/>
            </w:tcBorders>
          </w:tcPr>
          <w:p>
            <w:pPr>
              <w:ind w:left="759"/>
              <w:spacing w:before="171" w:line="23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断面示</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意图</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r>
              <w:rPr>
                <w:rFonts w:ascii="Times New Roman" w:hAnsi="Times New Roman" w:eastAsia="Times New Roman" w:cs="Times New Roman"/>
                <w:sz w:val="21"/>
                <w:szCs w:val="21"/>
                <w:b/>
                <w:bCs/>
                <w:spacing w:val="-1"/>
              </w:rPr>
              <w:t>cm</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r>
      <w:tr>
        <w:trPr>
          <w:trHeight w:val="273" w:hRule="atLeast"/>
        </w:trPr>
        <w:tc>
          <w:tcPr>
            <w:tcW w:w="671" w:type="dxa"/>
            <w:vAlign w:val="top"/>
            <w:vMerge w:val="continue"/>
            <w:tcBorders>
              <w:top w:val="none" w:color="000000" w:sz="2" w:space="0"/>
            </w:tcBorders>
          </w:tcPr>
          <w:p>
            <w:pPr>
              <w:rPr>
                <w:rFonts w:ascii="Arial"/>
                <w:sz w:val="21"/>
              </w:rPr>
            </w:pPr>
            <w:r/>
          </w:p>
        </w:tc>
        <w:tc>
          <w:tcPr>
            <w:tcW w:w="566" w:type="dxa"/>
            <w:vAlign w:val="top"/>
            <w:vMerge w:val="continue"/>
            <w:tcBorders>
              <w:top w:val="none" w:color="000000" w:sz="2" w:space="0"/>
            </w:tcBorders>
          </w:tcPr>
          <w:p>
            <w:pPr>
              <w:rPr>
                <w:rFonts w:ascii="Arial"/>
                <w:sz w:val="21"/>
              </w:rPr>
            </w:pPr>
            <w:r/>
          </w:p>
        </w:tc>
        <w:tc>
          <w:tcPr>
            <w:tcW w:w="708" w:type="dxa"/>
            <w:vAlign w:val="top"/>
            <w:vMerge w:val="continue"/>
            <w:tcBorders>
              <w:top w:val="none" w:color="000000" w:sz="2" w:space="0"/>
            </w:tcBorders>
          </w:tcPr>
          <w:p>
            <w:pPr>
              <w:rPr>
                <w:rFonts w:ascii="Arial"/>
                <w:sz w:val="21"/>
              </w:rPr>
            </w:pPr>
            <w:r/>
          </w:p>
        </w:tc>
        <w:tc>
          <w:tcPr>
            <w:tcW w:w="852" w:type="dxa"/>
            <w:vAlign w:val="top"/>
            <w:vMerge w:val="continue"/>
            <w:tcBorders>
              <w:top w:val="none" w:color="000000" w:sz="2" w:space="0"/>
            </w:tcBorders>
          </w:tcPr>
          <w:p>
            <w:pPr>
              <w:rPr>
                <w:rFonts w:ascii="Arial"/>
                <w:sz w:val="21"/>
              </w:rPr>
            </w:pPr>
            <w:r/>
          </w:p>
        </w:tc>
        <w:tc>
          <w:tcPr>
            <w:tcW w:w="1482" w:type="dxa"/>
            <w:vAlign w:val="top"/>
          </w:tcPr>
          <w:p>
            <w:pPr>
              <w:ind w:left="535"/>
              <w:spacing w:before="30"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填筑</w:t>
            </w:r>
          </w:p>
        </w:tc>
        <w:tc>
          <w:tcPr>
            <w:tcW w:w="1276" w:type="dxa"/>
            <w:vAlign w:val="top"/>
          </w:tcPr>
          <w:p>
            <w:pPr>
              <w:ind w:left="436"/>
              <w:spacing w:before="30"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拆</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除</w:t>
            </w:r>
          </w:p>
        </w:tc>
        <w:tc>
          <w:tcPr>
            <w:tcW w:w="3232" w:type="dxa"/>
            <w:vAlign w:val="top"/>
            <w:vMerge w:val="continue"/>
            <w:tcBorders>
              <w:top w:val="none" w:color="000000" w:sz="2" w:space="0"/>
            </w:tcBorders>
          </w:tcPr>
          <w:p>
            <w:pPr>
              <w:rPr>
                <w:rFonts w:ascii="Arial"/>
                <w:sz w:val="21"/>
              </w:rPr>
            </w:pPr>
            <w:r/>
          </w:p>
        </w:tc>
      </w:tr>
      <w:tr>
        <w:trPr>
          <w:trHeight w:val="242" w:hRule="atLeast"/>
        </w:trPr>
        <w:tc>
          <w:tcPr>
            <w:tcW w:w="671" w:type="dxa"/>
            <w:vAlign w:val="top"/>
          </w:tcPr>
          <w:p>
            <w:pPr>
              <w:ind w:left="210"/>
              <w:spacing w:before="48"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w:t>
            </w:r>
            <w:r>
              <w:rPr>
                <w:rFonts w:ascii="Times New Roman" w:hAnsi="Times New Roman" w:eastAsia="Times New Roman" w:cs="Times New Roman"/>
                <w:sz w:val="21"/>
                <w:szCs w:val="21"/>
                <w:spacing w:val="-1"/>
              </w:rPr>
              <w:t>m</w:t>
            </w:r>
          </w:p>
        </w:tc>
        <w:tc>
          <w:tcPr>
            <w:tcW w:w="566" w:type="dxa"/>
            <w:vAlign w:val="top"/>
          </w:tcPr>
          <w:p>
            <w:pPr>
              <w:ind w:left="156"/>
              <w:spacing w:before="48"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w:t>
            </w:r>
            <w:r>
              <w:rPr>
                <w:rFonts w:ascii="Times New Roman" w:hAnsi="Times New Roman" w:eastAsia="Times New Roman" w:cs="Times New Roman"/>
                <w:sz w:val="21"/>
                <w:szCs w:val="21"/>
                <w:spacing w:val="-1"/>
              </w:rPr>
              <w:t>m</w:t>
            </w:r>
          </w:p>
        </w:tc>
        <w:tc>
          <w:tcPr>
            <w:tcW w:w="708" w:type="dxa"/>
            <w:vAlign w:val="top"/>
          </w:tcPr>
          <w:p>
            <w:pPr>
              <w:ind w:left="229"/>
              <w:spacing w:before="48"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w:t>
            </w:r>
            <w:r>
              <w:rPr>
                <w:rFonts w:ascii="Times New Roman" w:hAnsi="Times New Roman" w:eastAsia="Times New Roman" w:cs="Times New Roman"/>
                <w:sz w:val="21"/>
                <w:szCs w:val="21"/>
                <w:spacing w:val="-1"/>
              </w:rPr>
              <w:t>m</w:t>
            </w:r>
          </w:p>
        </w:tc>
        <w:tc>
          <w:tcPr>
            <w:tcW w:w="852" w:type="dxa"/>
            <w:vAlign w:val="top"/>
          </w:tcPr>
          <w:p>
            <w:pPr>
              <w:ind w:left="393"/>
              <w:spacing w:before="48"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82" w:type="dxa"/>
            <w:vAlign w:val="top"/>
          </w:tcPr>
          <w:p>
            <w:pPr>
              <w:ind w:left="792"/>
              <w:spacing w:before="31" w:line="196" w:lineRule="auto"/>
              <w:rPr>
                <w:rFonts w:ascii="Times New Roman" w:hAnsi="Times New Roman" w:eastAsia="Times New Roman" w:cs="Times New Roman"/>
                <w:sz w:val="13"/>
                <w:szCs w:val="13"/>
              </w:rPr>
            </w:pPr>
            <w:r>
              <w:pict>
                <v:shape id="_x0000_s703" style="position:absolute;margin-left:-43.5995pt;margin-top:1.45192pt;mso-position-vertical-relative:top-margin-area;mso-position-horizontal-relative:right-margin-area;width:10.15pt;height:13.9pt;z-index:25244876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276" w:type="dxa"/>
            <w:vAlign w:val="top"/>
          </w:tcPr>
          <w:p>
            <w:pPr>
              <w:ind w:left="688"/>
              <w:spacing w:before="31" w:line="196" w:lineRule="auto"/>
              <w:rPr>
                <w:rFonts w:ascii="Times New Roman" w:hAnsi="Times New Roman" w:eastAsia="Times New Roman" w:cs="Times New Roman"/>
                <w:sz w:val="13"/>
                <w:szCs w:val="13"/>
              </w:rPr>
            </w:pPr>
            <w:r>
              <w:pict>
                <v:shape id="_x0000_s704" style="position:absolute;margin-left:-38.4995pt;margin-top:1.45192pt;mso-position-vertical-relative:top-margin-area;mso-position-horizontal-relative:right-margin-area;width:10.15pt;height:13.9pt;z-index:25244876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3232" w:type="dxa"/>
            <w:vAlign w:val="top"/>
            <w:vMerge w:val="restart"/>
            <w:tcBorders>
              <w:bottom w:val="none" w:color="000000" w:sz="2" w:space="0"/>
            </w:tcBorders>
          </w:tcPr>
          <w:p>
            <w:pPr>
              <w:ind w:firstLine="105"/>
              <w:spacing w:line="2001" w:lineRule="exact"/>
              <w:textAlignment w:val="center"/>
              <w:rPr/>
            </w:pPr>
            <w:r>
              <w:drawing>
                <wp:inline distT="0" distB="0" distL="0" distR="0">
                  <wp:extent cx="1915795" cy="1270635"/>
                  <wp:effectExtent l="0" t="0" r="0" b="0"/>
                  <wp:docPr id="46" name="IM 46"/>
                  <wp:cNvGraphicFramePr/>
                  <a:graphic>
                    <a:graphicData uri="http://schemas.openxmlformats.org/drawingml/2006/picture">
                      <pic:pic>
                        <pic:nvPicPr>
                          <pic:cNvPr id="46" name="IM 46"/>
                          <pic:cNvPicPr/>
                        </pic:nvPicPr>
                        <pic:blipFill>
                          <a:blip r:embed="rId173"/>
                          <a:stretch>
                            <a:fillRect/>
                          </a:stretch>
                        </pic:blipFill>
                        <pic:spPr>
                          <a:xfrm rot="0">
                            <a:off x="0" y="0"/>
                            <a:ext cx="1915795" cy="1270635"/>
                          </a:xfrm>
                          <a:prstGeom prst="rect">
                            <a:avLst/>
                          </a:prstGeom>
                        </pic:spPr>
                      </pic:pic>
                    </a:graphicData>
                  </a:graphic>
                </wp:inline>
              </w:drawing>
            </w:r>
          </w:p>
        </w:tc>
      </w:tr>
      <w:tr>
        <w:trPr>
          <w:trHeight w:val="1755" w:hRule="atLeast"/>
        </w:trPr>
        <w:tc>
          <w:tcPr>
            <w:tcW w:w="671"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199"/>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20</w:t>
            </w:r>
          </w:p>
        </w:tc>
        <w:tc>
          <w:tcPr>
            <w:tcW w:w="566"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176"/>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1"/>
              </w:rPr>
              <w:t>0</w:t>
            </w:r>
          </w:p>
        </w:tc>
        <w:tc>
          <w:tcPr>
            <w:tcW w:w="708"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252"/>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60</w:t>
            </w:r>
          </w:p>
        </w:tc>
        <w:tc>
          <w:tcPr>
            <w:tcW w:w="852" w:type="dxa"/>
            <w:vAlign w:val="top"/>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ind w:left="312"/>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w:t>
            </w:r>
          </w:p>
        </w:tc>
        <w:tc>
          <w:tcPr>
            <w:tcW w:w="1482"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475"/>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1804.8</w:t>
            </w:r>
          </w:p>
        </w:tc>
        <w:tc>
          <w:tcPr>
            <w:tcW w:w="1276"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370"/>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8</w:t>
            </w:r>
            <w:r>
              <w:rPr>
                <w:rFonts w:ascii="Times New Roman" w:hAnsi="Times New Roman" w:eastAsia="Times New Roman" w:cs="Times New Roman"/>
                <w:sz w:val="21"/>
                <w:szCs w:val="21"/>
                <w:spacing w:val="-3"/>
              </w:rPr>
              <w:t>04.8</w:t>
            </w:r>
          </w:p>
        </w:tc>
        <w:tc>
          <w:tcPr>
            <w:tcW w:w="3232" w:type="dxa"/>
            <w:vAlign w:val="top"/>
            <w:vMerge w:val="continue"/>
            <w:tcBorders>
              <w:top w:val="none" w:color="000000" w:sz="2" w:space="0"/>
            </w:tcBorders>
          </w:tcPr>
          <w:p>
            <w:pPr>
              <w:rPr>
                <w:rFonts w:ascii="Arial"/>
                <w:sz w:val="21"/>
              </w:rPr>
            </w:pPr>
            <w:r/>
          </w:p>
        </w:tc>
      </w:tr>
    </w:tbl>
    <w:p>
      <w:pPr>
        <w:ind w:left="743"/>
        <w:spacing w:before="36" w:line="217" w:lineRule="auto"/>
        <w:rPr>
          <w:rFonts w:ascii="FangSong" w:hAnsi="FangSong" w:eastAsia="FangSong" w:cs="FangSong"/>
          <w:sz w:val="24"/>
          <w:szCs w:val="24"/>
        </w:rPr>
      </w:pPr>
      <w:r>
        <w:rPr>
          <w:rFonts w:ascii="FangSong" w:hAnsi="FangSong" w:eastAsia="FangSong" w:cs="FangSong"/>
          <w:sz w:val="24"/>
          <w:szCs w:val="24"/>
          <w:spacing w:val="-6"/>
        </w:rPr>
        <w:t>②</w:t>
      </w:r>
      <w:r>
        <w:rPr>
          <w:rFonts w:ascii="FangSong" w:hAnsi="FangSong" w:eastAsia="FangSong" w:cs="FangSong"/>
          <w:sz w:val="24"/>
          <w:szCs w:val="24"/>
          <w:spacing w:val="-4"/>
        </w:rPr>
        <w:t>临时苫盖</w:t>
      </w:r>
    </w:p>
    <w:p>
      <w:pPr>
        <w:sectPr>
          <w:headerReference w:type="default" r:id="rId171"/>
          <w:footerReference w:type="default" r:id="rId172"/>
          <w:pgSz w:w="11907" w:h="16839"/>
          <w:pgMar w:top="1231" w:right="1555" w:bottom="1384" w:left="1558" w:header="879" w:footer="986" w:gutter="0"/>
        </w:sectPr>
        <w:rPr/>
      </w:pPr>
    </w:p>
    <w:p>
      <w:pPr>
        <w:ind w:left="266" w:right="242" w:firstLine="473"/>
        <w:spacing w:before="246" w:line="359" w:lineRule="auto"/>
        <w:rPr>
          <w:rFonts w:ascii="FangSong" w:hAnsi="FangSong" w:eastAsia="FangSong" w:cs="FangSong"/>
          <w:sz w:val="24"/>
          <w:szCs w:val="24"/>
        </w:rPr>
      </w:pPr>
      <w:r>
        <w:rPr>
          <w:rFonts w:ascii="FangSong" w:hAnsi="FangSong" w:eastAsia="FangSong" w:cs="FangSong"/>
          <w:sz w:val="24"/>
          <w:szCs w:val="24"/>
          <w:spacing w:val="8"/>
        </w:rPr>
        <w:t>方案</w:t>
      </w:r>
      <w:r>
        <w:rPr>
          <w:rFonts w:ascii="FangSong" w:hAnsi="FangSong" w:eastAsia="FangSong" w:cs="FangSong"/>
          <w:sz w:val="24"/>
          <w:szCs w:val="24"/>
          <w:spacing w:val="5"/>
        </w:rPr>
        <w:t>设</w:t>
      </w:r>
      <w:r>
        <w:rPr>
          <w:rFonts w:ascii="FangSong" w:hAnsi="FangSong" w:eastAsia="FangSong" w:cs="FangSong"/>
          <w:sz w:val="24"/>
          <w:szCs w:val="24"/>
          <w:spacing w:val="4"/>
        </w:rPr>
        <w:t>计在管沟开挖形成相对固定的裸露、松散堆积体等区域采用密目网</w:t>
      </w:r>
      <w:r>
        <w:rPr>
          <w:rFonts w:ascii="FangSong" w:hAnsi="FangSong" w:eastAsia="FangSong" w:cs="FangSong"/>
          <w:sz w:val="24"/>
          <w:szCs w:val="24"/>
        </w:rPr>
        <w:t xml:space="preserve"> </w:t>
      </w:r>
      <w:r>
        <w:rPr>
          <w:rFonts w:ascii="FangSong" w:hAnsi="FangSong" w:eastAsia="FangSong" w:cs="FangSong"/>
          <w:sz w:val="24"/>
          <w:szCs w:val="24"/>
          <w:spacing w:val="-2"/>
        </w:rPr>
        <w:t>苫盖，需密</w:t>
      </w:r>
      <w:r>
        <w:rPr>
          <w:rFonts w:ascii="FangSong" w:hAnsi="FangSong" w:eastAsia="FangSong" w:cs="FangSong"/>
          <w:sz w:val="24"/>
          <w:szCs w:val="24"/>
          <w:spacing w:val="-2"/>
        </w:rPr>
        <w:t xml:space="preserve"> </w:t>
      </w:r>
      <w:r>
        <w:rPr>
          <w:rFonts w:ascii="FangSong" w:hAnsi="FangSong" w:eastAsia="FangSong" w:cs="FangSong"/>
          <w:sz w:val="24"/>
          <w:szCs w:val="24"/>
          <w:spacing w:val="-2"/>
        </w:rPr>
        <w:t>目网</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2.15</w:t>
      </w:r>
      <w:r>
        <w:rPr>
          <w:rFonts w:ascii="Times New Roman" w:hAnsi="Times New Roman" w:eastAsia="Times New Roman" w:cs="Times New Roman"/>
          <w:sz w:val="24"/>
          <w:szCs w:val="24"/>
          <w:spacing w:val="-1"/>
        </w:rPr>
        <w:t>hm</w:t>
      </w:r>
      <w:r>
        <w:rPr>
          <w:rFonts w:ascii="Times New Roman" w:hAnsi="Times New Roman" w:eastAsia="Times New Roman" w:cs="Times New Roman"/>
          <w:sz w:val="16"/>
          <w:szCs w:val="16"/>
          <w:spacing w:val="-2"/>
          <w:position w:val="9"/>
        </w:rPr>
        <w:t>2</w:t>
      </w:r>
      <w:r>
        <w:rPr>
          <w:rFonts w:ascii="Times New Roman" w:hAnsi="Times New Roman" w:eastAsia="Times New Roman" w:cs="Times New Roman"/>
          <w:sz w:val="16"/>
          <w:szCs w:val="16"/>
          <w:spacing w:val="-2"/>
          <w:position w:val="9"/>
        </w:rPr>
        <w:t xml:space="preserve">   </w:t>
      </w:r>
      <w:r>
        <w:rPr>
          <w:rFonts w:ascii="FangSong" w:hAnsi="FangSong" w:eastAsia="FangSong" w:cs="FangSong"/>
          <w:sz w:val="24"/>
          <w:szCs w:val="24"/>
          <w:spacing w:val="-2"/>
        </w:rPr>
        <w:t>(应重复利用)，在苫盖过程中对密目</w:t>
      </w:r>
      <w:r>
        <w:rPr>
          <w:rFonts w:ascii="FangSong" w:hAnsi="FangSong" w:eastAsia="FangSong" w:cs="FangSong"/>
          <w:sz w:val="24"/>
          <w:szCs w:val="24"/>
          <w:spacing w:val="-1"/>
        </w:rPr>
        <w:t>网的四角采用砖</w:t>
      </w:r>
      <w:r>
        <w:rPr>
          <w:rFonts w:ascii="FangSong" w:hAnsi="FangSong" w:eastAsia="FangSong" w:cs="FangSong"/>
          <w:sz w:val="24"/>
          <w:szCs w:val="24"/>
        </w:rPr>
        <w:t xml:space="preserve"> </w:t>
      </w:r>
      <w:r>
        <w:rPr>
          <w:rFonts w:ascii="FangSong" w:hAnsi="FangSong" w:eastAsia="FangSong" w:cs="FangSong"/>
          <w:sz w:val="24"/>
          <w:szCs w:val="24"/>
          <w:spacing w:val="-5"/>
        </w:rPr>
        <w:t>瓦</w:t>
      </w:r>
      <w:r>
        <w:rPr>
          <w:rFonts w:ascii="FangSong" w:hAnsi="FangSong" w:eastAsia="FangSong" w:cs="FangSong"/>
          <w:sz w:val="24"/>
          <w:szCs w:val="24"/>
          <w:spacing w:val="-4"/>
        </w:rPr>
        <w:t>片固定，搭接处的宽度应大于</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30cm</w:t>
      </w:r>
      <w:r>
        <w:rPr>
          <w:rFonts w:ascii="FangSong" w:hAnsi="FangSong" w:eastAsia="FangSong" w:cs="FangSong"/>
          <w:sz w:val="24"/>
          <w:szCs w:val="24"/>
          <w:spacing w:val="-4"/>
        </w:rPr>
        <w:t>。</w:t>
      </w:r>
    </w:p>
    <w:p>
      <w:pPr>
        <w:ind w:left="749"/>
        <w:spacing w:before="1" w:line="215" w:lineRule="auto"/>
        <w:rPr>
          <w:rFonts w:ascii="FangSong" w:hAnsi="FangSong" w:eastAsia="FangSong" w:cs="FangSong"/>
          <w:sz w:val="24"/>
          <w:szCs w:val="24"/>
        </w:rPr>
      </w:pPr>
      <w:r>
        <w:rPr>
          <w:rFonts w:ascii="FangSong" w:hAnsi="FangSong" w:eastAsia="FangSong" w:cs="FangSong"/>
          <w:sz w:val="24"/>
          <w:szCs w:val="24"/>
          <w:spacing w:val="-6"/>
        </w:rPr>
        <w:t>③</w:t>
      </w:r>
      <w:r>
        <w:rPr>
          <w:rFonts w:ascii="FangSong" w:hAnsi="FangSong" w:eastAsia="FangSong" w:cs="FangSong"/>
          <w:sz w:val="24"/>
          <w:szCs w:val="24"/>
          <w:spacing w:val="-5"/>
        </w:rPr>
        <w:t>彩</w:t>
      </w:r>
      <w:r>
        <w:rPr>
          <w:rFonts w:ascii="FangSong" w:hAnsi="FangSong" w:eastAsia="FangSong" w:cs="FangSong"/>
          <w:sz w:val="24"/>
          <w:szCs w:val="24"/>
          <w:spacing w:val="-3"/>
        </w:rPr>
        <w:t>条布铺垫</w:t>
      </w:r>
    </w:p>
    <w:p>
      <w:pPr>
        <w:ind w:left="253" w:right="242" w:firstLine="486"/>
        <w:spacing w:before="186" w:line="359" w:lineRule="auto"/>
        <w:rPr>
          <w:rFonts w:ascii="FangSong" w:hAnsi="FangSong" w:eastAsia="FangSong" w:cs="FangSong"/>
          <w:sz w:val="24"/>
          <w:szCs w:val="24"/>
        </w:rPr>
      </w:pPr>
      <w:r>
        <w:rPr>
          <w:rFonts w:ascii="FangSong" w:hAnsi="FangSong" w:eastAsia="FangSong" w:cs="FangSong"/>
          <w:sz w:val="24"/>
          <w:szCs w:val="24"/>
          <w:spacing w:val="8"/>
        </w:rPr>
        <w:t>方案</w:t>
      </w:r>
      <w:r>
        <w:rPr>
          <w:rFonts w:ascii="FangSong" w:hAnsi="FangSong" w:eastAsia="FangSong" w:cs="FangSong"/>
          <w:sz w:val="24"/>
          <w:szCs w:val="24"/>
          <w:spacing w:val="5"/>
        </w:rPr>
        <w:t>设</w:t>
      </w:r>
      <w:r>
        <w:rPr>
          <w:rFonts w:ascii="FangSong" w:hAnsi="FangSong" w:eastAsia="FangSong" w:cs="FangSong"/>
          <w:sz w:val="24"/>
          <w:szCs w:val="24"/>
          <w:spacing w:val="4"/>
        </w:rPr>
        <w:t>计在管道作业带区施工作业面、施工安全距离、临时堆土底部等非</w:t>
      </w:r>
      <w:r>
        <w:rPr>
          <w:rFonts w:ascii="FangSong" w:hAnsi="FangSong" w:eastAsia="FangSong" w:cs="FangSong"/>
          <w:sz w:val="24"/>
          <w:szCs w:val="24"/>
        </w:rPr>
        <w:t xml:space="preserve"> </w:t>
      </w:r>
      <w:r>
        <w:rPr>
          <w:rFonts w:ascii="FangSong" w:hAnsi="FangSong" w:eastAsia="FangSong" w:cs="FangSong"/>
          <w:sz w:val="24"/>
          <w:szCs w:val="24"/>
          <w:spacing w:val="-8"/>
        </w:rPr>
        <w:t>开</w:t>
      </w:r>
      <w:r>
        <w:rPr>
          <w:rFonts w:ascii="FangSong" w:hAnsi="FangSong" w:eastAsia="FangSong" w:cs="FangSong"/>
          <w:sz w:val="24"/>
          <w:szCs w:val="24"/>
          <w:spacing w:val="-7"/>
        </w:rPr>
        <w:t>挖</w:t>
      </w:r>
      <w:r>
        <w:rPr>
          <w:rFonts w:ascii="FangSong" w:hAnsi="FangSong" w:eastAsia="FangSong" w:cs="FangSong"/>
          <w:sz w:val="24"/>
          <w:szCs w:val="24"/>
          <w:spacing w:val="-4"/>
        </w:rPr>
        <w:t>区域采用彩条布铺垫。</w:t>
      </w:r>
      <w:r>
        <w:rPr>
          <w:rFonts w:ascii="FangSong" w:hAnsi="FangSong" w:eastAsia="FangSong" w:cs="FangSong"/>
          <w:sz w:val="24"/>
          <w:szCs w:val="24"/>
          <w:spacing w:val="-4"/>
        </w:rPr>
        <w:t xml:space="preserve"> </w:t>
      </w:r>
      <w:r>
        <w:rPr>
          <w:rFonts w:ascii="FangSong" w:hAnsi="FangSong" w:eastAsia="FangSong" w:cs="FangSong"/>
          <w:sz w:val="24"/>
          <w:szCs w:val="24"/>
          <w:spacing w:val="-4"/>
        </w:rPr>
        <w:t>以减少对水土资源的占压和破坏，</w:t>
      </w:r>
      <w:r>
        <w:rPr>
          <w:rFonts w:ascii="FangSong" w:hAnsi="FangSong" w:eastAsia="FangSong" w:cs="FangSong"/>
          <w:sz w:val="24"/>
          <w:szCs w:val="24"/>
          <w:spacing w:val="-4"/>
        </w:rPr>
        <w:t xml:space="preserve"> </w:t>
      </w:r>
      <w:r>
        <w:rPr>
          <w:rFonts w:ascii="FangSong" w:hAnsi="FangSong" w:eastAsia="FangSong" w:cs="FangSong"/>
          <w:sz w:val="24"/>
          <w:szCs w:val="24"/>
          <w:spacing w:val="-4"/>
        </w:rPr>
        <w:t>彩条布重复</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次</w:t>
      </w:r>
      <w:r>
        <w:rPr>
          <w:rFonts w:ascii="FangSong" w:hAnsi="FangSong" w:eastAsia="FangSong" w:cs="FangSong"/>
          <w:sz w:val="24"/>
          <w:szCs w:val="24"/>
        </w:rPr>
        <w:t xml:space="preserve"> </w:t>
      </w:r>
      <w:r>
        <w:rPr>
          <w:rFonts w:ascii="FangSong" w:hAnsi="FangSong" w:eastAsia="FangSong" w:cs="FangSong"/>
          <w:sz w:val="24"/>
          <w:szCs w:val="24"/>
          <w:spacing w:val="-6"/>
        </w:rPr>
        <w:t>利用，</w:t>
      </w:r>
      <w:r>
        <w:rPr>
          <w:rFonts w:ascii="FangSong" w:hAnsi="FangSong" w:eastAsia="FangSong" w:cs="FangSong"/>
          <w:sz w:val="24"/>
          <w:szCs w:val="24"/>
          <w:spacing w:val="-3"/>
        </w:rPr>
        <w:t>需要彩条布铺垫</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1.35hm</w:t>
      </w:r>
      <w:r>
        <w:rPr>
          <w:rFonts w:ascii="Times New Roman" w:hAnsi="Times New Roman" w:eastAsia="Times New Roman" w:cs="Times New Roman"/>
          <w:sz w:val="16"/>
          <w:szCs w:val="16"/>
          <w:spacing w:val="-3"/>
          <w:position w:val="8"/>
        </w:rPr>
        <w:t>2</w:t>
      </w:r>
      <w:r>
        <w:rPr>
          <w:rFonts w:ascii="FangSong" w:hAnsi="FangSong" w:eastAsia="FangSong" w:cs="FangSong"/>
          <w:sz w:val="24"/>
          <w:szCs w:val="24"/>
          <w:spacing w:val="-3"/>
        </w:rPr>
        <w:t>。</w:t>
      </w:r>
    </w:p>
    <w:p>
      <w:pPr>
        <w:ind w:left="2381"/>
        <w:spacing w:before="1" w:line="215"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2"/>
        </w:rPr>
        <w:t>5.5-3</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管道作业带区水土保持措施工程量</w:t>
      </w:r>
    </w:p>
    <w:p>
      <w:pPr>
        <w:spacing w:line="148"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3"/>
        <w:gridCol w:w="991"/>
        <w:gridCol w:w="1072"/>
        <w:gridCol w:w="1768"/>
        <w:gridCol w:w="1415"/>
        <w:gridCol w:w="1061"/>
        <w:gridCol w:w="1324"/>
      </w:tblGrid>
      <w:tr>
        <w:trPr>
          <w:trHeight w:val="312" w:hRule="atLeast"/>
        </w:trPr>
        <w:tc>
          <w:tcPr>
            <w:tcW w:w="1163" w:type="dxa"/>
            <w:vAlign w:val="top"/>
          </w:tcPr>
          <w:p>
            <w:pPr>
              <w:ind w:left="183"/>
              <w:spacing w:before="54"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防</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治分区</w:t>
            </w:r>
          </w:p>
        </w:tc>
        <w:tc>
          <w:tcPr>
            <w:tcW w:w="3831" w:type="dxa"/>
            <w:vAlign w:val="top"/>
            <w:gridSpan w:val="3"/>
          </w:tcPr>
          <w:p>
            <w:pPr>
              <w:ind w:left="1497"/>
              <w:spacing w:before="54"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措施类型</w:t>
            </w:r>
          </w:p>
        </w:tc>
        <w:tc>
          <w:tcPr>
            <w:tcW w:w="1415" w:type="dxa"/>
            <w:vAlign w:val="top"/>
          </w:tcPr>
          <w:p>
            <w:pPr>
              <w:ind w:left="508"/>
              <w:spacing w:before="53"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单</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位</w:t>
            </w:r>
          </w:p>
        </w:tc>
        <w:tc>
          <w:tcPr>
            <w:tcW w:w="1061" w:type="dxa"/>
            <w:vAlign w:val="top"/>
          </w:tcPr>
          <w:p>
            <w:pPr>
              <w:ind w:left="226"/>
              <w:spacing w:before="54"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程量</w:t>
            </w:r>
          </w:p>
        </w:tc>
        <w:tc>
          <w:tcPr>
            <w:tcW w:w="1324" w:type="dxa"/>
            <w:vAlign w:val="top"/>
          </w:tcPr>
          <w:p>
            <w:pPr>
              <w:ind w:left="462"/>
              <w:spacing w:before="54"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备</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注</w:t>
            </w:r>
          </w:p>
        </w:tc>
      </w:tr>
      <w:tr>
        <w:trPr>
          <w:trHeight w:val="308" w:hRule="atLeast"/>
        </w:trPr>
        <w:tc>
          <w:tcPr>
            <w:tcW w:w="1163" w:type="dxa"/>
            <w:vAlign w:val="top"/>
            <w:vMerge w:val="restart"/>
            <w:tcBorders>
              <w:bottom w:val="none" w:color="000000" w:sz="2" w:space="0"/>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509" w:right="51" w:hanging="448"/>
              <w:spacing w:before="69" w:line="260" w:lineRule="auto"/>
              <w:rPr>
                <w:rFonts w:ascii="FangSong" w:hAnsi="FangSong" w:eastAsia="FangSong" w:cs="FangSong"/>
                <w:sz w:val="21"/>
                <w:szCs w:val="21"/>
              </w:rPr>
            </w:pPr>
            <w:r>
              <w:rPr>
                <w:rFonts w:ascii="FangSong" w:hAnsi="FangSong" w:eastAsia="FangSong" w:cs="FangSong"/>
                <w:sz w:val="21"/>
                <w:szCs w:val="21"/>
                <w:spacing w:val="-2"/>
              </w:rPr>
              <w:t>管</w:t>
            </w:r>
            <w:r>
              <w:rPr>
                <w:rFonts w:ascii="FangSong" w:hAnsi="FangSong" w:eastAsia="FangSong" w:cs="FangSong"/>
                <w:sz w:val="21"/>
                <w:szCs w:val="21"/>
                <w:spacing w:val="-1"/>
              </w:rPr>
              <w:t>道作业带</w:t>
            </w:r>
            <w:r>
              <w:rPr>
                <w:rFonts w:ascii="FangSong" w:hAnsi="FangSong" w:eastAsia="FangSong" w:cs="FangSong"/>
                <w:sz w:val="21"/>
                <w:szCs w:val="21"/>
              </w:rPr>
              <w:t xml:space="preserve"> </w:t>
            </w:r>
            <w:r>
              <w:rPr>
                <w:rFonts w:ascii="FangSong" w:hAnsi="FangSong" w:eastAsia="FangSong" w:cs="FangSong"/>
                <w:sz w:val="21"/>
                <w:szCs w:val="21"/>
              </w:rPr>
              <w:t>区</w:t>
            </w:r>
          </w:p>
        </w:tc>
        <w:tc>
          <w:tcPr>
            <w:tcW w:w="991" w:type="dxa"/>
            <w:vAlign w:val="top"/>
            <w:vMerge w:val="restart"/>
            <w:tcBorders>
              <w:bottom w:val="none" w:color="000000" w:sz="2" w:space="0"/>
            </w:tcBorders>
          </w:tcPr>
          <w:p>
            <w:pPr>
              <w:spacing w:line="300" w:lineRule="auto"/>
              <w:rPr>
                <w:rFonts w:ascii="Arial"/>
                <w:sz w:val="21"/>
              </w:rPr>
            </w:pPr>
            <w:r/>
          </w:p>
          <w:p>
            <w:pPr>
              <w:spacing w:line="301" w:lineRule="auto"/>
              <w:rPr>
                <w:rFonts w:ascii="Arial"/>
                <w:sz w:val="21"/>
              </w:rPr>
            </w:pPr>
            <w:r/>
          </w:p>
          <w:p>
            <w:pPr>
              <w:ind w:left="83"/>
              <w:spacing w:before="68"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2840" w:type="dxa"/>
            <w:vAlign w:val="top"/>
            <w:gridSpan w:val="2"/>
          </w:tcPr>
          <w:p>
            <w:pPr>
              <w:ind w:left="35"/>
              <w:spacing w:before="49" w:line="219" w:lineRule="auto"/>
              <w:rPr>
                <w:rFonts w:ascii="FangSong" w:hAnsi="FangSong" w:eastAsia="FangSong" w:cs="FangSong"/>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w:t>
            </w:r>
            <w:r>
              <w:rPr>
                <w:rFonts w:ascii="FangSong" w:hAnsi="FangSong" w:eastAsia="FangSong" w:cs="FangSong"/>
                <w:sz w:val="21"/>
                <w:szCs w:val="21"/>
                <w:spacing w:val="-3"/>
              </w:rPr>
              <w:t>表土剥离</w:t>
            </w:r>
          </w:p>
        </w:tc>
        <w:tc>
          <w:tcPr>
            <w:tcW w:w="1415" w:type="dxa"/>
            <w:vAlign w:val="top"/>
          </w:tcPr>
          <w:p>
            <w:pPr>
              <w:ind w:left="476"/>
              <w:spacing w:before="48" w:line="228" w:lineRule="auto"/>
              <w:rPr>
                <w:rFonts w:ascii="Times New Roman" w:hAnsi="Times New Roman" w:eastAsia="Times New Roman" w:cs="Times New Roman"/>
                <w:sz w:val="13"/>
                <w:szCs w:val="13"/>
              </w:rPr>
            </w:pPr>
            <w:r>
              <w:rPr>
                <w:rFonts w:ascii="FangSong" w:hAnsi="FangSong" w:eastAsia="FangSong" w:cs="FangSong"/>
                <w:sz w:val="21"/>
                <w:szCs w:val="21"/>
                <w:spacing w:val="-19"/>
                <w:position w:val="-1"/>
              </w:rPr>
              <w:t>万</w:t>
            </w:r>
            <w:r>
              <w:rPr>
                <w:rFonts w:ascii="FangSong" w:hAnsi="FangSong" w:eastAsia="FangSong" w:cs="FangSong"/>
                <w:sz w:val="21"/>
                <w:szCs w:val="21"/>
                <w:spacing w:val="-16"/>
                <w:position w:val="-1"/>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1061" w:type="dxa"/>
            <w:vAlign w:val="top"/>
          </w:tcPr>
          <w:p>
            <w:pPr>
              <w:ind w:left="352"/>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0.76</w:t>
            </w:r>
          </w:p>
        </w:tc>
        <w:tc>
          <w:tcPr>
            <w:tcW w:w="1324" w:type="dxa"/>
            <w:vAlign w:val="top"/>
          </w:tcPr>
          <w:p>
            <w:pPr>
              <w:ind w:left="254"/>
              <w:spacing w:before="49"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5"/>
              <w:spacing w:before="47" w:line="221"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rPr>
              <w:t>表土回覆</w:t>
            </w:r>
          </w:p>
        </w:tc>
        <w:tc>
          <w:tcPr>
            <w:tcW w:w="1415" w:type="dxa"/>
            <w:vAlign w:val="top"/>
          </w:tcPr>
          <w:p>
            <w:pPr>
              <w:ind w:left="476"/>
              <w:spacing w:before="47" w:line="228" w:lineRule="auto"/>
              <w:rPr>
                <w:rFonts w:ascii="Times New Roman" w:hAnsi="Times New Roman" w:eastAsia="Times New Roman" w:cs="Times New Roman"/>
                <w:sz w:val="13"/>
                <w:szCs w:val="13"/>
              </w:rPr>
            </w:pPr>
            <w:r>
              <w:rPr>
                <w:rFonts w:ascii="FangSong" w:hAnsi="FangSong" w:eastAsia="FangSong" w:cs="FangSong"/>
                <w:sz w:val="21"/>
                <w:szCs w:val="21"/>
                <w:spacing w:val="-19"/>
                <w:position w:val="-1"/>
              </w:rPr>
              <w:t>万</w:t>
            </w:r>
            <w:r>
              <w:rPr>
                <w:rFonts w:ascii="FangSong" w:hAnsi="FangSong" w:eastAsia="FangSong" w:cs="FangSong"/>
                <w:sz w:val="21"/>
                <w:szCs w:val="21"/>
                <w:spacing w:val="-16"/>
                <w:position w:val="-1"/>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1061" w:type="dxa"/>
            <w:vAlign w:val="top"/>
          </w:tcPr>
          <w:p>
            <w:pPr>
              <w:ind w:left="35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0.86</w:t>
            </w:r>
          </w:p>
        </w:tc>
        <w:tc>
          <w:tcPr>
            <w:tcW w:w="1324" w:type="dxa"/>
            <w:vAlign w:val="top"/>
          </w:tcPr>
          <w:p>
            <w:pPr>
              <w:ind w:left="254"/>
              <w:spacing w:before="48"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9"/>
              <w:spacing w:before="48"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土地整治</w:t>
            </w:r>
          </w:p>
        </w:tc>
        <w:tc>
          <w:tcPr>
            <w:tcW w:w="1415" w:type="dxa"/>
            <w:vAlign w:val="top"/>
          </w:tcPr>
          <w:p>
            <w:pPr>
              <w:ind w:left="537"/>
              <w:spacing w:before="61" w:line="24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3"/>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.76</w:t>
            </w:r>
          </w:p>
        </w:tc>
        <w:tc>
          <w:tcPr>
            <w:tcW w:w="1324" w:type="dxa"/>
            <w:vAlign w:val="top"/>
          </w:tcPr>
          <w:p>
            <w:pPr>
              <w:ind w:left="254"/>
              <w:spacing w:before="48"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4"/>
              <w:spacing w:before="48" w:line="217" w:lineRule="auto"/>
              <w:rPr>
                <w:rFonts w:ascii="FangSong" w:hAnsi="FangSong" w:eastAsia="FangSong" w:cs="FangSong"/>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w:t>
            </w:r>
            <w:r>
              <w:rPr>
                <w:rFonts w:ascii="FangSong" w:hAnsi="FangSong" w:eastAsia="FangSong" w:cs="FangSong"/>
                <w:sz w:val="21"/>
                <w:szCs w:val="21"/>
              </w:rPr>
              <w:t>恢复田埂</w:t>
            </w:r>
          </w:p>
        </w:tc>
        <w:tc>
          <w:tcPr>
            <w:tcW w:w="1415" w:type="dxa"/>
            <w:vAlign w:val="top"/>
          </w:tcPr>
          <w:p>
            <w:pPr>
              <w:ind w:left="758"/>
              <w:spacing w:before="61" w:line="196" w:lineRule="auto"/>
              <w:rPr>
                <w:rFonts w:ascii="Times New Roman" w:hAnsi="Times New Roman" w:eastAsia="Times New Roman" w:cs="Times New Roman"/>
                <w:sz w:val="13"/>
                <w:szCs w:val="13"/>
              </w:rPr>
            </w:pPr>
            <w:r>
              <w:pict>
                <v:shape id="_x0000_s706" style="position:absolute;margin-left:-41.9595pt;margin-top:3.04205pt;mso-position-vertical-relative:top-margin-area;mso-position-horizontal-relative:right-margin-area;width:10.15pt;height:13.9pt;z-index:25246924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349"/>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25</w:t>
            </w:r>
          </w:p>
        </w:tc>
        <w:tc>
          <w:tcPr>
            <w:tcW w:w="1324" w:type="dxa"/>
            <w:vAlign w:val="top"/>
          </w:tcPr>
          <w:p>
            <w:pPr>
              <w:ind w:left="254"/>
              <w:spacing w:before="48"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3"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2840" w:type="dxa"/>
            <w:vAlign w:val="top"/>
            <w:gridSpan w:val="2"/>
          </w:tcPr>
          <w:p>
            <w:pPr>
              <w:ind w:left="21"/>
              <w:spacing w:before="45" w:line="221" w:lineRule="auto"/>
              <w:rPr>
                <w:rFonts w:ascii="FangSong" w:hAnsi="FangSong" w:eastAsia="FangSong" w:cs="FangSong"/>
                <w:sz w:val="21"/>
                <w:szCs w:val="21"/>
              </w:rPr>
            </w:pPr>
            <w:r>
              <w:rPr>
                <w:rFonts w:ascii="Times New Roman" w:hAnsi="Times New Roman" w:eastAsia="Times New Roman" w:cs="Times New Roman"/>
                <w:sz w:val="21"/>
                <w:szCs w:val="21"/>
                <w:spacing w:val="1"/>
              </w:rPr>
              <w:t>5</w:t>
            </w:r>
            <w:r>
              <w:rPr>
                <w:rFonts w:ascii="Times New Roman" w:hAnsi="Times New Roman" w:eastAsia="Times New Roman" w:cs="Times New Roman"/>
                <w:sz w:val="21"/>
                <w:szCs w:val="21"/>
              </w:rPr>
              <w:t>.</w:t>
            </w:r>
            <w:r>
              <w:rPr>
                <w:rFonts w:ascii="FangSong" w:hAnsi="FangSong" w:eastAsia="FangSong" w:cs="FangSong"/>
                <w:sz w:val="21"/>
                <w:szCs w:val="21"/>
              </w:rPr>
              <w:t>复耕</w:t>
            </w:r>
          </w:p>
        </w:tc>
        <w:tc>
          <w:tcPr>
            <w:tcW w:w="1415" w:type="dxa"/>
            <w:vAlign w:val="top"/>
          </w:tcPr>
          <w:p>
            <w:pPr>
              <w:ind w:left="537"/>
              <w:spacing w:before="59" w:line="242"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3"/>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.01</w:t>
            </w:r>
          </w:p>
        </w:tc>
        <w:tc>
          <w:tcPr>
            <w:tcW w:w="1324" w:type="dxa"/>
            <w:vAlign w:val="top"/>
          </w:tcPr>
          <w:p>
            <w:pPr>
              <w:ind w:left="254"/>
              <w:spacing w:before="46"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11"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restart"/>
            <w:tcBorders>
              <w:bottom w:val="none" w:color="000000" w:sz="2" w:space="0"/>
            </w:tcBorders>
          </w:tcPr>
          <w:p>
            <w:pPr>
              <w:spacing w:line="302" w:lineRule="auto"/>
              <w:rPr>
                <w:rFonts w:ascii="Arial"/>
                <w:sz w:val="21"/>
              </w:rPr>
            </w:pPr>
            <w:r/>
          </w:p>
          <w:p>
            <w:pPr>
              <w:spacing w:line="302" w:lineRule="auto"/>
              <w:rPr>
                <w:rFonts w:ascii="Arial"/>
                <w:sz w:val="21"/>
              </w:rPr>
            </w:pPr>
            <w:r/>
          </w:p>
          <w:p>
            <w:pPr>
              <w:ind w:left="73"/>
              <w:spacing w:before="68" w:line="218" w:lineRule="auto"/>
              <w:rPr>
                <w:rFonts w:ascii="FangSong" w:hAnsi="FangSong" w:eastAsia="FangSong" w:cs="FangSong"/>
                <w:sz w:val="21"/>
                <w:szCs w:val="21"/>
              </w:rPr>
            </w:pPr>
            <w:r>
              <w:rPr>
                <w:rFonts w:ascii="FangSong" w:hAnsi="FangSong" w:eastAsia="FangSong" w:cs="FangSong"/>
                <w:sz w:val="21"/>
                <w:szCs w:val="21"/>
              </w:rPr>
              <w:t>植物措施</w:t>
            </w:r>
          </w:p>
        </w:tc>
        <w:tc>
          <w:tcPr>
            <w:tcW w:w="2840" w:type="dxa"/>
            <w:vAlign w:val="top"/>
            <w:gridSpan w:val="2"/>
          </w:tcPr>
          <w:p>
            <w:pPr>
              <w:ind w:left="1223"/>
              <w:spacing w:before="52" w:line="220" w:lineRule="auto"/>
              <w:rPr>
                <w:rFonts w:ascii="FangSong" w:hAnsi="FangSong" w:eastAsia="FangSong" w:cs="FangSong"/>
                <w:sz w:val="21"/>
                <w:szCs w:val="21"/>
              </w:rPr>
            </w:pPr>
            <w:r>
              <w:rPr>
                <w:rFonts w:ascii="FangSong" w:hAnsi="FangSong" w:eastAsia="FangSong" w:cs="FangSong"/>
                <w:sz w:val="21"/>
                <w:szCs w:val="21"/>
                <w:spacing w:val="-5"/>
              </w:rPr>
              <w:t>面</w:t>
            </w:r>
            <w:r>
              <w:rPr>
                <w:rFonts w:ascii="FangSong" w:hAnsi="FangSong" w:eastAsia="FangSong" w:cs="FangSong"/>
                <w:sz w:val="21"/>
                <w:szCs w:val="21"/>
                <w:spacing w:val="-3"/>
              </w:rPr>
              <w:t>积</w:t>
            </w:r>
          </w:p>
        </w:tc>
        <w:tc>
          <w:tcPr>
            <w:tcW w:w="1415" w:type="dxa"/>
            <w:vAlign w:val="top"/>
          </w:tcPr>
          <w:p>
            <w:pPr>
              <w:ind w:left="537"/>
              <w:spacing w:before="65" w:line="24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0.75</w:t>
            </w:r>
          </w:p>
        </w:tc>
        <w:tc>
          <w:tcPr>
            <w:tcW w:w="1324" w:type="dxa"/>
            <w:vAlign w:val="top"/>
          </w:tcPr>
          <w:p>
            <w:pPr>
              <w:ind w:left="254"/>
              <w:spacing w:before="52"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5"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restart"/>
            <w:tcBorders>
              <w:bottom w:val="none" w:color="000000" w:sz="2" w:space="0"/>
            </w:tcBorders>
          </w:tcPr>
          <w:p>
            <w:pPr>
              <w:ind w:left="35"/>
              <w:spacing w:before="204" w:line="219" w:lineRule="auto"/>
              <w:rPr>
                <w:rFonts w:ascii="FangSong" w:hAnsi="FangSong" w:eastAsia="FangSong" w:cs="FangSong"/>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5"/>
              </w:rPr>
              <w:t>.</w:t>
            </w:r>
            <w:r>
              <w:rPr>
                <w:rFonts w:ascii="FangSong" w:hAnsi="FangSong" w:eastAsia="FangSong" w:cs="FangSong"/>
                <w:sz w:val="21"/>
                <w:szCs w:val="21"/>
                <w:spacing w:val="-5"/>
              </w:rPr>
              <w:t>植树</w:t>
            </w:r>
          </w:p>
        </w:tc>
        <w:tc>
          <w:tcPr>
            <w:tcW w:w="1768" w:type="dxa"/>
            <w:vAlign w:val="top"/>
          </w:tcPr>
          <w:p>
            <w:pPr>
              <w:ind w:left="29"/>
              <w:spacing w:before="48" w:line="218" w:lineRule="auto"/>
              <w:rPr>
                <w:rFonts w:ascii="FangSong" w:hAnsi="FangSong" w:eastAsia="FangSong" w:cs="FangSong"/>
                <w:sz w:val="21"/>
                <w:szCs w:val="21"/>
              </w:rPr>
            </w:pPr>
            <w:r>
              <w:rPr>
                <w:rFonts w:ascii="FangSong" w:hAnsi="FangSong" w:eastAsia="FangSong" w:cs="FangSong"/>
                <w:sz w:val="21"/>
                <w:szCs w:val="21"/>
                <w:spacing w:val="-2"/>
              </w:rPr>
              <w:t>面积</w:t>
            </w:r>
            <w:r>
              <w:rPr>
                <w:rFonts w:ascii="FangSong" w:hAnsi="FangSong" w:eastAsia="FangSong" w:cs="FangSong"/>
                <w:sz w:val="21"/>
                <w:szCs w:val="21"/>
                <w:spacing w:val="-2"/>
              </w:rPr>
              <w:t xml:space="preserve"> </w:t>
            </w:r>
            <w:r>
              <w:rPr>
                <w:rFonts w:ascii="FangSong" w:hAnsi="FangSong" w:eastAsia="FangSong" w:cs="FangSong"/>
                <w:sz w:val="21"/>
                <w:szCs w:val="21"/>
                <w:spacing w:val="-2"/>
              </w:rPr>
              <w:t>(折算)</w:t>
            </w:r>
          </w:p>
        </w:tc>
        <w:tc>
          <w:tcPr>
            <w:tcW w:w="1415" w:type="dxa"/>
            <w:vAlign w:val="top"/>
          </w:tcPr>
          <w:p>
            <w:pPr>
              <w:ind w:left="537"/>
              <w:spacing w:before="61" w:line="242"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w:t>
            </w:r>
          </w:p>
        </w:tc>
        <w:tc>
          <w:tcPr>
            <w:tcW w:w="1324" w:type="dxa"/>
            <w:vAlign w:val="top"/>
          </w:tcPr>
          <w:p>
            <w:pPr>
              <w:ind w:left="254"/>
              <w:spacing w:before="48"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5"/>
              <w:spacing w:before="50"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415" w:type="dxa"/>
            <w:vAlign w:val="top"/>
          </w:tcPr>
          <w:p>
            <w:pPr>
              <w:ind w:left="605"/>
              <w:spacing w:before="50" w:line="216" w:lineRule="auto"/>
              <w:rPr>
                <w:rFonts w:ascii="FangSong" w:hAnsi="FangSong" w:eastAsia="FangSong" w:cs="FangSong"/>
                <w:sz w:val="21"/>
                <w:szCs w:val="21"/>
              </w:rPr>
            </w:pPr>
            <w:r>
              <w:rPr>
                <w:rFonts w:ascii="FangSong" w:hAnsi="FangSong" w:eastAsia="FangSong" w:cs="FangSong"/>
                <w:sz w:val="21"/>
                <w:szCs w:val="21"/>
              </w:rPr>
              <w:t>株</w:t>
            </w:r>
          </w:p>
        </w:tc>
        <w:tc>
          <w:tcPr>
            <w:tcW w:w="1061" w:type="dxa"/>
            <w:vAlign w:val="top"/>
          </w:tcPr>
          <w:p>
            <w:pPr>
              <w:ind w:left="343"/>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254</w:t>
            </w:r>
          </w:p>
        </w:tc>
        <w:tc>
          <w:tcPr>
            <w:tcW w:w="1324" w:type="dxa"/>
            <w:vAlign w:val="top"/>
          </w:tcPr>
          <w:p>
            <w:pPr>
              <w:ind w:left="254"/>
              <w:spacing w:before="50"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restart"/>
            <w:tcBorders>
              <w:bottom w:val="none" w:color="000000" w:sz="2" w:space="0"/>
            </w:tcBorders>
          </w:tcPr>
          <w:p>
            <w:pPr>
              <w:ind w:left="15"/>
              <w:spacing w:before="204"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spacing w:val="1"/>
              </w:rPr>
              <w:t>草本</w:t>
            </w:r>
          </w:p>
        </w:tc>
        <w:tc>
          <w:tcPr>
            <w:tcW w:w="1768" w:type="dxa"/>
            <w:vAlign w:val="top"/>
          </w:tcPr>
          <w:p>
            <w:pPr>
              <w:ind w:left="29"/>
              <w:spacing w:before="48" w:line="220" w:lineRule="auto"/>
              <w:rPr>
                <w:rFonts w:ascii="FangSong" w:hAnsi="FangSong" w:eastAsia="FangSong" w:cs="FangSong"/>
                <w:sz w:val="21"/>
                <w:szCs w:val="21"/>
              </w:rPr>
            </w:pPr>
            <w:r>
              <w:rPr>
                <w:rFonts w:ascii="FangSong" w:hAnsi="FangSong" w:eastAsia="FangSong" w:cs="FangSong"/>
                <w:sz w:val="21"/>
                <w:szCs w:val="21"/>
                <w:spacing w:val="-5"/>
              </w:rPr>
              <w:t>面</w:t>
            </w:r>
            <w:r>
              <w:rPr>
                <w:rFonts w:ascii="FangSong" w:hAnsi="FangSong" w:eastAsia="FangSong" w:cs="FangSong"/>
                <w:sz w:val="21"/>
                <w:szCs w:val="21"/>
                <w:spacing w:val="-3"/>
              </w:rPr>
              <w:t>积</w:t>
            </w:r>
          </w:p>
        </w:tc>
        <w:tc>
          <w:tcPr>
            <w:tcW w:w="1415" w:type="dxa"/>
            <w:vAlign w:val="top"/>
          </w:tcPr>
          <w:p>
            <w:pPr>
              <w:ind w:left="537"/>
              <w:spacing w:before="61" w:line="246"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0.70</w:t>
            </w:r>
          </w:p>
        </w:tc>
        <w:tc>
          <w:tcPr>
            <w:tcW w:w="1324" w:type="dxa"/>
            <w:vAlign w:val="top"/>
          </w:tcPr>
          <w:p>
            <w:pPr>
              <w:ind w:left="254"/>
              <w:spacing w:before="48" w:line="219" w:lineRule="auto"/>
              <w:rPr>
                <w:rFonts w:ascii="FangSong" w:hAnsi="FangSong" w:eastAsia="FangSong" w:cs="FangSong"/>
                <w:sz w:val="21"/>
                <w:szCs w:val="21"/>
              </w:rPr>
            </w:pPr>
            <w:r>
              <w:rPr>
                <w:rFonts w:ascii="FangSong" w:hAnsi="FangSong" w:eastAsia="FangSong" w:cs="FangSong"/>
                <w:sz w:val="21"/>
                <w:szCs w:val="21"/>
                <w:spacing w:val="-4"/>
              </w:rPr>
              <w:t>方</w:t>
            </w:r>
            <w:r>
              <w:rPr>
                <w:rFonts w:ascii="FangSong" w:hAnsi="FangSong" w:eastAsia="FangSong" w:cs="FangSong"/>
                <w:sz w:val="21"/>
                <w:szCs w:val="21"/>
                <w:spacing w:val="-2"/>
              </w:rPr>
              <w:t>案设计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5"/>
              <w:spacing w:before="48" w:line="220" w:lineRule="auto"/>
              <w:rPr>
                <w:rFonts w:ascii="FangSong" w:hAnsi="FangSong" w:eastAsia="FangSong" w:cs="FangSong"/>
                <w:sz w:val="21"/>
                <w:szCs w:val="21"/>
              </w:rPr>
            </w:pPr>
            <w:r>
              <w:rPr>
                <w:rFonts w:ascii="FangSong" w:hAnsi="FangSong" w:eastAsia="FangSong" w:cs="FangSong"/>
                <w:sz w:val="21"/>
                <w:szCs w:val="21"/>
                <w:spacing w:val="-7"/>
              </w:rPr>
              <w:t>数</w:t>
            </w:r>
            <w:r>
              <w:rPr>
                <w:rFonts w:ascii="FangSong" w:hAnsi="FangSong" w:eastAsia="FangSong" w:cs="FangSong"/>
                <w:sz w:val="21"/>
                <w:szCs w:val="21"/>
                <w:spacing w:val="-5"/>
              </w:rPr>
              <w:t>量</w:t>
            </w:r>
          </w:p>
        </w:tc>
        <w:tc>
          <w:tcPr>
            <w:tcW w:w="1415" w:type="dxa"/>
            <w:vAlign w:val="top"/>
          </w:tcPr>
          <w:p>
            <w:pPr>
              <w:ind w:left="602"/>
              <w:spacing w:before="8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kg</w:t>
            </w:r>
          </w:p>
        </w:tc>
        <w:tc>
          <w:tcPr>
            <w:tcW w:w="1061" w:type="dxa"/>
            <w:vAlign w:val="top"/>
          </w:tcPr>
          <w:p>
            <w:pPr>
              <w:ind w:left="428"/>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1324" w:type="dxa"/>
            <w:vAlign w:val="top"/>
          </w:tcPr>
          <w:p>
            <w:pPr>
              <w:ind w:left="254"/>
              <w:spacing w:before="48"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1"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restart"/>
            <w:tcBorders>
              <w:bottom w:val="none" w:color="000000" w:sz="2" w:space="0"/>
            </w:tcBorders>
          </w:tcPr>
          <w:p>
            <w:pPr>
              <w:spacing w:line="300" w:lineRule="auto"/>
              <w:rPr>
                <w:rFonts w:ascii="Arial"/>
                <w:sz w:val="21"/>
              </w:rPr>
            </w:pPr>
            <w:r/>
          </w:p>
          <w:p>
            <w:pPr>
              <w:spacing w:line="301" w:lineRule="auto"/>
              <w:rPr>
                <w:rFonts w:ascii="Arial"/>
                <w:sz w:val="21"/>
              </w:rPr>
            </w:pPr>
            <w:r/>
          </w:p>
          <w:p>
            <w:pPr>
              <w:ind w:left="91"/>
              <w:spacing w:before="68" w:line="220" w:lineRule="auto"/>
              <w:rPr>
                <w:rFonts w:ascii="FangSong" w:hAnsi="FangSong" w:eastAsia="FangSong" w:cs="FangSong"/>
                <w:sz w:val="21"/>
                <w:szCs w:val="21"/>
              </w:rPr>
            </w:pPr>
            <w:r>
              <w:rPr>
                <w:rFonts w:ascii="FangSong" w:hAnsi="FangSong" w:eastAsia="FangSong" w:cs="FangSong"/>
                <w:sz w:val="21"/>
                <w:szCs w:val="21"/>
                <w:spacing w:val="-7"/>
              </w:rPr>
              <w:t>临</w:t>
            </w:r>
            <w:r>
              <w:rPr>
                <w:rFonts w:ascii="FangSong" w:hAnsi="FangSong" w:eastAsia="FangSong" w:cs="FangSong"/>
                <w:sz w:val="21"/>
                <w:szCs w:val="21"/>
                <w:spacing w:val="-4"/>
              </w:rPr>
              <w:t>时措施</w:t>
            </w:r>
          </w:p>
        </w:tc>
        <w:tc>
          <w:tcPr>
            <w:tcW w:w="1072" w:type="dxa"/>
            <w:vAlign w:val="top"/>
            <w:vMerge w:val="restart"/>
            <w:tcBorders>
              <w:bottom w:val="none" w:color="000000" w:sz="2" w:space="0"/>
            </w:tcBorders>
          </w:tcPr>
          <w:p>
            <w:pPr>
              <w:spacing w:line="288" w:lineRule="auto"/>
              <w:rPr>
                <w:rFonts w:ascii="Arial"/>
                <w:sz w:val="21"/>
              </w:rPr>
            </w:pPr>
            <w:r/>
          </w:p>
          <w:p>
            <w:pPr>
              <w:ind w:left="35"/>
              <w:spacing w:before="69" w:line="220" w:lineRule="auto"/>
              <w:rPr>
                <w:rFonts w:ascii="FangSong" w:hAnsi="FangSong" w:eastAsia="FangSong" w:cs="FangSong"/>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w:t>
            </w:r>
            <w:r>
              <w:rPr>
                <w:rFonts w:ascii="FangSong" w:hAnsi="FangSong" w:eastAsia="FangSong" w:cs="FangSong"/>
                <w:sz w:val="21"/>
                <w:szCs w:val="21"/>
                <w:spacing w:val="-3"/>
              </w:rPr>
              <w:t>临时拦挡</w:t>
            </w:r>
          </w:p>
        </w:tc>
        <w:tc>
          <w:tcPr>
            <w:tcW w:w="1768" w:type="dxa"/>
            <w:vAlign w:val="top"/>
          </w:tcPr>
          <w:p>
            <w:pPr>
              <w:ind w:left="22"/>
              <w:spacing w:before="46" w:line="220" w:lineRule="auto"/>
              <w:rPr>
                <w:rFonts w:ascii="FangSong" w:hAnsi="FangSong" w:eastAsia="FangSong" w:cs="FangSong"/>
                <w:sz w:val="21"/>
                <w:szCs w:val="21"/>
              </w:rPr>
            </w:pPr>
            <w:r>
              <w:rPr>
                <w:rFonts w:ascii="FangSong" w:hAnsi="FangSong" w:eastAsia="FangSong" w:cs="FangSong"/>
                <w:sz w:val="21"/>
                <w:szCs w:val="21"/>
                <w:spacing w:val="-3"/>
              </w:rPr>
              <w:t>长</w:t>
            </w:r>
            <w:r>
              <w:rPr>
                <w:rFonts w:ascii="FangSong" w:hAnsi="FangSong" w:eastAsia="FangSong" w:cs="FangSong"/>
                <w:sz w:val="21"/>
                <w:szCs w:val="21"/>
                <w:spacing w:val="-2"/>
              </w:rPr>
              <w:t>度</w:t>
            </w:r>
          </w:p>
        </w:tc>
        <w:tc>
          <w:tcPr>
            <w:tcW w:w="1415" w:type="dxa"/>
            <w:vAlign w:val="top"/>
          </w:tcPr>
          <w:p>
            <w:pPr>
              <w:ind w:left="574"/>
              <w:spacing w:before="65"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km</w:t>
            </w:r>
          </w:p>
        </w:tc>
        <w:tc>
          <w:tcPr>
            <w:tcW w:w="1061" w:type="dxa"/>
            <w:vAlign w:val="top"/>
          </w:tcPr>
          <w:p>
            <w:pPr>
              <w:ind w:left="353"/>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.76</w:t>
            </w:r>
          </w:p>
        </w:tc>
        <w:tc>
          <w:tcPr>
            <w:tcW w:w="1324" w:type="dxa"/>
            <w:vAlign w:val="top"/>
          </w:tcPr>
          <w:p>
            <w:pPr>
              <w:ind w:left="254"/>
              <w:spacing w:before="47"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bottom w:val="none" w:color="000000" w:sz="2" w:space="0"/>
            </w:tcBorders>
          </w:tcPr>
          <w:p>
            <w:pPr>
              <w:rPr>
                <w:rFonts w:ascii="Arial"/>
                <w:sz w:val="21"/>
              </w:rPr>
            </w:pPr>
            <w:r/>
          </w:p>
        </w:tc>
        <w:tc>
          <w:tcPr>
            <w:tcW w:w="1768" w:type="dxa"/>
            <w:vAlign w:val="top"/>
          </w:tcPr>
          <w:p>
            <w:pPr>
              <w:ind w:left="20"/>
              <w:spacing w:before="52" w:line="220" w:lineRule="auto"/>
              <w:rPr>
                <w:rFonts w:ascii="FangSong" w:hAnsi="FangSong" w:eastAsia="FangSong" w:cs="FangSong"/>
                <w:sz w:val="21"/>
                <w:szCs w:val="21"/>
              </w:rPr>
            </w:pPr>
            <w:r>
              <w:rPr>
                <w:rFonts w:ascii="FangSong" w:hAnsi="FangSong" w:eastAsia="FangSong" w:cs="FangSong"/>
                <w:sz w:val="21"/>
                <w:szCs w:val="21"/>
                <w:spacing w:val="-3"/>
              </w:rPr>
              <w:t>填筑</w:t>
            </w:r>
          </w:p>
        </w:tc>
        <w:tc>
          <w:tcPr>
            <w:tcW w:w="1415" w:type="dxa"/>
            <w:vAlign w:val="top"/>
          </w:tcPr>
          <w:p>
            <w:pPr>
              <w:ind w:left="758"/>
              <w:spacing w:before="51" w:line="196" w:lineRule="auto"/>
              <w:rPr>
                <w:rFonts w:ascii="Times New Roman" w:hAnsi="Times New Roman" w:eastAsia="Times New Roman" w:cs="Times New Roman"/>
                <w:sz w:val="13"/>
                <w:szCs w:val="13"/>
              </w:rPr>
            </w:pPr>
            <w:r>
              <w:pict>
                <v:shape id="_x0000_s707" style="position:absolute;margin-left:-41.9595pt;margin-top:2.56201pt;mso-position-vertical-relative:top-margin-area;mso-position-horizontal-relative:right-margin-area;width:10.15pt;height:13.9pt;z-index:25246924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264"/>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8</w:t>
            </w:r>
            <w:r>
              <w:rPr>
                <w:rFonts w:ascii="Times New Roman" w:hAnsi="Times New Roman" w:eastAsia="Times New Roman" w:cs="Times New Roman"/>
                <w:sz w:val="21"/>
                <w:szCs w:val="21"/>
                <w:spacing w:val="-3"/>
              </w:rPr>
              <w:t>04.8</w:t>
            </w:r>
          </w:p>
        </w:tc>
        <w:tc>
          <w:tcPr>
            <w:tcW w:w="1324" w:type="dxa"/>
            <w:vAlign w:val="top"/>
          </w:tcPr>
          <w:p>
            <w:pPr>
              <w:ind w:left="254"/>
              <w:spacing w:before="53"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2"/>
              <w:spacing w:before="55" w:line="220" w:lineRule="auto"/>
              <w:rPr>
                <w:rFonts w:ascii="FangSong" w:hAnsi="FangSong" w:eastAsia="FangSong" w:cs="FangSong"/>
                <w:sz w:val="21"/>
                <w:szCs w:val="21"/>
              </w:rPr>
            </w:pPr>
            <w:r>
              <w:rPr>
                <w:rFonts w:ascii="FangSong" w:hAnsi="FangSong" w:eastAsia="FangSong" w:cs="FangSong"/>
                <w:sz w:val="21"/>
                <w:szCs w:val="21"/>
                <w:spacing w:val="-3"/>
              </w:rPr>
              <w:t>拆</w:t>
            </w:r>
            <w:r>
              <w:rPr>
                <w:rFonts w:ascii="FangSong" w:hAnsi="FangSong" w:eastAsia="FangSong" w:cs="FangSong"/>
                <w:sz w:val="21"/>
                <w:szCs w:val="21"/>
                <w:spacing w:val="-2"/>
              </w:rPr>
              <w:t>除</w:t>
            </w:r>
          </w:p>
        </w:tc>
        <w:tc>
          <w:tcPr>
            <w:tcW w:w="1415" w:type="dxa"/>
            <w:vAlign w:val="top"/>
          </w:tcPr>
          <w:p>
            <w:pPr>
              <w:ind w:left="758"/>
              <w:spacing w:before="51" w:line="196" w:lineRule="auto"/>
              <w:rPr>
                <w:rFonts w:ascii="Times New Roman" w:hAnsi="Times New Roman" w:eastAsia="Times New Roman" w:cs="Times New Roman"/>
                <w:sz w:val="13"/>
                <w:szCs w:val="13"/>
              </w:rPr>
            </w:pPr>
            <w:r>
              <w:pict>
                <v:shape id="_x0000_s708" style="position:absolute;margin-left:-41.9595pt;margin-top:2.56201pt;mso-position-vertical-relative:top-margin-area;mso-position-horizontal-relative:right-margin-area;width:10.15pt;height:13.9pt;z-index:25246924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264"/>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8</w:t>
            </w:r>
            <w:r>
              <w:rPr>
                <w:rFonts w:ascii="Times New Roman" w:hAnsi="Times New Roman" w:eastAsia="Times New Roman" w:cs="Times New Roman"/>
                <w:sz w:val="21"/>
                <w:szCs w:val="21"/>
                <w:spacing w:val="-3"/>
              </w:rPr>
              <w:t>04.8</w:t>
            </w:r>
          </w:p>
        </w:tc>
        <w:tc>
          <w:tcPr>
            <w:tcW w:w="1324" w:type="dxa"/>
            <w:vAlign w:val="top"/>
          </w:tcPr>
          <w:p>
            <w:pPr>
              <w:ind w:left="254"/>
              <w:spacing w:before="55" w:line="219" w:lineRule="auto"/>
              <w:rPr>
                <w:rFonts w:ascii="FangSong" w:hAnsi="FangSong" w:eastAsia="FangSong" w:cs="FangSong"/>
                <w:sz w:val="21"/>
                <w:szCs w:val="21"/>
              </w:rPr>
            </w:pPr>
            <w:r>
              <w:rPr>
                <w:rFonts w:ascii="FangSong" w:hAnsi="FangSong" w:eastAsia="FangSong" w:cs="FangSong"/>
                <w:sz w:val="21"/>
                <w:szCs w:val="21"/>
                <w:spacing w:val="-4"/>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5"/>
              <w:spacing w:before="55"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rPr>
              <w:t>临时苫盖</w:t>
            </w:r>
          </w:p>
        </w:tc>
        <w:tc>
          <w:tcPr>
            <w:tcW w:w="1415" w:type="dxa"/>
            <w:vAlign w:val="top"/>
          </w:tcPr>
          <w:p>
            <w:pPr>
              <w:ind w:left="537"/>
              <w:spacing w:before="51" w:line="256"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49"/>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15</w:t>
            </w:r>
          </w:p>
        </w:tc>
        <w:tc>
          <w:tcPr>
            <w:tcW w:w="1324" w:type="dxa"/>
            <w:vAlign w:val="top"/>
          </w:tcPr>
          <w:p>
            <w:pPr>
              <w:ind w:left="254"/>
              <w:spacing w:before="55" w:line="219" w:lineRule="auto"/>
              <w:rPr>
                <w:rFonts w:ascii="FangSong" w:hAnsi="FangSong" w:eastAsia="FangSong" w:cs="FangSong"/>
                <w:sz w:val="21"/>
                <w:szCs w:val="21"/>
              </w:rPr>
            </w:pPr>
            <w:r>
              <w:rPr>
                <w:rFonts w:ascii="FangSong" w:hAnsi="FangSong" w:eastAsia="FangSong" w:cs="FangSong"/>
                <w:sz w:val="21"/>
                <w:szCs w:val="21"/>
                <w:spacing w:val="-4"/>
              </w:rPr>
              <w:t>方</w:t>
            </w:r>
            <w:r>
              <w:rPr>
                <w:rFonts w:ascii="FangSong" w:hAnsi="FangSong" w:eastAsia="FangSong" w:cs="FangSong"/>
                <w:sz w:val="21"/>
                <w:szCs w:val="21"/>
                <w:spacing w:val="-2"/>
              </w:rPr>
              <w:t>案设计</w:t>
            </w:r>
          </w:p>
        </w:tc>
      </w:tr>
      <w:tr>
        <w:trPr>
          <w:trHeight w:val="315" w:hRule="atLeast"/>
        </w:trPr>
        <w:tc>
          <w:tcPr>
            <w:tcW w:w="1163" w:type="dxa"/>
            <w:vAlign w:val="top"/>
            <w:vMerge w:val="continue"/>
            <w:tcBorders>
              <w:top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2840" w:type="dxa"/>
            <w:vAlign w:val="top"/>
            <w:gridSpan w:val="2"/>
          </w:tcPr>
          <w:p>
            <w:pPr>
              <w:ind w:left="19"/>
              <w:spacing w:before="55" w:line="217" w:lineRule="auto"/>
              <w:rPr>
                <w:rFonts w:ascii="FangSong" w:hAnsi="FangSong" w:eastAsia="FangSong" w:cs="FangSong"/>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彩条布</w:t>
            </w:r>
          </w:p>
        </w:tc>
        <w:tc>
          <w:tcPr>
            <w:tcW w:w="1415" w:type="dxa"/>
            <w:vAlign w:val="top"/>
          </w:tcPr>
          <w:p>
            <w:pPr>
              <w:ind w:left="537"/>
              <w:spacing w:before="51" w:line="257"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70"/>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.35</w:t>
            </w:r>
          </w:p>
        </w:tc>
        <w:tc>
          <w:tcPr>
            <w:tcW w:w="1324" w:type="dxa"/>
            <w:vAlign w:val="top"/>
          </w:tcPr>
          <w:p>
            <w:pPr>
              <w:ind w:left="254"/>
              <w:spacing w:before="55"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bl>
    <w:p>
      <w:pPr>
        <w:ind w:left="269"/>
        <w:spacing w:before="36" w:line="326" w:lineRule="exact"/>
        <w:outlineLvl w:val="0"/>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position w:val="1"/>
        </w:rPr>
        <w:t>二</w:t>
      </w:r>
      <w:r>
        <w:rPr>
          <w:rFonts w:ascii="FangSong" w:hAnsi="FangSong" w:eastAsia="FangSong" w:cs="FangSong"/>
          <w:sz w:val="24"/>
          <w:szCs w:val="24"/>
          <w14:textOutline w14:w="4354" w14:cap="flat" w14:cmpd="sng">
            <w14:solidFill>
              <w14:srgbClr w14:val="000000"/>
            </w14:solidFill>
            <w14:prstDash w14:val="solid"/>
            <w14:miter w14:lim="10"/>
          </w14:textOutline>
          <w:spacing w:val="-2"/>
          <w:position w:val="1"/>
        </w:rPr>
        <w:t>、穿越工程区</w:t>
      </w:r>
    </w:p>
    <w:p>
      <w:pPr>
        <w:ind w:left="727"/>
        <w:spacing w:before="139" w:line="219" w:lineRule="auto"/>
        <w:rPr>
          <w:rFonts w:ascii="FangSong" w:hAnsi="FangSong" w:eastAsia="FangSong" w:cs="FangSong"/>
          <w:sz w:val="24"/>
          <w:szCs w:val="24"/>
        </w:rPr>
      </w:pPr>
      <w:r>
        <w:rPr>
          <w:rFonts w:ascii="FangSong" w:hAnsi="FangSong" w:eastAsia="FangSong" w:cs="FangSong"/>
          <w:sz w:val="24"/>
          <w:szCs w:val="24"/>
          <w:spacing w:val="-18"/>
        </w:rPr>
        <w:t>(</w:t>
      </w:r>
      <w:r>
        <w:rPr>
          <w:rFonts w:ascii="FangSong" w:hAnsi="FangSong" w:eastAsia="FangSong" w:cs="FangSong"/>
          <w:sz w:val="24"/>
          <w:szCs w:val="24"/>
          <w:spacing w:val="-11"/>
        </w:rPr>
        <w:t xml:space="preserve"> </w:t>
      </w:r>
      <w:r>
        <w:rPr>
          <w:rFonts w:ascii="FangSong" w:hAnsi="FangSong" w:eastAsia="FangSong" w:cs="FangSong"/>
          <w:sz w:val="24"/>
          <w:szCs w:val="24"/>
          <w:spacing w:val="-11"/>
        </w:rPr>
        <w:t>1</w:t>
      </w:r>
      <w:r>
        <w:rPr>
          <w:rFonts w:ascii="FangSong" w:hAnsi="FangSong" w:eastAsia="FangSong" w:cs="FangSong"/>
          <w:sz w:val="24"/>
          <w:szCs w:val="24"/>
          <w:spacing w:val="-11"/>
        </w:rPr>
        <w:t xml:space="preserve"> </w:t>
      </w:r>
      <w:r>
        <w:rPr>
          <w:rFonts w:ascii="FangSong" w:hAnsi="FangSong" w:eastAsia="FangSong" w:cs="FangSong"/>
          <w:sz w:val="24"/>
          <w:szCs w:val="24"/>
          <w:spacing w:val="-11"/>
        </w:rPr>
        <w:t>)</w:t>
      </w:r>
      <w:r>
        <w:rPr>
          <w:rFonts w:ascii="FangSong" w:hAnsi="FangSong" w:eastAsia="FangSong" w:cs="FangSong"/>
          <w:sz w:val="24"/>
          <w:szCs w:val="24"/>
          <w:spacing w:val="-11"/>
        </w:rPr>
        <w:t xml:space="preserve"> </w:t>
      </w:r>
      <w:r>
        <w:rPr>
          <w:rFonts w:ascii="FangSong" w:hAnsi="FangSong" w:eastAsia="FangSong" w:cs="FangSong"/>
          <w:sz w:val="24"/>
          <w:szCs w:val="24"/>
          <w:spacing w:val="-11"/>
        </w:rPr>
        <w:t>工程措施</w:t>
      </w:r>
    </w:p>
    <w:p>
      <w:pPr>
        <w:ind w:left="749"/>
        <w:spacing w:before="185" w:line="217" w:lineRule="auto"/>
        <w:rPr>
          <w:rFonts w:ascii="FangSong" w:hAnsi="FangSong" w:eastAsia="FangSong" w:cs="FangSong"/>
          <w:sz w:val="24"/>
          <w:szCs w:val="24"/>
        </w:rPr>
      </w:pPr>
      <w:r>
        <w:rPr>
          <w:rFonts w:ascii="FangSong" w:hAnsi="FangSong" w:eastAsia="FangSong" w:cs="FangSong"/>
          <w:sz w:val="24"/>
          <w:szCs w:val="24"/>
          <w:spacing w:val="-6"/>
        </w:rPr>
        <w:t>①</w:t>
      </w:r>
      <w:r>
        <w:rPr>
          <w:rFonts w:ascii="FangSong" w:hAnsi="FangSong" w:eastAsia="FangSong" w:cs="FangSong"/>
          <w:sz w:val="24"/>
          <w:szCs w:val="24"/>
          <w:spacing w:val="-4"/>
        </w:rPr>
        <w:t>表</w:t>
      </w:r>
      <w:r>
        <w:rPr>
          <w:rFonts w:ascii="FangSong" w:hAnsi="FangSong" w:eastAsia="FangSong" w:cs="FangSong"/>
          <w:sz w:val="24"/>
          <w:szCs w:val="24"/>
          <w:spacing w:val="-3"/>
        </w:rPr>
        <w:t>土剥离</w:t>
      </w:r>
    </w:p>
    <w:p>
      <w:pPr>
        <w:ind w:left="249" w:right="243" w:firstLine="491"/>
        <w:spacing w:before="181" w:line="360" w:lineRule="auto"/>
        <w:rPr>
          <w:rFonts w:ascii="FangSong" w:hAnsi="FangSong" w:eastAsia="FangSong" w:cs="FangSong"/>
          <w:sz w:val="24"/>
          <w:szCs w:val="24"/>
        </w:rPr>
      </w:pPr>
      <w:r>
        <w:rPr>
          <w:rFonts w:ascii="FangSong" w:hAnsi="FangSong" w:eastAsia="FangSong" w:cs="FangSong"/>
          <w:sz w:val="24"/>
          <w:szCs w:val="24"/>
          <w:spacing w:val="8"/>
        </w:rPr>
        <w:t>方案</w:t>
      </w:r>
      <w:r>
        <w:rPr>
          <w:rFonts w:ascii="FangSong" w:hAnsi="FangSong" w:eastAsia="FangSong" w:cs="FangSong"/>
          <w:sz w:val="24"/>
          <w:szCs w:val="24"/>
          <w:spacing w:val="4"/>
        </w:rPr>
        <w:t>设计穿越工程区定向钻、顶管施工场地开挖扰动的旱地、其他林地及</w:t>
      </w:r>
      <w:r>
        <w:rPr>
          <w:rFonts w:ascii="FangSong" w:hAnsi="FangSong" w:eastAsia="FangSong" w:cs="FangSong"/>
          <w:sz w:val="24"/>
          <w:szCs w:val="24"/>
        </w:rPr>
        <w:t xml:space="preserve"> </w:t>
      </w:r>
      <w:r>
        <w:rPr>
          <w:rFonts w:ascii="FangSong" w:hAnsi="FangSong" w:eastAsia="FangSong" w:cs="FangSong"/>
          <w:sz w:val="24"/>
          <w:szCs w:val="24"/>
          <w:spacing w:val="-2"/>
        </w:rPr>
        <w:t>草地应进行表土剥离，剥离面积</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1"/>
        </w:rPr>
        <w:t>36hm</w:t>
      </w:r>
      <w:r>
        <w:rPr>
          <w:rFonts w:ascii="Times New Roman" w:hAnsi="Times New Roman" w:eastAsia="Times New Roman" w:cs="Times New Roman"/>
          <w:sz w:val="16"/>
          <w:szCs w:val="16"/>
          <w:spacing w:val="-1"/>
          <w:position w:val="9"/>
        </w:rPr>
        <w:t>2</w:t>
      </w:r>
      <w:r>
        <w:rPr>
          <w:rFonts w:ascii="FangSong" w:hAnsi="FangSong" w:eastAsia="FangSong" w:cs="FangSong"/>
          <w:sz w:val="24"/>
          <w:szCs w:val="24"/>
          <w:spacing w:val="-1"/>
        </w:rPr>
        <w:t>，剥离厚度</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20~30cm</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，剥离量</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0.66</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万</w:t>
      </w:r>
      <w:r>
        <w:rPr>
          <w:rFonts w:ascii="FangSong" w:hAnsi="FangSong" w:eastAsia="FangSong" w:cs="FangSong"/>
          <w:sz w:val="24"/>
          <w:szCs w:val="24"/>
        </w:rPr>
        <w:t xml:space="preserve"> </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9"/>
        </w:rPr>
        <w:t>3</w:t>
      </w:r>
      <w:r>
        <w:rPr>
          <w:rFonts w:ascii="FangSong" w:hAnsi="FangSong" w:eastAsia="FangSong" w:cs="FangSong"/>
          <w:sz w:val="24"/>
          <w:szCs w:val="24"/>
        </w:rPr>
        <w:t>。剥离的表土堆放于每处施工场地占地范围内的一角，并采取苫盖措施。</w:t>
      </w:r>
    </w:p>
    <w:p>
      <w:pPr>
        <w:ind w:left="748"/>
        <w:spacing w:line="217" w:lineRule="auto"/>
        <w:rPr>
          <w:rFonts w:ascii="FangSong" w:hAnsi="FangSong" w:eastAsia="FangSong" w:cs="FangSong"/>
          <w:sz w:val="24"/>
          <w:szCs w:val="24"/>
        </w:rPr>
      </w:pPr>
      <w:r>
        <w:rPr>
          <w:rFonts w:ascii="FangSong" w:hAnsi="FangSong" w:eastAsia="FangSong" w:cs="FangSong"/>
          <w:sz w:val="24"/>
          <w:szCs w:val="24"/>
          <w:spacing w:val="-6"/>
        </w:rPr>
        <w:t>②</w:t>
      </w:r>
      <w:r>
        <w:rPr>
          <w:rFonts w:ascii="FangSong" w:hAnsi="FangSong" w:eastAsia="FangSong" w:cs="FangSong"/>
          <w:sz w:val="24"/>
          <w:szCs w:val="24"/>
          <w:spacing w:val="-4"/>
        </w:rPr>
        <w:t>表土回覆</w:t>
      </w:r>
    </w:p>
    <w:p>
      <w:pPr>
        <w:ind w:left="259" w:right="243" w:firstLine="480"/>
        <w:spacing w:before="185" w:line="359" w:lineRule="auto"/>
        <w:rPr>
          <w:rFonts w:ascii="FangSong" w:hAnsi="FangSong" w:eastAsia="FangSong" w:cs="FangSong"/>
          <w:sz w:val="24"/>
          <w:szCs w:val="24"/>
        </w:rPr>
      </w:pPr>
      <w:r>
        <w:rPr>
          <w:rFonts w:ascii="FangSong" w:hAnsi="FangSong" w:eastAsia="FangSong" w:cs="FangSong"/>
          <w:sz w:val="24"/>
          <w:szCs w:val="24"/>
          <w:spacing w:val="1"/>
        </w:rPr>
        <w:t>方案设计在表土剥离的区域施工结束</w:t>
      </w:r>
      <w:r>
        <w:rPr>
          <w:rFonts w:ascii="FangSong" w:hAnsi="FangSong" w:eastAsia="FangSong" w:cs="FangSong"/>
          <w:sz w:val="24"/>
          <w:szCs w:val="24"/>
        </w:rPr>
        <w:t>后应采取表土回覆，</w:t>
      </w:r>
      <w:r>
        <w:rPr>
          <w:rFonts w:ascii="FangSong" w:hAnsi="FangSong" w:eastAsia="FangSong" w:cs="FangSong"/>
          <w:sz w:val="24"/>
          <w:szCs w:val="24"/>
        </w:rPr>
        <w:t xml:space="preserve"> </w:t>
      </w:r>
      <w:r>
        <w:rPr>
          <w:rFonts w:ascii="FangSong" w:hAnsi="FangSong" w:eastAsia="FangSong" w:cs="FangSong"/>
          <w:sz w:val="24"/>
          <w:szCs w:val="24"/>
        </w:rPr>
        <w:t>回覆厚度根据表</w:t>
      </w:r>
      <w:r>
        <w:rPr>
          <w:rFonts w:ascii="FangSong" w:hAnsi="FangSong" w:eastAsia="FangSong" w:cs="FangSong"/>
          <w:sz w:val="24"/>
          <w:szCs w:val="24"/>
        </w:rPr>
        <w:t xml:space="preserve"> </w:t>
      </w:r>
      <w:r>
        <w:rPr>
          <w:rFonts w:ascii="FangSong" w:hAnsi="FangSong" w:eastAsia="FangSong" w:cs="FangSong"/>
          <w:sz w:val="24"/>
          <w:szCs w:val="24"/>
          <w:spacing w:val="4"/>
        </w:rPr>
        <w:t>土剩余情况确定，但不得小于剥离</w:t>
      </w:r>
      <w:r>
        <w:rPr>
          <w:rFonts w:ascii="FangSong" w:hAnsi="FangSong" w:eastAsia="FangSong" w:cs="FangSong"/>
          <w:sz w:val="24"/>
          <w:szCs w:val="24"/>
          <w:spacing w:val="3"/>
        </w:rPr>
        <w:t>厚</w:t>
      </w:r>
      <w:r>
        <w:rPr>
          <w:rFonts w:ascii="FangSong" w:hAnsi="FangSong" w:eastAsia="FangSong" w:cs="FangSong"/>
          <w:sz w:val="24"/>
          <w:szCs w:val="24"/>
          <w:spacing w:val="2"/>
        </w:rPr>
        <w:t>度。表土回覆面积</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2.36</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2"/>
          <w:position w:val="9"/>
        </w:rPr>
        <w:t>2</w:t>
      </w:r>
      <w:r>
        <w:rPr>
          <w:rFonts w:ascii="FangSong" w:hAnsi="FangSong" w:eastAsia="FangSong" w:cs="FangSong"/>
          <w:sz w:val="24"/>
          <w:szCs w:val="24"/>
          <w:spacing w:val="2"/>
        </w:rPr>
        <w:t>，回覆量</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0.66</w:t>
      </w:r>
      <w:r>
        <w:rPr>
          <w:rFonts w:ascii="Times New Roman" w:hAnsi="Times New Roman" w:eastAsia="Times New Roman" w:cs="Times New Roman"/>
          <w:sz w:val="24"/>
          <w:szCs w:val="24"/>
        </w:rPr>
        <w:t xml:space="preserve"> </w:t>
      </w:r>
      <w:r>
        <w:rPr>
          <w:rFonts w:ascii="FangSong" w:hAnsi="FangSong" w:eastAsia="FangSong" w:cs="FangSong"/>
          <w:sz w:val="24"/>
          <w:szCs w:val="24"/>
          <w:spacing w:val="-16"/>
        </w:rPr>
        <w:t>万</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m</w:t>
      </w:r>
      <w:r>
        <w:rPr>
          <w:rFonts w:ascii="Times New Roman" w:hAnsi="Times New Roman" w:eastAsia="Times New Roman" w:cs="Times New Roman"/>
          <w:sz w:val="16"/>
          <w:szCs w:val="16"/>
          <w:spacing w:val="-14"/>
          <w:position w:val="8"/>
        </w:rPr>
        <w:t>3</w:t>
      </w:r>
      <w:r>
        <w:rPr>
          <w:rFonts w:ascii="FangSong" w:hAnsi="FangSong" w:eastAsia="FangSong" w:cs="FangSong"/>
          <w:sz w:val="24"/>
          <w:szCs w:val="24"/>
          <w:spacing w:val="-14"/>
        </w:rPr>
        <w:t>。</w:t>
      </w:r>
    </w:p>
    <w:p>
      <w:pPr>
        <w:ind w:left="749"/>
        <w:spacing w:line="217" w:lineRule="auto"/>
        <w:rPr>
          <w:rFonts w:ascii="FangSong" w:hAnsi="FangSong" w:eastAsia="FangSong" w:cs="FangSong"/>
          <w:sz w:val="24"/>
          <w:szCs w:val="24"/>
        </w:rPr>
      </w:pPr>
      <w:r>
        <w:rPr>
          <w:rFonts w:ascii="FangSong" w:hAnsi="FangSong" w:eastAsia="FangSong" w:cs="FangSong"/>
          <w:sz w:val="24"/>
          <w:szCs w:val="24"/>
          <w:spacing w:val="-7"/>
        </w:rPr>
        <w:t>③</w:t>
      </w:r>
      <w:r>
        <w:rPr>
          <w:rFonts w:ascii="FangSong" w:hAnsi="FangSong" w:eastAsia="FangSong" w:cs="FangSong"/>
          <w:sz w:val="24"/>
          <w:szCs w:val="24"/>
          <w:spacing w:val="-4"/>
        </w:rPr>
        <w:t>土地整治</w:t>
      </w:r>
    </w:p>
    <w:p>
      <w:pPr>
        <w:sectPr>
          <w:headerReference w:type="default" r:id="rId174"/>
          <w:footerReference w:type="default" r:id="rId175"/>
          <w:pgSz w:w="11907" w:h="16839"/>
          <w:pgMar w:top="1231" w:right="1553" w:bottom="1384" w:left="1553" w:header="879" w:footer="986" w:gutter="0"/>
        </w:sectPr>
        <w:rPr/>
      </w:pPr>
    </w:p>
    <w:p>
      <w:pPr>
        <w:ind w:left="41" w:right="26" w:firstLine="480"/>
        <w:spacing w:before="245" w:line="359" w:lineRule="auto"/>
        <w:rPr>
          <w:rFonts w:ascii="FangSong" w:hAnsi="FangSong" w:eastAsia="FangSong" w:cs="FangSong"/>
          <w:sz w:val="24"/>
          <w:szCs w:val="24"/>
        </w:rPr>
      </w:pPr>
      <w:r>
        <w:rPr>
          <w:rFonts w:ascii="FangSong" w:hAnsi="FangSong" w:eastAsia="FangSong" w:cs="FangSong"/>
          <w:sz w:val="24"/>
          <w:szCs w:val="24"/>
          <w:spacing w:val="8"/>
        </w:rPr>
        <w:t>方案</w:t>
      </w:r>
      <w:r>
        <w:rPr>
          <w:rFonts w:ascii="FangSong" w:hAnsi="FangSong" w:eastAsia="FangSong" w:cs="FangSong"/>
          <w:sz w:val="24"/>
          <w:szCs w:val="24"/>
          <w:spacing w:val="5"/>
        </w:rPr>
        <w:t>设</w:t>
      </w:r>
      <w:r>
        <w:rPr>
          <w:rFonts w:ascii="FangSong" w:hAnsi="FangSong" w:eastAsia="FangSong" w:cs="FangSong"/>
          <w:sz w:val="24"/>
          <w:szCs w:val="24"/>
          <w:spacing w:val="4"/>
        </w:rPr>
        <w:t>计穿越工程区除硬化区域外扰动和未扰动的裸露土地，适宜植物生</w:t>
      </w:r>
      <w:r>
        <w:rPr>
          <w:rFonts w:ascii="FangSong" w:hAnsi="FangSong" w:eastAsia="FangSong" w:cs="FangSong"/>
          <w:sz w:val="24"/>
          <w:szCs w:val="24"/>
        </w:rPr>
        <w:t xml:space="preserve"> </w:t>
      </w:r>
      <w:r>
        <w:rPr>
          <w:rFonts w:ascii="FangSong" w:hAnsi="FangSong" w:eastAsia="FangSong" w:cs="FangSong"/>
          <w:sz w:val="24"/>
          <w:szCs w:val="24"/>
          <w:spacing w:val="-4"/>
        </w:rPr>
        <w:t>长</w:t>
      </w:r>
      <w:r>
        <w:rPr>
          <w:rFonts w:ascii="FangSong" w:hAnsi="FangSong" w:eastAsia="FangSong" w:cs="FangSong"/>
          <w:sz w:val="24"/>
          <w:szCs w:val="24"/>
          <w:spacing w:val="-4"/>
        </w:rPr>
        <w:t xml:space="preserve"> </w:t>
      </w:r>
      <w:r>
        <w:rPr>
          <w:rFonts w:ascii="FangSong" w:hAnsi="FangSong" w:eastAsia="FangSong" w:cs="FangSong"/>
          <w:sz w:val="24"/>
          <w:szCs w:val="24"/>
          <w:spacing w:val="-4"/>
        </w:rPr>
        <w:t>(或复耕</w:t>
      </w:r>
      <w:r>
        <w:rPr>
          <w:rFonts w:ascii="FangSong" w:hAnsi="FangSong" w:eastAsia="FangSong" w:cs="FangSong"/>
          <w:sz w:val="24"/>
          <w:szCs w:val="24"/>
          <w:spacing w:val="-3"/>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的区域应进行土地整治，具体设计如下：</w:t>
      </w:r>
    </w:p>
    <w:p>
      <w:pPr>
        <w:ind w:left="521"/>
        <w:spacing w:before="1" w:line="231" w:lineRule="auto"/>
        <w:rPr>
          <w:rFonts w:ascii="FangSong" w:hAnsi="FangSong" w:eastAsia="FangSong" w:cs="FangSong"/>
          <w:sz w:val="24"/>
          <w:szCs w:val="24"/>
        </w:rPr>
      </w:pPr>
      <w:r>
        <w:rPr>
          <w:rFonts w:ascii="FangSong" w:hAnsi="FangSong" w:eastAsia="FangSong" w:cs="FangSong"/>
          <w:sz w:val="24"/>
          <w:szCs w:val="24"/>
          <w:spacing w:val="-1"/>
        </w:rPr>
        <w:t>整治面积：</w:t>
      </w:r>
      <w:r>
        <w:rPr>
          <w:rFonts w:ascii="Times New Roman" w:hAnsi="Times New Roman" w:eastAsia="Times New Roman" w:cs="Times New Roman"/>
          <w:sz w:val="24"/>
          <w:szCs w:val="24"/>
          <w:spacing w:val="-1"/>
        </w:rPr>
        <w:t>4.07h</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8"/>
        </w:rPr>
        <w:t>2</w:t>
      </w:r>
      <w:r>
        <w:rPr>
          <w:rFonts w:ascii="FangSong" w:hAnsi="FangSong" w:eastAsia="FangSong" w:cs="FangSong"/>
          <w:sz w:val="24"/>
          <w:szCs w:val="24"/>
          <w:spacing w:val="-1"/>
        </w:rPr>
        <w:t>。</w:t>
      </w:r>
    </w:p>
    <w:p>
      <w:pPr>
        <w:ind w:left="521"/>
        <w:spacing w:before="166" w:line="217" w:lineRule="auto"/>
        <w:rPr>
          <w:rFonts w:ascii="FangSong" w:hAnsi="FangSong" w:eastAsia="FangSong" w:cs="FangSong"/>
          <w:sz w:val="24"/>
          <w:szCs w:val="24"/>
        </w:rPr>
      </w:pPr>
      <w:r>
        <w:rPr>
          <w:rFonts w:ascii="FangSong" w:hAnsi="FangSong" w:eastAsia="FangSong" w:cs="FangSong"/>
          <w:sz w:val="24"/>
          <w:szCs w:val="24"/>
          <w:spacing w:val="-13"/>
        </w:rPr>
        <w:t>整</w:t>
      </w:r>
      <w:r>
        <w:rPr>
          <w:rFonts w:ascii="FangSong" w:hAnsi="FangSong" w:eastAsia="FangSong" w:cs="FangSong"/>
          <w:sz w:val="24"/>
          <w:szCs w:val="24"/>
          <w:spacing w:val="-8"/>
        </w:rPr>
        <w:t>治方式：</w:t>
      </w:r>
      <w:r>
        <w:rPr>
          <w:rFonts w:ascii="FangSong" w:hAnsi="FangSong" w:eastAsia="FangSong" w:cs="FangSong"/>
          <w:sz w:val="24"/>
          <w:szCs w:val="24"/>
          <w:spacing w:val="-8"/>
        </w:rPr>
        <w:t xml:space="preserve"> </w:t>
      </w:r>
      <w:r>
        <w:rPr>
          <w:rFonts w:ascii="FangSong" w:hAnsi="FangSong" w:eastAsia="FangSong" w:cs="FangSong"/>
          <w:sz w:val="24"/>
          <w:szCs w:val="24"/>
          <w:spacing w:val="-8"/>
        </w:rPr>
        <w:t>机械为主，人工为辅。</w:t>
      </w:r>
    </w:p>
    <w:p>
      <w:pPr>
        <w:ind w:left="38" w:right="33" w:firstLine="483"/>
        <w:spacing w:before="184" w:line="359" w:lineRule="auto"/>
        <w:rPr>
          <w:rFonts w:ascii="FangSong" w:hAnsi="FangSong" w:eastAsia="FangSong" w:cs="FangSong"/>
          <w:sz w:val="24"/>
          <w:szCs w:val="24"/>
        </w:rPr>
      </w:pPr>
      <w:r>
        <w:rPr>
          <w:rFonts w:ascii="FangSong" w:hAnsi="FangSong" w:eastAsia="FangSong" w:cs="FangSong"/>
          <w:sz w:val="24"/>
          <w:szCs w:val="24"/>
          <w:spacing w:val="-8"/>
        </w:rPr>
        <w:t>整治内容：</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w:t>
      </w:r>
      <w:r>
        <w:rPr>
          <w:rFonts w:ascii="FangSong" w:hAnsi="FangSong" w:eastAsia="FangSong" w:cs="FangSong"/>
          <w:sz w:val="24"/>
          <w:szCs w:val="24"/>
          <w:spacing w:val="-8"/>
        </w:rPr>
        <w:t xml:space="preserve"> </w:t>
      </w:r>
      <w:r>
        <w:rPr>
          <w:rFonts w:ascii="FangSong" w:hAnsi="FangSong" w:eastAsia="FangSong" w:cs="FangSong"/>
          <w:sz w:val="24"/>
          <w:szCs w:val="24"/>
          <w:spacing w:val="-8"/>
        </w:rPr>
        <w:t>清理：</w:t>
      </w:r>
      <w:r>
        <w:rPr>
          <w:rFonts w:ascii="FangSong" w:hAnsi="FangSong" w:eastAsia="FangSong" w:cs="FangSong"/>
          <w:sz w:val="24"/>
          <w:szCs w:val="24"/>
          <w:spacing w:val="-8"/>
        </w:rPr>
        <w:t xml:space="preserve"> </w:t>
      </w:r>
      <w:r>
        <w:rPr>
          <w:rFonts w:ascii="FangSong" w:hAnsi="FangSong" w:eastAsia="FangSong" w:cs="FangSong"/>
          <w:sz w:val="24"/>
          <w:szCs w:val="24"/>
          <w:spacing w:val="-8"/>
        </w:rPr>
        <w:t>清理土地整治范围内的建筑垃圾、</w:t>
      </w:r>
      <w:r>
        <w:rPr>
          <w:rFonts w:ascii="FangSong" w:hAnsi="FangSong" w:eastAsia="FangSong" w:cs="FangSong"/>
          <w:sz w:val="24"/>
          <w:szCs w:val="24"/>
          <w:spacing w:val="-8"/>
        </w:rPr>
        <w:t xml:space="preserve"> </w:t>
      </w:r>
      <w:r>
        <w:rPr>
          <w:rFonts w:ascii="FangSong" w:hAnsi="FangSong" w:eastAsia="FangSong" w:cs="FangSong"/>
          <w:sz w:val="24"/>
          <w:szCs w:val="24"/>
          <w:spacing w:val="-8"/>
        </w:rPr>
        <w:t>石块、大块茎的</w:t>
      </w:r>
      <w:r>
        <w:rPr>
          <w:rFonts w:ascii="FangSong" w:hAnsi="FangSong" w:eastAsia="FangSong" w:cs="FangSong"/>
          <w:sz w:val="24"/>
          <w:szCs w:val="24"/>
          <w:spacing w:val="-4"/>
        </w:rPr>
        <w:t>颗</w:t>
      </w:r>
      <w:r>
        <w:rPr>
          <w:rFonts w:ascii="FangSong" w:hAnsi="FangSong" w:eastAsia="FangSong" w:cs="FangSong"/>
          <w:sz w:val="24"/>
          <w:szCs w:val="24"/>
        </w:rPr>
        <w:t xml:space="preserve"> </w:t>
      </w:r>
      <w:r>
        <w:rPr>
          <w:rFonts w:ascii="FangSong" w:hAnsi="FangSong" w:eastAsia="FangSong" w:cs="FangSong"/>
          <w:sz w:val="24"/>
          <w:szCs w:val="24"/>
          <w:spacing w:val="-6"/>
        </w:rPr>
        <w:t>粒物、</w:t>
      </w:r>
      <w:r>
        <w:rPr>
          <w:rFonts w:ascii="FangSong" w:hAnsi="FangSong" w:eastAsia="FangSong" w:cs="FangSong"/>
          <w:sz w:val="24"/>
          <w:szCs w:val="24"/>
          <w:spacing w:val="-6"/>
        </w:rPr>
        <w:t xml:space="preserve"> </w:t>
      </w:r>
      <w:r>
        <w:rPr>
          <w:rFonts w:ascii="FangSong" w:hAnsi="FangSong" w:eastAsia="FangSong" w:cs="FangSong"/>
          <w:sz w:val="24"/>
          <w:szCs w:val="24"/>
          <w:spacing w:val="-6"/>
        </w:rPr>
        <w:t>树根以及杂物等；</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2</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覆土：定向钻、顶管施工场地开挖扰动面植被</w:t>
      </w:r>
      <w:r>
        <w:rPr>
          <w:rFonts w:ascii="FangSong" w:hAnsi="FangSong" w:eastAsia="FangSong" w:cs="FangSong"/>
          <w:sz w:val="24"/>
          <w:szCs w:val="24"/>
          <w:spacing w:val="-6"/>
        </w:rPr>
        <w:t xml:space="preserve"> </w:t>
      </w:r>
      <w:r>
        <w:rPr>
          <w:rFonts w:ascii="FangSong" w:hAnsi="FangSong" w:eastAsia="FangSong" w:cs="FangSong"/>
          <w:sz w:val="24"/>
          <w:szCs w:val="24"/>
          <w:spacing w:val="-5"/>
        </w:rPr>
        <w:t>(</w:t>
      </w:r>
      <w:r>
        <w:rPr>
          <w:rFonts w:ascii="FangSong" w:hAnsi="FangSong" w:eastAsia="FangSong" w:cs="FangSong"/>
          <w:sz w:val="24"/>
          <w:szCs w:val="24"/>
        </w:rPr>
        <w:t>或</w:t>
      </w:r>
      <w:r>
        <w:rPr>
          <w:rFonts w:ascii="FangSong" w:hAnsi="FangSong" w:eastAsia="FangSong" w:cs="FangSong"/>
          <w:sz w:val="24"/>
          <w:szCs w:val="24"/>
        </w:rPr>
        <w:t xml:space="preserve"> </w:t>
      </w:r>
      <w:r>
        <w:rPr>
          <w:rFonts w:ascii="FangSong" w:hAnsi="FangSong" w:eastAsia="FangSong" w:cs="FangSong"/>
          <w:sz w:val="24"/>
          <w:szCs w:val="24"/>
          <w:spacing w:val="-2"/>
        </w:rPr>
        <w:t>复耕</w:t>
      </w:r>
      <w:r>
        <w:rPr>
          <w:rFonts w:ascii="FangSong" w:hAnsi="FangSong" w:eastAsia="FangSong" w:cs="FangSong"/>
          <w:sz w:val="24"/>
          <w:szCs w:val="24"/>
          <w:spacing w:val="-2"/>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施工前，回覆剥离的表土，回覆面积</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2.36</w:t>
      </w:r>
      <w:r>
        <w:rPr>
          <w:rFonts w:ascii="Times New Roman" w:hAnsi="Times New Roman" w:eastAsia="Times New Roman" w:cs="Times New Roman"/>
          <w:sz w:val="24"/>
          <w:szCs w:val="24"/>
          <w:spacing w:val="-1"/>
        </w:rPr>
        <w:t>hm</w:t>
      </w:r>
      <w:r>
        <w:rPr>
          <w:rFonts w:ascii="Times New Roman" w:hAnsi="Times New Roman" w:eastAsia="Times New Roman" w:cs="Times New Roman"/>
          <w:sz w:val="16"/>
          <w:szCs w:val="16"/>
          <w:spacing w:val="-2"/>
          <w:position w:val="8"/>
        </w:rPr>
        <w:t>2</w:t>
      </w:r>
      <w:r>
        <w:rPr>
          <w:rFonts w:ascii="FangSong" w:hAnsi="FangSong" w:eastAsia="FangSong" w:cs="FangSong"/>
          <w:sz w:val="24"/>
          <w:szCs w:val="24"/>
          <w:spacing w:val="-2"/>
        </w:rPr>
        <w:t>，回覆量为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w:t>
      </w:r>
      <w:r>
        <w:rPr>
          <w:rFonts w:ascii="Times New Roman" w:hAnsi="Times New Roman" w:eastAsia="Times New Roman" w:cs="Times New Roman"/>
          <w:sz w:val="24"/>
          <w:szCs w:val="24"/>
          <w:spacing w:val="-1"/>
        </w:rPr>
        <w:t>.66</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万</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1"/>
          <w:position w:val="8"/>
        </w:rPr>
        <w:t>3</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10"/>
        </w:rPr>
        <w:t>3</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8"/>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平整：将凹凸不平的区域削凸填凹，</w:t>
      </w:r>
      <w:r>
        <w:rPr>
          <w:rFonts w:ascii="FangSong" w:hAnsi="FangSong" w:eastAsia="FangSong" w:cs="FangSong"/>
          <w:sz w:val="24"/>
          <w:szCs w:val="24"/>
          <w:spacing w:val="-5"/>
        </w:rPr>
        <w:t xml:space="preserve"> </w:t>
      </w:r>
      <w:r>
        <w:rPr>
          <w:rFonts w:ascii="FangSong" w:hAnsi="FangSong" w:eastAsia="FangSong" w:cs="FangSong"/>
          <w:sz w:val="24"/>
          <w:szCs w:val="24"/>
          <w:spacing w:val="-5"/>
        </w:rPr>
        <w:t>形成适宜植物生长</w:t>
      </w:r>
      <w:r>
        <w:rPr>
          <w:rFonts w:ascii="FangSong" w:hAnsi="FangSong" w:eastAsia="FangSong" w:cs="FangSong"/>
          <w:sz w:val="24"/>
          <w:szCs w:val="24"/>
          <w:spacing w:val="-5"/>
        </w:rPr>
        <w:t xml:space="preserve"> </w:t>
      </w:r>
      <w:r>
        <w:rPr>
          <w:rFonts w:ascii="FangSong" w:hAnsi="FangSong" w:eastAsia="FangSong" w:cs="FangSong"/>
          <w:sz w:val="24"/>
          <w:szCs w:val="24"/>
          <w:spacing w:val="-5"/>
        </w:rPr>
        <w:t>(或复耕)</w:t>
      </w:r>
      <w:r>
        <w:rPr>
          <w:rFonts w:ascii="FangSong" w:hAnsi="FangSong" w:eastAsia="FangSong" w:cs="FangSong"/>
          <w:sz w:val="24"/>
          <w:szCs w:val="24"/>
          <w:spacing w:val="-5"/>
        </w:rPr>
        <w:t xml:space="preserve"> </w:t>
      </w:r>
      <w:r>
        <w:rPr>
          <w:rFonts w:ascii="FangSong" w:hAnsi="FangSong" w:eastAsia="FangSong" w:cs="FangSong"/>
          <w:sz w:val="24"/>
          <w:szCs w:val="24"/>
          <w:spacing w:val="-5"/>
        </w:rPr>
        <w:t>的环境。</w:t>
      </w:r>
    </w:p>
    <w:p>
      <w:pPr>
        <w:ind w:left="521"/>
        <w:spacing w:before="1" w:line="231" w:lineRule="auto"/>
        <w:rPr>
          <w:rFonts w:ascii="FangSong" w:hAnsi="FangSong" w:eastAsia="FangSong" w:cs="FangSong"/>
          <w:sz w:val="24"/>
          <w:szCs w:val="24"/>
        </w:rPr>
      </w:pPr>
      <w:r>
        <w:rPr>
          <w:rFonts w:ascii="FangSong" w:hAnsi="FangSong" w:eastAsia="FangSong" w:cs="FangSong"/>
          <w:sz w:val="24"/>
          <w:szCs w:val="24"/>
          <w:spacing w:val="-10"/>
        </w:rPr>
        <w:t>整治</w:t>
      </w:r>
      <w:r>
        <w:rPr>
          <w:rFonts w:ascii="FangSong" w:hAnsi="FangSong" w:eastAsia="FangSong" w:cs="FangSong"/>
          <w:sz w:val="24"/>
          <w:szCs w:val="24"/>
          <w:spacing w:val="-7"/>
        </w:rPr>
        <w:t>后</w:t>
      </w:r>
      <w:r>
        <w:rPr>
          <w:rFonts w:ascii="FangSong" w:hAnsi="FangSong" w:eastAsia="FangSong" w:cs="FangSong"/>
          <w:sz w:val="24"/>
          <w:szCs w:val="24"/>
          <w:spacing w:val="-5"/>
        </w:rPr>
        <w:t>的利用方向：种草</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1.39hm</w:t>
      </w:r>
      <w:r>
        <w:rPr>
          <w:rFonts w:ascii="Times New Roman" w:hAnsi="Times New Roman" w:eastAsia="Times New Roman" w:cs="Times New Roman"/>
          <w:sz w:val="16"/>
          <w:szCs w:val="16"/>
          <w:spacing w:val="-5"/>
          <w:position w:val="8"/>
        </w:rPr>
        <w:t>2</w:t>
      </w:r>
      <w:r>
        <w:rPr>
          <w:rFonts w:ascii="Times New Roman" w:hAnsi="Times New Roman" w:eastAsia="Times New Roman" w:cs="Times New Roman"/>
          <w:sz w:val="16"/>
          <w:szCs w:val="16"/>
          <w:spacing w:val="-5"/>
          <w:position w:val="8"/>
        </w:rPr>
        <w:t xml:space="preserve"> </w:t>
      </w:r>
      <w:r>
        <w:rPr>
          <w:rFonts w:ascii="FangSong" w:hAnsi="FangSong" w:eastAsia="FangSong" w:cs="FangSong"/>
          <w:sz w:val="24"/>
          <w:szCs w:val="24"/>
          <w:spacing w:val="-5"/>
        </w:rPr>
        <w:t>、复耕</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2.68hm</w:t>
      </w:r>
      <w:r>
        <w:rPr>
          <w:rFonts w:ascii="Times New Roman" w:hAnsi="Times New Roman" w:eastAsia="Times New Roman" w:cs="Times New Roman"/>
          <w:sz w:val="16"/>
          <w:szCs w:val="16"/>
          <w:spacing w:val="-5"/>
          <w:position w:val="8"/>
        </w:rPr>
        <w:t>2</w:t>
      </w:r>
      <w:r>
        <w:rPr>
          <w:rFonts w:ascii="FangSong" w:hAnsi="FangSong" w:eastAsia="FangSong" w:cs="FangSong"/>
          <w:sz w:val="24"/>
          <w:szCs w:val="24"/>
          <w:spacing w:val="-5"/>
        </w:rPr>
        <w:t>。</w:t>
      </w:r>
    </w:p>
    <w:p>
      <w:pPr>
        <w:ind w:left="530"/>
        <w:spacing w:before="167" w:line="217" w:lineRule="auto"/>
        <w:rPr>
          <w:rFonts w:ascii="FangSong" w:hAnsi="FangSong" w:eastAsia="FangSong" w:cs="FangSong"/>
          <w:sz w:val="24"/>
          <w:szCs w:val="24"/>
        </w:rPr>
      </w:pPr>
      <w:r>
        <w:rPr>
          <w:rFonts w:ascii="FangSong" w:hAnsi="FangSong" w:eastAsia="FangSong" w:cs="FangSong"/>
          <w:sz w:val="24"/>
          <w:szCs w:val="24"/>
          <w:spacing w:val="-5"/>
        </w:rPr>
        <w:t>④复耕</w:t>
      </w:r>
    </w:p>
    <w:p>
      <w:pPr>
        <w:ind w:left="43" w:right="26" w:firstLine="478"/>
        <w:spacing w:before="184" w:line="359" w:lineRule="auto"/>
        <w:rPr>
          <w:rFonts w:ascii="FangSong" w:hAnsi="FangSong" w:eastAsia="FangSong" w:cs="FangSong"/>
          <w:sz w:val="24"/>
          <w:szCs w:val="24"/>
        </w:rPr>
      </w:pPr>
      <w:r>
        <w:rPr>
          <w:rFonts w:ascii="FangSong" w:hAnsi="FangSong" w:eastAsia="FangSong" w:cs="FangSong"/>
          <w:sz w:val="24"/>
          <w:szCs w:val="24"/>
          <w:spacing w:val="8"/>
        </w:rPr>
        <w:t>方案</w:t>
      </w:r>
      <w:r>
        <w:rPr>
          <w:rFonts w:ascii="FangSong" w:hAnsi="FangSong" w:eastAsia="FangSong" w:cs="FangSong"/>
          <w:sz w:val="24"/>
          <w:szCs w:val="24"/>
          <w:spacing w:val="5"/>
        </w:rPr>
        <w:t>设</w:t>
      </w:r>
      <w:r>
        <w:rPr>
          <w:rFonts w:ascii="FangSong" w:hAnsi="FangSong" w:eastAsia="FangSong" w:cs="FangSong"/>
          <w:sz w:val="24"/>
          <w:szCs w:val="24"/>
          <w:spacing w:val="4"/>
        </w:rPr>
        <w:t>计穿越工程区占用的旱地区域在施工结束后进行土地整治，对碾压</w:t>
      </w:r>
      <w:r>
        <w:rPr>
          <w:rFonts w:ascii="FangSong" w:hAnsi="FangSong" w:eastAsia="FangSong" w:cs="FangSong"/>
          <w:sz w:val="24"/>
          <w:szCs w:val="24"/>
        </w:rPr>
        <w:t xml:space="preserve"> </w:t>
      </w:r>
      <w:r>
        <w:rPr>
          <w:rFonts w:ascii="FangSong" w:hAnsi="FangSong" w:eastAsia="FangSong" w:cs="FangSong"/>
          <w:sz w:val="24"/>
          <w:szCs w:val="24"/>
          <w:spacing w:val="-9"/>
        </w:rPr>
        <w:t>区</w:t>
      </w:r>
      <w:r>
        <w:rPr>
          <w:rFonts w:ascii="FangSong" w:hAnsi="FangSong" w:eastAsia="FangSong" w:cs="FangSong"/>
          <w:sz w:val="24"/>
          <w:szCs w:val="24"/>
          <w:spacing w:val="-8"/>
        </w:rPr>
        <w:t>域(机械、</w:t>
      </w:r>
      <w:r>
        <w:rPr>
          <w:rFonts w:ascii="FangSong" w:hAnsi="FangSong" w:eastAsia="FangSong" w:cs="FangSong"/>
          <w:sz w:val="24"/>
          <w:szCs w:val="24"/>
          <w:spacing w:val="-8"/>
        </w:rPr>
        <w:t xml:space="preserve"> </w:t>
      </w:r>
      <w:r>
        <w:rPr>
          <w:rFonts w:ascii="FangSong" w:hAnsi="FangSong" w:eastAsia="FangSong" w:cs="FangSong"/>
          <w:sz w:val="24"/>
          <w:szCs w:val="24"/>
          <w:spacing w:val="-8"/>
        </w:rPr>
        <w:t>材料堆放</w:t>
      </w:r>
      <w:r>
        <w:rPr>
          <w:rFonts w:ascii="FangSong" w:hAnsi="FangSong" w:eastAsia="FangSong" w:cs="FangSong"/>
          <w:sz w:val="24"/>
          <w:szCs w:val="24"/>
          <w:spacing w:val="-8"/>
        </w:rPr>
        <w:t xml:space="preserve"> </w:t>
      </w:r>
      <w:r>
        <w:rPr>
          <w:rFonts w:ascii="FangSong" w:hAnsi="FangSong" w:eastAsia="FangSong" w:cs="FangSong"/>
          <w:sz w:val="24"/>
          <w:szCs w:val="24"/>
          <w:spacing w:val="-8"/>
        </w:rPr>
        <w:t>)</w:t>
      </w:r>
      <w:r>
        <w:rPr>
          <w:rFonts w:ascii="FangSong" w:hAnsi="FangSong" w:eastAsia="FangSong" w:cs="FangSong"/>
          <w:sz w:val="24"/>
          <w:szCs w:val="24"/>
          <w:spacing w:val="-8"/>
        </w:rPr>
        <w:t xml:space="preserve"> </w:t>
      </w:r>
      <w:r>
        <w:rPr>
          <w:rFonts w:ascii="FangSong" w:hAnsi="FangSong" w:eastAsia="FangSong" w:cs="FangSong"/>
          <w:sz w:val="24"/>
          <w:szCs w:val="24"/>
          <w:spacing w:val="-8"/>
        </w:rPr>
        <w:t>进行深翻</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20~30cm</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，做好深耕、</w:t>
      </w:r>
      <w:r>
        <w:rPr>
          <w:rFonts w:ascii="FangSong" w:hAnsi="FangSong" w:eastAsia="FangSong" w:cs="FangSong"/>
          <w:sz w:val="24"/>
          <w:szCs w:val="24"/>
          <w:spacing w:val="-8"/>
        </w:rPr>
        <w:t xml:space="preserve"> </w:t>
      </w:r>
      <w:r>
        <w:rPr>
          <w:rFonts w:ascii="FangSong" w:hAnsi="FangSong" w:eastAsia="FangSong" w:cs="FangSong"/>
          <w:sz w:val="24"/>
          <w:szCs w:val="24"/>
          <w:spacing w:val="-8"/>
        </w:rPr>
        <w:t>耙松、</w:t>
      </w:r>
      <w:r>
        <w:rPr>
          <w:rFonts w:ascii="FangSong" w:hAnsi="FangSong" w:eastAsia="FangSong" w:cs="FangSong"/>
          <w:sz w:val="24"/>
          <w:szCs w:val="24"/>
          <w:spacing w:val="-8"/>
        </w:rPr>
        <w:t xml:space="preserve"> </w:t>
      </w:r>
      <w:r>
        <w:rPr>
          <w:rFonts w:ascii="FangSong" w:hAnsi="FangSong" w:eastAsia="FangSong" w:cs="FangSong"/>
          <w:sz w:val="24"/>
          <w:szCs w:val="24"/>
          <w:spacing w:val="-8"/>
        </w:rPr>
        <w:t>整平、施肥等</w:t>
      </w:r>
      <w:r>
        <w:rPr>
          <w:rFonts w:ascii="FangSong" w:hAnsi="FangSong" w:eastAsia="FangSong" w:cs="FangSong"/>
          <w:sz w:val="24"/>
          <w:szCs w:val="24"/>
        </w:rPr>
        <w:t xml:space="preserve"> </w:t>
      </w:r>
      <w:r>
        <w:rPr>
          <w:rFonts w:ascii="FangSong" w:hAnsi="FangSong" w:eastAsia="FangSong" w:cs="FangSong"/>
          <w:sz w:val="24"/>
          <w:szCs w:val="24"/>
          <w:spacing w:val="-7"/>
        </w:rPr>
        <w:t>工序，</w:t>
      </w:r>
      <w:r>
        <w:rPr>
          <w:rFonts w:ascii="FangSong" w:hAnsi="FangSong" w:eastAsia="FangSong" w:cs="FangSong"/>
          <w:sz w:val="24"/>
          <w:szCs w:val="24"/>
          <w:spacing w:val="-7"/>
        </w:rPr>
        <w:t xml:space="preserve"> </w:t>
      </w:r>
      <w:r>
        <w:rPr>
          <w:rFonts w:ascii="FangSong" w:hAnsi="FangSong" w:eastAsia="FangSong" w:cs="FangSong"/>
          <w:sz w:val="24"/>
          <w:szCs w:val="24"/>
          <w:spacing w:val="-7"/>
        </w:rPr>
        <w:t>使其达到复耕条件，设计复耕面积</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2.68h</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7"/>
          <w:position w:val="9"/>
        </w:rPr>
        <w:t>2</w:t>
      </w:r>
      <w:r>
        <w:rPr>
          <w:rFonts w:ascii="FangSong" w:hAnsi="FangSong" w:eastAsia="FangSong" w:cs="FangSong"/>
          <w:sz w:val="24"/>
          <w:szCs w:val="24"/>
          <w:spacing w:val="-7"/>
        </w:rPr>
        <w:t>。</w:t>
      </w:r>
    </w:p>
    <w:p>
      <w:pPr>
        <w:ind w:left="508"/>
        <w:spacing w:before="1" w:line="216" w:lineRule="auto"/>
        <w:rPr>
          <w:rFonts w:ascii="FangSong" w:hAnsi="FangSong" w:eastAsia="FangSong" w:cs="FangSong"/>
          <w:sz w:val="24"/>
          <w:szCs w:val="24"/>
        </w:rPr>
      </w:pPr>
      <w:r>
        <w:rPr>
          <w:rFonts w:ascii="FangSong" w:hAnsi="FangSong" w:eastAsia="FangSong" w:cs="FangSong"/>
          <w:sz w:val="24"/>
          <w:szCs w:val="24"/>
          <w:spacing w:val="15"/>
        </w:rPr>
        <w:t>(</w:t>
      </w:r>
      <w:r>
        <w:rPr>
          <w:rFonts w:ascii="Times New Roman" w:hAnsi="Times New Roman" w:eastAsia="Times New Roman" w:cs="Times New Roman"/>
          <w:sz w:val="24"/>
          <w:szCs w:val="24"/>
          <w:spacing w:val="15"/>
        </w:rPr>
        <w:t>2</w:t>
      </w:r>
      <w:r>
        <w:rPr>
          <w:rFonts w:ascii="FangSong" w:hAnsi="FangSong" w:eastAsia="FangSong" w:cs="FangSong"/>
          <w:sz w:val="24"/>
          <w:szCs w:val="24"/>
          <w:spacing w:val="15"/>
        </w:rPr>
        <w:t>)</w:t>
      </w:r>
      <w:r>
        <w:rPr>
          <w:rFonts w:ascii="FangSong" w:hAnsi="FangSong" w:eastAsia="FangSong" w:cs="FangSong"/>
          <w:sz w:val="24"/>
          <w:szCs w:val="24"/>
          <w:spacing w:val="15"/>
        </w:rPr>
        <w:t xml:space="preserve"> </w:t>
      </w:r>
      <w:r>
        <w:rPr>
          <w:rFonts w:ascii="FangSong" w:hAnsi="FangSong" w:eastAsia="FangSong" w:cs="FangSong"/>
          <w:sz w:val="24"/>
          <w:szCs w:val="24"/>
          <w:spacing w:val="15"/>
        </w:rPr>
        <w:t>植物措施</w:t>
      </w:r>
    </w:p>
    <w:p>
      <w:pPr>
        <w:ind w:left="41" w:right="26" w:firstLine="479"/>
        <w:spacing w:before="186" w:line="359" w:lineRule="auto"/>
        <w:rPr>
          <w:rFonts w:ascii="FangSong" w:hAnsi="FangSong" w:eastAsia="FangSong" w:cs="FangSong"/>
          <w:sz w:val="24"/>
          <w:szCs w:val="24"/>
        </w:rPr>
      </w:pPr>
      <w:r>
        <w:rPr>
          <w:rFonts w:ascii="FangSong" w:hAnsi="FangSong" w:eastAsia="FangSong" w:cs="FangSong"/>
          <w:sz w:val="24"/>
          <w:szCs w:val="24"/>
          <w:spacing w:val="8"/>
        </w:rPr>
        <w:t>方案</w:t>
      </w:r>
      <w:r>
        <w:rPr>
          <w:rFonts w:ascii="FangSong" w:hAnsi="FangSong" w:eastAsia="FangSong" w:cs="FangSong"/>
          <w:sz w:val="24"/>
          <w:szCs w:val="24"/>
          <w:spacing w:val="5"/>
        </w:rPr>
        <w:t>设</w:t>
      </w:r>
      <w:r>
        <w:rPr>
          <w:rFonts w:ascii="FangSong" w:hAnsi="FangSong" w:eastAsia="FangSong" w:cs="FangSong"/>
          <w:sz w:val="24"/>
          <w:szCs w:val="24"/>
          <w:spacing w:val="4"/>
        </w:rPr>
        <w:t>计穿越工程区除硬化、复耕外扰动和未扰动的裸露土地，适宜植物</w:t>
      </w:r>
      <w:r>
        <w:rPr>
          <w:rFonts w:ascii="FangSong" w:hAnsi="FangSong" w:eastAsia="FangSong" w:cs="FangSong"/>
          <w:sz w:val="24"/>
          <w:szCs w:val="24"/>
        </w:rPr>
        <w:t xml:space="preserve"> </w:t>
      </w:r>
      <w:r>
        <w:rPr>
          <w:rFonts w:ascii="FangSong" w:hAnsi="FangSong" w:eastAsia="FangSong" w:cs="FangSong"/>
          <w:sz w:val="24"/>
          <w:szCs w:val="24"/>
          <w:spacing w:val="8"/>
        </w:rPr>
        <w:t>生长的区</w:t>
      </w:r>
      <w:r>
        <w:rPr>
          <w:rFonts w:ascii="FangSong" w:hAnsi="FangSong" w:eastAsia="FangSong" w:cs="FangSong"/>
          <w:sz w:val="24"/>
          <w:szCs w:val="24"/>
          <w:spacing w:val="5"/>
        </w:rPr>
        <w:t>域</w:t>
      </w:r>
      <w:r>
        <w:rPr>
          <w:rFonts w:ascii="FangSong" w:hAnsi="FangSong" w:eastAsia="FangSong" w:cs="FangSong"/>
          <w:sz w:val="24"/>
          <w:szCs w:val="24"/>
          <w:spacing w:val="4"/>
        </w:rPr>
        <w:t>均采取种草措施。适宜植物生长的区域为</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1.39</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4"/>
          <w:position w:val="9"/>
        </w:rPr>
        <w:t>2</w:t>
      </w:r>
      <w:r>
        <w:rPr>
          <w:rFonts w:ascii="FangSong" w:hAnsi="FangSong" w:eastAsia="FangSong" w:cs="FangSong"/>
          <w:sz w:val="24"/>
          <w:szCs w:val="24"/>
          <w:spacing w:val="4"/>
        </w:rPr>
        <w:t>，草籽选用一级</w:t>
      </w:r>
      <w:r>
        <w:rPr>
          <w:rFonts w:ascii="FangSong" w:hAnsi="FangSong" w:eastAsia="FangSong" w:cs="FangSong"/>
          <w:sz w:val="24"/>
          <w:szCs w:val="24"/>
        </w:rPr>
        <w:t xml:space="preserve"> </w:t>
      </w:r>
      <w:r>
        <w:rPr>
          <w:rFonts w:ascii="FangSong" w:hAnsi="FangSong" w:eastAsia="FangSong" w:cs="FangSong"/>
          <w:sz w:val="24"/>
          <w:szCs w:val="24"/>
          <w:spacing w:val="-5"/>
        </w:rPr>
        <w:t>种</w:t>
      </w:r>
      <w:r>
        <w:rPr>
          <w:rFonts w:ascii="FangSong" w:hAnsi="FangSong" w:eastAsia="FangSong" w:cs="FangSong"/>
          <w:sz w:val="24"/>
          <w:szCs w:val="24"/>
          <w:spacing w:val="-4"/>
        </w:rPr>
        <w:t>黑麦草，播撒密度为</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30kg/hm</w:t>
      </w:r>
      <w:r>
        <w:rPr>
          <w:rFonts w:ascii="Times New Roman" w:hAnsi="Times New Roman" w:eastAsia="Times New Roman" w:cs="Times New Roman"/>
          <w:sz w:val="16"/>
          <w:szCs w:val="16"/>
          <w:spacing w:val="-4"/>
          <w:position w:val="9"/>
        </w:rPr>
        <w:t>2</w:t>
      </w:r>
      <w:r>
        <w:rPr>
          <w:rFonts w:ascii="FangSong" w:hAnsi="FangSong" w:eastAsia="FangSong" w:cs="FangSong"/>
          <w:sz w:val="24"/>
          <w:szCs w:val="24"/>
          <w:spacing w:val="-4"/>
        </w:rPr>
        <w:t>，需要黑麦草</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41.7kg</w:t>
      </w:r>
      <w:r>
        <w:rPr>
          <w:rFonts w:ascii="FangSong" w:hAnsi="FangSong" w:eastAsia="FangSong" w:cs="FangSong"/>
          <w:sz w:val="24"/>
          <w:szCs w:val="24"/>
          <w:spacing w:val="-4"/>
        </w:rPr>
        <w:t>。</w:t>
      </w:r>
    </w:p>
    <w:p>
      <w:pPr>
        <w:ind w:left="508"/>
        <w:spacing w:before="1" w:line="218"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临时措施</w:t>
      </w:r>
    </w:p>
    <w:p>
      <w:pPr>
        <w:ind w:left="531"/>
        <w:spacing w:before="184" w:line="217" w:lineRule="auto"/>
        <w:rPr>
          <w:rFonts w:ascii="FangSong" w:hAnsi="FangSong" w:eastAsia="FangSong" w:cs="FangSong"/>
          <w:sz w:val="24"/>
          <w:szCs w:val="24"/>
        </w:rPr>
      </w:pPr>
      <w:r>
        <w:rPr>
          <w:rFonts w:ascii="FangSong" w:hAnsi="FangSong" w:eastAsia="FangSong" w:cs="FangSong"/>
          <w:sz w:val="24"/>
          <w:szCs w:val="24"/>
          <w:spacing w:val="-6"/>
        </w:rPr>
        <w:t>①</w:t>
      </w:r>
      <w:r>
        <w:rPr>
          <w:rFonts w:ascii="FangSong" w:hAnsi="FangSong" w:eastAsia="FangSong" w:cs="FangSong"/>
          <w:sz w:val="24"/>
          <w:szCs w:val="24"/>
          <w:spacing w:val="-5"/>
        </w:rPr>
        <w:t>临</w:t>
      </w:r>
      <w:r>
        <w:rPr>
          <w:rFonts w:ascii="FangSong" w:hAnsi="FangSong" w:eastAsia="FangSong" w:cs="FangSong"/>
          <w:sz w:val="24"/>
          <w:szCs w:val="24"/>
          <w:spacing w:val="-3"/>
        </w:rPr>
        <w:t>时排水沟</w:t>
      </w:r>
    </w:p>
    <w:p>
      <w:pPr>
        <w:ind w:left="38" w:right="26" w:firstLine="485"/>
        <w:spacing w:before="184" w:line="359" w:lineRule="auto"/>
        <w:rPr>
          <w:rFonts w:ascii="FangSong" w:hAnsi="FangSong" w:eastAsia="FangSong" w:cs="FangSong"/>
          <w:sz w:val="24"/>
          <w:szCs w:val="24"/>
        </w:rPr>
      </w:pPr>
      <w:r>
        <w:rPr>
          <w:rFonts w:ascii="FangSong" w:hAnsi="FangSong" w:eastAsia="FangSong" w:cs="FangSong"/>
          <w:sz w:val="24"/>
          <w:szCs w:val="24"/>
          <w:spacing w:val="8"/>
        </w:rPr>
        <w:t>工</w:t>
      </w:r>
      <w:r>
        <w:rPr>
          <w:rFonts w:ascii="FangSong" w:hAnsi="FangSong" w:eastAsia="FangSong" w:cs="FangSong"/>
          <w:sz w:val="24"/>
          <w:szCs w:val="24"/>
          <w:spacing w:val="7"/>
        </w:rPr>
        <w:t>程</w:t>
      </w:r>
      <w:r>
        <w:rPr>
          <w:rFonts w:ascii="FangSong" w:hAnsi="FangSong" w:eastAsia="FangSong" w:cs="FangSong"/>
          <w:sz w:val="24"/>
          <w:szCs w:val="24"/>
          <w:spacing w:val="4"/>
        </w:rPr>
        <w:t>建设将会破坏穿越工程区施工场地原地表水系和改变汇流方式。方案</w:t>
      </w:r>
      <w:r>
        <w:rPr>
          <w:rFonts w:ascii="FangSong" w:hAnsi="FangSong" w:eastAsia="FangSong" w:cs="FangSong"/>
          <w:sz w:val="24"/>
          <w:szCs w:val="24"/>
        </w:rPr>
        <w:t xml:space="preserve"> </w:t>
      </w:r>
      <w:r>
        <w:rPr>
          <w:rFonts w:ascii="FangSong" w:hAnsi="FangSong" w:eastAsia="FangSong" w:cs="FangSong"/>
          <w:sz w:val="24"/>
          <w:szCs w:val="24"/>
          <w:spacing w:val="8"/>
        </w:rPr>
        <w:t>设</w:t>
      </w:r>
      <w:r>
        <w:rPr>
          <w:rFonts w:ascii="FangSong" w:hAnsi="FangSong" w:eastAsia="FangSong" w:cs="FangSong"/>
          <w:sz w:val="24"/>
          <w:szCs w:val="24"/>
          <w:spacing w:val="4"/>
        </w:rPr>
        <w:t>计沿每处定向钻、顶管穿越施工场地修建临时排水沟，经沉沙池沉淀后用于</w:t>
      </w:r>
      <w:r>
        <w:rPr>
          <w:rFonts w:ascii="FangSong" w:hAnsi="FangSong" w:eastAsia="FangSong" w:cs="FangSong"/>
          <w:sz w:val="24"/>
          <w:szCs w:val="24"/>
        </w:rPr>
        <w:t xml:space="preserve"> </w:t>
      </w:r>
      <w:r>
        <w:rPr>
          <w:rFonts w:ascii="FangSong" w:hAnsi="FangSong" w:eastAsia="FangSong" w:cs="FangSong"/>
          <w:sz w:val="24"/>
          <w:szCs w:val="24"/>
          <w:spacing w:val="-10"/>
        </w:rPr>
        <w:t>施</w:t>
      </w:r>
      <w:r>
        <w:rPr>
          <w:rFonts w:ascii="FangSong" w:hAnsi="FangSong" w:eastAsia="FangSong" w:cs="FangSong"/>
          <w:sz w:val="24"/>
          <w:szCs w:val="24"/>
          <w:spacing w:val="-8"/>
        </w:rPr>
        <w:t>工用水。</w:t>
      </w:r>
    </w:p>
    <w:p>
      <w:pPr>
        <w:ind w:left="510"/>
        <w:spacing w:before="1" w:line="217" w:lineRule="auto"/>
        <w:rPr>
          <w:rFonts w:ascii="FangSong" w:hAnsi="FangSong" w:eastAsia="FangSong" w:cs="FangSong"/>
          <w:sz w:val="24"/>
          <w:szCs w:val="24"/>
        </w:rPr>
      </w:pPr>
      <w:r>
        <w:rPr>
          <w:rFonts w:ascii="Times New Roman" w:hAnsi="Times New Roman" w:eastAsia="Times New Roman" w:cs="Times New Roman"/>
          <w:sz w:val="24"/>
          <w:szCs w:val="24"/>
          <w:spacing w:val="-2"/>
        </w:rPr>
        <w:t>A</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2"/>
        </w:rPr>
        <w:t>水文计算</w:t>
      </w:r>
    </w:p>
    <w:p>
      <w:pPr>
        <w:ind w:left="55" w:right="33" w:firstLine="459"/>
        <w:spacing w:before="184" w:line="359" w:lineRule="auto"/>
        <w:rPr>
          <w:rFonts w:ascii="FangSong" w:hAnsi="FangSong" w:eastAsia="FangSong" w:cs="FangSong"/>
          <w:sz w:val="24"/>
          <w:szCs w:val="24"/>
        </w:rPr>
      </w:pPr>
      <w:r>
        <w:rPr>
          <w:rFonts w:ascii="FangSong" w:hAnsi="FangSong" w:eastAsia="FangSong" w:cs="FangSong"/>
          <w:sz w:val="24"/>
          <w:szCs w:val="24"/>
          <w:spacing w:val="4"/>
        </w:rPr>
        <w:t>根据《水</w:t>
      </w:r>
      <w:r>
        <w:rPr>
          <w:rFonts w:ascii="FangSong" w:hAnsi="FangSong" w:eastAsia="FangSong" w:cs="FangSong"/>
          <w:sz w:val="24"/>
          <w:szCs w:val="24"/>
          <w:spacing w:val="3"/>
        </w:rPr>
        <w:t>土</w:t>
      </w:r>
      <w:r>
        <w:rPr>
          <w:rFonts w:ascii="FangSong" w:hAnsi="FangSong" w:eastAsia="FangSong" w:cs="FangSong"/>
          <w:sz w:val="24"/>
          <w:szCs w:val="24"/>
          <w:spacing w:val="2"/>
        </w:rPr>
        <w:t>保持工程设计规范》(</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2"/>
        </w:rPr>
        <w:t>51018-2014</w:t>
      </w:r>
      <w:r>
        <w:rPr>
          <w:rFonts w:ascii="FangSong" w:hAnsi="FangSong" w:eastAsia="FangSong" w:cs="FangSong"/>
          <w:sz w:val="24"/>
          <w:szCs w:val="24"/>
          <w:spacing w:val="2"/>
        </w:rPr>
        <w:t>)，排水沟排水流量应按下</w:t>
      </w:r>
      <w:r>
        <w:rPr>
          <w:rFonts w:ascii="FangSong" w:hAnsi="FangSong" w:eastAsia="FangSong" w:cs="FangSong"/>
          <w:sz w:val="24"/>
          <w:szCs w:val="24"/>
        </w:rPr>
        <w:t xml:space="preserve"> </w:t>
      </w:r>
      <w:r>
        <w:rPr>
          <w:rFonts w:ascii="FangSong" w:hAnsi="FangSong" w:eastAsia="FangSong" w:cs="FangSong"/>
          <w:sz w:val="24"/>
          <w:szCs w:val="24"/>
          <w:spacing w:val="-18"/>
        </w:rPr>
        <w:t>式</w:t>
      </w:r>
      <w:r>
        <w:rPr>
          <w:rFonts w:ascii="FangSong" w:hAnsi="FangSong" w:eastAsia="FangSong" w:cs="FangSong"/>
          <w:sz w:val="24"/>
          <w:szCs w:val="24"/>
          <w:spacing w:val="-14"/>
        </w:rPr>
        <w:t>计算：</w:t>
      </w:r>
    </w:p>
    <w:p>
      <w:pPr>
        <w:ind w:left="3457"/>
        <w:spacing w:line="468"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position w:val="19"/>
        </w:rPr>
        <w:t>Q</w:t>
      </w:r>
      <w:r>
        <w:rPr>
          <w:rFonts w:ascii="Times New Roman" w:hAnsi="Times New Roman" w:eastAsia="Times New Roman" w:cs="Times New Roman"/>
          <w:sz w:val="16"/>
          <w:szCs w:val="16"/>
          <w:spacing w:val="-1"/>
          <w:position w:val="18"/>
        </w:rPr>
        <w:t>m</w:t>
      </w:r>
      <w:r>
        <w:rPr>
          <w:rFonts w:ascii="Times New Roman" w:hAnsi="Times New Roman" w:eastAsia="Times New Roman" w:cs="Times New Roman"/>
          <w:sz w:val="24"/>
          <w:szCs w:val="24"/>
          <w:spacing w:val="-1"/>
          <w:position w:val="19"/>
        </w:rPr>
        <w:t>=16.67</w:t>
      </w:r>
      <w:r>
        <w:rPr>
          <w:rFonts w:ascii="FangSong" w:hAnsi="FangSong" w:eastAsia="FangSong" w:cs="FangSong"/>
          <w:sz w:val="24"/>
          <w:szCs w:val="24"/>
          <w:spacing w:val="-1"/>
          <w:position w:val="19"/>
        </w:rPr>
        <w:t>φ</w:t>
      </w:r>
      <w:r>
        <w:rPr>
          <w:rFonts w:ascii="Times New Roman" w:hAnsi="Times New Roman" w:eastAsia="Times New Roman" w:cs="Times New Roman"/>
          <w:sz w:val="24"/>
          <w:szCs w:val="24"/>
          <w:spacing w:val="-1"/>
          <w:position w:val="19"/>
        </w:rPr>
        <w:t>q</w:t>
      </w:r>
      <w:r>
        <w:rPr>
          <w:rFonts w:ascii="Times New Roman" w:hAnsi="Times New Roman" w:eastAsia="Times New Roman" w:cs="Times New Roman"/>
          <w:sz w:val="24"/>
          <w:szCs w:val="24"/>
          <w:position w:val="19"/>
        </w:rPr>
        <w:t>F</w:t>
      </w:r>
    </w:p>
    <w:p>
      <w:pPr>
        <w:ind w:left="535"/>
        <w:spacing w:line="217" w:lineRule="auto"/>
        <w:rPr>
          <w:rFonts w:ascii="FangSong" w:hAnsi="FangSong" w:eastAsia="FangSong" w:cs="FangSong"/>
          <w:sz w:val="24"/>
          <w:szCs w:val="24"/>
        </w:rPr>
      </w:pPr>
      <w:r>
        <w:rPr>
          <w:rFonts w:ascii="FangSong" w:hAnsi="FangSong" w:eastAsia="FangSong" w:cs="FangSong"/>
          <w:sz w:val="24"/>
          <w:szCs w:val="24"/>
          <w:spacing w:val="-8"/>
        </w:rPr>
        <w:t>式中：</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Q</w:t>
      </w:r>
      <w:r>
        <w:rPr>
          <w:rFonts w:ascii="Times New Roman" w:hAnsi="Times New Roman" w:eastAsia="Times New Roman" w:cs="Times New Roman"/>
          <w:sz w:val="16"/>
          <w:szCs w:val="16"/>
          <w:spacing w:val="-8"/>
          <w:position w:val="-1"/>
        </w:rPr>
        <w:t>m</w:t>
      </w:r>
      <w:r>
        <w:rPr>
          <w:rFonts w:ascii="Times New Roman" w:hAnsi="Times New Roman" w:eastAsia="Times New Roman" w:cs="Times New Roman"/>
          <w:sz w:val="24"/>
          <w:szCs w:val="24"/>
          <w:spacing w:val="-8"/>
        </w:rPr>
        <w:t>—</w:t>
      </w:r>
      <w:r>
        <w:rPr>
          <w:rFonts w:ascii="FangSong" w:hAnsi="FangSong" w:eastAsia="FangSong" w:cs="FangSong"/>
          <w:sz w:val="24"/>
          <w:szCs w:val="24"/>
          <w:spacing w:val="-8"/>
        </w:rPr>
        <w:t>设计洪峰流量</w:t>
      </w:r>
      <w:r>
        <w:rPr>
          <w:rFonts w:ascii="FangSong" w:hAnsi="FangSong" w:eastAsia="FangSong" w:cs="FangSong"/>
          <w:sz w:val="24"/>
          <w:szCs w:val="24"/>
          <w:spacing w:val="-8"/>
        </w:rPr>
        <w:t xml:space="preserve"> </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m³/</w:t>
      </w:r>
      <w:r>
        <w:rPr>
          <w:rFonts w:ascii="Times New Roman" w:hAnsi="Times New Roman" w:eastAsia="Times New Roman" w:cs="Times New Roman"/>
          <w:sz w:val="24"/>
          <w:szCs w:val="24"/>
          <w:spacing w:val="-7"/>
        </w:rPr>
        <w:t>s</w:t>
      </w:r>
      <w:r>
        <w:rPr>
          <w:rFonts w:ascii="FangSong" w:hAnsi="FangSong" w:eastAsia="FangSong" w:cs="FangSong"/>
          <w:sz w:val="24"/>
          <w:szCs w:val="24"/>
          <w:spacing w:val="-8"/>
        </w:rPr>
        <w:t>)；</w:t>
      </w:r>
    </w:p>
    <w:p>
      <w:pPr>
        <w:ind w:left="30" w:right="26" w:firstLine="1252"/>
        <w:spacing w:before="183" w:line="359" w:lineRule="auto"/>
        <w:rPr>
          <w:rFonts w:ascii="FangSong" w:hAnsi="FangSong" w:eastAsia="FangSong" w:cs="FangSong"/>
          <w:sz w:val="24"/>
          <w:szCs w:val="24"/>
        </w:rPr>
      </w:pPr>
      <w:r>
        <w:rPr>
          <w:rFonts w:ascii="FangSong" w:hAnsi="FangSong" w:eastAsia="FangSong" w:cs="FangSong"/>
          <w:sz w:val="24"/>
          <w:szCs w:val="24"/>
          <w:spacing w:val="-2"/>
        </w:rPr>
        <w:t>φ</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径流系数，从《水土保持工程设计规范》(</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GB51018-2014</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表</w:t>
      </w:r>
      <w:r>
        <w:rPr>
          <w:rFonts w:ascii="FangSong" w:hAnsi="FangSong" w:eastAsia="FangSong" w:cs="FangSong"/>
          <w:sz w:val="24"/>
          <w:szCs w:val="24"/>
        </w:rPr>
        <w:t xml:space="preserve"> </w:t>
      </w:r>
      <w:r>
        <w:rPr>
          <w:rFonts w:ascii="Times New Roman" w:hAnsi="Times New Roman" w:eastAsia="Times New Roman" w:cs="Times New Roman"/>
          <w:sz w:val="24"/>
          <w:szCs w:val="24"/>
          <w:spacing w:val="-4"/>
        </w:rPr>
        <w:t>A</w:t>
      </w:r>
      <w:r>
        <w:rPr>
          <w:rFonts w:ascii="Times New Roman" w:hAnsi="Times New Roman" w:eastAsia="Times New Roman" w:cs="Times New Roman"/>
          <w:sz w:val="24"/>
          <w:szCs w:val="24"/>
          <w:spacing w:val="-8"/>
        </w:rPr>
        <w:t>.4</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径流系数φ参考值中查得林地径流系数为</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0.4~0.65</w:t>
      </w:r>
      <w:r>
        <w:rPr>
          <w:rFonts w:ascii="FangSong" w:hAnsi="FangSong" w:eastAsia="FangSong" w:cs="FangSong"/>
          <w:sz w:val="24"/>
          <w:szCs w:val="24"/>
          <w:spacing w:val="-4"/>
        </w:rPr>
        <w:t>，方案取值</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0.5</w:t>
      </w:r>
      <w:r>
        <w:rPr>
          <w:rFonts w:ascii="FangSong" w:hAnsi="FangSong" w:eastAsia="FangSong" w:cs="FangSong"/>
          <w:sz w:val="24"/>
          <w:szCs w:val="24"/>
          <w:spacing w:val="-4"/>
        </w:rPr>
        <w:t>；</w:t>
      </w:r>
    </w:p>
    <w:p>
      <w:pPr>
        <w:ind w:left="1352"/>
        <w:spacing w:before="1" w:line="231" w:lineRule="auto"/>
        <w:rPr>
          <w:rFonts w:ascii="FangSong" w:hAnsi="FangSong" w:eastAsia="FangSong" w:cs="FangSong"/>
          <w:sz w:val="24"/>
          <w:szCs w:val="24"/>
        </w:rPr>
      </w:pPr>
      <w:r>
        <w:rPr>
          <w:rFonts w:ascii="Times New Roman" w:hAnsi="Times New Roman" w:eastAsia="Times New Roman" w:cs="Times New Roman"/>
          <w:sz w:val="24"/>
          <w:szCs w:val="24"/>
          <w:spacing w:val="-5"/>
        </w:rPr>
        <w:t>F</w:t>
      </w:r>
      <w:r>
        <w:rPr>
          <w:rFonts w:ascii="Times New Roman" w:hAnsi="Times New Roman" w:eastAsia="Times New Roman" w:cs="Times New Roman"/>
          <w:sz w:val="24"/>
          <w:szCs w:val="24"/>
          <w:spacing w:val="-10"/>
        </w:rPr>
        <w:t>—</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6"/>
        </w:rPr>
        <w:t>汇</w:t>
      </w:r>
      <w:r>
        <w:rPr>
          <w:rFonts w:ascii="FangSong" w:hAnsi="FangSong" w:eastAsia="FangSong" w:cs="FangSong"/>
          <w:sz w:val="24"/>
          <w:szCs w:val="24"/>
          <w:spacing w:val="-5"/>
        </w:rPr>
        <w:t>水面积，方案取值</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0.004km</w:t>
      </w:r>
      <w:r>
        <w:rPr>
          <w:rFonts w:ascii="Times New Roman" w:hAnsi="Times New Roman" w:eastAsia="Times New Roman" w:cs="Times New Roman"/>
          <w:sz w:val="16"/>
          <w:szCs w:val="16"/>
          <w:spacing w:val="-5"/>
          <w:position w:val="8"/>
        </w:rPr>
        <w:t>2</w:t>
      </w:r>
      <w:r>
        <w:rPr>
          <w:rFonts w:ascii="FangSong" w:hAnsi="FangSong" w:eastAsia="FangSong" w:cs="FangSong"/>
          <w:sz w:val="24"/>
          <w:szCs w:val="24"/>
          <w:spacing w:val="-5"/>
        </w:rPr>
        <w:t>；</w:t>
      </w:r>
    </w:p>
    <w:p>
      <w:pPr>
        <w:sectPr>
          <w:headerReference w:type="default" r:id="rId151"/>
          <w:footerReference w:type="default" r:id="rId176"/>
          <w:pgSz w:w="11907" w:h="16839"/>
          <w:pgMar w:top="1231" w:right="1769" w:bottom="1384" w:left="1771" w:header="879" w:footer="986" w:gutter="0"/>
        </w:sectPr>
        <w:rPr/>
      </w:pPr>
    </w:p>
    <w:p>
      <w:pPr>
        <w:ind w:left="1356"/>
        <w:spacing w:before="244" w:line="213" w:lineRule="auto"/>
        <w:rPr>
          <w:rFonts w:ascii="FangSong" w:hAnsi="FangSong" w:eastAsia="FangSong" w:cs="FangSong"/>
          <w:sz w:val="24"/>
          <w:szCs w:val="24"/>
        </w:rPr>
      </w:pPr>
      <w:r>
        <w:rPr>
          <w:rFonts w:ascii="Times New Roman" w:hAnsi="Times New Roman" w:eastAsia="Times New Roman" w:cs="Times New Roman"/>
          <w:sz w:val="24"/>
          <w:szCs w:val="24"/>
        </w:rPr>
        <w:t>q</w:t>
      </w:r>
      <w:r>
        <w:rPr>
          <w:rFonts w:ascii="Times New Roman" w:hAnsi="Times New Roman" w:eastAsia="Times New Roman" w:cs="Times New Roman"/>
          <w:sz w:val="24"/>
          <w:szCs w:val="24"/>
          <w:spacing w:val="6"/>
        </w:rPr>
        <w:t>—</w:t>
      </w:r>
      <w:r>
        <w:rPr>
          <w:rFonts w:ascii="FangSong" w:hAnsi="FangSong" w:eastAsia="FangSong" w:cs="FangSong"/>
          <w:sz w:val="24"/>
          <w:szCs w:val="24"/>
          <w:spacing w:val="5"/>
        </w:rPr>
        <w:t>设计重现期和降雨历时内的平均降雨强度(</w:t>
      </w:r>
      <w:r>
        <w:rPr>
          <w:rFonts w:ascii="Times New Roman" w:hAnsi="Times New Roman" w:eastAsia="Times New Roman" w:cs="Times New Roman"/>
          <w:sz w:val="24"/>
          <w:szCs w:val="24"/>
        </w:rPr>
        <w:t>mm</w:t>
      </w:r>
      <w:r>
        <w:rPr>
          <w:rFonts w:ascii="Times New Roman" w:hAnsi="Times New Roman" w:eastAsia="Times New Roman" w:cs="Times New Roman"/>
          <w:sz w:val="24"/>
          <w:szCs w:val="24"/>
          <w:spacing w:val="5"/>
        </w:rPr>
        <w:t>/</w:t>
      </w:r>
      <w:r>
        <w:rPr>
          <w:rFonts w:ascii="Times New Roman" w:hAnsi="Times New Roman" w:eastAsia="Times New Roman" w:cs="Times New Roman"/>
          <w:sz w:val="24"/>
          <w:szCs w:val="24"/>
        </w:rPr>
        <w:t>min</w:t>
      </w:r>
      <w:r>
        <w:rPr>
          <w:rFonts w:ascii="FangSong" w:hAnsi="FangSong" w:eastAsia="FangSong" w:cs="FangSong"/>
          <w:sz w:val="24"/>
          <w:szCs w:val="24"/>
          <w:spacing w:val="5"/>
        </w:rPr>
        <w:t>)。</w:t>
      </w:r>
    </w:p>
    <w:p>
      <w:pPr>
        <w:ind w:left="41" w:right="26" w:firstLine="477"/>
        <w:spacing w:before="192" w:line="359" w:lineRule="auto"/>
        <w:rPr>
          <w:rFonts w:ascii="FangSong" w:hAnsi="FangSong" w:eastAsia="FangSong" w:cs="FangSong"/>
          <w:sz w:val="24"/>
          <w:szCs w:val="24"/>
        </w:rPr>
      </w:pPr>
      <w:r>
        <w:rPr>
          <w:rFonts w:ascii="FangSong" w:hAnsi="FangSong" w:eastAsia="FangSong" w:cs="FangSong"/>
          <w:sz w:val="24"/>
          <w:szCs w:val="24"/>
          <w:spacing w:val="2"/>
        </w:rPr>
        <w:t>设计重现期和降雨历时内的平均</w:t>
      </w:r>
      <w:r>
        <w:rPr>
          <w:rFonts w:ascii="FangSong" w:hAnsi="FangSong" w:eastAsia="FangSong" w:cs="FangSong"/>
          <w:sz w:val="24"/>
          <w:szCs w:val="24"/>
          <w:spacing w:val="1"/>
        </w:rPr>
        <w:t>降雨强度</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rPr>
        <w:t>q</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rPr>
        <w:t>mm</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rPr>
        <w:t>min</w:t>
      </w:r>
      <w:r>
        <w:rPr>
          <w:rFonts w:ascii="FangSong" w:hAnsi="FangSong" w:eastAsia="FangSong" w:cs="FangSong"/>
          <w:sz w:val="24"/>
          <w:szCs w:val="24"/>
          <w:spacing w:val="1"/>
        </w:rPr>
        <w:t>)采用</w:t>
      </w:r>
      <w:r>
        <w:rPr>
          <w:rFonts w:ascii="FangSong" w:hAnsi="FangSong" w:eastAsia="FangSong" w:cs="FangSong"/>
          <w:sz w:val="24"/>
          <w:szCs w:val="24"/>
          <w:spacing w:val="1"/>
        </w:rPr>
        <w:t xml:space="preserve"> </w:t>
      </w:r>
      <w:r>
        <w:rPr>
          <w:rFonts w:ascii="FangSong" w:hAnsi="FangSong" w:eastAsia="FangSong" w:cs="FangSong"/>
          <w:sz w:val="24"/>
          <w:szCs w:val="24"/>
          <w:spacing w:val="1"/>
        </w:rPr>
        <w:t>《水土保持工</w:t>
      </w:r>
      <w:r>
        <w:rPr>
          <w:rFonts w:ascii="FangSong" w:hAnsi="FangSong" w:eastAsia="FangSong" w:cs="FangSong"/>
          <w:sz w:val="24"/>
          <w:szCs w:val="24"/>
        </w:rPr>
        <w:t xml:space="preserve"> </w:t>
      </w:r>
      <w:r>
        <w:rPr>
          <w:rFonts w:ascii="FangSong" w:hAnsi="FangSong" w:eastAsia="FangSong" w:cs="FangSong"/>
          <w:sz w:val="24"/>
          <w:szCs w:val="24"/>
          <w:spacing w:val="-2"/>
        </w:rPr>
        <w:t>程设计规范》(</w:t>
      </w:r>
      <w:r>
        <w:rPr>
          <w:rFonts w:ascii="Times New Roman" w:hAnsi="Times New Roman" w:eastAsia="Times New Roman" w:cs="Times New Roman"/>
          <w:sz w:val="24"/>
          <w:szCs w:val="24"/>
          <w:spacing w:val="-2"/>
        </w:rPr>
        <w:t>GB51018-2014</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A.4.1-2</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公式进行计算：</w:t>
      </w:r>
    </w:p>
    <w:p>
      <w:pPr>
        <w:ind w:left="3639"/>
        <w:spacing w:before="20" w:line="192" w:lineRule="auto"/>
        <w:rPr>
          <w:rFonts w:ascii="Times New Roman" w:hAnsi="Times New Roman" w:eastAsia="Times New Roman" w:cs="Times New Roman"/>
          <w:sz w:val="16"/>
          <w:szCs w:val="16"/>
        </w:rPr>
      </w:pPr>
      <w:r>
        <w:rPr>
          <w:rFonts w:ascii="Times New Roman" w:hAnsi="Times New Roman" w:eastAsia="Times New Roman" w:cs="Times New Roman"/>
          <w:sz w:val="24"/>
          <w:szCs w:val="24"/>
          <w:spacing w:val="-1"/>
        </w:rPr>
        <w:t>q=C</w:t>
      </w:r>
      <w:r>
        <w:rPr>
          <w:rFonts w:ascii="Times New Roman" w:hAnsi="Times New Roman" w:eastAsia="Times New Roman" w:cs="Times New Roman"/>
          <w:sz w:val="16"/>
          <w:szCs w:val="16"/>
          <w:position w:val="-1"/>
        </w:rPr>
        <w:t>p</w:t>
      </w:r>
      <w:r>
        <w:rPr>
          <w:rFonts w:ascii="Times New Roman" w:hAnsi="Times New Roman" w:eastAsia="Times New Roman" w:cs="Times New Roman"/>
          <w:sz w:val="24"/>
          <w:szCs w:val="24"/>
        </w:rPr>
        <w:t>C</w:t>
      </w:r>
      <w:r>
        <w:rPr>
          <w:rFonts w:ascii="Times New Roman" w:hAnsi="Times New Roman" w:eastAsia="Times New Roman" w:cs="Times New Roman"/>
          <w:sz w:val="16"/>
          <w:szCs w:val="16"/>
          <w:position w:val="-1"/>
        </w:rPr>
        <w:t>t</w:t>
      </w:r>
      <w:r>
        <w:rPr>
          <w:rFonts w:ascii="Times New Roman" w:hAnsi="Times New Roman" w:eastAsia="Times New Roman" w:cs="Times New Roman"/>
          <w:sz w:val="24"/>
          <w:szCs w:val="24"/>
        </w:rPr>
        <w:t>q</w:t>
      </w:r>
      <w:r>
        <w:rPr>
          <w:rFonts w:ascii="Times New Roman" w:hAnsi="Times New Roman" w:eastAsia="Times New Roman" w:cs="Times New Roman"/>
          <w:sz w:val="16"/>
          <w:szCs w:val="16"/>
          <w:spacing w:val="-1"/>
          <w:position w:val="-1"/>
        </w:rPr>
        <w:t>5,10</w:t>
      </w:r>
    </w:p>
    <w:p>
      <w:pPr>
        <w:ind w:left="39" w:right="28" w:firstLine="496"/>
        <w:spacing w:before="172" w:line="359" w:lineRule="auto"/>
        <w:rPr>
          <w:rFonts w:ascii="FangSong" w:hAnsi="FangSong" w:eastAsia="FangSong" w:cs="FangSong"/>
          <w:sz w:val="24"/>
          <w:szCs w:val="24"/>
        </w:rPr>
      </w:pPr>
      <w:r>
        <w:rPr>
          <w:rFonts w:ascii="FangSong" w:hAnsi="FangSong" w:eastAsia="FangSong" w:cs="FangSong"/>
          <w:sz w:val="24"/>
          <w:szCs w:val="24"/>
          <w:spacing w:val="-1"/>
        </w:rPr>
        <w:t>式中：</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rPr>
        <w:t>q</w:t>
      </w:r>
      <w:r>
        <w:rPr>
          <w:rFonts w:ascii="Times New Roman" w:hAnsi="Times New Roman" w:eastAsia="Times New Roman" w:cs="Times New Roman"/>
          <w:sz w:val="16"/>
          <w:szCs w:val="16"/>
          <w:spacing w:val="-1"/>
          <w:position w:val="-1"/>
        </w:rPr>
        <w:t>5,10</w:t>
      </w:r>
      <w:r>
        <w:rPr>
          <w:rFonts w:ascii="Times New Roman" w:hAnsi="Times New Roman" w:eastAsia="Times New Roman" w:cs="Times New Roman"/>
          <w:sz w:val="24"/>
          <w:szCs w:val="24"/>
          <w:spacing w:val="-1"/>
        </w:rPr>
        <w:t>—5</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年重现期和</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10</w:t>
      </w:r>
      <w:r>
        <w:rPr>
          <w:rFonts w:ascii="Times New Roman" w:hAnsi="Times New Roman" w:eastAsia="Times New Roman" w:cs="Times New Roman"/>
          <w:sz w:val="24"/>
          <w:szCs w:val="24"/>
        </w:rPr>
        <w:t>min</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降雨历时的标</w:t>
      </w:r>
      <w:r>
        <w:rPr>
          <w:rFonts w:ascii="FangSong" w:hAnsi="FangSong" w:eastAsia="FangSong" w:cs="FangSong"/>
          <w:sz w:val="24"/>
          <w:szCs w:val="24"/>
        </w:rPr>
        <w:t>准降雨强度(</w:t>
      </w:r>
      <w:r>
        <w:rPr>
          <w:rFonts w:ascii="Times New Roman" w:hAnsi="Times New Roman" w:eastAsia="Times New Roman" w:cs="Times New Roman"/>
          <w:sz w:val="24"/>
          <w:szCs w:val="24"/>
        </w:rPr>
        <w:t>mm/min</w:t>
      </w:r>
      <w:r>
        <w:rPr>
          <w:rFonts w:ascii="FangSong" w:hAnsi="FangSong" w:eastAsia="FangSong" w:cs="FangSong"/>
          <w:sz w:val="24"/>
          <w:szCs w:val="24"/>
        </w:rPr>
        <w:t>)，可</w:t>
      </w:r>
      <w:r>
        <w:rPr>
          <w:rFonts w:ascii="FangSong" w:hAnsi="FangSong" w:eastAsia="FangSong" w:cs="FangSong"/>
          <w:sz w:val="24"/>
          <w:szCs w:val="24"/>
        </w:rPr>
        <w:t xml:space="preserve"> </w:t>
      </w:r>
      <w:r>
        <w:rPr>
          <w:rFonts w:ascii="FangSong" w:hAnsi="FangSong" w:eastAsia="FangSong" w:cs="FangSong"/>
          <w:sz w:val="24"/>
          <w:szCs w:val="24"/>
          <w:spacing w:val="1"/>
        </w:rPr>
        <w:t>按工程所在地区，查《水土保持工程设计规范》(</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5</w:t>
      </w:r>
      <w:r>
        <w:rPr>
          <w:rFonts w:ascii="Times New Roman" w:hAnsi="Times New Roman" w:eastAsia="Times New Roman" w:cs="Times New Roman"/>
          <w:sz w:val="24"/>
          <w:szCs w:val="24"/>
        </w:rPr>
        <w:t>1018-2014</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中</w:t>
      </w:r>
      <w:r>
        <w:rPr>
          <w:rFonts w:ascii="FangSong" w:hAnsi="FangSong" w:eastAsia="FangSong" w:cs="FangSong"/>
          <w:sz w:val="24"/>
          <w:szCs w:val="24"/>
        </w:rPr>
        <w:t xml:space="preserve"> </w:t>
      </w:r>
      <w:r>
        <w:rPr>
          <w:rFonts w:ascii="Times New Roman" w:hAnsi="Times New Roman" w:eastAsia="Times New Roman" w:cs="Times New Roman"/>
          <w:sz w:val="24"/>
          <w:szCs w:val="24"/>
        </w:rPr>
        <w:t>5</w:t>
      </w:r>
      <w:r>
        <w:rPr>
          <w:rFonts w:ascii="Times New Roman" w:hAnsi="Times New Roman" w:eastAsia="Times New Roman" w:cs="Times New Roman"/>
          <w:sz w:val="24"/>
          <w:szCs w:val="24"/>
        </w:rPr>
        <w:t xml:space="preserve"> </w:t>
      </w:r>
      <w:r>
        <w:rPr>
          <w:rFonts w:ascii="FangSong" w:hAnsi="FangSong" w:eastAsia="FangSong" w:cs="FangSong"/>
          <w:sz w:val="24"/>
          <w:szCs w:val="24"/>
        </w:rPr>
        <w:t>年一遇</w:t>
      </w:r>
      <w:r>
        <w:rPr>
          <w:rFonts w:ascii="FangSong" w:hAnsi="FangSong" w:eastAsia="FangSong" w:cs="FangSong"/>
          <w:sz w:val="24"/>
          <w:szCs w:val="24"/>
        </w:rPr>
        <w:t xml:space="preserve"> </w:t>
      </w:r>
      <w:r>
        <w:rPr>
          <w:rFonts w:ascii="Times New Roman" w:hAnsi="Times New Roman" w:eastAsia="Times New Roman" w:cs="Times New Roman"/>
          <w:sz w:val="24"/>
          <w:szCs w:val="24"/>
          <w:spacing w:val="-6"/>
        </w:rPr>
        <w:t>10</w:t>
      </w:r>
      <w:r>
        <w:rPr>
          <w:rFonts w:ascii="Times New Roman" w:hAnsi="Times New Roman" w:eastAsia="Times New Roman" w:cs="Times New Roman"/>
          <w:sz w:val="24"/>
          <w:szCs w:val="24"/>
          <w:spacing w:val="-3"/>
        </w:rPr>
        <w:t>min</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降雨强度</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3"/>
        </w:rPr>
        <w:t>q</w:t>
      </w:r>
      <w:r>
        <w:rPr>
          <w:rFonts w:ascii="Times New Roman" w:hAnsi="Times New Roman" w:eastAsia="Times New Roman" w:cs="Times New Roman"/>
          <w:sz w:val="16"/>
          <w:szCs w:val="16"/>
          <w:spacing w:val="-6"/>
          <w:position w:val="-1"/>
        </w:rPr>
        <w:t>5,10</w:t>
      </w:r>
      <w:r>
        <w:rPr>
          <w:rFonts w:ascii="Times New Roman" w:hAnsi="Times New Roman" w:eastAsia="Times New Roman" w:cs="Times New Roman"/>
          <w:sz w:val="16"/>
          <w:szCs w:val="16"/>
          <w:spacing w:val="-6"/>
          <w:position w:val="-1"/>
        </w:rPr>
        <w:t xml:space="preserve"> </w:t>
      </w:r>
      <w:r>
        <w:rPr>
          <w:rFonts w:ascii="FangSong" w:hAnsi="FangSong" w:eastAsia="FangSong" w:cs="FangSong"/>
          <w:sz w:val="24"/>
          <w:szCs w:val="24"/>
          <w:spacing w:val="-4"/>
        </w:rPr>
        <w:t>等</w:t>
      </w:r>
      <w:r>
        <w:rPr>
          <w:rFonts w:ascii="FangSong" w:hAnsi="FangSong" w:eastAsia="FangSong" w:cs="FangSong"/>
          <w:sz w:val="24"/>
          <w:szCs w:val="24"/>
          <w:spacing w:val="-3"/>
        </w:rPr>
        <w:t>值线图(图</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A.4.1-</w:t>
      </w:r>
      <w:r>
        <w:rPr>
          <w:rFonts w:ascii="Times New Roman" w:hAnsi="Times New Roman" w:eastAsia="Times New Roman" w:cs="Times New Roman"/>
          <w:sz w:val="24"/>
          <w:szCs w:val="24"/>
          <w:spacing w:val="-3"/>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)，查图得陕西西安地区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1.5mm/min</w:t>
      </w:r>
      <w:r>
        <w:rPr>
          <w:rFonts w:ascii="FangSong" w:hAnsi="FangSong" w:eastAsia="FangSong" w:cs="FangSong"/>
          <w:sz w:val="24"/>
          <w:szCs w:val="24"/>
          <w:spacing w:val="-3"/>
        </w:rPr>
        <w:t>；</w:t>
      </w:r>
    </w:p>
    <w:p>
      <w:pPr>
        <w:ind w:left="36" w:right="28" w:firstLine="1321"/>
        <w:spacing w:before="2" w:line="357" w:lineRule="auto"/>
        <w:rPr>
          <w:rFonts w:ascii="FangSong" w:hAnsi="FangSong" w:eastAsia="FangSong" w:cs="FangSong"/>
          <w:sz w:val="24"/>
          <w:szCs w:val="24"/>
        </w:rPr>
      </w:pPr>
      <w:r>
        <w:rPr>
          <w:rFonts w:ascii="Times New Roman" w:hAnsi="Times New Roman" w:eastAsia="Times New Roman" w:cs="Times New Roman"/>
          <w:sz w:val="24"/>
          <w:szCs w:val="24"/>
          <w:spacing w:val="-6"/>
        </w:rPr>
        <w:t>C</w:t>
      </w:r>
      <w:r>
        <w:rPr>
          <w:rFonts w:ascii="Times New Roman" w:hAnsi="Times New Roman" w:eastAsia="Times New Roman" w:cs="Times New Roman"/>
          <w:sz w:val="16"/>
          <w:szCs w:val="16"/>
          <w:spacing w:val="-6"/>
          <w:position w:val="-1"/>
        </w:rPr>
        <w:t>p</w:t>
      </w:r>
      <w:r>
        <w:rPr>
          <w:rFonts w:ascii="Times New Roman" w:hAnsi="Times New Roman" w:eastAsia="Times New Roman" w:cs="Times New Roman"/>
          <w:sz w:val="16"/>
          <w:szCs w:val="16"/>
          <w:spacing w:val="-7"/>
          <w:position w:val="-1"/>
        </w:rPr>
        <w:t xml:space="preserve"> </w:t>
      </w:r>
      <w:r>
        <w:rPr>
          <w:rFonts w:ascii="FangSong" w:hAnsi="FangSong" w:eastAsia="FangSong" w:cs="FangSong"/>
          <w:sz w:val="24"/>
          <w:szCs w:val="24"/>
          <w:spacing w:val="-6"/>
        </w:rPr>
        <w:t>—重现期转换系数，</w:t>
      </w:r>
      <w:r>
        <w:rPr>
          <w:rFonts w:ascii="FangSong" w:hAnsi="FangSong" w:eastAsia="FangSong" w:cs="FangSong"/>
          <w:sz w:val="24"/>
          <w:szCs w:val="24"/>
          <w:spacing w:val="-6"/>
        </w:rPr>
        <w:t xml:space="preserve"> </w:t>
      </w:r>
      <w:r>
        <w:rPr>
          <w:rFonts w:ascii="FangSong" w:hAnsi="FangSong" w:eastAsia="FangSong" w:cs="FangSong"/>
          <w:sz w:val="24"/>
          <w:szCs w:val="24"/>
          <w:spacing w:val="-6"/>
        </w:rPr>
        <w:t>为设计重现期</w:t>
      </w:r>
      <w:r>
        <w:rPr>
          <w:rFonts w:ascii="FangSong" w:hAnsi="FangSong" w:eastAsia="FangSong" w:cs="FangSong"/>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10</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年一遇)</w:t>
      </w:r>
      <w:r>
        <w:rPr>
          <w:rFonts w:ascii="FangSong" w:hAnsi="FangSong" w:eastAsia="FangSong" w:cs="FangSong"/>
          <w:sz w:val="24"/>
          <w:szCs w:val="24"/>
          <w:spacing w:val="-6"/>
        </w:rPr>
        <w:t xml:space="preserve"> </w:t>
      </w:r>
      <w:r>
        <w:rPr>
          <w:rFonts w:ascii="FangSong" w:hAnsi="FangSong" w:eastAsia="FangSong" w:cs="FangSong"/>
          <w:sz w:val="24"/>
          <w:szCs w:val="24"/>
          <w:spacing w:val="-6"/>
        </w:rPr>
        <w:t>降雨强度</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q</w:t>
      </w:r>
      <w:r>
        <w:rPr>
          <w:rFonts w:ascii="Times New Roman" w:hAnsi="Times New Roman" w:eastAsia="Times New Roman" w:cs="Times New Roman"/>
          <w:sz w:val="16"/>
          <w:szCs w:val="16"/>
          <w:spacing w:val="-6"/>
          <w:position w:val="-1"/>
        </w:rPr>
        <w:t>p</w:t>
      </w:r>
      <w:r>
        <w:rPr>
          <w:rFonts w:ascii="Times New Roman" w:hAnsi="Times New Roman" w:eastAsia="Times New Roman" w:cs="Times New Roman"/>
          <w:sz w:val="16"/>
          <w:szCs w:val="16"/>
          <w:spacing w:val="-6"/>
          <w:position w:val="-1"/>
        </w:rPr>
        <w:t xml:space="preserve">  </w:t>
      </w:r>
      <w:r>
        <w:rPr>
          <w:rFonts w:ascii="FangSong" w:hAnsi="FangSong" w:eastAsia="FangSong" w:cs="FangSong"/>
          <w:sz w:val="24"/>
          <w:szCs w:val="24"/>
          <w:spacing w:val="-6"/>
        </w:rPr>
        <w:t>同</w:t>
      </w:r>
      <w:r>
        <w:rPr>
          <w:rFonts w:ascii="FangSong" w:hAnsi="FangSong" w:eastAsia="FangSong" w:cs="FangSong"/>
          <w:sz w:val="24"/>
          <w:szCs w:val="24"/>
        </w:rPr>
        <w:t xml:space="preserve"> </w:t>
      </w:r>
      <w:r>
        <w:rPr>
          <w:rFonts w:ascii="FangSong" w:hAnsi="FangSong" w:eastAsia="FangSong" w:cs="FangSong"/>
          <w:sz w:val="24"/>
          <w:szCs w:val="24"/>
          <w:spacing w:val="-3"/>
        </w:rPr>
        <w:t>标准重现期降雨强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q</w:t>
      </w:r>
      <w:r>
        <w:rPr>
          <w:rFonts w:ascii="Times New Roman" w:hAnsi="Times New Roman" w:eastAsia="Times New Roman" w:cs="Times New Roman"/>
          <w:sz w:val="16"/>
          <w:szCs w:val="16"/>
          <w:spacing w:val="-3"/>
          <w:position w:val="-1"/>
        </w:rPr>
        <w:t>5</w:t>
      </w:r>
      <w:r>
        <w:rPr>
          <w:rFonts w:ascii="Times New Roman" w:hAnsi="Times New Roman" w:eastAsia="Times New Roman" w:cs="Times New Roman"/>
          <w:sz w:val="16"/>
          <w:szCs w:val="16"/>
          <w:spacing w:val="-3"/>
          <w:position w:val="-1"/>
        </w:rPr>
        <w:t xml:space="preserve"> </w:t>
      </w:r>
      <w:r>
        <w:rPr>
          <w:rFonts w:ascii="FangSong" w:hAnsi="FangSong" w:eastAsia="FangSong" w:cs="FangSong"/>
          <w:sz w:val="24"/>
          <w:szCs w:val="24"/>
          <w:spacing w:val="-3"/>
        </w:rPr>
        <w:t>的比值(</w:t>
      </w:r>
      <w:r>
        <w:rPr>
          <w:rFonts w:ascii="Times New Roman" w:hAnsi="Times New Roman" w:eastAsia="Times New Roman" w:cs="Times New Roman"/>
          <w:sz w:val="24"/>
          <w:szCs w:val="24"/>
          <w:spacing w:val="-3"/>
        </w:rPr>
        <w:t>q</w:t>
      </w:r>
      <w:r>
        <w:rPr>
          <w:rFonts w:ascii="Times New Roman" w:hAnsi="Times New Roman" w:eastAsia="Times New Roman" w:cs="Times New Roman"/>
          <w:sz w:val="16"/>
          <w:szCs w:val="16"/>
          <w:spacing w:val="-3"/>
          <w:position w:val="-1"/>
        </w:rPr>
        <w:t>p</w:t>
      </w:r>
      <w:r>
        <w:rPr>
          <w:rFonts w:ascii="Times New Roman" w:hAnsi="Times New Roman" w:eastAsia="Times New Roman" w:cs="Times New Roman"/>
          <w:sz w:val="24"/>
          <w:szCs w:val="24"/>
          <w:spacing w:val="-3"/>
        </w:rPr>
        <w:t>/q</w:t>
      </w:r>
      <w:r>
        <w:rPr>
          <w:rFonts w:ascii="Times New Roman" w:hAnsi="Times New Roman" w:eastAsia="Times New Roman" w:cs="Times New Roman"/>
          <w:sz w:val="16"/>
          <w:szCs w:val="16"/>
          <w:spacing w:val="-3"/>
          <w:position w:val="-1"/>
        </w:rPr>
        <w:t>5</w:t>
      </w:r>
      <w:r>
        <w:rPr>
          <w:rFonts w:ascii="Times New Roman" w:hAnsi="Times New Roman" w:eastAsia="Times New Roman" w:cs="Times New Roman"/>
          <w:sz w:val="16"/>
          <w:szCs w:val="16"/>
          <w:spacing w:val="-3"/>
          <w:position w:val="-1"/>
        </w:rPr>
        <w:t xml:space="preserve"> </w:t>
      </w:r>
      <w:r>
        <w:rPr>
          <w:rFonts w:ascii="FangSong" w:hAnsi="FangSong" w:eastAsia="FangSong" w:cs="FangSong"/>
          <w:sz w:val="24"/>
          <w:szCs w:val="24"/>
          <w:spacing w:val="-3"/>
        </w:rPr>
        <w:t>)，按工程所在地区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1"/>
        </w:rPr>
        <w:t>C</w:t>
      </w:r>
      <w:r>
        <w:rPr>
          <w:rFonts w:ascii="Times New Roman" w:hAnsi="Times New Roman" w:eastAsia="Times New Roman" w:cs="Times New Roman"/>
          <w:sz w:val="24"/>
          <w:szCs w:val="24"/>
        </w:rPr>
        <w:t>p</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确定</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1.34</w:t>
      </w:r>
      <w:r>
        <w:rPr>
          <w:rFonts w:ascii="FangSong" w:hAnsi="FangSong" w:eastAsia="FangSong" w:cs="FangSong"/>
          <w:sz w:val="24"/>
          <w:szCs w:val="24"/>
          <w:spacing w:val="-3"/>
        </w:rPr>
        <w:t>；</w:t>
      </w:r>
    </w:p>
    <w:p>
      <w:pPr>
        <w:ind w:left="28" w:right="26" w:firstLine="1328"/>
        <w:spacing w:before="4" w:line="359" w:lineRule="auto"/>
        <w:rPr>
          <w:rFonts w:ascii="FangSong" w:hAnsi="FangSong" w:eastAsia="FangSong" w:cs="FangSong"/>
          <w:sz w:val="24"/>
          <w:szCs w:val="24"/>
        </w:rPr>
      </w:pPr>
      <w:r>
        <w:rPr>
          <w:rFonts w:ascii="Times New Roman" w:hAnsi="Times New Roman" w:eastAsia="Times New Roman" w:cs="Times New Roman"/>
          <w:sz w:val="24"/>
          <w:szCs w:val="24"/>
          <w:spacing w:val="-3"/>
        </w:rPr>
        <w:t>C</w:t>
      </w:r>
      <w:r>
        <w:rPr>
          <w:rFonts w:ascii="Times New Roman" w:hAnsi="Times New Roman" w:eastAsia="Times New Roman" w:cs="Times New Roman"/>
          <w:sz w:val="16"/>
          <w:szCs w:val="16"/>
          <w:spacing w:val="-3"/>
          <w:position w:val="-1"/>
        </w:rPr>
        <w:t>t</w:t>
      </w:r>
      <w:r>
        <w:rPr>
          <w:rFonts w:ascii="Times New Roman" w:hAnsi="Times New Roman" w:eastAsia="Times New Roman" w:cs="Times New Roman"/>
          <w:sz w:val="16"/>
          <w:szCs w:val="16"/>
          <w:spacing w:val="-6"/>
          <w:position w:val="-1"/>
        </w:rPr>
        <w:t xml:space="preserve"> </w:t>
      </w:r>
      <w:r>
        <w:rPr>
          <w:rFonts w:ascii="FangSong" w:hAnsi="FangSong" w:eastAsia="FangSong" w:cs="FangSong"/>
          <w:sz w:val="24"/>
          <w:szCs w:val="24"/>
          <w:spacing w:val="-6"/>
        </w:rPr>
        <w:t>—降雨历时转换系数</w:t>
      </w:r>
      <w:r>
        <w:rPr>
          <w:rFonts w:ascii="FangSong" w:hAnsi="FangSong" w:eastAsia="FangSong" w:cs="FangSong"/>
          <w:sz w:val="24"/>
          <w:szCs w:val="24"/>
          <w:spacing w:val="-3"/>
        </w:rPr>
        <w:t>，为降雨历时</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t</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的降雨强度</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q</w:t>
      </w:r>
      <w:r>
        <w:rPr>
          <w:rFonts w:ascii="Times New Roman" w:hAnsi="Times New Roman" w:eastAsia="Times New Roman" w:cs="Times New Roman"/>
          <w:sz w:val="16"/>
          <w:szCs w:val="16"/>
          <w:spacing w:val="-3"/>
          <w:position w:val="-1"/>
        </w:rPr>
        <w:t>t</w:t>
      </w:r>
      <w:r>
        <w:rPr>
          <w:rFonts w:ascii="Times New Roman" w:hAnsi="Times New Roman" w:eastAsia="Times New Roman" w:cs="Times New Roman"/>
          <w:sz w:val="16"/>
          <w:szCs w:val="16"/>
          <w:spacing w:val="-3"/>
          <w:position w:val="-1"/>
        </w:rPr>
        <w:t xml:space="preserve"> </w:t>
      </w:r>
      <w:r>
        <w:rPr>
          <w:rFonts w:ascii="FangSong" w:hAnsi="FangSong" w:eastAsia="FangSong" w:cs="FangSong"/>
          <w:sz w:val="24"/>
          <w:szCs w:val="24"/>
          <w:spacing w:val="-3"/>
        </w:rPr>
        <w:t>同</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10min</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降雨</w:t>
      </w:r>
      <w:r>
        <w:rPr>
          <w:rFonts w:ascii="FangSong" w:hAnsi="FangSong" w:eastAsia="FangSong" w:cs="FangSong"/>
          <w:sz w:val="24"/>
          <w:szCs w:val="24"/>
        </w:rPr>
        <w:t xml:space="preserve"> </w:t>
      </w:r>
      <w:r>
        <w:rPr>
          <w:rFonts w:ascii="FangSong" w:hAnsi="FangSong" w:eastAsia="FangSong" w:cs="FangSong"/>
          <w:sz w:val="24"/>
          <w:szCs w:val="24"/>
          <w:spacing w:val="16"/>
        </w:rPr>
        <w:t>历</w:t>
      </w:r>
      <w:r>
        <w:rPr>
          <w:rFonts w:ascii="FangSong" w:hAnsi="FangSong" w:eastAsia="FangSong" w:cs="FangSong"/>
          <w:sz w:val="24"/>
          <w:szCs w:val="24"/>
          <w:spacing w:val="9"/>
        </w:rPr>
        <w:t>时的降雨强度</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rPr>
        <w:t>q</w:t>
      </w:r>
      <w:r>
        <w:rPr>
          <w:rFonts w:ascii="Times New Roman" w:hAnsi="Times New Roman" w:eastAsia="Times New Roman" w:cs="Times New Roman"/>
          <w:sz w:val="16"/>
          <w:szCs w:val="16"/>
          <w:spacing w:val="9"/>
          <w:position w:val="-1"/>
        </w:rPr>
        <w:t>10</w:t>
      </w:r>
      <w:r>
        <w:rPr>
          <w:rFonts w:ascii="Times New Roman" w:hAnsi="Times New Roman" w:eastAsia="Times New Roman" w:cs="Times New Roman"/>
          <w:sz w:val="16"/>
          <w:szCs w:val="16"/>
          <w:spacing w:val="9"/>
          <w:position w:val="-1"/>
        </w:rPr>
        <w:t xml:space="preserve">  </w:t>
      </w:r>
      <w:r>
        <w:rPr>
          <w:rFonts w:ascii="FangSong" w:hAnsi="FangSong" w:eastAsia="FangSong" w:cs="FangSong"/>
          <w:sz w:val="24"/>
          <w:szCs w:val="24"/>
          <w:spacing w:val="9"/>
        </w:rPr>
        <w:t>的比值(</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rPr>
        <w:t>q</w:t>
      </w:r>
      <w:r>
        <w:rPr>
          <w:rFonts w:ascii="Times New Roman" w:hAnsi="Times New Roman" w:eastAsia="Times New Roman" w:cs="Times New Roman"/>
          <w:sz w:val="16"/>
          <w:szCs w:val="16"/>
          <w:position w:val="-1"/>
        </w:rPr>
        <w:t>t</w:t>
      </w:r>
      <w:r>
        <w:rPr>
          <w:rFonts w:ascii="Times New Roman" w:hAnsi="Times New Roman" w:eastAsia="Times New Roman" w:cs="Times New Roman"/>
          <w:sz w:val="24"/>
          <w:szCs w:val="24"/>
          <w:spacing w:val="9"/>
        </w:rPr>
        <w:t>/</w:t>
      </w:r>
      <w:r>
        <w:rPr>
          <w:rFonts w:ascii="Times New Roman" w:hAnsi="Times New Roman" w:eastAsia="Times New Roman" w:cs="Times New Roman"/>
          <w:sz w:val="24"/>
          <w:szCs w:val="24"/>
        </w:rPr>
        <w:t>q</w:t>
      </w:r>
      <w:r>
        <w:rPr>
          <w:rFonts w:ascii="Times New Roman" w:hAnsi="Times New Roman" w:eastAsia="Times New Roman" w:cs="Times New Roman"/>
          <w:sz w:val="16"/>
          <w:szCs w:val="16"/>
          <w:spacing w:val="9"/>
          <w:position w:val="-1"/>
        </w:rPr>
        <w:t>10</w:t>
      </w:r>
      <w:r>
        <w:rPr>
          <w:rFonts w:ascii="Times New Roman" w:hAnsi="Times New Roman" w:eastAsia="Times New Roman" w:cs="Times New Roman"/>
          <w:sz w:val="16"/>
          <w:szCs w:val="16"/>
          <w:spacing w:val="9"/>
          <w:position w:val="-1"/>
        </w:rPr>
        <w:t xml:space="preserve">  </w:t>
      </w:r>
      <w:r>
        <w:rPr>
          <w:rFonts w:ascii="FangSong" w:hAnsi="FangSong" w:eastAsia="FangSong" w:cs="FangSong"/>
          <w:sz w:val="24"/>
          <w:szCs w:val="24"/>
          <w:spacing w:val="9"/>
        </w:rPr>
        <w:t>)，</w:t>
      </w:r>
      <w:r>
        <w:rPr>
          <w:rFonts w:ascii="FangSong" w:hAnsi="FangSong" w:eastAsia="FangSong" w:cs="FangSong"/>
          <w:sz w:val="24"/>
          <w:szCs w:val="24"/>
          <w:spacing w:val="9"/>
        </w:rPr>
        <w:t xml:space="preserve"> </w:t>
      </w:r>
      <w:r>
        <w:rPr>
          <w:rFonts w:ascii="FangSong" w:hAnsi="FangSong" w:eastAsia="FangSong" w:cs="FangSong"/>
          <w:sz w:val="24"/>
          <w:szCs w:val="24"/>
          <w:spacing w:val="9"/>
        </w:rPr>
        <w:t>按工程所在地区的</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10</w:t>
      </w:r>
      <w:r>
        <w:rPr>
          <w:rFonts w:ascii="Times New Roman" w:hAnsi="Times New Roman" w:eastAsia="Times New Roman" w:cs="Times New Roman"/>
          <w:sz w:val="24"/>
          <w:szCs w:val="24"/>
        </w:rPr>
        <w:t>min</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转换系数</w:t>
      </w:r>
      <w:r>
        <w:rPr>
          <w:rFonts w:ascii="FangSong" w:hAnsi="FangSong" w:eastAsia="FangSong" w:cs="FangSong"/>
          <w:sz w:val="24"/>
          <w:szCs w:val="24"/>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rPr>
        <w:t>C</w:t>
      </w:r>
      <w:r>
        <w:rPr>
          <w:rFonts w:ascii="Times New Roman" w:hAnsi="Times New Roman" w:eastAsia="Times New Roman" w:cs="Times New Roman"/>
          <w:sz w:val="24"/>
          <w:szCs w:val="24"/>
          <w:spacing w:val="2"/>
        </w:rPr>
        <w:t>60</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由</w:t>
      </w:r>
      <w:r>
        <w:rPr>
          <w:rFonts w:ascii="FangSong" w:hAnsi="FangSong" w:eastAsia="FangSong" w:cs="FangSong"/>
          <w:sz w:val="24"/>
          <w:szCs w:val="24"/>
          <w:spacing w:val="2"/>
        </w:rPr>
        <w:t xml:space="preserve"> </w:t>
      </w:r>
      <w:r>
        <w:rPr>
          <w:rFonts w:ascii="FangSong" w:hAnsi="FangSong" w:eastAsia="FangSong" w:cs="FangSong"/>
          <w:sz w:val="24"/>
          <w:szCs w:val="24"/>
          <w:spacing w:val="2"/>
        </w:rPr>
        <w:t>《水土保持工程</w:t>
      </w:r>
      <w:r>
        <w:rPr>
          <w:rFonts w:ascii="FangSong" w:hAnsi="FangSong" w:eastAsia="FangSong" w:cs="FangSong"/>
          <w:sz w:val="24"/>
          <w:szCs w:val="24"/>
          <w:spacing w:val="1"/>
        </w:rPr>
        <w:t>设计规范》(</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51018-2014</w:t>
      </w:r>
      <w:r>
        <w:rPr>
          <w:rFonts w:ascii="FangSong" w:hAnsi="FangSong" w:eastAsia="FangSong" w:cs="FangSong"/>
          <w:sz w:val="24"/>
          <w:szCs w:val="24"/>
          <w:spacing w:val="1"/>
        </w:rPr>
        <w:t>)表</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z w:val="24"/>
          <w:szCs w:val="24"/>
          <w:spacing w:val="1"/>
        </w:rPr>
        <w:t>.4.1-3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查取，</w:t>
      </w:r>
      <w:r>
        <w:rPr>
          <w:rFonts w:ascii="Times New Roman" w:hAnsi="Times New Roman" w:eastAsia="Times New Roman" w:cs="Times New Roman"/>
          <w:sz w:val="24"/>
          <w:szCs w:val="24"/>
        </w:rPr>
        <w:t>C</w:t>
      </w:r>
      <w:r>
        <w:rPr>
          <w:rFonts w:ascii="Times New Roman" w:hAnsi="Times New Roman" w:eastAsia="Times New Roman" w:cs="Times New Roman"/>
          <w:sz w:val="24"/>
          <w:szCs w:val="24"/>
          <w:spacing w:val="1"/>
        </w:rPr>
        <w:t>60</w:t>
      </w:r>
      <w:r>
        <w:rPr>
          <w:rFonts w:ascii="Times New Roman" w:hAnsi="Times New Roman" w:eastAsia="Times New Roman" w:cs="Times New Roman"/>
          <w:sz w:val="24"/>
          <w:szCs w:val="24"/>
        </w:rPr>
        <w:t xml:space="preserve"> </w:t>
      </w:r>
      <w:r>
        <w:rPr>
          <w:rFonts w:ascii="FangSong" w:hAnsi="FangSong" w:eastAsia="FangSong" w:cs="FangSong"/>
          <w:sz w:val="24"/>
          <w:szCs w:val="24"/>
          <w:spacing w:val="-6"/>
        </w:rPr>
        <w:t>可由图</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A.4.1-2</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查取，</w:t>
      </w:r>
      <w:r>
        <w:rPr>
          <w:rFonts w:ascii="Times New Roman" w:hAnsi="Times New Roman" w:eastAsia="Times New Roman" w:cs="Times New Roman"/>
          <w:sz w:val="24"/>
          <w:szCs w:val="24"/>
          <w:spacing w:val="-6"/>
        </w:rPr>
        <w:t>Ct</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取</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1.0</w:t>
      </w:r>
      <w:r>
        <w:rPr>
          <w:rFonts w:ascii="FangSong" w:hAnsi="FangSong" w:eastAsia="FangSong" w:cs="FangSong"/>
          <w:sz w:val="24"/>
          <w:szCs w:val="24"/>
          <w:spacing w:val="-6"/>
        </w:rPr>
        <w:t>。</w:t>
      </w:r>
    </w:p>
    <w:p>
      <w:pPr>
        <w:ind w:left="523"/>
        <w:spacing w:line="466" w:lineRule="exact"/>
        <w:rPr>
          <w:rFonts w:ascii="FangSong" w:hAnsi="FangSong" w:eastAsia="FangSong" w:cs="FangSong"/>
          <w:sz w:val="24"/>
          <w:szCs w:val="24"/>
        </w:rPr>
      </w:pPr>
      <w:r>
        <w:rPr>
          <w:rFonts w:ascii="FangSong" w:hAnsi="FangSong" w:eastAsia="FangSong" w:cs="FangSong"/>
          <w:sz w:val="24"/>
          <w:szCs w:val="24"/>
          <w:spacing w:val="-8"/>
          <w:position w:val="17"/>
        </w:rPr>
        <w:t>计算得</w:t>
      </w:r>
      <w:r>
        <w:rPr>
          <w:rFonts w:ascii="FangSong" w:hAnsi="FangSong" w:eastAsia="FangSong" w:cs="FangSong"/>
          <w:sz w:val="24"/>
          <w:szCs w:val="24"/>
          <w:spacing w:val="-6"/>
          <w:position w:val="17"/>
        </w:rPr>
        <w:t xml:space="preserve"> </w:t>
      </w:r>
      <w:r>
        <w:rPr>
          <w:rFonts w:ascii="Times New Roman" w:hAnsi="Times New Roman" w:eastAsia="Times New Roman" w:cs="Times New Roman"/>
          <w:sz w:val="24"/>
          <w:szCs w:val="24"/>
          <w:spacing w:val="-4"/>
          <w:position w:val="17"/>
        </w:rPr>
        <w:t>q=2.01mm/min</w:t>
      </w:r>
      <w:r>
        <w:rPr>
          <w:rFonts w:ascii="Times New Roman" w:hAnsi="Times New Roman" w:eastAsia="Times New Roman" w:cs="Times New Roman"/>
          <w:sz w:val="24"/>
          <w:szCs w:val="24"/>
          <w:spacing w:val="-4"/>
          <w:position w:val="17"/>
        </w:rPr>
        <w:t xml:space="preserve"> </w:t>
      </w:r>
      <w:r>
        <w:rPr>
          <w:rFonts w:ascii="FangSong" w:hAnsi="FangSong" w:eastAsia="FangSong" w:cs="FangSong"/>
          <w:sz w:val="24"/>
          <w:szCs w:val="24"/>
          <w:spacing w:val="-4"/>
          <w:position w:val="17"/>
        </w:rPr>
        <w:t>，</w:t>
      </w:r>
      <w:r>
        <w:rPr>
          <w:rFonts w:ascii="Times New Roman" w:hAnsi="Times New Roman" w:eastAsia="Times New Roman" w:cs="Times New Roman"/>
          <w:sz w:val="24"/>
          <w:szCs w:val="24"/>
          <w:spacing w:val="-4"/>
          <w:position w:val="17"/>
        </w:rPr>
        <w:t>Q</w:t>
      </w:r>
      <w:r>
        <w:rPr>
          <w:rFonts w:ascii="Times New Roman" w:hAnsi="Times New Roman" w:eastAsia="Times New Roman" w:cs="Times New Roman"/>
          <w:sz w:val="16"/>
          <w:szCs w:val="16"/>
          <w:spacing w:val="-4"/>
          <w:position w:val="16"/>
        </w:rPr>
        <w:t>m</w:t>
      </w:r>
      <w:r>
        <w:rPr>
          <w:rFonts w:ascii="Times New Roman" w:hAnsi="Times New Roman" w:eastAsia="Times New Roman" w:cs="Times New Roman"/>
          <w:sz w:val="24"/>
          <w:szCs w:val="24"/>
          <w:spacing w:val="-4"/>
          <w:position w:val="17"/>
        </w:rPr>
        <w:t>=0.07m</w:t>
      </w:r>
      <w:r>
        <w:rPr>
          <w:rFonts w:ascii="Times New Roman" w:hAnsi="Times New Roman" w:eastAsia="Times New Roman" w:cs="Times New Roman"/>
          <w:sz w:val="16"/>
          <w:szCs w:val="16"/>
          <w:spacing w:val="-4"/>
          <w:position w:val="26"/>
        </w:rPr>
        <w:t>3</w:t>
      </w:r>
      <w:r>
        <w:rPr>
          <w:rFonts w:ascii="Times New Roman" w:hAnsi="Times New Roman" w:eastAsia="Times New Roman" w:cs="Times New Roman"/>
          <w:sz w:val="24"/>
          <w:szCs w:val="24"/>
          <w:spacing w:val="-4"/>
          <w:position w:val="17"/>
        </w:rPr>
        <w:t>/s</w:t>
      </w:r>
      <w:r>
        <w:rPr>
          <w:rFonts w:ascii="FangSong" w:hAnsi="FangSong" w:eastAsia="FangSong" w:cs="FangSong"/>
          <w:sz w:val="24"/>
          <w:szCs w:val="24"/>
          <w:spacing w:val="-4"/>
          <w:position w:val="17"/>
        </w:rPr>
        <w:t>。</w:t>
      </w:r>
    </w:p>
    <w:p>
      <w:pPr>
        <w:ind w:left="512"/>
        <w:spacing w:line="217" w:lineRule="auto"/>
        <w:rPr>
          <w:rFonts w:ascii="FangSong" w:hAnsi="FangSong" w:eastAsia="FangSong" w:cs="FangSong"/>
          <w:sz w:val="24"/>
          <w:szCs w:val="24"/>
        </w:rPr>
      </w:pPr>
      <w:r>
        <w:rPr>
          <w:rFonts w:ascii="Times New Roman" w:hAnsi="Times New Roman" w:eastAsia="Times New Roman" w:cs="Times New Roman"/>
          <w:sz w:val="24"/>
          <w:szCs w:val="24"/>
          <w:spacing w:val="-2"/>
        </w:rPr>
        <w:t>B</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2"/>
        </w:rPr>
        <w:t>水力计算</w:t>
      </w:r>
    </w:p>
    <w:p>
      <w:pPr>
        <w:ind w:left="520"/>
        <w:spacing w:before="186" w:line="217" w:lineRule="auto"/>
        <w:rPr>
          <w:rFonts w:ascii="FangSong" w:hAnsi="FangSong" w:eastAsia="FangSong" w:cs="FangSong"/>
          <w:sz w:val="24"/>
          <w:szCs w:val="24"/>
        </w:rPr>
      </w:pPr>
      <w:r>
        <w:rPr>
          <w:rFonts w:ascii="FangSong" w:hAnsi="FangSong" w:eastAsia="FangSong" w:cs="FangSong"/>
          <w:sz w:val="24"/>
          <w:szCs w:val="24"/>
          <w:spacing w:val="-4"/>
        </w:rPr>
        <w:t>排水沟过流能力按明渠均匀流计算</w:t>
      </w:r>
      <w:r>
        <w:rPr>
          <w:rFonts w:ascii="FangSong" w:hAnsi="FangSong" w:eastAsia="FangSong" w:cs="FangSong"/>
          <w:sz w:val="24"/>
          <w:szCs w:val="24"/>
          <w:spacing w:val="-3"/>
        </w:rPr>
        <w:t>：</w:t>
      </w:r>
    </w:p>
    <w:p>
      <w:pPr>
        <w:ind w:left="3413"/>
        <w:spacing w:before="195" w:line="507" w:lineRule="exact"/>
        <w:rPr>
          <w:sz w:val="24"/>
          <w:szCs w:val="24"/>
        </w:rPr>
      </w:pPr>
      <w:r>
        <w:rPr>
          <w:rFonts w:ascii="Times New Roman" w:hAnsi="Times New Roman" w:eastAsia="Times New Roman" w:cs="Times New Roman"/>
          <w:sz w:val="24"/>
          <w:szCs w:val="24"/>
          <w:spacing w:val="-12"/>
          <w:position w:val="17"/>
        </w:rPr>
        <w:t>Q</w:t>
      </w:r>
      <w:r>
        <w:rPr>
          <w:rFonts w:ascii="Times New Roman" w:hAnsi="Times New Roman" w:eastAsia="Times New Roman" w:cs="Times New Roman"/>
          <w:sz w:val="24"/>
          <w:szCs w:val="24"/>
          <w:spacing w:val="-14"/>
          <w:position w:val="17"/>
        </w:rPr>
        <w:t xml:space="preserve"> </w:t>
      </w:r>
      <w:r>
        <w:rPr>
          <w:rFonts w:ascii="Microsoft YaHei" w:hAnsi="Microsoft YaHei" w:eastAsia="Microsoft YaHei" w:cs="Microsoft YaHei"/>
          <w:sz w:val="24"/>
          <w:szCs w:val="24"/>
          <w:spacing w:val="-12"/>
          <w:position w:val="17"/>
        </w:rPr>
        <w:t>=</w:t>
      </w:r>
      <w:r>
        <w:rPr>
          <w:rFonts w:ascii="Microsoft YaHei" w:hAnsi="Microsoft YaHei" w:eastAsia="Microsoft YaHei" w:cs="Microsoft YaHei"/>
          <w:sz w:val="24"/>
          <w:szCs w:val="24"/>
          <w:spacing w:val="-12"/>
          <w:position w:val="17"/>
        </w:rPr>
        <w:t xml:space="preserve"> </w:t>
      </w:r>
      <w:r>
        <w:rPr>
          <w:rFonts w:ascii="Times New Roman" w:hAnsi="Times New Roman" w:eastAsia="Times New Roman" w:cs="Times New Roman"/>
          <w:sz w:val="24"/>
          <w:szCs w:val="24"/>
          <w:spacing w:val="-12"/>
          <w:position w:val="17"/>
        </w:rPr>
        <w:t>A</w:t>
      </w:r>
      <w:r>
        <w:rPr>
          <w:rFonts w:ascii="Times New Roman" w:hAnsi="Times New Roman" w:eastAsia="Times New Roman" w:cs="Times New Roman"/>
          <w:sz w:val="24"/>
          <w:szCs w:val="24"/>
          <w:spacing w:val="-12"/>
          <w:position w:val="17"/>
        </w:rPr>
        <w:t xml:space="preserve"> </w:t>
      </w:r>
      <w:r>
        <w:rPr>
          <w:rFonts w:ascii="Microsoft YaHei" w:hAnsi="Microsoft YaHei" w:eastAsia="Microsoft YaHei" w:cs="Microsoft YaHei"/>
          <w:sz w:val="24"/>
          <w:szCs w:val="24"/>
          <w:spacing w:val="-12"/>
          <w:position w:val="17"/>
        </w:rPr>
        <w:t>•</w:t>
      </w:r>
      <w:r>
        <w:rPr>
          <w:rFonts w:ascii="Microsoft YaHei" w:hAnsi="Microsoft YaHei" w:eastAsia="Microsoft YaHei" w:cs="Microsoft YaHei"/>
          <w:sz w:val="24"/>
          <w:szCs w:val="24"/>
          <w:spacing w:val="-12"/>
          <w:position w:val="17"/>
        </w:rPr>
        <w:t xml:space="preserve"> </w:t>
      </w:r>
      <w:r>
        <w:rPr>
          <w:rFonts w:ascii="Times New Roman" w:hAnsi="Times New Roman" w:eastAsia="Times New Roman" w:cs="Times New Roman"/>
          <w:sz w:val="24"/>
          <w:szCs w:val="24"/>
          <w:i/>
          <w:iCs/>
          <w:spacing w:val="-12"/>
          <w:position w:val="17"/>
        </w:rPr>
        <w:t>C</w:t>
      </w:r>
      <w:r>
        <w:rPr>
          <w:rFonts w:ascii="Microsoft YaHei" w:hAnsi="Microsoft YaHei" w:eastAsia="Microsoft YaHei" w:cs="Microsoft YaHei"/>
          <w:sz w:val="24"/>
          <w:szCs w:val="24"/>
          <w:spacing w:val="-12"/>
          <w:position w:val="17"/>
        </w:rPr>
        <w:t>•</w:t>
      </w:r>
      <w:r>
        <w:rPr>
          <w:rFonts w:ascii="Microsoft YaHei" w:hAnsi="Microsoft YaHei" w:eastAsia="Microsoft YaHei" w:cs="Microsoft YaHei"/>
          <w:sz w:val="24"/>
          <w:szCs w:val="24"/>
          <w:spacing w:val="-12"/>
          <w:position w:val="17"/>
        </w:rPr>
        <w:t xml:space="preserve"> </w:t>
      </w:r>
      <w:r>
        <w:rPr>
          <w:rFonts w:ascii="Microsoft YaHei" w:hAnsi="Microsoft YaHei" w:eastAsia="Microsoft YaHei" w:cs="Microsoft YaHei"/>
          <w:sz w:val="24"/>
          <w:szCs w:val="24"/>
          <w:strike/>
          <w:spacing w:val="-12"/>
          <w:position w:val="17"/>
        </w:rPr>
        <w:t xml:space="preserve"> </w:t>
      </w:r>
      <w:r>
        <w:rPr>
          <w:sz w:val="24"/>
          <w:szCs w:val="24"/>
          <w:position w:val="12"/>
        </w:rPr>
        <w:drawing>
          <wp:inline distT="0" distB="0" distL="0" distR="0">
            <wp:extent cx="227262" cy="181577"/>
            <wp:effectExtent l="0" t="0" r="0" b="0"/>
            <wp:docPr id="47" name="IM 47"/>
            <wp:cNvGraphicFramePr/>
            <a:graphic>
              <a:graphicData uri="http://schemas.openxmlformats.org/drawingml/2006/picture">
                <pic:pic>
                  <pic:nvPicPr>
                    <pic:cNvPr id="47" name="IM 47"/>
                    <pic:cNvPicPr/>
                  </pic:nvPicPr>
                  <pic:blipFill>
                    <a:blip r:embed="rId178"/>
                    <a:stretch>
                      <a:fillRect/>
                    </a:stretch>
                  </pic:blipFill>
                  <pic:spPr>
                    <a:xfrm rot="0">
                      <a:off x="0" y="0"/>
                      <a:ext cx="227262" cy="181577"/>
                    </a:xfrm>
                    <a:prstGeom prst="rect">
                      <a:avLst/>
                    </a:prstGeom>
                  </pic:spPr>
                </pic:pic>
              </a:graphicData>
            </a:graphic>
          </wp:inline>
        </w:drawing>
      </w:r>
    </w:p>
    <w:p>
      <w:pPr>
        <w:ind w:left="535"/>
        <w:spacing w:before="1" w:line="215" w:lineRule="auto"/>
        <w:rPr>
          <w:rFonts w:ascii="FangSong" w:hAnsi="FangSong" w:eastAsia="FangSong" w:cs="FangSong"/>
          <w:sz w:val="24"/>
          <w:szCs w:val="24"/>
        </w:rPr>
      </w:pPr>
      <w:r>
        <w:rPr>
          <w:rFonts w:ascii="FangSong" w:hAnsi="FangSong" w:eastAsia="FangSong" w:cs="FangSong"/>
          <w:sz w:val="24"/>
          <w:szCs w:val="24"/>
          <w:spacing w:val="-10"/>
        </w:rPr>
        <w:t>式</w:t>
      </w:r>
      <w:r>
        <w:rPr>
          <w:rFonts w:ascii="FangSong" w:hAnsi="FangSong" w:eastAsia="FangSong" w:cs="FangSong"/>
          <w:sz w:val="24"/>
          <w:szCs w:val="24"/>
          <w:spacing w:val="-9"/>
        </w:rPr>
        <w:t>中：</w:t>
      </w:r>
      <w:r>
        <w:rPr>
          <w:rFonts w:ascii="Times New Roman" w:hAnsi="Times New Roman" w:eastAsia="Times New Roman" w:cs="Times New Roman"/>
          <w:sz w:val="24"/>
          <w:szCs w:val="24"/>
          <w:spacing w:val="-9"/>
        </w:rPr>
        <w:t>Q—</w:t>
      </w:r>
      <w:r>
        <w:rPr>
          <w:rFonts w:ascii="FangSong" w:hAnsi="FangSong" w:eastAsia="FangSong" w:cs="FangSong"/>
          <w:sz w:val="24"/>
          <w:szCs w:val="24"/>
          <w:spacing w:val="-9"/>
        </w:rPr>
        <w:t>排水流量，</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m</w:t>
      </w:r>
      <w:r>
        <w:rPr>
          <w:rFonts w:ascii="Times New Roman" w:hAnsi="Times New Roman" w:eastAsia="Times New Roman" w:cs="Times New Roman"/>
          <w:sz w:val="16"/>
          <w:szCs w:val="16"/>
          <w:spacing w:val="-9"/>
          <w:position w:val="8"/>
        </w:rPr>
        <w:t>3</w:t>
      </w:r>
      <w:r>
        <w:rPr>
          <w:rFonts w:ascii="Times New Roman" w:hAnsi="Times New Roman" w:eastAsia="Times New Roman" w:cs="Times New Roman"/>
          <w:sz w:val="24"/>
          <w:szCs w:val="24"/>
          <w:spacing w:val="-9"/>
        </w:rPr>
        <w:t>/s</w:t>
      </w:r>
      <w:r>
        <w:rPr>
          <w:rFonts w:ascii="FangSong" w:hAnsi="FangSong" w:eastAsia="FangSong" w:cs="FangSong"/>
          <w:sz w:val="24"/>
          <w:szCs w:val="24"/>
          <w:spacing w:val="-9"/>
        </w:rPr>
        <w:t>；</w:t>
      </w:r>
    </w:p>
    <w:p>
      <w:pPr>
        <w:ind w:left="1350"/>
        <w:spacing w:before="188" w:line="230" w:lineRule="auto"/>
        <w:rPr>
          <w:rFonts w:ascii="FangSong" w:hAnsi="FangSong" w:eastAsia="FangSong" w:cs="FangSong"/>
          <w:sz w:val="24"/>
          <w:szCs w:val="24"/>
        </w:rPr>
      </w:pPr>
      <w:r>
        <w:rPr>
          <w:rFonts w:ascii="Times New Roman" w:hAnsi="Times New Roman" w:eastAsia="Times New Roman" w:cs="Times New Roman"/>
          <w:sz w:val="24"/>
          <w:szCs w:val="24"/>
        </w:rPr>
        <w:t>A</w:t>
      </w:r>
      <w:r>
        <w:rPr>
          <w:rFonts w:ascii="Times New Roman" w:hAnsi="Times New Roman" w:eastAsia="Times New Roman" w:cs="Times New Roman"/>
          <w:sz w:val="24"/>
          <w:szCs w:val="24"/>
          <w:spacing w:val="-1"/>
        </w:rPr>
        <w:t>—</w:t>
      </w:r>
      <w:r>
        <w:rPr>
          <w:rFonts w:ascii="FangSong" w:hAnsi="FangSong" w:eastAsia="FangSong" w:cs="FangSong"/>
          <w:sz w:val="24"/>
          <w:szCs w:val="24"/>
        </w:rPr>
        <w:t>过水断面面积，</w:t>
      </w:r>
      <w:r>
        <w:rPr>
          <w:rFonts w:ascii="Times New Roman" w:hAnsi="Times New Roman" w:eastAsia="Times New Roman" w:cs="Times New Roman"/>
          <w:sz w:val="24"/>
          <w:szCs w:val="24"/>
        </w:rPr>
        <w:t>m</w:t>
      </w:r>
      <w:r>
        <w:rPr>
          <w:rFonts w:ascii="Times New Roman" w:hAnsi="Times New Roman" w:eastAsia="Times New Roman" w:cs="Times New Roman"/>
          <w:sz w:val="16"/>
          <w:szCs w:val="16"/>
          <w:position w:val="8"/>
        </w:rPr>
        <w:t>2</w:t>
      </w:r>
      <w:r>
        <w:rPr>
          <w:rFonts w:ascii="FangSong" w:hAnsi="FangSong" w:eastAsia="FangSong" w:cs="FangSong"/>
          <w:sz w:val="24"/>
          <w:szCs w:val="24"/>
        </w:rPr>
        <w:t>；</w:t>
      </w:r>
    </w:p>
    <w:p>
      <w:pPr>
        <w:ind w:left="1352"/>
        <w:spacing w:before="166" w:line="468" w:lineRule="exact"/>
        <w:rPr>
          <w:rFonts w:ascii="FangSong" w:hAnsi="FangSong" w:eastAsia="FangSong" w:cs="FangSong"/>
          <w:sz w:val="24"/>
          <w:szCs w:val="24"/>
        </w:rPr>
      </w:pPr>
      <w:r>
        <w:rPr>
          <w:rFonts w:ascii="Times New Roman" w:hAnsi="Times New Roman" w:eastAsia="Times New Roman" w:cs="Times New Roman"/>
          <w:sz w:val="24"/>
          <w:szCs w:val="24"/>
          <w:position w:val="16"/>
        </w:rPr>
        <w:t>R</w:t>
      </w:r>
      <w:r>
        <w:rPr>
          <w:rFonts w:ascii="Times New Roman" w:hAnsi="Times New Roman" w:eastAsia="Times New Roman" w:cs="Times New Roman"/>
          <w:sz w:val="24"/>
          <w:szCs w:val="24"/>
          <w:spacing w:val="-1"/>
          <w:position w:val="16"/>
        </w:rPr>
        <w:t>—</w:t>
      </w:r>
      <w:r>
        <w:rPr>
          <w:rFonts w:ascii="FangSong" w:hAnsi="FangSong" w:eastAsia="FangSong" w:cs="FangSong"/>
          <w:sz w:val="24"/>
          <w:szCs w:val="24"/>
          <w:spacing w:val="-1"/>
          <w:position w:val="16"/>
        </w:rPr>
        <w:t>水力</w:t>
      </w:r>
      <w:r>
        <w:rPr>
          <w:rFonts w:ascii="FangSong" w:hAnsi="FangSong" w:eastAsia="FangSong" w:cs="FangSong"/>
          <w:sz w:val="24"/>
          <w:szCs w:val="24"/>
          <w:position w:val="16"/>
        </w:rPr>
        <w:t>半径(过水断面面积与湿周的比值)，</w:t>
      </w:r>
      <w:r>
        <w:rPr>
          <w:rFonts w:ascii="FangSong" w:hAnsi="FangSong" w:eastAsia="FangSong" w:cs="FangSong"/>
          <w:sz w:val="24"/>
          <w:szCs w:val="24"/>
          <w:position w:val="16"/>
        </w:rPr>
        <w:t xml:space="preserve"> </w:t>
      </w:r>
      <w:r>
        <w:rPr>
          <w:rFonts w:ascii="Times New Roman" w:hAnsi="Times New Roman" w:eastAsia="Times New Roman" w:cs="Times New Roman"/>
          <w:sz w:val="24"/>
          <w:szCs w:val="24"/>
          <w:position w:val="16"/>
        </w:rPr>
        <w:t>m</w:t>
      </w:r>
      <w:r>
        <w:rPr>
          <w:rFonts w:ascii="FangSong" w:hAnsi="FangSong" w:eastAsia="FangSong" w:cs="FangSong"/>
          <w:sz w:val="24"/>
          <w:szCs w:val="24"/>
          <w:position w:val="16"/>
        </w:rPr>
        <w:t>；</w:t>
      </w:r>
    </w:p>
    <w:p>
      <w:pPr>
        <w:ind w:left="1351"/>
        <w:spacing w:before="1" w:line="231" w:lineRule="auto"/>
        <w:rPr>
          <w:rFonts w:ascii="FangSong" w:hAnsi="FangSong" w:eastAsia="FangSong" w:cs="FangSong"/>
          <w:sz w:val="24"/>
          <w:szCs w:val="24"/>
        </w:rPr>
      </w:pPr>
      <w:r>
        <w:rPr>
          <w:rFonts w:ascii="Times New Roman" w:hAnsi="Times New Roman" w:eastAsia="Times New Roman" w:cs="Times New Roman"/>
          <w:sz w:val="24"/>
          <w:szCs w:val="24"/>
          <w:spacing w:val="-20"/>
        </w:rPr>
        <w:t>x</w:t>
      </w:r>
      <w:r>
        <w:rPr>
          <w:rFonts w:ascii="Times New Roman" w:hAnsi="Times New Roman" w:eastAsia="Times New Roman" w:cs="Times New Roman"/>
          <w:sz w:val="24"/>
          <w:szCs w:val="24"/>
          <w:spacing w:val="-23"/>
        </w:rPr>
        <w:t>—</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20"/>
        </w:rPr>
        <w:t>湿周，</w:t>
      </w:r>
      <w:r>
        <w:rPr>
          <w:rFonts w:ascii="FangSong" w:hAnsi="FangSong" w:eastAsia="FangSong" w:cs="FangSong"/>
          <w:sz w:val="24"/>
          <w:szCs w:val="24"/>
          <w:spacing w:val="-20"/>
        </w:rPr>
        <w:t xml:space="preserve"> </w:t>
      </w:r>
      <w:r>
        <w:rPr>
          <w:rFonts w:ascii="Times New Roman" w:hAnsi="Times New Roman" w:eastAsia="Times New Roman" w:cs="Times New Roman"/>
          <w:sz w:val="24"/>
          <w:szCs w:val="24"/>
          <w:spacing w:val="-20"/>
        </w:rPr>
        <w:t>m</w:t>
      </w:r>
      <w:r>
        <w:rPr>
          <w:rFonts w:ascii="FangSong" w:hAnsi="FangSong" w:eastAsia="FangSong" w:cs="FangSong"/>
          <w:sz w:val="24"/>
          <w:szCs w:val="24"/>
          <w:spacing w:val="-20"/>
        </w:rPr>
        <w:t>；</w:t>
      </w:r>
    </w:p>
    <w:p>
      <w:pPr>
        <w:ind w:left="512" w:right="977" w:firstLine="842"/>
        <w:spacing w:before="165" w:line="361" w:lineRule="auto"/>
        <w:rPr>
          <w:rFonts w:ascii="FangSong" w:hAnsi="FangSong" w:eastAsia="FangSong" w:cs="FangSong"/>
          <w:sz w:val="24"/>
          <w:szCs w:val="24"/>
        </w:rPr>
      </w:pPr>
      <w:r>
        <w:rPr>
          <w:rFonts w:ascii="Times New Roman" w:hAnsi="Times New Roman" w:eastAsia="Times New Roman" w:cs="Times New Roman"/>
          <w:sz w:val="24"/>
          <w:szCs w:val="24"/>
          <w:spacing w:val="-3"/>
        </w:rPr>
        <w:t>i</w:t>
      </w:r>
      <w:r>
        <w:rPr>
          <w:rFonts w:ascii="Times New Roman" w:hAnsi="Times New Roman" w:eastAsia="Times New Roman" w:cs="Times New Roman"/>
          <w:sz w:val="24"/>
          <w:szCs w:val="24"/>
          <w:spacing w:val="-8"/>
        </w:rPr>
        <w:t>—</w:t>
      </w:r>
      <w:r>
        <w:rPr>
          <w:rFonts w:ascii="FangSong" w:hAnsi="FangSong" w:eastAsia="FangSong" w:cs="FangSong"/>
          <w:sz w:val="24"/>
          <w:szCs w:val="24"/>
          <w:spacing w:val="-8"/>
        </w:rPr>
        <w:t>水力坡度(</w:t>
      </w:r>
      <w:r>
        <w:rPr>
          <w:rFonts w:ascii="FangSong" w:hAnsi="FangSong" w:eastAsia="FangSong" w:cs="FangSong"/>
          <w:sz w:val="24"/>
          <w:szCs w:val="24"/>
          <w:spacing w:val="-8"/>
        </w:rPr>
        <w:t xml:space="preserve"> </w:t>
      </w:r>
      <w:r>
        <w:rPr>
          <w:rFonts w:ascii="FangSong" w:hAnsi="FangSong" w:eastAsia="FangSong" w:cs="FangSong"/>
          <w:sz w:val="24"/>
          <w:szCs w:val="24"/>
          <w:spacing w:val="-8"/>
        </w:rPr>
        <w:t>即水力坡度，</w:t>
      </w:r>
      <w:r>
        <w:rPr>
          <w:rFonts w:ascii="FangSong" w:hAnsi="FangSong" w:eastAsia="FangSong" w:cs="FangSong"/>
          <w:sz w:val="24"/>
          <w:szCs w:val="24"/>
          <w:spacing w:val="-8"/>
        </w:rPr>
        <w:t xml:space="preserve"> </w:t>
      </w:r>
      <w:r>
        <w:rPr>
          <w:rFonts w:ascii="FangSong" w:hAnsi="FangSong" w:eastAsia="FangSong" w:cs="FangSong"/>
          <w:sz w:val="24"/>
          <w:szCs w:val="24"/>
          <w:spacing w:val="-8"/>
        </w:rPr>
        <w:t>也等于渠底坡度)，取值</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2%</w:t>
      </w:r>
      <w:r>
        <w:rPr>
          <w:rFonts w:ascii="FangSong" w:hAnsi="FangSong" w:eastAsia="FangSong" w:cs="FangSong"/>
          <w:sz w:val="24"/>
          <w:szCs w:val="24"/>
          <w:spacing w:val="-8"/>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R</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2"/>
        </w:rPr>
        <w:t>值的计算：</w:t>
      </w:r>
    </w:p>
    <w:p>
      <w:pPr>
        <w:ind w:left="4093"/>
        <w:spacing w:before="27"/>
        <w:rPr>
          <w:sz w:val="24"/>
          <w:szCs w:val="24"/>
        </w:rPr>
      </w:pPr>
      <w:r>
        <w:rPr>
          <w:rFonts w:ascii="Times New Roman" w:hAnsi="Times New Roman" w:eastAsia="Times New Roman" w:cs="Times New Roman"/>
          <w:sz w:val="24"/>
          <w:szCs w:val="24"/>
          <w:spacing w:val="-10"/>
        </w:rPr>
        <w:t>R</w:t>
      </w:r>
      <w:r>
        <w:rPr>
          <w:rFonts w:ascii="Times New Roman" w:hAnsi="Times New Roman" w:eastAsia="Times New Roman" w:cs="Times New Roman"/>
          <w:sz w:val="24"/>
          <w:szCs w:val="24"/>
          <w:spacing w:val="-11"/>
        </w:rPr>
        <w:t xml:space="preserve"> </w:t>
      </w:r>
      <w:r>
        <w:rPr>
          <w:rFonts w:ascii="Microsoft YaHei" w:hAnsi="Microsoft YaHei" w:eastAsia="Microsoft YaHei" w:cs="Microsoft YaHei"/>
          <w:sz w:val="24"/>
          <w:szCs w:val="24"/>
          <w:spacing w:val="-10"/>
        </w:rPr>
        <w:t>=</w:t>
      </w:r>
      <w:r>
        <w:rPr>
          <w:rFonts w:ascii="Microsoft YaHei" w:hAnsi="Microsoft YaHei" w:eastAsia="Microsoft YaHei" w:cs="Microsoft YaHei"/>
          <w:sz w:val="24"/>
          <w:szCs w:val="24"/>
          <w:spacing w:val="-10"/>
        </w:rPr>
        <w:t xml:space="preserve"> </w:t>
      </w:r>
      <w:r>
        <w:rPr>
          <w:sz w:val="24"/>
          <w:szCs w:val="24"/>
          <w:position w:val="-17"/>
        </w:rPr>
        <w:drawing>
          <wp:inline distT="0" distB="0" distL="0" distR="0">
            <wp:extent cx="134349" cy="318292"/>
            <wp:effectExtent l="0" t="0" r="0" b="0"/>
            <wp:docPr id="48" name="IM 48"/>
            <wp:cNvGraphicFramePr/>
            <a:graphic>
              <a:graphicData uri="http://schemas.openxmlformats.org/drawingml/2006/picture">
                <pic:pic>
                  <pic:nvPicPr>
                    <pic:cNvPr id="48" name="IM 48"/>
                    <pic:cNvPicPr/>
                  </pic:nvPicPr>
                  <pic:blipFill>
                    <a:blip r:embed="rId179"/>
                    <a:stretch>
                      <a:fillRect/>
                    </a:stretch>
                  </pic:blipFill>
                  <pic:spPr>
                    <a:xfrm rot="0">
                      <a:off x="0" y="0"/>
                      <a:ext cx="134349" cy="318292"/>
                    </a:xfrm>
                    <a:prstGeom prst="rect">
                      <a:avLst/>
                    </a:prstGeom>
                  </pic:spPr>
                </pic:pic>
              </a:graphicData>
            </a:graphic>
          </wp:inline>
        </w:drawing>
      </w:r>
    </w:p>
    <w:p>
      <w:pPr>
        <w:ind w:left="535"/>
        <w:spacing w:before="226" w:line="230" w:lineRule="auto"/>
        <w:rPr>
          <w:rFonts w:ascii="FangSong" w:hAnsi="FangSong" w:eastAsia="FangSong" w:cs="FangSong"/>
          <w:sz w:val="24"/>
          <w:szCs w:val="24"/>
        </w:rPr>
      </w:pPr>
      <w:r>
        <w:rPr>
          <w:rFonts w:ascii="FangSong" w:hAnsi="FangSong" w:eastAsia="FangSong" w:cs="FangSong"/>
          <w:sz w:val="24"/>
          <w:szCs w:val="24"/>
          <w:spacing w:val="-18"/>
        </w:rPr>
        <w:t>式</w:t>
      </w:r>
      <w:r>
        <w:rPr>
          <w:rFonts w:ascii="FangSong" w:hAnsi="FangSong" w:eastAsia="FangSong" w:cs="FangSong"/>
          <w:sz w:val="24"/>
          <w:szCs w:val="24"/>
          <w:spacing w:val="-12"/>
        </w:rPr>
        <w:t>中</w:t>
      </w:r>
      <w:r>
        <w:rPr>
          <w:rFonts w:ascii="FangSong" w:hAnsi="FangSong" w:eastAsia="FangSong" w:cs="FangSong"/>
          <w:sz w:val="24"/>
          <w:szCs w:val="24"/>
          <w:spacing w:val="-9"/>
        </w:rPr>
        <w:t>：</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X—</w:t>
      </w:r>
      <w:r>
        <w:rPr>
          <w:rFonts w:ascii="FangSong" w:hAnsi="FangSong" w:eastAsia="FangSong" w:cs="FangSong"/>
          <w:sz w:val="24"/>
          <w:szCs w:val="24"/>
          <w:spacing w:val="-9"/>
        </w:rPr>
        <w:t>过水断面湿周，</w:t>
      </w:r>
      <w:r>
        <w:rPr>
          <w:rFonts w:ascii="Times New Roman" w:hAnsi="Times New Roman" w:eastAsia="Times New Roman" w:cs="Times New Roman"/>
          <w:sz w:val="24"/>
          <w:szCs w:val="24"/>
          <w:spacing w:val="-9"/>
        </w:rPr>
        <w:t>m</w:t>
      </w:r>
      <w:r>
        <w:rPr>
          <w:rFonts w:ascii="FangSong" w:hAnsi="FangSong" w:eastAsia="FangSong" w:cs="FangSong"/>
          <w:sz w:val="24"/>
          <w:szCs w:val="24"/>
          <w:spacing w:val="-9"/>
        </w:rPr>
        <w:t>。</w:t>
      </w:r>
    </w:p>
    <w:p>
      <w:pPr>
        <w:ind w:left="1237"/>
        <w:spacing w:before="169" w:line="217" w:lineRule="auto"/>
        <w:rPr>
          <w:rFonts w:ascii="FangSong" w:hAnsi="FangSong" w:eastAsia="FangSong" w:cs="FangSong"/>
          <w:sz w:val="24"/>
          <w:szCs w:val="24"/>
        </w:rPr>
      </w:pPr>
      <w:r>
        <w:rPr>
          <w:rFonts w:ascii="Times New Roman" w:hAnsi="Times New Roman" w:eastAsia="Times New Roman" w:cs="Times New Roman"/>
          <w:sz w:val="24"/>
          <w:szCs w:val="24"/>
          <w:spacing w:val="-7"/>
        </w:rPr>
        <w:t>C</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7"/>
        </w:rPr>
        <w:t>值的计算：</w:t>
      </w:r>
    </w:p>
    <w:p>
      <w:pPr>
        <w:ind w:left="3923"/>
        <w:spacing w:before="215"/>
        <w:rPr>
          <w:rFonts w:ascii="Times New Roman" w:hAnsi="Times New Roman" w:eastAsia="Times New Roman" w:cs="Times New Roman"/>
          <w:sz w:val="14"/>
          <w:szCs w:val="14"/>
        </w:rPr>
      </w:pPr>
      <w:r>
        <w:rPr>
          <w:rFonts w:ascii="Times New Roman" w:hAnsi="Times New Roman" w:eastAsia="Times New Roman" w:cs="Times New Roman"/>
          <w:sz w:val="24"/>
          <w:szCs w:val="24"/>
          <w:spacing w:val="-8"/>
        </w:rPr>
        <w:t>C</w:t>
      </w:r>
      <w:r>
        <w:rPr>
          <w:rFonts w:ascii="Times New Roman" w:hAnsi="Times New Roman" w:eastAsia="Times New Roman" w:cs="Times New Roman"/>
          <w:sz w:val="24"/>
          <w:szCs w:val="24"/>
          <w:spacing w:val="-15"/>
        </w:rPr>
        <w:t xml:space="preserve"> </w:t>
      </w:r>
      <w:r>
        <w:rPr>
          <w:rFonts w:ascii="Microsoft YaHei" w:hAnsi="Microsoft YaHei" w:eastAsia="Microsoft YaHei" w:cs="Microsoft YaHei"/>
          <w:sz w:val="24"/>
          <w:szCs w:val="24"/>
          <w:spacing w:val="-8"/>
        </w:rPr>
        <w:t>=</w:t>
      </w:r>
      <w:r>
        <w:rPr>
          <w:rFonts w:ascii="Microsoft YaHei" w:hAnsi="Microsoft YaHei" w:eastAsia="Microsoft YaHei" w:cs="Microsoft YaHei"/>
          <w:sz w:val="24"/>
          <w:szCs w:val="24"/>
          <w:spacing w:val="-8"/>
        </w:rPr>
        <w:t xml:space="preserve"> </w:t>
      </w:r>
      <w:r>
        <w:rPr>
          <w:sz w:val="24"/>
          <w:szCs w:val="24"/>
          <w:position w:val="-23"/>
        </w:rPr>
        <w:drawing>
          <wp:inline distT="0" distB="0" distL="0" distR="0">
            <wp:extent cx="100745" cy="351083"/>
            <wp:effectExtent l="0" t="0" r="0" b="0"/>
            <wp:docPr id="49" name="IM 49"/>
            <wp:cNvGraphicFramePr/>
            <a:graphic>
              <a:graphicData uri="http://schemas.openxmlformats.org/drawingml/2006/picture">
                <pic:pic>
                  <pic:nvPicPr>
                    <pic:cNvPr id="49" name="IM 49"/>
                    <pic:cNvPicPr/>
                  </pic:nvPicPr>
                  <pic:blipFill>
                    <a:blip r:embed="rId180"/>
                    <a:stretch>
                      <a:fillRect/>
                    </a:stretch>
                  </pic:blipFill>
                  <pic:spPr>
                    <a:xfrm rot="0">
                      <a:off x="0" y="0"/>
                      <a:ext cx="100745" cy="351083"/>
                    </a:xfrm>
                    <a:prstGeom prst="rect">
                      <a:avLst/>
                    </a:prstGeom>
                  </pic:spPr>
                </pic:pic>
              </a:graphicData>
            </a:graphic>
          </wp:inline>
        </w:drawing>
      </w:r>
      <w:r>
        <w:rPr>
          <w:rFonts w:ascii="Microsoft YaHei" w:hAnsi="Microsoft YaHei" w:eastAsia="Microsoft YaHei" w:cs="Microsoft YaHei"/>
          <w:sz w:val="24"/>
          <w:szCs w:val="24"/>
          <w:spacing w:val="-8"/>
        </w:rPr>
        <w:t xml:space="preserve"> </w:t>
      </w:r>
      <w:r>
        <w:rPr>
          <w:rFonts w:ascii="Times New Roman" w:hAnsi="Times New Roman" w:eastAsia="Times New Roman" w:cs="Times New Roman"/>
          <w:sz w:val="24"/>
          <w:szCs w:val="24"/>
          <w:spacing w:val="-8"/>
        </w:rPr>
        <w:t>R</w:t>
      </w:r>
      <w:r>
        <w:rPr>
          <w:rFonts w:ascii="Times New Roman" w:hAnsi="Times New Roman" w:eastAsia="Times New Roman" w:cs="Times New Roman"/>
          <w:sz w:val="14"/>
          <w:szCs w:val="14"/>
          <w:spacing w:val="-8"/>
          <w:position w:val="11"/>
        </w:rPr>
        <w:t>1/</w:t>
      </w:r>
      <w:r>
        <w:rPr>
          <w:rFonts w:ascii="Times New Roman" w:hAnsi="Times New Roman" w:eastAsia="Times New Roman" w:cs="Times New Roman"/>
          <w:sz w:val="14"/>
          <w:szCs w:val="14"/>
          <w:spacing w:val="-8"/>
          <w:position w:val="11"/>
        </w:rPr>
        <w:t xml:space="preserve"> </w:t>
      </w:r>
      <w:r>
        <w:rPr>
          <w:rFonts w:ascii="Times New Roman" w:hAnsi="Times New Roman" w:eastAsia="Times New Roman" w:cs="Times New Roman"/>
          <w:sz w:val="14"/>
          <w:szCs w:val="14"/>
          <w:spacing w:val="-8"/>
          <w:position w:val="11"/>
        </w:rPr>
        <w:t>6</w:t>
      </w:r>
    </w:p>
    <w:p>
      <w:pPr>
        <w:ind w:left="535"/>
        <w:spacing w:before="173" w:line="230" w:lineRule="auto"/>
        <w:rPr>
          <w:rFonts w:ascii="FangSong" w:hAnsi="FangSong" w:eastAsia="FangSong" w:cs="FangSong"/>
          <w:sz w:val="24"/>
          <w:szCs w:val="24"/>
        </w:rPr>
      </w:pPr>
      <w:r>
        <w:rPr>
          <w:rFonts w:ascii="FangSong" w:hAnsi="FangSong" w:eastAsia="FangSong" w:cs="FangSong"/>
          <w:sz w:val="24"/>
          <w:szCs w:val="24"/>
          <w:spacing w:val="-6"/>
        </w:rPr>
        <w:t>式中：</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n—</w:t>
      </w:r>
      <w:r>
        <w:rPr>
          <w:rFonts w:ascii="FangSong" w:hAnsi="FangSong" w:eastAsia="FangSong" w:cs="FangSong"/>
          <w:sz w:val="24"/>
          <w:szCs w:val="24"/>
          <w:spacing w:val="-3"/>
        </w:rPr>
        <w:t>糙率(材料参照塑料管，取</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0.010</w:t>
      </w:r>
      <w:r>
        <w:rPr>
          <w:rFonts w:ascii="FangSong" w:hAnsi="FangSong" w:eastAsia="FangSong" w:cs="FangSong"/>
          <w:sz w:val="24"/>
          <w:szCs w:val="24"/>
          <w:spacing w:val="-3"/>
        </w:rPr>
        <w:t>)。</w:t>
      </w:r>
    </w:p>
    <w:p>
      <w:pPr>
        <w:sectPr>
          <w:footerReference w:type="default" r:id="rId177"/>
          <w:pgSz w:w="11907" w:h="16839"/>
          <w:pgMar w:top="1231" w:right="1769" w:bottom="1384" w:left="1771" w:header="879" w:footer="986" w:gutter="0"/>
        </w:sectPr>
        <w:rPr/>
      </w:pPr>
    </w:p>
    <w:p>
      <w:pPr>
        <w:ind w:left="1444"/>
        <w:spacing w:before="245" w:line="217" w:lineRule="auto"/>
        <w:rPr>
          <w:rFonts w:ascii="FangSong" w:hAnsi="FangSong" w:eastAsia="FangSong" w:cs="FangSong"/>
          <w:sz w:val="24"/>
          <w:szCs w:val="24"/>
        </w:rPr>
      </w:pPr>
      <w:r>
        <w:rPr>
          <w:rFonts w:ascii="Times New Roman" w:hAnsi="Times New Roman" w:eastAsia="Times New Roman" w:cs="Times New Roman"/>
          <w:sz w:val="24"/>
          <w:szCs w:val="24"/>
          <w:spacing w:val="-6"/>
        </w:rPr>
        <w:t>X</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6"/>
        </w:rPr>
        <w:t>值的计算：</w:t>
      </w:r>
    </w:p>
    <w:p>
      <w:pPr>
        <w:ind w:left="3675"/>
        <w:spacing w:before="196" w:line="184" w:lineRule="auto"/>
        <w:rPr>
          <w:rFonts w:ascii="Times New Roman" w:hAnsi="Times New Roman" w:eastAsia="Times New Roman" w:cs="Times New Roman"/>
          <w:sz w:val="13"/>
          <w:szCs w:val="13"/>
        </w:rPr>
      </w:pPr>
      <w:r>
        <w:rPr>
          <w:rFonts w:ascii="Times New Roman" w:hAnsi="Times New Roman" w:eastAsia="Times New Roman" w:cs="Times New Roman"/>
          <w:sz w:val="22"/>
          <w:szCs w:val="22"/>
          <w:spacing w:val="-1"/>
        </w:rPr>
        <w:t>X</w:t>
      </w:r>
      <w:r>
        <w:rPr>
          <w:rFonts w:ascii="Times New Roman" w:hAnsi="Times New Roman" w:eastAsia="Times New Roman" w:cs="Times New Roman"/>
          <w:sz w:val="22"/>
          <w:szCs w:val="22"/>
          <w:spacing w:val="-2"/>
        </w:rPr>
        <w:t xml:space="preserve"> </w:t>
      </w:r>
      <w:r>
        <w:rPr>
          <w:rFonts w:ascii="Symbol" w:hAnsi="Symbol" w:eastAsia="Symbol" w:cs="Symbol"/>
          <w:sz w:val="22"/>
          <w:szCs w:val="22"/>
          <w:spacing w:val="-2"/>
        </w:rPr>
        <w:t>=</w:t>
      </w:r>
      <w:r>
        <w:rPr>
          <w:rFonts w:ascii="Symbol" w:hAnsi="Symbol" w:eastAsia="Symbol" w:cs="Symbol"/>
          <w:sz w:val="22"/>
          <w:szCs w:val="22"/>
          <w:spacing w:val="-2"/>
        </w:rPr>
        <w:t xml:space="preserve"> </w:t>
      </w:r>
      <w:r>
        <w:rPr>
          <w:rFonts w:ascii="Times New Roman" w:hAnsi="Times New Roman" w:eastAsia="Times New Roman" w:cs="Times New Roman"/>
          <w:sz w:val="22"/>
          <w:szCs w:val="22"/>
          <w:spacing w:val="-1"/>
        </w:rPr>
        <w:t>b</w:t>
      </w:r>
      <w:r>
        <w:rPr>
          <w:rFonts w:ascii="Times New Roman" w:hAnsi="Times New Roman" w:eastAsia="Times New Roman" w:cs="Times New Roman"/>
          <w:sz w:val="22"/>
          <w:szCs w:val="22"/>
          <w:spacing w:val="-1"/>
        </w:rPr>
        <w:t xml:space="preserve"> </w:t>
      </w:r>
      <w:r>
        <w:rPr>
          <w:rFonts w:ascii="Symbol" w:hAnsi="Symbol" w:eastAsia="Symbol" w:cs="Symbol"/>
          <w:sz w:val="22"/>
          <w:szCs w:val="22"/>
          <w:spacing w:val="-1"/>
        </w:rPr>
        <w:t>+</w:t>
      </w:r>
      <w:r>
        <w:rPr>
          <w:rFonts w:ascii="Symbol" w:hAnsi="Symbol" w:eastAsia="Symbol" w:cs="Symbol"/>
          <w:sz w:val="22"/>
          <w:szCs w:val="22"/>
          <w:spacing w:val="-1"/>
        </w:rPr>
        <w:t xml:space="preserve"> </w:t>
      </w:r>
      <w:r>
        <w:rPr>
          <w:rFonts w:ascii="Times New Roman" w:hAnsi="Times New Roman" w:eastAsia="Times New Roman" w:cs="Times New Roman"/>
          <w:sz w:val="22"/>
          <w:szCs w:val="22"/>
          <w:spacing w:val="-1"/>
        </w:rPr>
        <w:t>2h</w:t>
      </w:r>
      <w:r>
        <w:rPr>
          <w:rFonts w:ascii="Symbol" w:hAnsi="Symbol" w:eastAsia="Symbol" w:cs="Symbol"/>
          <w:sz w:val="36"/>
          <w:szCs w:val="36"/>
          <w:spacing w:val="-1"/>
        </w:rPr>
        <w:t>(</w:t>
      </w:r>
      <w:r>
        <w:rPr>
          <w:rFonts w:ascii="Times New Roman" w:hAnsi="Times New Roman" w:eastAsia="Times New Roman" w:cs="Times New Roman"/>
          <w:sz w:val="22"/>
          <w:szCs w:val="22"/>
          <w:spacing w:val="-1"/>
        </w:rPr>
        <w:t>1</w:t>
      </w:r>
      <w:r>
        <w:rPr>
          <w:rFonts w:ascii="Symbol" w:hAnsi="Symbol" w:eastAsia="Symbol" w:cs="Symbol"/>
          <w:sz w:val="22"/>
          <w:szCs w:val="22"/>
          <w:spacing w:val="-1"/>
        </w:rPr>
        <w:t>+</w:t>
      </w:r>
      <w:r>
        <w:rPr>
          <w:rFonts w:ascii="Symbol" w:hAnsi="Symbol" w:eastAsia="Symbol" w:cs="Symbol"/>
          <w:sz w:val="22"/>
          <w:szCs w:val="22"/>
          <w:spacing w:val="-1"/>
        </w:rPr>
        <w:t xml:space="preserve"> </w:t>
      </w:r>
      <w:r>
        <w:rPr>
          <w:rFonts w:ascii="Times New Roman" w:hAnsi="Times New Roman" w:eastAsia="Times New Roman" w:cs="Times New Roman"/>
          <w:sz w:val="22"/>
          <w:szCs w:val="22"/>
          <w:spacing w:val="-1"/>
        </w:rPr>
        <w:t>m</w:t>
      </w:r>
      <w:r>
        <w:rPr>
          <w:rFonts w:ascii="Times New Roman" w:hAnsi="Times New Roman" w:eastAsia="Times New Roman" w:cs="Times New Roman"/>
          <w:sz w:val="13"/>
          <w:szCs w:val="13"/>
          <w:spacing w:val="-1"/>
          <w:position w:val="9"/>
        </w:rPr>
        <w:t>2</w:t>
      </w:r>
      <w:r>
        <w:rPr>
          <w:rFonts w:ascii="Times New Roman" w:hAnsi="Times New Roman" w:eastAsia="Times New Roman" w:cs="Times New Roman"/>
          <w:sz w:val="13"/>
          <w:szCs w:val="13"/>
          <w:spacing w:val="-1"/>
          <w:position w:val="9"/>
        </w:rPr>
        <w:t xml:space="preserve"> </w:t>
      </w:r>
      <w:r>
        <w:rPr>
          <w:rFonts w:ascii="Symbol" w:hAnsi="Symbol" w:eastAsia="Symbol" w:cs="Symbol"/>
          <w:sz w:val="36"/>
          <w:szCs w:val="36"/>
          <w:spacing w:val="-1"/>
        </w:rPr>
        <w:t>)</w:t>
      </w:r>
      <w:r>
        <w:rPr>
          <w:rFonts w:ascii="Times New Roman" w:hAnsi="Times New Roman" w:eastAsia="Times New Roman" w:cs="Times New Roman"/>
          <w:sz w:val="13"/>
          <w:szCs w:val="13"/>
          <w:spacing w:val="-1"/>
          <w:position w:val="13"/>
        </w:rPr>
        <w:t>1/</w:t>
      </w:r>
      <w:r>
        <w:rPr>
          <w:rFonts w:ascii="Times New Roman" w:hAnsi="Times New Roman" w:eastAsia="Times New Roman" w:cs="Times New Roman"/>
          <w:sz w:val="13"/>
          <w:szCs w:val="13"/>
          <w:spacing w:val="-1"/>
          <w:position w:val="13"/>
        </w:rPr>
        <w:t xml:space="preserve"> </w:t>
      </w:r>
      <w:r>
        <w:rPr>
          <w:rFonts w:ascii="Times New Roman" w:hAnsi="Times New Roman" w:eastAsia="Times New Roman" w:cs="Times New Roman"/>
          <w:sz w:val="13"/>
          <w:szCs w:val="13"/>
          <w:spacing w:val="-1"/>
          <w:position w:val="13"/>
        </w:rPr>
        <w:t>2</w:t>
      </w:r>
    </w:p>
    <w:p>
      <w:pPr>
        <w:ind w:left="749"/>
        <w:spacing w:before="188" w:line="232" w:lineRule="auto"/>
        <w:rPr>
          <w:rFonts w:ascii="FangSong" w:hAnsi="FangSong" w:eastAsia="FangSong" w:cs="FangSong"/>
          <w:sz w:val="24"/>
          <w:szCs w:val="24"/>
        </w:rPr>
      </w:pPr>
      <w:r>
        <w:rPr>
          <w:rFonts w:ascii="FangSong" w:hAnsi="FangSong" w:eastAsia="FangSong" w:cs="FangSong"/>
          <w:sz w:val="24"/>
          <w:szCs w:val="24"/>
          <w:spacing w:val="-15"/>
        </w:rPr>
        <w:t>式</w:t>
      </w:r>
      <w:r>
        <w:rPr>
          <w:rFonts w:ascii="FangSong" w:hAnsi="FangSong" w:eastAsia="FangSong" w:cs="FangSong"/>
          <w:sz w:val="24"/>
          <w:szCs w:val="24"/>
          <w:spacing w:val="-8"/>
        </w:rPr>
        <w:t>中：</w:t>
      </w:r>
      <w:r>
        <w:rPr>
          <w:rFonts w:ascii="Times New Roman" w:hAnsi="Times New Roman" w:eastAsia="Times New Roman" w:cs="Times New Roman"/>
          <w:sz w:val="24"/>
          <w:szCs w:val="24"/>
          <w:spacing w:val="-8"/>
        </w:rPr>
        <w:t>b—</w:t>
      </w:r>
      <w:r>
        <w:rPr>
          <w:rFonts w:ascii="FangSong" w:hAnsi="FangSong" w:eastAsia="FangSong" w:cs="FangSong"/>
          <w:sz w:val="24"/>
          <w:szCs w:val="24"/>
          <w:spacing w:val="-8"/>
        </w:rPr>
        <w:t>底宽</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m</w:t>
      </w:r>
      <w:r>
        <w:rPr>
          <w:rFonts w:ascii="FangSong" w:hAnsi="FangSong" w:eastAsia="FangSong" w:cs="FangSong"/>
          <w:sz w:val="24"/>
          <w:szCs w:val="24"/>
          <w:spacing w:val="-8"/>
        </w:rPr>
        <w:t>；</w:t>
      </w:r>
    </w:p>
    <w:p>
      <w:pPr>
        <w:ind w:left="1563"/>
        <w:spacing w:before="163" w:line="232" w:lineRule="auto"/>
        <w:rPr>
          <w:rFonts w:ascii="FangSong" w:hAnsi="FangSong" w:eastAsia="FangSong" w:cs="FangSong"/>
          <w:sz w:val="24"/>
          <w:szCs w:val="24"/>
        </w:rPr>
      </w:pPr>
      <w:r>
        <w:rPr>
          <w:rFonts w:ascii="Times New Roman" w:hAnsi="Times New Roman" w:eastAsia="Times New Roman" w:cs="Times New Roman"/>
          <w:sz w:val="24"/>
          <w:szCs w:val="24"/>
          <w:spacing w:val="-8"/>
        </w:rPr>
        <w:t>h</w:t>
      </w:r>
      <w:r>
        <w:rPr>
          <w:rFonts w:ascii="Times New Roman" w:hAnsi="Times New Roman" w:eastAsia="Times New Roman" w:cs="Times New Roman"/>
          <w:sz w:val="24"/>
          <w:szCs w:val="24"/>
          <w:spacing w:val="-13"/>
        </w:rPr>
        <w:t>—</w:t>
      </w:r>
      <w:r>
        <w:rPr>
          <w:rFonts w:ascii="FangSong" w:hAnsi="FangSong" w:eastAsia="FangSong" w:cs="FangSong"/>
          <w:sz w:val="24"/>
          <w:szCs w:val="24"/>
          <w:spacing w:val="-8"/>
        </w:rPr>
        <w:t>水深</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m</w:t>
      </w:r>
      <w:r>
        <w:rPr>
          <w:rFonts w:ascii="FangSong" w:hAnsi="FangSong" w:eastAsia="FangSong" w:cs="FangSong"/>
          <w:sz w:val="24"/>
          <w:szCs w:val="24"/>
          <w:spacing w:val="-8"/>
        </w:rPr>
        <w:t>；</w:t>
      </w:r>
    </w:p>
    <w:p>
      <w:pPr>
        <w:ind w:left="1564"/>
        <w:spacing w:before="167" w:line="465" w:lineRule="exact"/>
        <w:rPr>
          <w:rFonts w:ascii="FangSong" w:hAnsi="FangSong" w:eastAsia="FangSong" w:cs="FangSong"/>
          <w:sz w:val="24"/>
          <w:szCs w:val="24"/>
        </w:rPr>
      </w:pPr>
      <w:r>
        <w:rPr>
          <w:rFonts w:ascii="Times New Roman" w:hAnsi="Times New Roman" w:eastAsia="Times New Roman" w:cs="Times New Roman"/>
          <w:sz w:val="24"/>
          <w:szCs w:val="24"/>
          <w:spacing w:val="-8"/>
          <w:position w:val="16"/>
        </w:rPr>
        <w:t>m</w:t>
      </w:r>
      <w:r>
        <w:rPr>
          <w:rFonts w:ascii="Times New Roman" w:hAnsi="Times New Roman" w:eastAsia="Times New Roman" w:cs="Times New Roman"/>
          <w:sz w:val="24"/>
          <w:szCs w:val="24"/>
          <w:spacing w:val="-16"/>
          <w:position w:val="16"/>
        </w:rPr>
        <w:t>—</w:t>
      </w:r>
      <w:r>
        <w:rPr>
          <w:rFonts w:ascii="FangSong" w:hAnsi="FangSong" w:eastAsia="FangSong" w:cs="FangSong"/>
          <w:sz w:val="24"/>
          <w:szCs w:val="24"/>
          <w:spacing w:val="-10"/>
          <w:position w:val="16"/>
        </w:rPr>
        <w:t>边</w:t>
      </w:r>
      <w:r>
        <w:rPr>
          <w:rFonts w:ascii="FangSong" w:hAnsi="FangSong" w:eastAsia="FangSong" w:cs="FangSong"/>
          <w:sz w:val="24"/>
          <w:szCs w:val="24"/>
          <w:spacing w:val="-8"/>
          <w:position w:val="16"/>
        </w:rPr>
        <w:t>坡系数，</w:t>
      </w:r>
      <w:r>
        <w:rPr>
          <w:rFonts w:ascii="FangSong" w:hAnsi="FangSong" w:eastAsia="FangSong" w:cs="FangSong"/>
          <w:sz w:val="24"/>
          <w:szCs w:val="24"/>
          <w:spacing w:val="-8"/>
          <w:position w:val="16"/>
        </w:rPr>
        <w:t xml:space="preserve"> </w:t>
      </w:r>
      <w:r>
        <w:rPr>
          <w:rFonts w:ascii="Times New Roman" w:hAnsi="Times New Roman" w:eastAsia="Times New Roman" w:cs="Times New Roman"/>
          <w:sz w:val="24"/>
          <w:szCs w:val="24"/>
          <w:spacing w:val="-8"/>
          <w:position w:val="16"/>
        </w:rPr>
        <w:t>m=0.5</w:t>
      </w:r>
      <w:r>
        <w:rPr>
          <w:rFonts w:ascii="FangSong" w:hAnsi="FangSong" w:eastAsia="FangSong" w:cs="FangSong"/>
          <w:sz w:val="24"/>
          <w:szCs w:val="24"/>
          <w:spacing w:val="-8"/>
          <w:position w:val="16"/>
        </w:rPr>
        <w:t>；</w:t>
      </w:r>
    </w:p>
    <w:p>
      <w:pPr>
        <w:ind w:left="1564"/>
        <w:spacing w:before="1" w:line="233" w:lineRule="auto"/>
        <w:rPr>
          <w:rFonts w:ascii="FangSong" w:hAnsi="FangSong" w:eastAsia="FangSong" w:cs="FangSong"/>
          <w:sz w:val="24"/>
          <w:szCs w:val="24"/>
        </w:rPr>
      </w:pPr>
      <w:r>
        <w:rPr>
          <w:rFonts w:ascii="Times New Roman" w:hAnsi="Times New Roman" w:eastAsia="Times New Roman" w:cs="Times New Roman"/>
          <w:sz w:val="24"/>
          <w:szCs w:val="24"/>
        </w:rPr>
        <w:t>A</w:t>
      </w:r>
      <w:r>
        <w:rPr>
          <w:rFonts w:ascii="Times New Roman" w:hAnsi="Times New Roman" w:eastAsia="Times New Roman" w:cs="Times New Roman"/>
          <w:sz w:val="24"/>
          <w:szCs w:val="24"/>
          <w:spacing w:val="8"/>
        </w:rPr>
        <w:t>=</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w:t>
      </w:r>
      <w:r>
        <w:rPr>
          <w:rFonts w:ascii="Times New Roman" w:hAnsi="Times New Roman" w:eastAsia="Times New Roman" w:cs="Times New Roman"/>
          <w:sz w:val="24"/>
          <w:szCs w:val="24"/>
        </w:rPr>
        <w:t>b</w:t>
      </w:r>
      <w:r>
        <w:rPr>
          <w:rFonts w:ascii="Times New Roman" w:hAnsi="Times New Roman" w:eastAsia="Times New Roman" w:cs="Times New Roman"/>
          <w:sz w:val="24"/>
          <w:szCs w:val="24"/>
          <w:spacing w:val="8"/>
        </w:rPr>
        <w:t>+</w:t>
      </w:r>
      <w:r>
        <w:rPr>
          <w:rFonts w:ascii="Times New Roman" w:hAnsi="Times New Roman" w:eastAsia="Times New Roman" w:cs="Times New Roman"/>
          <w:sz w:val="24"/>
          <w:szCs w:val="24"/>
        </w:rPr>
        <w:t>mh</w:t>
      </w:r>
      <w:r>
        <w:rPr>
          <w:rFonts w:ascii="FangSong" w:hAnsi="FangSong" w:eastAsia="FangSong" w:cs="FangSong"/>
          <w:sz w:val="24"/>
          <w:szCs w:val="24"/>
          <w:spacing w:val="8"/>
        </w:rPr>
        <w:t>)</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rPr>
        <w:t>h</w:t>
      </w:r>
      <w:r>
        <w:rPr>
          <w:rFonts w:ascii="FangSong" w:hAnsi="FangSong" w:eastAsia="FangSong" w:cs="FangSong"/>
          <w:sz w:val="24"/>
          <w:szCs w:val="24"/>
          <w:spacing w:val="8"/>
        </w:rPr>
        <w:t>。</w:t>
      </w:r>
    </w:p>
    <w:p>
      <w:pPr>
        <w:ind w:left="3219"/>
        <w:spacing w:before="165"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b/>
          <w:bCs/>
          <w:spacing w:val="-5"/>
        </w:rPr>
        <w:t>5</w:t>
      </w:r>
      <w:r>
        <w:rPr>
          <w:rFonts w:ascii="Times New Roman" w:hAnsi="Times New Roman" w:eastAsia="Times New Roman" w:cs="Times New Roman"/>
          <w:sz w:val="24"/>
          <w:szCs w:val="24"/>
          <w:b/>
          <w:bCs/>
          <w:spacing w:val="-3"/>
        </w:rPr>
        <w:t>.5-4</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排水沟水力计算表</w:t>
      </w:r>
    </w:p>
    <w:p>
      <w:pPr>
        <w:spacing w:line="147" w:lineRule="exact"/>
        <w:rPr/>
      </w:pPr>
      <w:r/>
    </w:p>
    <w:tbl>
      <w:tblPr>
        <w:tblStyle w:val="2"/>
        <w:tblW w:w="878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54"/>
        <w:gridCol w:w="708"/>
        <w:gridCol w:w="711"/>
        <w:gridCol w:w="741"/>
        <w:gridCol w:w="746"/>
        <w:gridCol w:w="592"/>
        <w:gridCol w:w="720"/>
        <w:gridCol w:w="722"/>
        <w:gridCol w:w="720"/>
        <w:gridCol w:w="722"/>
        <w:gridCol w:w="720"/>
        <w:gridCol w:w="731"/>
      </w:tblGrid>
      <w:tr>
        <w:trPr>
          <w:trHeight w:val="819" w:hRule="atLeast"/>
        </w:trPr>
        <w:tc>
          <w:tcPr>
            <w:tcW w:w="954" w:type="dxa"/>
            <w:vAlign w:val="top"/>
            <w:vMerge w:val="restart"/>
            <w:tcBorders>
              <w:bottom w:val="none" w:color="000000" w:sz="2" w:space="0"/>
            </w:tcBorders>
          </w:tcPr>
          <w:p>
            <w:pPr>
              <w:spacing w:line="355" w:lineRule="auto"/>
              <w:rPr>
                <w:rFonts w:ascii="Arial"/>
                <w:sz w:val="21"/>
              </w:rPr>
            </w:pPr>
            <w:r/>
          </w:p>
          <w:p>
            <w:pPr>
              <w:ind w:left="273"/>
              <w:spacing w:before="68"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参</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数</w:t>
            </w:r>
          </w:p>
        </w:tc>
        <w:tc>
          <w:tcPr>
            <w:tcW w:w="708" w:type="dxa"/>
            <w:vAlign w:val="top"/>
          </w:tcPr>
          <w:p>
            <w:pPr>
              <w:ind w:left="145"/>
              <w:spacing w:before="303"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水</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深</w:t>
            </w:r>
          </w:p>
        </w:tc>
        <w:tc>
          <w:tcPr>
            <w:tcW w:w="711" w:type="dxa"/>
            <w:vAlign w:val="top"/>
          </w:tcPr>
          <w:p>
            <w:pPr>
              <w:ind w:left="148"/>
              <w:spacing w:before="303"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底</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宽</w:t>
            </w:r>
          </w:p>
        </w:tc>
        <w:tc>
          <w:tcPr>
            <w:tcW w:w="741" w:type="dxa"/>
            <w:vAlign w:val="top"/>
          </w:tcPr>
          <w:p>
            <w:pPr>
              <w:ind w:left="178"/>
              <w:spacing w:before="303"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1"/>
              </w:rPr>
              <w:t>沟</w:t>
            </w:r>
            <w:r>
              <w:rPr>
                <w:rFonts w:ascii="FangSong" w:hAnsi="FangSong" w:eastAsia="FangSong" w:cs="FangSong"/>
                <w:sz w:val="21"/>
                <w:szCs w:val="21"/>
                <w14:textOutline w14:w="3831" w14:cap="flat" w14:cmpd="sng">
                  <w14:solidFill>
                    <w14:srgbClr w14:val="000000"/>
                  </w14:solidFill>
                  <w14:prstDash w14:val="solid"/>
                  <w14:miter w14:lim="10"/>
                </w14:textOutline>
                <w:spacing w:val="-9"/>
              </w:rPr>
              <w:t>深</w:t>
            </w:r>
          </w:p>
        </w:tc>
        <w:tc>
          <w:tcPr>
            <w:tcW w:w="746" w:type="dxa"/>
            <w:vAlign w:val="top"/>
          </w:tcPr>
          <w:p>
            <w:pPr>
              <w:ind w:left="165"/>
              <w:spacing w:before="166" w:line="24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边</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坡</w:t>
            </w:r>
          </w:p>
          <w:p>
            <w:pPr>
              <w:ind w:left="175"/>
              <w:spacing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系数</w:t>
            </w:r>
          </w:p>
        </w:tc>
        <w:tc>
          <w:tcPr>
            <w:tcW w:w="592" w:type="dxa"/>
            <w:vAlign w:val="top"/>
            <w:textDirection w:val="tbRlV"/>
          </w:tcPr>
          <w:p>
            <w:pPr>
              <w:ind w:left="166"/>
              <w:spacing w:before="189" w:line="19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4"/>
              </w:rPr>
              <w:t>比</w:t>
            </w:r>
            <w:r>
              <w:rPr>
                <w:rFonts w:ascii="FangSong" w:hAnsi="FangSong" w:eastAsia="FangSong" w:cs="FangSong"/>
                <w:sz w:val="21"/>
                <w:szCs w:val="21"/>
                <w:spacing w:val="-13"/>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3"/>
              </w:rPr>
              <w:t>降</w:t>
            </w:r>
          </w:p>
        </w:tc>
        <w:tc>
          <w:tcPr>
            <w:tcW w:w="720" w:type="dxa"/>
            <w:vAlign w:val="top"/>
          </w:tcPr>
          <w:p>
            <w:pPr>
              <w:ind w:left="165"/>
              <w:spacing w:before="166" w:line="24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断</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面</w:t>
            </w:r>
          </w:p>
          <w:p>
            <w:pPr>
              <w:ind w:left="164"/>
              <w:spacing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面</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积</w:t>
            </w:r>
          </w:p>
        </w:tc>
        <w:tc>
          <w:tcPr>
            <w:tcW w:w="722" w:type="dxa"/>
            <w:vAlign w:val="top"/>
          </w:tcPr>
          <w:p>
            <w:pPr>
              <w:ind w:left="166"/>
              <w:spacing w:before="303"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0"/>
              </w:rPr>
              <w:t>湿</w:t>
            </w:r>
            <w:r>
              <w:rPr>
                <w:rFonts w:ascii="FangSong" w:hAnsi="FangSong" w:eastAsia="FangSong" w:cs="FangSong"/>
                <w:sz w:val="21"/>
                <w:szCs w:val="21"/>
                <w14:textOutline w14:w="3831" w14:cap="flat" w14:cmpd="sng">
                  <w14:solidFill>
                    <w14:srgbClr w14:val="000000"/>
                  </w14:solidFill>
                  <w14:prstDash w14:val="solid"/>
                  <w14:miter w14:lim="10"/>
                </w14:textOutline>
                <w:spacing w:val="-8"/>
              </w:rPr>
              <w:t>周</w:t>
            </w:r>
          </w:p>
        </w:tc>
        <w:tc>
          <w:tcPr>
            <w:tcW w:w="720" w:type="dxa"/>
            <w:vAlign w:val="top"/>
          </w:tcPr>
          <w:p>
            <w:pPr>
              <w:ind w:left="154"/>
              <w:spacing w:before="166" w:line="24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水</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力</w:t>
            </w:r>
          </w:p>
          <w:p>
            <w:pPr>
              <w:ind w:left="158"/>
              <w:spacing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半</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径</w:t>
            </w:r>
          </w:p>
        </w:tc>
        <w:tc>
          <w:tcPr>
            <w:tcW w:w="722" w:type="dxa"/>
            <w:vAlign w:val="top"/>
          </w:tcPr>
          <w:p>
            <w:pPr>
              <w:ind w:left="158"/>
              <w:spacing w:before="166" w:line="24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谢</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才</w:t>
            </w:r>
          </w:p>
          <w:p>
            <w:pPr>
              <w:ind w:left="165"/>
              <w:spacing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系数</w:t>
            </w:r>
          </w:p>
        </w:tc>
        <w:tc>
          <w:tcPr>
            <w:tcW w:w="720" w:type="dxa"/>
            <w:vAlign w:val="top"/>
          </w:tcPr>
          <w:p>
            <w:pPr>
              <w:ind w:left="159"/>
              <w:spacing w:before="303"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糙</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率</w:t>
            </w:r>
          </w:p>
        </w:tc>
        <w:tc>
          <w:tcPr>
            <w:tcW w:w="731" w:type="dxa"/>
            <w:vAlign w:val="top"/>
          </w:tcPr>
          <w:p>
            <w:pPr>
              <w:ind w:left="161"/>
              <w:spacing w:before="29" w:line="24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设</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计</w:t>
            </w:r>
          </w:p>
          <w:p>
            <w:pPr>
              <w:ind w:left="166"/>
              <w:spacing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最</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大</w:t>
            </w:r>
          </w:p>
          <w:p>
            <w:pPr>
              <w:ind w:left="162"/>
              <w:spacing w:before="21"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流量</w:t>
            </w:r>
          </w:p>
        </w:tc>
      </w:tr>
      <w:tr>
        <w:trPr>
          <w:trHeight w:val="239" w:hRule="atLeast"/>
        </w:trPr>
        <w:tc>
          <w:tcPr>
            <w:tcW w:w="954" w:type="dxa"/>
            <w:vAlign w:val="top"/>
            <w:vMerge w:val="continue"/>
            <w:tcBorders>
              <w:top w:val="none" w:color="000000" w:sz="2" w:space="0"/>
            </w:tcBorders>
          </w:tcPr>
          <w:p>
            <w:pPr>
              <w:rPr>
                <w:rFonts w:ascii="Arial"/>
                <w:sz w:val="21"/>
              </w:rPr>
            </w:pPr>
            <w:r/>
          </w:p>
        </w:tc>
        <w:tc>
          <w:tcPr>
            <w:tcW w:w="708" w:type="dxa"/>
            <w:vAlign w:val="top"/>
          </w:tcPr>
          <w:p>
            <w:pPr>
              <w:ind w:left="297"/>
              <w:spacing w:before="47"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h</w:t>
            </w:r>
          </w:p>
        </w:tc>
        <w:tc>
          <w:tcPr>
            <w:tcW w:w="711" w:type="dxa"/>
            <w:vAlign w:val="top"/>
          </w:tcPr>
          <w:p>
            <w:pPr>
              <w:ind w:left="295"/>
              <w:spacing w:before="47"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b</w:t>
            </w:r>
          </w:p>
        </w:tc>
        <w:tc>
          <w:tcPr>
            <w:tcW w:w="741" w:type="dxa"/>
            <w:vAlign w:val="top"/>
          </w:tcPr>
          <w:p>
            <w:pPr>
              <w:ind w:left="294"/>
              <w:spacing w:before="5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H</w:t>
            </w:r>
          </w:p>
        </w:tc>
        <w:tc>
          <w:tcPr>
            <w:tcW w:w="746" w:type="dxa"/>
            <w:vAlign w:val="top"/>
          </w:tcPr>
          <w:p>
            <w:pPr>
              <w:ind w:left="288"/>
              <w:spacing w:before="47"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592" w:type="dxa"/>
            <w:vAlign w:val="top"/>
          </w:tcPr>
          <w:p>
            <w:pPr>
              <w:ind w:left="269"/>
              <w:spacing w:before="47"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i</w:t>
            </w:r>
          </w:p>
        </w:tc>
        <w:tc>
          <w:tcPr>
            <w:tcW w:w="720" w:type="dxa"/>
            <w:vAlign w:val="top"/>
          </w:tcPr>
          <w:p>
            <w:pPr>
              <w:ind w:left="283"/>
              <w:spacing w:before="5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A</w:t>
            </w:r>
          </w:p>
        </w:tc>
        <w:tc>
          <w:tcPr>
            <w:tcW w:w="722" w:type="dxa"/>
            <w:vAlign w:val="top"/>
          </w:tcPr>
          <w:p>
            <w:pPr>
              <w:ind w:left="282"/>
              <w:spacing w:before="5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X</w:t>
            </w:r>
          </w:p>
        </w:tc>
        <w:tc>
          <w:tcPr>
            <w:tcW w:w="720" w:type="dxa"/>
            <w:vAlign w:val="top"/>
          </w:tcPr>
          <w:p>
            <w:pPr>
              <w:ind w:left="292"/>
              <w:spacing w:before="5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R</w:t>
            </w:r>
          </w:p>
        </w:tc>
        <w:tc>
          <w:tcPr>
            <w:tcW w:w="722" w:type="dxa"/>
            <w:vAlign w:val="top"/>
          </w:tcPr>
          <w:p>
            <w:pPr>
              <w:ind w:left="296"/>
              <w:spacing w:before="5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C</w:t>
            </w:r>
          </w:p>
        </w:tc>
        <w:tc>
          <w:tcPr>
            <w:tcW w:w="720" w:type="dxa"/>
            <w:vAlign w:val="top"/>
          </w:tcPr>
          <w:p>
            <w:pPr>
              <w:ind w:left="308"/>
              <w:spacing w:before="47"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n</w:t>
            </w:r>
          </w:p>
        </w:tc>
        <w:tc>
          <w:tcPr>
            <w:tcW w:w="731" w:type="dxa"/>
            <w:vAlign w:val="top"/>
          </w:tcPr>
          <w:p>
            <w:pPr>
              <w:ind w:left="295"/>
              <w:spacing w:before="47"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Q</w:t>
            </w:r>
          </w:p>
        </w:tc>
      </w:tr>
      <w:tr>
        <w:trPr>
          <w:trHeight w:val="272" w:hRule="atLeast"/>
        </w:trPr>
        <w:tc>
          <w:tcPr>
            <w:tcW w:w="954" w:type="dxa"/>
            <w:vAlign w:val="top"/>
          </w:tcPr>
          <w:p>
            <w:pPr>
              <w:ind w:left="277"/>
              <w:spacing w:before="33" w:line="210" w:lineRule="auto"/>
              <w:rPr>
                <w:rFonts w:ascii="FangSong" w:hAnsi="FangSong" w:eastAsia="FangSong" w:cs="FangSong"/>
                <w:sz w:val="21"/>
                <w:szCs w:val="21"/>
              </w:rPr>
            </w:pPr>
            <w:r>
              <w:rPr>
                <w:rFonts w:ascii="FangSong" w:hAnsi="FangSong" w:eastAsia="FangSong" w:cs="FangSong"/>
                <w:sz w:val="21"/>
                <w:szCs w:val="21"/>
                <w:spacing w:val="-4"/>
              </w:rPr>
              <w:t>单</w:t>
            </w:r>
            <w:r>
              <w:rPr>
                <w:rFonts w:ascii="FangSong" w:hAnsi="FangSong" w:eastAsia="FangSong" w:cs="FangSong"/>
                <w:sz w:val="21"/>
                <w:szCs w:val="21"/>
                <w:spacing w:val="-2"/>
              </w:rPr>
              <w:t>位</w:t>
            </w:r>
          </w:p>
        </w:tc>
        <w:tc>
          <w:tcPr>
            <w:tcW w:w="708" w:type="dxa"/>
            <w:vAlign w:val="top"/>
          </w:tcPr>
          <w:p>
            <w:pPr>
              <w:ind w:left="269"/>
              <w:spacing w:before="67"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711" w:type="dxa"/>
            <w:vAlign w:val="top"/>
          </w:tcPr>
          <w:p>
            <w:pPr>
              <w:ind w:left="269"/>
              <w:spacing w:before="67"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741" w:type="dxa"/>
            <w:vAlign w:val="top"/>
          </w:tcPr>
          <w:p>
            <w:pPr>
              <w:ind w:left="288"/>
              <w:spacing w:before="67"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746" w:type="dxa"/>
            <w:vAlign w:val="top"/>
          </w:tcPr>
          <w:p>
            <w:pPr>
              <w:rPr>
                <w:rFonts w:ascii="Arial"/>
                <w:sz w:val="21"/>
              </w:rPr>
            </w:pPr>
            <w:r/>
          </w:p>
        </w:tc>
        <w:tc>
          <w:tcPr>
            <w:tcW w:w="592" w:type="dxa"/>
            <w:vAlign w:val="top"/>
          </w:tcPr>
          <w:p>
            <w:pPr>
              <w:rPr>
                <w:rFonts w:ascii="Arial"/>
                <w:sz w:val="21"/>
              </w:rPr>
            </w:pPr>
            <w:r/>
          </w:p>
        </w:tc>
        <w:tc>
          <w:tcPr>
            <w:tcW w:w="720" w:type="dxa"/>
            <w:vAlign w:val="top"/>
          </w:tcPr>
          <w:p>
            <w:pPr>
              <w:ind w:left="406"/>
              <w:spacing w:before="50" w:line="196" w:lineRule="auto"/>
              <w:rPr>
                <w:rFonts w:ascii="Times New Roman" w:hAnsi="Times New Roman" w:eastAsia="Times New Roman" w:cs="Times New Roman"/>
                <w:sz w:val="13"/>
                <w:szCs w:val="13"/>
              </w:rPr>
            </w:pPr>
            <w:r>
              <w:pict>
                <v:shape id="_x0000_s709" style="position:absolute;margin-left:-24.6295pt;margin-top:2.3819pt;mso-position-vertical-relative:top-margin-area;mso-position-horizontal-relative:right-margin-area;width:10.15pt;height:13.9pt;z-index:25253068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722" w:type="dxa"/>
            <w:vAlign w:val="top"/>
          </w:tcPr>
          <w:p>
            <w:pPr>
              <w:ind w:left="278"/>
              <w:spacing w:before="67"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720" w:type="dxa"/>
            <w:vAlign w:val="top"/>
          </w:tcPr>
          <w:p>
            <w:pPr>
              <w:ind w:left="278"/>
              <w:spacing w:before="67"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722" w:type="dxa"/>
            <w:vAlign w:val="top"/>
          </w:tcPr>
          <w:p>
            <w:pPr>
              <w:rPr>
                <w:rFonts w:ascii="Arial"/>
                <w:sz w:val="21"/>
              </w:rPr>
            </w:pPr>
            <w:r/>
          </w:p>
        </w:tc>
        <w:tc>
          <w:tcPr>
            <w:tcW w:w="720" w:type="dxa"/>
            <w:vAlign w:val="top"/>
          </w:tcPr>
          <w:p>
            <w:pPr>
              <w:rPr>
                <w:rFonts w:ascii="Arial"/>
                <w:sz w:val="21"/>
              </w:rPr>
            </w:pPr>
            <w:r/>
          </w:p>
        </w:tc>
        <w:tc>
          <w:tcPr>
            <w:tcW w:w="731" w:type="dxa"/>
            <w:vAlign w:val="top"/>
          </w:tcPr>
          <w:p>
            <w:pPr>
              <w:ind w:left="179"/>
              <w:spacing w:before="50"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spacing w:val="1"/>
                <w:position w:val="6"/>
              </w:rPr>
              <w:t>3</w:t>
            </w:r>
            <w:r>
              <w:rPr>
                <w:rFonts w:ascii="Times New Roman" w:hAnsi="Times New Roman" w:eastAsia="Times New Roman" w:cs="Times New Roman"/>
                <w:sz w:val="21"/>
                <w:szCs w:val="21"/>
                <w:spacing w:val="1"/>
              </w:rPr>
              <w:t>/</w:t>
            </w:r>
            <w:r>
              <w:rPr>
                <w:rFonts w:ascii="Times New Roman" w:hAnsi="Times New Roman" w:eastAsia="Times New Roman" w:cs="Times New Roman"/>
                <w:sz w:val="21"/>
                <w:szCs w:val="21"/>
              </w:rPr>
              <w:t>s</w:t>
            </w:r>
          </w:p>
        </w:tc>
      </w:tr>
      <w:tr>
        <w:trPr>
          <w:trHeight w:val="275" w:hRule="atLeast"/>
        </w:trPr>
        <w:tc>
          <w:tcPr>
            <w:tcW w:w="954" w:type="dxa"/>
            <w:vAlign w:val="top"/>
          </w:tcPr>
          <w:p>
            <w:pPr>
              <w:ind w:left="168"/>
              <w:spacing w:before="31" w:line="214" w:lineRule="auto"/>
              <w:rPr>
                <w:rFonts w:ascii="FangSong" w:hAnsi="FangSong" w:eastAsia="FangSong" w:cs="FangSong"/>
                <w:sz w:val="21"/>
                <w:szCs w:val="21"/>
              </w:rPr>
            </w:pPr>
            <w:r>
              <w:rPr>
                <w:rFonts w:ascii="FangSong" w:hAnsi="FangSong" w:eastAsia="FangSong" w:cs="FangSong"/>
                <w:sz w:val="21"/>
                <w:szCs w:val="21"/>
                <w:spacing w:val="-2"/>
              </w:rPr>
              <w:t>排水</w:t>
            </w:r>
            <w:r>
              <w:rPr>
                <w:rFonts w:ascii="FangSong" w:hAnsi="FangSong" w:eastAsia="FangSong" w:cs="FangSong"/>
                <w:sz w:val="21"/>
                <w:szCs w:val="21"/>
                <w:spacing w:val="-1"/>
              </w:rPr>
              <w:t>沟</w:t>
            </w:r>
          </w:p>
        </w:tc>
        <w:tc>
          <w:tcPr>
            <w:tcW w:w="708" w:type="dxa"/>
            <w:vAlign w:val="top"/>
          </w:tcPr>
          <w:p>
            <w:pPr>
              <w:ind w:left="22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.2</w:t>
            </w:r>
          </w:p>
        </w:tc>
        <w:tc>
          <w:tcPr>
            <w:tcW w:w="711" w:type="dxa"/>
            <w:vAlign w:val="top"/>
          </w:tcPr>
          <w:p>
            <w:pPr>
              <w:ind w:left="17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15</w:t>
            </w:r>
          </w:p>
        </w:tc>
        <w:tc>
          <w:tcPr>
            <w:tcW w:w="741" w:type="dxa"/>
            <w:vAlign w:val="top"/>
          </w:tcPr>
          <w:p>
            <w:pPr>
              <w:ind w:left="24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.3</w:t>
            </w:r>
          </w:p>
        </w:tc>
        <w:tc>
          <w:tcPr>
            <w:tcW w:w="746" w:type="dxa"/>
            <w:vAlign w:val="top"/>
          </w:tcPr>
          <w:p>
            <w:pPr>
              <w:ind w:left="24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.5</w:t>
            </w:r>
          </w:p>
        </w:tc>
        <w:tc>
          <w:tcPr>
            <w:tcW w:w="592" w:type="dxa"/>
            <w:vAlign w:val="top"/>
          </w:tcPr>
          <w:p>
            <w:pPr>
              <w:ind w:left="11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02</w:t>
            </w:r>
          </w:p>
        </w:tc>
        <w:tc>
          <w:tcPr>
            <w:tcW w:w="720" w:type="dxa"/>
            <w:vAlign w:val="top"/>
          </w:tcPr>
          <w:p>
            <w:pPr>
              <w:ind w:left="18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05</w:t>
            </w:r>
          </w:p>
        </w:tc>
        <w:tc>
          <w:tcPr>
            <w:tcW w:w="722" w:type="dxa"/>
            <w:vAlign w:val="top"/>
          </w:tcPr>
          <w:p>
            <w:pPr>
              <w:ind w:left="18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60</w:t>
            </w:r>
          </w:p>
        </w:tc>
        <w:tc>
          <w:tcPr>
            <w:tcW w:w="720" w:type="dxa"/>
            <w:vAlign w:val="top"/>
          </w:tcPr>
          <w:p>
            <w:pPr>
              <w:ind w:left="18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08</w:t>
            </w:r>
          </w:p>
        </w:tc>
        <w:tc>
          <w:tcPr>
            <w:tcW w:w="722" w:type="dxa"/>
            <w:vAlign w:val="top"/>
          </w:tcPr>
          <w:p>
            <w:pPr>
              <w:ind w:left="13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66</w:t>
            </w:r>
            <w:r>
              <w:rPr>
                <w:rFonts w:ascii="Times New Roman" w:hAnsi="Times New Roman" w:eastAsia="Times New Roman" w:cs="Times New Roman"/>
                <w:sz w:val="21"/>
                <w:szCs w:val="21"/>
                <w:spacing w:val="-1"/>
              </w:rPr>
              <w:t>.14</w:t>
            </w:r>
          </w:p>
        </w:tc>
        <w:tc>
          <w:tcPr>
            <w:tcW w:w="720" w:type="dxa"/>
            <w:vAlign w:val="top"/>
          </w:tcPr>
          <w:p>
            <w:pPr>
              <w:ind w:left="12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0.010</w:t>
            </w:r>
          </w:p>
        </w:tc>
        <w:tc>
          <w:tcPr>
            <w:tcW w:w="731" w:type="dxa"/>
            <w:vAlign w:val="top"/>
          </w:tcPr>
          <w:p>
            <w:pPr>
              <w:ind w:left="18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14</w:t>
            </w:r>
          </w:p>
        </w:tc>
      </w:tr>
    </w:tbl>
    <w:p>
      <w:pPr>
        <w:ind w:left="730"/>
        <w:spacing w:before="36" w:line="219" w:lineRule="auto"/>
        <w:rPr>
          <w:rFonts w:ascii="FangSong" w:hAnsi="FangSong" w:eastAsia="FangSong" w:cs="FangSong"/>
          <w:sz w:val="24"/>
          <w:szCs w:val="24"/>
        </w:rPr>
      </w:pPr>
      <w:r>
        <w:rPr>
          <w:rFonts w:ascii="Times New Roman" w:hAnsi="Times New Roman" w:eastAsia="Times New Roman" w:cs="Times New Roman"/>
          <w:sz w:val="24"/>
          <w:szCs w:val="24"/>
          <w:spacing w:val="-2"/>
        </w:rPr>
        <w:t>C</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尺寸和工程量确定</w:t>
      </w:r>
    </w:p>
    <w:p>
      <w:pPr>
        <w:ind w:left="252" w:right="242" w:firstLine="483"/>
        <w:spacing w:before="182" w:line="359" w:lineRule="auto"/>
        <w:rPr>
          <w:rFonts w:ascii="FangSong" w:hAnsi="FangSong" w:eastAsia="FangSong" w:cs="FangSong"/>
          <w:sz w:val="24"/>
          <w:szCs w:val="24"/>
        </w:rPr>
      </w:pPr>
      <w:r>
        <w:rPr>
          <w:rFonts w:ascii="FangSong" w:hAnsi="FangSong" w:eastAsia="FangSong" w:cs="FangSong"/>
          <w:sz w:val="24"/>
          <w:szCs w:val="24"/>
          <w:spacing w:val="-2"/>
        </w:rPr>
        <w:t>方案设计排水沟长</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4132.8</w:t>
      </w:r>
      <w:r>
        <w:rPr>
          <w:rFonts w:ascii="Times New Roman" w:hAnsi="Times New Roman" w:eastAsia="Times New Roman" w:cs="Times New Roman"/>
          <w:sz w:val="24"/>
          <w:szCs w:val="24"/>
          <w:spacing w:val="-1"/>
        </w:rPr>
        <w:t>m</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1"/>
        </w:rPr>
        <w:t>28</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处</w:t>
      </w:r>
      <w:r>
        <w:rPr>
          <w:rFonts w:ascii="FangSong" w:hAnsi="FangSong" w:eastAsia="FangSong" w:cs="FangSong"/>
          <w:sz w:val="24"/>
          <w:szCs w:val="24"/>
          <w:spacing w:val="-1"/>
        </w:rPr>
        <w:t xml:space="preserve"> </w:t>
      </w:r>
      <w:r>
        <w:rPr>
          <w:rFonts w:ascii="FangSong" w:hAnsi="FangSong" w:eastAsia="FangSong" w:cs="FangSong"/>
          <w:sz w:val="24"/>
          <w:szCs w:val="24"/>
          <w:spacing w:val="-1"/>
        </w:rPr>
        <w:t>(每处穿越</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处施工场地</w:t>
      </w:r>
      <w:r>
        <w:rPr>
          <w:rFonts w:ascii="FangSong" w:hAnsi="FangSong" w:eastAsia="FangSong" w:cs="FangSong"/>
          <w:sz w:val="24"/>
          <w:szCs w:val="24"/>
          <w:spacing w:val="-1"/>
        </w:rPr>
        <w:t xml:space="preserve"> </w:t>
      </w:r>
      <w:r>
        <w:rPr>
          <w:rFonts w:ascii="FangSong" w:hAnsi="FangSong" w:eastAsia="FangSong" w:cs="FangSong"/>
          <w:sz w:val="24"/>
          <w:szCs w:val="24"/>
          <w:spacing w:val="-1"/>
        </w:rPr>
        <w:t>)，梯形断面，</w:t>
      </w:r>
      <w:r>
        <w:rPr>
          <w:rFonts w:ascii="FangSong" w:hAnsi="FangSong" w:eastAsia="FangSong" w:cs="FangSong"/>
          <w:sz w:val="24"/>
          <w:szCs w:val="24"/>
        </w:rPr>
        <w:t xml:space="preserve"> </w:t>
      </w:r>
      <w:r>
        <w:rPr>
          <w:rFonts w:ascii="FangSong" w:hAnsi="FangSong" w:eastAsia="FangSong" w:cs="FangSong"/>
          <w:sz w:val="24"/>
          <w:szCs w:val="24"/>
          <w:spacing w:val="-2"/>
        </w:rPr>
        <w:t>土质结构，</w:t>
      </w:r>
      <w:r>
        <w:rPr>
          <w:rFonts w:ascii="FangSong" w:hAnsi="FangSong" w:eastAsia="FangSong" w:cs="FangSong"/>
          <w:sz w:val="24"/>
          <w:szCs w:val="24"/>
          <w:spacing w:val="-2"/>
        </w:rPr>
        <w:t xml:space="preserve"> </w:t>
      </w:r>
      <w:r>
        <w:rPr>
          <w:rFonts w:ascii="FangSong" w:hAnsi="FangSong" w:eastAsia="FangSong" w:cs="FangSong"/>
          <w:sz w:val="24"/>
          <w:szCs w:val="24"/>
          <w:spacing w:val="-2"/>
        </w:rPr>
        <w:t>表层铺设彩条布，水力坡降为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，底宽</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15</w:t>
      </w:r>
      <w:r>
        <w:rPr>
          <w:rFonts w:ascii="Times New Roman" w:hAnsi="Times New Roman" w:eastAsia="Times New Roman" w:cs="Times New Roman"/>
          <w:sz w:val="24"/>
          <w:szCs w:val="24"/>
          <w:spacing w:val="-1"/>
        </w:rPr>
        <w:t>cm</w:t>
      </w:r>
      <w:r>
        <w:rPr>
          <w:rFonts w:ascii="FangSong" w:hAnsi="FangSong" w:eastAsia="FangSong" w:cs="FangSong"/>
          <w:sz w:val="24"/>
          <w:szCs w:val="24"/>
          <w:spacing w:val="-2"/>
        </w:rPr>
        <w:t>，深</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1"/>
        </w:rPr>
        <w:t>30cm</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(含超高</w:t>
      </w:r>
      <w:r>
        <w:rPr>
          <w:rFonts w:ascii="FangSong" w:hAnsi="FangSong" w:eastAsia="FangSong" w:cs="FangSong"/>
          <w:sz w:val="24"/>
          <w:szCs w:val="24"/>
        </w:rPr>
        <w:t xml:space="preserve"> </w:t>
      </w:r>
      <w:r>
        <w:rPr>
          <w:rFonts w:ascii="Times New Roman" w:hAnsi="Times New Roman" w:eastAsia="Times New Roman" w:cs="Times New Roman"/>
          <w:sz w:val="24"/>
          <w:szCs w:val="24"/>
          <w:spacing w:val="-10"/>
        </w:rPr>
        <w:t>10</w:t>
      </w:r>
      <w:r>
        <w:rPr>
          <w:rFonts w:ascii="Times New Roman" w:hAnsi="Times New Roman" w:eastAsia="Times New Roman" w:cs="Times New Roman"/>
          <w:sz w:val="24"/>
          <w:szCs w:val="24"/>
          <w:spacing w:val="-5"/>
        </w:rPr>
        <w:t>cm</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w:t>
      </w:r>
      <w:r>
        <w:rPr>
          <w:rFonts w:ascii="FangSong" w:hAnsi="FangSong" w:eastAsia="FangSong" w:cs="FangSong"/>
          <w:sz w:val="24"/>
          <w:szCs w:val="24"/>
          <w:spacing w:val="-10"/>
        </w:rPr>
        <w:t xml:space="preserve"> </w:t>
      </w:r>
      <w:r>
        <w:rPr>
          <w:rFonts w:ascii="FangSong" w:hAnsi="FangSong" w:eastAsia="FangSong" w:cs="FangSong"/>
          <w:sz w:val="24"/>
          <w:szCs w:val="24"/>
          <w:spacing w:val="-10"/>
        </w:rPr>
        <w:t>水</w:t>
      </w:r>
      <w:r>
        <w:rPr>
          <w:rFonts w:ascii="FangSong" w:hAnsi="FangSong" w:eastAsia="FangSong" w:cs="FangSong"/>
          <w:sz w:val="24"/>
          <w:szCs w:val="24"/>
          <w:spacing w:val="-10"/>
        </w:rPr>
        <w:t xml:space="preserve"> </w:t>
      </w:r>
      <w:r>
        <w:rPr>
          <w:rFonts w:ascii="FangSong" w:hAnsi="FangSong" w:eastAsia="FangSong" w:cs="FangSong"/>
          <w:sz w:val="24"/>
          <w:szCs w:val="24"/>
          <w:spacing w:val="-6"/>
        </w:rPr>
        <w:t>深</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20cm</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，共</w:t>
      </w:r>
      <w:r>
        <w:rPr>
          <w:rFonts w:ascii="FangSong" w:hAnsi="FangSong" w:eastAsia="FangSong" w:cs="FangSong"/>
          <w:sz w:val="24"/>
          <w:szCs w:val="24"/>
          <w:spacing w:val="-5"/>
        </w:rPr>
        <w:t xml:space="preserve"> </w:t>
      </w:r>
      <w:r>
        <w:rPr>
          <w:rFonts w:ascii="FangSong" w:hAnsi="FangSong" w:eastAsia="FangSong" w:cs="FangSong"/>
          <w:sz w:val="24"/>
          <w:szCs w:val="24"/>
          <w:spacing w:val="-5"/>
        </w:rPr>
        <w:t>计开</w:t>
      </w:r>
      <w:r>
        <w:rPr>
          <w:rFonts w:ascii="FangSong" w:hAnsi="FangSong" w:eastAsia="FangSong" w:cs="FangSong"/>
          <w:sz w:val="24"/>
          <w:szCs w:val="24"/>
          <w:spacing w:val="-5"/>
        </w:rPr>
        <w:t xml:space="preserve"> </w:t>
      </w:r>
      <w:r>
        <w:rPr>
          <w:rFonts w:ascii="FangSong" w:hAnsi="FangSong" w:eastAsia="FangSong" w:cs="FangSong"/>
          <w:sz w:val="24"/>
          <w:szCs w:val="24"/>
          <w:spacing w:val="-5"/>
        </w:rPr>
        <w:t>挖土</w:t>
      </w:r>
      <w:r>
        <w:rPr>
          <w:rFonts w:ascii="FangSong" w:hAnsi="FangSong" w:eastAsia="FangSong" w:cs="FangSong"/>
          <w:sz w:val="24"/>
          <w:szCs w:val="24"/>
          <w:spacing w:val="-5"/>
        </w:rPr>
        <w:t xml:space="preserve"> </w:t>
      </w:r>
      <w:r>
        <w:rPr>
          <w:rFonts w:ascii="FangSong" w:hAnsi="FangSong" w:eastAsia="FangSong" w:cs="FangSong"/>
          <w:sz w:val="24"/>
          <w:szCs w:val="24"/>
          <w:spacing w:val="-5"/>
        </w:rPr>
        <w:t>方</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371.95m</w:t>
      </w:r>
      <w:r>
        <w:rPr>
          <w:rFonts w:ascii="Times New Roman" w:hAnsi="Times New Roman" w:eastAsia="Times New Roman" w:cs="Times New Roman"/>
          <w:sz w:val="16"/>
          <w:szCs w:val="16"/>
          <w:spacing w:val="-5"/>
          <w:position w:val="9"/>
        </w:rPr>
        <w:t>3</w:t>
      </w:r>
      <w:r>
        <w:rPr>
          <w:rFonts w:ascii="Times New Roman" w:hAnsi="Times New Roman" w:eastAsia="Times New Roman" w:cs="Times New Roman"/>
          <w:sz w:val="16"/>
          <w:szCs w:val="16"/>
          <w:spacing w:val="-5"/>
          <w:position w:val="9"/>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0.09m</w:t>
      </w:r>
      <w:r>
        <w:rPr>
          <w:rFonts w:ascii="Times New Roman" w:hAnsi="Times New Roman" w:eastAsia="Times New Roman" w:cs="Times New Roman"/>
          <w:sz w:val="16"/>
          <w:szCs w:val="16"/>
          <w:spacing w:val="-5"/>
          <w:position w:val="9"/>
        </w:rPr>
        <w:t>3</w:t>
      </w:r>
      <w:r>
        <w:rPr>
          <w:rFonts w:ascii="Times New Roman" w:hAnsi="Times New Roman" w:eastAsia="Times New Roman" w:cs="Times New Roman"/>
          <w:sz w:val="24"/>
          <w:szCs w:val="24"/>
          <w:spacing w:val="-5"/>
        </w:rPr>
        <w:t>/m</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)，铺设</w:t>
      </w:r>
      <w:r>
        <w:rPr>
          <w:rFonts w:ascii="FangSong" w:hAnsi="FangSong" w:eastAsia="FangSong" w:cs="FangSong"/>
          <w:sz w:val="24"/>
          <w:szCs w:val="24"/>
          <w:spacing w:val="-5"/>
        </w:rPr>
        <w:t xml:space="preserve"> </w:t>
      </w:r>
      <w:r>
        <w:rPr>
          <w:rFonts w:ascii="FangSong" w:hAnsi="FangSong" w:eastAsia="FangSong" w:cs="FangSong"/>
          <w:sz w:val="24"/>
          <w:szCs w:val="24"/>
          <w:spacing w:val="-5"/>
        </w:rPr>
        <w:t>彩</w:t>
      </w:r>
      <w:r>
        <w:rPr>
          <w:rFonts w:ascii="FangSong" w:hAnsi="FangSong" w:eastAsia="FangSong" w:cs="FangSong"/>
          <w:sz w:val="24"/>
          <w:szCs w:val="24"/>
          <w:spacing w:val="-5"/>
        </w:rPr>
        <w:t xml:space="preserve"> </w:t>
      </w:r>
      <w:r>
        <w:rPr>
          <w:rFonts w:ascii="FangSong" w:hAnsi="FangSong" w:eastAsia="FangSong" w:cs="FangSong"/>
          <w:sz w:val="24"/>
          <w:szCs w:val="24"/>
          <w:spacing w:val="-5"/>
        </w:rPr>
        <w:t>条布</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1"/>
        </w:rPr>
        <w:t>388.90m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0.82m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24"/>
          <w:szCs w:val="24"/>
          <w:spacing w:val="-1"/>
        </w:rPr>
        <w:t>/m</w:t>
      </w:r>
      <w:r>
        <w:rPr>
          <w:rFonts w:ascii="FangSong" w:hAnsi="FangSong" w:eastAsia="FangSong" w:cs="FangSong"/>
          <w:sz w:val="24"/>
          <w:szCs w:val="24"/>
          <w:spacing w:val="-1"/>
        </w:rPr>
        <w:t>)。</w:t>
      </w:r>
    </w:p>
    <w:p>
      <w:pPr>
        <w:ind w:left="3099"/>
        <w:spacing w:before="1" w:line="231"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3"/>
        </w:rPr>
        <w:t>5.5-5</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排水沟尺寸及工程量</w:t>
      </w:r>
    </w:p>
    <w:p>
      <w:pPr>
        <w:spacing w:line="130" w:lineRule="exact"/>
        <w:rPr/>
      </w:pPr>
      <w:r/>
    </w:p>
    <w:tbl>
      <w:tblPr>
        <w:tblStyle w:val="2"/>
        <w:tblW w:w="878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22"/>
        <w:gridCol w:w="991"/>
        <w:gridCol w:w="1492"/>
        <w:gridCol w:w="1274"/>
        <w:gridCol w:w="1134"/>
        <w:gridCol w:w="2874"/>
      </w:tblGrid>
      <w:tr>
        <w:trPr>
          <w:trHeight w:val="275" w:hRule="atLeast"/>
        </w:trPr>
        <w:tc>
          <w:tcPr>
            <w:tcW w:w="1022" w:type="dxa"/>
            <w:vAlign w:val="top"/>
            <w:vMerge w:val="restart"/>
            <w:tcBorders>
              <w:bottom w:val="none" w:color="000000" w:sz="2" w:space="0"/>
            </w:tcBorders>
          </w:tcPr>
          <w:p>
            <w:pPr>
              <w:ind w:left="305"/>
              <w:spacing w:before="171"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底</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宽</w:t>
            </w:r>
          </w:p>
        </w:tc>
        <w:tc>
          <w:tcPr>
            <w:tcW w:w="991" w:type="dxa"/>
            <w:vAlign w:val="top"/>
            <w:vMerge w:val="restart"/>
            <w:tcBorders>
              <w:bottom w:val="none" w:color="000000" w:sz="2" w:space="0"/>
            </w:tcBorders>
          </w:tcPr>
          <w:p>
            <w:pPr>
              <w:ind w:left="300"/>
              <w:spacing w:before="171"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沟</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深</w:t>
            </w:r>
          </w:p>
        </w:tc>
        <w:tc>
          <w:tcPr>
            <w:tcW w:w="1492" w:type="dxa"/>
            <w:vAlign w:val="top"/>
            <w:vMerge w:val="restart"/>
            <w:tcBorders>
              <w:bottom w:val="none" w:color="000000" w:sz="2" w:space="0"/>
            </w:tcBorders>
          </w:tcPr>
          <w:p>
            <w:pPr>
              <w:ind w:left="328"/>
              <w:spacing w:before="171"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边坡系数</w:t>
            </w:r>
          </w:p>
        </w:tc>
        <w:tc>
          <w:tcPr>
            <w:tcW w:w="2408" w:type="dxa"/>
            <w:vAlign w:val="top"/>
            <w:gridSpan w:val="2"/>
          </w:tcPr>
          <w:p>
            <w:pPr>
              <w:ind w:left="898"/>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程量</w:t>
            </w:r>
          </w:p>
        </w:tc>
        <w:tc>
          <w:tcPr>
            <w:tcW w:w="2874" w:type="dxa"/>
            <w:vAlign w:val="top"/>
            <w:vMerge w:val="restart"/>
            <w:tcBorders>
              <w:bottom w:val="none" w:color="000000" w:sz="2" w:space="0"/>
            </w:tcBorders>
          </w:tcPr>
          <w:p>
            <w:pPr>
              <w:ind w:left="581"/>
              <w:spacing w:before="170" w:line="23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断面示</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意图</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r>
              <w:rPr>
                <w:rFonts w:ascii="Times New Roman" w:hAnsi="Times New Roman" w:eastAsia="Times New Roman" w:cs="Times New Roman"/>
                <w:sz w:val="21"/>
                <w:szCs w:val="21"/>
                <w:b/>
                <w:bCs/>
                <w:spacing w:val="-1"/>
              </w:rPr>
              <w:t>cm</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r>
      <w:tr>
        <w:trPr>
          <w:trHeight w:val="275" w:hRule="atLeast"/>
        </w:trPr>
        <w:tc>
          <w:tcPr>
            <w:tcW w:w="1022" w:type="dxa"/>
            <w:vAlign w:val="top"/>
            <w:vMerge w:val="continue"/>
            <w:tcBorders>
              <w:top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1492" w:type="dxa"/>
            <w:vAlign w:val="top"/>
            <w:vMerge w:val="continue"/>
            <w:tcBorders>
              <w:top w:val="none" w:color="000000" w:sz="2" w:space="0"/>
            </w:tcBorders>
          </w:tcPr>
          <w:p>
            <w:pPr>
              <w:rPr>
                <w:rFonts w:ascii="Arial"/>
                <w:sz w:val="21"/>
              </w:rPr>
            </w:pPr>
            <w:r/>
          </w:p>
        </w:tc>
        <w:tc>
          <w:tcPr>
            <w:tcW w:w="1274" w:type="dxa"/>
            <w:vAlign w:val="top"/>
          </w:tcPr>
          <w:p>
            <w:pPr>
              <w:ind w:left="432"/>
              <w:spacing w:before="32"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土</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方</w:t>
            </w:r>
          </w:p>
        </w:tc>
        <w:tc>
          <w:tcPr>
            <w:tcW w:w="1134" w:type="dxa"/>
            <w:vAlign w:val="top"/>
          </w:tcPr>
          <w:p>
            <w:pPr>
              <w:ind w:left="258"/>
              <w:spacing w:before="32"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彩条布</w:t>
            </w:r>
          </w:p>
        </w:tc>
        <w:tc>
          <w:tcPr>
            <w:tcW w:w="2874" w:type="dxa"/>
            <w:vAlign w:val="top"/>
            <w:vMerge w:val="continue"/>
            <w:tcBorders>
              <w:top w:val="none" w:color="000000" w:sz="2" w:space="0"/>
            </w:tcBorders>
          </w:tcPr>
          <w:p>
            <w:pPr>
              <w:rPr>
                <w:rFonts w:ascii="Arial"/>
                <w:sz w:val="21"/>
              </w:rPr>
            </w:pPr>
            <w:r/>
          </w:p>
        </w:tc>
      </w:tr>
      <w:tr>
        <w:trPr>
          <w:trHeight w:val="273" w:hRule="atLeast"/>
        </w:trPr>
        <w:tc>
          <w:tcPr>
            <w:tcW w:w="1022" w:type="dxa"/>
            <w:vAlign w:val="top"/>
          </w:tcPr>
          <w:p>
            <w:pPr>
              <w:ind w:left="162"/>
              <w:spacing w:before="28" w:line="215" w:lineRule="auto"/>
              <w:rPr>
                <w:rFonts w:ascii="FangSong" w:hAnsi="FangSong" w:eastAsia="FangSong" w:cs="FangSong"/>
                <w:sz w:val="21"/>
                <w:szCs w:val="21"/>
              </w:rPr>
            </w:pPr>
            <w:r>
              <w:rPr>
                <w:rFonts w:ascii="Times New Roman" w:hAnsi="Times New Roman" w:eastAsia="Times New Roman" w:cs="Times New Roman"/>
                <w:sz w:val="21"/>
                <w:szCs w:val="21"/>
              </w:rPr>
              <w:t>b</w:t>
            </w:r>
            <w:r>
              <w:rPr>
                <w:rFonts w:ascii="Times New Roman" w:hAnsi="Times New Roman" w:eastAsia="Times New Roman" w:cs="Times New Roman"/>
                <w:sz w:val="21"/>
                <w:szCs w:val="21"/>
                <w:spacing w:val="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m</w:t>
            </w:r>
            <w:r>
              <w:rPr>
                <w:rFonts w:ascii="FangSong" w:hAnsi="FangSong" w:eastAsia="FangSong" w:cs="FangSong"/>
                <w:sz w:val="21"/>
                <w:szCs w:val="21"/>
              </w:rPr>
              <w:t>)</w:t>
            </w:r>
          </w:p>
        </w:tc>
        <w:tc>
          <w:tcPr>
            <w:tcW w:w="991" w:type="dxa"/>
            <w:vAlign w:val="top"/>
          </w:tcPr>
          <w:p>
            <w:pPr>
              <w:ind w:left="126"/>
              <w:spacing w:before="28" w:line="215" w:lineRule="auto"/>
              <w:rPr>
                <w:rFonts w:ascii="FangSong" w:hAnsi="FangSong" w:eastAsia="FangSong" w:cs="FangSong"/>
                <w:sz w:val="21"/>
                <w:szCs w:val="21"/>
              </w:rPr>
            </w:pPr>
            <w:r>
              <w:rPr>
                <w:rFonts w:ascii="Times New Roman" w:hAnsi="Times New Roman" w:eastAsia="Times New Roman" w:cs="Times New Roman"/>
                <w:sz w:val="21"/>
                <w:szCs w:val="21"/>
              </w:rPr>
              <w:t>H</w:t>
            </w:r>
            <w:r>
              <w:rPr>
                <w:rFonts w:ascii="Times New Roman" w:hAnsi="Times New Roman" w:eastAsia="Times New Roman" w:cs="Times New Roman"/>
                <w:sz w:val="21"/>
                <w:szCs w:val="2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m</w:t>
            </w:r>
            <w:r>
              <w:rPr>
                <w:rFonts w:ascii="FangSong" w:hAnsi="FangSong" w:eastAsia="FangSong" w:cs="FangSong"/>
                <w:sz w:val="21"/>
                <w:szCs w:val="21"/>
              </w:rPr>
              <w:t>)</w:t>
            </w:r>
          </w:p>
        </w:tc>
        <w:tc>
          <w:tcPr>
            <w:tcW w:w="1492" w:type="dxa"/>
            <w:vAlign w:val="top"/>
          </w:tcPr>
          <w:p>
            <w:pPr>
              <w:ind w:left="713"/>
              <w:spacing w:before="63"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Pr>
          <w:p>
            <w:pPr>
              <w:ind w:left="686"/>
              <w:spacing w:before="46" w:line="196" w:lineRule="auto"/>
              <w:rPr>
                <w:rFonts w:ascii="Times New Roman" w:hAnsi="Times New Roman" w:eastAsia="Times New Roman" w:cs="Times New Roman"/>
                <w:sz w:val="13"/>
                <w:szCs w:val="13"/>
              </w:rPr>
            </w:pPr>
            <w:r>
              <w:pict>
                <v:shape id="_x0000_s710" style="position:absolute;margin-left:-38.4795pt;margin-top:2.19196pt;mso-position-vertical-relative:top-margin-area;mso-position-horizontal-relative:right-margin-area;width:10.15pt;height:13.9pt;z-index:25253068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134" w:type="dxa"/>
            <w:vAlign w:val="top"/>
          </w:tcPr>
          <w:p>
            <w:pPr>
              <w:ind w:left="612"/>
              <w:spacing w:before="46" w:line="196" w:lineRule="auto"/>
              <w:rPr>
                <w:rFonts w:ascii="Times New Roman" w:hAnsi="Times New Roman" w:eastAsia="Times New Roman" w:cs="Times New Roman"/>
                <w:sz w:val="13"/>
                <w:szCs w:val="13"/>
              </w:rPr>
            </w:pPr>
            <w:r>
              <w:pict>
                <v:shape id="_x0000_s711" style="position:absolute;margin-left:-35.0396pt;margin-top:2.19196pt;mso-position-vertical-relative:top-margin-area;mso-position-horizontal-relative:right-margin-area;width:10.15pt;height:13.9pt;z-index:25253068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2874" w:type="dxa"/>
            <w:vAlign w:val="top"/>
            <w:vMerge w:val="restart"/>
            <w:tcBorders>
              <w:bottom w:val="none" w:color="000000" w:sz="2" w:space="0"/>
            </w:tcBorders>
          </w:tcPr>
          <w:p>
            <w:pPr>
              <w:ind w:firstLine="105"/>
              <w:spacing w:line="1542" w:lineRule="exact"/>
              <w:textAlignment w:val="center"/>
              <w:rPr/>
            </w:pPr>
            <w:r>
              <w:drawing>
                <wp:inline distT="0" distB="0" distL="0" distR="0">
                  <wp:extent cx="1688464" cy="979678"/>
                  <wp:effectExtent l="0" t="0" r="0" b="0"/>
                  <wp:docPr id="50" name="IM 50"/>
                  <wp:cNvGraphicFramePr/>
                  <a:graphic>
                    <a:graphicData uri="http://schemas.openxmlformats.org/drawingml/2006/picture">
                      <pic:pic>
                        <pic:nvPicPr>
                          <pic:cNvPr id="50" name="IM 50"/>
                          <pic:cNvPicPr/>
                        </pic:nvPicPr>
                        <pic:blipFill>
                          <a:blip r:embed="rId182"/>
                          <a:stretch>
                            <a:fillRect/>
                          </a:stretch>
                        </pic:blipFill>
                        <pic:spPr>
                          <a:xfrm rot="0">
                            <a:off x="0" y="0"/>
                            <a:ext cx="1688464" cy="979678"/>
                          </a:xfrm>
                          <a:prstGeom prst="rect">
                            <a:avLst/>
                          </a:prstGeom>
                        </pic:spPr>
                      </pic:pic>
                    </a:graphicData>
                  </a:graphic>
                </wp:inline>
              </w:drawing>
            </w:r>
          </w:p>
        </w:tc>
      </w:tr>
      <w:tr>
        <w:trPr>
          <w:trHeight w:val="1266" w:hRule="atLeast"/>
        </w:trPr>
        <w:tc>
          <w:tcPr>
            <w:tcW w:w="1022" w:type="dxa"/>
            <w:vAlign w:val="top"/>
          </w:tcPr>
          <w:p>
            <w:pPr>
              <w:spacing w:line="250" w:lineRule="auto"/>
              <w:rPr>
                <w:rFonts w:ascii="Arial"/>
                <w:sz w:val="21"/>
              </w:rPr>
            </w:pPr>
            <w:r/>
          </w:p>
          <w:p>
            <w:pPr>
              <w:spacing w:line="251" w:lineRule="auto"/>
              <w:rPr>
                <w:rFonts w:ascii="Arial"/>
                <w:sz w:val="21"/>
              </w:rPr>
            </w:pPr>
            <w:r/>
          </w:p>
          <w:p>
            <w:pPr>
              <w:ind w:left="331"/>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1"/>
              </w:rPr>
              <w:t>0</w:t>
            </w:r>
            <w:r>
              <w:rPr>
                <w:rFonts w:ascii="Times New Roman" w:hAnsi="Times New Roman" w:eastAsia="Times New Roman" w:cs="Times New Roman"/>
                <w:sz w:val="21"/>
                <w:szCs w:val="21"/>
                <w:spacing w:val="-9"/>
              </w:rPr>
              <w:t>.</w:t>
            </w:r>
            <w:r>
              <w:rPr>
                <w:rFonts w:ascii="Times New Roman" w:hAnsi="Times New Roman" w:eastAsia="Times New Roman" w:cs="Times New Roman"/>
                <w:sz w:val="21"/>
                <w:szCs w:val="21"/>
                <w:spacing w:val="-9"/>
              </w:rPr>
              <w:t xml:space="preserve"> </w:t>
            </w:r>
            <w:r>
              <w:rPr>
                <w:rFonts w:ascii="Times New Roman" w:hAnsi="Times New Roman" w:eastAsia="Times New Roman" w:cs="Times New Roman"/>
                <w:sz w:val="21"/>
                <w:szCs w:val="21"/>
                <w:spacing w:val="-9"/>
              </w:rPr>
              <w:t>15</w:t>
            </w:r>
          </w:p>
        </w:tc>
        <w:tc>
          <w:tcPr>
            <w:tcW w:w="991" w:type="dxa"/>
            <w:vAlign w:val="top"/>
          </w:tcPr>
          <w:p>
            <w:pPr>
              <w:spacing w:line="250" w:lineRule="auto"/>
              <w:rPr>
                <w:rFonts w:ascii="Arial"/>
                <w:sz w:val="21"/>
              </w:rPr>
            </w:pPr>
            <w:r/>
          </w:p>
          <w:p>
            <w:pPr>
              <w:spacing w:line="251" w:lineRule="auto"/>
              <w:rPr>
                <w:rFonts w:ascii="Arial"/>
                <w:sz w:val="21"/>
              </w:rPr>
            </w:pPr>
            <w:r/>
          </w:p>
          <w:p>
            <w:pPr>
              <w:ind w:left="314"/>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20</w:t>
            </w:r>
          </w:p>
        </w:tc>
        <w:tc>
          <w:tcPr>
            <w:tcW w:w="1492" w:type="dxa"/>
            <w:vAlign w:val="top"/>
          </w:tcPr>
          <w:p>
            <w:pPr>
              <w:spacing w:line="248" w:lineRule="auto"/>
              <w:rPr>
                <w:rFonts w:ascii="Arial"/>
                <w:sz w:val="21"/>
              </w:rPr>
            </w:pPr>
            <w:r/>
          </w:p>
          <w:p>
            <w:pPr>
              <w:spacing w:line="249" w:lineRule="auto"/>
              <w:rPr>
                <w:rFonts w:ascii="Arial"/>
                <w:sz w:val="21"/>
              </w:rPr>
            </w:pPr>
            <w:r/>
          </w:p>
          <w:p>
            <w:pPr>
              <w:ind w:left="553"/>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4"/>
              </w:rPr>
              <w:t>:0.5</w:t>
            </w:r>
          </w:p>
        </w:tc>
        <w:tc>
          <w:tcPr>
            <w:tcW w:w="1274" w:type="dxa"/>
            <w:vAlign w:val="top"/>
          </w:tcPr>
          <w:p>
            <w:pPr>
              <w:spacing w:line="250" w:lineRule="auto"/>
              <w:rPr>
                <w:rFonts w:ascii="Arial"/>
                <w:sz w:val="21"/>
              </w:rPr>
            </w:pPr>
            <w:r/>
          </w:p>
          <w:p>
            <w:pPr>
              <w:spacing w:line="251" w:lineRule="auto"/>
              <w:rPr>
                <w:rFonts w:ascii="Arial"/>
                <w:sz w:val="21"/>
              </w:rPr>
            </w:pPr>
            <w:r/>
          </w:p>
          <w:p>
            <w:pPr>
              <w:ind w:left="353"/>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371.95</w:t>
            </w:r>
          </w:p>
        </w:tc>
        <w:tc>
          <w:tcPr>
            <w:tcW w:w="1134" w:type="dxa"/>
            <w:vAlign w:val="top"/>
          </w:tcPr>
          <w:p>
            <w:pPr>
              <w:spacing w:line="250" w:lineRule="auto"/>
              <w:rPr>
                <w:rFonts w:ascii="Arial"/>
                <w:sz w:val="21"/>
              </w:rPr>
            </w:pPr>
            <w:r/>
          </w:p>
          <w:p>
            <w:pPr>
              <w:spacing w:line="251" w:lineRule="auto"/>
              <w:rPr>
                <w:rFonts w:ascii="Arial"/>
                <w:sz w:val="21"/>
              </w:rPr>
            </w:pPr>
            <w:r/>
          </w:p>
          <w:p>
            <w:pPr>
              <w:ind w:left="231"/>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3388.9</w:t>
            </w:r>
            <w:r>
              <w:rPr>
                <w:rFonts w:ascii="Times New Roman" w:hAnsi="Times New Roman" w:eastAsia="Times New Roman" w:cs="Times New Roman"/>
                <w:sz w:val="21"/>
                <w:szCs w:val="21"/>
              </w:rPr>
              <w:t>0</w:t>
            </w:r>
          </w:p>
        </w:tc>
        <w:tc>
          <w:tcPr>
            <w:tcW w:w="2874" w:type="dxa"/>
            <w:vAlign w:val="top"/>
            <w:vMerge w:val="continue"/>
            <w:tcBorders>
              <w:top w:val="none" w:color="000000" w:sz="2" w:space="0"/>
            </w:tcBorders>
          </w:tcPr>
          <w:p>
            <w:pPr>
              <w:rPr>
                <w:rFonts w:ascii="Arial"/>
                <w:sz w:val="21"/>
              </w:rPr>
            </w:pPr>
            <w:r/>
          </w:p>
        </w:tc>
      </w:tr>
    </w:tbl>
    <w:p>
      <w:pPr>
        <w:ind w:left="726"/>
        <w:spacing w:before="36" w:line="217" w:lineRule="auto"/>
        <w:rPr>
          <w:rFonts w:ascii="FangSong" w:hAnsi="FangSong" w:eastAsia="FangSong" w:cs="FangSong"/>
          <w:sz w:val="24"/>
          <w:szCs w:val="24"/>
        </w:rPr>
      </w:pP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运</w:t>
      </w:r>
      <w:r>
        <w:rPr>
          <w:rFonts w:ascii="FangSong" w:hAnsi="FangSong" w:eastAsia="FangSong" w:cs="FangSong"/>
          <w:sz w:val="24"/>
          <w:szCs w:val="24"/>
          <w:spacing w:val="-3"/>
        </w:rPr>
        <w:t>行</w:t>
      </w:r>
      <w:r>
        <w:rPr>
          <w:rFonts w:ascii="FangSong" w:hAnsi="FangSong" w:eastAsia="FangSong" w:cs="FangSong"/>
          <w:sz w:val="24"/>
          <w:szCs w:val="24"/>
          <w:spacing w:val="-2"/>
        </w:rPr>
        <w:t>维护</w:t>
      </w:r>
    </w:p>
    <w:p>
      <w:pPr>
        <w:ind w:left="258" w:right="244" w:firstLine="476"/>
        <w:spacing w:before="185" w:line="359" w:lineRule="auto"/>
        <w:rPr>
          <w:rFonts w:ascii="FangSong" w:hAnsi="FangSong" w:eastAsia="FangSong" w:cs="FangSong"/>
          <w:sz w:val="24"/>
          <w:szCs w:val="24"/>
        </w:rPr>
      </w:pPr>
      <w:r>
        <w:rPr>
          <w:rFonts w:ascii="FangSong" w:hAnsi="FangSong" w:eastAsia="FangSong" w:cs="FangSong"/>
          <w:sz w:val="24"/>
          <w:szCs w:val="24"/>
          <w:spacing w:val="2"/>
        </w:rPr>
        <w:t>排水沟应及时进行清淤和维护，在泥沙淤积深</w:t>
      </w:r>
      <w:r>
        <w:rPr>
          <w:rFonts w:ascii="FangSong" w:hAnsi="FangSong" w:eastAsia="FangSong" w:cs="FangSong"/>
          <w:sz w:val="24"/>
          <w:szCs w:val="24"/>
          <w:spacing w:val="1"/>
        </w:rPr>
        <w:t>度达到最大设计水位的</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50%</w:t>
      </w:r>
      <w:r>
        <w:rPr>
          <w:rFonts w:ascii="Times New Roman" w:hAnsi="Times New Roman" w:eastAsia="Times New Roman" w:cs="Times New Roman"/>
          <w:sz w:val="24"/>
          <w:szCs w:val="24"/>
        </w:rPr>
        <w:t xml:space="preserve"> </w:t>
      </w:r>
      <w:r>
        <w:rPr>
          <w:rFonts w:ascii="FangSong" w:hAnsi="FangSong" w:eastAsia="FangSong" w:cs="FangSong"/>
          <w:sz w:val="24"/>
          <w:szCs w:val="24"/>
          <w:spacing w:val="-10"/>
        </w:rPr>
        <w:t>前</w:t>
      </w:r>
      <w:r>
        <w:rPr>
          <w:rFonts w:ascii="FangSong" w:hAnsi="FangSong" w:eastAsia="FangSong" w:cs="FangSong"/>
          <w:sz w:val="24"/>
          <w:szCs w:val="24"/>
          <w:spacing w:val="-7"/>
        </w:rPr>
        <w:t>清疏，</w:t>
      </w:r>
      <w:r>
        <w:rPr>
          <w:rFonts w:ascii="FangSong" w:hAnsi="FangSong" w:eastAsia="FangSong" w:cs="FangSong"/>
          <w:sz w:val="24"/>
          <w:szCs w:val="24"/>
          <w:spacing w:val="-7"/>
        </w:rPr>
        <w:t xml:space="preserve"> </w:t>
      </w:r>
      <w:r>
        <w:rPr>
          <w:rFonts w:ascii="FangSong" w:hAnsi="FangSong" w:eastAsia="FangSong" w:cs="FangSong"/>
          <w:sz w:val="24"/>
          <w:szCs w:val="24"/>
          <w:spacing w:val="-7"/>
        </w:rPr>
        <w:t>并在每次暴雨前、后及时清疏。</w:t>
      </w:r>
    </w:p>
    <w:p>
      <w:pPr>
        <w:ind w:left="743"/>
        <w:spacing w:line="217" w:lineRule="auto"/>
        <w:rPr>
          <w:rFonts w:ascii="FangSong" w:hAnsi="FangSong" w:eastAsia="FangSong" w:cs="FangSong"/>
          <w:sz w:val="24"/>
          <w:szCs w:val="24"/>
        </w:rPr>
      </w:pPr>
      <w:r>
        <w:rPr>
          <w:rFonts w:ascii="FangSong" w:hAnsi="FangSong" w:eastAsia="FangSong" w:cs="FangSong"/>
          <w:sz w:val="24"/>
          <w:szCs w:val="24"/>
          <w:spacing w:val="-7"/>
        </w:rPr>
        <w:t>②</w:t>
      </w:r>
      <w:r>
        <w:rPr>
          <w:rFonts w:ascii="FangSong" w:hAnsi="FangSong" w:eastAsia="FangSong" w:cs="FangSong"/>
          <w:sz w:val="24"/>
          <w:szCs w:val="24"/>
          <w:spacing w:val="-5"/>
        </w:rPr>
        <w:t>沉沙池</w:t>
      </w:r>
    </w:p>
    <w:p>
      <w:pPr>
        <w:ind w:left="254" w:right="240" w:firstLine="484"/>
        <w:spacing w:before="186" w:line="359" w:lineRule="auto"/>
        <w:rPr>
          <w:rFonts w:ascii="FangSong" w:hAnsi="FangSong" w:eastAsia="FangSong" w:cs="FangSong"/>
          <w:sz w:val="24"/>
          <w:szCs w:val="24"/>
        </w:rPr>
      </w:pPr>
      <w:r>
        <w:rPr>
          <w:rFonts w:ascii="FangSong" w:hAnsi="FangSong" w:eastAsia="FangSong" w:cs="FangSong"/>
          <w:sz w:val="24"/>
          <w:szCs w:val="24"/>
          <w:spacing w:val="1"/>
        </w:rPr>
        <w:t>为了避免项目区周边已有排水</w:t>
      </w:r>
      <w:r>
        <w:rPr>
          <w:rFonts w:ascii="FangSong" w:hAnsi="FangSong" w:eastAsia="FangSong" w:cs="FangSong"/>
          <w:sz w:val="24"/>
          <w:szCs w:val="24"/>
        </w:rPr>
        <w:t>设施遭泥沙堵塞，</w:t>
      </w:r>
      <w:r>
        <w:rPr>
          <w:rFonts w:ascii="FangSong" w:hAnsi="FangSong" w:eastAsia="FangSong" w:cs="FangSong"/>
          <w:sz w:val="24"/>
          <w:szCs w:val="24"/>
        </w:rPr>
        <w:t xml:space="preserve"> </w:t>
      </w:r>
      <w:r>
        <w:rPr>
          <w:rFonts w:ascii="FangSong" w:hAnsi="FangSong" w:eastAsia="FangSong" w:cs="FangSong"/>
          <w:sz w:val="24"/>
          <w:szCs w:val="24"/>
        </w:rPr>
        <w:t>造成内涝危害，方案设计</w:t>
      </w:r>
      <w:r>
        <w:rPr>
          <w:rFonts w:ascii="FangSong" w:hAnsi="FangSong" w:eastAsia="FangSong" w:cs="FangSong"/>
          <w:sz w:val="24"/>
          <w:szCs w:val="24"/>
        </w:rPr>
        <w:t xml:space="preserve"> </w:t>
      </w:r>
      <w:r>
        <w:rPr>
          <w:rFonts w:ascii="FangSong" w:hAnsi="FangSong" w:eastAsia="FangSong" w:cs="FangSong"/>
          <w:sz w:val="24"/>
          <w:szCs w:val="24"/>
          <w:spacing w:val="-1"/>
        </w:rPr>
        <w:t>在临时排水沟末端布设沉沙</w:t>
      </w:r>
      <w:r>
        <w:rPr>
          <w:rFonts w:ascii="FangSong" w:hAnsi="FangSong" w:eastAsia="FangSong" w:cs="FangSong"/>
          <w:sz w:val="24"/>
          <w:szCs w:val="24"/>
        </w:rPr>
        <w:t>池措施。</w:t>
      </w:r>
    </w:p>
    <w:p>
      <w:pPr>
        <w:ind w:left="248" w:right="239" w:firstLine="490"/>
        <w:spacing w:line="359" w:lineRule="auto"/>
        <w:rPr>
          <w:rFonts w:ascii="FangSong" w:hAnsi="FangSong" w:eastAsia="FangSong" w:cs="FangSong"/>
          <w:sz w:val="24"/>
          <w:szCs w:val="24"/>
        </w:rPr>
      </w:pPr>
      <w:r>
        <w:rPr>
          <w:rFonts w:ascii="FangSong" w:hAnsi="FangSong" w:eastAsia="FangSong" w:cs="FangSong"/>
          <w:sz w:val="24"/>
          <w:szCs w:val="24"/>
          <w:spacing w:val="6"/>
        </w:rPr>
        <w:t>沉沙池设</w:t>
      </w:r>
      <w:r>
        <w:rPr>
          <w:rFonts w:ascii="FangSong" w:hAnsi="FangSong" w:eastAsia="FangSong" w:cs="FangSong"/>
          <w:sz w:val="24"/>
          <w:szCs w:val="24"/>
          <w:spacing w:val="3"/>
        </w:rPr>
        <w:t>计：</w:t>
      </w:r>
      <w:r>
        <w:rPr>
          <w:rFonts w:ascii="FangSong" w:hAnsi="FangSong" w:eastAsia="FangSong" w:cs="FangSong"/>
          <w:sz w:val="24"/>
          <w:szCs w:val="24"/>
          <w:spacing w:val="3"/>
        </w:rPr>
        <w:t xml:space="preserve"> </w:t>
      </w:r>
      <w:r>
        <w:rPr>
          <w:rFonts w:ascii="FangSong" w:hAnsi="FangSong" w:eastAsia="FangSong" w:cs="FangSong"/>
          <w:sz w:val="24"/>
          <w:szCs w:val="24"/>
          <w:spacing w:val="3"/>
        </w:rPr>
        <w:t>共布设</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28</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座</w:t>
      </w:r>
      <w:r>
        <w:rPr>
          <w:rFonts w:ascii="Times New Roman" w:hAnsi="Times New Roman" w:eastAsia="Times New Roman" w:cs="Times New Roman"/>
          <w:sz w:val="24"/>
          <w:szCs w:val="24"/>
          <w:spacing w:val="3"/>
        </w:rPr>
        <w:t>/28</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处，梯形断面，土质结构，表层铺设彩条</w:t>
      </w:r>
      <w:r>
        <w:rPr>
          <w:rFonts w:ascii="FangSong" w:hAnsi="FangSong" w:eastAsia="FangSong" w:cs="FangSong"/>
          <w:sz w:val="24"/>
          <w:szCs w:val="24"/>
        </w:rPr>
        <w:t xml:space="preserve"> </w:t>
      </w:r>
      <w:r>
        <w:rPr>
          <w:rFonts w:ascii="FangSong" w:hAnsi="FangSong" w:eastAsia="FangSong" w:cs="FangSong"/>
          <w:sz w:val="24"/>
          <w:szCs w:val="24"/>
          <w:spacing w:val="-12"/>
        </w:rPr>
        <w:t>布，底宽</w:t>
      </w:r>
      <w:r>
        <w:rPr>
          <w:rFonts w:ascii="FangSong" w:hAnsi="FangSong" w:eastAsia="FangSong" w:cs="FangSong"/>
          <w:sz w:val="24"/>
          <w:szCs w:val="24"/>
          <w:spacing w:val="-12"/>
        </w:rPr>
        <w:t xml:space="preserve">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6"/>
        </w:rPr>
        <w:t>m</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1m</w:t>
      </w:r>
      <w:r>
        <w:rPr>
          <w:rFonts w:ascii="FangSong" w:hAnsi="FangSong" w:eastAsia="FangSong" w:cs="FangSong"/>
          <w:sz w:val="24"/>
          <w:szCs w:val="24"/>
          <w:spacing w:val="-6"/>
        </w:rPr>
        <w:t>，深</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1.0m</w:t>
      </w:r>
      <w:r>
        <w:rPr>
          <w:rFonts w:ascii="FangSong" w:hAnsi="FangSong" w:eastAsia="FangSong" w:cs="FangSong"/>
          <w:sz w:val="24"/>
          <w:szCs w:val="24"/>
          <w:spacing w:val="-6"/>
        </w:rPr>
        <w:t>，上口宽</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2m</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2m</w:t>
      </w:r>
      <w:r>
        <w:rPr>
          <w:rFonts w:ascii="FangSong" w:hAnsi="FangSong" w:eastAsia="FangSong" w:cs="FangSong"/>
          <w:sz w:val="24"/>
          <w:szCs w:val="24"/>
          <w:spacing w:val="-6"/>
        </w:rPr>
        <w:t>，边坡比为</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1:0.5</w:t>
      </w:r>
      <w:r>
        <w:rPr>
          <w:rFonts w:ascii="FangSong" w:hAnsi="FangSong" w:eastAsia="FangSong" w:cs="FangSong"/>
          <w:sz w:val="24"/>
          <w:szCs w:val="24"/>
          <w:spacing w:val="-6"/>
        </w:rPr>
        <w:t>。共需开挖土方</w:t>
      </w:r>
    </w:p>
    <w:p>
      <w:pPr>
        <w:ind w:left="252"/>
        <w:spacing w:before="1" w:line="229" w:lineRule="auto"/>
        <w:rPr>
          <w:rFonts w:ascii="FangSong" w:hAnsi="FangSong" w:eastAsia="FangSong" w:cs="FangSong"/>
          <w:sz w:val="24"/>
          <w:szCs w:val="24"/>
        </w:rPr>
      </w:pPr>
      <w:r>
        <w:rPr>
          <w:rFonts w:ascii="Times New Roman" w:hAnsi="Times New Roman" w:eastAsia="Times New Roman" w:cs="Times New Roman"/>
          <w:sz w:val="24"/>
          <w:szCs w:val="24"/>
          <w:spacing w:val="-12"/>
        </w:rPr>
        <w:t>6</w:t>
      </w:r>
      <w:r>
        <w:rPr>
          <w:rFonts w:ascii="Times New Roman" w:hAnsi="Times New Roman" w:eastAsia="Times New Roman" w:cs="Times New Roman"/>
          <w:sz w:val="24"/>
          <w:szCs w:val="24"/>
          <w:spacing w:val="-8"/>
        </w:rPr>
        <w:t>5</w:t>
      </w:r>
      <w:r>
        <w:rPr>
          <w:rFonts w:ascii="Times New Roman" w:hAnsi="Times New Roman" w:eastAsia="Times New Roman" w:cs="Times New Roman"/>
          <w:sz w:val="24"/>
          <w:szCs w:val="24"/>
          <w:spacing w:val="-6"/>
        </w:rPr>
        <w:t>.24m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2.33m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z w:val="24"/>
          <w:szCs w:val="24"/>
          <w:spacing w:val="-6"/>
        </w:rPr>
        <w:t>/</w:t>
      </w:r>
      <w:r>
        <w:rPr>
          <w:rFonts w:ascii="FangSong" w:hAnsi="FangSong" w:eastAsia="FangSong" w:cs="FangSong"/>
          <w:sz w:val="24"/>
          <w:szCs w:val="24"/>
          <w:spacing w:val="-6"/>
        </w:rPr>
        <w:t>座</w:t>
      </w:r>
      <w:r>
        <w:rPr>
          <w:rFonts w:ascii="FangSong" w:hAnsi="FangSong" w:eastAsia="FangSong" w:cs="FangSong"/>
          <w:sz w:val="24"/>
          <w:szCs w:val="24"/>
          <w:spacing w:val="-6"/>
        </w:rPr>
        <w:t xml:space="preserve"> </w:t>
      </w:r>
      <w:r>
        <w:rPr>
          <w:rFonts w:ascii="FangSong" w:hAnsi="FangSong" w:eastAsia="FangSong" w:cs="FangSong"/>
          <w:sz w:val="24"/>
          <w:szCs w:val="24"/>
          <w:spacing w:val="-6"/>
        </w:rPr>
        <w:t>)，需彩条布</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215.88m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16"/>
          <w:szCs w:val="16"/>
          <w:spacing w:val="-6"/>
          <w:position w:val="8"/>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7.71m</w:t>
      </w:r>
      <w:r>
        <w:rPr>
          <w:rFonts w:ascii="Times New Roman" w:hAnsi="Times New Roman" w:eastAsia="Times New Roman" w:cs="Times New Roman"/>
          <w:sz w:val="16"/>
          <w:szCs w:val="16"/>
          <w:spacing w:val="-6"/>
          <w:position w:val="8"/>
        </w:rPr>
        <w:t>2</w:t>
      </w:r>
      <w:r>
        <w:rPr>
          <w:rFonts w:ascii="Times New Roman" w:hAnsi="Times New Roman" w:eastAsia="Times New Roman" w:cs="Times New Roman"/>
          <w:sz w:val="24"/>
          <w:szCs w:val="24"/>
          <w:spacing w:val="-6"/>
        </w:rPr>
        <w:t>/</w:t>
      </w:r>
      <w:r>
        <w:rPr>
          <w:rFonts w:ascii="FangSong" w:hAnsi="FangSong" w:eastAsia="FangSong" w:cs="FangSong"/>
          <w:sz w:val="24"/>
          <w:szCs w:val="24"/>
          <w:spacing w:val="-6"/>
        </w:rPr>
        <w:t>座</w:t>
      </w:r>
      <w:r>
        <w:rPr>
          <w:rFonts w:ascii="FangSong" w:hAnsi="FangSong" w:eastAsia="FangSong" w:cs="FangSong"/>
          <w:sz w:val="24"/>
          <w:szCs w:val="24"/>
          <w:spacing w:val="-6"/>
        </w:rPr>
        <w:t xml:space="preserve"> </w:t>
      </w:r>
      <w:r>
        <w:rPr>
          <w:rFonts w:ascii="FangSong" w:hAnsi="FangSong" w:eastAsia="FangSong" w:cs="FangSong"/>
          <w:sz w:val="24"/>
          <w:szCs w:val="24"/>
          <w:spacing w:val="-6"/>
        </w:rPr>
        <w:t>)。</w:t>
      </w:r>
    </w:p>
    <w:p>
      <w:pPr>
        <w:sectPr>
          <w:headerReference w:type="default" r:id="rId171"/>
          <w:footerReference w:type="default" r:id="rId181"/>
          <w:pgSz w:w="11907" w:h="16839"/>
          <w:pgMar w:top="1231" w:right="1555" w:bottom="1384" w:left="1558" w:header="879" w:footer="986" w:gutter="0"/>
        </w:sectPr>
        <w:rPr/>
      </w:pPr>
    </w:p>
    <w:p>
      <w:pPr>
        <w:ind w:left="3103"/>
        <w:spacing w:before="244" w:line="233"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3"/>
        </w:rPr>
        <w:t>5.5-6</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沉沙池尺寸及工程量</w:t>
      </w:r>
    </w:p>
    <w:p>
      <w:pPr>
        <w:spacing w:line="129" w:lineRule="exact"/>
        <w:rPr/>
      </w:pPr>
      <w:r/>
    </w:p>
    <w:tbl>
      <w:tblPr>
        <w:tblStyle w:val="2"/>
        <w:tblW w:w="8787"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3"/>
        <w:gridCol w:w="849"/>
        <w:gridCol w:w="710"/>
        <w:gridCol w:w="708"/>
        <w:gridCol w:w="849"/>
        <w:gridCol w:w="1276"/>
        <w:gridCol w:w="3582"/>
      </w:tblGrid>
      <w:tr>
        <w:trPr>
          <w:trHeight w:val="275" w:hRule="atLeast"/>
        </w:trPr>
        <w:tc>
          <w:tcPr>
            <w:tcW w:w="813" w:type="dxa"/>
            <w:vAlign w:val="top"/>
            <w:vMerge w:val="restart"/>
            <w:tcBorders>
              <w:bottom w:val="none" w:color="000000" w:sz="2" w:space="0"/>
            </w:tcBorders>
          </w:tcPr>
          <w:p>
            <w:pPr>
              <w:ind w:left="209"/>
              <w:spacing w:before="34" w:line="23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下</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底</w:t>
            </w:r>
          </w:p>
          <w:p>
            <w:pPr>
              <w:ind w:left="209"/>
              <w:spacing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面</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积</w:t>
            </w:r>
          </w:p>
        </w:tc>
        <w:tc>
          <w:tcPr>
            <w:tcW w:w="849" w:type="dxa"/>
            <w:vAlign w:val="top"/>
            <w:vMerge w:val="restart"/>
            <w:tcBorders>
              <w:bottom w:val="none" w:color="000000" w:sz="2" w:space="0"/>
            </w:tcBorders>
          </w:tcPr>
          <w:p>
            <w:pPr>
              <w:ind w:left="323" w:right="106" w:hanging="207"/>
              <w:spacing w:before="34" w:line="22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上</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底面</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rPr>
              <w:t>积</w:t>
            </w:r>
          </w:p>
        </w:tc>
        <w:tc>
          <w:tcPr>
            <w:tcW w:w="710" w:type="dxa"/>
            <w:vAlign w:val="top"/>
            <w:vMerge w:val="restart"/>
            <w:tcBorders>
              <w:bottom w:val="none" w:color="000000" w:sz="2" w:space="0"/>
            </w:tcBorders>
          </w:tcPr>
          <w:p>
            <w:pPr>
              <w:ind w:left="255"/>
              <w:spacing w:before="168"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深</w:t>
            </w:r>
          </w:p>
        </w:tc>
        <w:tc>
          <w:tcPr>
            <w:tcW w:w="708" w:type="dxa"/>
            <w:vAlign w:val="top"/>
            <w:vMerge w:val="restart"/>
            <w:tcBorders>
              <w:bottom w:val="none" w:color="000000" w:sz="2" w:space="0"/>
            </w:tcBorders>
          </w:tcPr>
          <w:p>
            <w:pPr>
              <w:ind w:left="144"/>
              <w:spacing w:before="34" w:line="23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边</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坡</w:t>
            </w:r>
          </w:p>
          <w:p>
            <w:pPr>
              <w:ind w:left="154"/>
              <w:spacing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系数</w:t>
            </w:r>
          </w:p>
        </w:tc>
        <w:tc>
          <w:tcPr>
            <w:tcW w:w="2125" w:type="dxa"/>
            <w:vAlign w:val="top"/>
            <w:gridSpan w:val="2"/>
          </w:tcPr>
          <w:p>
            <w:pPr>
              <w:ind w:left="756"/>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程量</w:t>
            </w:r>
          </w:p>
        </w:tc>
        <w:tc>
          <w:tcPr>
            <w:tcW w:w="3582" w:type="dxa"/>
            <w:vAlign w:val="top"/>
            <w:vMerge w:val="restart"/>
            <w:tcBorders>
              <w:bottom w:val="none" w:color="000000" w:sz="2" w:space="0"/>
            </w:tcBorders>
          </w:tcPr>
          <w:p>
            <w:pPr>
              <w:ind w:left="934"/>
              <w:spacing w:before="168" w:line="23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断面示</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意图</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r>
              <w:rPr>
                <w:rFonts w:ascii="Times New Roman" w:hAnsi="Times New Roman" w:eastAsia="Times New Roman" w:cs="Times New Roman"/>
                <w:sz w:val="21"/>
                <w:szCs w:val="21"/>
                <w:b/>
                <w:bCs/>
                <w:spacing w:val="-1"/>
              </w:rPr>
              <w:t>cm</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r>
      <w:tr>
        <w:trPr>
          <w:trHeight w:val="275" w:hRule="atLeast"/>
        </w:trPr>
        <w:tc>
          <w:tcPr>
            <w:tcW w:w="813" w:type="dxa"/>
            <w:vAlign w:val="top"/>
            <w:vMerge w:val="continue"/>
            <w:tcBorders>
              <w:top w:val="none" w:color="000000" w:sz="2" w:space="0"/>
            </w:tcBorders>
          </w:tcPr>
          <w:p>
            <w:pPr>
              <w:rPr>
                <w:rFonts w:ascii="Arial"/>
                <w:sz w:val="21"/>
              </w:rPr>
            </w:pPr>
            <w:r/>
          </w:p>
        </w:tc>
        <w:tc>
          <w:tcPr>
            <w:tcW w:w="849" w:type="dxa"/>
            <w:vAlign w:val="top"/>
            <w:vMerge w:val="continue"/>
            <w:tcBorders>
              <w:top w:val="none" w:color="000000" w:sz="2" w:space="0"/>
            </w:tcBorders>
          </w:tcPr>
          <w:p>
            <w:pPr>
              <w:rPr>
                <w:rFonts w:ascii="Arial"/>
                <w:sz w:val="21"/>
              </w:rPr>
            </w:pPr>
            <w:r/>
          </w:p>
        </w:tc>
        <w:tc>
          <w:tcPr>
            <w:tcW w:w="710" w:type="dxa"/>
            <w:vAlign w:val="top"/>
            <w:vMerge w:val="continue"/>
            <w:tcBorders>
              <w:top w:val="none" w:color="000000" w:sz="2" w:space="0"/>
            </w:tcBorders>
          </w:tcPr>
          <w:p>
            <w:pPr>
              <w:rPr>
                <w:rFonts w:ascii="Arial"/>
                <w:sz w:val="21"/>
              </w:rPr>
            </w:pPr>
            <w:r/>
          </w:p>
        </w:tc>
        <w:tc>
          <w:tcPr>
            <w:tcW w:w="708" w:type="dxa"/>
            <w:vAlign w:val="top"/>
            <w:vMerge w:val="continue"/>
            <w:tcBorders>
              <w:top w:val="none" w:color="000000" w:sz="2" w:space="0"/>
            </w:tcBorders>
          </w:tcPr>
          <w:p>
            <w:pPr>
              <w:rPr>
                <w:rFonts w:ascii="Arial"/>
                <w:sz w:val="21"/>
              </w:rPr>
            </w:pPr>
            <w:r/>
          </w:p>
        </w:tc>
        <w:tc>
          <w:tcPr>
            <w:tcW w:w="849" w:type="dxa"/>
            <w:vAlign w:val="top"/>
          </w:tcPr>
          <w:p>
            <w:pPr>
              <w:ind w:left="221"/>
              <w:spacing w:before="30"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土</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方</w:t>
            </w:r>
          </w:p>
        </w:tc>
        <w:tc>
          <w:tcPr>
            <w:tcW w:w="1276" w:type="dxa"/>
            <w:vAlign w:val="top"/>
          </w:tcPr>
          <w:p>
            <w:pPr>
              <w:ind w:left="330"/>
              <w:spacing w:before="30"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彩条布</w:t>
            </w:r>
          </w:p>
        </w:tc>
        <w:tc>
          <w:tcPr>
            <w:tcW w:w="3582" w:type="dxa"/>
            <w:vAlign w:val="top"/>
            <w:vMerge w:val="continue"/>
            <w:tcBorders>
              <w:top w:val="none" w:color="000000" w:sz="2" w:space="0"/>
            </w:tcBorders>
          </w:tcPr>
          <w:p>
            <w:pPr>
              <w:rPr>
                <w:rFonts w:ascii="Arial"/>
                <w:sz w:val="21"/>
              </w:rPr>
            </w:pPr>
            <w:r/>
          </w:p>
        </w:tc>
      </w:tr>
      <w:tr>
        <w:trPr>
          <w:trHeight w:val="239" w:hRule="atLeast"/>
        </w:trPr>
        <w:tc>
          <w:tcPr>
            <w:tcW w:w="813" w:type="dxa"/>
            <w:vAlign w:val="top"/>
          </w:tcPr>
          <w:p>
            <w:pPr>
              <w:ind w:left="451"/>
              <w:spacing w:before="29" w:line="196" w:lineRule="auto"/>
              <w:rPr>
                <w:rFonts w:ascii="Times New Roman" w:hAnsi="Times New Roman" w:eastAsia="Times New Roman" w:cs="Times New Roman"/>
                <w:sz w:val="13"/>
                <w:szCs w:val="13"/>
              </w:rPr>
            </w:pPr>
            <w:r>
              <w:pict>
                <v:shape id="_x0000_s712" style="position:absolute;margin-left:-27.0455pt;margin-top:1.35193pt;mso-position-vertical-relative:top-margin-area;mso-position-horizontal-relative:right-margin-area;width:10.15pt;height:13.9pt;z-index:25255116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849" w:type="dxa"/>
            <w:vAlign w:val="top"/>
          </w:tcPr>
          <w:p>
            <w:pPr>
              <w:ind w:left="471"/>
              <w:spacing w:before="29" w:line="196" w:lineRule="auto"/>
              <w:rPr>
                <w:rFonts w:ascii="Times New Roman" w:hAnsi="Times New Roman" w:eastAsia="Times New Roman" w:cs="Times New Roman"/>
                <w:sz w:val="13"/>
                <w:szCs w:val="13"/>
              </w:rPr>
            </w:pPr>
            <w:r>
              <w:pict>
                <v:shape id="_x0000_s713" style="position:absolute;margin-left:-27.8595pt;margin-top:1.35193pt;mso-position-vertical-relative:top-margin-area;mso-position-horizontal-relative:right-margin-area;width:10.15pt;height:13.9pt;z-index:25255116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710" w:type="dxa"/>
            <w:vAlign w:val="top"/>
          </w:tcPr>
          <w:p>
            <w:pPr>
              <w:ind w:left="269"/>
              <w:spacing w:before="4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708" w:type="dxa"/>
            <w:vAlign w:val="top"/>
          </w:tcPr>
          <w:p>
            <w:pPr>
              <w:ind w:left="318"/>
              <w:spacing w:before="4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49" w:type="dxa"/>
            <w:vAlign w:val="top"/>
          </w:tcPr>
          <w:p>
            <w:pPr>
              <w:ind w:left="475"/>
              <w:spacing w:before="29" w:line="196" w:lineRule="auto"/>
              <w:rPr>
                <w:rFonts w:ascii="Times New Roman" w:hAnsi="Times New Roman" w:eastAsia="Times New Roman" w:cs="Times New Roman"/>
                <w:sz w:val="13"/>
                <w:szCs w:val="13"/>
              </w:rPr>
            </w:pPr>
            <w:r>
              <w:pict>
                <v:shape id="_x0000_s714" style="position:absolute;margin-left:-27.7795pt;margin-top:1.35193pt;mso-position-vertical-relative:top-margin-area;mso-position-horizontal-relative:right-margin-area;width:10.15pt;height:13.9pt;z-index:25255116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276" w:type="dxa"/>
            <w:vAlign w:val="top"/>
          </w:tcPr>
          <w:p>
            <w:pPr>
              <w:ind w:left="684"/>
              <w:spacing w:before="29" w:line="196" w:lineRule="auto"/>
              <w:rPr>
                <w:rFonts w:ascii="Times New Roman" w:hAnsi="Times New Roman" w:eastAsia="Times New Roman" w:cs="Times New Roman"/>
                <w:sz w:val="13"/>
                <w:szCs w:val="13"/>
              </w:rPr>
            </w:pPr>
            <w:r>
              <w:pict>
                <v:shape id="_x0000_s715" style="position:absolute;margin-left:-38.5395pt;margin-top:1.35193pt;mso-position-vertical-relative:top-margin-area;mso-position-horizontal-relative:right-margin-area;width:10.15pt;height:13.9pt;z-index:25255116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3582" w:type="dxa"/>
            <w:vAlign w:val="top"/>
            <w:vMerge w:val="restart"/>
            <w:tcBorders>
              <w:bottom w:val="none" w:color="000000" w:sz="2" w:space="0"/>
            </w:tcBorders>
          </w:tcPr>
          <w:p>
            <w:pPr>
              <w:ind w:firstLine="460"/>
              <w:spacing w:line="1498" w:lineRule="exact"/>
              <w:textAlignment w:val="center"/>
              <w:rPr/>
            </w:pPr>
            <w:r>
              <w:drawing>
                <wp:inline distT="0" distB="0" distL="0" distR="0">
                  <wp:extent cx="1684020" cy="951230"/>
                  <wp:effectExtent l="0" t="0" r="0" b="0"/>
                  <wp:docPr id="51" name="IM 51"/>
                  <wp:cNvGraphicFramePr/>
                  <a:graphic>
                    <a:graphicData uri="http://schemas.openxmlformats.org/drawingml/2006/picture">
                      <pic:pic>
                        <pic:nvPicPr>
                          <pic:cNvPr id="51" name="IM 51"/>
                          <pic:cNvPicPr/>
                        </pic:nvPicPr>
                        <pic:blipFill>
                          <a:blip r:embed="rId184"/>
                          <a:stretch>
                            <a:fillRect/>
                          </a:stretch>
                        </pic:blipFill>
                        <pic:spPr>
                          <a:xfrm rot="0">
                            <a:off x="0" y="0"/>
                            <a:ext cx="1684020" cy="951230"/>
                          </a:xfrm>
                          <a:prstGeom prst="rect">
                            <a:avLst/>
                          </a:prstGeom>
                        </pic:spPr>
                      </pic:pic>
                    </a:graphicData>
                  </a:graphic>
                </wp:inline>
              </w:drawing>
            </w:r>
          </w:p>
        </w:tc>
      </w:tr>
      <w:tr>
        <w:trPr>
          <w:trHeight w:val="1254" w:hRule="atLeast"/>
        </w:trPr>
        <w:tc>
          <w:tcPr>
            <w:tcW w:w="813" w:type="dxa"/>
            <w:vAlign w:val="top"/>
          </w:tcPr>
          <w:p>
            <w:pPr>
              <w:spacing w:line="248" w:lineRule="auto"/>
              <w:rPr>
                <w:rFonts w:ascii="Arial"/>
                <w:sz w:val="21"/>
              </w:rPr>
            </w:pPr>
            <w:r/>
          </w:p>
          <w:p>
            <w:pPr>
              <w:spacing w:line="248" w:lineRule="auto"/>
              <w:rPr>
                <w:rFonts w:ascii="Arial"/>
                <w:sz w:val="21"/>
              </w:rPr>
            </w:pPr>
            <w:r/>
          </w:p>
          <w:p>
            <w:pPr>
              <w:ind w:left="374"/>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49" w:type="dxa"/>
            <w:vAlign w:val="top"/>
          </w:tcPr>
          <w:p>
            <w:pPr>
              <w:spacing w:line="248" w:lineRule="auto"/>
              <w:rPr>
                <w:rFonts w:ascii="Arial"/>
                <w:sz w:val="21"/>
              </w:rPr>
            </w:pPr>
            <w:r/>
          </w:p>
          <w:p>
            <w:pPr>
              <w:spacing w:line="248" w:lineRule="auto"/>
              <w:rPr>
                <w:rFonts w:ascii="Arial"/>
                <w:sz w:val="21"/>
              </w:rPr>
            </w:pPr>
            <w:r/>
          </w:p>
          <w:p>
            <w:pPr>
              <w:ind w:left="371"/>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10" w:type="dxa"/>
            <w:vAlign w:val="top"/>
          </w:tcPr>
          <w:p>
            <w:pPr>
              <w:spacing w:line="248" w:lineRule="auto"/>
              <w:rPr>
                <w:rFonts w:ascii="Arial"/>
                <w:sz w:val="21"/>
              </w:rPr>
            </w:pPr>
            <w:r/>
          </w:p>
          <w:p>
            <w:pPr>
              <w:spacing w:line="248" w:lineRule="auto"/>
              <w:rPr>
                <w:rFonts w:ascii="Arial"/>
                <w:sz w:val="21"/>
              </w:rPr>
            </w:pPr>
            <w:r/>
          </w:p>
          <w:p>
            <w:pPr>
              <w:ind w:left="320"/>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08" w:type="dxa"/>
            <w:vAlign w:val="top"/>
          </w:tcPr>
          <w:p>
            <w:pPr>
              <w:spacing w:line="246" w:lineRule="auto"/>
              <w:rPr>
                <w:rFonts w:ascii="Arial"/>
                <w:sz w:val="21"/>
              </w:rPr>
            </w:pPr>
            <w:r/>
          </w:p>
          <w:p>
            <w:pPr>
              <w:spacing w:line="247" w:lineRule="auto"/>
              <w:rPr>
                <w:rFonts w:ascii="Arial"/>
                <w:sz w:val="21"/>
              </w:rPr>
            </w:pPr>
            <w:r/>
          </w:p>
          <w:p>
            <w:pPr>
              <w:ind w:left="161"/>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4"/>
              </w:rPr>
              <w:t>:0.5</w:t>
            </w:r>
          </w:p>
        </w:tc>
        <w:tc>
          <w:tcPr>
            <w:tcW w:w="849" w:type="dxa"/>
            <w:vAlign w:val="top"/>
          </w:tcPr>
          <w:p>
            <w:pPr>
              <w:spacing w:line="248" w:lineRule="auto"/>
              <w:rPr>
                <w:rFonts w:ascii="Arial"/>
                <w:sz w:val="21"/>
              </w:rPr>
            </w:pPr>
            <w:r/>
          </w:p>
          <w:p>
            <w:pPr>
              <w:spacing w:line="248" w:lineRule="auto"/>
              <w:rPr>
                <w:rFonts w:ascii="Arial"/>
                <w:sz w:val="21"/>
              </w:rPr>
            </w:pPr>
            <w:r/>
          </w:p>
          <w:p>
            <w:pPr>
              <w:ind w:left="195"/>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65.24</w:t>
            </w:r>
          </w:p>
        </w:tc>
        <w:tc>
          <w:tcPr>
            <w:tcW w:w="1276" w:type="dxa"/>
            <w:vAlign w:val="top"/>
          </w:tcPr>
          <w:p>
            <w:pPr>
              <w:spacing w:line="248" w:lineRule="auto"/>
              <w:rPr>
                <w:rFonts w:ascii="Arial"/>
                <w:sz w:val="21"/>
              </w:rPr>
            </w:pPr>
            <w:r/>
          </w:p>
          <w:p>
            <w:pPr>
              <w:spacing w:line="248" w:lineRule="auto"/>
              <w:rPr>
                <w:rFonts w:ascii="Arial"/>
                <w:sz w:val="21"/>
              </w:rPr>
            </w:pPr>
            <w:r/>
          </w:p>
          <w:p>
            <w:pPr>
              <w:ind w:left="350"/>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15.88</w:t>
            </w:r>
          </w:p>
        </w:tc>
        <w:tc>
          <w:tcPr>
            <w:tcW w:w="3582" w:type="dxa"/>
            <w:vAlign w:val="top"/>
            <w:vMerge w:val="continue"/>
            <w:tcBorders>
              <w:top w:val="none" w:color="000000" w:sz="2" w:space="0"/>
            </w:tcBorders>
          </w:tcPr>
          <w:p>
            <w:pPr>
              <w:rPr>
                <w:rFonts w:ascii="Arial"/>
                <w:sz w:val="21"/>
              </w:rPr>
            </w:pPr>
            <w:r/>
          </w:p>
        </w:tc>
      </w:tr>
    </w:tbl>
    <w:p>
      <w:pPr>
        <w:ind w:left="254" w:right="244" w:firstLine="496"/>
        <w:spacing w:before="36" w:line="359" w:lineRule="auto"/>
        <w:rPr>
          <w:rFonts w:ascii="FangSong" w:hAnsi="FangSong" w:eastAsia="FangSong" w:cs="FangSong"/>
          <w:sz w:val="24"/>
          <w:szCs w:val="24"/>
        </w:rPr>
      </w:pPr>
      <w:r>
        <w:rPr>
          <w:rFonts w:ascii="FangSong" w:hAnsi="FangSong" w:eastAsia="FangSong" w:cs="FangSong"/>
          <w:sz w:val="24"/>
          <w:szCs w:val="24"/>
          <w:spacing w:val="-4"/>
        </w:rPr>
        <w:t>临时沉</w:t>
      </w:r>
      <w:r>
        <w:rPr>
          <w:rFonts w:ascii="FangSong" w:hAnsi="FangSong" w:eastAsia="FangSong" w:cs="FangSong"/>
          <w:sz w:val="24"/>
          <w:szCs w:val="24"/>
          <w:spacing w:val="-2"/>
        </w:rPr>
        <w:t>沙池应及时清疏，</w:t>
      </w:r>
      <w:r>
        <w:rPr>
          <w:rFonts w:ascii="FangSong" w:hAnsi="FangSong" w:eastAsia="FangSong" w:cs="FangSong"/>
          <w:sz w:val="24"/>
          <w:szCs w:val="24"/>
          <w:spacing w:val="-2"/>
        </w:rPr>
        <w:t xml:space="preserve"> </w:t>
      </w:r>
      <w:r>
        <w:rPr>
          <w:rFonts w:ascii="FangSong" w:hAnsi="FangSong" w:eastAsia="FangSong" w:cs="FangSong"/>
          <w:sz w:val="24"/>
          <w:szCs w:val="24"/>
          <w:spacing w:val="-2"/>
        </w:rPr>
        <w:t>沉沙池应在有效沉沙空间不足</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50%</w:t>
      </w:r>
      <w:r>
        <w:rPr>
          <w:rFonts w:ascii="FangSong" w:hAnsi="FangSong" w:eastAsia="FangSong" w:cs="FangSong"/>
          <w:sz w:val="24"/>
          <w:szCs w:val="24"/>
          <w:spacing w:val="-2"/>
        </w:rPr>
        <w:t>前清疏，每次</w:t>
      </w:r>
      <w:r>
        <w:rPr>
          <w:rFonts w:ascii="FangSong" w:hAnsi="FangSong" w:eastAsia="FangSong" w:cs="FangSong"/>
          <w:sz w:val="24"/>
          <w:szCs w:val="24"/>
        </w:rPr>
        <w:t xml:space="preserve"> </w:t>
      </w:r>
      <w:r>
        <w:rPr>
          <w:rFonts w:ascii="FangSong" w:hAnsi="FangSong" w:eastAsia="FangSong" w:cs="FangSong"/>
          <w:sz w:val="24"/>
          <w:szCs w:val="24"/>
          <w:spacing w:val="-17"/>
        </w:rPr>
        <w:t>暴</w:t>
      </w:r>
      <w:r>
        <w:rPr>
          <w:rFonts w:ascii="FangSong" w:hAnsi="FangSong" w:eastAsia="FangSong" w:cs="FangSong"/>
          <w:sz w:val="24"/>
          <w:szCs w:val="24"/>
          <w:spacing w:val="-10"/>
        </w:rPr>
        <w:t>雨前、</w:t>
      </w:r>
      <w:r>
        <w:rPr>
          <w:rFonts w:ascii="FangSong" w:hAnsi="FangSong" w:eastAsia="FangSong" w:cs="FangSong"/>
          <w:sz w:val="24"/>
          <w:szCs w:val="24"/>
          <w:spacing w:val="-10"/>
        </w:rPr>
        <w:t xml:space="preserve"> </w:t>
      </w:r>
      <w:r>
        <w:rPr>
          <w:rFonts w:ascii="FangSong" w:hAnsi="FangSong" w:eastAsia="FangSong" w:cs="FangSong"/>
          <w:sz w:val="24"/>
          <w:szCs w:val="24"/>
          <w:spacing w:val="-10"/>
        </w:rPr>
        <w:t>后应进行清疏。</w:t>
      </w:r>
    </w:p>
    <w:p>
      <w:pPr>
        <w:ind w:left="749"/>
        <w:spacing w:line="217" w:lineRule="auto"/>
        <w:rPr>
          <w:rFonts w:ascii="FangSong" w:hAnsi="FangSong" w:eastAsia="FangSong" w:cs="FangSong"/>
          <w:sz w:val="24"/>
          <w:szCs w:val="24"/>
        </w:rPr>
      </w:pPr>
      <w:r>
        <w:rPr>
          <w:rFonts w:ascii="FangSong" w:hAnsi="FangSong" w:eastAsia="FangSong" w:cs="FangSong"/>
          <w:sz w:val="24"/>
          <w:szCs w:val="24"/>
          <w:spacing w:val="-7"/>
        </w:rPr>
        <w:t>③</w:t>
      </w:r>
      <w:r>
        <w:rPr>
          <w:rFonts w:ascii="FangSong" w:hAnsi="FangSong" w:eastAsia="FangSong" w:cs="FangSong"/>
          <w:sz w:val="24"/>
          <w:szCs w:val="24"/>
          <w:spacing w:val="-4"/>
        </w:rPr>
        <w:t>临时苫盖</w:t>
      </w:r>
    </w:p>
    <w:p>
      <w:pPr>
        <w:ind w:left="251" w:right="242" w:firstLine="489"/>
        <w:spacing w:before="185" w:line="359" w:lineRule="auto"/>
        <w:rPr>
          <w:rFonts w:ascii="FangSong" w:hAnsi="FangSong" w:eastAsia="FangSong" w:cs="FangSong"/>
          <w:sz w:val="24"/>
          <w:szCs w:val="24"/>
        </w:rPr>
      </w:pPr>
      <w:r>
        <w:rPr>
          <w:rFonts w:ascii="FangSong" w:hAnsi="FangSong" w:eastAsia="FangSong" w:cs="FangSong"/>
          <w:sz w:val="24"/>
          <w:szCs w:val="24"/>
          <w:spacing w:val="1"/>
        </w:rPr>
        <w:t>方案设计在定向钻、</w:t>
      </w:r>
      <w:r>
        <w:rPr>
          <w:rFonts w:ascii="FangSong" w:hAnsi="FangSong" w:eastAsia="FangSong" w:cs="FangSong"/>
          <w:sz w:val="24"/>
          <w:szCs w:val="24"/>
          <w:spacing w:val="1"/>
        </w:rPr>
        <w:t xml:space="preserve"> </w:t>
      </w:r>
      <w:r>
        <w:rPr>
          <w:rFonts w:ascii="FangSong" w:hAnsi="FangSong" w:eastAsia="FangSong" w:cs="FangSong"/>
          <w:sz w:val="24"/>
          <w:szCs w:val="24"/>
          <w:spacing w:val="1"/>
        </w:rPr>
        <w:t>顶管、开挖穿</w:t>
      </w:r>
      <w:r>
        <w:rPr>
          <w:rFonts w:ascii="FangSong" w:hAnsi="FangSong" w:eastAsia="FangSong" w:cs="FangSong"/>
          <w:sz w:val="24"/>
          <w:szCs w:val="24"/>
        </w:rPr>
        <w:t>越开挖形成相对固定的裸露、松散堆积</w:t>
      </w:r>
      <w:r>
        <w:rPr>
          <w:rFonts w:ascii="FangSong" w:hAnsi="FangSong" w:eastAsia="FangSong" w:cs="FangSong"/>
          <w:sz w:val="24"/>
          <w:szCs w:val="24"/>
        </w:rPr>
        <w:t xml:space="preserve"> </w:t>
      </w:r>
      <w:r>
        <w:rPr>
          <w:rFonts w:ascii="FangSong" w:hAnsi="FangSong" w:eastAsia="FangSong" w:cs="FangSong"/>
          <w:sz w:val="24"/>
          <w:szCs w:val="24"/>
          <w:spacing w:val="-2"/>
        </w:rPr>
        <w:t>体等区域采用密目网苫盖，需密</w:t>
      </w:r>
      <w:r>
        <w:rPr>
          <w:rFonts w:ascii="FangSong" w:hAnsi="FangSong" w:eastAsia="FangSong" w:cs="FangSong"/>
          <w:sz w:val="24"/>
          <w:szCs w:val="24"/>
          <w:spacing w:val="-2"/>
        </w:rPr>
        <w:t xml:space="preserve"> </w:t>
      </w:r>
      <w:r>
        <w:rPr>
          <w:rFonts w:ascii="FangSong" w:hAnsi="FangSong" w:eastAsia="FangSong" w:cs="FangSong"/>
          <w:sz w:val="24"/>
          <w:szCs w:val="24"/>
          <w:spacing w:val="-2"/>
        </w:rPr>
        <w:t>目网</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1"/>
        </w:rPr>
        <w:t>1.28hm</w:t>
      </w:r>
      <w:r>
        <w:rPr>
          <w:rFonts w:ascii="Times New Roman" w:hAnsi="Times New Roman" w:eastAsia="Times New Roman" w:cs="Times New Roman"/>
          <w:sz w:val="16"/>
          <w:szCs w:val="16"/>
          <w:spacing w:val="-1"/>
          <w:position w:val="9"/>
        </w:rPr>
        <w:t>2</w:t>
      </w:r>
      <w:r>
        <w:rPr>
          <w:rFonts w:ascii="Times New Roman" w:hAnsi="Times New Roman" w:eastAsia="Times New Roman" w:cs="Times New Roman"/>
          <w:sz w:val="16"/>
          <w:szCs w:val="16"/>
          <w:spacing w:val="-1"/>
          <w:position w:val="9"/>
        </w:rPr>
        <w:t xml:space="preserve">   </w:t>
      </w:r>
      <w:r>
        <w:rPr>
          <w:rFonts w:ascii="FangSong" w:hAnsi="FangSong" w:eastAsia="FangSong" w:cs="FangSong"/>
          <w:sz w:val="24"/>
          <w:szCs w:val="24"/>
          <w:spacing w:val="-1"/>
        </w:rPr>
        <w:t>(应重复利用)，在苫盖过程中对</w:t>
      </w:r>
      <w:r>
        <w:rPr>
          <w:rFonts w:ascii="FangSong" w:hAnsi="FangSong" w:eastAsia="FangSong" w:cs="FangSong"/>
          <w:sz w:val="24"/>
          <w:szCs w:val="24"/>
        </w:rPr>
        <w:t xml:space="preserve"> </w:t>
      </w:r>
      <w:r>
        <w:rPr>
          <w:rFonts w:ascii="FangSong" w:hAnsi="FangSong" w:eastAsia="FangSong" w:cs="FangSong"/>
          <w:sz w:val="24"/>
          <w:szCs w:val="24"/>
          <w:spacing w:val="-4"/>
        </w:rPr>
        <w:t>密目网</w:t>
      </w:r>
      <w:r>
        <w:rPr>
          <w:rFonts w:ascii="FangSong" w:hAnsi="FangSong" w:eastAsia="FangSong" w:cs="FangSong"/>
          <w:sz w:val="24"/>
          <w:szCs w:val="24"/>
          <w:spacing w:val="-2"/>
        </w:rPr>
        <w:t>的四角采用砖瓦片固定，搭接处的宽度应大于</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30cm</w:t>
      </w:r>
      <w:r>
        <w:rPr>
          <w:rFonts w:ascii="FangSong" w:hAnsi="FangSong" w:eastAsia="FangSong" w:cs="FangSong"/>
          <w:sz w:val="24"/>
          <w:szCs w:val="24"/>
          <w:spacing w:val="-2"/>
        </w:rPr>
        <w:t>。</w:t>
      </w:r>
    </w:p>
    <w:p>
      <w:pPr>
        <w:ind w:left="748"/>
        <w:spacing w:before="1" w:line="215" w:lineRule="auto"/>
        <w:rPr>
          <w:rFonts w:ascii="FangSong" w:hAnsi="FangSong" w:eastAsia="FangSong" w:cs="FangSong"/>
          <w:sz w:val="24"/>
          <w:szCs w:val="24"/>
        </w:rPr>
      </w:pPr>
      <w:r>
        <w:rPr>
          <w:rFonts w:ascii="FangSong" w:hAnsi="FangSong" w:eastAsia="FangSong" w:cs="FangSong"/>
          <w:sz w:val="24"/>
          <w:szCs w:val="24"/>
          <w:spacing w:val="-6"/>
        </w:rPr>
        <w:t>④</w:t>
      </w:r>
      <w:r>
        <w:rPr>
          <w:rFonts w:ascii="FangSong" w:hAnsi="FangSong" w:eastAsia="FangSong" w:cs="FangSong"/>
          <w:sz w:val="24"/>
          <w:szCs w:val="24"/>
          <w:spacing w:val="-4"/>
        </w:rPr>
        <w:t>彩</w:t>
      </w:r>
      <w:r>
        <w:rPr>
          <w:rFonts w:ascii="FangSong" w:hAnsi="FangSong" w:eastAsia="FangSong" w:cs="FangSong"/>
          <w:sz w:val="24"/>
          <w:szCs w:val="24"/>
          <w:spacing w:val="-3"/>
        </w:rPr>
        <w:t>条布铺垫</w:t>
      </w:r>
    </w:p>
    <w:p>
      <w:pPr>
        <w:ind w:left="259" w:right="242" w:firstLine="480"/>
        <w:spacing w:before="187" w:line="359" w:lineRule="auto"/>
        <w:rPr>
          <w:rFonts w:ascii="FangSong" w:hAnsi="FangSong" w:eastAsia="FangSong" w:cs="FangSong"/>
          <w:sz w:val="24"/>
          <w:szCs w:val="24"/>
        </w:rPr>
      </w:pPr>
      <w:r>
        <w:rPr>
          <w:rFonts w:ascii="FangSong" w:hAnsi="FangSong" w:eastAsia="FangSong" w:cs="FangSong"/>
          <w:sz w:val="24"/>
          <w:szCs w:val="24"/>
          <w:spacing w:val="8"/>
        </w:rPr>
        <w:t>方案</w:t>
      </w:r>
      <w:r>
        <w:rPr>
          <w:rFonts w:ascii="FangSong" w:hAnsi="FangSong" w:eastAsia="FangSong" w:cs="FangSong"/>
          <w:sz w:val="24"/>
          <w:szCs w:val="24"/>
          <w:spacing w:val="5"/>
        </w:rPr>
        <w:t>设</w:t>
      </w:r>
      <w:r>
        <w:rPr>
          <w:rFonts w:ascii="FangSong" w:hAnsi="FangSong" w:eastAsia="FangSong" w:cs="FangSong"/>
          <w:sz w:val="24"/>
          <w:szCs w:val="24"/>
          <w:spacing w:val="4"/>
        </w:rPr>
        <w:t>计在穿越工程区顶管施工作业面、临时堆土底部等非开挖区域采用</w:t>
      </w:r>
      <w:r>
        <w:rPr>
          <w:rFonts w:ascii="FangSong" w:hAnsi="FangSong" w:eastAsia="FangSong" w:cs="FangSong"/>
          <w:sz w:val="24"/>
          <w:szCs w:val="24"/>
        </w:rPr>
        <w:t xml:space="preserve"> </w:t>
      </w:r>
      <w:r>
        <w:rPr>
          <w:rFonts w:ascii="FangSong" w:hAnsi="FangSong" w:eastAsia="FangSong" w:cs="FangSong"/>
          <w:sz w:val="24"/>
          <w:szCs w:val="24"/>
          <w:spacing w:val="-5"/>
        </w:rPr>
        <w:t>彩条布铺垫。</w:t>
      </w:r>
      <w:r>
        <w:rPr>
          <w:rFonts w:ascii="FangSong" w:hAnsi="FangSong" w:eastAsia="FangSong" w:cs="FangSong"/>
          <w:sz w:val="24"/>
          <w:szCs w:val="24"/>
          <w:spacing w:val="-5"/>
        </w:rPr>
        <w:t xml:space="preserve"> </w:t>
      </w:r>
      <w:r>
        <w:rPr>
          <w:rFonts w:ascii="FangSong" w:hAnsi="FangSong" w:eastAsia="FangSong" w:cs="FangSong"/>
          <w:sz w:val="24"/>
          <w:szCs w:val="24"/>
          <w:spacing w:val="-5"/>
        </w:rPr>
        <w:t>以减少对水土资源的占压和破坏，</w:t>
      </w:r>
      <w:r>
        <w:rPr>
          <w:rFonts w:ascii="FangSong" w:hAnsi="FangSong" w:eastAsia="FangSong" w:cs="FangSong"/>
          <w:sz w:val="24"/>
          <w:szCs w:val="24"/>
          <w:spacing w:val="-5"/>
        </w:rPr>
        <w:t xml:space="preserve"> </w:t>
      </w:r>
      <w:r>
        <w:rPr>
          <w:rFonts w:ascii="FangSong" w:hAnsi="FangSong" w:eastAsia="FangSong" w:cs="FangSong"/>
          <w:sz w:val="24"/>
          <w:szCs w:val="24"/>
          <w:spacing w:val="-5"/>
        </w:rPr>
        <w:t>彩条布重复</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次利用，需要</w:t>
      </w:r>
      <w:r>
        <w:rPr>
          <w:rFonts w:ascii="FangSong" w:hAnsi="FangSong" w:eastAsia="FangSong" w:cs="FangSong"/>
          <w:sz w:val="24"/>
          <w:szCs w:val="24"/>
          <w:spacing w:val="-3"/>
        </w:rPr>
        <w:t>彩</w:t>
      </w:r>
      <w:r>
        <w:rPr>
          <w:rFonts w:ascii="FangSong" w:hAnsi="FangSong" w:eastAsia="FangSong" w:cs="FangSong"/>
          <w:sz w:val="24"/>
          <w:szCs w:val="24"/>
        </w:rPr>
        <w:t xml:space="preserve"> </w:t>
      </w:r>
      <w:r>
        <w:rPr>
          <w:rFonts w:ascii="FangSong" w:hAnsi="FangSong" w:eastAsia="FangSong" w:cs="FangSong"/>
          <w:sz w:val="24"/>
          <w:szCs w:val="24"/>
          <w:spacing w:val="-10"/>
        </w:rPr>
        <w:t>条</w:t>
      </w:r>
      <w:r>
        <w:rPr>
          <w:rFonts w:ascii="FangSong" w:hAnsi="FangSong" w:eastAsia="FangSong" w:cs="FangSong"/>
          <w:sz w:val="24"/>
          <w:szCs w:val="24"/>
          <w:spacing w:val="-7"/>
        </w:rPr>
        <w:t>布</w:t>
      </w:r>
      <w:r>
        <w:rPr>
          <w:rFonts w:ascii="FangSong" w:hAnsi="FangSong" w:eastAsia="FangSong" w:cs="FangSong"/>
          <w:sz w:val="24"/>
          <w:szCs w:val="24"/>
          <w:spacing w:val="-5"/>
        </w:rPr>
        <w:t>铺垫</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0.35hm</w:t>
      </w:r>
      <w:r>
        <w:rPr>
          <w:rFonts w:ascii="Times New Roman" w:hAnsi="Times New Roman" w:eastAsia="Times New Roman" w:cs="Times New Roman"/>
          <w:sz w:val="16"/>
          <w:szCs w:val="16"/>
          <w:spacing w:val="-5"/>
          <w:position w:val="8"/>
        </w:rPr>
        <w:t>2</w:t>
      </w:r>
      <w:r>
        <w:rPr>
          <w:rFonts w:ascii="FangSong" w:hAnsi="FangSong" w:eastAsia="FangSong" w:cs="FangSong"/>
          <w:sz w:val="24"/>
          <w:szCs w:val="24"/>
          <w:spacing w:val="-5"/>
        </w:rPr>
        <w:t>。</w:t>
      </w:r>
    </w:p>
    <w:p>
      <w:pPr>
        <w:ind w:left="2501"/>
        <w:spacing w:before="1"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4"/>
        </w:rPr>
        <w:t>5.</w:t>
      </w:r>
      <w:r>
        <w:rPr>
          <w:rFonts w:ascii="Times New Roman" w:hAnsi="Times New Roman" w:eastAsia="Times New Roman" w:cs="Times New Roman"/>
          <w:sz w:val="24"/>
          <w:szCs w:val="24"/>
          <w:b/>
          <w:bCs/>
          <w:spacing w:val="-2"/>
        </w:rPr>
        <w:t>3-7</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穿越工程区水土保持措施工程量</w:t>
      </w:r>
    </w:p>
    <w:p>
      <w:pPr>
        <w:spacing w:line="150"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3"/>
        <w:gridCol w:w="991"/>
        <w:gridCol w:w="1072"/>
        <w:gridCol w:w="1768"/>
        <w:gridCol w:w="1415"/>
        <w:gridCol w:w="1061"/>
        <w:gridCol w:w="1324"/>
      </w:tblGrid>
      <w:tr>
        <w:trPr>
          <w:trHeight w:val="311" w:hRule="atLeast"/>
        </w:trPr>
        <w:tc>
          <w:tcPr>
            <w:tcW w:w="1163" w:type="dxa"/>
            <w:vAlign w:val="top"/>
          </w:tcPr>
          <w:p>
            <w:pPr>
              <w:ind w:left="183"/>
              <w:spacing w:before="51"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防</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治分区</w:t>
            </w:r>
          </w:p>
        </w:tc>
        <w:tc>
          <w:tcPr>
            <w:tcW w:w="3831" w:type="dxa"/>
            <w:vAlign w:val="top"/>
            <w:gridSpan w:val="3"/>
          </w:tcPr>
          <w:p>
            <w:pPr>
              <w:ind w:left="1497"/>
              <w:spacing w:before="51"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措施类型</w:t>
            </w:r>
          </w:p>
        </w:tc>
        <w:tc>
          <w:tcPr>
            <w:tcW w:w="1415" w:type="dxa"/>
            <w:vAlign w:val="top"/>
          </w:tcPr>
          <w:p>
            <w:pPr>
              <w:ind w:left="508"/>
              <w:spacing w:before="50"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单</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位</w:t>
            </w:r>
          </w:p>
        </w:tc>
        <w:tc>
          <w:tcPr>
            <w:tcW w:w="1061" w:type="dxa"/>
            <w:vAlign w:val="top"/>
          </w:tcPr>
          <w:p>
            <w:pPr>
              <w:ind w:left="226"/>
              <w:spacing w:before="51"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程量</w:t>
            </w:r>
          </w:p>
        </w:tc>
        <w:tc>
          <w:tcPr>
            <w:tcW w:w="1324" w:type="dxa"/>
            <w:vAlign w:val="top"/>
          </w:tcPr>
          <w:p>
            <w:pPr>
              <w:ind w:left="462"/>
              <w:spacing w:before="51"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备</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注</w:t>
            </w:r>
          </w:p>
        </w:tc>
      </w:tr>
      <w:tr>
        <w:trPr>
          <w:trHeight w:val="307" w:hRule="atLeast"/>
        </w:trPr>
        <w:tc>
          <w:tcPr>
            <w:tcW w:w="1163" w:type="dxa"/>
            <w:vAlign w:val="top"/>
            <w:vMerge w:val="restart"/>
            <w:tcBorders>
              <w:bottom w:val="none" w:color="000000" w:sz="2" w:space="0"/>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71"/>
              <w:spacing w:before="68" w:line="218" w:lineRule="auto"/>
              <w:rPr>
                <w:rFonts w:ascii="FangSong" w:hAnsi="FangSong" w:eastAsia="FangSong" w:cs="FangSong"/>
                <w:sz w:val="21"/>
                <w:szCs w:val="21"/>
              </w:rPr>
            </w:pPr>
            <w:r>
              <w:rPr>
                <w:rFonts w:ascii="FangSong" w:hAnsi="FangSong" w:eastAsia="FangSong" w:cs="FangSong"/>
                <w:sz w:val="21"/>
                <w:szCs w:val="21"/>
                <w:spacing w:val="-4"/>
              </w:rPr>
              <w:t>穿</w:t>
            </w:r>
            <w:r>
              <w:rPr>
                <w:rFonts w:ascii="FangSong" w:hAnsi="FangSong" w:eastAsia="FangSong" w:cs="FangSong"/>
                <w:sz w:val="21"/>
                <w:szCs w:val="21"/>
                <w:spacing w:val="-3"/>
              </w:rPr>
              <w:t>越工程区</w:t>
            </w:r>
          </w:p>
        </w:tc>
        <w:tc>
          <w:tcPr>
            <w:tcW w:w="991" w:type="dxa"/>
            <w:vAlign w:val="top"/>
            <w:vMerge w:val="restart"/>
            <w:tcBorders>
              <w:bottom w:val="none" w:color="000000" w:sz="2" w:space="0"/>
            </w:tcBorders>
          </w:tcPr>
          <w:p>
            <w:pPr>
              <w:spacing w:line="444" w:lineRule="auto"/>
              <w:rPr>
                <w:rFonts w:ascii="Arial"/>
                <w:sz w:val="21"/>
              </w:rPr>
            </w:pPr>
            <w:r/>
          </w:p>
          <w:p>
            <w:pPr>
              <w:ind w:left="83"/>
              <w:spacing w:before="68"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2840" w:type="dxa"/>
            <w:vAlign w:val="top"/>
            <w:gridSpan w:val="2"/>
          </w:tcPr>
          <w:p>
            <w:pPr>
              <w:ind w:left="35"/>
              <w:spacing w:before="47" w:line="219" w:lineRule="auto"/>
              <w:rPr>
                <w:rFonts w:ascii="FangSong" w:hAnsi="FangSong" w:eastAsia="FangSong" w:cs="FangSong"/>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w:t>
            </w:r>
            <w:r>
              <w:rPr>
                <w:rFonts w:ascii="FangSong" w:hAnsi="FangSong" w:eastAsia="FangSong" w:cs="FangSong"/>
                <w:sz w:val="21"/>
                <w:szCs w:val="21"/>
                <w:spacing w:val="-3"/>
              </w:rPr>
              <w:t>表土剥离</w:t>
            </w:r>
          </w:p>
        </w:tc>
        <w:tc>
          <w:tcPr>
            <w:tcW w:w="1415" w:type="dxa"/>
            <w:vAlign w:val="top"/>
          </w:tcPr>
          <w:p>
            <w:pPr>
              <w:ind w:left="476"/>
              <w:spacing w:before="47" w:line="228" w:lineRule="auto"/>
              <w:rPr>
                <w:rFonts w:ascii="Times New Roman" w:hAnsi="Times New Roman" w:eastAsia="Times New Roman" w:cs="Times New Roman"/>
                <w:sz w:val="13"/>
                <w:szCs w:val="13"/>
              </w:rPr>
            </w:pPr>
            <w:r>
              <w:rPr>
                <w:rFonts w:ascii="FangSong" w:hAnsi="FangSong" w:eastAsia="FangSong" w:cs="FangSong"/>
                <w:sz w:val="21"/>
                <w:szCs w:val="21"/>
                <w:spacing w:val="-19"/>
                <w:position w:val="-1"/>
              </w:rPr>
              <w:t>万</w:t>
            </w:r>
            <w:r>
              <w:rPr>
                <w:rFonts w:ascii="FangSong" w:hAnsi="FangSong" w:eastAsia="FangSong" w:cs="FangSong"/>
                <w:sz w:val="21"/>
                <w:szCs w:val="21"/>
                <w:spacing w:val="-16"/>
                <w:position w:val="-1"/>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1061" w:type="dxa"/>
            <w:vAlign w:val="top"/>
          </w:tcPr>
          <w:p>
            <w:pPr>
              <w:ind w:left="352"/>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0.66</w:t>
            </w:r>
          </w:p>
        </w:tc>
        <w:tc>
          <w:tcPr>
            <w:tcW w:w="1324" w:type="dxa"/>
            <w:vAlign w:val="top"/>
          </w:tcPr>
          <w:p>
            <w:pPr>
              <w:ind w:left="254"/>
              <w:spacing w:before="47"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8"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5"/>
              <w:spacing w:before="46" w:line="221"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rPr>
              <w:t>表土回覆</w:t>
            </w:r>
          </w:p>
        </w:tc>
        <w:tc>
          <w:tcPr>
            <w:tcW w:w="1415" w:type="dxa"/>
            <w:vAlign w:val="top"/>
          </w:tcPr>
          <w:p>
            <w:pPr>
              <w:ind w:left="476"/>
              <w:spacing w:before="47" w:line="229" w:lineRule="auto"/>
              <w:rPr>
                <w:rFonts w:ascii="Times New Roman" w:hAnsi="Times New Roman" w:eastAsia="Times New Roman" w:cs="Times New Roman"/>
                <w:sz w:val="13"/>
                <w:szCs w:val="13"/>
              </w:rPr>
            </w:pPr>
            <w:r>
              <w:rPr>
                <w:rFonts w:ascii="FangSong" w:hAnsi="FangSong" w:eastAsia="FangSong" w:cs="FangSong"/>
                <w:sz w:val="21"/>
                <w:szCs w:val="21"/>
                <w:spacing w:val="-19"/>
                <w:position w:val="-1"/>
              </w:rPr>
              <w:t>万</w:t>
            </w:r>
            <w:r>
              <w:rPr>
                <w:rFonts w:ascii="FangSong" w:hAnsi="FangSong" w:eastAsia="FangSong" w:cs="FangSong"/>
                <w:sz w:val="21"/>
                <w:szCs w:val="21"/>
                <w:spacing w:val="-16"/>
                <w:position w:val="-1"/>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1061" w:type="dxa"/>
            <w:vAlign w:val="top"/>
          </w:tcPr>
          <w:p>
            <w:pPr>
              <w:ind w:left="352"/>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0.66</w:t>
            </w:r>
          </w:p>
        </w:tc>
        <w:tc>
          <w:tcPr>
            <w:tcW w:w="1324" w:type="dxa"/>
            <w:vAlign w:val="top"/>
          </w:tcPr>
          <w:p>
            <w:pPr>
              <w:ind w:left="254"/>
              <w:spacing w:before="47"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9"/>
              <w:spacing w:before="46"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土地整治</w:t>
            </w:r>
          </w:p>
        </w:tc>
        <w:tc>
          <w:tcPr>
            <w:tcW w:w="1415" w:type="dxa"/>
            <w:vAlign w:val="top"/>
          </w:tcPr>
          <w:p>
            <w:pPr>
              <w:ind w:left="537"/>
              <w:spacing w:before="59" w:line="248"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48"/>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.07</w:t>
            </w:r>
          </w:p>
        </w:tc>
        <w:tc>
          <w:tcPr>
            <w:tcW w:w="1324" w:type="dxa"/>
            <w:vAlign w:val="top"/>
          </w:tcPr>
          <w:p>
            <w:pPr>
              <w:ind w:left="254"/>
              <w:spacing w:before="46"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4"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2840" w:type="dxa"/>
            <w:vAlign w:val="top"/>
            <w:gridSpan w:val="2"/>
          </w:tcPr>
          <w:p>
            <w:pPr>
              <w:ind w:left="14"/>
              <w:spacing w:before="48" w:line="221" w:lineRule="auto"/>
              <w:rPr>
                <w:rFonts w:ascii="FangSong" w:hAnsi="FangSong" w:eastAsia="FangSong" w:cs="FangSong"/>
                <w:sz w:val="21"/>
                <w:szCs w:val="21"/>
              </w:rPr>
            </w:pPr>
            <w:r>
              <w:rPr>
                <w:rFonts w:ascii="Times New Roman" w:hAnsi="Times New Roman" w:eastAsia="Times New Roman" w:cs="Times New Roman"/>
                <w:sz w:val="21"/>
                <w:szCs w:val="21"/>
                <w:spacing w:val="2"/>
              </w:rPr>
              <w:t>4.</w:t>
            </w:r>
            <w:r>
              <w:rPr>
                <w:rFonts w:ascii="FangSong" w:hAnsi="FangSong" w:eastAsia="FangSong" w:cs="FangSong"/>
                <w:sz w:val="21"/>
                <w:szCs w:val="21"/>
                <w:spacing w:val="2"/>
              </w:rPr>
              <w:t>复</w:t>
            </w:r>
            <w:r>
              <w:rPr>
                <w:rFonts w:ascii="FangSong" w:hAnsi="FangSong" w:eastAsia="FangSong" w:cs="FangSong"/>
                <w:sz w:val="21"/>
                <w:szCs w:val="21"/>
                <w:spacing w:val="1"/>
              </w:rPr>
              <w:t>耕</w:t>
            </w:r>
          </w:p>
        </w:tc>
        <w:tc>
          <w:tcPr>
            <w:tcW w:w="1415" w:type="dxa"/>
            <w:vAlign w:val="top"/>
          </w:tcPr>
          <w:p>
            <w:pPr>
              <w:ind w:left="537"/>
              <w:spacing w:before="61" w:line="241"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49"/>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68</w:t>
            </w:r>
          </w:p>
        </w:tc>
        <w:tc>
          <w:tcPr>
            <w:tcW w:w="1324" w:type="dxa"/>
            <w:vAlign w:val="top"/>
          </w:tcPr>
          <w:p>
            <w:pPr>
              <w:ind w:left="254"/>
              <w:spacing w:before="48"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restart"/>
            <w:tcBorders>
              <w:bottom w:val="none" w:color="000000" w:sz="2" w:space="0"/>
            </w:tcBorders>
          </w:tcPr>
          <w:p>
            <w:pPr>
              <w:ind w:left="73"/>
              <w:spacing w:before="207" w:line="218" w:lineRule="auto"/>
              <w:rPr>
                <w:rFonts w:ascii="FangSong" w:hAnsi="FangSong" w:eastAsia="FangSong" w:cs="FangSong"/>
                <w:sz w:val="21"/>
                <w:szCs w:val="21"/>
              </w:rPr>
            </w:pPr>
            <w:r>
              <w:rPr>
                <w:rFonts w:ascii="FangSong" w:hAnsi="FangSong" w:eastAsia="FangSong" w:cs="FangSong"/>
                <w:sz w:val="21"/>
                <w:szCs w:val="21"/>
              </w:rPr>
              <w:t>植物措施</w:t>
            </w:r>
          </w:p>
        </w:tc>
        <w:tc>
          <w:tcPr>
            <w:tcW w:w="1072" w:type="dxa"/>
            <w:vAlign w:val="top"/>
            <w:vMerge w:val="restart"/>
            <w:tcBorders>
              <w:bottom w:val="none" w:color="000000" w:sz="2" w:space="0"/>
            </w:tcBorders>
          </w:tcPr>
          <w:p>
            <w:pPr>
              <w:ind w:left="24"/>
              <w:spacing w:before="207" w:line="219" w:lineRule="auto"/>
              <w:rPr>
                <w:rFonts w:ascii="FangSong" w:hAnsi="FangSong" w:eastAsia="FangSong" w:cs="FangSong"/>
                <w:sz w:val="21"/>
                <w:szCs w:val="21"/>
              </w:rPr>
            </w:pPr>
            <w:r>
              <w:rPr>
                <w:rFonts w:ascii="FangSong" w:hAnsi="FangSong" w:eastAsia="FangSong" w:cs="FangSong"/>
                <w:sz w:val="21"/>
                <w:szCs w:val="21"/>
                <w:spacing w:val="-4"/>
              </w:rPr>
              <w:t>草</w:t>
            </w:r>
            <w:r>
              <w:rPr>
                <w:rFonts w:ascii="FangSong" w:hAnsi="FangSong" w:eastAsia="FangSong" w:cs="FangSong"/>
                <w:sz w:val="21"/>
                <w:szCs w:val="21"/>
                <w:spacing w:val="-2"/>
              </w:rPr>
              <w:t>本</w:t>
            </w:r>
          </w:p>
        </w:tc>
        <w:tc>
          <w:tcPr>
            <w:tcW w:w="1768" w:type="dxa"/>
            <w:vAlign w:val="top"/>
          </w:tcPr>
          <w:p>
            <w:pPr>
              <w:ind w:left="29"/>
              <w:spacing w:before="51" w:line="220" w:lineRule="auto"/>
              <w:rPr>
                <w:rFonts w:ascii="FangSong" w:hAnsi="FangSong" w:eastAsia="FangSong" w:cs="FangSong"/>
                <w:sz w:val="21"/>
                <w:szCs w:val="21"/>
              </w:rPr>
            </w:pPr>
            <w:r>
              <w:rPr>
                <w:rFonts w:ascii="FangSong" w:hAnsi="FangSong" w:eastAsia="FangSong" w:cs="FangSong"/>
                <w:sz w:val="21"/>
                <w:szCs w:val="21"/>
                <w:spacing w:val="-8"/>
              </w:rPr>
              <w:t>面</w:t>
            </w:r>
            <w:r>
              <w:rPr>
                <w:rFonts w:ascii="FangSong" w:hAnsi="FangSong" w:eastAsia="FangSong" w:cs="FangSong"/>
                <w:sz w:val="21"/>
                <w:szCs w:val="21"/>
                <w:spacing w:val="-7"/>
              </w:rPr>
              <w:t>积</w:t>
            </w:r>
          </w:p>
        </w:tc>
        <w:tc>
          <w:tcPr>
            <w:tcW w:w="1415" w:type="dxa"/>
            <w:vAlign w:val="top"/>
          </w:tcPr>
          <w:p>
            <w:pPr>
              <w:ind w:left="537"/>
              <w:spacing w:before="64" w:line="24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70"/>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.39</w:t>
            </w:r>
          </w:p>
        </w:tc>
        <w:tc>
          <w:tcPr>
            <w:tcW w:w="1324" w:type="dxa"/>
            <w:vAlign w:val="top"/>
          </w:tcPr>
          <w:p>
            <w:pPr>
              <w:ind w:left="254"/>
              <w:spacing w:before="51" w:line="219" w:lineRule="auto"/>
              <w:rPr>
                <w:rFonts w:ascii="FangSong" w:hAnsi="FangSong" w:eastAsia="FangSong" w:cs="FangSong"/>
                <w:sz w:val="21"/>
                <w:szCs w:val="21"/>
              </w:rPr>
            </w:pPr>
            <w:r>
              <w:rPr>
                <w:rFonts w:ascii="FangSong" w:hAnsi="FangSong" w:eastAsia="FangSong" w:cs="FangSong"/>
                <w:sz w:val="21"/>
                <w:szCs w:val="21"/>
                <w:spacing w:val="-4"/>
              </w:rPr>
              <w:t>方</w:t>
            </w:r>
            <w:r>
              <w:rPr>
                <w:rFonts w:ascii="FangSong" w:hAnsi="FangSong" w:eastAsia="FangSong" w:cs="FangSong"/>
                <w:sz w:val="21"/>
                <w:szCs w:val="21"/>
                <w:spacing w:val="-2"/>
              </w:rPr>
              <w:t>案设计</w:t>
            </w:r>
          </w:p>
        </w:tc>
      </w:tr>
      <w:tr>
        <w:trPr>
          <w:trHeight w:val="311"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5"/>
              <w:spacing w:before="49" w:line="220" w:lineRule="auto"/>
              <w:rPr>
                <w:rFonts w:ascii="FangSong" w:hAnsi="FangSong" w:eastAsia="FangSong" w:cs="FangSong"/>
                <w:sz w:val="21"/>
                <w:szCs w:val="21"/>
              </w:rPr>
            </w:pPr>
            <w:r>
              <w:rPr>
                <w:rFonts w:ascii="FangSong" w:hAnsi="FangSong" w:eastAsia="FangSong" w:cs="FangSong"/>
                <w:sz w:val="21"/>
                <w:szCs w:val="21"/>
                <w:spacing w:val="-7"/>
              </w:rPr>
              <w:t>数</w:t>
            </w:r>
            <w:r>
              <w:rPr>
                <w:rFonts w:ascii="FangSong" w:hAnsi="FangSong" w:eastAsia="FangSong" w:cs="FangSong"/>
                <w:sz w:val="21"/>
                <w:szCs w:val="21"/>
                <w:spacing w:val="-5"/>
              </w:rPr>
              <w:t>量</w:t>
            </w:r>
          </w:p>
        </w:tc>
        <w:tc>
          <w:tcPr>
            <w:tcW w:w="1415" w:type="dxa"/>
            <w:vAlign w:val="top"/>
          </w:tcPr>
          <w:p>
            <w:pPr>
              <w:ind w:left="580"/>
              <w:spacing w:before="8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Kg</w:t>
            </w:r>
          </w:p>
        </w:tc>
        <w:tc>
          <w:tcPr>
            <w:tcW w:w="1061" w:type="dxa"/>
            <w:vAlign w:val="top"/>
          </w:tcPr>
          <w:p>
            <w:pPr>
              <w:ind w:left="348"/>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1.7</w:t>
            </w:r>
          </w:p>
        </w:tc>
        <w:tc>
          <w:tcPr>
            <w:tcW w:w="1324" w:type="dxa"/>
            <w:vAlign w:val="top"/>
          </w:tcPr>
          <w:p>
            <w:pPr>
              <w:ind w:left="254"/>
              <w:spacing w:before="49"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0"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restart"/>
            <w:tcBorders>
              <w:bottom w:val="none" w:color="000000" w:sz="2" w:space="0"/>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ind w:left="91"/>
              <w:spacing w:before="68" w:line="220" w:lineRule="auto"/>
              <w:rPr>
                <w:rFonts w:ascii="FangSong" w:hAnsi="FangSong" w:eastAsia="FangSong" w:cs="FangSong"/>
                <w:sz w:val="21"/>
                <w:szCs w:val="21"/>
              </w:rPr>
            </w:pPr>
            <w:r>
              <w:rPr>
                <w:rFonts w:ascii="FangSong" w:hAnsi="FangSong" w:eastAsia="FangSong" w:cs="FangSong"/>
                <w:sz w:val="21"/>
                <w:szCs w:val="21"/>
                <w:spacing w:val="-7"/>
              </w:rPr>
              <w:t>临</w:t>
            </w:r>
            <w:r>
              <w:rPr>
                <w:rFonts w:ascii="FangSong" w:hAnsi="FangSong" w:eastAsia="FangSong" w:cs="FangSong"/>
                <w:sz w:val="21"/>
                <w:szCs w:val="21"/>
                <w:spacing w:val="-4"/>
              </w:rPr>
              <w:t>时措施</w:t>
            </w:r>
          </w:p>
        </w:tc>
        <w:tc>
          <w:tcPr>
            <w:tcW w:w="1072" w:type="dxa"/>
            <w:vAlign w:val="top"/>
            <w:vMerge w:val="restart"/>
            <w:tcBorders>
              <w:bottom w:val="none" w:color="000000" w:sz="2" w:space="0"/>
            </w:tcBorders>
          </w:tcPr>
          <w:p>
            <w:pPr>
              <w:ind w:left="32" w:right="55" w:firstLine="3"/>
              <w:spacing w:before="220" w:line="255" w:lineRule="auto"/>
              <w:rPr>
                <w:rFonts w:ascii="FangSong" w:hAnsi="FangSong" w:eastAsia="FangSong" w:cs="FangSong"/>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w:t>
            </w:r>
            <w:r>
              <w:rPr>
                <w:rFonts w:ascii="FangSong" w:hAnsi="FangSong" w:eastAsia="FangSong" w:cs="FangSong"/>
                <w:sz w:val="21"/>
                <w:szCs w:val="21"/>
                <w:spacing w:val="-3"/>
              </w:rPr>
              <w:t>临时排水</w:t>
            </w:r>
            <w:r>
              <w:rPr>
                <w:rFonts w:ascii="FangSong" w:hAnsi="FangSong" w:eastAsia="FangSong" w:cs="FangSong"/>
                <w:sz w:val="21"/>
                <w:szCs w:val="21"/>
              </w:rPr>
              <w:t xml:space="preserve"> </w:t>
            </w:r>
            <w:r>
              <w:rPr>
                <w:rFonts w:ascii="FangSong" w:hAnsi="FangSong" w:eastAsia="FangSong" w:cs="FangSong"/>
                <w:sz w:val="21"/>
                <w:szCs w:val="21"/>
              </w:rPr>
              <w:t>沟</w:t>
            </w:r>
          </w:p>
        </w:tc>
        <w:tc>
          <w:tcPr>
            <w:tcW w:w="1768" w:type="dxa"/>
            <w:vAlign w:val="top"/>
          </w:tcPr>
          <w:p>
            <w:pPr>
              <w:ind w:left="22"/>
              <w:spacing w:before="45" w:line="220" w:lineRule="auto"/>
              <w:rPr>
                <w:rFonts w:ascii="FangSong" w:hAnsi="FangSong" w:eastAsia="FangSong" w:cs="FangSong"/>
                <w:sz w:val="21"/>
                <w:szCs w:val="21"/>
              </w:rPr>
            </w:pPr>
            <w:r>
              <w:rPr>
                <w:rFonts w:ascii="FangSong" w:hAnsi="FangSong" w:eastAsia="FangSong" w:cs="FangSong"/>
                <w:sz w:val="21"/>
                <w:szCs w:val="21"/>
                <w:spacing w:val="-3"/>
              </w:rPr>
              <w:t>长</w:t>
            </w:r>
            <w:r>
              <w:rPr>
                <w:rFonts w:ascii="FangSong" w:hAnsi="FangSong" w:eastAsia="FangSong" w:cs="FangSong"/>
                <w:sz w:val="21"/>
                <w:szCs w:val="21"/>
                <w:spacing w:val="-2"/>
              </w:rPr>
              <w:t>度</w:t>
            </w:r>
          </w:p>
        </w:tc>
        <w:tc>
          <w:tcPr>
            <w:tcW w:w="1415" w:type="dxa"/>
            <w:vAlign w:val="top"/>
          </w:tcPr>
          <w:p>
            <w:pPr>
              <w:ind w:left="626"/>
              <w:spacing w:before="63" w:line="23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061" w:type="dxa"/>
            <w:vAlign w:val="top"/>
          </w:tcPr>
          <w:p>
            <w:pPr>
              <w:ind w:left="243"/>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132.8</w:t>
            </w:r>
          </w:p>
        </w:tc>
        <w:tc>
          <w:tcPr>
            <w:tcW w:w="1324" w:type="dxa"/>
            <w:vAlign w:val="top"/>
          </w:tcPr>
          <w:p>
            <w:pPr>
              <w:ind w:left="254"/>
              <w:spacing w:before="45"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bottom w:val="none" w:color="000000" w:sz="2" w:space="0"/>
            </w:tcBorders>
          </w:tcPr>
          <w:p>
            <w:pPr>
              <w:rPr>
                <w:rFonts w:ascii="Arial"/>
                <w:sz w:val="21"/>
              </w:rPr>
            </w:pPr>
            <w:r/>
          </w:p>
        </w:tc>
        <w:tc>
          <w:tcPr>
            <w:tcW w:w="1768" w:type="dxa"/>
            <w:vAlign w:val="top"/>
          </w:tcPr>
          <w:p>
            <w:pPr>
              <w:ind w:left="22"/>
              <w:spacing w:before="52" w:line="221" w:lineRule="auto"/>
              <w:rPr>
                <w:rFonts w:ascii="FangSong" w:hAnsi="FangSong" w:eastAsia="FangSong" w:cs="FangSong"/>
                <w:sz w:val="21"/>
                <w:szCs w:val="21"/>
              </w:rPr>
            </w:pPr>
            <w:r>
              <w:rPr>
                <w:rFonts w:ascii="FangSong" w:hAnsi="FangSong" w:eastAsia="FangSong" w:cs="FangSong"/>
                <w:sz w:val="21"/>
                <w:szCs w:val="21"/>
                <w:spacing w:val="-5"/>
              </w:rPr>
              <w:t>土</w:t>
            </w:r>
            <w:r>
              <w:rPr>
                <w:rFonts w:ascii="FangSong" w:hAnsi="FangSong" w:eastAsia="FangSong" w:cs="FangSong"/>
                <w:sz w:val="21"/>
                <w:szCs w:val="21"/>
                <w:spacing w:val="-4"/>
              </w:rPr>
              <w:t>方</w:t>
            </w:r>
          </w:p>
        </w:tc>
        <w:tc>
          <w:tcPr>
            <w:tcW w:w="1415" w:type="dxa"/>
            <w:vAlign w:val="top"/>
          </w:tcPr>
          <w:p>
            <w:pPr>
              <w:ind w:left="758"/>
              <w:spacing w:before="51" w:line="196" w:lineRule="auto"/>
              <w:rPr>
                <w:rFonts w:ascii="Times New Roman" w:hAnsi="Times New Roman" w:eastAsia="Times New Roman" w:cs="Times New Roman"/>
                <w:sz w:val="13"/>
                <w:szCs w:val="13"/>
              </w:rPr>
            </w:pPr>
            <w:r>
              <w:pict>
                <v:shape id="_x0000_s716" style="position:absolute;margin-left:-41.9595pt;margin-top:2.54193pt;mso-position-vertical-relative:top-margin-area;mso-position-horizontal-relative:right-margin-area;width:10.15pt;height:13.9pt;z-index:25255116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248"/>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371.95</w:t>
            </w:r>
          </w:p>
        </w:tc>
        <w:tc>
          <w:tcPr>
            <w:tcW w:w="1324" w:type="dxa"/>
            <w:vAlign w:val="top"/>
          </w:tcPr>
          <w:p>
            <w:pPr>
              <w:ind w:left="254"/>
              <w:spacing w:before="52"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3"/>
              <w:spacing w:before="52" w:line="217"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1415" w:type="dxa"/>
            <w:vAlign w:val="top"/>
          </w:tcPr>
          <w:p>
            <w:pPr>
              <w:ind w:left="755"/>
              <w:spacing w:before="51" w:line="196" w:lineRule="auto"/>
              <w:rPr>
                <w:rFonts w:ascii="Times New Roman" w:hAnsi="Times New Roman" w:eastAsia="Times New Roman" w:cs="Times New Roman"/>
                <w:sz w:val="13"/>
                <w:szCs w:val="13"/>
              </w:rPr>
            </w:pPr>
            <w:r>
              <w:pict>
                <v:shape id="_x0000_s717" style="position:absolute;margin-left:-41.9595pt;margin-top:2.54192pt;mso-position-vertical-relative:top-margin-area;mso-position-horizontal-relative:right-margin-area;width:10.15pt;height:13.9pt;z-index:25255116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061" w:type="dxa"/>
            <w:vAlign w:val="top"/>
          </w:tcPr>
          <w:p>
            <w:pPr>
              <w:ind w:left="197"/>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3388.9</w:t>
            </w:r>
            <w:r>
              <w:rPr>
                <w:rFonts w:ascii="Times New Roman" w:hAnsi="Times New Roman" w:eastAsia="Times New Roman" w:cs="Times New Roman"/>
                <w:sz w:val="21"/>
                <w:szCs w:val="21"/>
              </w:rPr>
              <w:t>0</w:t>
            </w:r>
          </w:p>
        </w:tc>
        <w:tc>
          <w:tcPr>
            <w:tcW w:w="1324" w:type="dxa"/>
            <w:vAlign w:val="top"/>
          </w:tcPr>
          <w:p>
            <w:pPr>
              <w:ind w:left="254"/>
              <w:spacing w:before="52"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restart"/>
            <w:tcBorders>
              <w:bottom w:val="none" w:color="000000" w:sz="2" w:space="0"/>
            </w:tcBorders>
          </w:tcPr>
          <w:p>
            <w:pPr>
              <w:spacing w:line="297" w:lineRule="auto"/>
              <w:rPr>
                <w:rFonts w:ascii="Arial"/>
                <w:sz w:val="21"/>
              </w:rPr>
            </w:pPr>
            <w:r/>
          </w:p>
          <w:p>
            <w:pPr>
              <w:ind w:left="15"/>
              <w:spacing w:before="68" w:line="220"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rPr>
              <w:t>沉沙池</w:t>
            </w:r>
          </w:p>
        </w:tc>
        <w:tc>
          <w:tcPr>
            <w:tcW w:w="1768" w:type="dxa"/>
            <w:vAlign w:val="top"/>
          </w:tcPr>
          <w:p>
            <w:pPr>
              <w:ind w:left="25"/>
              <w:spacing w:before="53"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415" w:type="dxa"/>
            <w:vAlign w:val="top"/>
          </w:tcPr>
          <w:p>
            <w:pPr>
              <w:ind w:left="605"/>
              <w:spacing w:before="53" w:line="223" w:lineRule="auto"/>
              <w:rPr>
                <w:rFonts w:ascii="FangSong" w:hAnsi="FangSong" w:eastAsia="FangSong" w:cs="FangSong"/>
                <w:sz w:val="21"/>
                <w:szCs w:val="21"/>
              </w:rPr>
            </w:pPr>
            <w:r>
              <w:rPr>
                <w:rFonts w:ascii="FangSong" w:hAnsi="FangSong" w:eastAsia="FangSong" w:cs="FangSong"/>
                <w:sz w:val="21"/>
                <w:szCs w:val="21"/>
              </w:rPr>
              <w:t>座</w:t>
            </w:r>
          </w:p>
        </w:tc>
        <w:tc>
          <w:tcPr>
            <w:tcW w:w="1061" w:type="dxa"/>
            <w:vAlign w:val="top"/>
          </w:tcPr>
          <w:p>
            <w:pPr>
              <w:ind w:left="428"/>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28</w:t>
            </w:r>
          </w:p>
        </w:tc>
        <w:tc>
          <w:tcPr>
            <w:tcW w:w="1324" w:type="dxa"/>
            <w:vAlign w:val="top"/>
          </w:tcPr>
          <w:p>
            <w:pPr>
              <w:ind w:left="254"/>
              <w:spacing w:before="53"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bottom w:val="none" w:color="000000" w:sz="2" w:space="0"/>
            </w:tcBorders>
          </w:tcPr>
          <w:p>
            <w:pPr>
              <w:rPr>
                <w:rFonts w:ascii="Arial"/>
                <w:sz w:val="21"/>
              </w:rPr>
            </w:pPr>
            <w:r/>
          </w:p>
        </w:tc>
        <w:tc>
          <w:tcPr>
            <w:tcW w:w="1768" w:type="dxa"/>
            <w:vAlign w:val="top"/>
          </w:tcPr>
          <w:p>
            <w:pPr>
              <w:ind w:left="22"/>
              <w:spacing w:before="55" w:line="221"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方</w:t>
            </w:r>
          </w:p>
        </w:tc>
        <w:tc>
          <w:tcPr>
            <w:tcW w:w="1415" w:type="dxa"/>
            <w:vAlign w:val="top"/>
          </w:tcPr>
          <w:p>
            <w:pPr>
              <w:ind w:left="758"/>
              <w:spacing w:before="51" w:line="196" w:lineRule="auto"/>
              <w:rPr>
                <w:rFonts w:ascii="Times New Roman" w:hAnsi="Times New Roman" w:eastAsia="Times New Roman" w:cs="Times New Roman"/>
                <w:sz w:val="13"/>
                <w:szCs w:val="13"/>
              </w:rPr>
            </w:pPr>
            <w:r>
              <w:pict>
                <v:shape id="_x0000_s718" style="position:absolute;margin-left:-41.9595pt;margin-top:2.57191pt;mso-position-vertical-relative:top-margin-area;mso-position-horizontal-relative:right-margin-area;width:10.15pt;height:13.9pt;z-index:25255116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301"/>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r>
              <w:rPr>
                <w:rFonts w:ascii="Times New Roman" w:hAnsi="Times New Roman" w:eastAsia="Times New Roman" w:cs="Times New Roman"/>
                <w:sz w:val="21"/>
                <w:szCs w:val="21"/>
                <w:spacing w:val="-1"/>
              </w:rPr>
              <w:t>.24</w:t>
            </w:r>
          </w:p>
        </w:tc>
        <w:tc>
          <w:tcPr>
            <w:tcW w:w="1324" w:type="dxa"/>
            <w:vAlign w:val="top"/>
          </w:tcPr>
          <w:p>
            <w:pPr>
              <w:ind w:left="254"/>
              <w:spacing w:before="55"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3"/>
              <w:spacing w:before="55" w:line="217"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1415" w:type="dxa"/>
            <w:vAlign w:val="top"/>
          </w:tcPr>
          <w:p>
            <w:pPr>
              <w:ind w:left="755"/>
              <w:spacing w:before="51" w:line="196" w:lineRule="auto"/>
              <w:rPr>
                <w:rFonts w:ascii="Times New Roman" w:hAnsi="Times New Roman" w:eastAsia="Times New Roman" w:cs="Times New Roman"/>
                <w:sz w:val="13"/>
                <w:szCs w:val="13"/>
              </w:rPr>
            </w:pPr>
            <w:r>
              <w:pict>
                <v:shape id="_x0000_s719" style="position:absolute;margin-left:-41.9595pt;margin-top:2.5719pt;mso-position-vertical-relative:top-margin-area;mso-position-horizontal-relative:right-margin-area;width:10.15pt;height:13.9pt;z-index:25255116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061" w:type="dxa"/>
            <w:vAlign w:val="top"/>
          </w:tcPr>
          <w:p>
            <w:pPr>
              <w:ind w:left="244"/>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15.88</w:t>
            </w:r>
          </w:p>
        </w:tc>
        <w:tc>
          <w:tcPr>
            <w:tcW w:w="1324" w:type="dxa"/>
            <w:vAlign w:val="top"/>
          </w:tcPr>
          <w:p>
            <w:pPr>
              <w:ind w:left="254"/>
              <w:spacing w:before="55"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10"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9"/>
              <w:spacing w:before="55"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临时苫盖</w:t>
            </w:r>
          </w:p>
        </w:tc>
        <w:tc>
          <w:tcPr>
            <w:tcW w:w="1415" w:type="dxa"/>
            <w:vAlign w:val="top"/>
          </w:tcPr>
          <w:p>
            <w:pPr>
              <w:ind w:left="537"/>
              <w:spacing w:before="51" w:line="257"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70"/>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.28</w:t>
            </w:r>
          </w:p>
        </w:tc>
        <w:tc>
          <w:tcPr>
            <w:tcW w:w="1324" w:type="dxa"/>
            <w:vAlign w:val="top"/>
          </w:tcPr>
          <w:p>
            <w:pPr>
              <w:ind w:left="254"/>
              <w:spacing w:before="55"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13" w:hRule="atLeast"/>
        </w:trPr>
        <w:tc>
          <w:tcPr>
            <w:tcW w:w="1163" w:type="dxa"/>
            <w:vAlign w:val="top"/>
            <w:vMerge w:val="continue"/>
            <w:tcBorders>
              <w:top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2840" w:type="dxa"/>
            <w:vAlign w:val="top"/>
            <w:gridSpan w:val="2"/>
          </w:tcPr>
          <w:p>
            <w:pPr>
              <w:ind w:left="14"/>
              <w:spacing w:before="52" w:line="217" w:lineRule="auto"/>
              <w:rPr>
                <w:rFonts w:ascii="FangSong" w:hAnsi="FangSong" w:eastAsia="FangSong" w:cs="FangSong"/>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w:t>
            </w:r>
            <w:r>
              <w:rPr>
                <w:rFonts w:ascii="FangSong" w:hAnsi="FangSong" w:eastAsia="FangSong" w:cs="FangSong"/>
                <w:sz w:val="21"/>
                <w:szCs w:val="21"/>
              </w:rPr>
              <w:t>彩条布</w:t>
            </w:r>
          </w:p>
        </w:tc>
        <w:tc>
          <w:tcPr>
            <w:tcW w:w="1415" w:type="dxa"/>
            <w:vAlign w:val="top"/>
          </w:tcPr>
          <w:p>
            <w:pPr>
              <w:ind w:left="537"/>
              <w:spacing w:before="51" w:line="257"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35</w:t>
            </w:r>
          </w:p>
        </w:tc>
        <w:tc>
          <w:tcPr>
            <w:tcW w:w="1324" w:type="dxa"/>
            <w:vAlign w:val="top"/>
          </w:tcPr>
          <w:p>
            <w:pPr>
              <w:ind w:left="254"/>
              <w:spacing w:before="52"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bl>
    <w:p>
      <w:pPr>
        <w:ind w:left="274"/>
        <w:spacing w:before="36" w:line="219" w:lineRule="auto"/>
        <w:outlineLvl w:val="0"/>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3"/>
        </w:rPr>
        <w:t>三、站场工程区</w:t>
      </w:r>
    </w:p>
    <w:p>
      <w:pPr>
        <w:ind w:left="727"/>
        <w:spacing w:before="181" w:line="219"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工程措施</w:t>
      </w:r>
    </w:p>
    <w:p>
      <w:pPr>
        <w:ind w:left="749"/>
        <w:spacing w:before="184" w:line="217" w:lineRule="auto"/>
        <w:rPr>
          <w:rFonts w:ascii="FangSong" w:hAnsi="FangSong" w:eastAsia="FangSong" w:cs="FangSong"/>
          <w:sz w:val="24"/>
          <w:szCs w:val="24"/>
        </w:rPr>
      </w:pPr>
      <w:r>
        <w:rPr>
          <w:rFonts w:ascii="FangSong" w:hAnsi="FangSong" w:eastAsia="FangSong" w:cs="FangSong"/>
          <w:sz w:val="24"/>
          <w:szCs w:val="24"/>
          <w:spacing w:val="-6"/>
        </w:rPr>
        <w:t>①</w:t>
      </w:r>
      <w:r>
        <w:rPr>
          <w:rFonts w:ascii="FangSong" w:hAnsi="FangSong" w:eastAsia="FangSong" w:cs="FangSong"/>
          <w:sz w:val="24"/>
          <w:szCs w:val="24"/>
          <w:spacing w:val="-4"/>
        </w:rPr>
        <w:t>表</w:t>
      </w:r>
      <w:r>
        <w:rPr>
          <w:rFonts w:ascii="FangSong" w:hAnsi="FangSong" w:eastAsia="FangSong" w:cs="FangSong"/>
          <w:sz w:val="24"/>
          <w:szCs w:val="24"/>
          <w:spacing w:val="-3"/>
        </w:rPr>
        <w:t>土剥离</w:t>
      </w:r>
    </w:p>
    <w:p>
      <w:pPr>
        <w:sectPr>
          <w:headerReference w:type="default" r:id="rId174"/>
          <w:footerReference w:type="default" r:id="rId183"/>
          <w:pgSz w:w="11907" w:h="16839"/>
          <w:pgMar w:top="1231" w:right="1553" w:bottom="1384" w:left="1553" w:header="879" w:footer="986" w:gutter="0"/>
        </w:sectPr>
        <w:rPr/>
      </w:pPr>
    </w:p>
    <w:p>
      <w:pPr>
        <w:ind w:left="521"/>
        <w:spacing w:before="244" w:line="217" w:lineRule="auto"/>
        <w:rPr>
          <w:rFonts w:ascii="FangSong" w:hAnsi="FangSong" w:eastAsia="FangSong" w:cs="FangSong"/>
          <w:sz w:val="24"/>
          <w:szCs w:val="24"/>
        </w:rPr>
      </w:pPr>
      <w:r>
        <w:rPr>
          <w:rFonts w:ascii="FangSong" w:hAnsi="FangSong" w:eastAsia="FangSong" w:cs="FangSong"/>
          <w:sz w:val="24"/>
          <w:szCs w:val="24"/>
          <w:spacing w:val="12"/>
        </w:rPr>
        <w:t>方案设计站场工程区场地平整扰动的旱地及其他林地范围应进行表土</w:t>
      </w:r>
      <w:r>
        <w:rPr>
          <w:rFonts w:ascii="FangSong" w:hAnsi="FangSong" w:eastAsia="FangSong" w:cs="FangSong"/>
          <w:sz w:val="24"/>
          <w:szCs w:val="24"/>
          <w:spacing w:val="10"/>
        </w:rPr>
        <w:t>剥</w:t>
      </w:r>
    </w:p>
    <w:p>
      <w:pPr>
        <w:ind w:left="65" w:right="26" w:hanging="14"/>
        <w:spacing w:before="186" w:line="359" w:lineRule="auto"/>
        <w:rPr>
          <w:rFonts w:ascii="FangSong" w:hAnsi="FangSong" w:eastAsia="FangSong" w:cs="FangSong"/>
          <w:sz w:val="24"/>
          <w:szCs w:val="24"/>
        </w:rPr>
      </w:pPr>
      <w:r>
        <w:rPr>
          <w:rFonts w:ascii="FangSong" w:hAnsi="FangSong" w:eastAsia="FangSong" w:cs="FangSong"/>
          <w:sz w:val="24"/>
          <w:szCs w:val="24"/>
          <w:spacing w:val="-8"/>
        </w:rPr>
        <w:t>离，剥</w:t>
      </w:r>
      <w:r>
        <w:rPr>
          <w:rFonts w:ascii="FangSong" w:hAnsi="FangSong" w:eastAsia="FangSong" w:cs="FangSong"/>
          <w:sz w:val="24"/>
          <w:szCs w:val="24"/>
          <w:spacing w:val="-5"/>
        </w:rPr>
        <w:t>离</w:t>
      </w:r>
      <w:r>
        <w:rPr>
          <w:rFonts w:ascii="FangSong" w:hAnsi="FangSong" w:eastAsia="FangSong" w:cs="FangSong"/>
          <w:sz w:val="24"/>
          <w:szCs w:val="24"/>
          <w:spacing w:val="-4"/>
        </w:rPr>
        <w:t>面积</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0.51hm</w:t>
      </w:r>
      <w:r>
        <w:rPr>
          <w:rFonts w:ascii="Times New Roman" w:hAnsi="Times New Roman" w:eastAsia="Times New Roman" w:cs="Times New Roman"/>
          <w:sz w:val="16"/>
          <w:szCs w:val="16"/>
          <w:spacing w:val="-4"/>
          <w:position w:val="8"/>
        </w:rPr>
        <w:t>2</w:t>
      </w:r>
      <w:r>
        <w:rPr>
          <w:rFonts w:ascii="Times New Roman" w:hAnsi="Times New Roman" w:eastAsia="Times New Roman" w:cs="Times New Roman"/>
          <w:sz w:val="16"/>
          <w:szCs w:val="16"/>
          <w:spacing w:val="-4"/>
          <w:position w:val="8"/>
        </w:rPr>
        <w:t xml:space="preserve"> </w:t>
      </w:r>
      <w:r>
        <w:rPr>
          <w:rFonts w:ascii="FangSong" w:hAnsi="FangSong" w:eastAsia="FangSong" w:cs="FangSong"/>
          <w:sz w:val="24"/>
          <w:szCs w:val="24"/>
          <w:spacing w:val="-4"/>
        </w:rPr>
        <w:t>，剥离厚度</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20~30cm</w:t>
      </w:r>
      <w:r>
        <w:rPr>
          <w:rFonts w:ascii="FangSong" w:hAnsi="FangSong" w:eastAsia="FangSong" w:cs="FangSong"/>
          <w:sz w:val="24"/>
          <w:szCs w:val="24"/>
          <w:spacing w:val="-4"/>
        </w:rPr>
        <w:t>，剥离量</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0.13</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万</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4"/>
          <w:position w:val="8"/>
        </w:rPr>
        <w:t>3</w:t>
      </w:r>
      <w:r>
        <w:rPr>
          <w:rFonts w:ascii="FangSong" w:hAnsi="FangSong" w:eastAsia="FangSong" w:cs="FangSong"/>
          <w:sz w:val="24"/>
          <w:szCs w:val="24"/>
          <w:spacing w:val="-4"/>
        </w:rPr>
        <w:t>。剥离的表土集</w:t>
      </w:r>
      <w:r>
        <w:rPr>
          <w:rFonts w:ascii="FangSong" w:hAnsi="FangSong" w:eastAsia="FangSong" w:cs="FangSong"/>
          <w:sz w:val="24"/>
          <w:szCs w:val="24"/>
        </w:rPr>
        <w:t xml:space="preserve"> </w:t>
      </w:r>
      <w:r>
        <w:rPr>
          <w:rFonts w:ascii="FangSong" w:hAnsi="FangSong" w:eastAsia="FangSong" w:cs="FangSong"/>
          <w:sz w:val="24"/>
          <w:szCs w:val="24"/>
          <w:spacing w:val="-5"/>
        </w:rPr>
        <w:t>中</w:t>
      </w:r>
      <w:r>
        <w:rPr>
          <w:rFonts w:ascii="FangSong" w:hAnsi="FangSong" w:eastAsia="FangSong" w:cs="FangSong"/>
          <w:sz w:val="24"/>
          <w:szCs w:val="24"/>
          <w:spacing w:val="-3"/>
        </w:rPr>
        <w:t>堆放于站场征地范围内的一角，并采取密目网苫盖措施。</w:t>
      </w:r>
    </w:p>
    <w:p>
      <w:pPr>
        <w:ind w:left="530"/>
        <w:spacing w:line="217" w:lineRule="auto"/>
        <w:rPr>
          <w:rFonts w:ascii="FangSong" w:hAnsi="FangSong" w:eastAsia="FangSong" w:cs="FangSong"/>
          <w:sz w:val="24"/>
          <w:szCs w:val="24"/>
        </w:rPr>
      </w:pPr>
      <w:r>
        <w:rPr>
          <w:rFonts w:ascii="FangSong" w:hAnsi="FangSong" w:eastAsia="FangSong" w:cs="FangSong"/>
          <w:sz w:val="24"/>
          <w:szCs w:val="24"/>
          <w:spacing w:val="-6"/>
        </w:rPr>
        <w:t>②</w:t>
      </w:r>
      <w:r>
        <w:rPr>
          <w:rFonts w:ascii="FangSong" w:hAnsi="FangSong" w:eastAsia="FangSong" w:cs="FangSong"/>
          <w:sz w:val="24"/>
          <w:szCs w:val="24"/>
          <w:spacing w:val="-3"/>
        </w:rPr>
        <w:t>表土回覆</w:t>
      </w:r>
    </w:p>
    <w:p>
      <w:pPr>
        <w:ind w:left="37" w:right="26" w:firstLine="484"/>
        <w:spacing w:before="184" w:line="359" w:lineRule="auto"/>
        <w:rPr>
          <w:rFonts w:ascii="FangSong" w:hAnsi="FangSong" w:eastAsia="FangSong" w:cs="FangSong"/>
          <w:sz w:val="24"/>
          <w:szCs w:val="24"/>
        </w:rPr>
      </w:pPr>
      <w:r>
        <w:rPr>
          <w:rFonts w:ascii="FangSong" w:hAnsi="FangSong" w:eastAsia="FangSong" w:cs="FangSong"/>
          <w:sz w:val="24"/>
          <w:szCs w:val="24"/>
          <w:spacing w:val="1"/>
        </w:rPr>
        <w:t>方案设计在站场工程区绿化范围施工结</w:t>
      </w:r>
      <w:r>
        <w:rPr>
          <w:rFonts w:ascii="FangSong" w:hAnsi="FangSong" w:eastAsia="FangSong" w:cs="FangSong"/>
          <w:sz w:val="24"/>
          <w:szCs w:val="24"/>
        </w:rPr>
        <w:t>束后应采取表土回覆，</w:t>
      </w:r>
      <w:r>
        <w:rPr>
          <w:rFonts w:ascii="FangSong" w:hAnsi="FangSong" w:eastAsia="FangSong" w:cs="FangSong"/>
          <w:sz w:val="24"/>
          <w:szCs w:val="24"/>
        </w:rPr>
        <w:t xml:space="preserve"> </w:t>
      </w:r>
      <w:r>
        <w:rPr>
          <w:rFonts w:ascii="FangSong" w:hAnsi="FangSong" w:eastAsia="FangSong" w:cs="FangSong"/>
          <w:sz w:val="24"/>
          <w:szCs w:val="24"/>
        </w:rPr>
        <w:t>回覆厚度根</w:t>
      </w:r>
      <w:r>
        <w:rPr>
          <w:rFonts w:ascii="FangSong" w:hAnsi="FangSong" w:eastAsia="FangSong" w:cs="FangSong"/>
          <w:sz w:val="24"/>
          <w:szCs w:val="24"/>
        </w:rPr>
        <w:t xml:space="preserve"> </w:t>
      </w:r>
      <w:r>
        <w:rPr>
          <w:rFonts w:ascii="FangSong" w:hAnsi="FangSong" w:eastAsia="FangSong" w:cs="FangSong"/>
          <w:sz w:val="24"/>
          <w:szCs w:val="24"/>
          <w:spacing w:val="3"/>
        </w:rPr>
        <w:t>据表土剩余情况确定，但不得小于剥离厚度。表土回覆面积</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0.09</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3"/>
          <w:position w:val="9"/>
        </w:rPr>
        <w:t>2</w:t>
      </w:r>
      <w:r>
        <w:rPr>
          <w:rFonts w:ascii="Times New Roman" w:hAnsi="Times New Roman" w:eastAsia="Times New Roman" w:cs="Times New Roman"/>
          <w:sz w:val="16"/>
          <w:szCs w:val="16"/>
          <w:spacing w:val="3"/>
          <w:position w:val="9"/>
        </w:rPr>
        <w:t xml:space="preserve"> </w:t>
      </w:r>
      <w:r>
        <w:rPr>
          <w:rFonts w:ascii="FangSong" w:hAnsi="FangSong" w:eastAsia="FangSong" w:cs="FangSong"/>
          <w:sz w:val="24"/>
          <w:szCs w:val="24"/>
          <w:spacing w:val="3"/>
        </w:rPr>
        <w:t>，回覆</w:t>
      </w:r>
      <w:r>
        <w:rPr>
          <w:rFonts w:ascii="FangSong" w:hAnsi="FangSong" w:eastAsia="FangSong" w:cs="FangSong"/>
          <w:sz w:val="24"/>
          <w:szCs w:val="24"/>
          <w:spacing w:val="2"/>
        </w:rPr>
        <w:t>量</w:t>
      </w:r>
      <w:r>
        <w:rPr>
          <w:rFonts w:ascii="FangSong" w:hAnsi="FangSong" w:eastAsia="FangSong" w:cs="FangSong"/>
          <w:sz w:val="24"/>
          <w:szCs w:val="24"/>
        </w:rPr>
        <w:t xml:space="preserve"> </w:t>
      </w:r>
      <w:r>
        <w:rPr>
          <w:rFonts w:ascii="Times New Roman" w:hAnsi="Times New Roman" w:eastAsia="Times New Roman" w:cs="Times New Roman"/>
          <w:sz w:val="24"/>
          <w:szCs w:val="24"/>
          <w:spacing w:val="-8"/>
        </w:rPr>
        <w:t>0.03</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万</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m</w:t>
      </w:r>
      <w:r>
        <w:rPr>
          <w:rFonts w:ascii="Times New Roman" w:hAnsi="Times New Roman" w:eastAsia="Times New Roman" w:cs="Times New Roman"/>
          <w:sz w:val="16"/>
          <w:szCs w:val="16"/>
          <w:spacing w:val="-8"/>
          <w:position w:val="8"/>
        </w:rPr>
        <w:t>3</w:t>
      </w:r>
      <w:r>
        <w:rPr>
          <w:rFonts w:ascii="FangSong" w:hAnsi="FangSong" w:eastAsia="FangSong" w:cs="FangSong"/>
          <w:sz w:val="24"/>
          <w:szCs w:val="24"/>
          <w:spacing w:val="-8"/>
        </w:rPr>
        <w:t>。</w:t>
      </w:r>
    </w:p>
    <w:p>
      <w:pPr>
        <w:ind w:left="531"/>
        <w:spacing w:before="1" w:line="217" w:lineRule="auto"/>
        <w:rPr>
          <w:rFonts w:ascii="FangSong" w:hAnsi="FangSong" w:eastAsia="FangSong" w:cs="FangSong"/>
          <w:sz w:val="24"/>
          <w:szCs w:val="24"/>
        </w:rPr>
      </w:pPr>
      <w:r>
        <w:rPr>
          <w:rFonts w:ascii="FangSong" w:hAnsi="FangSong" w:eastAsia="FangSong" w:cs="FangSong"/>
          <w:sz w:val="24"/>
          <w:szCs w:val="24"/>
          <w:spacing w:val="-7"/>
        </w:rPr>
        <w:t>③</w:t>
      </w:r>
      <w:r>
        <w:rPr>
          <w:rFonts w:ascii="FangSong" w:hAnsi="FangSong" w:eastAsia="FangSong" w:cs="FangSong"/>
          <w:sz w:val="24"/>
          <w:szCs w:val="24"/>
          <w:spacing w:val="-4"/>
        </w:rPr>
        <w:t>土地整治</w:t>
      </w:r>
    </w:p>
    <w:p>
      <w:pPr>
        <w:ind w:left="37" w:right="26" w:firstLine="484"/>
        <w:spacing w:before="183" w:line="359" w:lineRule="auto"/>
        <w:rPr>
          <w:rFonts w:ascii="FangSong" w:hAnsi="FangSong" w:eastAsia="FangSong" w:cs="FangSong"/>
          <w:sz w:val="24"/>
          <w:szCs w:val="24"/>
        </w:rPr>
      </w:pPr>
      <w:r>
        <w:rPr>
          <w:rFonts w:ascii="FangSong" w:hAnsi="FangSong" w:eastAsia="FangSong" w:cs="FangSong"/>
          <w:sz w:val="24"/>
          <w:szCs w:val="24"/>
          <w:spacing w:val="8"/>
        </w:rPr>
        <w:t>方案</w:t>
      </w:r>
      <w:r>
        <w:rPr>
          <w:rFonts w:ascii="FangSong" w:hAnsi="FangSong" w:eastAsia="FangSong" w:cs="FangSong"/>
          <w:sz w:val="24"/>
          <w:szCs w:val="24"/>
          <w:spacing w:val="5"/>
        </w:rPr>
        <w:t>设</w:t>
      </w:r>
      <w:r>
        <w:rPr>
          <w:rFonts w:ascii="FangSong" w:hAnsi="FangSong" w:eastAsia="FangSong" w:cs="FangSong"/>
          <w:sz w:val="24"/>
          <w:szCs w:val="24"/>
          <w:spacing w:val="4"/>
        </w:rPr>
        <w:t>计站场工程区占地范围内除建构筑物、场地硬化外扰动和未扰动的</w:t>
      </w:r>
      <w:r>
        <w:rPr>
          <w:rFonts w:ascii="FangSong" w:hAnsi="FangSong" w:eastAsia="FangSong" w:cs="FangSong"/>
          <w:sz w:val="24"/>
          <w:szCs w:val="24"/>
        </w:rPr>
        <w:t xml:space="preserve"> </w:t>
      </w:r>
      <w:r>
        <w:rPr>
          <w:rFonts w:ascii="FangSong" w:hAnsi="FangSong" w:eastAsia="FangSong" w:cs="FangSong"/>
          <w:sz w:val="24"/>
          <w:szCs w:val="24"/>
          <w:spacing w:val="-2"/>
        </w:rPr>
        <w:t>裸露土地，适宜植物生长的区域采取土地整治措</w:t>
      </w:r>
      <w:r>
        <w:rPr>
          <w:rFonts w:ascii="FangSong" w:hAnsi="FangSong" w:eastAsia="FangSong" w:cs="FangSong"/>
          <w:sz w:val="24"/>
          <w:szCs w:val="24"/>
          <w:spacing w:val="-1"/>
        </w:rPr>
        <w:t>施，具体设计如下：</w:t>
      </w:r>
    </w:p>
    <w:p>
      <w:pPr>
        <w:ind w:left="521"/>
        <w:spacing w:before="2" w:line="231" w:lineRule="auto"/>
        <w:rPr>
          <w:rFonts w:ascii="FangSong" w:hAnsi="FangSong" w:eastAsia="FangSong" w:cs="FangSong"/>
          <w:sz w:val="24"/>
          <w:szCs w:val="24"/>
        </w:rPr>
      </w:pPr>
      <w:r>
        <w:rPr>
          <w:rFonts w:ascii="FangSong" w:hAnsi="FangSong" w:eastAsia="FangSong" w:cs="FangSong"/>
          <w:sz w:val="24"/>
          <w:szCs w:val="24"/>
          <w:spacing w:val="-1"/>
        </w:rPr>
        <w:t>整治面积：</w:t>
      </w:r>
      <w:r>
        <w:rPr>
          <w:rFonts w:ascii="Times New Roman" w:hAnsi="Times New Roman" w:eastAsia="Times New Roman" w:cs="Times New Roman"/>
          <w:sz w:val="24"/>
          <w:szCs w:val="24"/>
          <w:spacing w:val="-1"/>
        </w:rPr>
        <w:t>0.09h</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8"/>
        </w:rPr>
        <w:t>2</w:t>
      </w:r>
      <w:r>
        <w:rPr>
          <w:rFonts w:ascii="FangSong" w:hAnsi="FangSong" w:eastAsia="FangSong" w:cs="FangSong"/>
          <w:sz w:val="24"/>
          <w:szCs w:val="24"/>
          <w:spacing w:val="-1"/>
        </w:rPr>
        <w:t>。</w:t>
      </w:r>
    </w:p>
    <w:p>
      <w:pPr>
        <w:ind w:left="521"/>
        <w:spacing w:before="166" w:line="218" w:lineRule="auto"/>
        <w:rPr>
          <w:rFonts w:ascii="FangSong" w:hAnsi="FangSong" w:eastAsia="FangSong" w:cs="FangSong"/>
          <w:sz w:val="24"/>
          <w:szCs w:val="24"/>
        </w:rPr>
      </w:pPr>
      <w:r>
        <w:rPr>
          <w:rFonts w:ascii="FangSong" w:hAnsi="FangSong" w:eastAsia="FangSong" w:cs="FangSong"/>
          <w:sz w:val="24"/>
          <w:szCs w:val="24"/>
          <w:spacing w:val="-13"/>
        </w:rPr>
        <w:t>整</w:t>
      </w:r>
      <w:r>
        <w:rPr>
          <w:rFonts w:ascii="FangSong" w:hAnsi="FangSong" w:eastAsia="FangSong" w:cs="FangSong"/>
          <w:sz w:val="24"/>
          <w:szCs w:val="24"/>
          <w:spacing w:val="-12"/>
        </w:rPr>
        <w:t>治方式：</w:t>
      </w:r>
      <w:r>
        <w:rPr>
          <w:rFonts w:ascii="FangSong" w:hAnsi="FangSong" w:eastAsia="FangSong" w:cs="FangSong"/>
          <w:sz w:val="24"/>
          <w:szCs w:val="24"/>
          <w:spacing w:val="-12"/>
        </w:rPr>
        <w:t xml:space="preserve"> </w:t>
      </w:r>
      <w:r>
        <w:rPr>
          <w:rFonts w:ascii="FangSong" w:hAnsi="FangSong" w:eastAsia="FangSong" w:cs="FangSong"/>
          <w:sz w:val="24"/>
          <w:szCs w:val="24"/>
          <w:spacing w:val="-12"/>
        </w:rPr>
        <w:t>人工为主。</w:t>
      </w:r>
    </w:p>
    <w:p>
      <w:pPr>
        <w:ind w:left="40" w:right="28" w:firstLine="481"/>
        <w:spacing w:before="180" w:line="360" w:lineRule="auto"/>
        <w:rPr>
          <w:rFonts w:ascii="FangSong" w:hAnsi="FangSong" w:eastAsia="FangSong" w:cs="FangSong"/>
          <w:sz w:val="24"/>
          <w:szCs w:val="24"/>
        </w:rPr>
      </w:pPr>
      <w:r>
        <w:rPr>
          <w:rFonts w:ascii="FangSong" w:hAnsi="FangSong" w:eastAsia="FangSong" w:cs="FangSong"/>
          <w:sz w:val="24"/>
          <w:szCs w:val="24"/>
          <w:spacing w:val="-2"/>
        </w:rPr>
        <w:t>整治内容：</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清理：清理土地</w:t>
      </w:r>
      <w:r>
        <w:rPr>
          <w:rFonts w:ascii="FangSong" w:hAnsi="FangSong" w:eastAsia="FangSong" w:cs="FangSong"/>
          <w:sz w:val="24"/>
          <w:szCs w:val="24"/>
          <w:spacing w:val="-1"/>
        </w:rPr>
        <w:t>整治范围内的建筑垃圾、石块、大块茎的颗</w:t>
      </w:r>
      <w:r>
        <w:rPr>
          <w:rFonts w:ascii="FangSong" w:hAnsi="FangSong" w:eastAsia="FangSong" w:cs="FangSong"/>
          <w:sz w:val="24"/>
          <w:szCs w:val="24"/>
        </w:rPr>
        <w:t xml:space="preserve"> </w:t>
      </w:r>
      <w:r>
        <w:rPr>
          <w:rFonts w:ascii="FangSong" w:hAnsi="FangSong" w:eastAsia="FangSong" w:cs="FangSong"/>
          <w:sz w:val="24"/>
          <w:szCs w:val="24"/>
          <w:spacing w:val="-7"/>
        </w:rPr>
        <w:t>粒</w:t>
      </w:r>
      <w:r>
        <w:rPr>
          <w:rFonts w:ascii="FangSong" w:hAnsi="FangSong" w:eastAsia="FangSong" w:cs="FangSong"/>
          <w:sz w:val="24"/>
          <w:szCs w:val="24"/>
          <w:spacing w:val="-6"/>
        </w:rPr>
        <w:t>物、</w:t>
      </w:r>
      <w:r>
        <w:rPr>
          <w:rFonts w:ascii="FangSong" w:hAnsi="FangSong" w:eastAsia="FangSong" w:cs="FangSong"/>
          <w:sz w:val="24"/>
          <w:szCs w:val="24"/>
          <w:spacing w:val="-6"/>
        </w:rPr>
        <w:t xml:space="preserve"> </w:t>
      </w:r>
      <w:r>
        <w:rPr>
          <w:rFonts w:ascii="FangSong" w:hAnsi="FangSong" w:eastAsia="FangSong" w:cs="FangSong"/>
          <w:sz w:val="24"/>
          <w:szCs w:val="24"/>
          <w:spacing w:val="-6"/>
        </w:rPr>
        <w:t>树根以及杂物等；</w:t>
      </w:r>
      <w:r>
        <w:rPr>
          <w:rFonts w:ascii="Times New Roman" w:hAnsi="Times New Roman" w:eastAsia="Times New Roman" w:cs="Times New Roman"/>
          <w:sz w:val="24"/>
          <w:szCs w:val="24"/>
          <w:spacing w:val="-6"/>
        </w:rPr>
        <w:t>2</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覆土：站场植被施工前，</w:t>
      </w:r>
      <w:r>
        <w:rPr>
          <w:rFonts w:ascii="FangSong" w:hAnsi="FangSong" w:eastAsia="FangSong" w:cs="FangSong"/>
          <w:sz w:val="24"/>
          <w:szCs w:val="24"/>
          <w:spacing w:val="-6"/>
        </w:rPr>
        <w:t xml:space="preserve"> </w:t>
      </w:r>
      <w:r>
        <w:rPr>
          <w:rFonts w:ascii="FangSong" w:hAnsi="FangSong" w:eastAsia="FangSong" w:cs="FangSong"/>
          <w:sz w:val="24"/>
          <w:szCs w:val="24"/>
          <w:spacing w:val="-6"/>
        </w:rPr>
        <w:t>回覆剥离的表土，回覆面</w:t>
      </w:r>
      <w:r>
        <w:rPr>
          <w:rFonts w:ascii="FangSong" w:hAnsi="FangSong" w:eastAsia="FangSong" w:cs="FangSong"/>
          <w:sz w:val="24"/>
          <w:szCs w:val="24"/>
        </w:rPr>
        <w:t xml:space="preserve"> </w:t>
      </w:r>
      <w:r>
        <w:rPr>
          <w:rFonts w:ascii="FangSong" w:hAnsi="FangSong" w:eastAsia="FangSong" w:cs="FangSong"/>
          <w:sz w:val="24"/>
          <w:szCs w:val="24"/>
          <w:spacing w:val="-8"/>
        </w:rPr>
        <w:t>积</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4"/>
        </w:rPr>
        <w:t>0.09hm</w:t>
      </w:r>
      <w:r>
        <w:rPr>
          <w:rFonts w:ascii="Times New Roman" w:hAnsi="Times New Roman" w:eastAsia="Times New Roman" w:cs="Times New Roman"/>
          <w:sz w:val="16"/>
          <w:szCs w:val="16"/>
          <w:spacing w:val="-4"/>
          <w:position w:val="9"/>
        </w:rPr>
        <w:t>2</w:t>
      </w:r>
      <w:r>
        <w:rPr>
          <w:rFonts w:ascii="FangSong" w:hAnsi="FangSong" w:eastAsia="FangSong" w:cs="FangSong"/>
          <w:sz w:val="24"/>
          <w:szCs w:val="24"/>
          <w:spacing w:val="-4"/>
        </w:rPr>
        <w:t>，回覆量为</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0.03</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万</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4"/>
          <w:position w:val="9"/>
        </w:rPr>
        <w:t>3</w:t>
      </w:r>
      <w:r>
        <w:rPr>
          <w:rFonts w:ascii="Times New Roman" w:hAnsi="Times New Roman" w:eastAsia="Times New Roman" w:cs="Times New Roman"/>
          <w:sz w:val="16"/>
          <w:szCs w:val="16"/>
          <w:spacing w:val="-4"/>
          <w:position w:val="9"/>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平整：将凹凸不平的区域削凸填凹，</w:t>
      </w:r>
      <w:r>
        <w:rPr>
          <w:rFonts w:ascii="FangSong" w:hAnsi="FangSong" w:eastAsia="FangSong" w:cs="FangSong"/>
          <w:sz w:val="24"/>
          <w:szCs w:val="24"/>
          <w:spacing w:val="-4"/>
        </w:rPr>
        <w:t xml:space="preserve"> </w:t>
      </w:r>
      <w:r>
        <w:rPr>
          <w:rFonts w:ascii="FangSong" w:hAnsi="FangSong" w:eastAsia="FangSong" w:cs="FangSong"/>
          <w:sz w:val="24"/>
          <w:szCs w:val="24"/>
          <w:spacing w:val="-4"/>
        </w:rPr>
        <w:t>形</w:t>
      </w:r>
      <w:r>
        <w:rPr>
          <w:rFonts w:ascii="FangSong" w:hAnsi="FangSong" w:eastAsia="FangSong" w:cs="FangSong"/>
          <w:sz w:val="24"/>
          <w:szCs w:val="24"/>
        </w:rPr>
        <w:t xml:space="preserve"> </w:t>
      </w:r>
      <w:r>
        <w:rPr>
          <w:rFonts w:ascii="FangSong" w:hAnsi="FangSong" w:eastAsia="FangSong" w:cs="FangSong"/>
          <w:sz w:val="24"/>
          <w:szCs w:val="24"/>
          <w:spacing w:val="-6"/>
        </w:rPr>
        <w:t>成</w:t>
      </w:r>
      <w:r>
        <w:rPr>
          <w:rFonts w:ascii="FangSong" w:hAnsi="FangSong" w:eastAsia="FangSong" w:cs="FangSong"/>
          <w:sz w:val="24"/>
          <w:szCs w:val="24"/>
          <w:spacing w:val="-3"/>
        </w:rPr>
        <w:t>适宜植物生长的环境。</w:t>
      </w:r>
    </w:p>
    <w:p>
      <w:pPr>
        <w:ind w:left="521"/>
        <w:spacing w:before="1" w:line="231" w:lineRule="auto"/>
        <w:rPr>
          <w:rFonts w:ascii="FangSong" w:hAnsi="FangSong" w:eastAsia="FangSong" w:cs="FangSong"/>
          <w:sz w:val="24"/>
          <w:szCs w:val="24"/>
        </w:rPr>
      </w:pPr>
      <w:r>
        <w:rPr>
          <w:rFonts w:ascii="FangSong" w:hAnsi="FangSong" w:eastAsia="FangSong" w:cs="FangSong"/>
          <w:sz w:val="24"/>
          <w:szCs w:val="24"/>
          <w:spacing w:val="-6"/>
        </w:rPr>
        <w:t>整治后的</w:t>
      </w:r>
      <w:r>
        <w:rPr>
          <w:rFonts w:ascii="FangSong" w:hAnsi="FangSong" w:eastAsia="FangSong" w:cs="FangSong"/>
          <w:sz w:val="24"/>
          <w:szCs w:val="24"/>
          <w:spacing w:val="-3"/>
        </w:rPr>
        <w:t>利用方向：种草</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0.09hm</w:t>
      </w:r>
      <w:r>
        <w:rPr>
          <w:rFonts w:ascii="Times New Roman" w:hAnsi="Times New Roman" w:eastAsia="Times New Roman" w:cs="Times New Roman"/>
          <w:sz w:val="16"/>
          <w:szCs w:val="16"/>
          <w:spacing w:val="-3"/>
          <w:position w:val="8"/>
        </w:rPr>
        <w:t>2</w:t>
      </w:r>
      <w:r>
        <w:rPr>
          <w:rFonts w:ascii="FangSong" w:hAnsi="FangSong" w:eastAsia="FangSong" w:cs="FangSong"/>
          <w:sz w:val="24"/>
          <w:szCs w:val="24"/>
          <w:spacing w:val="-3"/>
        </w:rPr>
        <w:t>。</w:t>
      </w:r>
    </w:p>
    <w:p>
      <w:pPr>
        <w:ind w:left="530"/>
        <w:spacing w:before="165" w:line="217" w:lineRule="auto"/>
        <w:rPr>
          <w:rFonts w:ascii="FangSong" w:hAnsi="FangSong" w:eastAsia="FangSong" w:cs="FangSong"/>
          <w:sz w:val="24"/>
          <w:szCs w:val="24"/>
        </w:rPr>
      </w:pPr>
      <w:r>
        <w:rPr>
          <w:rFonts w:ascii="FangSong" w:hAnsi="FangSong" w:eastAsia="FangSong" w:cs="FangSong"/>
          <w:sz w:val="24"/>
          <w:szCs w:val="24"/>
          <w:spacing w:val="-7"/>
        </w:rPr>
        <w:t>④</w:t>
      </w:r>
      <w:r>
        <w:rPr>
          <w:rFonts w:ascii="FangSong" w:hAnsi="FangSong" w:eastAsia="FangSong" w:cs="FangSong"/>
          <w:sz w:val="24"/>
          <w:szCs w:val="24"/>
          <w:spacing w:val="-5"/>
        </w:rPr>
        <w:t>排水沟</w:t>
      </w:r>
    </w:p>
    <w:p>
      <w:pPr>
        <w:ind w:left="48" w:right="23" w:firstLine="479"/>
        <w:spacing w:before="185" w:line="359" w:lineRule="auto"/>
        <w:rPr>
          <w:rFonts w:ascii="FangSong" w:hAnsi="FangSong" w:eastAsia="FangSong" w:cs="FangSong"/>
          <w:sz w:val="24"/>
          <w:szCs w:val="24"/>
        </w:rPr>
      </w:pPr>
      <w:r>
        <w:rPr>
          <w:rFonts w:ascii="FangSong" w:hAnsi="FangSong" w:eastAsia="FangSong" w:cs="FangSong"/>
          <w:sz w:val="24"/>
          <w:szCs w:val="24"/>
          <w:spacing w:val="10"/>
        </w:rPr>
        <w:t>主体设计</w:t>
      </w:r>
      <w:r>
        <w:rPr>
          <w:rFonts w:ascii="FangSong" w:hAnsi="FangSong" w:eastAsia="FangSong" w:cs="FangSong"/>
          <w:sz w:val="24"/>
          <w:szCs w:val="24"/>
          <w:spacing w:val="8"/>
        </w:rPr>
        <w:t>沿</w:t>
      </w:r>
      <w:r>
        <w:rPr>
          <w:rFonts w:ascii="FangSong" w:hAnsi="FangSong" w:eastAsia="FangSong" w:cs="FangSong"/>
          <w:sz w:val="24"/>
          <w:szCs w:val="24"/>
          <w:spacing w:val="5"/>
        </w:rPr>
        <w:t>站场工程围墙内</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30</w:t>
      </w:r>
      <w:r>
        <w:rPr>
          <w:rFonts w:ascii="Times New Roman" w:hAnsi="Times New Roman" w:eastAsia="Times New Roman" w:cs="Times New Roman"/>
          <w:sz w:val="24"/>
          <w:szCs w:val="24"/>
        </w:rPr>
        <w:t>cm</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修建盖板砼排水沟，长</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200</w:t>
      </w:r>
      <w:r>
        <w:rPr>
          <w:rFonts w:ascii="Times New Roman" w:hAnsi="Times New Roman" w:eastAsia="Times New Roman" w:cs="Times New Roman"/>
          <w:sz w:val="24"/>
          <w:szCs w:val="24"/>
        </w:rPr>
        <w:t>m</w:t>
      </w:r>
      <w:r>
        <w:rPr>
          <w:rFonts w:ascii="FangSong" w:hAnsi="FangSong" w:eastAsia="FangSong" w:cs="FangSong"/>
          <w:sz w:val="24"/>
          <w:szCs w:val="24"/>
          <w:spacing w:val="5"/>
        </w:rPr>
        <w:t>，矩形断</w:t>
      </w:r>
      <w:r>
        <w:rPr>
          <w:rFonts w:ascii="FangSong" w:hAnsi="FangSong" w:eastAsia="FangSong" w:cs="FangSong"/>
          <w:sz w:val="24"/>
          <w:szCs w:val="24"/>
        </w:rPr>
        <w:t xml:space="preserve"> </w:t>
      </w:r>
      <w:r>
        <w:rPr>
          <w:rFonts w:ascii="FangSong" w:hAnsi="FangSong" w:eastAsia="FangSong" w:cs="FangSong"/>
          <w:sz w:val="24"/>
          <w:szCs w:val="24"/>
          <w:spacing w:val="-16"/>
        </w:rPr>
        <w:t>面、</w:t>
      </w:r>
      <w:r>
        <w:rPr>
          <w:rFonts w:ascii="FangSong" w:hAnsi="FangSong" w:eastAsia="FangSong" w:cs="FangSong"/>
          <w:sz w:val="24"/>
          <w:szCs w:val="24"/>
          <w:spacing w:val="-16"/>
        </w:rPr>
        <w:t xml:space="preserve"> </w:t>
      </w:r>
      <w:r>
        <w:rPr>
          <w:rFonts w:ascii="FangSong" w:hAnsi="FangSong" w:eastAsia="FangSong" w:cs="FangSong"/>
          <w:sz w:val="24"/>
          <w:szCs w:val="24"/>
          <w:spacing w:val="-16"/>
        </w:rPr>
        <w:t>底</w:t>
      </w:r>
      <w:r>
        <w:rPr>
          <w:rFonts w:ascii="FangSong" w:hAnsi="FangSong" w:eastAsia="FangSong" w:cs="FangSong"/>
          <w:sz w:val="24"/>
          <w:szCs w:val="24"/>
          <w:spacing w:val="-8"/>
        </w:rPr>
        <w:t>宽</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30cm</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、深</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30cm</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、壁厚</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10cm</w:t>
      </w:r>
      <w:r>
        <w:rPr>
          <w:rFonts w:ascii="FangSong" w:hAnsi="FangSong" w:eastAsia="FangSong" w:cs="FangSong"/>
          <w:sz w:val="24"/>
          <w:szCs w:val="24"/>
          <w:spacing w:val="-8"/>
        </w:rPr>
        <w:t>，站内雨水通过屋顶、硬化道路自然散排</w:t>
      </w:r>
      <w:r>
        <w:rPr>
          <w:rFonts w:ascii="FangSong" w:hAnsi="FangSong" w:eastAsia="FangSong" w:cs="FangSong"/>
          <w:sz w:val="24"/>
          <w:szCs w:val="24"/>
        </w:rPr>
        <w:t xml:space="preserve"> </w:t>
      </w:r>
      <w:r>
        <w:rPr>
          <w:rFonts w:ascii="FangSong" w:hAnsi="FangSong" w:eastAsia="FangSong" w:cs="FangSong"/>
          <w:sz w:val="24"/>
          <w:szCs w:val="24"/>
          <w:spacing w:val="-2"/>
        </w:rPr>
        <w:t>至站</w:t>
      </w:r>
      <w:r>
        <w:rPr>
          <w:rFonts w:ascii="FangSong" w:hAnsi="FangSong" w:eastAsia="FangSong" w:cs="FangSong"/>
          <w:sz w:val="24"/>
          <w:szCs w:val="24"/>
          <w:spacing w:val="-1"/>
        </w:rPr>
        <w:t>内排水沟，最终排入咸户路排水沟。</w:t>
      </w:r>
    </w:p>
    <w:p>
      <w:pPr>
        <w:ind w:left="531"/>
        <w:spacing w:line="217" w:lineRule="auto"/>
        <w:rPr>
          <w:rFonts w:ascii="FangSong" w:hAnsi="FangSong" w:eastAsia="FangSong" w:cs="FangSong"/>
          <w:sz w:val="24"/>
          <w:szCs w:val="24"/>
        </w:rPr>
      </w:pPr>
      <w:r>
        <w:rPr>
          <w:rFonts w:ascii="FangSong" w:hAnsi="FangSong" w:eastAsia="FangSong" w:cs="FangSong"/>
          <w:sz w:val="24"/>
          <w:szCs w:val="24"/>
          <w:spacing w:val="-7"/>
        </w:rPr>
        <w:t>⑤</w:t>
      </w:r>
      <w:r>
        <w:rPr>
          <w:rFonts w:ascii="FangSong" w:hAnsi="FangSong" w:eastAsia="FangSong" w:cs="FangSong"/>
          <w:sz w:val="24"/>
          <w:szCs w:val="24"/>
          <w:spacing w:val="-4"/>
        </w:rPr>
        <w:t>透水铺装</w:t>
      </w:r>
    </w:p>
    <w:p>
      <w:pPr>
        <w:ind w:left="28" w:right="28" w:firstLine="499"/>
        <w:spacing w:before="185" w:line="359" w:lineRule="auto"/>
        <w:rPr>
          <w:rFonts w:ascii="FangSong" w:hAnsi="FangSong" w:eastAsia="FangSong" w:cs="FangSong"/>
          <w:sz w:val="24"/>
          <w:szCs w:val="24"/>
        </w:rPr>
      </w:pPr>
      <w:r>
        <w:rPr>
          <w:rFonts w:ascii="FangSong" w:hAnsi="FangSong" w:eastAsia="FangSong" w:cs="FangSong"/>
          <w:sz w:val="24"/>
          <w:szCs w:val="24"/>
          <w:spacing w:val="-1"/>
        </w:rPr>
        <w:t>主体设计紧邻工艺区西侧布</w:t>
      </w:r>
      <w:r>
        <w:rPr>
          <w:rFonts w:ascii="FangSong" w:hAnsi="FangSong" w:eastAsia="FangSong" w:cs="FangSong"/>
          <w:sz w:val="24"/>
          <w:szCs w:val="24"/>
        </w:rPr>
        <w:t>设透水铺装</w:t>
      </w:r>
      <w:r>
        <w:rPr>
          <w:rFonts w:ascii="FangSong" w:hAnsi="FangSong" w:eastAsia="FangSong" w:cs="FangSong"/>
          <w:sz w:val="24"/>
          <w:szCs w:val="24"/>
        </w:rPr>
        <w:t xml:space="preserve"> </w:t>
      </w:r>
      <w:r>
        <w:rPr>
          <w:rFonts w:ascii="Times New Roman" w:hAnsi="Times New Roman" w:eastAsia="Times New Roman" w:cs="Times New Roman"/>
          <w:sz w:val="24"/>
          <w:szCs w:val="24"/>
        </w:rPr>
        <w:t>442m</w:t>
      </w:r>
      <w:r>
        <w:rPr>
          <w:rFonts w:ascii="Times New Roman" w:hAnsi="Times New Roman" w:eastAsia="Times New Roman" w:cs="Times New Roman"/>
          <w:sz w:val="16"/>
          <w:szCs w:val="16"/>
          <w:position w:val="9"/>
        </w:rPr>
        <w:t>2</w:t>
      </w:r>
      <w:r>
        <w:rPr>
          <w:rFonts w:ascii="Times New Roman" w:hAnsi="Times New Roman" w:eastAsia="Times New Roman" w:cs="Times New Roman"/>
          <w:sz w:val="16"/>
          <w:szCs w:val="16"/>
          <w:position w:val="9"/>
        </w:rPr>
        <w:t xml:space="preserve"> </w:t>
      </w:r>
      <w:r>
        <w:rPr>
          <w:rFonts w:ascii="FangSong" w:hAnsi="FangSong" w:eastAsia="FangSong" w:cs="FangSong"/>
          <w:sz w:val="24"/>
          <w:szCs w:val="24"/>
        </w:rPr>
        <w:t>，路面结构为</w:t>
      </w:r>
      <w:r>
        <w:rPr>
          <w:rFonts w:ascii="FangSong" w:hAnsi="FangSong" w:eastAsia="FangSong" w:cs="FangSong"/>
          <w:sz w:val="24"/>
          <w:szCs w:val="24"/>
        </w:rPr>
        <w:t xml:space="preserve"> </w:t>
      </w:r>
      <w:r>
        <w:rPr>
          <w:rFonts w:ascii="Times New Roman" w:hAnsi="Times New Roman" w:eastAsia="Times New Roman" w:cs="Times New Roman"/>
          <w:sz w:val="24"/>
          <w:szCs w:val="24"/>
        </w:rPr>
        <w:t>80mm</w:t>
      </w:r>
      <w:r>
        <w:rPr>
          <w:rFonts w:ascii="Times New Roman" w:hAnsi="Times New Roman" w:eastAsia="Times New Roman" w:cs="Times New Roman"/>
          <w:sz w:val="24"/>
          <w:szCs w:val="24"/>
        </w:rPr>
        <w:t xml:space="preserve"> </w:t>
      </w:r>
      <w:r>
        <w:rPr>
          <w:rFonts w:ascii="FangSong" w:hAnsi="FangSong" w:eastAsia="FangSong" w:cs="FangSong"/>
          <w:sz w:val="24"/>
          <w:szCs w:val="24"/>
        </w:rPr>
        <w:t>厚广场</w:t>
      </w:r>
      <w:r>
        <w:rPr>
          <w:rFonts w:ascii="FangSong" w:hAnsi="FangSong" w:eastAsia="FangSong" w:cs="FangSong"/>
          <w:sz w:val="24"/>
          <w:szCs w:val="24"/>
        </w:rPr>
        <w:t xml:space="preserve"> </w:t>
      </w:r>
      <w:r>
        <w:rPr>
          <w:rFonts w:ascii="FangSong" w:hAnsi="FangSong" w:eastAsia="FangSong" w:cs="FangSong"/>
          <w:sz w:val="24"/>
          <w:szCs w:val="24"/>
          <w:spacing w:val="6"/>
        </w:rPr>
        <w:t>(花)砖</w:t>
      </w:r>
      <w:r>
        <w:rPr>
          <w:rFonts w:ascii="FangSong" w:hAnsi="FangSong" w:eastAsia="FangSong" w:cs="FangSong"/>
          <w:sz w:val="24"/>
          <w:szCs w:val="24"/>
          <w:spacing w:val="6"/>
        </w:rPr>
        <w:t xml:space="preserve"> </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30</w:t>
      </w:r>
      <w:r>
        <w:rPr>
          <w:rFonts w:ascii="Times New Roman" w:hAnsi="Times New Roman" w:eastAsia="Times New Roman" w:cs="Times New Roman"/>
          <w:sz w:val="24"/>
          <w:szCs w:val="24"/>
        </w:rPr>
        <w:t>mm</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厚</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1:3</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干硬性水泥砂浆，</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300</w:t>
      </w:r>
      <w:r>
        <w:rPr>
          <w:rFonts w:ascii="Times New Roman" w:hAnsi="Times New Roman" w:eastAsia="Times New Roman" w:cs="Times New Roman"/>
          <w:sz w:val="24"/>
          <w:szCs w:val="24"/>
        </w:rPr>
        <w:t>mm</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厚灰土或碎石垫层(分</w:t>
      </w:r>
      <w:r>
        <w:rPr>
          <w:rFonts w:ascii="FangSong" w:hAnsi="FangSong" w:eastAsia="FangSong" w:cs="FangSong"/>
          <w:sz w:val="24"/>
          <w:szCs w:val="24"/>
          <w:spacing w:val="4"/>
        </w:rPr>
        <w:t>两</w:t>
      </w:r>
      <w:r>
        <w:rPr>
          <w:rFonts w:ascii="FangSong" w:hAnsi="FangSong" w:eastAsia="FangSong" w:cs="FangSong"/>
          <w:sz w:val="24"/>
          <w:szCs w:val="24"/>
        </w:rPr>
        <w:t>步</w:t>
      </w:r>
      <w:r>
        <w:rPr>
          <w:rFonts w:ascii="FangSong" w:hAnsi="FangSong" w:eastAsia="FangSong" w:cs="FangSong"/>
          <w:sz w:val="24"/>
          <w:szCs w:val="24"/>
        </w:rPr>
        <w:t xml:space="preserve"> </w:t>
      </w:r>
      <w:r>
        <w:rPr>
          <w:rFonts w:ascii="FangSong" w:hAnsi="FangSong" w:eastAsia="FangSong" w:cs="FangSong"/>
          <w:sz w:val="24"/>
          <w:szCs w:val="24"/>
        </w:rPr>
        <w:t>打)。</w:t>
      </w:r>
    </w:p>
    <w:p>
      <w:pPr>
        <w:ind w:left="531"/>
        <w:spacing w:line="215" w:lineRule="auto"/>
        <w:rPr>
          <w:rFonts w:ascii="FangSong" w:hAnsi="FangSong" w:eastAsia="FangSong" w:cs="FangSong"/>
          <w:sz w:val="24"/>
          <w:szCs w:val="24"/>
        </w:rPr>
      </w:pPr>
      <w:r>
        <w:rPr>
          <w:rFonts w:ascii="FangSong" w:hAnsi="FangSong" w:eastAsia="FangSong" w:cs="FangSong"/>
          <w:sz w:val="24"/>
          <w:szCs w:val="24"/>
          <w:spacing w:val="-5"/>
        </w:rPr>
        <w:t>⑥</w:t>
      </w:r>
      <w:r>
        <w:rPr>
          <w:rFonts w:ascii="FangSong" w:hAnsi="FangSong" w:eastAsia="FangSong" w:cs="FangSong"/>
          <w:sz w:val="24"/>
          <w:szCs w:val="24"/>
          <w:spacing w:val="-3"/>
        </w:rPr>
        <w:t>植草砖停车位</w:t>
      </w:r>
    </w:p>
    <w:p>
      <w:pPr>
        <w:ind w:left="34" w:right="27" w:firstLine="494"/>
        <w:spacing w:before="188" w:line="359" w:lineRule="auto"/>
        <w:rPr>
          <w:rFonts w:ascii="FangSong" w:hAnsi="FangSong" w:eastAsia="FangSong" w:cs="FangSong"/>
          <w:sz w:val="24"/>
          <w:szCs w:val="24"/>
        </w:rPr>
      </w:pPr>
      <w:r>
        <w:rPr>
          <w:rFonts w:ascii="FangSong" w:hAnsi="FangSong" w:eastAsia="FangSong" w:cs="FangSong"/>
          <w:sz w:val="24"/>
          <w:szCs w:val="24"/>
          <w:spacing w:val="-1"/>
        </w:rPr>
        <w:t>主体设计紧邻综合办公楼东侧布设植草砖停车位</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126</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9"/>
        </w:rPr>
        <w:t>2</w:t>
      </w:r>
      <w:r>
        <w:rPr>
          <w:rFonts w:ascii="Times New Roman" w:hAnsi="Times New Roman" w:eastAsia="Times New Roman" w:cs="Times New Roman"/>
          <w:sz w:val="16"/>
          <w:szCs w:val="16"/>
          <w:position w:val="9"/>
        </w:rPr>
        <w:t xml:space="preserve"> </w:t>
      </w:r>
      <w:r>
        <w:rPr>
          <w:rFonts w:ascii="FangSong" w:hAnsi="FangSong" w:eastAsia="FangSong" w:cs="FangSong"/>
          <w:sz w:val="24"/>
          <w:szCs w:val="24"/>
        </w:rPr>
        <w:t>，共计</w:t>
      </w:r>
      <w:r>
        <w:rPr>
          <w:rFonts w:ascii="FangSong" w:hAnsi="FangSong" w:eastAsia="FangSong" w:cs="FangSong"/>
          <w:sz w:val="24"/>
          <w:szCs w:val="24"/>
        </w:rPr>
        <w:t xml:space="preserve"> </w:t>
      </w:r>
      <w:r>
        <w:rPr>
          <w:rFonts w:ascii="Times New Roman" w:hAnsi="Times New Roman" w:eastAsia="Times New Roman" w:cs="Times New Roman"/>
          <w:sz w:val="24"/>
          <w:szCs w:val="24"/>
        </w:rPr>
        <w:t>7</w:t>
      </w:r>
      <w:r>
        <w:rPr>
          <w:rFonts w:ascii="Times New Roman" w:hAnsi="Times New Roman" w:eastAsia="Times New Roman" w:cs="Times New Roman"/>
          <w:sz w:val="24"/>
          <w:szCs w:val="24"/>
        </w:rPr>
        <w:t xml:space="preserve"> </w:t>
      </w:r>
      <w:r>
        <w:rPr>
          <w:rFonts w:ascii="FangSong" w:hAnsi="FangSong" w:eastAsia="FangSong" w:cs="FangSong"/>
          <w:sz w:val="24"/>
          <w:szCs w:val="24"/>
        </w:rPr>
        <w:t>辆，停车</w:t>
      </w:r>
      <w:r>
        <w:rPr>
          <w:rFonts w:ascii="FangSong" w:hAnsi="FangSong" w:eastAsia="FangSong" w:cs="FangSong"/>
          <w:sz w:val="24"/>
          <w:szCs w:val="24"/>
        </w:rPr>
        <w:t xml:space="preserve"> </w:t>
      </w:r>
      <w:r>
        <w:rPr>
          <w:rFonts w:ascii="FangSong" w:hAnsi="FangSong" w:eastAsia="FangSong" w:cs="FangSong"/>
          <w:sz w:val="24"/>
          <w:szCs w:val="24"/>
          <w:spacing w:val="-7"/>
        </w:rPr>
        <w:t>位规格为</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6.0m</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3.0m</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、植草砖规格为</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40cm</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40cm</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80m</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的</w:t>
      </w:r>
      <w:r>
        <w:rPr>
          <w:rFonts w:ascii="FangSong" w:hAnsi="FangSong" w:eastAsia="FangSong" w:cs="FangSong"/>
          <w:sz w:val="24"/>
          <w:szCs w:val="24"/>
          <w:spacing w:val="-7"/>
        </w:rPr>
        <w:t xml:space="preserve"> </w:t>
      </w:r>
      <w:r>
        <w:rPr>
          <w:rFonts w:ascii="FangSong" w:hAnsi="FangSong" w:eastAsia="FangSong" w:cs="FangSong"/>
          <w:sz w:val="24"/>
          <w:szCs w:val="24"/>
          <w:spacing w:val="-7"/>
        </w:rPr>
        <w:t>“八边形”植草</w:t>
      </w:r>
      <w:r>
        <w:rPr>
          <w:rFonts w:ascii="FangSong" w:hAnsi="FangSong" w:eastAsia="FangSong" w:cs="FangSong"/>
          <w:sz w:val="24"/>
          <w:szCs w:val="24"/>
        </w:rPr>
        <w:t xml:space="preserve"> </w:t>
      </w:r>
      <w:r>
        <w:rPr>
          <w:rFonts w:ascii="FangSong" w:hAnsi="FangSong" w:eastAsia="FangSong" w:cs="FangSong"/>
          <w:sz w:val="24"/>
          <w:szCs w:val="24"/>
          <w:spacing w:val="-4"/>
        </w:rPr>
        <w:t>砖</w:t>
      </w:r>
      <w:r>
        <w:rPr>
          <w:rFonts w:ascii="FangSong" w:hAnsi="FangSong" w:eastAsia="FangSong" w:cs="FangSong"/>
          <w:sz w:val="24"/>
          <w:szCs w:val="24"/>
          <w:spacing w:val="-2"/>
        </w:rPr>
        <w:t>。</w:t>
      </w:r>
    </w:p>
    <w:p>
      <w:pPr>
        <w:ind w:left="508"/>
        <w:spacing w:line="216" w:lineRule="auto"/>
        <w:rPr>
          <w:rFonts w:ascii="FangSong" w:hAnsi="FangSong" w:eastAsia="FangSong" w:cs="FangSong"/>
          <w:sz w:val="24"/>
          <w:szCs w:val="24"/>
        </w:rPr>
      </w:pPr>
      <w:r>
        <w:rPr>
          <w:rFonts w:ascii="FangSong" w:hAnsi="FangSong" w:eastAsia="FangSong" w:cs="FangSong"/>
          <w:sz w:val="24"/>
          <w:szCs w:val="24"/>
          <w:spacing w:val="15"/>
        </w:rPr>
        <w:t>(</w:t>
      </w:r>
      <w:r>
        <w:rPr>
          <w:rFonts w:ascii="Times New Roman" w:hAnsi="Times New Roman" w:eastAsia="Times New Roman" w:cs="Times New Roman"/>
          <w:sz w:val="24"/>
          <w:szCs w:val="24"/>
          <w:spacing w:val="15"/>
        </w:rPr>
        <w:t>2</w:t>
      </w:r>
      <w:r>
        <w:rPr>
          <w:rFonts w:ascii="FangSong" w:hAnsi="FangSong" w:eastAsia="FangSong" w:cs="FangSong"/>
          <w:sz w:val="24"/>
          <w:szCs w:val="24"/>
          <w:spacing w:val="15"/>
        </w:rPr>
        <w:t>)</w:t>
      </w:r>
      <w:r>
        <w:rPr>
          <w:rFonts w:ascii="FangSong" w:hAnsi="FangSong" w:eastAsia="FangSong" w:cs="FangSong"/>
          <w:sz w:val="24"/>
          <w:szCs w:val="24"/>
          <w:spacing w:val="15"/>
        </w:rPr>
        <w:t xml:space="preserve"> </w:t>
      </w:r>
      <w:r>
        <w:rPr>
          <w:rFonts w:ascii="FangSong" w:hAnsi="FangSong" w:eastAsia="FangSong" w:cs="FangSong"/>
          <w:sz w:val="24"/>
          <w:szCs w:val="24"/>
          <w:spacing w:val="15"/>
        </w:rPr>
        <w:t>植物措施</w:t>
      </w:r>
    </w:p>
    <w:p>
      <w:pPr>
        <w:sectPr>
          <w:headerReference w:type="default" r:id="rId151"/>
          <w:footerReference w:type="default" r:id="rId185"/>
          <w:pgSz w:w="11907" w:h="16839"/>
          <w:pgMar w:top="1231" w:right="1769" w:bottom="1384" w:left="1771" w:header="879" w:footer="986" w:gutter="0"/>
        </w:sectPr>
        <w:rPr/>
      </w:pPr>
    </w:p>
    <w:p>
      <w:pPr>
        <w:ind w:left="250" w:right="239" w:firstLine="491"/>
        <w:spacing w:before="245" w:line="359" w:lineRule="auto"/>
        <w:rPr>
          <w:rFonts w:ascii="FangSong" w:hAnsi="FangSong" w:eastAsia="FangSong" w:cs="FangSong"/>
          <w:sz w:val="24"/>
          <w:szCs w:val="24"/>
        </w:rPr>
      </w:pPr>
      <w:r>
        <w:rPr>
          <w:rFonts w:ascii="FangSong" w:hAnsi="FangSong" w:eastAsia="FangSong" w:cs="FangSong"/>
          <w:sz w:val="24"/>
          <w:szCs w:val="24"/>
          <w:spacing w:val="6"/>
        </w:rPr>
        <w:t>主</w:t>
      </w:r>
      <w:r>
        <w:rPr>
          <w:rFonts w:ascii="FangSong" w:hAnsi="FangSong" w:eastAsia="FangSong" w:cs="FangSong"/>
          <w:sz w:val="24"/>
          <w:szCs w:val="24"/>
          <w:spacing w:val="4"/>
        </w:rPr>
        <w:t>体设计站场工程区占地范围内除建构筑物、场地硬化外扰动和未扰动的</w:t>
      </w:r>
      <w:r>
        <w:rPr>
          <w:rFonts w:ascii="FangSong" w:hAnsi="FangSong" w:eastAsia="FangSong" w:cs="FangSong"/>
          <w:sz w:val="24"/>
          <w:szCs w:val="24"/>
        </w:rPr>
        <w:t xml:space="preserve"> </w:t>
      </w:r>
      <w:r>
        <w:rPr>
          <w:rFonts w:ascii="FangSong" w:hAnsi="FangSong" w:eastAsia="FangSong" w:cs="FangSong"/>
          <w:sz w:val="24"/>
          <w:szCs w:val="24"/>
          <w:spacing w:val="-4"/>
        </w:rPr>
        <w:t>裸露</w:t>
      </w:r>
      <w:r>
        <w:rPr>
          <w:rFonts w:ascii="FangSong" w:hAnsi="FangSong" w:eastAsia="FangSong" w:cs="FangSong"/>
          <w:sz w:val="24"/>
          <w:szCs w:val="24"/>
          <w:spacing w:val="-4"/>
        </w:rPr>
        <w:t xml:space="preserve"> </w:t>
      </w:r>
      <w:r>
        <w:rPr>
          <w:rFonts w:ascii="FangSong" w:hAnsi="FangSong" w:eastAsia="FangSong" w:cs="FangSong"/>
          <w:sz w:val="24"/>
          <w:szCs w:val="24"/>
          <w:spacing w:val="-4"/>
        </w:rPr>
        <w:t>土地，</w:t>
      </w:r>
      <w:r>
        <w:rPr>
          <w:rFonts w:ascii="FangSong" w:hAnsi="FangSong" w:eastAsia="FangSong" w:cs="FangSong"/>
          <w:sz w:val="24"/>
          <w:szCs w:val="24"/>
          <w:spacing w:val="-4"/>
        </w:rPr>
        <w:t xml:space="preserve"> </w:t>
      </w:r>
      <w:r>
        <w:rPr>
          <w:rFonts w:ascii="FangSong" w:hAnsi="FangSong" w:eastAsia="FangSong" w:cs="FangSong"/>
          <w:sz w:val="24"/>
          <w:szCs w:val="24"/>
          <w:spacing w:val="-4"/>
        </w:rPr>
        <w:t>适</w:t>
      </w:r>
      <w:r>
        <w:rPr>
          <w:rFonts w:ascii="FangSong" w:hAnsi="FangSong" w:eastAsia="FangSong" w:cs="FangSong"/>
          <w:sz w:val="24"/>
          <w:szCs w:val="24"/>
          <w:spacing w:val="-4"/>
        </w:rPr>
        <w:t xml:space="preserve"> </w:t>
      </w:r>
      <w:r>
        <w:rPr>
          <w:rFonts w:ascii="FangSong" w:hAnsi="FangSong" w:eastAsia="FangSong" w:cs="FangSong"/>
          <w:sz w:val="24"/>
          <w:szCs w:val="24"/>
          <w:spacing w:val="-4"/>
        </w:rPr>
        <w:t>宜植</w:t>
      </w:r>
      <w:r>
        <w:rPr>
          <w:rFonts w:ascii="FangSong" w:hAnsi="FangSong" w:eastAsia="FangSong" w:cs="FangSong"/>
          <w:sz w:val="24"/>
          <w:szCs w:val="24"/>
          <w:spacing w:val="-2"/>
        </w:rPr>
        <w:t xml:space="preserve"> </w:t>
      </w:r>
      <w:r>
        <w:rPr>
          <w:rFonts w:ascii="FangSong" w:hAnsi="FangSong" w:eastAsia="FangSong" w:cs="FangSong"/>
          <w:sz w:val="24"/>
          <w:szCs w:val="24"/>
          <w:spacing w:val="-2"/>
        </w:rPr>
        <w:t>物</w:t>
      </w:r>
      <w:r>
        <w:rPr>
          <w:rFonts w:ascii="FangSong" w:hAnsi="FangSong" w:eastAsia="FangSong" w:cs="FangSong"/>
          <w:sz w:val="24"/>
          <w:szCs w:val="24"/>
          <w:spacing w:val="-2"/>
        </w:rPr>
        <w:t xml:space="preserve"> </w:t>
      </w:r>
      <w:r>
        <w:rPr>
          <w:rFonts w:ascii="FangSong" w:hAnsi="FangSong" w:eastAsia="FangSong" w:cs="FangSong"/>
          <w:sz w:val="24"/>
          <w:szCs w:val="24"/>
          <w:spacing w:val="-2"/>
        </w:rPr>
        <w:t>生</w:t>
      </w:r>
      <w:r>
        <w:rPr>
          <w:rFonts w:ascii="FangSong" w:hAnsi="FangSong" w:eastAsia="FangSong" w:cs="FangSong"/>
          <w:sz w:val="24"/>
          <w:szCs w:val="24"/>
          <w:spacing w:val="-2"/>
        </w:rPr>
        <w:t xml:space="preserve"> </w:t>
      </w:r>
      <w:r>
        <w:rPr>
          <w:rFonts w:ascii="FangSong" w:hAnsi="FangSong" w:eastAsia="FangSong" w:cs="FangSong"/>
          <w:sz w:val="24"/>
          <w:szCs w:val="24"/>
          <w:spacing w:val="-2"/>
        </w:rPr>
        <w:t>长</w:t>
      </w:r>
      <w:r>
        <w:rPr>
          <w:rFonts w:ascii="FangSong" w:hAnsi="FangSong" w:eastAsia="FangSong" w:cs="FangSong"/>
          <w:sz w:val="24"/>
          <w:szCs w:val="24"/>
          <w:spacing w:val="-2"/>
        </w:rPr>
        <w:t xml:space="preserve"> </w:t>
      </w:r>
      <w:r>
        <w:rPr>
          <w:rFonts w:ascii="FangSong" w:hAnsi="FangSong" w:eastAsia="FangSong" w:cs="FangSong"/>
          <w:sz w:val="24"/>
          <w:szCs w:val="24"/>
          <w:spacing w:val="-2"/>
        </w:rPr>
        <w:t>的</w:t>
      </w:r>
      <w:r>
        <w:rPr>
          <w:rFonts w:ascii="FangSong" w:hAnsi="FangSong" w:eastAsia="FangSong" w:cs="FangSong"/>
          <w:sz w:val="24"/>
          <w:szCs w:val="24"/>
          <w:spacing w:val="-2"/>
        </w:rPr>
        <w:t xml:space="preserve"> </w:t>
      </w:r>
      <w:r>
        <w:rPr>
          <w:rFonts w:ascii="FangSong" w:hAnsi="FangSong" w:eastAsia="FangSong" w:cs="FangSong"/>
          <w:sz w:val="24"/>
          <w:szCs w:val="24"/>
          <w:spacing w:val="-2"/>
        </w:rPr>
        <w:t>区域</w:t>
      </w:r>
      <w:r>
        <w:rPr>
          <w:rFonts w:ascii="FangSong" w:hAnsi="FangSong" w:eastAsia="FangSong" w:cs="FangSong"/>
          <w:sz w:val="24"/>
          <w:szCs w:val="24"/>
          <w:spacing w:val="-2"/>
        </w:rPr>
        <w:t xml:space="preserve"> </w:t>
      </w:r>
      <w:r>
        <w:rPr>
          <w:rFonts w:ascii="FangSong" w:hAnsi="FangSong" w:eastAsia="FangSong" w:cs="FangSong"/>
          <w:sz w:val="24"/>
          <w:szCs w:val="24"/>
          <w:spacing w:val="-2"/>
        </w:rPr>
        <w:t>均采取植被恢复措施，</w:t>
      </w:r>
      <w:r>
        <w:rPr>
          <w:rFonts w:ascii="FangSong" w:hAnsi="FangSong" w:eastAsia="FangSong" w:cs="FangSong"/>
          <w:sz w:val="24"/>
          <w:szCs w:val="24"/>
          <w:spacing w:val="-2"/>
        </w:rPr>
        <w:t xml:space="preserve"> </w:t>
      </w:r>
      <w:r>
        <w:rPr>
          <w:rFonts w:ascii="FangSong" w:hAnsi="FangSong" w:eastAsia="FangSong" w:cs="FangSong"/>
          <w:sz w:val="24"/>
          <w:szCs w:val="24"/>
          <w:spacing w:val="-2"/>
        </w:rPr>
        <w:t>植被恢复面积</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0.09</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2"/>
          <w:position w:val="9"/>
        </w:rPr>
        <w:t>2</w:t>
      </w:r>
      <w:r>
        <w:rPr>
          <w:rFonts w:ascii="FangSong" w:hAnsi="FangSong" w:eastAsia="FangSong" w:cs="FangSong"/>
          <w:sz w:val="24"/>
          <w:szCs w:val="24"/>
          <w:spacing w:val="2"/>
        </w:rPr>
        <w:t>，并在主体投资中计列费用。方</w:t>
      </w:r>
      <w:r>
        <w:rPr>
          <w:rFonts w:ascii="FangSong" w:hAnsi="FangSong" w:eastAsia="FangSong" w:cs="FangSong"/>
          <w:sz w:val="24"/>
          <w:szCs w:val="24"/>
          <w:spacing w:val="1"/>
        </w:rPr>
        <w:t>案细化设计适宜植物生长的区域草籽选</w:t>
      </w:r>
      <w:r>
        <w:rPr>
          <w:rFonts w:ascii="FangSong" w:hAnsi="FangSong" w:eastAsia="FangSong" w:cs="FangSong"/>
          <w:sz w:val="24"/>
          <w:szCs w:val="24"/>
        </w:rPr>
        <w:t xml:space="preserve"> </w:t>
      </w:r>
      <w:r>
        <w:rPr>
          <w:rFonts w:ascii="FangSong" w:hAnsi="FangSong" w:eastAsia="FangSong" w:cs="FangSong"/>
          <w:sz w:val="24"/>
          <w:szCs w:val="24"/>
          <w:spacing w:val="-1"/>
        </w:rPr>
        <w:t>用一级种黑麦草，</w:t>
      </w:r>
      <w:r>
        <w:rPr>
          <w:rFonts w:ascii="FangSong" w:hAnsi="FangSong" w:eastAsia="FangSong" w:cs="FangSong"/>
          <w:sz w:val="24"/>
          <w:szCs w:val="24"/>
        </w:rPr>
        <w:t>播撒密度为</w:t>
      </w:r>
      <w:r>
        <w:rPr>
          <w:rFonts w:ascii="FangSong" w:hAnsi="FangSong" w:eastAsia="FangSong" w:cs="FangSong"/>
          <w:sz w:val="24"/>
          <w:szCs w:val="24"/>
        </w:rPr>
        <w:t xml:space="preserve"> </w:t>
      </w:r>
      <w:r>
        <w:rPr>
          <w:rFonts w:ascii="Times New Roman" w:hAnsi="Times New Roman" w:eastAsia="Times New Roman" w:cs="Times New Roman"/>
          <w:sz w:val="24"/>
          <w:szCs w:val="24"/>
        </w:rPr>
        <w:t>30kg/hm</w:t>
      </w:r>
      <w:r>
        <w:rPr>
          <w:rFonts w:ascii="Times New Roman" w:hAnsi="Times New Roman" w:eastAsia="Times New Roman" w:cs="Times New Roman"/>
          <w:sz w:val="16"/>
          <w:szCs w:val="16"/>
          <w:position w:val="9"/>
        </w:rPr>
        <w:t>2</w:t>
      </w:r>
      <w:r>
        <w:rPr>
          <w:rFonts w:ascii="FangSong" w:hAnsi="FangSong" w:eastAsia="FangSong" w:cs="FangSong"/>
          <w:sz w:val="24"/>
          <w:szCs w:val="24"/>
        </w:rPr>
        <w:t>，需要黑麦草</w:t>
      </w:r>
      <w:r>
        <w:rPr>
          <w:rFonts w:ascii="Times New Roman" w:hAnsi="Times New Roman" w:eastAsia="Times New Roman" w:cs="Times New Roman"/>
          <w:sz w:val="24"/>
          <w:szCs w:val="24"/>
        </w:rPr>
        <w:t>2.70kg</w:t>
      </w:r>
      <w:r>
        <w:rPr>
          <w:rFonts w:ascii="FangSong" w:hAnsi="FangSong" w:eastAsia="FangSong" w:cs="FangSong"/>
          <w:sz w:val="24"/>
          <w:szCs w:val="24"/>
        </w:rPr>
        <w:t>。</w:t>
      </w:r>
    </w:p>
    <w:p>
      <w:pPr>
        <w:ind w:left="722"/>
        <w:spacing w:before="1" w:line="218" w:lineRule="auto"/>
        <w:rPr>
          <w:rFonts w:ascii="FangSong" w:hAnsi="FangSong" w:eastAsia="FangSong" w:cs="FangSong"/>
          <w:sz w:val="24"/>
          <w:szCs w:val="24"/>
        </w:rPr>
      </w:pPr>
      <w:r>
        <w:rPr>
          <w:rFonts w:ascii="FangSong" w:hAnsi="FangSong" w:eastAsia="FangSong" w:cs="FangSong"/>
          <w:sz w:val="24"/>
          <w:szCs w:val="24"/>
          <w:spacing w:val="-10"/>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临时措施</w:t>
      </w:r>
    </w:p>
    <w:p>
      <w:pPr>
        <w:ind w:left="744"/>
        <w:spacing w:before="184" w:line="217" w:lineRule="auto"/>
        <w:rPr>
          <w:rFonts w:ascii="FangSong" w:hAnsi="FangSong" w:eastAsia="FangSong" w:cs="FangSong"/>
          <w:sz w:val="24"/>
          <w:szCs w:val="24"/>
        </w:rPr>
      </w:pPr>
      <w:r>
        <w:rPr>
          <w:rFonts w:ascii="FangSong" w:hAnsi="FangSong" w:eastAsia="FangSong" w:cs="FangSong"/>
          <w:sz w:val="24"/>
          <w:szCs w:val="24"/>
          <w:spacing w:val="-6"/>
        </w:rPr>
        <w:t>①</w:t>
      </w:r>
      <w:r>
        <w:rPr>
          <w:rFonts w:ascii="FangSong" w:hAnsi="FangSong" w:eastAsia="FangSong" w:cs="FangSong"/>
          <w:sz w:val="24"/>
          <w:szCs w:val="24"/>
          <w:spacing w:val="-5"/>
        </w:rPr>
        <w:t>临</w:t>
      </w:r>
      <w:r>
        <w:rPr>
          <w:rFonts w:ascii="FangSong" w:hAnsi="FangSong" w:eastAsia="FangSong" w:cs="FangSong"/>
          <w:sz w:val="24"/>
          <w:szCs w:val="24"/>
          <w:spacing w:val="-3"/>
        </w:rPr>
        <w:t>时排水沟</w:t>
      </w:r>
    </w:p>
    <w:p>
      <w:pPr>
        <w:ind w:left="250" w:right="240" w:firstLine="486"/>
        <w:spacing w:before="183" w:line="359" w:lineRule="auto"/>
        <w:rPr>
          <w:rFonts w:ascii="FangSong" w:hAnsi="FangSong" w:eastAsia="FangSong" w:cs="FangSong"/>
          <w:sz w:val="24"/>
          <w:szCs w:val="24"/>
        </w:rPr>
      </w:pPr>
      <w:r>
        <w:rPr>
          <w:rFonts w:ascii="FangSong" w:hAnsi="FangSong" w:eastAsia="FangSong" w:cs="FangSong"/>
          <w:sz w:val="24"/>
          <w:szCs w:val="24"/>
          <w:spacing w:val="8"/>
        </w:rPr>
        <w:t>工</w:t>
      </w:r>
      <w:r>
        <w:rPr>
          <w:rFonts w:ascii="FangSong" w:hAnsi="FangSong" w:eastAsia="FangSong" w:cs="FangSong"/>
          <w:sz w:val="24"/>
          <w:szCs w:val="24"/>
          <w:spacing w:val="7"/>
        </w:rPr>
        <w:t>程</w:t>
      </w:r>
      <w:r>
        <w:rPr>
          <w:rFonts w:ascii="FangSong" w:hAnsi="FangSong" w:eastAsia="FangSong" w:cs="FangSong"/>
          <w:sz w:val="24"/>
          <w:szCs w:val="24"/>
          <w:spacing w:val="4"/>
        </w:rPr>
        <w:t>建设将会破坏站场工程区原地表水系和改变汇流方式。方案设计在站</w:t>
      </w:r>
      <w:r>
        <w:rPr>
          <w:rFonts w:ascii="FangSong" w:hAnsi="FangSong" w:eastAsia="FangSong" w:cs="FangSong"/>
          <w:sz w:val="24"/>
          <w:szCs w:val="24"/>
        </w:rPr>
        <w:t xml:space="preserve"> </w:t>
      </w:r>
      <w:r>
        <w:rPr>
          <w:rFonts w:ascii="FangSong" w:hAnsi="FangSong" w:eastAsia="FangSong" w:cs="FangSong"/>
          <w:sz w:val="24"/>
          <w:szCs w:val="24"/>
          <w:spacing w:val="1"/>
        </w:rPr>
        <w:t>场工程内侧</w:t>
      </w:r>
      <w:r>
        <w:rPr>
          <w:rFonts w:ascii="Times New Roman" w:hAnsi="Times New Roman" w:eastAsia="Times New Roman" w:cs="Times New Roman"/>
          <w:sz w:val="24"/>
          <w:szCs w:val="24"/>
          <w:spacing w:val="1"/>
        </w:rPr>
        <w:t>30</w:t>
      </w:r>
      <w:r>
        <w:rPr>
          <w:rFonts w:ascii="Times New Roman" w:hAnsi="Times New Roman" w:eastAsia="Times New Roman" w:cs="Times New Roman"/>
          <w:sz w:val="24"/>
          <w:szCs w:val="24"/>
        </w:rPr>
        <w:t>cm</w:t>
      </w:r>
      <w:r>
        <w:rPr>
          <w:rFonts w:ascii="Times New Roman" w:hAnsi="Times New Roman" w:eastAsia="Times New Roman" w:cs="Times New Roman"/>
          <w:sz w:val="24"/>
          <w:szCs w:val="24"/>
        </w:rPr>
        <w:t xml:space="preserve"> </w:t>
      </w:r>
      <w:r>
        <w:rPr>
          <w:rFonts w:ascii="FangSong" w:hAnsi="FangSong" w:eastAsia="FangSong" w:cs="FangSong"/>
          <w:sz w:val="24"/>
          <w:szCs w:val="24"/>
        </w:rPr>
        <w:t>处修建临时排水沟，经沉沙池沉淀后用于施工用水。</w:t>
      </w:r>
    </w:p>
    <w:p>
      <w:pPr>
        <w:ind w:left="247" w:right="242" w:firstLine="488"/>
        <w:spacing w:before="1" w:line="359" w:lineRule="auto"/>
        <w:rPr>
          <w:rFonts w:ascii="FangSong" w:hAnsi="FangSong" w:eastAsia="FangSong" w:cs="FangSong"/>
          <w:sz w:val="24"/>
          <w:szCs w:val="24"/>
        </w:rPr>
      </w:pPr>
      <w:r>
        <w:rPr>
          <w:rFonts w:ascii="FangSong" w:hAnsi="FangSong" w:eastAsia="FangSong" w:cs="FangSong"/>
          <w:sz w:val="24"/>
          <w:szCs w:val="24"/>
          <w:spacing w:val="-10"/>
        </w:rPr>
        <w:t>方案设计</w:t>
      </w:r>
      <w:r>
        <w:rPr>
          <w:rFonts w:ascii="FangSong" w:hAnsi="FangSong" w:eastAsia="FangSong" w:cs="FangSong"/>
          <w:sz w:val="24"/>
          <w:szCs w:val="24"/>
          <w:spacing w:val="-8"/>
        </w:rPr>
        <w:t>排</w:t>
      </w:r>
      <w:r>
        <w:rPr>
          <w:rFonts w:ascii="FangSong" w:hAnsi="FangSong" w:eastAsia="FangSong" w:cs="FangSong"/>
          <w:sz w:val="24"/>
          <w:szCs w:val="24"/>
          <w:spacing w:val="-5"/>
        </w:rPr>
        <w:t>水沟长</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267.6m</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，梯形断面，土质结构，</w:t>
      </w:r>
      <w:r>
        <w:rPr>
          <w:rFonts w:ascii="FangSong" w:hAnsi="FangSong" w:eastAsia="FangSong" w:cs="FangSong"/>
          <w:sz w:val="24"/>
          <w:szCs w:val="24"/>
          <w:spacing w:val="-5"/>
        </w:rPr>
        <w:t xml:space="preserve"> </w:t>
      </w:r>
      <w:r>
        <w:rPr>
          <w:rFonts w:ascii="FangSong" w:hAnsi="FangSong" w:eastAsia="FangSong" w:cs="FangSong"/>
          <w:sz w:val="24"/>
          <w:szCs w:val="24"/>
          <w:spacing w:val="-5"/>
        </w:rPr>
        <w:t>表层铺设彩条布，水力</w:t>
      </w:r>
      <w:r>
        <w:rPr>
          <w:rFonts w:ascii="FangSong" w:hAnsi="FangSong" w:eastAsia="FangSong" w:cs="FangSong"/>
          <w:sz w:val="24"/>
          <w:szCs w:val="24"/>
        </w:rPr>
        <w:t xml:space="preserve"> </w:t>
      </w:r>
      <w:r>
        <w:rPr>
          <w:rFonts w:ascii="FangSong" w:hAnsi="FangSong" w:eastAsia="FangSong" w:cs="FangSong"/>
          <w:sz w:val="24"/>
          <w:szCs w:val="24"/>
          <w:spacing w:val="-8"/>
        </w:rPr>
        <w:t>坡降为</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4"/>
        </w:rPr>
        <w:t>2%</w:t>
      </w:r>
      <w:r>
        <w:rPr>
          <w:rFonts w:ascii="FangSong" w:hAnsi="FangSong" w:eastAsia="FangSong" w:cs="FangSong"/>
          <w:sz w:val="24"/>
          <w:szCs w:val="24"/>
          <w:spacing w:val="-4"/>
        </w:rPr>
        <w:t>，底宽</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15cm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，深</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30cm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(含超高</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10cm</w:t>
      </w:r>
      <w:r>
        <w:rPr>
          <w:rFonts w:ascii="FangSong" w:hAnsi="FangSong" w:eastAsia="FangSong" w:cs="FangSong"/>
          <w:sz w:val="24"/>
          <w:szCs w:val="24"/>
          <w:spacing w:val="-4"/>
        </w:rPr>
        <w:t>)，水深</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20cm</w:t>
      </w:r>
      <w:r>
        <w:rPr>
          <w:rFonts w:ascii="FangSong" w:hAnsi="FangSong" w:eastAsia="FangSong" w:cs="FangSong"/>
          <w:sz w:val="24"/>
          <w:szCs w:val="24"/>
          <w:spacing w:val="-4"/>
        </w:rPr>
        <w:t>，共计开挖土方</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24.08</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2"/>
          <w:position w:val="8"/>
        </w:rPr>
        <w:t>3</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0.09</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2"/>
          <w:position w:val="8"/>
        </w:rPr>
        <w:t>3</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1"/>
        </w:rPr>
        <w:t>m</w:t>
      </w:r>
      <w:r>
        <w:rPr>
          <w:rFonts w:ascii="FangSong" w:hAnsi="FangSong" w:eastAsia="FangSong" w:cs="FangSong"/>
          <w:sz w:val="24"/>
          <w:szCs w:val="24"/>
          <w:spacing w:val="-2"/>
        </w:rPr>
        <w:t>)，铺设彩条布</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219.4</w:t>
      </w:r>
      <w:r>
        <w:rPr>
          <w:rFonts w:ascii="Times New Roman" w:hAnsi="Times New Roman" w:eastAsia="Times New Roman" w:cs="Times New Roman"/>
          <w:sz w:val="24"/>
          <w:szCs w:val="24"/>
          <w:spacing w:val="-1"/>
        </w:rPr>
        <w:t>3m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0.82m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24"/>
          <w:szCs w:val="24"/>
          <w:spacing w:val="-1"/>
        </w:rPr>
        <w:t>/m</w:t>
      </w:r>
      <w:r>
        <w:rPr>
          <w:rFonts w:ascii="FangSong" w:hAnsi="FangSong" w:eastAsia="FangSong" w:cs="FangSong"/>
          <w:sz w:val="24"/>
          <w:szCs w:val="24"/>
          <w:spacing w:val="-1"/>
        </w:rPr>
        <w:t>)。</w:t>
      </w:r>
    </w:p>
    <w:p>
      <w:pPr>
        <w:ind w:left="3099"/>
        <w:spacing w:before="1" w:line="231"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3"/>
        </w:rPr>
        <w:t>5.5-8</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排水沟尺寸及工程量</w:t>
      </w:r>
    </w:p>
    <w:p>
      <w:pPr>
        <w:spacing w:line="128" w:lineRule="exact"/>
        <w:rPr/>
      </w:pPr>
      <w:r/>
    </w:p>
    <w:tbl>
      <w:tblPr>
        <w:tblStyle w:val="2"/>
        <w:tblW w:w="878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22"/>
        <w:gridCol w:w="991"/>
        <w:gridCol w:w="1492"/>
        <w:gridCol w:w="1274"/>
        <w:gridCol w:w="1134"/>
        <w:gridCol w:w="2874"/>
      </w:tblGrid>
      <w:tr>
        <w:trPr>
          <w:trHeight w:val="277" w:hRule="atLeast"/>
        </w:trPr>
        <w:tc>
          <w:tcPr>
            <w:tcW w:w="1022" w:type="dxa"/>
            <w:vAlign w:val="top"/>
            <w:vMerge w:val="restart"/>
            <w:tcBorders>
              <w:bottom w:val="none" w:color="000000" w:sz="2" w:space="0"/>
            </w:tcBorders>
          </w:tcPr>
          <w:p>
            <w:pPr>
              <w:ind w:left="305"/>
              <w:spacing w:before="171"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底</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宽</w:t>
            </w:r>
          </w:p>
        </w:tc>
        <w:tc>
          <w:tcPr>
            <w:tcW w:w="991" w:type="dxa"/>
            <w:vAlign w:val="top"/>
            <w:vMerge w:val="restart"/>
            <w:tcBorders>
              <w:bottom w:val="none" w:color="000000" w:sz="2" w:space="0"/>
            </w:tcBorders>
          </w:tcPr>
          <w:p>
            <w:pPr>
              <w:ind w:left="300"/>
              <w:spacing w:before="171"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沟</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深</w:t>
            </w:r>
          </w:p>
        </w:tc>
        <w:tc>
          <w:tcPr>
            <w:tcW w:w="1492" w:type="dxa"/>
            <w:vAlign w:val="top"/>
            <w:vMerge w:val="restart"/>
            <w:tcBorders>
              <w:bottom w:val="none" w:color="000000" w:sz="2" w:space="0"/>
            </w:tcBorders>
          </w:tcPr>
          <w:p>
            <w:pPr>
              <w:ind w:left="328"/>
              <w:spacing w:before="171"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边坡系</w:t>
            </w:r>
            <w:r>
              <w:rPr>
                <w:rFonts w:ascii="FangSong" w:hAnsi="FangSong" w:eastAsia="FangSong" w:cs="FangSong"/>
                <w:sz w:val="21"/>
                <w:szCs w:val="21"/>
                <w14:textOutline w14:w="3831" w14:cap="flat" w14:cmpd="sng">
                  <w14:solidFill>
                    <w14:srgbClr w14:val="000000"/>
                  </w14:solidFill>
                  <w14:prstDash w14:val="solid"/>
                  <w14:miter w14:lim="10"/>
                </w14:textOutline>
              </w:rPr>
              <w:t>数</w:t>
            </w:r>
          </w:p>
        </w:tc>
        <w:tc>
          <w:tcPr>
            <w:tcW w:w="2408" w:type="dxa"/>
            <w:vAlign w:val="top"/>
            <w:gridSpan w:val="2"/>
          </w:tcPr>
          <w:p>
            <w:pPr>
              <w:ind w:left="898"/>
              <w:spacing w:before="29"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程量</w:t>
            </w:r>
          </w:p>
        </w:tc>
        <w:tc>
          <w:tcPr>
            <w:tcW w:w="2874" w:type="dxa"/>
            <w:vAlign w:val="top"/>
            <w:vMerge w:val="restart"/>
            <w:tcBorders>
              <w:bottom w:val="none" w:color="000000" w:sz="2" w:space="0"/>
            </w:tcBorders>
          </w:tcPr>
          <w:p>
            <w:pPr>
              <w:ind w:left="581"/>
              <w:spacing w:before="170" w:line="23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断面示</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意图</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r>
              <w:rPr>
                <w:rFonts w:ascii="Times New Roman" w:hAnsi="Times New Roman" w:eastAsia="Times New Roman" w:cs="Times New Roman"/>
                <w:sz w:val="21"/>
                <w:szCs w:val="21"/>
                <w:b/>
                <w:bCs/>
                <w:spacing w:val="-1"/>
              </w:rPr>
              <w:t>cm</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r>
      <w:tr>
        <w:trPr>
          <w:trHeight w:val="275" w:hRule="atLeast"/>
        </w:trPr>
        <w:tc>
          <w:tcPr>
            <w:tcW w:w="1022" w:type="dxa"/>
            <w:vAlign w:val="top"/>
            <w:vMerge w:val="continue"/>
            <w:tcBorders>
              <w:top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1492" w:type="dxa"/>
            <w:vAlign w:val="top"/>
            <w:vMerge w:val="continue"/>
            <w:tcBorders>
              <w:top w:val="none" w:color="000000" w:sz="2" w:space="0"/>
            </w:tcBorders>
          </w:tcPr>
          <w:p>
            <w:pPr>
              <w:rPr>
                <w:rFonts w:ascii="Arial"/>
                <w:sz w:val="21"/>
              </w:rPr>
            </w:pPr>
            <w:r/>
          </w:p>
        </w:tc>
        <w:tc>
          <w:tcPr>
            <w:tcW w:w="1274" w:type="dxa"/>
            <w:vAlign w:val="top"/>
          </w:tcPr>
          <w:p>
            <w:pPr>
              <w:ind w:left="432"/>
              <w:spacing w:before="30"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土</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方</w:t>
            </w:r>
          </w:p>
        </w:tc>
        <w:tc>
          <w:tcPr>
            <w:tcW w:w="1134" w:type="dxa"/>
            <w:vAlign w:val="top"/>
          </w:tcPr>
          <w:p>
            <w:pPr>
              <w:ind w:left="258"/>
              <w:spacing w:before="30"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彩</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条</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布</w:t>
            </w:r>
          </w:p>
        </w:tc>
        <w:tc>
          <w:tcPr>
            <w:tcW w:w="2874" w:type="dxa"/>
            <w:vAlign w:val="top"/>
            <w:vMerge w:val="continue"/>
            <w:tcBorders>
              <w:top w:val="none" w:color="000000" w:sz="2" w:space="0"/>
            </w:tcBorders>
          </w:tcPr>
          <w:p>
            <w:pPr>
              <w:rPr>
                <w:rFonts w:ascii="Arial"/>
                <w:sz w:val="21"/>
              </w:rPr>
            </w:pPr>
            <w:r/>
          </w:p>
        </w:tc>
      </w:tr>
      <w:tr>
        <w:trPr>
          <w:trHeight w:val="270" w:hRule="atLeast"/>
        </w:trPr>
        <w:tc>
          <w:tcPr>
            <w:tcW w:w="1022" w:type="dxa"/>
            <w:vAlign w:val="top"/>
          </w:tcPr>
          <w:p>
            <w:pPr>
              <w:ind w:left="162"/>
              <w:spacing w:before="28" w:line="212" w:lineRule="auto"/>
              <w:rPr>
                <w:rFonts w:ascii="FangSong" w:hAnsi="FangSong" w:eastAsia="FangSong" w:cs="FangSong"/>
                <w:sz w:val="21"/>
                <w:szCs w:val="21"/>
              </w:rPr>
            </w:pPr>
            <w:r>
              <w:rPr>
                <w:rFonts w:ascii="Times New Roman" w:hAnsi="Times New Roman" w:eastAsia="Times New Roman" w:cs="Times New Roman"/>
                <w:sz w:val="21"/>
                <w:szCs w:val="21"/>
              </w:rPr>
              <w:t>b</w:t>
            </w:r>
            <w:r>
              <w:rPr>
                <w:rFonts w:ascii="Times New Roman" w:hAnsi="Times New Roman" w:eastAsia="Times New Roman" w:cs="Times New Roman"/>
                <w:sz w:val="21"/>
                <w:szCs w:val="21"/>
                <w:spacing w:val="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m</w:t>
            </w:r>
            <w:r>
              <w:rPr>
                <w:rFonts w:ascii="FangSong" w:hAnsi="FangSong" w:eastAsia="FangSong" w:cs="FangSong"/>
                <w:sz w:val="21"/>
                <w:szCs w:val="21"/>
              </w:rPr>
              <w:t>)</w:t>
            </w:r>
          </w:p>
        </w:tc>
        <w:tc>
          <w:tcPr>
            <w:tcW w:w="991" w:type="dxa"/>
            <w:vAlign w:val="top"/>
          </w:tcPr>
          <w:p>
            <w:pPr>
              <w:ind w:left="126"/>
              <w:spacing w:before="28" w:line="212" w:lineRule="auto"/>
              <w:rPr>
                <w:rFonts w:ascii="FangSong" w:hAnsi="FangSong" w:eastAsia="FangSong" w:cs="FangSong"/>
                <w:sz w:val="21"/>
                <w:szCs w:val="21"/>
              </w:rPr>
            </w:pPr>
            <w:r>
              <w:rPr>
                <w:rFonts w:ascii="Times New Roman" w:hAnsi="Times New Roman" w:eastAsia="Times New Roman" w:cs="Times New Roman"/>
                <w:sz w:val="21"/>
                <w:szCs w:val="21"/>
              </w:rPr>
              <w:t>H</w:t>
            </w:r>
            <w:r>
              <w:rPr>
                <w:rFonts w:ascii="Times New Roman" w:hAnsi="Times New Roman" w:eastAsia="Times New Roman" w:cs="Times New Roman"/>
                <w:sz w:val="21"/>
                <w:szCs w:val="2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m</w:t>
            </w:r>
            <w:r>
              <w:rPr>
                <w:rFonts w:ascii="FangSong" w:hAnsi="FangSong" w:eastAsia="FangSong" w:cs="FangSong"/>
                <w:sz w:val="21"/>
                <w:szCs w:val="21"/>
              </w:rPr>
              <w:t>)</w:t>
            </w:r>
          </w:p>
        </w:tc>
        <w:tc>
          <w:tcPr>
            <w:tcW w:w="1492" w:type="dxa"/>
            <w:vAlign w:val="top"/>
          </w:tcPr>
          <w:p>
            <w:pPr>
              <w:ind w:left="713"/>
              <w:spacing w:before="63"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Pr>
          <w:p>
            <w:pPr>
              <w:ind w:left="686"/>
              <w:spacing w:before="47" w:line="196" w:lineRule="auto"/>
              <w:rPr>
                <w:rFonts w:ascii="Times New Roman" w:hAnsi="Times New Roman" w:eastAsia="Times New Roman" w:cs="Times New Roman"/>
                <w:sz w:val="13"/>
                <w:szCs w:val="13"/>
              </w:rPr>
            </w:pPr>
            <w:r>
              <w:pict>
                <v:shape id="_x0000_s720" style="position:absolute;margin-left:-38.4795pt;margin-top:2.21191pt;mso-position-vertical-relative:top-margin-area;mso-position-horizontal-relative:right-margin-area;width:10.15pt;height:13.9pt;z-index:25259212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134" w:type="dxa"/>
            <w:vAlign w:val="top"/>
          </w:tcPr>
          <w:p>
            <w:pPr>
              <w:ind w:left="612"/>
              <w:spacing w:before="47" w:line="196" w:lineRule="auto"/>
              <w:rPr>
                <w:rFonts w:ascii="Times New Roman" w:hAnsi="Times New Roman" w:eastAsia="Times New Roman" w:cs="Times New Roman"/>
                <w:sz w:val="13"/>
                <w:szCs w:val="13"/>
              </w:rPr>
            </w:pPr>
            <w:r>
              <w:pict>
                <v:shape id="_x0000_s721" style="position:absolute;margin-left:-35.0396pt;margin-top:2.21191pt;mso-position-vertical-relative:top-margin-area;mso-position-horizontal-relative:right-margin-area;width:10.15pt;height:13.9pt;z-index:25259212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2874" w:type="dxa"/>
            <w:vAlign w:val="top"/>
            <w:vMerge w:val="restart"/>
            <w:tcBorders>
              <w:bottom w:val="none" w:color="000000" w:sz="2" w:space="0"/>
            </w:tcBorders>
          </w:tcPr>
          <w:p>
            <w:pPr>
              <w:ind w:firstLine="105"/>
              <w:spacing w:line="1541" w:lineRule="exact"/>
              <w:textAlignment w:val="center"/>
              <w:rPr/>
            </w:pPr>
            <w:r>
              <w:drawing>
                <wp:inline distT="0" distB="0" distL="0" distR="0">
                  <wp:extent cx="1688464" cy="978789"/>
                  <wp:effectExtent l="0" t="0" r="0" b="0"/>
                  <wp:docPr id="52" name="IM 52"/>
                  <wp:cNvGraphicFramePr/>
                  <a:graphic>
                    <a:graphicData uri="http://schemas.openxmlformats.org/drawingml/2006/picture">
                      <pic:pic>
                        <pic:nvPicPr>
                          <pic:cNvPr id="52" name="IM 52"/>
                          <pic:cNvPicPr/>
                        </pic:nvPicPr>
                        <pic:blipFill>
                          <a:blip r:embed="rId182"/>
                          <a:stretch>
                            <a:fillRect/>
                          </a:stretch>
                        </pic:blipFill>
                        <pic:spPr>
                          <a:xfrm rot="0">
                            <a:off x="0" y="0"/>
                            <a:ext cx="1688464" cy="978789"/>
                          </a:xfrm>
                          <a:prstGeom prst="rect">
                            <a:avLst/>
                          </a:prstGeom>
                        </pic:spPr>
                      </pic:pic>
                    </a:graphicData>
                  </a:graphic>
                </wp:inline>
              </w:drawing>
            </w:r>
          </w:p>
        </w:tc>
      </w:tr>
      <w:tr>
        <w:trPr>
          <w:trHeight w:val="1267" w:hRule="atLeast"/>
        </w:trPr>
        <w:tc>
          <w:tcPr>
            <w:tcW w:w="1022" w:type="dxa"/>
            <w:vAlign w:val="top"/>
          </w:tcPr>
          <w:p>
            <w:pPr>
              <w:spacing w:line="252" w:lineRule="auto"/>
              <w:rPr>
                <w:rFonts w:ascii="Arial"/>
                <w:sz w:val="21"/>
              </w:rPr>
            </w:pPr>
            <w:r/>
          </w:p>
          <w:p>
            <w:pPr>
              <w:spacing w:line="252" w:lineRule="auto"/>
              <w:rPr>
                <w:rFonts w:ascii="Arial"/>
                <w:sz w:val="21"/>
              </w:rPr>
            </w:pPr>
            <w:r/>
          </w:p>
          <w:p>
            <w:pPr>
              <w:ind w:left="331"/>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5"/>
              </w:rPr>
              <w:t>0</w:t>
            </w:r>
            <w:r>
              <w:rPr>
                <w:rFonts w:ascii="Times New Roman" w:hAnsi="Times New Roman" w:eastAsia="Times New Roman" w:cs="Times New Roman"/>
                <w:sz w:val="21"/>
                <w:szCs w:val="21"/>
                <w:spacing w:val="-11"/>
              </w:rPr>
              <w:t>.</w:t>
            </w:r>
            <w:r>
              <w:rPr>
                <w:rFonts w:ascii="Times New Roman" w:hAnsi="Times New Roman" w:eastAsia="Times New Roman" w:cs="Times New Roman"/>
                <w:sz w:val="21"/>
                <w:szCs w:val="21"/>
                <w:spacing w:val="-11"/>
              </w:rPr>
              <w:t xml:space="preserve"> </w:t>
            </w:r>
            <w:r>
              <w:rPr>
                <w:rFonts w:ascii="Times New Roman" w:hAnsi="Times New Roman" w:eastAsia="Times New Roman" w:cs="Times New Roman"/>
                <w:sz w:val="21"/>
                <w:szCs w:val="21"/>
                <w:spacing w:val="-11"/>
              </w:rPr>
              <w:t>15</w:t>
            </w:r>
          </w:p>
        </w:tc>
        <w:tc>
          <w:tcPr>
            <w:tcW w:w="991" w:type="dxa"/>
            <w:vAlign w:val="top"/>
          </w:tcPr>
          <w:p>
            <w:pPr>
              <w:spacing w:line="252" w:lineRule="auto"/>
              <w:rPr>
                <w:rFonts w:ascii="Arial"/>
                <w:sz w:val="21"/>
              </w:rPr>
            </w:pPr>
            <w:r/>
          </w:p>
          <w:p>
            <w:pPr>
              <w:spacing w:line="252" w:lineRule="auto"/>
              <w:rPr>
                <w:rFonts w:ascii="Arial"/>
                <w:sz w:val="21"/>
              </w:rPr>
            </w:pPr>
            <w:r/>
          </w:p>
          <w:p>
            <w:pPr>
              <w:ind w:left="314"/>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20</w:t>
            </w:r>
          </w:p>
        </w:tc>
        <w:tc>
          <w:tcPr>
            <w:tcW w:w="1492" w:type="dxa"/>
            <w:vAlign w:val="top"/>
          </w:tcPr>
          <w:p>
            <w:pPr>
              <w:spacing w:line="250" w:lineRule="auto"/>
              <w:rPr>
                <w:rFonts w:ascii="Arial"/>
                <w:sz w:val="21"/>
              </w:rPr>
            </w:pPr>
            <w:r/>
          </w:p>
          <w:p>
            <w:pPr>
              <w:spacing w:line="251" w:lineRule="auto"/>
              <w:rPr>
                <w:rFonts w:ascii="Arial"/>
                <w:sz w:val="21"/>
              </w:rPr>
            </w:pPr>
            <w:r/>
          </w:p>
          <w:p>
            <w:pPr>
              <w:ind w:left="553"/>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4"/>
              </w:rPr>
              <w:t>:0.5</w:t>
            </w:r>
          </w:p>
        </w:tc>
        <w:tc>
          <w:tcPr>
            <w:tcW w:w="1274" w:type="dxa"/>
            <w:vAlign w:val="top"/>
          </w:tcPr>
          <w:p>
            <w:pPr>
              <w:spacing w:line="252" w:lineRule="auto"/>
              <w:rPr>
                <w:rFonts w:ascii="Arial"/>
                <w:sz w:val="21"/>
              </w:rPr>
            </w:pPr>
            <w:r/>
          </w:p>
          <w:p>
            <w:pPr>
              <w:spacing w:line="252" w:lineRule="auto"/>
              <w:rPr>
                <w:rFonts w:ascii="Arial"/>
                <w:sz w:val="21"/>
              </w:rPr>
            </w:pPr>
            <w:r/>
          </w:p>
          <w:p>
            <w:pPr>
              <w:ind w:left="402"/>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w:t>
            </w:r>
            <w:r>
              <w:rPr>
                <w:rFonts w:ascii="Times New Roman" w:hAnsi="Times New Roman" w:eastAsia="Times New Roman" w:cs="Times New Roman"/>
                <w:sz w:val="21"/>
                <w:szCs w:val="21"/>
              </w:rPr>
              <w:t>.08</w:t>
            </w:r>
          </w:p>
        </w:tc>
        <w:tc>
          <w:tcPr>
            <w:tcW w:w="1134" w:type="dxa"/>
            <w:vAlign w:val="top"/>
          </w:tcPr>
          <w:p>
            <w:pPr>
              <w:spacing w:line="252" w:lineRule="auto"/>
              <w:rPr>
                <w:rFonts w:ascii="Arial"/>
                <w:sz w:val="21"/>
              </w:rPr>
            </w:pPr>
            <w:r/>
          </w:p>
          <w:p>
            <w:pPr>
              <w:spacing w:line="252" w:lineRule="auto"/>
              <w:rPr>
                <w:rFonts w:ascii="Arial"/>
                <w:sz w:val="21"/>
              </w:rPr>
            </w:pPr>
            <w:r/>
          </w:p>
          <w:p>
            <w:pPr>
              <w:ind w:left="278"/>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r>
              <w:rPr>
                <w:rFonts w:ascii="Times New Roman" w:hAnsi="Times New Roman" w:eastAsia="Times New Roman" w:cs="Times New Roman"/>
                <w:sz w:val="21"/>
                <w:szCs w:val="21"/>
              </w:rPr>
              <w:t>9.43</w:t>
            </w:r>
          </w:p>
        </w:tc>
        <w:tc>
          <w:tcPr>
            <w:tcW w:w="2874" w:type="dxa"/>
            <w:vAlign w:val="top"/>
            <w:vMerge w:val="continue"/>
            <w:tcBorders>
              <w:top w:val="none" w:color="000000" w:sz="2" w:space="0"/>
            </w:tcBorders>
          </w:tcPr>
          <w:p>
            <w:pPr>
              <w:rPr>
                <w:rFonts w:ascii="Arial"/>
                <w:sz w:val="21"/>
              </w:rPr>
            </w:pPr>
            <w:r/>
          </w:p>
        </w:tc>
      </w:tr>
    </w:tbl>
    <w:p>
      <w:pPr>
        <w:ind w:left="726"/>
        <w:spacing w:before="36" w:line="217" w:lineRule="auto"/>
        <w:rPr>
          <w:rFonts w:ascii="FangSong" w:hAnsi="FangSong" w:eastAsia="FangSong" w:cs="FangSong"/>
          <w:sz w:val="24"/>
          <w:szCs w:val="24"/>
        </w:rPr>
      </w:pP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运</w:t>
      </w:r>
      <w:r>
        <w:rPr>
          <w:rFonts w:ascii="FangSong" w:hAnsi="FangSong" w:eastAsia="FangSong" w:cs="FangSong"/>
          <w:sz w:val="24"/>
          <w:szCs w:val="24"/>
          <w:spacing w:val="-3"/>
        </w:rPr>
        <w:t>行</w:t>
      </w:r>
      <w:r>
        <w:rPr>
          <w:rFonts w:ascii="FangSong" w:hAnsi="FangSong" w:eastAsia="FangSong" w:cs="FangSong"/>
          <w:sz w:val="24"/>
          <w:szCs w:val="24"/>
          <w:spacing w:val="-2"/>
        </w:rPr>
        <w:t>维护</w:t>
      </w:r>
    </w:p>
    <w:p>
      <w:pPr>
        <w:ind w:left="258" w:right="244" w:firstLine="476"/>
        <w:spacing w:before="186" w:line="359" w:lineRule="auto"/>
        <w:rPr>
          <w:rFonts w:ascii="FangSong" w:hAnsi="FangSong" w:eastAsia="FangSong" w:cs="FangSong"/>
          <w:sz w:val="24"/>
          <w:szCs w:val="24"/>
        </w:rPr>
      </w:pPr>
      <w:r>
        <w:rPr>
          <w:rFonts w:ascii="FangSong" w:hAnsi="FangSong" w:eastAsia="FangSong" w:cs="FangSong"/>
          <w:sz w:val="24"/>
          <w:szCs w:val="24"/>
          <w:spacing w:val="2"/>
        </w:rPr>
        <w:t>排水沟应及时进行清淤和维护，在泥沙淤积深</w:t>
      </w:r>
      <w:r>
        <w:rPr>
          <w:rFonts w:ascii="FangSong" w:hAnsi="FangSong" w:eastAsia="FangSong" w:cs="FangSong"/>
          <w:sz w:val="24"/>
          <w:szCs w:val="24"/>
          <w:spacing w:val="1"/>
        </w:rPr>
        <w:t>度达到最大设计水位的</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50%</w:t>
      </w:r>
      <w:r>
        <w:rPr>
          <w:rFonts w:ascii="Times New Roman" w:hAnsi="Times New Roman" w:eastAsia="Times New Roman" w:cs="Times New Roman"/>
          <w:sz w:val="24"/>
          <w:szCs w:val="24"/>
        </w:rPr>
        <w:t xml:space="preserve"> </w:t>
      </w:r>
      <w:r>
        <w:rPr>
          <w:rFonts w:ascii="FangSong" w:hAnsi="FangSong" w:eastAsia="FangSong" w:cs="FangSong"/>
          <w:sz w:val="24"/>
          <w:szCs w:val="24"/>
          <w:spacing w:val="-1"/>
        </w:rPr>
        <w:t>前清疏，并在每次暴雨前、后及时清</w:t>
      </w:r>
      <w:r>
        <w:rPr>
          <w:rFonts w:ascii="FangSong" w:hAnsi="FangSong" w:eastAsia="FangSong" w:cs="FangSong"/>
          <w:sz w:val="24"/>
          <w:szCs w:val="24"/>
        </w:rPr>
        <w:t>疏。</w:t>
      </w:r>
    </w:p>
    <w:p>
      <w:pPr>
        <w:ind w:left="743"/>
        <w:spacing w:before="1" w:line="217" w:lineRule="auto"/>
        <w:rPr>
          <w:rFonts w:ascii="FangSong" w:hAnsi="FangSong" w:eastAsia="FangSong" w:cs="FangSong"/>
          <w:sz w:val="24"/>
          <w:szCs w:val="24"/>
        </w:rPr>
      </w:pPr>
      <w:r>
        <w:rPr>
          <w:rFonts w:ascii="FangSong" w:hAnsi="FangSong" w:eastAsia="FangSong" w:cs="FangSong"/>
          <w:sz w:val="24"/>
          <w:szCs w:val="24"/>
          <w:spacing w:val="-7"/>
        </w:rPr>
        <w:t>②</w:t>
      </w:r>
      <w:r>
        <w:rPr>
          <w:rFonts w:ascii="FangSong" w:hAnsi="FangSong" w:eastAsia="FangSong" w:cs="FangSong"/>
          <w:sz w:val="24"/>
          <w:szCs w:val="24"/>
          <w:spacing w:val="-5"/>
        </w:rPr>
        <w:t>沉沙池</w:t>
      </w:r>
    </w:p>
    <w:p>
      <w:pPr>
        <w:ind w:left="254" w:right="240" w:firstLine="484"/>
        <w:spacing w:before="183" w:line="360" w:lineRule="auto"/>
        <w:rPr>
          <w:rFonts w:ascii="FangSong" w:hAnsi="FangSong" w:eastAsia="FangSong" w:cs="FangSong"/>
          <w:sz w:val="24"/>
          <w:szCs w:val="24"/>
        </w:rPr>
      </w:pPr>
      <w:r>
        <w:rPr>
          <w:rFonts w:ascii="FangSong" w:hAnsi="FangSong" w:eastAsia="FangSong" w:cs="FangSong"/>
          <w:sz w:val="24"/>
          <w:szCs w:val="24"/>
          <w:spacing w:val="8"/>
        </w:rPr>
        <w:t>为</w:t>
      </w:r>
      <w:r>
        <w:rPr>
          <w:rFonts w:ascii="FangSong" w:hAnsi="FangSong" w:eastAsia="FangSong" w:cs="FangSong"/>
          <w:sz w:val="24"/>
          <w:szCs w:val="24"/>
          <w:spacing w:val="5"/>
        </w:rPr>
        <w:t>了</w:t>
      </w:r>
      <w:r>
        <w:rPr>
          <w:rFonts w:ascii="FangSong" w:hAnsi="FangSong" w:eastAsia="FangSong" w:cs="FangSong"/>
          <w:sz w:val="24"/>
          <w:szCs w:val="24"/>
          <w:spacing w:val="4"/>
        </w:rPr>
        <w:t>避免项目区周边已有排水设施遭泥沙堵塞，造成内涝危害，方案设计</w:t>
      </w:r>
      <w:r>
        <w:rPr>
          <w:rFonts w:ascii="FangSong" w:hAnsi="FangSong" w:eastAsia="FangSong" w:cs="FangSong"/>
          <w:sz w:val="24"/>
          <w:szCs w:val="24"/>
        </w:rPr>
        <w:t xml:space="preserve"> </w:t>
      </w:r>
      <w:r>
        <w:rPr>
          <w:rFonts w:ascii="FangSong" w:hAnsi="FangSong" w:eastAsia="FangSong" w:cs="FangSong"/>
          <w:sz w:val="24"/>
          <w:szCs w:val="24"/>
          <w:spacing w:val="-1"/>
        </w:rPr>
        <w:t>在临时排水沟末端布设沉沙</w:t>
      </w:r>
      <w:r>
        <w:rPr>
          <w:rFonts w:ascii="FangSong" w:hAnsi="FangSong" w:eastAsia="FangSong" w:cs="FangSong"/>
          <w:sz w:val="24"/>
          <w:szCs w:val="24"/>
        </w:rPr>
        <w:t>池措施。</w:t>
      </w:r>
    </w:p>
    <w:p>
      <w:pPr>
        <w:ind w:left="264" w:right="262" w:firstLine="474"/>
        <w:spacing w:before="1" w:line="366" w:lineRule="auto"/>
        <w:rPr>
          <w:rFonts w:ascii="FangSong" w:hAnsi="FangSong" w:eastAsia="FangSong" w:cs="FangSong"/>
          <w:sz w:val="24"/>
          <w:szCs w:val="24"/>
        </w:rPr>
      </w:pPr>
      <w:r>
        <w:rPr>
          <w:rFonts w:ascii="FangSong" w:hAnsi="FangSong" w:eastAsia="FangSong" w:cs="FangSong"/>
          <w:sz w:val="24"/>
          <w:szCs w:val="24"/>
          <w:spacing w:val="2"/>
        </w:rPr>
        <w:t>沉沙池设计：共布设</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座，梯形断</w:t>
      </w:r>
      <w:r>
        <w:rPr>
          <w:rFonts w:ascii="FangSong" w:hAnsi="FangSong" w:eastAsia="FangSong" w:cs="FangSong"/>
          <w:sz w:val="24"/>
          <w:szCs w:val="24"/>
          <w:spacing w:val="1"/>
        </w:rPr>
        <w:t>面，土质结构，表层铺设彩条布，底宽</w:t>
      </w:r>
      <w:r>
        <w:rPr>
          <w:rFonts w:ascii="FangSong" w:hAnsi="FangSong" w:eastAsia="FangSong" w:cs="FangSong"/>
          <w:sz w:val="24"/>
          <w:szCs w:val="24"/>
        </w:rPr>
        <w:t xml:space="preserve"> </w:t>
      </w:r>
      <w:r>
        <w:rPr>
          <w:rFonts w:ascii="Times New Roman" w:hAnsi="Times New Roman" w:eastAsia="Times New Roman" w:cs="Times New Roman"/>
          <w:sz w:val="24"/>
          <w:szCs w:val="24"/>
          <w:spacing w:val="-12"/>
        </w:rPr>
        <w:t>1</w:t>
      </w:r>
      <w:r>
        <w:rPr>
          <w:rFonts w:ascii="Times New Roman" w:hAnsi="Times New Roman" w:eastAsia="Times New Roman" w:cs="Times New Roman"/>
          <w:sz w:val="24"/>
          <w:szCs w:val="24"/>
          <w:spacing w:val="-6"/>
        </w:rPr>
        <w:t>m</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12"/>
        </w:rPr>
        <w:t>×</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6"/>
        </w:rPr>
        <w:t>1m</w:t>
      </w:r>
      <w:r>
        <w:rPr>
          <w:rFonts w:ascii="FangSong" w:hAnsi="FangSong" w:eastAsia="FangSong" w:cs="FangSong"/>
          <w:sz w:val="24"/>
          <w:szCs w:val="24"/>
          <w:spacing w:val="-6"/>
        </w:rPr>
        <w:t>，深</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1.0m</w:t>
      </w:r>
      <w:r>
        <w:rPr>
          <w:rFonts w:ascii="FangSong" w:hAnsi="FangSong" w:eastAsia="FangSong" w:cs="FangSong"/>
          <w:sz w:val="24"/>
          <w:szCs w:val="24"/>
          <w:spacing w:val="-6"/>
        </w:rPr>
        <w:t>，上口宽</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2m</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2m</w:t>
      </w:r>
      <w:r>
        <w:rPr>
          <w:rFonts w:ascii="FangSong" w:hAnsi="FangSong" w:eastAsia="FangSong" w:cs="FangSong"/>
          <w:sz w:val="24"/>
          <w:szCs w:val="24"/>
          <w:spacing w:val="-6"/>
        </w:rPr>
        <w:t>，边坡比为</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1:0.5</w:t>
      </w:r>
      <w:r>
        <w:rPr>
          <w:rFonts w:ascii="FangSong" w:hAnsi="FangSong" w:eastAsia="FangSong" w:cs="FangSong"/>
          <w:sz w:val="24"/>
          <w:szCs w:val="24"/>
          <w:spacing w:val="-6"/>
        </w:rPr>
        <w:t>。共需开挖土方</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1.33m</w:t>
      </w:r>
      <w:r>
        <w:rPr>
          <w:rFonts w:ascii="Times New Roman" w:hAnsi="Times New Roman" w:eastAsia="Times New Roman" w:cs="Times New Roman"/>
          <w:sz w:val="16"/>
          <w:szCs w:val="16"/>
          <w:spacing w:val="-6"/>
          <w:position w:val="9"/>
        </w:rPr>
        <w:t>3</w:t>
      </w:r>
      <w:r>
        <w:rPr>
          <w:rFonts w:ascii="FangSong" w:hAnsi="FangSong" w:eastAsia="FangSong" w:cs="FangSong"/>
          <w:sz w:val="24"/>
          <w:szCs w:val="24"/>
          <w:spacing w:val="-6"/>
        </w:rPr>
        <w:t>，</w:t>
      </w:r>
      <w:r>
        <w:rPr>
          <w:rFonts w:ascii="FangSong" w:hAnsi="FangSong" w:eastAsia="FangSong" w:cs="FangSong"/>
          <w:sz w:val="24"/>
          <w:szCs w:val="24"/>
        </w:rPr>
        <w:t xml:space="preserve"> </w:t>
      </w:r>
      <w:r>
        <w:rPr>
          <w:rFonts w:ascii="FangSong" w:hAnsi="FangSong" w:eastAsia="FangSong" w:cs="FangSong"/>
          <w:sz w:val="24"/>
          <w:szCs w:val="24"/>
          <w:spacing w:val="-10"/>
        </w:rPr>
        <w:t>需</w:t>
      </w:r>
      <w:r>
        <w:rPr>
          <w:rFonts w:ascii="FangSong" w:hAnsi="FangSong" w:eastAsia="FangSong" w:cs="FangSong"/>
          <w:sz w:val="24"/>
          <w:szCs w:val="24"/>
          <w:spacing w:val="-6"/>
        </w:rPr>
        <w:t>彩条布</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12.94m</w:t>
      </w:r>
      <w:r>
        <w:rPr>
          <w:rFonts w:ascii="Times New Roman" w:hAnsi="Times New Roman" w:eastAsia="Times New Roman" w:cs="Times New Roman"/>
          <w:sz w:val="16"/>
          <w:szCs w:val="16"/>
          <w:spacing w:val="-6"/>
          <w:position w:val="8"/>
        </w:rPr>
        <w:t>2</w:t>
      </w:r>
      <w:r>
        <w:rPr>
          <w:rFonts w:ascii="FangSong" w:hAnsi="FangSong" w:eastAsia="FangSong" w:cs="FangSong"/>
          <w:sz w:val="24"/>
          <w:szCs w:val="24"/>
          <w:spacing w:val="-6"/>
        </w:rPr>
        <w:t>。</w:t>
      </w:r>
    </w:p>
    <w:p>
      <w:pPr>
        <w:sectPr>
          <w:headerReference w:type="default" r:id="rId171"/>
          <w:footerReference w:type="default" r:id="rId186"/>
          <w:pgSz w:w="11907" w:h="16839"/>
          <w:pgMar w:top="1231" w:right="1555" w:bottom="1384" w:left="1558" w:header="879" w:footer="986" w:gutter="0"/>
        </w:sectPr>
        <w:rPr/>
      </w:pPr>
    </w:p>
    <w:p>
      <w:pPr>
        <w:ind w:left="3103"/>
        <w:spacing w:before="244" w:line="233"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3"/>
        </w:rPr>
        <w:t>5.5-9</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沉沙池尺寸及工程量</w:t>
      </w:r>
    </w:p>
    <w:p>
      <w:pPr>
        <w:spacing w:line="129" w:lineRule="exact"/>
        <w:rPr/>
      </w:pPr>
      <w:r/>
    </w:p>
    <w:tbl>
      <w:tblPr>
        <w:tblStyle w:val="2"/>
        <w:tblW w:w="8787"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3"/>
        <w:gridCol w:w="849"/>
        <w:gridCol w:w="710"/>
        <w:gridCol w:w="708"/>
        <w:gridCol w:w="849"/>
        <w:gridCol w:w="1276"/>
        <w:gridCol w:w="3582"/>
      </w:tblGrid>
      <w:tr>
        <w:trPr>
          <w:trHeight w:val="275" w:hRule="atLeast"/>
        </w:trPr>
        <w:tc>
          <w:tcPr>
            <w:tcW w:w="813" w:type="dxa"/>
            <w:vAlign w:val="top"/>
            <w:vMerge w:val="restart"/>
            <w:tcBorders>
              <w:bottom w:val="none" w:color="000000" w:sz="2" w:space="0"/>
            </w:tcBorders>
          </w:tcPr>
          <w:p>
            <w:pPr>
              <w:ind w:left="209"/>
              <w:spacing w:before="34" w:line="23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下</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底</w:t>
            </w:r>
          </w:p>
          <w:p>
            <w:pPr>
              <w:ind w:left="209"/>
              <w:spacing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面</w:t>
            </w:r>
            <w:r>
              <w:rPr>
                <w:rFonts w:ascii="FangSong" w:hAnsi="FangSong" w:eastAsia="FangSong" w:cs="FangSong"/>
                <w:sz w:val="21"/>
                <w:szCs w:val="21"/>
                <w14:textOutline w14:w="3831" w14:cap="flat" w14:cmpd="sng">
                  <w14:solidFill>
                    <w14:srgbClr w14:val="000000"/>
                  </w14:solidFill>
                  <w14:prstDash w14:val="solid"/>
                  <w14:miter w14:lim="10"/>
                </w14:textOutline>
                <w:spacing w:val="-7"/>
              </w:rPr>
              <w:t>积</w:t>
            </w:r>
          </w:p>
        </w:tc>
        <w:tc>
          <w:tcPr>
            <w:tcW w:w="849" w:type="dxa"/>
            <w:vAlign w:val="top"/>
            <w:vMerge w:val="restart"/>
            <w:tcBorders>
              <w:bottom w:val="none" w:color="000000" w:sz="2" w:space="0"/>
            </w:tcBorders>
          </w:tcPr>
          <w:p>
            <w:pPr>
              <w:ind w:left="323" w:right="106" w:hanging="207"/>
              <w:spacing w:before="34" w:line="22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上</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底面</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rPr>
              <w:t>积</w:t>
            </w:r>
          </w:p>
        </w:tc>
        <w:tc>
          <w:tcPr>
            <w:tcW w:w="710" w:type="dxa"/>
            <w:vAlign w:val="top"/>
            <w:vMerge w:val="restart"/>
            <w:tcBorders>
              <w:bottom w:val="none" w:color="000000" w:sz="2" w:space="0"/>
            </w:tcBorders>
          </w:tcPr>
          <w:p>
            <w:pPr>
              <w:ind w:left="255"/>
              <w:spacing w:before="168"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深</w:t>
            </w:r>
          </w:p>
        </w:tc>
        <w:tc>
          <w:tcPr>
            <w:tcW w:w="708" w:type="dxa"/>
            <w:vAlign w:val="top"/>
            <w:vMerge w:val="restart"/>
            <w:tcBorders>
              <w:bottom w:val="none" w:color="000000" w:sz="2" w:space="0"/>
            </w:tcBorders>
          </w:tcPr>
          <w:p>
            <w:pPr>
              <w:ind w:left="144"/>
              <w:spacing w:before="34" w:line="23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边</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坡</w:t>
            </w:r>
          </w:p>
          <w:p>
            <w:pPr>
              <w:ind w:left="154"/>
              <w:spacing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系数</w:t>
            </w:r>
          </w:p>
        </w:tc>
        <w:tc>
          <w:tcPr>
            <w:tcW w:w="2125" w:type="dxa"/>
            <w:vAlign w:val="top"/>
            <w:gridSpan w:val="2"/>
          </w:tcPr>
          <w:p>
            <w:pPr>
              <w:ind w:left="756"/>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程量</w:t>
            </w:r>
          </w:p>
        </w:tc>
        <w:tc>
          <w:tcPr>
            <w:tcW w:w="3582" w:type="dxa"/>
            <w:vAlign w:val="top"/>
            <w:vMerge w:val="restart"/>
            <w:tcBorders>
              <w:bottom w:val="none" w:color="000000" w:sz="2" w:space="0"/>
            </w:tcBorders>
          </w:tcPr>
          <w:p>
            <w:pPr>
              <w:ind w:left="934"/>
              <w:spacing w:before="168" w:line="23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断面示</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意图</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r>
              <w:rPr>
                <w:rFonts w:ascii="Times New Roman" w:hAnsi="Times New Roman" w:eastAsia="Times New Roman" w:cs="Times New Roman"/>
                <w:sz w:val="21"/>
                <w:szCs w:val="21"/>
                <w:b/>
                <w:bCs/>
                <w:spacing w:val="-1"/>
              </w:rPr>
              <w:t>cm</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r>
      <w:tr>
        <w:trPr>
          <w:trHeight w:val="275" w:hRule="atLeast"/>
        </w:trPr>
        <w:tc>
          <w:tcPr>
            <w:tcW w:w="813" w:type="dxa"/>
            <w:vAlign w:val="top"/>
            <w:vMerge w:val="continue"/>
            <w:tcBorders>
              <w:top w:val="none" w:color="000000" w:sz="2" w:space="0"/>
            </w:tcBorders>
          </w:tcPr>
          <w:p>
            <w:pPr>
              <w:rPr>
                <w:rFonts w:ascii="Arial"/>
                <w:sz w:val="21"/>
              </w:rPr>
            </w:pPr>
            <w:r/>
          </w:p>
        </w:tc>
        <w:tc>
          <w:tcPr>
            <w:tcW w:w="849" w:type="dxa"/>
            <w:vAlign w:val="top"/>
            <w:vMerge w:val="continue"/>
            <w:tcBorders>
              <w:top w:val="none" w:color="000000" w:sz="2" w:space="0"/>
            </w:tcBorders>
          </w:tcPr>
          <w:p>
            <w:pPr>
              <w:rPr>
                <w:rFonts w:ascii="Arial"/>
                <w:sz w:val="21"/>
              </w:rPr>
            </w:pPr>
            <w:r/>
          </w:p>
        </w:tc>
        <w:tc>
          <w:tcPr>
            <w:tcW w:w="710" w:type="dxa"/>
            <w:vAlign w:val="top"/>
            <w:vMerge w:val="continue"/>
            <w:tcBorders>
              <w:top w:val="none" w:color="000000" w:sz="2" w:space="0"/>
            </w:tcBorders>
          </w:tcPr>
          <w:p>
            <w:pPr>
              <w:rPr>
                <w:rFonts w:ascii="Arial"/>
                <w:sz w:val="21"/>
              </w:rPr>
            </w:pPr>
            <w:r/>
          </w:p>
        </w:tc>
        <w:tc>
          <w:tcPr>
            <w:tcW w:w="708" w:type="dxa"/>
            <w:vAlign w:val="top"/>
            <w:vMerge w:val="continue"/>
            <w:tcBorders>
              <w:top w:val="none" w:color="000000" w:sz="2" w:space="0"/>
            </w:tcBorders>
          </w:tcPr>
          <w:p>
            <w:pPr>
              <w:rPr>
                <w:rFonts w:ascii="Arial"/>
                <w:sz w:val="21"/>
              </w:rPr>
            </w:pPr>
            <w:r/>
          </w:p>
        </w:tc>
        <w:tc>
          <w:tcPr>
            <w:tcW w:w="849" w:type="dxa"/>
            <w:vAlign w:val="top"/>
          </w:tcPr>
          <w:p>
            <w:pPr>
              <w:ind w:left="221"/>
              <w:spacing w:before="30"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土</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方</w:t>
            </w:r>
          </w:p>
        </w:tc>
        <w:tc>
          <w:tcPr>
            <w:tcW w:w="1276" w:type="dxa"/>
            <w:vAlign w:val="top"/>
          </w:tcPr>
          <w:p>
            <w:pPr>
              <w:ind w:left="330"/>
              <w:spacing w:before="30"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彩条布</w:t>
            </w:r>
          </w:p>
        </w:tc>
        <w:tc>
          <w:tcPr>
            <w:tcW w:w="3582" w:type="dxa"/>
            <w:vAlign w:val="top"/>
            <w:vMerge w:val="continue"/>
            <w:tcBorders>
              <w:top w:val="none" w:color="000000" w:sz="2" w:space="0"/>
            </w:tcBorders>
          </w:tcPr>
          <w:p>
            <w:pPr>
              <w:rPr>
                <w:rFonts w:ascii="Arial"/>
                <w:sz w:val="21"/>
              </w:rPr>
            </w:pPr>
            <w:r/>
          </w:p>
        </w:tc>
      </w:tr>
      <w:tr>
        <w:trPr>
          <w:trHeight w:val="239" w:hRule="atLeast"/>
        </w:trPr>
        <w:tc>
          <w:tcPr>
            <w:tcW w:w="813" w:type="dxa"/>
            <w:vAlign w:val="top"/>
          </w:tcPr>
          <w:p>
            <w:pPr>
              <w:ind w:left="451"/>
              <w:spacing w:before="29" w:line="196" w:lineRule="auto"/>
              <w:rPr>
                <w:rFonts w:ascii="Times New Roman" w:hAnsi="Times New Roman" w:eastAsia="Times New Roman" w:cs="Times New Roman"/>
                <w:sz w:val="13"/>
                <w:szCs w:val="13"/>
              </w:rPr>
            </w:pPr>
            <w:r>
              <w:pict>
                <v:shape id="_x0000_s722" style="position:absolute;margin-left:-27.0455pt;margin-top:1.35193pt;mso-position-vertical-relative:top-margin-area;mso-position-horizontal-relative:right-margin-area;width:10.15pt;height:13.9pt;z-index:2526126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849" w:type="dxa"/>
            <w:vAlign w:val="top"/>
          </w:tcPr>
          <w:p>
            <w:pPr>
              <w:ind w:left="471"/>
              <w:spacing w:before="29" w:line="196" w:lineRule="auto"/>
              <w:rPr>
                <w:rFonts w:ascii="Times New Roman" w:hAnsi="Times New Roman" w:eastAsia="Times New Roman" w:cs="Times New Roman"/>
                <w:sz w:val="13"/>
                <w:szCs w:val="13"/>
              </w:rPr>
            </w:pPr>
            <w:r>
              <w:pict>
                <v:shape id="_x0000_s723" style="position:absolute;margin-left:-27.8595pt;margin-top:1.35193pt;mso-position-vertical-relative:top-margin-area;mso-position-horizontal-relative:right-margin-area;width:10.15pt;height:13.9pt;z-index:2526126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710" w:type="dxa"/>
            <w:vAlign w:val="top"/>
          </w:tcPr>
          <w:p>
            <w:pPr>
              <w:ind w:left="269"/>
              <w:spacing w:before="4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708" w:type="dxa"/>
            <w:vAlign w:val="top"/>
          </w:tcPr>
          <w:p>
            <w:pPr>
              <w:ind w:left="318"/>
              <w:spacing w:before="4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49" w:type="dxa"/>
            <w:vAlign w:val="top"/>
          </w:tcPr>
          <w:p>
            <w:pPr>
              <w:ind w:left="475"/>
              <w:spacing w:before="29" w:line="196" w:lineRule="auto"/>
              <w:rPr>
                <w:rFonts w:ascii="Times New Roman" w:hAnsi="Times New Roman" w:eastAsia="Times New Roman" w:cs="Times New Roman"/>
                <w:sz w:val="13"/>
                <w:szCs w:val="13"/>
              </w:rPr>
            </w:pPr>
            <w:r>
              <w:pict>
                <v:shape id="_x0000_s724" style="position:absolute;margin-left:-27.7795pt;margin-top:1.35193pt;mso-position-vertical-relative:top-margin-area;mso-position-horizontal-relative:right-margin-area;width:10.15pt;height:13.9pt;z-index:2526126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276" w:type="dxa"/>
            <w:vAlign w:val="top"/>
          </w:tcPr>
          <w:p>
            <w:pPr>
              <w:ind w:left="684"/>
              <w:spacing w:before="29" w:line="196" w:lineRule="auto"/>
              <w:rPr>
                <w:rFonts w:ascii="Times New Roman" w:hAnsi="Times New Roman" w:eastAsia="Times New Roman" w:cs="Times New Roman"/>
                <w:sz w:val="13"/>
                <w:szCs w:val="13"/>
              </w:rPr>
            </w:pPr>
            <w:r>
              <w:pict>
                <v:shape id="_x0000_s725" style="position:absolute;margin-left:-38.5395pt;margin-top:1.35193pt;mso-position-vertical-relative:top-margin-area;mso-position-horizontal-relative:right-margin-area;width:10.15pt;height:13.9pt;z-index:2526126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3582" w:type="dxa"/>
            <w:vAlign w:val="top"/>
            <w:vMerge w:val="restart"/>
            <w:tcBorders>
              <w:bottom w:val="none" w:color="000000" w:sz="2" w:space="0"/>
            </w:tcBorders>
          </w:tcPr>
          <w:p>
            <w:pPr>
              <w:ind w:firstLine="460"/>
              <w:spacing w:line="1498" w:lineRule="exact"/>
              <w:textAlignment w:val="center"/>
              <w:rPr/>
            </w:pPr>
            <w:r>
              <w:drawing>
                <wp:inline distT="0" distB="0" distL="0" distR="0">
                  <wp:extent cx="1684020" cy="951230"/>
                  <wp:effectExtent l="0" t="0" r="0" b="0"/>
                  <wp:docPr id="53" name="IM 53"/>
                  <wp:cNvGraphicFramePr/>
                  <a:graphic>
                    <a:graphicData uri="http://schemas.openxmlformats.org/drawingml/2006/picture">
                      <pic:pic>
                        <pic:nvPicPr>
                          <pic:cNvPr id="53" name="IM 53"/>
                          <pic:cNvPicPr/>
                        </pic:nvPicPr>
                        <pic:blipFill>
                          <a:blip r:embed="rId184"/>
                          <a:stretch>
                            <a:fillRect/>
                          </a:stretch>
                        </pic:blipFill>
                        <pic:spPr>
                          <a:xfrm rot="0">
                            <a:off x="0" y="0"/>
                            <a:ext cx="1684020" cy="951230"/>
                          </a:xfrm>
                          <a:prstGeom prst="rect">
                            <a:avLst/>
                          </a:prstGeom>
                        </pic:spPr>
                      </pic:pic>
                    </a:graphicData>
                  </a:graphic>
                </wp:inline>
              </w:drawing>
            </w:r>
          </w:p>
        </w:tc>
      </w:tr>
      <w:tr>
        <w:trPr>
          <w:trHeight w:val="1254" w:hRule="atLeast"/>
        </w:trPr>
        <w:tc>
          <w:tcPr>
            <w:tcW w:w="813" w:type="dxa"/>
            <w:vAlign w:val="top"/>
          </w:tcPr>
          <w:p>
            <w:pPr>
              <w:spacing w:line="248" w:lineRule="auto"/>
              <w:rPr>
                <w:rFonts w:ascii="Arial"/>
                <w:sz w:val="21"/>
              </w:rPr>
            </w:pPr>
            <w:r/>
          </w:p>
          <w:p>
            <w:pPr>
              <w:spacing w:line="248" w:lineRule="auto"/>
              <w:rPr>
                <w:rFonts w:ascii="Arial"/>
                <w:sz w:val="21"/>
              </w:rPr>
            </w:pPr>
            <w:r/>
          </w:p>
          <w:p>
            <w:pPr>
              <w:ind w:left="374"/>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49" w:type="dxa"/>
            <w:vAlign w:val="top"/>
          </w:tcPr>
          <w:p>
            <w:pPr>
              <w:spacing w:line="248" w:lineRule="auto"/>
              <w:rPr>
                <w:rFonts w:ascii="Arial"/>
                <w:sz w:val="21"/>
              </w:rPr>
            </w:pPr>
            <w:r/>
          </w:p>
          <w:p>
            <w:pPr>
              <w:spacing w:line="248" w:lineRule="auto"/>
              <w:rPr>
                <w:rFonts w:ascii="Arial"/>
                <w:sz w:val="21"/>
              </w:rPr>
            </w:pPr>
            <w:r/>
          </w:p>
          <w:p>
            <w:pPr>
              <w:ind w:left="371"/>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10" w:type="dxa"/>
            <w:vAlign w:val="top"/>
          </w:tcPr>
          <w:p>
            <w:pPr>
              <w:spacing w:line="248" w:lineRule="auto"/>
              <w:rPr>
                <w:rFonts w:ascii="Arial"/>
                <w:sz w:val="21"/>
              </w:rPr>
            </w:pPr>
            <w:r/>
          </w:p>
          <w:p>
            <w:pPr>
              <w:spacing w:line="248" w:lineRule="auto"/>
              <w:rPr>
                <w:rFonts w:ascii="Arial"/>
                <w:sz w:val="21"/>
              </w:rPr>
            </w:pPr>
            <w:r/>
          </w:p>
          <w:p>
            <w:pPr>
              <w:ind w:left="320"/>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08" w:type="dxa"/>
            <w:vAlign w:val="top"/>
          </w:tcPr>
          <w:p>
            <w:pPr>
              <w:spacing w:line="246" w:lineRule="auto"/>
              <w:rPr>
                <w:rFonts w:ascii="Arial"/>
                <w:sz w:val="21"/>
              </w:rPr>
            </w:pPr>
            <w:r/>
          </w:p>
          <w:p>
            <w:pPr>
              <w:spacing w:line="247" w:lineRule="auto"/>
              <w:rPr>
                <w:rFonts w:ascii="Arial"/>
                <w:sz w:val="21"/>
              </w:rPr>
            </w:pPr>
            <w:r/>
          </w:p>
          <w:p>
            <w:pPr>
              <w:ind w:left="161"/>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4"/>
              </w:rPr>
              <w:t>:0.5</w:t>
            </w:r>
          </w:p>
        </w:tc>
        <w:tc>
          <w:tcPr>
            <w:tcW w:w="849" w:type="dxa"/>
            <w:vAlign w:val="top"/>
          </w:tcPr>
          <w:p>
            <w:pPr>
              <w:spacing w:line="248" w:lineRule="auto"/>
              <w:rPr>
                <w:rFonts w:ascii="Arial"/>
                <w:sz w:val="21"/>
              </w:rPr>
            </w:pPr>
            <w:r/>
          </w:p>
          <w:p>
            <w:pPr>
              <w:spacing w:line="248" w:lineRule="auto"/>
              <w:rPr>
                <w:rFonts w:ascii="Arial"/>
                <w:sz w:val="21"/>
              </w:rPr>
            </w:pPr>
            <w:r/>
          </w:p>
          <w:p>
            <w:pPr>
              <w:ind w:left="264"/>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.33</w:t>
            </w:r>
          </w:p>
        </w:tc>
        <w:tc>
          <w:tcPr>
            <w:tcW w:w="1276" w:type="dxa"/>
            <w:vAlign w:val="top"/>
          </w:tcPr>
          <w:p>
            <w:pPr>
              <w:spacing w:line="248" w:lineRule="auto"/>
              <w:rPr>
                <w:rFonts w:ascii="Arial"/>
                <w:sz w:val="21"/>
              </w:rPr>
            </w:pPr>
            <w:r/>
          </w:p>
          <w:p>
            <w:pPr>
              <w:spacing w:line="248" w:lineRule="auto"/>
              <w:rPr>
                <w:rFonts w:ascii="Arial"/>
                <w:sz w:val="21"/>
              </w:rPr>
            </w:pPr>
            <w:r/>
          </w:p>
          <w:p>
            <w:pPr>
              <w:ind w:left="423"/>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2.94</w:t>
            </w:r>
          </w:p>
        </w:tc>
        <w:tc>
          <w:tcPr>
            <w:tcW w:w="3582" w:type="dxa"/>
            <w:vAlign w:val="top"/>
            <w:vMerge w:val="continue"/>
            <w:tcBorders>
              <w:top w:val="none" w:color="000000" w:sz="2" w:space="0"/>
            </w:tcBorders>
          </w:tcPr>
          <w:p>
            <w:pPr>
              <w:rPr>
                <w:rFonts w:ascii="Arial"/>
                <w:sz w:val="21"/>
              </w:rPr>
            </w:pPr>
            <w:r/>
          </w:p>
        </w:tc>
      </w:tr>
    </w:tbl>
    <w:p>
      <w:pPr>
        <w:ind w:left="254" w:right="262" w:firstLine="496"/>
        <w:spacing w:before="36" w:line="359" w:lineRule="auto"/>
        <w:rPr>
          <w:rFonts w:ascii="FangSong" w:hAnsi="FangSong" w:eastAsia="FangSong" w:cs="FangSong"/>
          <w:sz w:val="24"/>
          <w:szCs w:val="24"/>
        </w:rPr>
      </w:pPr>
      <w:r>
        <w:rPr>
          <w:rFonts w:ascii="FangSong" w:hAnsi="FangSong" w:eastAsia="FangSong" w:cs="FangSong"/>
          <w:sz w:val="24"/>
          <w:szCs w:val="24"/>
          <w:spacing w:val="-4"/>
        </w:rPr>
        <w:t>临时沉沙池应及时清疏，</w:t>
      </w:r>
      <w:r>
        <w:rPr>
          <w:rFonts w:ascii="FangSong" w:hAnsi="FangSong" w:eastAsia="FangSong" w:cs="FangSong"/>
          <w:sz w:val="24"/>
          <w:szCs w:val="24"/>
          <w:spacing w:val="-4"/>
        </w:rPr>
        <w:t xml:space="preserve"> </w:t>
      </w:r>
      <w:r>
        <w:rPr>
          <w:rFonts w:ascii="FangSong" w:hAnsi="FangSong" w:eastAsia="FangSong" w:cs="FangSong"/>
          <w:sz w:val="24"/>
          <w:szCs w:val="24"/>
          <w:spacing w:val="-2"/>
        </w:rPr>
        <w:t>沉沙池应在有效沉沙空间不足</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50%</w:t>
      </w:r>
      <w:r>
        <w:rPr>
          <w:rFonts w:ascii="FangSong" w:hAnsi="FangSong" w:eastAsia="FangSong" w:cs="FangSong"/>
          <w:sz w:val="24"/>
          <w:szCs w:val="24"/>
          <w:spacing w:val="-2"/>
        </w:rPr>
        <w:t>前清疏，每次</w:t>
      </w:r>
      <w:r>
        <w:rPr>
          <w:rFonts w:ascii="FangSong" w:hAnsi="FangSong" w:eastAsia="FangSong" w:cs="FangSong"/>
          <w:sz w:val="24"/>
          <w:szCs w:val="24"/>
        </w:rPr>
        <w:t xml:space="preserve"> </w:t>
      </w:r>
      <w:r>
        <w:rPr>
          <w:rFonts w:ascii="FangSong" w:hAnsi="FangSong" w:eastAsia="FangSong" w:cs="FangSong"/>
          <w:sz w:val="24"/>
          <w:szCs w:val="24"/>
          <w:spacing w:val="-18"/>
        </w:rPr>
        <w:t>暴</w:t>
      </w:r>
      <w:r>
        <w:rPr>
          <w:rFonts w:ascii="FangSong" w:hAnsi="FangSong" w:eastAsia="FangSong" w:cs="FangSong"/>
          <w:sz w:val="24"/>
          <w:szCs w:val="24"/>
          <w:spacing w:val="-10"/>
        </w:rPr>
        <w:t>雨前、</w:t>
      </w:r>
      <w:r>
        <w:rPr>
          <w:rFonts w:ascii="FangSong" w:hAnsi="FangSong" w:eastAsia="FangSong" w:cs="FangSong"/>
          <w:sz w:val="24"/>
          <w:szCs w:val="24"/>
          <w:spacing w:val="-10"/>
        </w:rPr>
        <w:t xml:space="preserve"> </w:t>
      </w:r>
      <w:r>
        <w:rPr>
          <w:rFonts w:ascii="FangSong" w:hAnsi="FangSong" w:eastAsia="FangSong" w:cs="FangSong"/>
          <w:sz w:val="24"/>
          <w:szCs w:val="24"/>
          <w:spacing w:val="-10"/>
        </w:rPr>
        <w:t>后应进行清疏。</w:t>
      </w:r>
    </w:p>
    <w:p>
      <w:pPr>
        <w:ind w:left="749"/>
        <w:spacing w:line="217" w:lineRule="auto"/>
        <w:rPr>
          <w:rFonts w:ascii="FangSong" w:hAnsi="FangSong" w:eastAsia="FangSong" w:cs="FangSong"/>
          <w:sz w:val="24"/>
          <w:szCs w:val="24"/>
        </w:rPr>
      </w:pPr>
      <w:r>
        <w:rPr>
          <w:rFonts w:ascii="FangSong" w:hAnsi="FangSong" w:eastAsia="FangSong" w:cs="FangSong"/>
          <w:sz w:val="24"/>
          <w:szCs w:val="24"/>
          <w:spacing w:val="-7"/>
        </w:rPr>
        <w:t>③</w:t>
      </w:r>
      <w:r>
        <w:rPr>
          <w:rFonts w:ascii="FangSong" w:hAnsi="FangSong" w:eastAsia="FangSong" w:cs="FangSong"/>
          <w:sz w:val="24"/>
          <w:szCs w:val="24"/>
          <w:spacing w:val="-4"/>
        </w:rPr>
        <w:t>临时苫盖</w:t>
      </w:r>
    </w:p>
    <w:p>
      <w:pPr>
        <w:ind w:left="275" w:right="242" w:firstLine="465"/>
        <w:spacing w:before="185" w:line="359" w:lineRule="auto"/>
        <w:rPr>
          <w:rFonts w:ascii="FangSong" w:hAnsi="FangSong" w:eastAsia="FangSong" w:cs="FangSong"/>
          <w:sz w:val="24"/>
          <w:szCs w:val="24"/>
        </w:rPr>
      </w:pPr>
      <w:r>
        <w:rPr>
          <w:rFonts w:ascii="FangSong" w:hAnsi="FangSong" w:eastAsia="FangSong" w:cs="FangSong"/>
          <w:sz w:val="24"/>
          <w:szCs w:val="24"/>
          <w:spacing w:val="8"/>
        </w:rPr>
        <w:t>方案</w:t>
      </w:r>
      <w:r>
        <w:rPr>
          <w:rFonts w:ascii="FangSong" w:hAnsi="FangSong" w:eastAsia="FangSong" w:cs="FangSong"/>
          <w:sz w:val="24"/>
          <w:szCs w:val="24"/>
          <w:spacing w:val="5"/>
        </w:rPr>
        <w:t>设</w:t>
      </w:r>
      <w:r>
        <w:rPr>
          <w:rFonts w:ascii="FangSong" w:hAnsi="FangSong" w:eastAsia="FangSong" w:cs="FangSong"/>
          <w:sz w:val="24"/>
          <w:szCs w:val="24"/>
          <w:spacing w:val="4"/>
        </w:rPr>
        <w:t>计在站场工程区场地平整形成相对固定的裸露面、松散堆积体采取</w:t>
      </w:r>
      <w:r>
        <w:rPr>
          <w:rFonts w:ascii="FangSong" w:hAnsi="FangSong" w:eastAsia="FangSong" w:cs="FangSong"/>
          <w:sz w:val="24"/>
          <w:szCs w:val="24"/>
        </w:rPr>
        <w:t xml:space="preserve"> </w:t>
      </w:r>
      <w:r>
        <w:rPr>
          <w:rFonts w:ascii="FangSong" w:hAnsi="FangSong" w:eastAsia="FangSong" w:cs="FangSong"/>
          <w:sz w:val="24"/>
          <w:szCs w:val="24"/>
          <w:spacing w:val="-3"/>
        </w:rPr>
        <w:t>密</w:t>
      </w:r>
      <w:r>
        <w:rPr>
          <w:rFonts w:ascii="FangSong" w:hAnsi="FangSong" w:eastAsia="FangSong" w:cs="FangSong"/>
          <w:sz w:val="24"/>
          <w:szCs w:val="24"/>
          <w:spacing w:val="-2"/>
        </w:rPr>
        <w:t>目网苫盖措施，需密</w:t>
      </w:r>
      <w:r>
        <w:rPr>
          <w:rFonts w:ascii="FangSong" w:hAnsi="FangSong" w:eastAsia="FangSong" w:cs="FangSong"/>
          <w:sz w:val="24"/>
          <w:szCs w:val="24"/>
          <w:spacing w:val="-2"/>
        </w:rPr>
        <w:t xml:space="preserve"> </w:t>
      </w:r>
      <w:r>
        <w:rPr>
          <w:rFonts w:ascii="FangSong" w:hAnsi="FangSong" w:eastAsia="FangSong" w:cs="FangSong"/>
          <w:sz w:val="24"/>
          <w:szCs w:val="24"/>
          <w:spacing w:val="-2"/>
        </w:rPr>
        <w:t>目网</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0.16hm</w:t>
      </w:r>
      <w:r>
        <w:rPr>
          <w:rFonts w:ascii="Times New Roman" w:hAnsi="Times New Roman" w:eastAsia="Times New Roman" w:cs="Times New Roman"/>
          <w:sz w:val="16"/>
          <w:szCs w:val="16"/>
          <w:spacing w:val="-2"/>
          <w:position w:val="9"/>
        </w:rPr>
        <w:t>2</w:t>
      </w:r>
      <w:r>
        <w:rPr>
          <w:rFonts w:ascii="Times New Roman" w:hAnsi="Times New Roman" w:eastAsia="Times New Roman" w:cs="Times New Roman"/>
          <w:sz w:val="16"/>
          <w:szCs w:val="16"/>
          <w:spacing w:val="-2"/>
          <w:position w:val="9"/>
        </w:rPr>
        <w:t xml:space="preserve">   </w:t>
      </w:r>
      <w:r>
        <w:rPr>
          <w:rFonts w:ascii="FangSong" w:hAnsi="FangSong" w:eastAsia="FangSong" w:cs="FangSong"/>
          <w:sz w:val="24"/>
          <w:szCs w:val="24"/>
          <w:spacing w:val="-2"/>
        </w:rPr>
        <w:t>(应重复利用)，在苫盖过程中对密目网的</w:t>
      </w:r>
      <w:r>
        <w:rPr>
          <w:rFonts w:ascii="FangSong" w:hAnsi="FangSong" w:eastAsia="FangSong" w:cs="FangSong"/>
          <w:sz w:val="24"/>
          <w:szCs w:val="24"/>
        </w:rPr>
        <w:t xml:space="preserve"> </w:t>
      </w:r>
      <w:r>
        <w:rPr>
          <w:rFonts w:ascii="FangSong" w:hAnsi="FangSong" w:eastAsia="FangSong" w:cs="FangSong"/>
          <w:sz w:val="24"/>
          <w:szCs w:val="24"/>
          <w:spacing w:val="-6"/>
        </w:rPr>
        <w:t>四角采用</w:t>
      </w:r>
      <w:r>
        <w:rPr>
          <w:rFonts w:ascii="FangSong" w:hAnsi="FangSong" w:eastAsia="FangSong" w:cs="FangSong"/>
          <w:sz w:val="24"/>
          <w:szCs w:val="24"/>
          <w:spacing w:val="-5"/>
        </w:rPr>
        <w:t>砖</w:t>
      </w:r>
      <w:r>
        <w:rPr>
          <w:rFonts w:ascii="FangSong" w:hAnsi="FangSong" w:eastAsia="FangSong" w:cs="FangSong"/>
          <w:sz w:val="24"/>
          <w:szCs w:val="24"/>
          <w:spacing w:val="-3"/>
        </w:rPr>
        <w:t>瓦片固定，搭接处的宽度应大于</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30cm</w:t>
      </w:r>
      <w:r>
        <w:rPr>
          <w:rFonts w:ascii="FangSong" w:hAnsi="FangSong" w:eastAsia="FangSong" w:cs="FangSong"/>
          <w:sz w:val="24"/>
          <w:szCs w:val="24"/>
          <w:spacing w:val="-3"/>
        </w:rPr>
        <w:t>。</w:t>
      </w:r>
    </w:p>
    <w:p>
      <w:pPr>
        <w:ind w:left="2441"/>
        <w:spacing w:line="230"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2"/>
        </w:rPr>
        <w:t>5.5-10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站场工程区水土保持措施工程量</w:t>
      </w:r>
    </w:p>
    <w:p>
      <w:pPr>
        <w:spacing w:line="130"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3"/>
        <w:gridCol w:w="991"/>
        <w:gridCol w:w="1072"/>
        <w:gridCol w:w="1768"/>
        <w:gridCol w:w="1415"/>
        <w:gridCol w:w="1061"/>
        <w:gridCol w:w="1324"/>
      </w:tblGrid>
      <w:tr>
        <w:trPr>
          <w:trHeight w:val="314" w:hRule="atLeast"/>
        </w:trPr>
        <w:tc>
          <w:tcPr>
            <w:tcW w:w="1163" w:type="dxa"/>
            <w:vAlign w:val="top"/>
          </w:tcPr>
          <w:p>
            <w:pPr>
              <w:ind w:left="183"/>
              <w:spacing w:before="53"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防</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治分区</w:t>
            </w:r>
          </w:p>
        </w:tc>
        <w:tc>
          <w:tcPr>
            <w:tcW w:w="3831" w:type="dxa"/>
            <w:vAlign w:val="top"/>
            <w:gridSpan w:val="3"/>
          </w:tcPr>
          <w:p>
            <w:pPr>
              <w:ind w:left="1497"/>
              <w:spacing w:before="53"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措施类型</w:t>
            </w:r>
          </w:p>
        </w:tc>
        <w:tc>
          <w:tcPr>
            <w:tcW w:w="1415" w:type="dxa"/>
            <w:vAlign w:val="top"/>
          </w:tcPr>
          <w:p>
            <w:pPr>
              <w:ind w:left="508"/>
              <w:spacing w:before="53"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单</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位</w:t>
            </w:r>
          </w:p>
        </w:tc>
        <w:tc>
          <w:tcPr>
            <w:tcW w:w="1061" w:type="dxa"/>
            <w:vAlign w:val="top"/>
          </w:tcPr>
          <w:p>
            <w:pPr>
              <w:ind w:left="226"/>
              <w:spacing w:before="53"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程量</w:t>
            </w:r>
          </w:p>
        </w:tc>
        <w:tc>
          <w:tcPr>
            <w:tcW w:w="1324" w:type="dxa"/>
            <w:vAlign w:val="top"/>
          </w:tcPr>
          <w:p>
            <w:pPr>
              <w:ind w:left="462"/>
              <w:spacing w:before="53"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备</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注</w:t>
            </w:r>
          </w:p>
        </w:tc>
      </w:tr>
      <w:tr>
        <w:trPr>
          <w:trHeight w:val="307" w:hRule="atLeast"/>
        </w:trPr>
        <w:tc>
          <w:tcPr>
            <w:tcW w:w="1163" w:type="dxa"/>
            <w:vAlign w:val="top"/>
            <w:vMerge w:val="restart"/>
            <w:tcBorders>
              <w:bottom w:val="none" w:color="000000" w:sz="2" w:space="0"/>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68"/>
              <w:spacing w:before="68" w:line="220"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2"/>
              </w:rPr>
              <w:t>场工程区</w:t>
            </w:r>
          </w:p>
        </w:tc>
        <w:tc>
          <w:tcPr>
            <w:tcW w:w="991" w:type="dxa"/>
            <w:vAlign w:val="top"/>
            <w:vMerge w:val="restart"/>
            <w:tcBorders>
              <w:bottom w:val="none" w:color="000000" w:sz="2" w:space="0"/>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83"/>
              <w:spacing w:before="68"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2840" w:type="dxa"/>
            <w:vAlign w:val="top"/>
            <w:gridSpan w:val="2"/>
          </w:tcPr>
          <w:p>
            <w:pPr>
              <w:ind w:left="35"/>
              <w:spacing w:before="46" w:line="219" w:lineRule="auto"/>
              <w:rPr>
                <w:rFonts w:ascii="FangSong" w:hAnsi="FangSong" w:eastAsia="FangSong" w:cs="FangSong"/>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w:t>
            </w:r>
            <w:r>
              <w:rPr>
                <w:rFonts w:ascii="FangSong" w:hAnsi="FangSong" w:eastAsia="FangSong" w:cs="FangSong"/>
                <w:sz w:val="21"/>
                <w:szCs w:val="21"/>
                <w:spacing w:val="-3"/>
              </w:rPr>
              <w:t>表土剥离</w:t>
            </w:r>
          </w:p>
        </w:tc>
        <w:tc>
          <w:tcPr>
            <w:tcW w:w="1415" w:type="dxa"/>
            <w:vAlign w:val="top"/>
          </w:tcPr>
          <w:p>
            <w:pPr>
              <w:ind w:left="476"/>
              <w:spacing w:before="46" w:line="229" w:lineRule="auto"/>
              <w:rPr>
                <w:rFonts w:ascii="Times New Roman" w:hAnsi="Times New Roman" w:eastAsia="Times New Roman" w:cs="Times New Roman"/>
                <w:sz w:val="13"/>
                <w:szCs w:val="13"/>
              </w:rPr>
            </w:pPr>
            <w:r>
              <w:rPr>
                <w:rFonts w:ascii="FangSong" w:hAnsi="FangSong" w:eastAsia="FangSong" w:cs="FangSong"/>
                <w:sz w:val="21"/>
                <w:szCs w:val="21"/>
                <w:spacing w:val="-19"/>
                <w:position w:val="-1"/>
              </w:rPr>
              <w:t>万</w:t>
            </w:r>
            <w:r>
              <w:rPr>
                <w:rFonts w:ascii="FangSong" w:hAnsi="FangSong" w:eastAsia="FangSong" w:cs="FangSong"/>
                <w:sz w:val="21"/>
                <w:szCs w:val="21"/>
                <w:spacing w:val="-16"/>
                <w:position w:val="-1"/>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1061" w:type="dxa"/>
            <w:vAlign w:val="top"/>
          </w:tcPr>
          <w:p>
            <w:pPr>
              <w:ind w:left="352"/>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0.13</w:t>
            </w:r>
          </w:p>
        </w:tc>
        <w:tc>
          <w:tcPr>
            <w:tcW w:w="1324" w:type="dxa"/>
            <w:vAlign w:val="top"/>
          </w:tcPr>
          <w:p>
            <w:pPr>
              <w:ind w:left="254"/>
              <w:spacing w:before="46"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8"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5"/>
              <w:spacing w:before="46" w:line="221"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rPr>
              <w:t>表土回覆</w:t>
            </w:r>
          </w:p>
        </w:tc>
        <w:tc>
          <w:tcPr>
            <w:tcW w:w="1415" w:type="dxa"/>
            <w:vAlign w:val="top"/>
          </w:tcPr>
          <w:p>
            <w:pPr>
              <w:ind w:left="476"/>
              <w:spacing w:before="46" w:line="230" w:lineRule="auto"/>
              <w:rPr>
                <w:rFonts w:ascii="Times New Roman" w:hAnsi="Times New Roman" w:eastAsia="Times New Roman" w:cs="Times New Roman"/>
                <w:sz w:val="13"/>
                <w:szCs w:val="13"/>
              </w:rPr>
            </w:pPr>
            <w:r>
              <w:rPr>
                <w:rFonts w:ascii="FangSong" w:hAnsi="FangSong" w:eastAsia="FangSong" w:cs="FangSong"/>
                <w:sz w:val="21"/>
                <w:szCs w:val="21"/>
                <w:spacing w:val="-19"/>
                <w:position w:val="-1"/>
              </w:rPr>
              <w:t>万</w:t>
            </w:r>
            <w:r>
              <w:rPr>
                <w:rFonts w:ascii="FangSong" w:hAnsi="FangSong" w:eastAsia="FangSong" w:cs="FangSong"/>
                <w:sz w:val="21"/>
                <w:szCs w:val="21"/>
                <w:spacing w:val="-16"/>
                <w:position w:val="-1"/>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1061" w:type="dxa"/>
            <w:vAlign w:val="top"/>
          </w:tcPr>
          <w:p>
            <w:pPr>
              <w:ind w:left="352"/>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w:t>
            </w:r>
          </w:p>
        </w:tc>
        <w:tc>
          <w:tcPr>
            <w:tcW w:w="1324" w:type="dxa"/>
            <w:vAlign w:val="top"/>
          </w:tcPr>
          <w:p>
            <w:pPr>
              <w:ind w:left="254"/>
              <w:spacing w:before="46"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9"/>
              <w:spacing w:before="45"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土地整治</w:t>
            </w:r>
          </w:p>
        </w:tc>
        <w:tc>
          <w:tcPr>
            <w:tcW w:w="1415" w:type="dxa"/>
            <w:vAlign w:val="top"/>
          </w:tcPr>
          <w:p>
            <w:pPr>
              <w:ind w:left="537"/>
              <w:spacing w:before="58" w:line="249"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09</w:t>
            </w:r>
          </w:p>
        </w:tc>
        <w:tc>
          <w:tcPr>
            <w:tcW w:w="1324" w:type="dxa"/>
            <w:vAlign w:val="top"/>
          </w:tcPr>
          <w:p>
            <w:pPr>
              <w:ind w:left="254"/>
              <w:spacing w:before="45"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4"/>
              <w:spacing w:before="45"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w:t>
            </w:r>
            <w:r>
              <w:rPr>
                <w:rFonts w:ascii="FangSong" w:hAnsi="FangSong" w:eastAsia="FangSong" w:cs="FangSong"/>
                <w:sz w:val="21"/>
                <w:szCs w:val="21"/>
              </w:rPr>
              <w:t>排水沟</w:t>
            </w:r>
          </w:p>
        </w:tc>
        <w:tc>
          <w:tcPr>
            <w:tcW w:w="1415" w:type="dxa"/>
            <w:vAlign w:val="top"/>
          </w:tcPr>
          <w:p>
            <w:pPr>
              <w:ind w:left="626"/>
              <w:spacing w:before="78" w:line="22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061" w:type="dxa"/>
            <w:vAlign w:val="top"/>
          </w:tcPr>
          <w:p>
            <w:pPr>
              <w:ind w:left="376"/>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0</w:t>
            </w:r>
          </w:p>
        </w:tc>
        <w:tc>
          <w:tcPr>
            <w:tcW w:w="1324" w:type="dxa"/>
            <w:vAlign w:val="top"/>
          </w:tcPr>
          <w:p>
            <w:pPr>
              <w:ind w:left="259"/>
              <w:spacing w:before="45" w:line="219"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21"/>
              <w:spacing w:before="48" w:line="220" w:lineRule="auto"/>
              <w:rPr>
                <w:rFonts w:ascii="FangSong" w:hAnsi="FangSong" w:eastAsia="FangSong" w:cs="FangSong"/>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透水铺装</w:t>
            </w:r>
          </w:p>
        </w:tc>
        <w:tc>
          <w:tcPr>
            <w:tcW w:w="1415" w:type="dxa"/>
            <w:vAlign w:val="top"/>
          </w:tcPr>
          <w:p>
            <w:pPr>
              <w:ind w:left="755"/>
              <w:spacing w:before="61" w:line="196" w:lineRule="auto"/>
              <w:rPr>
                <w:rFonts w:ascii="Times New Roman" w:hAnsi="Times New Roman" w:eastAsia="Times New Roman" w:cs="Times New Roman"/>
                <w:sz w:val="13"/>
                <w:szCs w:val="13"/>
              </w:rPr>
            </w:pPr>
            <w:r>
              <w:pict>
                <v:shape id="_x0000_s726" style="position:absolute;margin-left:-41.9595pt;margin-top:3.05191pt;mso-position-vertical-relative:top-margin-area;mso-position-horizontal-relative:right-margin-area;width:10.15pt;height:13.9pt;z-index:2526126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061" w:type="dxa"/>
            <w:vAlign w:val="top"/>
          </w:tcPr>
          <w:p>
            <w:pPr>
              <w:ind w:left="375"/>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r>
              <w:rPr>
                <w:rFonts w:ascii="Times New Roman" w:hAnsi="Times New Roman" w:eastAsia="Times New Roman" w:cs="Times New Roman"/>
                <w:sz w:val="21"/>
                <w:szCs w:val="21"/>
              </w:rPr>
              <w:t>2</w:t>
            </w:r>
          </w:p>
        </w:tc>
        <w:tc>
          <w:tcPr>
            <w:tcW w:w="1324" w:type="dxa"/>
            <w:vAlign w:val="top"/>
          </w:tcPr>
          <w:p>
            <w:pPr>
              <w:ind w:left="259"/>
              <w:spacing w:before="48" w:line="219"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体设计</w:t>
            </w:r>
          </w:p>
        </w:tc>
      </w:tr>
      <w:tr>
        <w:trPr>
          <w:trHeight w:val="304"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2840" w:type="dxa"/>
            <w:vAlign w:val="top"/>
            <w:gridSpan w:val="2"/>
          </w:tcPr>
          <w:p>
            <w:pPr>
              <w:ind w:left="20"/>
              <w:spacing w:before="48" w:line="216" w:lineRule="auto"/>
              <w:rPr>
                <w:rFonts w:ascii="FangSong" w:hAnsi="FangSong" w:eastAsia="FangSong" w:cs="FangSong"/>
                <w:sz w:val="21"/>
                <w:szCs w:val="21"/>
              </w:rPr>
            </w:pPr>
            <w:r>
              <w:rPr>
                <w:rFonts w:ascii="Times New Roman" w:hAnsi="Times New Roman" w:eastAsia="Times New Roman" w:cs="Times New Roman"/>
                <w:sz w:val="21"/>
                <w:szCs w:val="21"/>
                <w:spacing w:val="-1"/>
              </w:rPr>
              <w:t>6.</w:t>
            </w:r>
            <w:r>
              <w:rPr>
                <w:rFonts w:ascii="FangSong" w:hAnsi="FangSong" w:eastAsia="FangSong" w:cs="FangSong"/>
                <w:sz w:val="21"/>
                <w:szCs w:val="21"/>
                <w:spacing w:val="-1"/>
              </w:rPr>
              <w:t>植草砖停</w:t>
            </w:r>
            <w:r>
              <w:rPr>
                <w:rFonts w:ascii="FangSong" w:hAnsi="FangSong" w:eastAsia="FangSong" w:cs="FangSong"/>
                <w:sz w:val="21"/>
                <w:szCs w:val="21"/>
              </w:rPr>
              <w:t>车位</w:t>
            </w:r>
          </w:p>
        </w:tc>
        <w:tc>
          <w:tcPr>
            <w:tcW w:w="1415" w:type="dxa"/>
            <w:vAlign w:val="top"/>
          </w:tcPr>
          <w:p>
            <w:pPr>
              <w:ind w:left="755"/>
              <w:spacing w:before="61" w:line="196" w:lineRule="auto"/>
              <w:rPr>
                <w:rFonts w:ascii="Times New Roman" w:hAnsi="Times New Roman" w:eastAsia="Times New Roman" w:cs="Times New Roman"/>
                <w:sz w:val="13"/>
                <w:szCs w:val="13"/>
              </w:rPr>
            </w:pPr>
            <w:r>
              <w:pict>
                <v:shape id="_x0000_s727" style="position:absolute;margin-left:-41.9595pt;margin-top:3.05191pt;mso-position-vertical-relative:top-margin-area;mso-position-horizontal-relative:right-margin-area;width:10.15pt;height:13.9pt;z-index:2526126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061" w:type="dxa"/>
            <w:vAlign w:val="top"/>
          </w:tcPr>
          <w:p>
            <w:pPr>
              <w:ind w:left="396"/>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26</w:t>
            </w:r>
          </w:p>
        </w:tc>
        <w:tc>
          <w:tcPr>
            <w:tcW w:w="1324" w:type="dxa"/>
            <w:vAlign w:val="top"/>
          </w:tcPr>
          <w:p>
            <w:pPr>
              <w:ind w:left="259"/>
              <w:spacing w:before="48" w:line="219"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体设计</w:t>
            </w:r>
          </w:p>
        </w:tc>
      </w:tr>
      <w:tr>
        <w:trPr>
          <w:trHeight w:val="311"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restart"/>
            <w:tcBorders>
              <w:bottom w:val="none" w:color="000000" w:sz="2" w:space="0"/>
            </w:tcBorders>
          </w:tcPr>
          <w:p>
            <w:pPr>
              <w:ind w:left="73"/>
              <w:spacing w:before="207" w:line="218" w:lineRule="auto"/>
              <w:rPr>
                <w:rFonts w:ascii="FangSong" w:hAnsi="FangSong" w:eastAsia="FangSong" w:cs="FangSong"/>
                <w:sz w:val="21"/>
                <w:szCs w:val="21"/>
              </w:rPr>
            </w:pPr>
            <w:r>
              <w:rPr>
                <w:rFonts w:ascii="FangSong" w:hAnsi="FangSong" w:eastAsia="FangSong" w:cs="FangSong"/>
                <w:sz w:val="21"/>
                <w:szCs w:val="21"/>
                <w:spacing w:val="-1"/>
              </w:rPr>
              <w:t>植</w:t>
            </w:r>
            <w:r>
              <w:rPr>
                <w:rFonts w:ascii="FangSong" w:hAnsi="FangSong" w:eastAsia="FangSong" w:cs="FangSong"/>
                <w:sz w:val="21"/>
                <w:szCs w:val="21"/>
              </w:rPr>
              <w:t>物措施</w:t>
            </w:r>
          </w:p>
        </w:tc>
        <w:tc>
          <w:tcPr>
            <w:tcW w:w="1072" w:type="dxa"/>
            <w:vAlign w:val="top"/>
            <w:vMerge w:val="restart"/>
            <w:tcBorders>
              <w:bottom w:val="none" w:color="000000" w:sz="2" w:space="0"/>
            </w:tcBorders>
          </w:tcPr>
          <w:p>
            <w:pPr>
              <w:ind w:left="24"/>
              <w:spacing w:before="207" w:line="219" w:lineRule="auto"/>
              <w:rPr>
                <w:rFonts w:ascii="FangSong" w:hAnsi="FangSong" w:eastAsia="FangSong" w:cs="FangSong"/>
                <w:sz w:val="21"/>
                <w:szCs w:val="21"/>
              </w:rPr>
            </w:pPr>
            <w:r>
              <w:rPr>
                <w:rFonts w:ascii="FangSong" w:hAnsi="FangSong" w:eastAsia="FangSong" w:cs="FangSong"/>
                <w:sz w:val="21"/>
                <w:szCs w:val="21"/>
                <w:spacing w:val="-4"/>
              </w:rPr>
              <w:t>草</w:t>
            </w:r>
            <w:r>
              <w:rPr>
                <w:rFonts w:ascii="FangSong" w:hAnsi="FangSong" w:eastAsia="FangSong" w:cs="FangSong"/>
                <w:sz w:val="21"/>
                <w:szCs w:val="21"/>
                <w:spacing w:val="-2"/>
              </w:rPr>
              <w:t>本</w:t>
            </w:r>
          </w:p>
        </w:tc>
        <w:tc>
          <w:tcPr>
            <w:tcW w:w="1768" w:type="dxa"/>
            <w:vAlign w:val="top"/>
          </w:tcPr>
          <w:p>
            <w:pPr>
              <w:ind w:left="29"/>
              <w:spacing w:before="51" w:line="220" w:lineRule="auto"/>
              <w:rPr>
                <w:rFonts w:ascii="FangSong" w:hAnsi="FangSong" w:eastAsia="FangSong" w:cs="FangSong"/>
                <w:sz w:val="21"/>
                <w:szCs w:val="21"/>
              </w:rPr>
            </w:pPr>
            <w:r>
              <w:rPr>
                <w:rFonts w:ascii="FangSong" w:hAnsi="FangSong" w:eastAsia="FangSong" w:cs="FangSong"/>
                <w:sz w:val="21"/>
                <w:szCs w:val="21"/>
                <w:spacing w:val="-5"/>
              </w:rPr>
              <w:t>面</w:t>
            </w:r>
            <w:r>
              <w:rPr>
                <w:rFonts w:ascii="FangSong" w:hAnsi="FangSong" w:eastAsia="FangSong" w:cs="FangSong"/>
                <w:sz w:val="21"/>
                <w:szCs w:val="21"/>
                <w:spacing w:val="-3"/>
              </w:rPr>
              <w:t>积</w:t>
            </w:r>
          </w:p>
        </w:tc>
        <w:tc>
          <w:tcPr>
            <w:tcW w:w="1415" w:type="dxa"/>
            <w:vAlign w:val="top"/>
          </w:tcPr>
          <w:p>
            <w:pPr>
              <w:ind w:left="537"/>
              <w:spacing w:before="64" w:line="246"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1324" w:type="dxa"/>
            <w:vAlign w:val="top"/>
          </w:tcPr>
          <w:p>
            <w:pPr>
              <w:ind w:left="259"/>
              <w:spacing w:before="51" w:line="219"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5"/>
              <w:spacing w:before="47"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415" w:type="dxa"/>
            <w:vAlign w:val="top"/>
          </w:tcPr>
          <w:p>
            <w:pPr>
              <w:ind w:left="580"/>
              <w:spacing w:before="7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Kg</w:t>
            </w:r>
          </w:p>
        </w:tc>
        <w:tc>
          <w:tcPr>
            <w:tcW w:w="1061" w:type="dxa"/>
            <w:vAlign w:val="top"/>
          </w:tcPr>
          <w:p>
            <w:pPr>
              <w:ind w:left="349"/>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70</w:t>
            </w:r>
          </w:p>
        </w:tc>
        <w:tc>
          <w:tcPr>
            <w:tcW w:w="1324" w:type="dxa"/>
            <w:vAlign w:val="top"/>
          </w:tcPr>
          <w:p>
            <w:pPr>
              <w:ind w:left="254"/>
              <w:spacing w:before="47"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0"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restart"/>
            <w:tcBorders>
              <w:bottom w:val="none" w:color="000000" w:sz="2" w:space="0"/>
            </w:tcBorders>
          </w:tcPr>
          <w:p>
            <w:pPr>
              <w:spacing w:line="303" w:lineRule="auto"/>
              <w:rPr>
                <w:rFonts w:ascii="Arial"/>
                <w:sz w:val="21"/>
              </w:rPr>
            </w:pPr>
            <w:r/>
          </w:p>
          <w:p>
            <w:pPr>
              <w:spacing w:line="303" w:lineRule="auto"/>
              <w:rPr>
                <w:rFonts w:ascii="Arial"/>
                <w:sz w:val="21"/>
              </w:rPr>
            </w:pPr>
            <w:r/>
          </w:p>
          <w:p>
            <w:pPr>
              <w:spacing w:line="303" w:lineRule="auto"/>
              <w:rPr>
                <w:rFonts w:ascii="Arial"/>
                <w:sz w:val="21"/>
              </w:rPr>
            </w:pPr>
            <w:r/>
          </w:p>
          <w:p>
            <w:pPr>
              <w:ind w:left="91"/>
              <w:spacing w:before="69" w:line="220" w:lineRule="auto"/>
              <w:rPr>
                <w:rFonts w:ascii="FangSong" w:hAnsi="FangSong" w:eastAsia="FangSong" w:cs="FangSong"/>
                <w:sz w:val="21"/>
                <w:szCs w:val="21"/>
              </w:rPr>
            </w:pPr>
            <w:r>
              <w:rPr>
                <w:rFonts w:ascii="FangSong" w:hAnsi="FangSong" w:eastAsia="FangSong" w:cs="FangSong"/>
                <w:sz w:val="21"/>
                <w:szCs w:val="21"/>
                <w:spacing w:val="-7"/>
              </w:rPr>
              <w:t>临</w:t>
            </w:r>
            <w:r>
              <w:rPr>
                <w:rFonts w:ascii="FangSong" w:hAnsi="FangSong" w:eastAsia="FangSong" w:cs="FangSong"/>
                <w:sz w:val="21"/>
                <w:szCs w:val="21"/>
                <w:spacing w:val="-4"/>
              </w:rPr>
              <w:t>时措施</w:t>
            </w:r>
          </w:p>
        </w:tc>
        <w:tc>
          <w:tcPr>
            <w:tcW w:w="1072" w:type="dxa"/>
            <w:vAlign w:val="top"/>
            <w:vMerge w:val="restart"/>
            <w:tcBorders>
              <w:bottom w:val="none" w:color="000000" w:sz="2" w:space="0"/>
            </w:tcBorders>
          </w:tcPr>
          <w:p>
            <w:pPr>
              <w:ind w:left="32" w:right="55" w:firstLine="3"/>
              <w:spacing w:before="222" w:line="253" w:lineRule="auto"/>
              <w:rPr>
                <w:rFonts w:ascii="FangSong" w:hAnsi="FangSong" w:eastAsia="FangSong" w:cs="FangSong"/>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w:t>
            </w:r>
            <w:r>
              <w:rPr>
                <w:rFonts w:ascii="FangSong" w:hAnsi="FangSong" w:eastAsia="FangSong" w:cs="FangSong"/>
                <w:sz w:val="21"/>
                <w:szCs w:val="21"/>
                <w:spacing w:val="-3"/>
              </w:rPr>
              <w:t>临时排水</w:t>
            </w:r>
            <w:r>
              <w:rPr>
                <w:rFonts w:ascii="FangSong" w:hAnsi="FangSong" w:eastAsia="FangSong" w:cs="FangSong"/>
                <w:sz w:val="21"/>
                <w:szCs w:val="21"/>
              </w:rPr>
              <w:t xml:space="preserve"> </w:t>
            </w:r>
            <w:r>
              <w:rPr>
                <w:rFonts w:ascii="FangSong" w:hAnsi="FangSong" w:eastAsia="FangSong" w:cs="FangSong"/>
                <w:sz w:val="21"/>
                <w:szCs w:val="21"/>
              </w:rPr>
              <w:t>沟</w:t>
            </w:r>
          </w:p>
        </w:tc>
        <w:tc>
          <w:tcPr>
            <w:tcW w:w="1768" w:type="dxa"/>
            <w:vAlign w:val="top"/>
          </w:tcPr>
          <w:p>
            <w:pPr>
              <w:ind w:left="22"/>
              <w:spacing w:before="45" w:line="220" w:lineRule="auto"/>
              <w:rPr>
                <w:rFonts w:ascii="FangSong" w:hAnsi="FangSong" w:eastAsia="FangSong" w:cs="FangSong"/>
                <w:sz w:val="21"/>
                <w:szCs w:val="21"/>
              </w:rPr>
            </w:pPr>
            <w:r>
              <w:rPr>
                <w:rFonts w:ascii="FangSong" w:hAnsi="FangSong" w:eastAsia="FangSong" w:cs="FangSong"/>
                <w:sz w:val="21"/>
                <w:szCs w:val="21"/>
                <w:spacing w:val="-3"/>
              </w:rPr>
              <w:t>长</w:t>
            </w:r>
            <w:r>
              <w:rPr>
                <w:rFonts w:ascii="FangSong" w:hAnsi="FangSong" w:eastAsia="FangSong" w:cs="FangSong"/>
                <w:sz w:val="21"/>
                <w:szCs w:val="21"/>
                <w:spacing w:val="-2"/>
              </w:rPr>
              <w:t>度</w:t>
            </w:r>
          </w:p>
        </w:tc>
        <w:tc>
          <w:tcPr>
            <w:tcW w:w="1415" w:type="dxa"/>
            <w:vAlign w:val="top"/>
          </w:tcPr>
          <w:p>
            <w:pPr>
              <w:ind w:left="626"/>
              <w:spacing w:before="63" w:line="23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061" w:type="dxa"/>
            <w:vAlign w:val="top"/>
          </w:tcPr>
          <w:p>
            <w:pPr>
              <w:ind w:left="296"/>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r>
              <w:rPr>
                <w:rFonts w:ascii="Times New Roman" w:hAnsi="Times New Roman" w:eastAsia="Times New Roman" w:cs="Times New Roman"/>
                <w:sz w:val="21"/>
                <w:szCs w:val="21"/>
              </w:rPr>
              <w:t>7.6</w:t>
            </w:r>
          </w:p>
        </w:tc>
        <w:tc>
          <w:tcPr>
            <w:tcW w:w="1324" w:type="dxa"/>
            <w:vAlign w:val="top"/>
          </w:tcPr>
          <w:p>
            <w:pPr>
              <w:ind w:left="254"/>
              <w:spacing w:before="45"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bottom w:val="none" w:color="000000" w:sz="2" w:space="0"/>
            </w:tcBorders>
          </w:tcPr>
          <w:p>
            <w:pPr>
              <w:rPr>
                <w:rFonts w:ascii="Arial"/>
                <w:sz w:val="21"/>
              </w:rPr>
            </w:pPr>
            <w:r/>
          </w:p>
        </w:tc>
        <w:tc>
          <w:tcPr>
            <w:tcW w:w="1768" w:type="dxa"/>
            <w:vAlign w:val="top"/>
          </w:tcPr>
          <w:p>
            <w:pPr>
              <w:ind w:left="22"/>
              <w:spacing w:before="52" w:line="221"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方</w:t>
            </w:r>
          </w:p>
        </w:tc>
        <w:tc>
          <w:tcPr>
            <w:tcW w:w="1415" w:type="dxa"/>
            <w:vAlign w:val="top"/>
          </w:tcPr>
          <w:p>
            <w:pPr>
              <w:ind w:left="758"/>
              <w:spacing w:before="51" w:line="196" w:lineRule="auto"/>
              <w:rPr>
                <w:rFonts w:ascii="Times New Roman" w:hAnsi="Times New Roman" w:eastAsia="Times New Roman" w:cs="Times New Roman"/>
                <w:sz w:val="13"/>
                <w:szCs w:val="13"/>
              </w:rPr>
            </w:pPr>
            <w:r>
              <w:pict>
                <v:shape id="_x0000_s728" style="position:absolute;margin-left:-41.9595pt;margin-top:2.53189pt;mso-position-vertical-relative:top-margin-area;mso-position-horizontal-relative:right-margin-area;width:10.15pt;height:13.9pt;z-index:2526126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296"/>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w:t>
            </w:r>
            <w:r>
              <w:rPr>
                <w:rFonts w:ascii="Times New Roman" w:hAnsi="Times New Roman" w:eastAsia="Times New Roman" w:cs="Times New Roman"/>
                <w:sz w:val="21"/>
                <w:szCs w:val="21"/>
              </w:rPr>
              <w:t>.08</w:t>
            </w:r>
          </w:p>
        </w:tc>
        <w:tc>
          <w:tcPr>
            <w:tcW w:w="1324" w:type="dxa"/>
            <w:vAlign w:val="top"/>
          </w:tcPr>
          <w:p>
            <w:pPr>
              <w:ind w:left="254"/>
              <w:spacing w:before="52" w:line="219" w:lineRule="auto"/>
              <w:rPr>
                <w:rFonts w:ascii="FangSong" w:hAnsi="FangSong" w:eastAsia="FangSong" w:cs="FangSong"/>
                <w:sz w:val="21"/>
                <w:szCs w:val="21"/>
              </w:rPr>
            </w:pPr>
            <w:r>
              <w:rPr>
                <w:rFonts w:ascii="FangSong" w:hAnsi="FangSong" w:eastAsia="FangSong" w:cs="FangSong"/>
                <w:sz w:val="21"/>
                <w:szCs w:val="21"/>
                <w:spacing w:val="-4"/>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3"/>
              <w:spacing w:before="52" w:line="217"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1415" w:type="dxa"/>
            <w:vAlign w:val="top"/>
          </w:tcPr>
          <w:p>
            <w:pPr>
              <w:ind w:left="755"/>
              <w:spacing w:before="51" w:line="196" w:lineRule="auto"/>
              <w:rPr>
                <w:rFonts w:ascii="Times New Roman" w:hAnsi="Times New Roman" w:eastAsia="Times New Roman" w:cs="Times New Roman"/>
                <w:sz w:val="13"/>
                <w:szCs w:val="13"/>
              </w:rPr>
            </w:pPr>
            <w:r>
              <w:pict>
                <v:shape id="_x0000_s729" style="position:absolute;margin-left:-41.9595pt;margin-top:2.53189pt;mso-position-vertical-relative:top-margin-area;mso-position-horizontal-relative:right-margin-area;width:10.15pt;height:13.9pt;z-index:2526126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061" w:type="dxa"/>
            <w:vAlign w:val="top"/>
          </w:tcPr>
          <w:p>
            <w:pPr>
              <w:ind w:left="244"/>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r>
              <w:rPr>
                <w:rFonts w:ascii="Times New Roman" w:hAnsi="Times New Roman" w:eastAsia="Times New Roman" w:cs="Times New Roman"/>
                <w:sz w:val="21"/>
                <w:szCs w:val="21"/>
              </w:rPr>
              <w:t>9.43</w:t>
            </w:r>
          </w:p>
        </w:tc>
        <w:tc>
          <w:tcPr>
            <w:tcW w:w="1324" w:type="dxa"/>
            <w:vAlign w:val="top"/>
          </w:tcPr>
          <w:p>
            <w:pPr>
              <w:ind w:left="254"/>
              <w:spacing w:before="52"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6"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restart"/>
            <w:tcBorders>
              <w:bottom w:val="none" w:color="000000" w:sz="2" w:space="0"/>
            </w:tcBorders>
          </w:tcPr>
          <w:p>
            <w:pPr>
              <w:spacing w:line="296" w:lineRule="auto"/>
              <w:rPr>
                <w:rFonts w:ascii="Arial"/>
                <w:sz w:val="21"/>
              </w:rPr>
            </w:pPr>
            <w:r/>
          </w:p>
          <w:p>
            <w:pPr>
              <w:ind w:left="15"/>
              <w:spacing w:before="68" w:line="220"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rPr>
              <w:t>沉沙池</w:t>
            </w:r>
          </w:p>
        </w:tc>
        <w:tc>
          <w:tcPr>
            <w:tcW w:w="1768" w:type="dxa"/>
            <w:vAlign w:val="top"/>
          </w:tcPr>
          <w:p>
            <w:pPr>
              <w:ind w:left="25"/>
              <w:spacing w:before="54"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415" w:type="dxa"/>
            <w:vAlign w:val="top"/>
          </w:tcPr>
          <w:p>
            <w:pPr>
              <w:ind w:left="605"/>
              <w:spacing w:before="54" w:line="221" w:lineRule="auto"/>
              <w:rPr>
                <w:rFonts w:ascii="FangSong" w:hAnsi="FangSong" w:eastAsia="FangSong" w:cs="FangSong"/>
                <w:sz w:val="21"/>
                <w:szCs w:val="21"/>
              </w:rPr>
            </w:pPr>
            <w:r>
              <w:rPr>
                <w:rFonts w:ascii="FangSong" w:hAnsi="FangSong" w:eastAsia="FangSong" w:cs="FangSong"/>
                <w:sz w:val="21"/>
                <w:szCs w:val="21"/>
              </w:rPr>
              <w:t>座</w:t>
            </w:r>
          </w:p>
        </w:tc>
        <w:tc>
          <w:tcPr>
            <w:tcW w:w="1061" w:type="dxa"/>
            <w:vAlign w:val="top"/>
          </w:tcPr>
          <w:p>
            <w:pPr>
              <w:ind w:left="502"/>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24" w:type="dxa"/>
            <w:vAlign w:val="top"/>
          </w:tcPr>
          <w:p>
            <w:pPr>
              <w:ind w:left="254"/>
              <w:spacing w:before="54"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bottom w:val="none" w:color="000000" w:sz="2" w:space="0"/>
            </w:tcBorders>
          </w:tcPr>
          <w:p>
            <w:pPr>
              <w:rPr>
                <w:rFonts w:ascii="Arial"/>
                <w:sz w:val="21"/>
              </w:rPr>
            </w:pPr>
            <w:r/>
          </w:p>
        </w:tc>
        <w:tc>
          <w:tcPr>
            <w:tcW w:w="1768" w:type="dxa"/>
            <w:vAlign w:val="top"/>
          </w:tcPr>
          <w:p>
            <w:pPr>
              <w:ind w:left="22"/>
              <w:spacing w:before="55" w:line="221"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方</w:t>
            </w:r>
          </w:p>
        </w:tc>
        <w:tc>
          <w:tcPr>
            <w:tcW w:w="1415" w:type="dxa"/>
            <w:vAlign w:val="top"/>
          </w:tcPr>
          <w:p>
            <w:pPr>
              <w:ind w:left="758"/>
              <w:spacing w:before="52" w:line="196" w:lineRule="auto"/>
              <w:rPr>
                <w:rFonts w:ascii="Times New Roman" w:hAnsi="Times New Roman" w:eastAsia="Times New Roman" w:cs="Times New Roman"/>
                <w:sz w:val="13"/>
                <w:szCs w:val="13"/>
              </w:rPr>
            </w:pPr>
            <w:r>
              <w:pict>
                <v:shape id="_x0000_s730" style="position:absolute;margin-left:-41.9595pt;margin-top:2.58188pt;mso-position-vertical-relative:top-margin-area;mso-position-horizontal-relative:right-margin-area;width:10.15pt;height:13.9pt;z-index:2526126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370"/>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.33</w:t>
            </w:r>
          </w:p>
        </w:tc>
        <w:tc>
          <w:tcPr>
            <w:tcW w:w="1324" w:type="dxa"/>
            <w:vAlign w:val="top"/>
          </w:tcPr>
          <w:p>
            <w:pPr>
              <w:ind w:left="254"/>
              <w:spacing w:before="55"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3"/>
              <w:spacing w:before="55" w:line="217"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1415" w:type="dxa"/>
            <w:vAlign w:val="top"/>
          </w:tcPr>
          <w:p>
            <w:pPr>
              <w:ind w:left="755"/>
              <w:spacing w:before="54" w:line="196" w:lineRule="auto"/>
              <w:rPr>
                <w:rFonts w:ascii="Times New Roman" w:hAnsi="Times New Roman" w:eastAsia="Times New Roman" w:cs="Times New Roman"/>
                <w:sz w:val="13"/>
                <w:szCs w:val="13"/>
              </w:rPr>
            </w:pPr>
            <w:r>
              <w:pict>
                <v:shape id="_x0000_s731" style="position:absolute;margin-left:-41.9595pt;margin-top:2.7019pt;mso-position-vertical-relative:top-margin-area;mso-position-horizontal-relative:right-margin-area;width:10.15pt;height:13.9pt;z-index:2526126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061" w:type="dxa"/>
            <w:vAlign w:val="top"/>
          </w:tcPr>
          <w:p>
            <w:pPr>
              <w:ind w:left="317"/>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2.94</w:t>
            </w:r>
          </w:p>
        </w:tc>
        <w:tc>
          <w:tcPr>
            <w:tcW w:w="1324" w:type="dxa"/>
            <w:vAlign w:val="top"/>
          </w:tcPr>
          <w:p>
            <w:pPr>
              <w:ind w:left="254"/>
              <w:spacing w:before="55"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14" w:hRule="atLeast"/>
        </w:trPr>
        <w:tc>
          <w:tcPr>
            <w:tcW w:w="1163" w:type="dxa"/>
            <w:vAlign w:val="top"/>
            <w:vMerge w:val="continue"/>
            <w:tcBorders>
              <w:top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2840" w:type="dxa"/>
            <w:vAlign w:val="top"/>
            <w:gridSpan w:val="2"/>
          </w:tcPr>
          <w:p>
            <w:pPr>
              <w:ind w:left="19"/>
              <w:spacing w:before="53"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临时苫盖</w:t>
            </w:r>
          </w:p>
        </w:tc>
        <w:tc>
          <w:tcPr>
            <w:tcW w:w="1415" w:type="dxa"/>
            <w:vAlign w:val="top"/>
          </w:tcPr>
          <w:p>
            <w:pPr>
              <w:ind w:left="537"/>
              <w:spacing w:before="52" w:line="257"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1"/>
              </w:rPr>
              <w:t>0</w:t>
            </w:r>
            <w:r>
              <w:rPr>
                <w:rFonts w:ascii="Times New Roman" w:hAnsi="Times New Roman" w:eastAsia="Times New Roman" w:cs="Times New Roman"/>
                <w:sz w:val="21"/>
                <w:szCs w:val="21"/>
                <w:spacing w:val="-9"/>
              </w:rPr>
              <w:t>.</w:t>
            </w:r>
            <w:r>
              <w:rPr>
                <w:rFonts w:ascii="Times New Roman" w:hAnsi="Times New Roman" w:eastAsia="Times New Roman" w:cs="Times New Roman"/>
                <w:sz w:val="21"/>
                <w:szCs w:val="21"/>
                <w:spacing w:val="-9"/>
              </w:rPr>
              <w:t xml:space="preserve"> </w:t>
            </w:r>
            <w:r>
              <w:rPr>
                <w:rFonts w:ascii="Times New Roman" w:hAnsi="Times New Roman" w:eastAsia="Times New Roman" w:cs="Times New Roman"/>
                <w:sz w:val="21"/>
                <w:szCs w:val="21"/>
                <w:spacing w:val="-9"/>
              </w:rPr>
              <w:t>16</w:t>
            </w:r>
          </w:p>
        </w:tc>
        <w:tc>
          <w:tcPr>
            <w:tcW w:w="1324" w:type="dxa"/>
            <w:vAlign w:val="top"/>
          </w:tcPr>
          <w:p>
            <w:pPr>
              <w:ind w:left="254"/>
              <w:spacing w:before="53"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bl>
    <w:p>
      <w:pPr>
        <w:ind w:left="284"/>
        <w:spacing w:before="36" w:line="220" w:lineRule="auto"/>
        <w:outlineLvl w:val="0"/>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9"/>
        </w:rPr>
        <w:t>四、</w:t>
      </w:r>
      <w:r>
        <w:rPr>
          <w:rFonts w:ascii="FangSong" w:hAnsi="FangSong" w:eastAsia="FangSong" w:cs="FangSong"/>
          <w:sz w:val="24"/>
          <w:szCs w:val="24"/>
          <w:spacing w:val="-19"/>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9"/>
        </w:rPr>
        <w:t>施工生产</w:t>
      </w:r>
      <w:r>
        <w:rPr>
          <w:rFonts w:ascii="FangSong" w:hAnsi="FangSong" w:eastAsia="FangSong" w:cs="FangSong"/>
          <w:sz w:val="24"/>
          <w:szCs w:val="24"/>
          <w14:textOutline w14:w="4354" w14:cap="flat" w14:cmpd="sng">
            <w14:solidFill>
              <w14:srgbClr w14:val="000000"/>
            </w14:solidFill>
            <w14:prstDash w14:val="solid"/>
            <w14:miter w14:lim="10"/>
          </w14:textOutline>
          <w:spacing w:val="-18"/>
        </w:rPr>
        <w:t>区</w:t>
      </w:r>
    </w:p>
    <w:p>
      <w:pPr>
        <w:ind w:left="727"/>
        <w:spacing w:before="180" w:line="219" w:lineRule="auto"/>
        <w:rPr>
          <w:rFonts w:ascii="FangSong" w:hAnsi="FangSong" w:eastAsia="FangSong" w:cs="FangSong"/>
          <w:sz w:val="24"/>
          <w:szCs w:val="24"/>
        </w:rPr>
      </w:pPr>
      <w:r>
        <w:rPr>
          <w:rFonts w:ascii="FangSong" w:hAnsi="FangSong" w:eastAsia="FangSong" w:cs="FangSong"/>
          <w:sz w:val="24"/>
          <w:szCs w:val="24"/>
          <w:spacing w:val="-10"/>
        </w:rPr>
        <w:t>(</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工程措施</w:t>
      </w:r>
    </w:p>
    <w:p>
      <w:pPr>
        <w:ind w:left="749"/>
        <w:spacing w:before="184" w:line="217" w:lineRule="auto"/>
        <w:rPr>
          <w:rFonts w:ascii="FangSong" w:hAnsi="FangSong" w:eastAsia="FangSong" w:cs="FangSong"/>
          <w:sz w:val="24"/>
          <w:szCs w:val="24"/>
        </w:rPr>
      </w:pPr>
      <w:r>
        <w:rPr>
          <w:rFonts w:ascii="FangSong" w:hAnsi="FangSong" w:eastAsia="FangSong" w:cs="FangSong"/>
          <w:sz w:val="24"/>
          <w:szCs w:val="24"/>
          <w:spacing w:val="-7"/>
        </w:rPr>
        <w:t>①</w:t>
      </w:r>
      <w:r>
        <w:rPr>
          <w:rFonts w:ascii="FangSong" w:hAnsi="FangSong" w:eastAsia="FangSong" w:cs="FangSong"/>
          <w:sz w:val="24"/>
          <w:szCs w:val="24"/>
          <w:spacing w:val="-4"/>
        </w:rPr>
        <w:t>土地整治</w:t>
      </w:r>
    </w:p>
    <w:p>
      <w:pPr>
        <w:ind w:left="740" w:right="935"/>
        <w:spacing w:before="186" w:line="359" w:lineRule="auto"/>
        <w:rPr>
          <w:rFonts w:ascii="FangSong" w:hAnsi="FangSong" w:eastAsia="FangSong" w:cs="FangSong"/>
          <w:sz w:val="24"/>
          <w:szCs w:val="24"/>
        </w:rPr>
      </w:pPr>
      <w:r>
        <w:rPr>
          <w:rFonts w:ascii="FangSong" w:hAnsi="FangSong" w:eastAsia="FangSong" w:cs="FangSong"/>
          <w:sz w:val="24"/>
          <w:szCs w:val="24"/>
          <w:spacing w:val="-4"/>
        </w:rPr>
        <w:t>方案设计在施工生</w:t>
      </w:r>
      <w:r>
        <w:rPr>
          <w:rFonts w:ascii="FangSong" w:hAnsi="FangSong" w:eastAsia="FangSong" w:cs="FangSong"/>
          <w:sz w:val="24"/>
          <w:szCs w:val="24"/>
          <w:spacing w:val="-2"/>
        </w:rPr>
        <w:t>产区占压旱地区域进行土地整治，具体设计如下：</w:t>
      </w:r>
      <w:r>
        <w:rPr>
          <w:rFonts w:ascii="FangSong" w:hAnsi="FangSong" w:eastAsia="FangSong" w:cs="FangSong"/>
          <w:sz w:val="24"/>
          <w:szCs w:val="24"/>
        </w:rPr>
        <w:t xml:space="preserve"> </w:t>
      </w:r>
      <w:r>
        <w:rPr>
          <w:rFonts w:ascii="FangSong" w:hAnsi="FangSong" w:eastAsia="FangSong" w:cs="FangSong"/>
          <w:sz w:val="24"/>
          <w:szCs w:val="24"/>
          <w:spacing w:val="-1"/>
        </w:rPr>
        <w:t>整治面积：</w:t>
      </w:r>
      <w:r>
        <w:rPr>
          <w:rFonts w:ascii="Times New Roman" w:hAnsi="Times New Roman" w:eastAsia="Times New Roman" w:cs="Times New Roman"/>
          <w:sz w:val="24"/>
          <w:szCs w:val="24"/>
          <w:spacing w:val="-1"/>
        </w:rPr>
        <w:t>0.10h</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8"/>
        </w:rPr>
        <w:t>2</w:t>
      </w:r>
      <w:r>
        <w:rPr>
          <w:rFonts w:ascii="FangSong" w:hAnsi="FangSong" w:eastAsia="FangSong" w:cs="FangSong"/>
          <w:sz w:val="24"/>
          <w:szCs w:val="24"/>
          <w:spacing w:val="-1"/>
        </w:rPr>
        <w:t>。</w:t>
      </w:r>
    </w:p>
    <w:p>
      <w:pPr>
        <w:ind w:left="740"/>
        <w:spacing w:before="1" w:line="216" w:lineRule="auto"/>
        <w:rPr>
          <w:rFonts w:ascii="FangSong" w:hAnsi="FangSong" w:eastAsia="FangSong" w:cs="FangSong"/>
          <w:sz w:val="24"/>
          <w:szCs w:val="24"/>
        </w:rPr>
      </w:pPr>
      <w:r>
        <w:rPr>
          <w:rFonts w:ascii="FangSong" w:hAnsi="FangSong" w:eastAsia="FangSong" w:cs="FangSong"/>
          <w:sz w:val="24"/>
          <w:szCs w:val="24"/>
          <w:spacing w:val="-13"/>
        </w:rPr>
        <w:t>整</w:t>
      </w:r>
      <w:r>
        <w:rPr>
          <w:rFonts w:ascii="FangSong" w:hAnsi="FangSong" w:eastAsia="FangSong" w:cs="FangSong"/>
          <w:sz w:val="24"/>
          <w:szCs w:val="24"/>
          <w:spacing w:val="-8"/>
        </w:rPr>
        <w:t>治方式：</w:t>
      </w:r>
      <w:r>
        <w:rPr>
          <w:rFonts w:ascii="FangSong" w:hAnsi="FangSong" w:eastAsia="FangSong" w:cs="FangSong"/>
          <w:sz w:val="24"/>
          <w:szCs w:val="24"/>
          <w:spacing w:val="-8"/>
        </w:rPr>
        <w:t xml:space="preserve"> </w:t>
      </w:r>
      <w:r>
        <w:rPr>
          <w:rFonts w:ascii="FangSong" w:hAnsi="FangSong" w:eastAsia="FangSong" w:cs="FangSong"/>
          <w:sz w:val="24"/>
          <w:szCs w:val="24"/>
          <w:spacing w:val="-8"/>
        </w:rPr>
        <w:t>机械为主，人工为辅。</w:t>
      </w:r>
    </w:p>
    <w:p>
      <w:pPr>
        <w:ind w:left="740"/>
        <w:spacing w:before="184" w:line="217" w:lineRule="auto"/>
        <w:rPr>
          <w:rFonts w:ascii="FangSong" w:hAnsi="FangSong" w:eastAsia="FangSong" w:cs="FangSong"/>
          <w:sz w:val="24"/>
          <w:szCs w:val="24"/>
        </w:rPr>
      </w:pPr>
      <w:r>
        <w:rPr>
          <w:rFonts w:ascii="FangSong" w:hAnsi="FangSong" w:eastAsia="FangSong" w:cs="FangSong"/>
          <w:sz w:val="24"/>
          <w:szCs w:val="24"/>
          <w:spacing w:val="-8"/>
        </w:rPr>
        <w:t>整治内容：</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清理：清理土地整治范围内的建筑垃圾、</w:t>
      </w:r>
      <w:r>
        <w:rPr>
          <w:rFonts w:ascii="FangSong" w:hAnsi="FangSong" w:eastAsia="FangSong" w:cs="FangSong"/>
          <w:sz w:val="24"/>
          <w:szCs w:val="24"/>
          <w:spacing w:val="-4"/>
        </w:rPr>
        <w:t xml:space="preserve"> </w:t>
      </w:r>
      <w:r>
        <w:rPr>
          <w:rFonts w:ascii="FangSong" w:hAnsi="FangSong" w:eastAsia="FangSong" w:cs="FangSong"/>
          <w:sz w:val="24"/>
          <w:szCs w:val="24"/>
          <w:spacing w:val="-4"/>
        </w:rPr>
        <w:t>石块、大块茎的颗</w:t>
      </w:r>
    </w:p>
    <w:p>
      <w:pPr>
        <w:sectPr>
          <w:headerReference w:type="default" r:id="rId174"/>
          <w:footerReference w:type="default" r:id="rId187"/>
          <w:pgSz w:w="11907" w:h="16839"/>
          <w:pgMar w:top="1231" w:right="1553" w:bottom="1384" w:left="1553" w:header="879" w:footer="986" w:gutter="0"/>
        </w:sectPr>
        <w:rPr/>
      </w:pPr>
    </w:p>
    <w:p>
      <w:pPr>
        <w:ind w:left="263" w:right="249"/>
        <w:spacing w:before="245" w:line="359" w:lineRule="auto"/>
        <w:rPr>
          <w:rFonts w:ascii="FangSong" w:hAnsi="FangSong" w:eastAsia="FangSong" w:cs="FangSong"/>
          <w:sz w:val="24"/>
          <w:szCs w:val="24"/>
        </w:rPr>
      </w:pPr>
      <w:r>
        <w:rPr>
          <w:rFonts w:ascii="FangSong" w:hAnsi="FangSong" w:eastAsia="FangSong" w:cs="FangSong"/>
          <w:sz w:val="24"/>
          <w:szCs w:val="24"/>
          <w:spacing w:val="-12"/>
        </w:rPr>
        <w:t>粒</w:t>
      </w:r>
      <w:r>
        <w:rPr>
          <w:rFonts w:ascii="FangSong" w:hAnsi="FangSong" w:eastAsia="FangSong" w:cs="FangSong"/>
          <w:sz w:val="24"/>
          <w:szCs w:val="24"/>
          <w:spacing w:val="-6"/>
        </w:rPr>
        <w:t>物、</w:t>
      </w:r>
      <w:r>
        <w:rPr>
          <w:rFonts w:ascii="FangSong" w:hAnsi="FangSong" w:eastAsia="FangSong" w:cs="FangSong"/>
          <w:sz w:val="24"/>
          <w:szCs w:val="24"/>
          <w:spacing w:val="-6"/>
        </w:rPr>
        <w:t xml:space="preserve"> </w:t>
      </w:r>
      <w:r>
        <w:rPr>
          <w:rFonts w:ascii="FangSong" w:hAnsi="FangSong" w:eastAsia="FangSong" w:cs="FangSong"/>
          <w:sz w:val="24"/>
          <w:szCs w:val="24"/>
          <w:spacing w:val="-6"/>
        </w:rPr>
        <w:t>树根以及杂物等；</w:t>
      </w:r>
      <w:r>
        <w:rPr>
          <w:rFonts w:ascii="Times New Roman" w:hAnsi="Times New Roman" w:eastAsia="Times New Roman" w:cs="Times New Roman"/>
          <w:sz w:val="24"/>
          <w:szCs w:val="24"/>
          <w:spacing w:val="-6"/>
        </w:rPr>
        <w:t>2</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平整：将凹凸不平的区域削凸填凹，</w:t>
      </w:r>
      <w:r>
        <w:rPr>
          <w:rFonts w:ascii="FangSong" w:hAnsi="FangSong" w:eastAsia="FangSong" w:cs="FangSong"/>
          <w:sz w:val="24"/>
          <w:szCs w:val="24"/>
          <w:spacing w:val="-6"/>
        </w:rPr>
        <w:t xml:space="preserve"> </w:t>
      </w:r>
      <w:r>
        <w:rPr>
          <w:rFonts w:ascii="FangSong" w:hAnsi="FangSong" w:eastAsia="FangSong" w:cs="FangSong"/>
          <w:sz w:val="24"/>
          <w:szCs w:val="24"/>
          <w:spacing w:val="-6"/>
        </w:rPr>
        <w:t>形成适宜农作</w:t>
      </w:r>
      <w:r>
        <w:rPr>
          <w:rFonts w:ascii="FangSong" w:hAnsi="FangSong" w:eastAsia="FangSong" w:cs="FangSong"/>
          <w:sz w:val="24"/>
          <w:szCs w:val="24"/>
        </w:rPr>
        <w:t xml:space="preserve"> </w:t>
      </w:r>
      <w:r>
        <w:rPr>
          <w:rFonts w:ascii="FangSong" w:hAnsi="FangSong" w:eastAsia="FangSong" w:cs="FangSong"/>
          <w:sz w:val="24"/>
          <w:szCs w:val="24"/>
          <w:spacing w:val="-6"/>
        </w:rPr>
        <w:t>物生长的环境。</w:t>
      </w:r>
    </w:p>
    <w:p>
      <w:pPr>
        <w:ind w:left="740"/>
        <w:spacing w:line="218" w:lineRule="auto"/>
        <w:rPr>
          <w:rFonts w:ascii="FangSong" w:hAnsi="FangSong" w:eastAsia="FangSong" w:cs="FangSong"/>
          <w:sz w:val="24"/>
          <w:szCs w:val="24"/>
        </w:rPr>
      </w:pPr>
      <w:r>
        <w:rPr>
          <w:rFonts w:ascii="FangSong" w:hAnsi="FangSong" w:eastAsia="FangSong" w:cs="FangSong"/>
          <w:sz w:val="24"/>
          <w:szCs w:val="24"/>
          <w:spacing w:val="-2"/>
        </w:rPr>
        <w:t>整</w:t>
      </w:r>
      <w:r>
        <w:rPr>
          <w:rFonts w:ascii="FangSong" w:hAnsi="FangSong" w:eastAsia="FangSong" w:cs="FangSong"/>
          <w:sz w:val="24"/>
          <w:szCs w:val="24"/>
          <w:spacing w:val="-1"/>
        </w:rPr>
        <w:t>治后的利用方向：复耕。</w:t>
      </w:r>
    </w:p>
    <w:p>
      <w:pPr>
        <w:ind w:left="748"/>
        <w:spacing w:before="184" w:line="217" w:lineRule="auto"/>
        <w:rPr>
          <w:rFonts w:ascii="FangSong" w:hAnsi="FangSong" w:eastAsia="FangSong" w:cs="FangSong"/>
          <w:sz w:val="24"/>
          <w:szCs w:val="24"/>
        </w:rPr>
      </w:pPr>
      <w:r>
        <w:rPr>
          <w:rFonts w:ascii="FangSong" w:hAnsi="FangSong" w:eastAsia="FangSong" w:cs="FangSong"/>
          <w:sz w:val="24"/>
          <w:szCs w:val="24"/>
          <w:spacing w:val="-5"/>
        </w:rPr>
        <w:t>②复耕</w:t>
      </w:r>
    </w:p>
    <w:p>
      <w:pPr>
        <w:ind w:left="267" w:right="242" w:firstLine="472"/>
        <w:spacing w:before="184" w:line="359" w:lineRule="auto"/>
        <w:rPr>
          <w:rFonts w:ascii="FangSong" w:hAnsi="FangSong" w:eastAsia="FangSong" w:cs="FangSong"/>
          <w:sz w:val="24"/>
          <w:szCs w:val="24"/>
        </w:rPr>
      </w:pPr>
      <w:r>
        <w:rPr>
          <w:rFonts w:ascii="FangSong" w:hAnsi="FangSong" w:eastAsia="FangSong" w:cs="FangSong"/>
          <w:sz w:val="24"/>
          <w:szCs w:val="24"/>
          <w:spacing w:val="8"/>
        </w:rPr>
        <w:t>方案</w:t>
      </w:r>
      <w:r>
        <w:rPr>
          <w:rFonts w:ascii="FangSong" w:hAnsi="FangSong" w:eastAsia="FangSong" w:cs="FangSong"/>
          <w:sz w:val="24"/>
          <w:szCs w:val="24"/>
          <w:spacing w:val="5"/>
        </w:rPr>
        <w:t>设</w:t>
      </w:r>
      <w:r>
        <w:rPr>
          <w:rFonts w:ascii="FangSong" w:hAnsi="FangSong" w:eastAsia="FangSong" w:cs="FangSong"/>
          <w:sz w:val="24"/>
          <w:szCs w:val="24"/>
          <w:spacing w:val="4"/>
        </w:rPr>
        <w:t>计在施工生产区占用的旱地区域施工结束后进行土地整治，对堆管</w:t>
      </w:r>
      <w:r>
        <w:rPr>
          <w:rFonts w:ascii="FangSong" w:hAnsi="FangSong" w:eastAsia="FangSong" w:cs="FangSong"/>
          <w:sz w:val="24"/>
          <w:szCs w:val="24"/>
        </w:rPr>
        <w:t xml:space="preserve"> </w:t>
      </w:r>
      <w:r>
        <w:rPr>
          <w:rFonts w:ascii="FangSong" w:hAnsi="FangSong" w:eastAsia="FangSong" w:cs="FangSong"/>
          <w:sz w:val="24"/>
          <w:szCs w:val="24"/>
          <w:spacing w:val="-3"/>
        </w:rPr>
        <w:t>占压区域进行深翻</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20~30c</w:t>
      </w:r>
      <w:r>
        <w:rPr>
          <w:rFonts w:ascii="Times New Roman" w:hAnsi="Times New Roman" w:eastAsia="Times New Roman" w:cs="Times New Roman"/>
          <w:sz w:val="24"/>
          <w:szCs w:val="24"/>
          <w:spacing w:val="-2"/>
        </w:rPr>
        <w:t>m</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，做好深耕、</w:t>
      </w:r>
      <w:r>
        <w:rPr>
          <w:rFonts w:ascii="FangSong" w:hAnsi="FangSong" w:eastAsia="FangSong" w:cs="FangSong"/>
          <w:sz w:val="24"/>
          <w:szCs w:val="24"/>
          <w:spacing w:val="-3"/>
        </w:rPr>
        <w:t xml:space="preserve"> </w:t>
      </w:r>
      <w:r>
        <w:rPr>
          <w:rFonts w:ascii="FangSong" w:hAnsi="FangSong" w:eastAsia="FangSong" w:cs="FangSong"/>
          <w:sz w:val="24"/>
          <w:szCs w:val="24"/>
          <w:spacing w:val="-3"/>
        </w:rPr>
        <w:t>耙松、整平、施肥等工序，使其达到</w:t>
      </w:r>
      <w:r>
        <w:rPr>
          <w:rFonts w:ascii="FangSong" w:hAnsi="FangSong" w:eastAsia="FangSong" w:cs="FangSong"/>
          <w:sz w:val="24"/>
          <w:szCs w:val="24"/>
        </w:rPr>
        <w:t xml:space="preserve"> </w:t>
      </w:r>
      <w:r>
        <w:rPr>
          <w:rFonts w:ascii="FangSong" w:hAnsi="FangSong" w:eastAsia="FangSong" w:cs="FangSong"/>
          <w:sz w:val="24"/>
          <w:szCs w:val="24"/>
          <w:spacing w:val="-18"/>
        </w:rPr>
        <w:t>复</w:t>
      </w:r>
      <w:r>
        <w:rPr>
          <w:rFonts w:ascii="FangSong" w:hAnsi="FangSong" w:eastAsia="FangSong" w:cs="FangSong"/>
          <w:sz w:val="24"/>
          <w:szCs w:val="24"/>
          <w:spacing w:val="-11"/>
        </w:rPr>
        <w:t>耕</w:t>
      </w:r>
      <w:r>
        <w:rPr>
          <w:rFonts w:ascii="FangSong" w:hAnsi="FangSong" w:eastAsia="FangSong" w:cs="FangSong"/>
          <w:sz w:val="24"/>
          <w:szCs w:val="24"/>
          <w:spacing w:val="-9"/>
        </w:rPr>
        <w:t>条件。</w:t>
      </w:r>
      <w:r>
        <w:rPr>
          <w:rFonts w:ascii="FangSong" w:hAnsi="FangSong" w:eastAsia="FangSong" w:cs="FangSong"/>
          <w:sz w:val="24"/>
          <w:szCs w:val="24"/>
          <w:spacing w:val="-9"/>
        </w:rPr>
        <w:t xml:space="preserve"> </w:t>
      </w:r>
      <w:r>
        <w:rPr>
          <w:rFonts w:ascii="FangSong" w:hAnsi="FangSong" w:eastAsia="FangSong" w:cs="FangSong"/>
          <w:sz w:val="24"/>
          <w:szCs w:val="24"/>
          <w:spacing w:val="-9"/>
        </w:rPr>
        <w:t>设计复耕面积</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0.10hm</w:t>
      </w:r>
      <w:r>
        <w:rPr>
          <w:rFonts w:ascii="Times New Roman" w:hAnsi="Times New Roman" w:eastAsia="Times New Roman" w:cs="Times New Roman"/>
          <w:sz w:val="16"/>
          <w:szCs w:val="16"/>
          <w:spacing w:val="-9"/>
          <w:position w:val="8"/>
        </w:rPr>
        <w:t>2</w:t>
      </w:r>
      <w:r>
        <w:rPr>
          <w:rFonts w:ascii="FangSong" w:hAnsi="FangSong" w:eastAsia="FangSong" w:cs="FangSong"/>
          <w:sz w:val="24"/>
          <w:szCs w:val="24"/>
          <w:spacing w:val="-9"/>
        </w:rPr>
        <w:t>。</w:t>
      </w:r>
    </w:p>
    <w:p>
      <w:pPr>
        <w:ind w:left="727"/>
        <w:spacing w:before="1" w:line="218" w:lineRule="auto"/>
        <w:rPr>
          <w:rFonts w:ascii="FangSong" w:hAnsi="FangSong" w:eastAsia="FangSong" w:cs="FangSong"/>
          <w:sz w:val="24"/>
          <w:szCs w:val="24"/>
        </w:rPr>
      </w:pPr>
      <w:r>
        <w:rPr>
          <w:rFonts w:ascii="FangSong" w:hAnsi="FangSong" w:eastAsia="FangSong" w:cs="FangSong"/>
          <w:sz w:val="24"/>
          <w:szCs w:val="24"/>
          <w:spacing w:val="20"/>
        </w:rPr>
        <w:t>(</w:t>
      </w:r>
      <w:r>
        <w:rPr>
          <w:rFonts w:ascii="Times New Roman" w:hAnsi="Times New Roman" w:eastAsia="Times New Roman" w:cs="Times New Roman"/>
          <w:sz w:val="24"/>
          <w:szCs w:val="24"/>
          <w:spacing w:val="15"/>
        </w:rPr>
        <w:t>2</w:t>
      </w:r>
      <w:r>
        <w:rPr>
          <w:rFonts w:ascii="FangSong" w:hAnsi="FangSong" w:eastAsia="FangSong" w:cs="FangSong"/>
          <w:sz w:val="24"/>
          <w:szCs w:val="24"/>
          <w:spacing w:val="15"/>
        </w:rPr>
        <w:t>)</w:t>
      </w:r>
      <w:r>
        <w:rPr>
          <w:rFonts w:ascii="FangSong" w:hAnsi="FangSong" w:eastAsia="FangSong" w:cs="FangSong"/>
          <w:sz w:val="24"/>
          <w:szCs w:val="24"/>
          <w:spacing w:val="15"/>
        </w:rPr>
        <w:t xml:space="preserve"> </w:t>
      </w:r>
      <w:r>
        <w:rPr>
          <w:rFonts w:ascii="FangSong" w:hAnsi="FangSong" w:eastAsia="FangSong" w:cs="FangSong"/>
          <w:sz w:val="24"/>
          <w:szCs w:val="24"/>
          <w:spacing w:val="15"/>
        </w:rPr>
        <w:t>临时措施</w:t>
      </w:r>
    </w:p>
    <w:p>
      <w:pPr>
        <w:ind w:left="255" w:right="242" w:firstLine="484"/>
        <w:spacing w:before="182" w:line="359" w:lineRule="auto"/>
        <w:rPr>
          <w:rFonts w:ascii="FangSong" w:hAnsi="FangSong" w:eastAsia="FangSong" w:cs="FangSong"/>
          <w:sz w:val="24"/>
          <w:szCs w:val="24"/>
        </w:rPr>
      </w:pPr>
      <w:r>
        <w:rPr>
          <w:rFonts w:ascii="FangSong" w:hAnsi="FangSong" w:eastAsia="FangSong" w:cs="FangSong"/>
          <w:sz w:val="24"/>
          <w:szCs w:val="24"/>
          <w:spacing w:val="1"/>
        </w:rPr>
        <w:t>方案设计在施工生产区占用旱地的非开</w:t>
      </w:r>
      <w:r>
        <w:rPr>
          <w:rFonts w:ascii="FangSong" w:hAnsi="FangSong" w:eastAsia="FangSong" w:cs="FangSong"/>
          <w:sz w:val="24"/>
          <w:szCs w:val="24"/>
        </w:rPr>
        <w:t>挖区域采用彩条布铺垫，</w:t>
      </w:r>
      <w:r>
        <w:rPr>
          <w:rFonts w:ascii="FangSong" w:hAnsi="FangSong" w:eastAsia="FangSong" w:cs="FangSong"/>
          <w:sz w:val="24"/>
          <w:szCs w:val="24"/>
        </w:rPr>
        <w:t xml:space="preserve"> </w:t>
      </w:r>
      <w:r>
        <w:rPr>
          <w:rFonts w:ascii="FangSong" w:hAnsi="FangSong" w:eastAsia="FangSong" w:cs="FangSong"/>
          <w:sz w:val="24"/>
          <w:szCs w:val="24"/>
        </w:rPr>
        <w:t>以减少对</w:t>
      </w:r>
      <w:r>
        <w:rPr>
          <w:rFonts w:ascii="FangSong" w:hAnsi="FangSong" w:eastAsia="FangSong" w:cs="FangSong"/>
          <w:sz w:val="24"/>
          <w:szCs w:val="24"/>
        </w:rPr>
        <w:t xml:space="preserve"> </w:t>
      </w:r>
      <w:r>
        <w:rPr>
          <w:rFonts w:ascii="FangSong" w:hAnsi="FangSong" w:eastAsia="FangSong" w:cs="FangSong"/>
          <w:sz w:val="24"/>
          <w:szCs w:val="24"/>
          <w:spacing w:val="-4"/>
        </w:rPr>
        <w:t>水土资源的</w:t>
      </w:r>
      <w:r>
        <w:rPr>
          <w:rFonts w:ascii="FangSong" w:hAnsi="FangSong" w:eastAsia="FangSong" w:cs="FangSong"/>
          <w:sz w:val="24"/>
          <w:szCs w:val="24"/>
          <w:spacing w:val="-2"/>
        </w:rPr>
        <w:t>占压和破坏，需要彩条布铺垫</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0.05hm</w:t>
      </w:r>
      <w:r>
        <w:rPr>
          <w:rFonts w:ascii="Times New Roman" w:hAnsi="Times New Roman" w:eastAsia="Times New Roman" w:cs="Times New Roman"/>
          <w:sz w:val="16"/>
          <w:szCs w:val="16"/>
          <w:spacing w:val="-2"/>
          <w:position w:val="9"/>
        </w:rPr>
        <w:t>2</w:t>
      </w:r>
      <w:r>
        <w:rPr>
          <w:rFonts w:ascii="Times New Roman" w:hAnsi="Times New Roman" w:eastAsia="Times New Roman" w:cs="Times New Roman"/>
          <w:sz w:val="16"/>
          <w:szCs w:val="16"/>
          <w:spacing w:val="-2"/>
          <w:position w:val="9"/>
        </w:rPr>
        <w:t xml:space="preserve">   </w:t>
      </w:r>
      <w:r>
        <w:rPr>
          <w:rFonts w:ascii="FangSong" w:hAnsi="FangSong" w:eastAsia="FangSong" w:cs="FangSong"/>
          <w:sz w:val="24"/>
          <w:szCs w:val="24"/>
          <w:spacing w:val="-2"/>
        </w:rPr>
        <w:t>(重复利用)。</w:t>
      </w:r>
    </w:p>
    <w:p>
      <w:pPr>
        <w:ind w:left="2448"/>
        <w:spacing w:before="1"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4"/>
        </w:rPr>
        <w:t>5.5-11</w:t>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施工生产区水土保持措施工程量</w:t>
      </w:r>
    </w:p>
    <w:p>
      <w:pPr>
        <w:spacing w:line="150"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3"/>
        <w:gridCol w:w="991"/>
        <w:gridCol w:w="2840"/>
        <w:gridCol w:w="1415"/>
        <w:gridCol w:w="1061"/>
        <w:gridCol w:w="1324"/>
      </w:tblGrid>
      <w:tr>
        <w:trPr>
          <w:trHeight w:val="310" w:hRule="atLeast"/>
        </w:trPr>
        <w:tc>
          <w:tcPr>
            <w:tcW w:w="1163" w:type="dxa"/>
            <w:vAlign w:val="top"/>
          </w:tcPr>
          <w:p>
            <w:pPr>
              <w:ind w:left="183"/>
              <w:spacing w:before="51"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防</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治分区</w:t>
            </w:r>
          </w:p>
        </w:tc>
        <w:tc>
          <w:tcPr>
            <w:tcW w:w="3831" w:type="dxa"/>
            <w:vAlign w:val="top"/>
            <w:gridSpan w:val="2"/>
          </w:tcPr>
          <w:p>
            <w:pPr>
              <w:ind w:left="1497"/>
              <w:spacing w:before="51"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措施类型</w:t>
            </w:r>
          </w:p>
        </w:tc>
        <w:tc>
          <w:tcPr>
            <w:tcW w:w="1415" w:type="dxa"/>
            <w:vAlign w:val="top"/>
          </w:tcPr>
          <w:p>
            <w:pPr>
              <w:ind w:left="508"/>
              <w:spacing w:before="50"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单</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位</w:t>
            </w:r>
          </w:p>
        </w:tc>
        <w:tc>
          <w:tcPr>
            <w:tcW w:w="1061" w:type="dxa"/>
            <w:vAlign w:val="top"/>
          </w:tcPr>
          <w:p>
            <w:pPr>
              <w:ind w:left="226"/>
              <w:spacing w:before="51"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程量</w:t>
            </w:r>
          </w:p>
        </w:tc>
        <w:tc>
          <w:tcPr>
            <w:tcW w:w="1324" w:type="dxa"/>
            <w:vAlign w:val="top"/>
          </w:tcPr>
          <w:p>
            <w:pPr>
              <w:ind w:left="462"/>
              <w:spacing w:before="51"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备</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注</w:t>
            </w:r>
          </w:p>
        </w:tc>
      </w:tr>
      <w:tr>
        <w:trPr>
          <w:trHeight w:val="307" w:hRule="atLeast"/>
        </w:trPr>
        <w:tc>
          <w:tcPr>
            <w:tcW w:w="1163" w:type="dxa"/>
            <w:vAlign w:val="top"/>
            <w:vMerge w:val="restart"/>
            <w:tcBorders>
              <w:bottom w:val="none" w:color="000000" w:sz="2" w:space="0"/>
            </w:tcBorders>
          </w:tcPr>
          <w:p>
            <w:pPr>
              <w:spacing w:line="292" w:lineRule="auto"/>
              <w:rPr>
                <w:rFonts w:ascii="Arial"/>
                <w:sz w:val="21"/>
              </w:rPr>
            </w:pPr>
            <w:r/>
          </w:p>
          <w:p>
            <w:pPr>
              <w:ind w:left="61"/>
              <w:spacing w:before="68" w:line="221"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工生产区</w:t>
            </w:r>
          </w:p>
        </w:tc>
        <w:tc>
          <w:tcPr>
            <w:tcW w:w="991" w:type="dxa"/>
            <w:vAlign w:val="top"/>
            <w:vMerge w:val="restart"/>
            <w:tcBorders>
              <w:bottom w:val="none" w:color="000000" w:sz="2" w:space="0"/>
            </w:tcBorders>
          </w:tcPr>
          <w:p>
            <w:pPr>
              <w:ind w:left="83"/>
              <w:spacing w:before="204"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2840" w:type="dxa"/>
            <w:vAlign w:val="top"/>
          </w:tcPr>
          <w:p>
            <w:pPr>
              <w:ind w:left="35"/>
              <w:spacing w:before="48" w:line="219" w:lineRule="auto"/>
              <w:rPr>
                <w:rFonts w:ascii="FangSong" w:hAnsi="FangSong" w:eastAsia="FangSong" w:cs="FangSong"/>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w:t>
            </w:r>
            <w:r>
              <w:rPr>
                <w:rFonts w:ascii="FangSong" w:hAnsi="FangSong" w:eastAsia="FangSong" w:cs="FangSong"/>
                <w:sz w:val="21"/>
                <w:szCs w:val="21"/>
                <w:spacing w:val="-3"/>
              </w:rPr>
              <w:t>土地整治</w:t>
            </w:r>
          </w:p>
        </w:tc>
        <w:tc>
          <w:tcPr>
            <w:tcW w:w="1415" w:type="dxa"/>
            <w:vAlign w:val="top"/>
          </w:tcPr>
          <w:p>
            <w:pPr>
              <w:ind w:left="537"/>
              <w:spacing w:before="61" w:line="246"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1324" w:type="dxa"/>
            <w:vAlign w:val="top"/>
          </w:tcPr>
          <w:p>
            <w:pPr>
              <w:ind w:left="254"/>
              <w:spacing w:before="48"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2840" w:type="dxa"/>
            <w:vAlign w:val="top"/>
          </w:tcPr>
          <w:p>
            <w:pPr>
              <w:ind w:left="15"/>
              <w:spacing w:before="50" w:line="221"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rPr>
              <w:t>复耕</w:t>
            </w:r>
          </w:p>
        </w:tc>
        <w:tc>
          <w:tcPr>
            <w:tcW w:w="1415" w:type="dxa"/>
            <w:vAlign w:val="top"/>
          </w:tcPr>
          <w:p>
            <w:pPr>
              <w:ind w:left="537"/>
              <w:spacing w:before="63" w:line="242"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1324" w:type="dxa"/>
            <w:vAlign w:val="top"/>
          </w:tcPr>
          <w:p>
            <w:pPr>
              <w:ind w:left="254"/>
              <w:spacing w:before="50"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10" w:hRule="atLeast"/>
        </w:trPr>
        <w:tc>
          <w:tcPr>
            <w:tcW w:w="1163" w:type="dxa"/>
            <w:vAlign w:val="top"/>
            <w:vMerge w:val="continue"/>
            <w:tcBorders>
              <w:top w:val="none" w:color="000000" w:sz="2" w:space="0"/>
            </w:tcBorders>
          </w:tcPr>
          <w:p>
            <w:pPr>
              <w:rPr>
                <w:rFonts w:ascii="Arial"/>
                <w:sz w:val="21"/>
              </w:rPr>
            </w:pPr>
            <w:r/>
          </w:p>
        </w:tc>
        <w:tc>
          <w:tcPr>
            <w:tcW w:w="991" w:type="dxa"/>
            <w:vAlign w:val="top"/>
          </w:tcPr>
          <w:p>
            <w:pPr>
              <w:ind w:left="91"/>
              <w:spacing w:before="50" w:line="220" w:lineRule="auto"/>
              <w:rPr>
                <w:rFonts w:ascii="FangSong" w:hAnsi="FangSong" w:eastAsia="FangSong" w:cs="FangSong"/>
                <w:sz w:val="21"/>
                <w:szCs w:val="21"/>
              </w:rPr>
            </w:pPr>
            <w:r>
              <w:rPr>
                <w:rFonts w:ascii="FangSong" w:hAnsi="FangSong" w:eastAsia="FangSong" w:cs="FangSong"/>
                <w:sz w:val="21"/>
                <w:szCs w:val="21"/>
                <w:spacing w:val="-7"/>
              </w:rPr>
              <w:t>临</w:t>
            </w:r>
            <w:r>
              <w:rPr>
                <w:rFonts w:ascii="FangSong" w:hAnsi="FangSong" w:eastAsia="FangSong" w:cs="FangSong"/>
                <w:sz w:val="21"/>
                <w:szCs w:val="21"/>
                <w:spacing w:val="-4"/>
              </w:rPr>
              <w:t>时措施</w:t>
            </w:r>
          </w:p>
        </w:tc>
        <w:tc>
          <w:tcPr>
            <w:tcW w:w="2840" w:type="dxa"/>
            <w:vAlign w:val="top"/>
          </w:tcPr>
          <w:p>
            <w:pPr>
              <w:ind w:left="35"/>
              <w:spacing w:before="50" w:line="217" w:lineRule="auto"/>
              <w:rPr>
                <w:rFonts w:ascii="FangSong" w:hAnsi="FangSong" w:eastAsia="FangSong" w:cs="FangSong"/>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w:t>
            </w:r>
            <w:r>
              <w:rPr>
                <w:rFonts w:ascii="FangSong" w:hAnsi="FangSong" w:eastAsia="FangSong" w:cs="FangSong"/>
                <w:sz w:val="21"/>
                <w:szCs w:val="21"/>
                <w:spacing w:val="-3"/>
              </w:rPr>
              <w:t>彩条布铺垫</w:t>
            </w:r>
          </w:p>
        </w:tc>
        <w:tc>
          <w:tcPr>
            <w:tcW w:w="1415" w:type="dxa"/>
            <w:vAlign w:val="top"/>
          </w:tcPr>
          <w:p>
            <w:pPr>
              <w:ind w:left="537"/>
              <w:spacing w:before="46" w:line="257"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w:t>
            </w:r>
          </w:p>
        </w:tc>
        <w:tc>
          <w:tcPr>
            <w:tcW w:w="1324" w:type="dxa"/>
            <w:vAlign w:val="top"/>
          </w:tcPr>
          <w:p>
            <w:pPr>
              <w:ind w:left="254"/>
              <w:spacing w:before="50"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bl>
    <w:p>
      <w:pPr>
        <w:ind w:left="264"/>
        <w:spacing w:before="36" w:line="219" w:lineRule="auto"/>
        <w:outlineLvl w:val="0"/>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2"/>
        </w:rPr>
        <w:t>五、施工道</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路区</w:t>
      </w:r>
    </w:p>
    <w:p>
      <w:pPr>
        <w:ind w:left="727"/>
        <w:spacing w:before="181" w:line="219"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工程措施</w:t>
      </w:r>
    </w:p>
    <w:p>
      <w:pPr>
        <w:ind w:left="749"/>
        <w:spacing w:before="184" w:line="217" w:lineRule="auto"/>
        <w:rPr>
          <w:rFonts w:ascii="FangSong" w:hAnsi="FangSong" w:eastAsia="FangSong" w:cs="FangSong"/>
          <w:sz w:val="24"/>
          <w:szCs w:val="24"/>
        </w:rPr>
      </w:pPr>
      <w:r>
        <w:rPr>
          <w:rFonts w:ascii="FangSong" w:hAnsi="FangSong" w:eastAsia="FangSong" w:cs="FangSong"/>
          <w:sz w:val="24"/>
          <w:szCs w:val="24"/>
          <w:spacing w:val="-6"/>
        </w:rPr>
        <w:t>①</w:t>
      </w:r>
      <w:r>
        <w:rPr>
          <w:rFonts w:ascii="FangSong" w:hAnsi="FangSong" w:eastAsia="FangSong" w:cs="FangSong"/>
          <w:sz w:val="24"/>
          <w:szCs w:val="24"/>
          <w:spacing w:val="-4"/>
        </w:rPr>
        <w:t>表</w:t>
      </w:r>
      <w:r>
        <w:rPr>
          <w:rFonts w:ascii="FangSong" w:hAnsi="FangSong" w:eastAsia="FangSong" w:cs="FangSong"/>
          <w:sz w:val="24"/>
          <w:szCs w:val="24"/>
          <w:spacing w:val="-3"/>
        </w:rPr>
        <w:t>土剥离</w:t>
      </w:r>
    </w:p>
    <w:p>
      <w:pPr>
        <w:ind w:left="740"/>
        <w:spacing w:before="183" w:line="217" w:lineRule="auto"/>
        <w:rPr>
          <w:rFonts w:ascii="FangSong" w:hAnsi="FangSong" w:eastAsia="FangSong" w:cs="FangSong"/>
          <w:sz w:val="24"/>
          <w:szCs w:val="24"/>
        </w:rPr>
      </w:pPr>
      <w:r>
        <w:rPr>
          <w:rFonts w:ascii="FangSong" w:hAnsi="FangSong" w:eastAsia="FangSong" w:cs="FangSong"/>
          <w:sz w:val="24"/>
          <w:szCs w:val="24"/>
          <w:spacing w:val="6"/>
        </w:rPr>
        <w:t>方案</w:t>
      </w:r>
      <w:r>
        <w:rPr>
          <w:rFonts w:ascii="FangSong" w:hAnsi="FangSong" w:eastAsia="FangSong" w:cs="FangSong"/>
          <w:sz w:val="24"/>
          <w:szCs w:val="24"/>
          <w:spacing w:val="5"/>
        </w:rPr>
        <w:t>设</w:t>
      </w:r>
      <w:r>
        <w:rPr>
          <w:rFonts w:ascii="FangSong" w:hAnsi="FangSong" w:eastAsia="FangSong" w:cs="FangSong"/>
          <w:sz w:val="24"/>
          <w:szCs w:val="24"/>
          <w:spacing w:val="3"/>
        </w:rPr>
        <w:t>计施工道路区场地平整扰动的旱地、其他林地及草地应进行表土剥</w:t>
      </w:r>
    </w:p>
    <w:p>
      <w:pPr>
        <w:ind w:left="257" w:right="242" w:firstLine="12"/>
        <w:spacing w:before="186" w:line="359" w:lineRule="auto"/>
        <w:rPr>
          <w:rFonts w:ascii="FangSong" w:hAnsi="FangSong" w:eastAsia="FangSong" w:cs="FangSong"/>
          <w:sz w:val="24"/>
          <w:szCs w:val="24"/>
        </w:rPr>
      </w:pPr>
      <w:r>
        <w:rPr>
          <w:rFonts w:ascii="FangSong" w:hAnsi="FangSong" w:eastAsia="FangSong" w:cs="FangSong"/>
          <w:sz w:val="24"/>
          <w:szCs w:val="24"/>
          <w:spacing w:val="-8"/>
        </w:rPr>
        <w:t>离，剥</w:t>
      </w:r>
      <w:r>
        <w:rPr>
          <w:rFonts w:ascii="FangSong" w:hAnsi="FangSong" w:eastAsia="FangSong" w:cs="FangSong"/>
          <w:sz w:val="24"/>
          <w:szCs w:val="24"/>
          <w:spacing w:val="-5"/>
        </w:rPr>
        <w:t>离</w:t>
      </w:r>
      <w:r>
        <w:rPr>
          <w:rFonts w:ascii="FangSong" w:hAnsi="FangSong" w:eastAsia="FangSong" w:cs="FangSong"/>
          <w:sz w:val="24"/>
          <w:szCs w:val="24"/>
          <w:spacing w:val="-4"/>
        </w:rPr>
        <w:t>面积</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0.32hm</w:t>
      </w:r>
      <w:r>
        <w:rPr>
          <w:rFonts w:ascii="Times New Roman" w:hAnsi="Times New Roman" w:eastAsia="Times New Roman" w:cs="Times New Roman"/>
          <w:sz w:val="16"/>
          <w:szCs w:val="16"/>
          <w:spacing w:val="-4"/>
          <w:position w:val="8"/>
        </w:rPr>
        <w:t>2</w:t>
      </w:r>
      <w:r>
        <w:rPr>
          <w:rFonts w:ascii="Times New Roman" w:hAnsi="Times New Roman" w:eastAsia="Times New Roman" w:cs="Times New Roman"/>
          <w:sz w:val="16"/>
          <w:szCs w:val="16"/>
          <w:spacing w:val="-4"/>
          <w:position w:val="8"/>
        </w:rPr>
        <w:t xml:space="preserve"> </w:t>
      </w:r>
      <w:r>
        <w:rPr>
          <w:rFonts w:ascii="FangSong" w:hAnsi="FangSong" w:eastAsia="FangSong" w:cs="FangSong"/>
          <w:sz w:val="24"/>
          <w:szCs w:val="24"/>
          <w:spacing w:val="-4"/>
        </w:rPr>
        <w:t>，剥离厚度</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20~30cm</w:t>
      </w:r>
      <w:r>
        <w:rPr>
          <w:rFonts w:ascii="FangSong" w:hAnsi="FangSong" w:eastAsia="FangSong" w:cs="FangSong"/>
          <w:sz w:val="24"/>
          <w:szCs w:val="24"/>
          <w:spacing w:val="-4"/>
        </w:rPr>
        <w:t>，剥离量</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0.09</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万</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4"/>
          <w:position w:val="8"/>
        </w:rPr>
        <w:t>3</w:t>
      </w:r>
      <w:r>
        <w:rPr>
          <w:rFonts w:ascii="FangSong" w:hAnsi="FangSong" w:eastAsia="FangSong" w:cs="FangSong"/>
          <w:sz w:val="24"/>
          <w:szCs w:val="24"/>
          <w:spacing w:val="-4"/>
        </w:rPr>
        <w:t>。剥离的表土堆</w:t>
      </w:r>
      <w:r>
        <w:rPr>
          <w:rFonts w:ascii="FangSong" w:hAnsi="FangSong" w:eastAsia="FangSong" w:cs="FangSong"/>
          <w:sz w:val="24"/>
          <w:szCs w:val="24"/>
        </w:rPr>
        <w:t xml:space="preserve"> </w:t>
      </w:r>
      <w:r>
        <w:rPr>
          <w:rFonts w:ascii="FangSong" w:hAnsi="FangSong" w:eastAsia="FangSong" w:cs="FangSong"/>
          <w:sz w:val="24"/>
          <w:szCs w:val="24"/>
          <w:spacing w:val="-1"/>
        </w:rPr>
        <w:t>放于施工道路一侧，并</w:t>
      </w:r>
      <w:r>
        <w:rPr>
          <w:rFonts w:ascii="FangSong" w:hAnsi="FangSong" w:eastAsia="FangSong" w:cs="FangSong"/>
          <w:sz w:val="24"/>
          <w:szCs w:val="24"/>
        </w:rPr>
        <w:t>采取苫盖措施。</w:t>
      </w:r>
    </w:p>
    <w:p>
      <w:pPr>
        <w:ind w:left="748"/>
        <w:spacing w:before="1" w:line="217" w:lineRule="auto"/>
        <w:rPr>
          <w:rFonts w:ascii="FangSong" w:hAnsi="FangSong" w:eastAsia="FangSong" w:cs="FangSong"/>
          <w:sz w:val="24"/>
          <w:szCs w:val="24"/>
        </w:rPr>
      </w:pPr>
      <w:r>
        <w:rPr>
          <w:rFonts w:ascii="FangSong" w:hAnsi="FangSong" w:eastAsia="FangSong" w:cs="FangSong"/>
          <w:sz w:val="24"/>
          <w:szCs w:val="24"/>
          <w:spacing w:val="-6"/>
        </w:rPr>
        <w:t>②</w:t>
      </w:r>
      <w:r>
        <w:rPr>
          <w:rFonts w:ascii="FangSong" w:hAnsi="FangSong" w:eastAsia="FangSong" w:cs="FangSong"/>
          <w:sz w:val="24"/>
          <w:szCs w:val="24"/>
          <w:spacing w:val="-4"/>
        </w:rPr>
        <w:t>表土回覆</w:t>
      </w:r>
    </w:p>
    <w:p>
      <w:pPr>
        <w:ind w:left="259" w:right="242" w:firstLine="480"/>
        <w:spacing w:before="181" w:line="360" w:lineRule="auto"/>
        <w:rPr>
          <w:rFonts w:ascii="FangSong" w:hAnsi="FangSong" w:eastAsia="FangSong" w:cs="FangSong"/>
          <w:sz w:val="24"/>
          <w:szCs w:val="24"/>
        </w:rPr>
      </w:pPr>
      <w:r>
        <w:rPr>
          <w:rFonts w:ascii="FangSong" w:hAnsi="FangSong" w:eastAsia="FangSong" w:cs="FangSong"/>
          <w:sz w:val="24"/>
          <w:szCs w:val="24"/>
          <w:spacing w:val="1"/>
        </w:rPr>
        <w:t>方案设计在表土剥离的区域施工结束</w:t>
      </w:r>
      <w:r>
        <w:rPr>
          <w:rFonts w:ascii="FangSong" w:hAnsi="FangSong" w:eastAsia="FangSong" w:cs="FangSong"/>
          <w:sz w:val="24"/>
          <w:szCs w:val="24"/>
        </w:rPr>
        <w:t>后应采取表土回覆，</w:t>
      </w:r>
      <w:r>
        <w:rPr>
          <w:rFonts w:ascii="FangSong" w:hAnsi="FangSong" w:eastAsia="FangSong" w:cs="FangSong"/>
          <w:sz w:val="24"/>
          <w:szCs w:val="24"/>
        </w:rPr>
        <w:t xml:space="preserve"> </w:t>
      </w:r>
      <w:r>
        <w:rPr>
          <w:rFonts w:ascii="FangSong" w:hAnsi="FangSong" w:eastAsia="FangSong" w:cs="FangSong"/>
          <w:sz w:val="24"/>
          <w:szCs w:val="24"/>
        </w:rPr>
        <w:t>回覆厚度根据表</w:t>
      </w:r>
      <w:r>
        <w:rPr>
          <w:rFonts w:ascii="FangSong" w:hAnsi="FangSong" w:eastAsia="FangSong" w:cs="FangSong"/>
          <w:sz w:val="24"/>
          <w:szCs w:val="24"/>
        </w:rPr>
        <w:t xml:space="preserve"> </w:t>
      </w:r>
      <w:r>
        <w:rPr>
          <w:rFonts w:ascii="FangSong" w:hAnsi="FangSong" w:eastAsia="FangSong" w:cs="FangSong"/>
          <w:sz w:val="24"/>
          <w:szCs w:val="24"/>
          <w:spacing w:val="4"/>
        </w:rPr>
        <w:t>土剩余情况确定，但不得小于剥离</w:t>
      </w:r>
      <w:r>
        <w:rPr>
          <w:rFonts w:ascii="FangSong" w:hAnsi="FangSong" w:eastAsia="FangSong" w:cs="FangSong"/>
          <w:sz w:val="24"/>
          <w:szCs w:val="24"/>
          <w:spacing w:val="2"/>
        </w:rPr>
        <w:t>厚度。表土回覆面积</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0.32</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2"/>
          <w:position w:val="9"/>
        </w:rPr>
        <w:t>2</w:t>
      </w:r>
      <w:r>
        <w:rPr>
          <w:rFonts w:ascii="FangSong" w:hAnsi="FangSong" w:eastAsia="FangSong" w:cs="FangSong"/>
          <w:sz w:val="24"/>
          <w:szCs w:val="24"/>
          <w:spacing w:val="2"/>
        </w:rPr>
        <w:t>，回覆量</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0.09</w:t>
      </w:r>
      <w:r>
        <w:rPr>
          <w:rFonts w:ascii="Times New Roman" w:hAnsi="Times New Roman" w:eastAsia="Times New Roman" w:cs="Times New Roman"/>
          <w:sz w:val="24"/>
          <w:szCs w:val="24"/>
        </w:rPr>
        <w:t xml:space="preserve"> </w:t>
      </w:r>
      <w:r>
        <w:rPr>
          <w:rFonts w:ascii="FangSong" w:hAnsi="FangSong" w:eastAsia="FangSong" w:cs="FangSong"/>
          <w:sz w:val="24"/>
          <w:szCs w:val="24"/>
          <w:spacing w:val="-16"/>
        </w:rPr>
        <w:t>万</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14"/>
        </w:rPr>
        <w:t>m</w:t>
      </w:r>
      <w:r>
        <w:rPr>
          <w:rFonts w:ascii="Times New Roman" w:hAnsi="Times New Roman" w:eastAsia="Times New Roman" w:cs="Times New Roman"/>
          <w:sz w:val="16"/>
          <w:szCs w:val="16"/>
          <w:spacing w:val="-14"/>
          <w:position w:val="8"/>
        </w:rPr>
        <w:t>3</w:t>
      </w:r>
      <w:r>
        <w:rPr>
          <w:rFonts w:ascii="FangSong" w:hAnsi="FangSong" w:eastAsia="FangSong" w:cs="FangSong"/>
          <w:sz w:val="24"/>
          <w:szCs w:val="24"/>
          <w:spacing w:val="-14"/>
        </w:rPr>
        <w:t>。</w:t>
      </w:r>
    </w:p>
    <w:p>
      <w:pPr>
        <w:ind w:left="749"/>
        <w:spacing w:line="217" w:lineRule="auto"/>
        <w:rPr>
          <w:rFonts w:ascii="FangSong" w:hAnsi="FangSong" w:eastAsia="FangSong" w:cs="FangSong"/>
          <w:sz w:val="24"/>
          <w:szCs w:val="24"/>
        </w:rPr>
      </w:pPr>
      <w:r>
        <w:rPr>
          <w:rFonts w:ascii="FangSong" w:hAnsi="FangSong" w:eastAsia="FangSong" w:cs="FangSong"/>
          <w:sz w:val="24"/>
          <w:szCs w:val="24"/>
          <w:spacing w:val="-6"/>
        </w:rPr>
        <w:t>③</w:t>
      </w:r>
      <w:r>
        <w:rPr>
          <w:rFonts w:ascii="FangSong" w:hAnsi="FangSong" w:eastAsia="FangSong" w:cs="FangSong"/>
          <w:sz w:val="24"/>
          <w:szCs w:val="24"/>
          <w:spacing w:val="-4"/>
        </w:rPr>
        <w:t>土</w:t>
      </w:r>
      <w:r>
        <w:rPr>
          <w:rFonts w:ascii="FangSong" w:hAnsi="FangSong" w:eastAsia="FangSong" w:cs="FangSong"/>
          <w:sz w:val="24"/>
          <w:szCs w:val="24"/>
          <w:spacing w:val="-3"/>
        </w:rPr>
        <w:t>地整治</w:t>
      </w:r>
    </w:p>
    <w:p>
      <w:pPr>
        <w:ind w:left="259" w:right="242" w:firstLine="480"/>
        <w:spacing w:before="184" w:line="359" w:lineRule="auto"/>
        <w:rPr>
          <w:rFonts w:ascii="FangSong" w:hAnsi="FangSong" w:eastAsia="FangSong" w:cs="FangSong"/>
          <w:sz w:val="24"/>
          <w:szCs w:val="24"/>
        </w:rPr>
      </w:pPr>
      <w:r>
        <w:rPr>
          <w:rFonts w:ascii="FangSong" w:hAnsi="FangSong" w:eastAsia="FangSong" w:cs="FangSong"/>
          <w:sz w:val="24"/>
          <w:szCs w:val="24"/>
          <w:spacing w:val="5"/>
        </w:rPr>
        <w:t>方</w:t>
      </w:r>
      <w:r>
        <w:rPr>
          <w:rFonts w:ascii="FangSong" w:hAnsi="FangSong" w:eastAsia="FangSong" w:cs="FangSong"/>
          <w:sz w:val="24"/>
          <w:szCs w:val="24"/>
          <w:spacing w:val="4"/>
        </w:rPr>
        <w:t>案设计施工道路区占地范围内，适宜植物生长</w:t>
      </w:r>
      <w:r>
        <w:rPr>
          <w:rFonts w:ascii="FangSong" w:hAnsi="FangSong" w:eastAsia="FangSong" w:cs="FangSong"/>
          <w:sz w:val="24"/>
          <w:szCs w:val="24"/>
          <w:spacing w:val="4"/>
        </w:rPr>
        <w:t xml:space="preserve"> </w:t>
      </w:r>
      <w:r>
        <w:rPr>
          <w:rFonts w:ascii="FangSong" w:hAnsi="FangSong" w:eastAsia="FangSong" w:cs="FangSong"/>
          <w:sz w:val="24"/>
          <w:szCs w:val="24"/>
          <w:spacing w:val="4"/>
        </w:rPr>
        <w:t>(或复耕)</w:t>
      </w:r>
      <w:r>
        <w:rPr>
          <w:rFonts w:ascii="FangSong" w:hAnsi="FangSong" w:eastAsia="FangSong" w:cs="FangSong"/>
          <w:sz w:val="24"/>
          <w:szCs w:val="24"/>
          <w:spacing w:val="4"/>
        </w:rPr>
        <w:t xml:space="preserve"> </w:t>
      </w:r>
      <w:r>
        <w:rPr>
          <w:rFonts w:ascii="FangSong" w:hAnsi="FangSong" w:eastAsia="FangSong" w:cs="FangSong"/>
          <w:sz w:val="24"/>
          <w:szCs w:val="24"/>
          <w:spacing w:val="4"/>
        </w:rPr>
        <w:t>的区域应进行</w:t>
      </w:r>
      <w:r>
        <w:rPr>
          <w:rFonts w:ascii="FangSong" w:hAnsi="FangSong" w:eastAsia="FangSong" w:cs="FangSong"/>
          <w:sz w:val="24"/>
          <w:szCs w:val="24"/>
        </w:rPr>
        <w:t xml:space="preserve"> </w:t>
      </w:r>
      <w:r>
        <w:rPr>
          <w:rFonts w:ascii="FangSong" w:hAnsi="FangSong" w:eastAsia="FangSong" w:cs="FangSong"/>
          <w:sz w:val="24"/>
          <w:szCs w:val="24"/>
          <w:spacing w:val="-10"/>
        </w:rPr>
        <w:t>土</w:t>
      </w:r>
      <w:r>
        <w:rPr>
          <w:rFonts w:ascii="FangSong" w:hAnsi="FangSong" w:eastAsia="FangSong" w:cs="FangSong"/>
          <w:sz w:val="24"/>
          <w:szCs w:val="24"/>
          <w:spacing w:val="-5"/>
        </w:rPr>
        <w:t>地整治，具体设计如下：</w:t>
      </w:r>
    </w:p>
    <w:p>
      <w:pPr>
        <w:ind w:left="740"/>
        <w:spacing w:before="1" w:line="231" w:lineRule="auto"/>
        <w:rPr>
          <w:rFonts w:ascii="FangSong" w:hAnsi="FangSong" w:eastAsia="FangSong" w:cs="FangSong"/>
          <w:sz w:val="24"/>
          <w:szCs w:val="24"/>
        </w:rPr>
      </w:pPr>
      <w:r>
        <w:rPr>
          <w:rFonts w:ascii="FangSong" w:hAnsi="FangSong" w:eastAsia="FangSong" w:cs="FangSong"/>
          <w:sz w:val="24"/>
          <w:szCs w:val="24"/>
          <w:spacing w:val="-1"/>
        </w:rPr>
        <w:t>整治面积：</w:t>
      </w:r>
      <w:r>
        <w:rPr>
          <w:rFonts w:ascii="Times New Roman" w:hAnsi="Times New Roman" w:eastAsia="Times New Roman" w:cs="Times New Roman"/>
          <w:sz w:val="24"/>
          <w:szCs w:val="24"/>
          <w:spacing w:val="-1"/>
        </w:rPr>
        <w:t>0.32h</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8"/>
        </w:rPr>
        <w:t>2</w:t>
      </w:r>
      <w:r>
        <w:rPr>
          <w:rFonts w:ascii="FangSong" w:hAnsi="FangSong" w:eastAsia="FangSong" w:cs="FangSong"/>
          <w:sz w:val="24"/>
          <w:szCs w:val="24"/>
          <w:spacing w:val="-1"/>
        </w:rPr>
        <w:t>。</w:t>
      </w:r>
    </w:p>
    <w:p>
      <w:pPr>
        <w:ind w:left="740"/>
        <w:spacing w:before="166" w:line="217" w:lineRule="auto"/>
        <w:rPr>
          <w:rFonts w:ascii="FangSong" w:hAnsi="FangSong" w:eastAsia="FangSong" w:cs="FangSong"/>
          <w:sz w:val="24"/>
          <w:szCs w:val="24"/>
        </w:rPr>
      </w:pPr>
      <w:r>
        <w:rPr>
          <w:rFonts w:ascii="FangSong" w:hAnsi="FangSong" w:eastAsia="FangSong" w:cs="FangSong"/>
          <w:sz w:val="24"/>
          <w:szCs w:val="24"/>
          <w:spacing w:val="-13"/>
        </w:rPr>
        <w:t>整</w:t>
      </w:r>
      <w:r>
        <w:rPr>
          <w:rFonts w:ascii="FangSong" w:hAnsi="FangSong" w:eastAsia="FangSong" w:cs="FangSong"/>
          <w:sz w:val="24"/>
          <w:szCs w:val="24"/>
          <w:spacing w:val="-8"/>
        </w:rPr>
        <w:t>治方式：</w:t>
      </w:r>
      <w:r>
        <w:rPr>
          <w:rFonts w:ascii="FangSong" w:hAnsi="FangSong" w:eastAsia="FangSong" w:cs="FangSong"/>
          <w:sz w:val="24"/>
          <w:szCs w:val="24"/>
          <w:spacing w:val="-8"/>
        </w:rPr>
        <w:t xml:space="preserve"> </w:t>
      </w:r>
      <w:r>
        <w:rPr>
          <w:rFonts w:ascii="FangSong" w:hAnsi="FangSong" w:eastAsia="FangSong" w:cs="FangSong"/>
          <w:sz w:val="24"/>
          <w:szCs w:val="24"/>
          <w:spacing w:val="-8"/>
        </w:rPr>
        <w:t>机械为主，人工为辅。</w:t>
      </w:r>
    </w:p>
    <w:p>
      <w:pPr>
        <w:ind w:left="740"/>
        <w:spacing w:before="187" w:line="217" w:lineRule="auto"/>
        <w:rPr>
          <w:rFonts w:ascii="FangSong" w:hAnsi="FangSong" w:eastAsia="FangSong" w:cs="FangSong"/>
          <w:sz w:val="24"/>
          <w:szCs w:val="24"/>
        </w:rPr>
      </w:pPr>
      <w:r>
        <w:rPr>
          <w:rFonts w:ascii="FangSong" w:hAnsi="FangSong" w:eastAsia="FangSong" w:cs="FangSong"/>
          <w:sz w:val="24"/>
          <w:szCs w:val="24"/>
          <w:spacing w:val="-8"/>
        </w:rPr>
        <w:t>整治内容：</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w:t>
      </w:r>
      <w:r>
        <w:rPr>
          <w:rFonts w:ascii="FangSong" w:hAnsi="FangSong" w:eastAsia="FangSong" w:cs="FangSong"/>
          <w:sz w:val="24"/>
          <w:szCs w:val="24"/>
          <w:spacing w:val="-8"/>
        </w:rPr>
        <w:t xml:space="preserve"> </w:t>
      </w:r>
      <w:r>
        <w:rPr>
          <w:rFonts w:ascii="FangSong" w:hAnsi="FangSong" w:eastAsia="FangSong" w:cs="FangSong"/>
          <w:sz w:val="24"/>
          <w:szCs w:val="24"/>
          <w:spacing w:val="-8"/>
        </w:rPr>
        <w:t>清理：</w:t>
      </w:r>
      <w:r>
        <w:rPr>
          <w:rFonts w:ascii="FangSong" w:hAnsi="FangSong" w:eastAsia="FangSong" w:cs="FangSong"/>
          <w:sz w:val="24"/>
          <w:szCs w:val="24"/>
          <w:spacing w:val="-8"/>
        </w:rPr>
        <w:t xml:space="preserve"> </w:t>
      </w:r>
      <w:r>
        <w:rPr>
          <w:rFonts w:ascii="FangSong" w:hAnsi="FangSong" w:eastAsia="FangSong" w:cs="FangSong"/>
          <w:sz w:val="24"/>
          <w:szCs w:val="24"/>
          <w:spacing w:val="-8"/>
        </w:rPr>
        <w:t>清理土地整治范围内的建筑垃圾、</w:t>
      </w:r>
      <w:r>
        <w:rPr>
          <w:rFonts w:ascii="FangSong" w:hAnsi="FangSong" w:eastAsia="FangSong" w:cs="FangSong"/>
          <w:sz w:val="24"/>
          <w:szCs w:val="24"/>
          <w:spacing w:val="-8"/>
        </w:rPr>
        <w:t xml:space="preserve"> </w:t>
      </w:r>
      <w:r>
        <w:rPr>
          <w:rFonts w:ascii="FangSong" w:hAnsi="FangSong" w:eastAsia="FangSong" w:cs="FangSong"/>
          <w:sz w:val="24"/>
          <w:szCs w:val="24"/>
          <w:spacing w:val="-8"/>
        </w:rPr>
        <w:t>石块、大块茎的</w:t>
      </w:r>
      <w:r>
        <w:rPr>
          <w:rFonts w:ascii="FangSong" w:hAnsi="FangSong" w:eastAsia="FangSong" w:cs="FangSong"/>
          <w:sz w:val="24"/>
          <w:szCs w:val="24"/>
          <w:spacing w:val="-3"/>
        </w:rPr>
        <w:t>颗</w:t>
      </w:r>
    </w:p>
    <w:p>
      <w:pPr>
        <w:sectPr>
          <w:headerReference w:type="default" r:id="rId188"/>
          <w:footerReference w:type="default" r:id="rId189"/>
          <w:pgSz w:w="11907" w:h="16839"/>
          <w:pgMar w:top="1231" w:right="1553" w:bottom="1384" w:left="1553" w:header="879" w:footer="986" w:gutter="0"/>
        </w:sectPr>
        <w:rPr/>
      </w:pPr>
    </w:p>
    <w:p>
      <w:pPr>
        <w:ind w:left="258" w:right="242"/>
        <w:spacing w:before="246" w:line="359" w:lineRule="auto"/>
        <w:rPr>
          <w:rFonts w:ascii="FangSong" w:hAnsi="FangSong" w:eastAsia="FangSong" w:cs="FangSong"/>
          <w:sz w:val="24"/>
          <w:szCs w:val="24"/>
        </w:rPr>
      </w:pPr>
      <w:r>
        <w:rPr>
          <w:rFonts w:ascii="FangSong" w:hAnsi="FangSong" w:eastAsia="FangSong" w:cs="FangSong"/>
          <w:sz w:val="24"/>
          <w:szCs w:val="24"/>
          <w:spacing w:val="-3"/>
        </w:rPr>
        <w:t>粒物、</w:t>
      </w:r>
      <w:r>
        <w:rPr>
          <w:rFonts w:ascii="FangSong" w:hAnsi="FangSong" w:eastAsia="FangSong" w:cs="FangSong"/>
          <w:sz w:val="24"/>
          <w:szCs w:val="24"/>
          <w:spacing w:val="-3"/>
        </w:rPr>
        <w:t xml:space="preserve"> </w:t>
      </w:r>
      <w:r>
        <w:rPr>
          <w:rFonts w:ascii="FangSong" w:hAnsi="FangSong" w:eastAsia="FangSong" w:cs="FangSong"/>
          <w:sz w:val="24"/>
          <w:szCs w:val="24"/>
          <w:spacing w:val="-3"/>
        </w:rPr>
        <w:t>树根以及杂物等；</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覆土：施工道路区场地扰动面植被</w:t>
      </w:r>
      <w:r>
        <w:rPr>
          <w:rFonts w:ascii="FangSong" w:hAnsi="FangSong" w:eastAsia="FangSong" w:cs="FangSong"/>
          <w:sz w:val="24"/>
          <w:szCs w:val="24"/>
          <w:spacing w:val="-3"/>
        </w:rPr>
        <w:t xml:space="preserve"> </w:t>
      </w:r>
      <w:r>
        <w:rPr>
          <w:rFonts w:ascii="FangSong" w:hAnsi="FangSong" w:eastAsia="FangSong" w:cs="FangSong"/>
          <w:sz w:val="24"/>
          <w:szCs w:val="24"/>
          <w:spacing w:val="-3"/>
        </w:rPr>
        <w:t>(或复耕)</w:t>
      </w:r>
      <w:r>
        <w:rPr>
          <w:rFonts w:ascii="FangSong" w:hAnsi="FangSong" w:eastAsia="FangSong" w:cs="FangSong"/>
          <w:sz w:val="24"/>
          <w:szCs w:val="24"/>
          <w:spacing w:val="-3"/>
        </w:rPr>
        <w:t xml:space="preserve"> </w:t>
      </w:r>
      <w:r>
        <w:rPr>
          <w:rFonts w:ascii="FangSong" w:hAnsi="FangSong" w:eastAsia="FangSong" w:cs="FangSong"/>
          <w:sz w:val="24"/>
          <w:szCs w:val="24"/>
          <w:spacing w:val="-3"/>
        </w:rPr>
        <w:t>施</w:t>
      </w:r>
      <w:r>
        <w:rPr>
          <w:rFonts w:ascii="FangSong" w:hAnsi="FangSong" w:eastAsia="FangSong" w:cs="FangSong"/>
          <w:sz w:val="24"/>
          <w:szCs w:val="24"/>
        </w:rPr>
        <w:t>工</w:t>
      </w:r>
      <w:r>
        <w:rPr>
          <w:rFonts w:ascii="FangSong" w:hAnsi="FangSong" w:eastAsia="FangSong" w:cs="FangSong"/>
          <w:sz w:val="24"/>
          <w:szCs w:val="24"/>
        </w:rPr>
        <w:t xml:space="preserve"> </w:t>
      </w:r>
      <w:r>
        <w:rPr>
          <w:rFonts w:ascii="FangSong" w:hAnsi="FangSong" w:eastAsia="FangSong" w:cs="FangSong"/>
          <w:sz w:val="24"/>
          <w:szCs w:val="24"/>
          <w:spacing w:val="-2"/>
        </w:rPr>
        <w:t>前，回覆剥离的表土，回覆面积</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0.32</w:t>
      </w:r>
      <w:r>
        <w:rPr>
          <w:rFonts w:ascii="Times New Roman" w:hAnsi="Times New Roman" w:eastAsia="Times New Roman" w:cs="Times New Roman"/>
          <w:sz w:val="24"/>
          <w:szCs w:val="24"/>
          <w:spacing w:val="-1"/>
        </w:rPr>
        <w:t>hm</w:t>
      </w:r>
      <w:r>
        <w:rPr>
          <w:rFonts w:ascii="Times New Roman" w:hAnsi="Times New Roman" w:eastAsia="Times New Roman" w:cs="Times New Roman"/>
          <w:sz w:val="16"/>
          <w:szCs w:val="16"/>
          <w:spacing w:val="-2"/>
          <w:position w:val="8"/>
        </w:rPr>
        <w:t>2</w:t>
      </w:r>
      <w:r>
        <w:rPr>
          <w:rFonts w:ascii="FangSong" w:hAnsi="FangSong" w:eastAsia="FangSong" w:cs="FangSong"/>
          <w:sz w:val="24"/>
          <w:szCs w:val="24"/>
          <w:spacing w:val="-2"/>
        </w:rPr>
        <w:t>，回覆量为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0.09</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万</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2"/>
          <w:position w:val="8"/>
        </w:rPr>
        <w:t>3</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平整：将</w:t>
      </w:r>
      <w:r>
        <w:rPr>
          <w:rFonts w:ascii="FangSong" w:hAnsi="FangSong" w:eastAsia="FangSong" w:cs="FangSong"/>
          <w:sz w:val="24"/>
          <w:szCs w:val="24"/>
        </w:rPr>
        <w:t xml:space="preserve"> </w:t>
      </w:r>
      <w:r>
        <w:rPr>
          <w:rFonts w:ascii="FangSong" w:hAnsi="FangSong" w:eastAsia="FangSong" w:cs="FangSong"/>
          <w:sz w:val="24"/>
          <w:szCs w:val="24"/>
          <w:spacing w:val="-5"/>
        </w:rPr>
        <w:t>凹凸不平的区域削凸填凹，</w:t>
      </w:r>
      <w:r>
        <w:rPr>
          <w:rFonts w:ascii="FangSong" w:hAnsi="FangSong" w:eastAsia="FangSong" w:cs="FangSong"/>
          <w:sz w:val="24"/>
          <w:szCs w:val="24"/>
          <w:spacing w:val="-5"/>
        </w:rPr>
        <w:t xml:space="preserve"> </w:t>
      </w:r>
      <w:r>
        <w:rPr>
          <w:rFonts w:ascii="FangSong" w:hAnsi="FangSong" w:eastAsia="FangSong" w:cs="FangSong"/>
          <w:sz w:val="24"/>
          <w:szCs w:val="24"/>
          <w:spacing w:val="-5"/>
        </w:rPr>
        <w:t>形成适宜植物生长</w:t>
      </w:r>
      <w:r>
        <w:rPr>
          <w:rFonts w:ascii="FangSong" w:hAnsi="FangSong" w:eastAsia="FangSong" w:cs="FangSong"/>
          <w:sz w:val="24"/>
          <w:szCs w:val="24"/>
          <w:spacing w:val="-5"/>
        </w:rPr>
        <w:t xml:space="preserve"> </w:t>
      </w:r>
      <w:r>
        <w:rPr>
          <w:rFonts w:ascii="FangSong" w:hAnsi="FangSong" w:eastAsia="FangSong" w:cs="FangSong"/>
          <w:sz w:val="24"/>
          <w:szCs w:val="24"/>
          <w:spacing w:val="-5"/>
        </w:rPr>
        <w:t>(或复耕)</w:t>
      </w:r>
      <w:r>
        <w:rPr>
          <w:rFonts w:ascii="FangSong" w:hAnsi="FangSong" w:eastAsia="FangSong" w:cs="FangSong"/>
          <w:sz w:val="24"/>
          <w:szCs w:val="24"/>
          <w:spacing w:val="-5"/>
        </w:rPr>
        <w:t xml:space="preserve"> </w:t>
      </w:r>
      <w:r>
        <w:rPr>
          <w:rFonts w:ascii="FangSong" w:hAnsi="FangSong" w:eastAsia="FangSong" w:cs="FangSong"/>
          <w:sz w:val="24"/>
          <w:szCs w:val="24"/>
          <w:spacing w:val="-5"/>
        </w:rPr>
        <w:t>的环境。</w:t>
      </w:r>
    </w:p>
    <w:p>
      <w:pPr>
        <w:ind w:left="735"/>
        <w:spacing w:before="1" w:line="231" w:lineRule="auto"/>
        <w:rPr>
          <w:rFonts w:ascii="FangSong" w:hAnsi="FangSong" w:eastAsia="FangSong" w:cs="FangSong"/>
          <w:sz w:val="24"/>
          <w:szCs w:val="24"/>
        </w:rPr>
      </w:pPr>
      <w:r>
        <w:rPr>
          <w:rFonts w:ascii="FangSong" w:hAnsi="FangSong" w:eastAsia="FangSong" w:cs="FangSong"/>
          <w:sz w:val="24"/>
          <w:szCs w:val="24"/>
          <w:spacing w:val="-10"/>
        </w:rPr>
        <w:t>整治</w:t>
      </w:r>
      <w:r>
        <w:rPr>
          <w:rFonts w:ascii="FangSong" w:hAnsi="FangSong" w:eastAsia="FangSong" w:cs="FangSong"/>
          <w:sz w:val="24"/>
          <w:szCs w:val="24"/>
          <w:spacing w:val="-7"/>
        </w:rPr>
        <w:t>后</w:t>
      </w:r>
      <w:r>
        <w:rPr>
          <w:rFonts w:ascii="FangSong" w:hAnsi="FangSong" w:eastAsia="FangSong" w:cs="FangSong"/>
          <w:sz w:val="24"/>
          <w:szCs w:val="24"/>
          <w:spacing w:val="-5"/>
        </w:rPr>
        <w:t>的利用方向：种草</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0.09hm</w:t>
      </w:r>
      <w:r>
        <w:rPr>
          <w:rFonts w:ascii="Times New Roman" w:hAnsi="Times New Roman" w:eastAsia="Times New Roman" w:cs="Times New Roman"/>
          <w:sz w:val="16"/>
          <w:szCs w:val="16"/>
          <w:spacing w:val="-5"/>
          <w:position w:val="8"/>
        </w:rPr>
        <w:t>2</w:t>
      </w:r>
      <w:r>
        <w:rPr>
          <w:rFonts w:ascii="Times New Roman" w:hAnsi="Times New Roman" w:eastAsia="Times New Roman" w:cs="Times New Roman"/>
          <w:sz w:val="16"/>
          <w:szCs w:val="16"/>
          <w:spacing w:val="-5"/>
          <w:position w:val="8"/>
        </w:rPr>
        <w:t xml:space="preserve"> </w:t>
      </w:r>
      <w:r>
        <w:rPr>
          <w:rFonts w:ascii="FangSong" w:hAnsi="FangSong" w:eastAsia="FangSong" w:cs="FangSong"/>
          <w:sz w:val="24"/>
          <w:szCs w:val="24"/>
          <w:spacing w:val="-5"/>
        </w:rPr>
        <w:t>、复耕</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0.23hm</w:t>
      </w:r>
      <w:r>
        <w:rPr>
          <w:rFonts w:ascii="Times New Roman" w:hAnsi="Times New Roman" w:eastAsia="Times New Roman" w:cs="Times New Roman"/>
          <w:sz w:val="16"/>
          <w:szCs w:val="16"/>
          <w:spacing w:val="-5"/>
          <w:position w:val="8"/>
        </w:rPr>
        <w:t>2</w:t>
      </w:r>
      <w:r>
        <w:rPr>
          <w:rFonts w:ascii="FangSong" w:hAnsi="FangSong" w:eastAsia="FangSong" w:cs="FangSong"/>
          <w:sz w:val="24"/>
          <w:szCs w:val="24"/>
          <w:spacing w:val="-5"/>
        </w:rPr>
        <w:t>。</w:t>
      </w:r>
    </w:p>
    <w:p>
      <w:pPr>
        <w:ind w:left="743"/>
        <w:spacing w:before="164" w:line="217" w:lineRule="auto"/>
        <w:rPr>
          <w:rFonts w:ascii="FangSong" w:hAnsi="FangSong" w:eastAsia="FangSong" w:cs="FangSong"/>
          <w:sz w:val="24"/>
          <w:szCs w:val="24"/>
        </w:rPr>
      </w:pPr>
      <w:r>
        <w:rPr>
          <w:rFonts w:ascii="FangSong" w:hAnsi="FangSong" w:eastAsia="FangSong" w:cs="FangSong"/>
          <w:sz w:val="24"/>
          <w:szCs w:val="24"/>
          <w:spacing w:val="-5"/>
        </w:rPr>
        <w:t>④复耕</w:t>
      </w:r>
    </w:p>
    <w:p>
      <w:pPr>
        <w:ind w:left="247" w:right="240" w:firstLine="488"/>
        <w:spacing w:before="185" w:line="359" w:lineRule="auto"/>
        <w:rPr>
          <w:rFonts w:ascii="FangSong" w:hAnsi="FangSong" w:eastAsia="FangSong" w:cs="FangSong"/>
          <w:sz w:val="24"/>
          <w:szCs w:val="24"/>
        </w:rPr>
      </w:pPr>
      <w:r>
        <w:rPr>
          <w:rFonts w:ascii="FangSong" w:hAnsi="FangSong" w:eastAsia="FangSong" w:cs="FangSong"/>
          <w:sz w:val="24"/>
          <w:szCs w:val="24"/>
          <w:spacing w:val="1"/>
        </w:rPr>
        <w:t>方案设计施工道路区占用的旱地区域在</w:t>
      </w:r>
      <w:r>
        <w:rPr>
          <w:rFonts w:ascii="FangSong" w:hAnsi="FangSong" w:eastAsia="FangSong" w:cs="FangSong"/>
          <w:sz w:val="24"/>
          <w:szCs w:val="24"/>
        </w:rPr>
        <w:t>施工结束后进行土地整治，</w:t>
      </w:r>
      <w:r>
        <w:rPr>
          <w:rFonts w:ascii="FangSong" w:hAnsi="FangSong" w:eastAsia="FangSong" w:cs="FangSong"/>
          <w:sz w:val="24"/>
          <w:szCs w:val="24"/>
        </w:rPr>
        <w:t xml:space="preserve"> </w:t>
      </w:r>
      <w:r>
        <w:rPr>
          <w:rFonts w:ascii="FangSong" w:hAnsi="FangSong" w:eastAsia="FangSong" w:cs="FangSong"/>
          <w:sz w:val="24"/>
          <w:szCs w:val="24"/>
        </w:rPr>
        <w:t>并深翻</w:t>
      </w:r>
      <w:r>
        <w:rPr>
          <w:rFonts w:ascii="FangSong" w:hAnsi="FangSong" w:eastAsia="FangSong" w:cs="FangSong"/>
          <w:sz w:val="24"/>
          <w:szCs w:val="24"/>
        </w:rPr>
        <w:t xml:space="preserve"> </w:t>
      </w:r>
      <w:r>
        <w:rPr>
          <w:rFonts w:ascii="Times New Roman" w:hAnsi="Times New Roman" w:eastAsia="Times New Roman" w:cs="Times New Roman"/>
          <w:sz w:val="24"/>
          <w:szCs w:val="24"/>
          <w:spacing w:val="-10"/>
        </w:rPr>
        <w:t>20~</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5"/>
        </w:rPr>
        <w:t>0cm</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，做好深耕、</w:t>
      </w:r>
      <w:r>
        <w:rPr>
          <w:rFonts w:ascii="FangSong" w:hAnsi="FangSong" w:eastAsia="FangSong" w:cs="FangSong"/>
          <w:sz w:val="24"/>
          <w:szCs w:val="24"/>
          <w:spacing w:val="-5"/>
        </w:rPr>
        <w:t xml:space="preserve"> </w:t>
      </w:r>
      <w:r>
        <w:rPr>
          <w:rFonts w:ascii="FangSong" w:hAnsi="FangSong" w:eastAsia="FangSong" w:cs="FangSong"/>
          <w:sz w:val="24"/>
          <w:szCs w:val="24"/>
          <w:spacing w:val="-5"/>
        </w:rPr>
        <w:t>耙松、</w:t>
      </w:r>
      <w:r>
        <w:rPr>
          <w:rFonts w:ascii="FangSong" w:hAnsi="FangSong" w:eastAsia="FangSong" w:cs="FangSong"/>
          <w:sz w:val="24"/>
          <w:szCs w:val="24"/>
          <w:spacing w:val="-5"/>
        </w:rPr>
        <w:t xml:space="preserve"> </w:t>
      </w:r>
      <w:r>
        <w:rPr>
          <w:rFonts w:ascii="FangSong" w:hAnsi="FangSong" w:eastAsia="FangSong" w:cs="FangSong"/>
          <w:sz w:val="24"/>
          <w:szCs w:val="24"/>
          <w:spacing w:val="-5"/>
        </w:rPr>
        <w:t>整平、施肥等工序，</w:t>
      </w:r>
      <w:r>
        <w:rPr>
          <w:rFonts w:ascii="FangSong" w:hAnsi="FangSong" w:eastAsia="FangSong" w:cs="FangSong"/>
          <w:sz w:val="24"/>
          <w:szCs w:val="24"/>
          <w:spacing w:val="-5"/>
        </w:rPr>
        <w:t xml:space="preserve"> </w:t>
      </w:r>
      <w:r>
        <w:rPr>
          <w:rFonts w:ascii="FangSong" w:hAnsi="FangSong" w:eastAsia="FangSong" w:cs="FangSong"/>
          <w:sz w:val="24"/>
          <w:szCs w:val="24"/>
          <w:spacing w:val="-5"/>
        </w:rPr>
        <w:t>使其达到复耕条件，设计复</w:t>
      </w:r>
      <w:r>
        <w:rPr>
          <w:rFonts w:ascii="FangSong" w:hAnsi="FangSong" w:eastAsia="FangSong" w:cs="FangSong"/>
          <w:sz w:val="24"/>
          <w:szCs w:val="24"/>
        </w:rPr>
        <w:t xml:space="preserve"> </w:t>
      </w:r>
      <w:r>
        <w:rPr>
          <w:rFonts w:ascii="FangSong" w:hAnsi="FangSong" w:eastAsia="FangSong" w:cs="FangSong"/>
          <w:sz w:val="24"/>
          <w:szCs w:val="24"/>
          <w:spacing w:val="-10"/>
        </w:rPr>
        <w:t>耕</w:t>
      </w:r>
      <w:r>
        <w:rPr>
          <w:rFonts w:ascii="FangSong" w:hAnsi="FangSong" w:eastAsia="FangSong" w:cs="FangSong"/>
          <w:sz w:val="24"/>
          <w:szCs w:val="24"/>
          <w:spacing w:val="-5"/>
        </w:rPr>
        <w:t>面积</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0.23hm</w:t>
      </w:r>
      <w:r>
        <w:rPr>
          <w:rFonts w:ascii="Times New Roman" w:hAnsi="Times New Roman" w:eastAsia="Times New Roman" w:cs="Times New Roman"/>
          <w:sz w:val="16"/>
          <w:szCs w:val="16"/>
          <w:spacing w:val="-5"/>
          <w:position w:val="8"/>
        </w:rPr>
        <w:t>2</w:t>
      </w:r>
      <w:r>
        <w:rPr>
          <w:rFonts w:ascii="FangSong" w:hAnsi="FangSong" w:eastAsia="FangSong" w:cs="FangSong"/>
          <w:sz w:val="24"/>
          <w:szCs w:val="24"/>
          <w:spacing w:val="-5"/>
        </w:rPr>
        <w:t>。</w:t>
      </w:r>
    </w:p>
    <w:p>
      <w:pPr>
        <w:ind w:left="722"/>
        <w:spacing w:line="216" w:lineRule="auto"/>
        <w:rPr>
          <w:rFonts w:ascii="FangSong" w:hAnsi="FangSong" w:eastAsia="FangSong" w:cs="FangSong"/>
          <w:sz w:val="24"/>
          <w:szCs w:val="24"/>
        </w:rPr>
      </w:pPr>
      <w:r>
        <w:rPr>
          <w:rFonts w:ascii="FangSong" w:hAnsi="FangSong" w:eastAsia="FangSong" w:cs="FangSong"/>
          <w:sz w:val="24"/>
          <w:szCs w:val="24"/>
          <w:spacing w:val="15"/>
        </w:rPr>
        <w:t>(</w:t>
      </w:r>
      <w:r>
        <w:rPr>
          <w:rFonts w:ascii="Times New Roman" w:hAnsi="Times New Roman" w:eastAsia="Times New Roman" w:cs="Times New Roman"/>
          <w:sz w:val="24"/>
          <w:szCs w:val="24"/>
          <w:spacing w:val="15"/>
        </w:rPr>
        <w:t>2</w:t>
      </w:r>
      <w:r>
        <w:rPr>
          <w:rFonts w:ascii="FangSong" w:hAnsi="FangSong" w:eastAsia="FangSong" w:cs="FangSong"/>
          <w:sz w:val="24"/>
          <w:szCs w:val="24"/>
          <w:spacing w:val="15"/>
        </w:rPr>
        <w:t>)</w:t>
      </w:r>
      <w:r>
        <w:rPr>
          <w:rFonts w:ascii="FangSong" w:hAnsi="FangSong" w:eastAsia="FangSong" w:cs="FangSong"/>
          <w:sz w:val="24"/>
          <w:szCs w:val="24"/>
          <w:spacing w:val="15"/>
        </w:rPr>
        <w:t xml:space="preserve"> </w:t>
      </w:r>
      <w:r>
        <w:rPr>
          <w:rFonts w:ascii="FangSong" w:hAnsi="FangSong" w:eastAsia="FangSong" w:cs="FangSong"/>
          <w:sz w:val="24"/>
          <w:szCs w:val="24"/>
          <w:spacing w:val="15"/>
        </w:rPr>
        <w:t>植物措施</w:t>
      </w:r>
    </w:p>
    <w:p>
      <w:pPr>
        <w:ind w:left="257" w:right="239" w:firstLine="478"/>
        <w:spacing w:before="186" w:line="359" w:lineRule="auto"/>
        <w:rPr>
          <w:rFonts w:ascii="FangSong" w:hAnsi="FangSong" w:eastAsia="FangSong" w:cs="FangSong"/>
          <w:sz w:val="24"/>
          <w:szCs w:val="24"/>
        </w:rPr>
      </w:pPr>
      <w:r>
        <w:rPr>
          <w:rFonts w:ascii="FangSong" w:hAnsi="FangSong" w:eastAsia="FangSong" w:cs="FangSong"/>
          <w:sz w:val="24"/>
          <w:szCs w:val="24"/>
          <w:spacing w:val="8"/>
        </w:rPr>
        <w:t>方案</w:t>
      </w:r>
      <w:r>
        <w:rPr>
          <w:rFonts w:ascii="FangSong" w:hAnsi="FangSong" w:eastAsia="FangSong" w:cs="FangSong"/>
          <w:sz w:val="24"/>
          <w:szCs w:val="24"/>
          <w:spacing w:val="5"/>
        </w:rPr>
        <w:t>设</w:t>
      </w:r>
      <w:r>
        <w:rPr>
          <w:rFonts w:ascii="FangSong" w:hAnsi="FangSong" w:eastAsia="FangSong" w:cs="FangSong"/>
          <w:sz w:val="24"/>
          <w:szCs w:val="24"/>
          <w:spacing w:val="4"/>
        </w:rPr>
        <w:t>计施工道路区除复耕外扰动和未扰动的裸露土地，适宜植物生长的</w:t>
      </w:r>
      <w:r>
        <w:rPr>
          <w:rFonts w:ascii="FangSong" w:hAnsi="FangSong" w:eastAsia="FangSong" w:cs="FangSong"/>
          <w:sz w:val="24"/>
          <w:szCs w:val="24"/>
        </w:rPr>
        <w:t xml:space="preserve"> </w:t>
      </w:r>
      <w:r>
        <w:rPr>
          <w:rFonts w:ascii="FangSong" w:hAnsi="FangSong" w:eastAsia="FangSong" w:cs="FangSong"/>
          <w:sz w:val="24"/>
          <w:szCs w:val="24"/>
          <w:spacing w:val="8"/>
        </w:rPr>
        <w:t>区域均采</w:t>
      </w:r>
      <w:r>
        <w:rPr>
          <w:rFonts w:ascii="FangSong" w:hAnsi="FangSong" w:eastAsia="FangSong" w:cs="FangSong"/>
          <w:sz w:val="24"/>
          <w:szCs w:val="24"/>
          <w:spacing w:val="5"/>
        </w:rPr>
        <w:t>取</w:t>
      </w:r>
      <w:r>
        <w:rPr>
          <w:rFonts w:ascii="FangSong" w:hAnsi="FangSong" w:eastAsia="FangSong" w:cs="FangSong"/>
          <w:sz w:val="24"/>
          <w:szCs w:val="24"/>
          <w:spacing w:val="4"/>
        </w:rPr>
        <w:t>种草措施。适宜植物生长的区域为</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0.09</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4"/>
          <w:position w:val="9"/>
        </w:rPr>
        <w:t>2</w:t>
      </w:r>
      <w:r>
        <w:rPr>
          <w:rFonts w:ascii="FangSong" w:hAnsi="FangSong" w:eastAsia="FangSong" w:cs="FangSong"/>
          <w:sz w:val="24"/>
          <w:szCs w:val="24"/>
          <w:spacing w:val="4"/>
        </w:rPr>
        <w:t>，草籽选用一级种黑麦</w:t>
      </w:r>
      <w:r>
        <w:rPr>
          <w:rFonts w:ascii="FangSong" w:hAnsi="FangSong" w:eastAsia="FangSong" w:cs="FangSong"/>
          <w:sz w:val="24"/>
          <w:szCs w:val="24"/>
        </w:rPr>
        <w:t xml:space="preserve"> </w:t>
      </w:r>
      <w:r>
        <w:rPr>
          <w:rFonts w:ascii="FangSong" w:hAnsi="FangSong" w:eastAsia="FangSong" w:cs="FangSong"/>
          <w:sz w:val="24"/>
          <w:szCs w:val="24"/>
          <w:spacing w:val="-8"/>
        </w:rPr>
        <w:t>草，播</w:t>
      </w:r>
      <w:r>
        <w:rPr>
          <w:rFonts w:ascii="FangSong" w:hAnsi="FangSong" w:eastAsia="FangSong" w:cs="FangSong"/>
          <w:sz w:val="24"/>
          <w:szCs w:val="24"/>
          <w:spacing w:val="-4"/>
        </w:rPr>
        <w:t>撒密度为</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30kg/hm</w:t>
      </w:r>
      <w:r>
        <w:rPr>
          <w:rFonts w:ascii="Times New Roman" w:hAnsi="Times New Roman" w:eastAsia="Times New Roman" w:cs="Times New Roman"/>
          <w:sz w:val="16"/>
          <w:szCs w:val="16"/>
          <w:spacing w:val="-4"/>
          <w:position w:val="9"/>
        </w:rPr>
        <w:t>2</w:t>
      </w:r>
      <w:r>
        <w:rPr>
          <w:rFonts w:ascii="FangSong" w:hAnsi="FangSong" w:eastAsia="FangSong" w:cs="FangSong"/>
          <w:sz w:val="24"/>
          <w:szCs w:val="24"/>
          <w:spacing w:val="-4"/>
        </w:rPr>
        <w:t>，需要黑麦草</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2.70kg</w:t>
      </w:r>
      <w:r>
        <w:rPr>
          <w:rFonts w:ascii="FangSong" w:hAnsi="FangSong" w:eastAsia="FangSong" w:cs="FangSong"/>
          <w:sz w:val="24"/>
          <w:szCs w:val="24"/>
          <w:spacing w:val="-4"/>
        </w:rPr>
        <w:t>。</w:t>
      </w:r>
    </w:p>
    <w:p>
      <w:pPr>
        <w:ind w:left="722"/>
        <w:spacing w:before="1" w:line="218" w:lineRule="auto"/>
        <w:rPr>
          <w:rFonts w:ascii="FangSong" w:hAnsi="FangSong" w:eastAsia="FangSong" w:cs="FangSong"/>
          <w:sz w:val="24"/>
          <w:szCs w:val="24"/>
        </w:rPr>
      </w:pPr>
      <w:r>
        <w:rPr>
          <w:rFonts w:ascii="FangSong" w:hAnsi="FangSong" w:eastAsia="FangSong" w:cs="FangSong"/>
          <w:sz w:val="24"/>
          <w:szCs w:val="24"/>
          <w:spacing w:val="-10"/>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临时措施</w:t>
      </w:r>
    </w:p>
    <w:p>
      <w:pPr>
        <w:ind w:left="744"/>
        <w:spacing w:before="184" w:line="217" w:lineRule="auto"/>
        <w:rPr>
          <w:rFonts w:ascii="FangSong" w:hAnsi="FangSong" w:eastAsia="FangSong" w:cs="FangSong"/>
          <w:sz w:val="24"/>
          <w:szCs w:val="24"/>
        </w:rPr>
      </w:pPr>
      <w:r>
        <w:rPr>
          <w:rFonts w:ascii="FangSong" w:hAnsi="FangSong" w:eastAsia="FangSong" w:cs="FangSong"/>
          <w:sz w:val="24"/>
          <w:szCs w:val="24"/>
          <w:spacing w:val="-7"/>
        </w:rPr>
        <w:t>①</w:t>
      </w:r>
      <w:r>
        <w:rPr>
          <w:rFonts w:ascii="FangSong" w:hAnsi="FangSong" w:eastAsia="FangSong" w:cs="FangSong"/>
          <w:sz w:val="24"/>
          <w:szCs w:val="24"/>
          <w:spacing w:val="-4"/>
        </w:rPr>
        <w:t>临时排水</w:t>
      </w:r>
    </w:p>
    <w:p>
      <w:pPr>
        <w:ind w:left="263" w:right="240" w:firstLine="472"/>
        <w:spacing w:before="183" w:line="360" w:lineRule="auto"/>
        <w:rPr>
          <w:rFonts w:ascii="FangSong" w:hAnsi="FangSong" w:eastAsia="FangSong" w:cs="FangSong"/>
          <w:sz w:val="24"/>
          <w:szCs w:val="24"/>
        </w:rPr>
      </w:pPr>
      <w:r>
        <w:rPr>
          <w:rFonts w:ascii="FangSong" w:hAnsi="FangSong" w:eastAsia="FangSong" w:cs="FangSong"/>
          <w:sz w:val="24"/>
          <w:szCs w:val="24"/>
          <w:spacing w:val="1"/>
        </w:rPr>
        <w:t>方案设计沿施工道路区一侧修建临时排</w:t>
      </w:r>
      <w:r>
        <w:rPr>
          <w:rFonts w:ascii="FangSong" w:hAnsi="FangSong" w:eastAsia="FangSong" w:cs="FangSong"/>
          <w:sz w:val="24"/>
          <w:szCs w:val="24"/>
        </w:rPr>
        <w:t>水沟，</w:t>
      </w:r>
      <w:r>
        <w:rPr>
          <w:rFonts w:ascii="FangSong" w:hAnsi="FangSong" w:eastAsia="FangSong" w:cs="FangSong"/>
          <w:sz w:val="24"/>
          <w:szCs w:val="24"/>
        </w:rPr>
        <w:t xml:space="preserve"> </w:t>
      </w:r>
      <w:r>
        <w:rPr>
          <w:rFonts w:ascii="FangSong" w:hAnsi="FangSong" w:eastAsia="FangSong" w:cs="FangSong"/>
          <w:sz w:val="24"/>
          <w:szCs w:val="24"/>
        </w:rPr>
        <w:t>经沉沙池沉淀后排入自然水</w:t>
      </w:r>
      <w:r>
        <w:rPr>
          <w:rFonts w:ascii="FangSong" w:hAnsi="FangSong" w:eastAsia="FangSong" w:cs="FangSong"/>
          <w:sz w:val="24"/>
          <w:szCs w:val="24"/>
        </w:rPr>
        <w:t xml:space="preserve"> </w:t>
      </w:r>
      <w:r>
        <w:rPr>
          <w:rFonts w:ascii="FangSong" w:hAnsi="FangSong" w:eastAsia="FangSong" w:cs="FangSong"/>
          <w:sz w:val="24"/>
          <w:szCs w:val="24"/>
          <w:spacing w:val="-5"/>
        </w:rPr>
        <w:t>系</w:t>
      </w:r>
      <w:r>
        <w:rPr>
          <w:rFonts w:ascii="FangSong" w:hAnsi="FangSong" w:eastAsia="FangSong" w:cs="FangSong"/>
          <w:sz w:val="24"/>
          <w:szCs w:val="24"/>
          <w:spacing w:val="-4"/>
        </w:rPr>
        <w:t>或沟道。</w:t>
      </w:r>
    </w:p>
    <w:p>
      <w:pPr>
        <w:ind w:left="251" w:right="244" w:firstLine="484"/>
        <w:spacing w:before="3" w:line="358" w:lineRule="auto"/>
        <w:rPr>
          <w:rFonts w:ascii="FangSong" w:hAnsi="FangSong" w:eastAsia="FangSong" w:cs="FangSong"/>
          <w:sz w:val="24"/>
          <w:szCs w:val="24"/>
        </w:rPr>
      </w:pPr>
      <w:r>
        <w:rPr>
          <w:rFonts w:ascii="FangSong" w:hAnsi="FangSong" w:eastAsia="FangSong" w:cs="FangSong"/>
          <w:sz w:val="24"/>
          <w:szCs w:val="24"/>
          <w:spacing w:val="-12"/>
        </w:rPr>
        <w:t>方案设</w:t>
      </w:r>
      <w:r>
        <w:rPr>
          <w:rFonts w:ascii="FangSong" w:hAnsi="FangSong" w:eastAsia="FangSong" w:cs="FangSong"/>
          <w:sz w:val="24"/>
          <w:szCs w:val="24"/>
          <w:spacing w:val="-10"/>
        </w:rPr>
        <w:t>计</w:t>
      </w:r>
      <w:r>
        <w:rPr>
          <w:rFonts w:ascii="FangSong" w:hAnsi="FangSong" w:eastAsia="FangSong" w:cs="FangSong"/>
          <w:sz w:val="24"/>
          <w:szCs w:val="24"/>
          <w:spacing w:val="-6"/>
        </w:rPr>
        <w:t>排水沟长</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800m</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，梯形断面，土质结构，</w:t>
      </w:r>
      <w:r>
        <w:rPr>
          <w:rFonts w:ascii="FangSong" w:hAnsi="FangSong" w:eastAsia="FangSong" w:cs="FangSong"/>
          <w:sz w:val="24"/>
          <w:szCs w:val="24"/>
          <w:spacing w:val="-6"/>
        </w:rPr>
        <w:t xml:space="preserve"> </w:t>
      </w:r>
      <w:r>
        <w:rPr>
          <w:rFonts w:ascii="FangSong" w:hAnsi="FangSong" w:eastAsia="FangSong" w:cs="FangSong"/>
          <w:sz w:val="24"/>
          <w:szCs w:val="24"/>
          <w:spacing w:val="-6"/>
        </w:rPr>
        <w:t>表层铺设彩条布，水力坡</w:t>
      </w:r>
      <w:r>
        <w:rPr>
          <w:rFonts w:ascii="FangSong" w:hAnsi="FangSong" w:eastAsia="FangSong" w:cs="FangSong"/>
          <w:sz w:val="24"/>
          <w:szCs w:val="24"/>
        </w:rPr>
        <w:t xml:space="preserve"> </w:t>
      </w:r>
      <w:r>
        <w:rPr>
          <w:rFonts w:ascii="FangSong" w:hAnsi="FangSong" w:eastAsia="FangSong" w:cs="FangSong"/>
          <w:sz w:val="24"/>
          <w:szCs w:val="24"/>
          <w:spacing w:val="4"/>
        </w:rPr>
        <w:t>降为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，底宽</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15</w:t>
      </w:r>
      <w:r>
        <w:rPr>
          <w:rFonts w:ascii="Times New Roman" w:hAnsi="Times New Roman" w:eastAsia="Times New Roman" w:cs="Times New Roman"/>
          <w:sz w:val="24"/>
          <w:szCs w:val="24"/>
        </w:rPr>
        <w:t>cm</w:t>
      </w:r>
      <w:r>
        <w:rPr>
          <w:rFonts w:ascii="FangSong" w:hAnsi="FangSong" w:eastAsia="FangSong" w:cs="FangSong"/>
          <w:sz w:val="24"/>
          <w:szCs w:val="24"/>
          <w:spacing w:val="2"/>
        </w:rPr>
        <w:t>，深</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30</w:t>
      </w:r>
      <w:r>
        <w:rPr>
          <w:rFonts w:ascii="Times New Roman" w:hAnsi="Times New Roman" w:eastAsia="Times New Roman" w:cs="Times New Roman"/>
          <w:sz w:val="24"/>
          <w:szCs w:val="24"/>
        </w:rPr>
        <w:t>cm</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(含超高</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10</w:t>
      </w:r>
      <w:r>
        <w:rPr>
          <w:rFonts w:ascii="Times New Roman" w:hAnsi="Times New Roman" w:eastAsia="Times New Roman" w:cs="Times New Roman"/>
          <w:sz w:val="24"/>
          <w:szCs w:val="24"/>
        </w:rPr>
        <w:t>cm</w:t>
      </w:r>
      <w:r>
        <w:rPr>
          <w:rFonts w:ascii="FangSong" w:hAnsi="FangSong" w:eastAsia="FangSong" w:cs="FangSong"/>
          <w:sz w:val="24"/>
          <w:szCs w:val="24"/>
          <w:spacing w:val="2"/>
        </w:rPr>
        <w:t>)，水深</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20</w:t>
      </w:r>
      <w:r>
        <w:rPr>
          <w:rFonts w:ascii="Times New Roman" w:hAnsi="Times New Roman" w:eastAsia="Times New Roman" w:cs="Times New Roman"/>
          <w:sz w:val="24"/>
          <w:szCs w:val="24"/>
        </w:rPr>
        <w:t>cm</w:t>
      </w:r>
      <w:r>
        <w:rPr>
          <w:rFonts w:ascii="FangSong" w:hAnsi="FangSong" w:eastAsia="FangSong" w:cs="FangSong"/>
          <w:sz w:val="24"/>
          <w:szCs w:val="24"/>
          <w:spacing w:val="2"/>
        </w:rPr>
        <w:t>，共计开挖土方</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72</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2"/>
          <w:position w:val="8"/>
        </w:rPr>
        <w:t>3</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0.09</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2"/>
          <w:position w:val="8"/>
        </w:rPr>
        <w:t>3</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1"/>
        </w:rPr>
        <w:t>m</w:t>
      </w:r>
      <w:r>
        <w:rPr>
          <w:rFonts w:ascii="FangSong" w:hAnsi="FangSong" w:eastAsia="FangSong" w:cs="FangSong"/>
          <w:sz w:val="24"/>
          <w:szCs w:val="24"/>
          <w:spacing w:val="-2"/>
        </w:rPr>
        <w:t>)，铺设彩条布</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6</w:t>
      </w:r>
      <w:r>
        <w:rPr>
          <w:rFonts w:ascii="Times New Roman" w:hAnsi="Times New Roman" w:eastAsia="Times New Roman" w:cs="Times New Roman"/>
          <w:sz w:val="24"/>
          <w:szCs w:val="24"/>
          <w:spacing w:val="-1"/>
        </w:rPr>
        <w:t>56m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0.82m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24"/>
          <w:szCs w:val="24"/>
          <w:spacing w:val="-1"/>
        </w:rPr>
        <w:t>/m</w:t>
      </w:r>
      <w:r>
        <w:rPr>
          <w:rFonts w:ascii="FangSong" w:hAnsi="FangSong" w:eastAsia="FangSong" w:cs="FangSong"/>
          <w:sz w:val="24"/>
          <w:szCs w:val="24"/>
          <w:spacing w:val="-1"/>
        </w:rPr>
        <w:t>)。</w:t>
      </w:r>
    </w:p>
    <w:p>
      <w:pPr>
        <w:ind w:left="3036"/>
        <w:spacing w:before="1" w:line="231"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3"/>
        </w:rPr>
        <w:t>表</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b/>
          <w:bCs/>
          <w:spacing w:val="-3"/>
        </w:rPr>
        <w:t>5.5-12</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排水沟尺寸及工程量</w:t>
      </w:r>
    </w:p>
    <w:p>
      <w:pPr>
        <w:spacing w:line="131" w:lineRule="exact"/>
        <w:rPr/>
      </w:pPr>
      <w:r/>
    </w:p>
    <w:tbl>
      <w:tblPr>
        <w:tblStyle w:val="2"/>
        <w:tblW w:w="878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22"/>
        <w:gridCol w:w="991"/>
        <w:gridCol w:w="1492"/>
        <w:gridCol w:w="1274"/>
        <w:gridCol w:w="1134"/>
        <w:gridCol w:w="2874"/>
      </w:tblGrid>
      <w:tr>
        <w:trPr>
          <w:trHeight w:val="275" w:hRule="atLeast"/>
        </w:trPr>
        <w:tc>
          <w:tcPr>
            <w:tcW w:w="1022" w:type="dxa"/>
            <w:vAlign w:val="top"/>
            <w:vMerge w:val="restart"/>
            <w:tcBorders>
              <w:bottom w:val="none" w:color="000000" w:sz="2" w:space="0"/>
            </w:tcBorders>
          </w:tcPr>
          <w:p>
            <w:pPr>
              <w:ind w:left="305"/>
              <w:spacing w:before="171"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底</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宽</w:t>
            </w:r>
          </w:p>
        </w:tc>
        <w:tc>
          <w:tcPr>
            <w:tcW w:w="991" w:type="dxa"/>
            <w:vAlign w:val="top"/>
            <w:vMerge w:val="restart"/>
            <w:tcBorders>
              <w:bottom w:val="none" w:color="000000" w:sz="2" w:space="0"/>
            </w:tcBorders>
          </w:tcPr>
          <w:p>
            <w:pPr>
              <w:ind w:left="300"/>
              <w:spacing w:before="171"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沟</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深</w:t>
            </w:r>
          </w:p>
        </w:tc>
        <w:tc>
          <w:tcPr>
            <w:tcW w:w="1492" w:type="dxa"/>
            <w:vAlign w:val="top"/>
            <w:vMerge w:val="restart"/>
            <w:tcBorders>
              <w:bottom w:val="none" w:color="000000" w:sz="2" w:space="0"/>
            </w:tcBorders>
          </w:tcPr>
          <w:p>
            <w:pPr>
              <w:ind w:left="328"/>
              <w:spacing w:before="171"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边坡系</w:t>
            </w:r>
            <w:r>
              <w:rPr>
                <w:rFonts w:ascii="FangSong" w:hAnsi="FangSong" w:eastAsia="FangSong" w:cs="FangSong"/>
                <w:sz w:val="21"/>
                <w:szCs w:val="21"/>
                <w14:textOutline w14:w="3831" w14:cap="flat" w14:cmpd="sng">
                  <w14:solidFill>
                    <w14:srgbClr w14:val="000000"/>
                  </w14:solidFill>
                  <w14:prstDash w14:val="solid"/>
                  <w14:miter w14:lim="10"/>
                </w14:textOutline>
              </w:rPr>
              <w:t>数</w:t>
            </w:r>
          </w:p>
        </w:tc>
        <w:tc>
          <w:tcPr>
            <w:tcW w:w="2408" w:type="dxa"/>
            <w:vAlign w:val="top"/>
            <w:gridSpan w:val="2"/>
          </w:tcPr>
          <w:p>
            <w:pPr>
              <w:ind w:left="898"/>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程量</w:t>
            </w:r>
          </w:p>
        </w:tc>
        <w:tc>
          <w:tcPr>
            <w:tcW w:w="2874" w:type="dxa"/>
            <w:vAlign w:val="top"/>
            <w:vMerge w:val="restart"/>
            <w:tcBorders>
              <w:bottom w:val="none" w:color="000000" w:sz="2" w:space="0"/>
            </w:tcBorders>
          </w:tcPr>
          <w:p>
            <w:pPr>
              <w:ind w:left="581"/>
              <w:spacing w:before="170" w:line="23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断面示</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意图</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r>
              <w:rPr>
                <w:rFonts w:ascii="Times New Roman" w:hAnsi="Times New Roman" w:eastAsia="Times New Roman" w:cs="Times New Roman"/>
                <w:sz w:val="21"/>
                <w:szCs w:val="21"/>
                <w:b/>
                <w:bCs/>
                <w:spacing w:val="-1"/>
              </w:rPr>
              <w:t>cm</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r>
      <w:tr>
        <w:trPr>
          <w:trHeight w:val="275" w:hRule="atLeast"/>
        </w:trPr>
        <w:tc>
          <w:tcPr>
            <w:tcW w:w="1022" w:type="dxa"/>
            <w:vAlign w:val="top"/>
            <w:vMerge w:val="continue"/>
            <w:tcBorders>
              <w:top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1492" w:type="dxa"/>
            <w:vAlign w:val="top"/>
            <w:vMerge w:val="continue"/>
            <w:tcBorders>
              <w:top w:val="none" w:color="000000" w:sz="2" w:space="0"/>
            </w:tcBorders>
          </w:tcPr>
          <w:p>
            <w:pPr>
              <w:rPr>
                <w:rFonts w:ascii="Arial"/>
                <w:sz w:val="21"/>
              </w:rPr>
            </w:pPr>
            <w:r/>
          </w:p>
        </w:tc>
        <w:tc>
          <w:tcPr>
            <w:tcW w:w="1274" w:type="dxa"/>
            <w:vAlign w:val="top"/>
          </w:tcPr>
          <w:p>
            <w:pPr>
              <w:ind w:left="432"/>
              <w:spacing w:before="30"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土</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方</w:t>
            </w:r>
          </w:p>
        </w:tc>
        <w:tc>
          <w:tcPr>
            <w:tcW w:w="1134" w:type="dxa"/>
            <w:vAlign w:val="top"/>
          </w:tcPr>
          <w:p>
            <w:pPr>
              <w:ind w:left="258"/>
              <w:spacing w:before="30"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彩条布</w:t>
            </w:r>
          </w:p>
        </w:tc>
        <w:tc>
          <w:tcPr>
            <w:tcW w:w="2874" w:type="dxa"/>
            <w:vAlign w:val="top"/>
            <w:vMerge w:val="continue"/>
            <w:tcBorders>
              <w:top w:val="none" w:color="000000" w:sz="2" w:space="0"/>
            </w:tcBorders>
          </w:tcPr>
          <w:p>
            <w:pPr>
              <w:rPr>
                <w:rFonts w:ascii="Arial"/>
                <w:sz w:val="21"/>
              </w:rPr>
            </w:pPr>
            <w:r/>
          </w:p>
        </w:tc>
      </w:tr>
      <w:tr>
        <w:trPr>
          <w:trHeight w:val="270" w:hRule="atLeast"/>
        </w:trPr>
        <w:tc>
          <w:tcPr>
            <w:tcW w:w="1022" w:type="dxa"/>
            <w:vAlign w:val="top"/>
          </w:tcPr>
          <w:p>
            <w:pPr>
              <w:ind w:left="162"/>
              <w:spacing w:before="28" w:line="212" w:lineRule="auto"/>
              <w:rPr>
                <w:rFonts w:ascii="FangSong" w:hAnsi="FangSong" w:eastAsia="FangSong" w:cs="FangSong"/>
                <w:sz w:val="21"/>
                <w:szCs w:val="21"/>
              </w:rPr>
            </w:pPr>
            <w:r>
              <w:rPr>
                <w:rFonts w:ascii="Times New Roman" w:hAnsi="Times New Roman" w:eastAsia="Times New Roman" w:cs="Times New Roman"/>
                <w:sz w:val="21"/>
                <w:szCs w:val="21"/>
              </w:rPr>
              <w:t>b</w:t>
            </w:r>
            <w:r>
              <w:rPr>
                <w:rFonts w:ascii="Times New Roman" w:hAnsi="Times New Roman" w:eastAsia="Times New Roman" w:cs="Times New Roman"/>
                <w:sz w:val="21"/>
                <w:szCs w:val="21"/>
                <w:spacing w:val="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m</w:t>
            </w:r>
            <w:r>
              <w:rPr>
                <w:rFonts w:ascii="FangSong" w:hAnsi="FangSong" w:eastAsia="FangSong" w:cs="FangSong"/>
                <w:sz w:val="21"/>
                <w:szCs w:val="21"/>
              </w:rPr>
              <w:t>)</w:t>
            </w:r>
          </w:p>
        </w:tc>
        <w:tc>
          <w:tcPr>
            <w:tcW w:w="991" w:type="dxa"/>
            <w:vAlign w:val="top"/>
          </w:tcPr>
          <w:p>
            <w:pPr>
              <w:ind w:left="126"/>
              <w:spacing w:before="28" w:line="212" w:lineRule="auto"/>
              <w:rPr>
                <w:rFonts w:ascii="FangSong" w:hAnsi="FangSong" w:eastAsia="FangSong" w:cs="FangSong"/>
                <w:sz w:val="21"/>
                <w:szCs w:val="21"/>
              </w:rPr>
            </w:pPr>
            <w:r>
              <w:rPr>
                <w:rFonts w:ascii="Times New Roman" w:hAnsi="Times New Roman" w:eastAsia="Times New Roman" w:cs="Times New Roman"/>
                <w:sz w:val="21"/>
                <w:szCs w:val="21"/>
              </w:rPr>
              <w:t>H</w:t>
            </w:r>
            <w:r>
              <w:rPr>
                <w:rFonts w:ascii="Times New Roman" w:hAnsi="Times New Roman" w:eastAsia="Times New Roman" w:cs="Times New Roman"/>
                <w:sz w:val="21"/>
                <w:szCs w:val="2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m</w:t>
            </w:r>
            <w:r>
              <w:rPr>
                <w:rFonts w:ascii="FangSong" w:hAnsi="FangSong" w:eastAsia="FangSong" w:cs="FangSong"/>
                <w:sz w:val="21"/>
                <w:szCs w:val="21"/>
              </w:rPr>
              <w:t>)</w:t>
            </w:r>
          </w:p>
        </w:tc>
        <w:tc>
          <w:tcPr>
            <w:tcW w:w="1492" w:type="dxa"/>
            <w:vAlign w:val="top"/>
          </w:tcPr>
          <w:p>
            <w:pPr>
              <w:ind w:left="713"/>
              <w:spacing w:before="63"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Pr>
          <w:p>
            <w:pPr>
              <w:ind w:left="686"/>
              <w:spacing w:before="46" w:line="196" w:lineRule="auto"/>
              <w:rPr>
                <w:rFonts w:ascii="Times New Roman" w:hAnsi="Times New Roman" w:eastAsia="Times New Roman" w:cs="Times New Roman"/>
                <w:sz w:val="13"/>
                <w:szCs w:val="13"/>
              </w:rPr>
            </w:pPr>
            <w:r>
              <w:pict>
                <v:shape id="_x0000_s733" style="position:absolute;margin-left:-38.4795pt;margin-top:2.19189pt;mso-position-vertical-relative:top-margin-area;mso-position-horizontal-relative:right-margin-area;width:10.15pt;height:13.9pt;z-index:25265356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134" w:type="dxa"/>
            <w:vAlign w:val="top"/>
          </w:tcPr>
          <w:p>
            <w:pPr>
              <w:ind w:left="612"/>
              <w:spacing w:before="46" w:line="196" w:lineRule="auto"/>
              <w:rPr>
                <w:rFonts w:ascii="Times New Roman" w:hAnsi="Times New Roman" w:eastAsia="Times New Roman" w:cs="Times New Roman"/>
                <w:sz w:val="13"/>
                <w:szCs w:val="13"/>
              </w:rPr>
            </w:pPr>
            <w:r>
              <w:pict>
                <v:shape id="_x0000_s734" style="position:absolute;margin-left:-35.0396pt;margin-top:2.19189pt;mso-position-vertical-relative:top-margin-area;mso-position-horizontal-relative:right-margin-area;width:10.15pt;height:13.9pt;z-index:25265356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2874" w:type="dxa"/>
            <w:vAlign w:val="top"/>
            <w:vMerge w:val="restart"/>
            <w:tcBorders>
              <w:bottom w:val="none" w:color="000000" w:sz="2" w:space="0"/>
            </w:tcBorders>
          </w:tcPr>
          <w:p>
            <w:pPr>
              <w:ind w:firstLine="105"/>
              <w:spacing w:line="1543" w:lineRule="exact"/>
              <w:textAlignment w:val="center"/>
              <w:rPr/>
            </w:pPr>
            <w:r>
              <w:drawing>
                <wp:inline distT="0" distB="0" distL="0" distR="0">
                  <wp:extent cx="1688464" cy="979931"/>
                  <wp:effectExtent l="0" t="0" r="0" b="0"/>
                  <wp:docPr id="54" name="IM 54"/>
                  <wp:cNvGraphicFramePr/>
                  <a:graphic>
                    <a:graphicData uri="http://schemas.openxmlformats.org/drawingml/2006/picture">
                      <pic:pic>
                        <pic:nvPicPr>
                          <pic:cNvPr id="54" name="IM 54"/>
                          <pic:cNvPicPr/>
                        </pic:nvPicPr>
                        <pic:blipFill>
                          <a:blip r:embed="rId191"/>
                          <a:stretch>
                            <a:fillRect/>
                          </a:stretch>
                        </pic:blipFill>
                        <pic:spPr>
                          <a:xfrm rot="0">
                            <a:off x="0" y="0"/>
                            <a:ext cx="1688464" cy="979931"/>
                          </a:xfrm>
                          <a:prstGeom prst="rect">
                            <a:avLst/>
                          </a:prstGeom>
                        </pic:spPr>
                      </pic:pic>
                    </a:graphicData>
                  </a:graphic>
                </wp:inline>
              </w:drawing>
            </w:r>
          </w:p>
        </w:tc>
      </w:tr>
      <w:tr>
        <w:trPr>
          <w:trHeight w:val="1269" w:hRule="atLeast"/>
        </w:trPr>
        <w:tc>
          <w:tcPr>
            <w:tcW w:w="1022" w:type="dxa"/>
            <w:vAlign w:val="top"/>
          </w:tcPr>
          <w:p>
            <w:pPr>
              <w:spacing w:line="252" w:lineRule="auto"/>
              <w:rPr>
                <w:rFonts w:ascii="Arial"/>
                <w:sz w:val="21"/>
              </w:rPr>
            </w:pPr>
            <w:r/>
          </w:p>
          <w:p>
            <w:pPr>
              <w:spacing w:line="252" w:lineRule="auto"/>
              <w:rPr>
                <w:rFonts w:ascii="Arial"/>
                <w:sz w:val="21"/>
              </w:rPr>
            </w:pPr>
            <w:r/>
          </w:p>
          <w:p>
            <w:pPr>
              <w:ind w:left="331"/>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1"/>
              </w:rPr>
              <w:t>0</w:t>
            </w:r>
            <w:r>
              <w:rPr>
                <w:rFonts w:ascii="Times New Roman" w:hAnsi="Times New Roman" w:eastAsia="Times New Roman" w:cs="Times New Roman"/>
                <w:sz w:val="21"/>
                <w:szCs w:val="21"/>
                <w:spacing w:val="-9"/>
              </w:rPr>
              <w:t>.</w:t>
            </w:r>
            <w:r>
              <w:rPr>
                <w:rFonts w:ascii="Times New Roman" w:hAnsi="Times New Roman" w:eastAsia="Times New Roman" w:cs="Times New Roman"/>
                <w:sz w:val="21"/>
                <w:szCs w:val="21"/>
                <w:spacing w:val="-9"/>
              </w:rPr>
              <w:t xml:space="preserve"> </w:t>
            </w:r>
            <w:r>
              <w:rPr>
                <w:rFonts w:ascii="Times New Roman" w:hAnsi="Times New Roman" w:eastAsia="Times New Roman" w:cs="Times New Roman"/>
                <w:sz w:val="21"/>
                <w:szCs w:val="21"/>
                <w:spacing w:val="-9"/>
              </w:rPr>
              <w:t>15</w:t>
            </w:r>
          </w:p>
        </w:tc>
        <w:tc>
          <w:tcPr>
            <w:tcW w:w="991" w:type="dxa"/>
            <w:vAlign w:val="top"/>
          </w:tcPr>
          <w:p>
            <w:pPr>
              <w:spacing w:line="252" w:lineRule="auto"/>
              <w:rPr>
                <w:rFonts w:ascii="Arial"/>
                <w:sz w:val="21"/>
              </w:rPr>
            </w:pPr>
            <w:r/>
          </w:p>
          <w:p>
            <w:pPr>
              <w:spacing w:line="252" w:lineRule="auto"/>
              <w:rPr>
                <w:rFonts w:ascii="Arial"/>
                <w:sz w:val="21"/>
              </w:rPr>
            </w:pPr>
            <w:r/>
          </w:p>
          <w:p>
            <w:pPr>
              <w:ind w:left="314"/>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20</w:t>
            </w:r>
          </w:p>
        </w:tc>
        <w:tc>
          <w:tcPr>
            <w:tcW w:w="1492" w:type="dxa"/>
            <w:vAlign w:val="top"/>
          </w:tcPr>
          <w:p>
            <w:pPr>
              <w:spacing w:line="250" w:lineRule="auto"/>
              <w:rPr>
                <w:rFonts w:ascii="Arial"/>
                <w:sz w:val="21"/>
              </w:rPr>
            </w:pPr>
            <w:r/>
          </w:p>
          <w:p>
            <w:pPr>
              <w:spacing w:line="250" w:lineRule="auto"/>
              <w:rPr>
                <w:rFonts w:ascii="Arial"/>
                <w:sz w:val="21"/>
              </w:rPr>
            </w:pPr>
            <w:r/>
          </w:p>
          <w:p>
            <w:pPr>
              <w:ind w:left="553"/>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4"/>
              </w:rPr>
              <w:t>:0.5</w:t>
            </w:r>
          </w:p>
        </w:tc>
        <w:tc>
          <w:tcPr>
            <w:tcW w:w="1274" w:type="dxa"/>
            <w:vAlign w:val="top"/>
          </w:tcPr>
          <w:p>
            <w:pPr>
              <w:spacing w:line="252" w:lineRule="auto"/>
              <w:rPr>
                <w:rFonts w:ascii="Arial"/>
                <w:sz w:val="21"/>
              </w:rPr>
            </w:pPr>
            <w:r/>
          </w:p>
          <w:p>
            <w:pPr>
              <w:spacing w:line="252" w:lineRule="auto"/>
              <w:rPr>
                <w:rFonts w:ascii="Arial"/>
                <w:sz w:val="21"/>
              </w:rPr>
            </w:pPr>
            <w:r/>
          </w:p>
          <w:p>
            <w:pPr>
              <w:ind w:left="535"/>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72</w:t>
            </w:r>
          </w:p>
        </w:tc>
        <w:tc>
          <w:tcPr>
            <w:tcW w:w="1134" w:type="dxa"/>
            <w:vAlign w:val="top"/>
          </w:tcPr>
          <w:p>
            <w:pPr>
              <w:spacing w:line="252" w:lineRule="auto"/>
              <w:rPr>
                <w:rFonts w:ascii="Arial"/>
                <w:sz w:val="21"/>
              </w:rPr>
            </w:pPr>
            <w:r/>
          </w:p>
          <w:p>
            <w:pPr>
              <w:spacing w:line="252" w:lineRule="auto"/>
              <w:rPr>
                <w:rFonts w:ascii="Arial"/>
                <w:sz w:val="21"/>
              </w:rPr>
            </w:pPr>
            <w:r/>
          </w:p>
          <w:p>
            <w:pPr>
              <w:ind w:left="414"/>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r>
              <w:rPr>
                <w:rFonts w:ascii="Times New Roman" w:hAnsi="Times New Roman" w:eastAsia="Times New Roman" w:cs="Times New Roman"/>
                <w:sz w:val="21"/>
                <w:szCs w:val="21"/>
                <w:spacing w:val="-1"/>
              </w:rPr>
              <w:t>6</w:t>
            </w:r>
          </w:p>
        </w:tc>
        <w:tc>
          <w:tcPr>
            <w:tcW w:w="2874" w:type="dxa"/>
            <w:vAlign w:val="top"/>
            <w:vMerge w:val="continue"/>
            <w:tcBorders>
              <w:top w:val="none" w:color="000000" w:sz="2" w:space="0"/>
            </w:tcBorders>
          </w:tcPr>
          <w:p>
            <w:pPr>
              <w:rPr>
                <w:rFonts w:ascii="Arial"/>
                <w:sz w:val="21"/>
              </w:rPr>
            </w:pPr>
            <w:r/>
          </w:p>
        </w:tc>
      </w:tr>
    </w:tbl>
    <w:p>
      <w:pPr>
        <w:ind w:left="726"/>
        <w:spacing w:before="35" w:line="217" w:lineRule="auto"/>
        <w:rPr>
          <w:rFonts w:ascii="FangSong" w:hAnsi="FangSong" w:eastAsia="FangSong" w:cs="FangSong"/>
          <w:sz w:val="24"/>
          <w:szCs w:val="24"/>
        </w:rPr>
      </w:pP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运</w:t>
      </w:r>
      <w:r>
        <w:rPr>
          <w:rFonts w:ascii="FangSong" w:hAnsi="FangSong" w:eastAsia="FangSong" w:cs="FangSong"/>
          <w:sz w:val="24"/>
          <w:szCs w:val="24"/>
          <w:spacing w:val="-3"/>
        </w:rPr>
        <w:t>行</w:t>
      </w:r>
      <w:r>
        <w:rPr>
          <w:rFonts w:ascii="FangSong" w:hAnsi="FangSong" w:eastAsia="FangSong" w:cs="FangSong"/>
          <w:sz w:val="24"/>
          <w:szCs w:val="24"/>
          <w:spacing w:val="-2"/>
        </w:rPr>
        <w:t>维护</w:t>
      </w:r>
    </w:p>
    <w:p>
      <w:pPr>
        <w:ind w:left="258" w:right="244" w:firstLine="476"/>
        <w:spacing w:before="185" w:line="359" w:lineRule="auto"/>
        <w:rPr>
          <w:rFonts w:ascii="FangSong" w:hAnsi="FangSong" w:eastAsia="FangSong" w:cs="FangSong"/>
          <w:sz w:val="24"/>
          <w:szCs w:val="24"/>
        </w:rPr>
      </w:pPr>
      <w:r>
        <w:rPr>
          <w:rFonts w:ascii="FangSong" w:hAnsi="FangSong" w:eastAsia="FangSong" w:cs="FangSong"/>
          <w:sz w:val="24"/>
          <w:szCs w:val="24"/>
          <w:spacing w:val="2"/>
        </w:rPr>
        <w:t>排水沟应及时进行清淤和维护，在泥沙淤积深</w:t>
      </w:r>
      <w:r>
        <w:rPr>
          <w:rFonts w:ascii="FangSong" w:hAnsi="FangSong" w:eastAsia="FangSong" w:cs="FangSong"/>
          <w:sz w:val="24"/>
          <w:szCs w:val="24"/>
          <w:spacing w:val="1"/>
        </w:rPr>
        <w:t>度达到最大设计水位的</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50%</w:t>
      </w:r>
      <w:r>
        <w:rPr>
          <w:rFonts w:ascii="Times New Roman" w:hAnsi="Times New Roman" w:eastAsia="Times New Roman" w:cs="Times New Roman"/>
          <w:sz w:val="24"/>
          <w:szCs w:val="24"/>
        </w:rPr>
        <w:t xml:space="preserve"> </w:t>
      </w:r>
      <w:r>
        <w:rPr>
          <w:rFonts w:ascii="FangSong" w:hAnsi="FangSong" w:eastAsia="FangSong" w:cs="FangSong"/>
          <w:sz w:val="24"/>
          <w:szCs w:val="24"/>
          <w:spacing w:val="-10"/>
        </w:rPr>
        <w:t>前</w:t>
      </w:r>
      <w:r>
        <w:rPr>
          <w:rFonts w:ascii="FangSong" w:hAnsi="FangSong" w:eastAsia="FangSong" w:cs="FangSong"/>
          <w:sz w:val="24"/>
          <w:szCs w:val="24"/>
          <w:spacing w:val="-7"/>
        </w:rPr>
        <w:t>清疏，</w:t>
      </w:r>
      <w:r>
        <w:rPr>
          <w:rFonts w:ascii="FangSong" w:hAnsi="FangSong" w:eastAsia="FangSong" w:cs="FangSong"/>
          <w:sz w:val="24"/>
          <w:szCs w:val="24"/>
          <w:spacing w:val="-7"/>
        </w:rPr>
        <w:t xml:space="preserve"> </w:t>
      </w:r>
      <w:r>
        <w:rPr>
          <w:rFonts w:ascii="FangSong" w:hAnsi="FangSong" w:eastAsia="FangSong" w:cs="FangSong"/>
          <w:sz w:val="24"/>
          <w:szCs w:val="24"/>
          <w:spacing w:val="-7"/>
        </w:rPr>
        <w:t>并在每次暴雨前、后及时清疏。</w:t>
      </w:r>
    </w:p>
    <w:p>
      <w:pPr>
        <w:ind w:left="743"/>
        <w:spacing w:line="217" w:lineRule="auto"/>
        <w:rPr>
          <w:rFonts w:ascii="FangSong" w:hAnsi="FangSong" w:eastAsia="FangSong" w:cs="FangSong"/>
          <w:sz w:val="24"/>
          <w:szCs w:val="24"/>
        </w:rPr>
      </w:pPr>
      <w:r>
        <w:rPr>
          <w:rFonts w:ascii="FangSong" w:hAnsi="FangSong" w:eastAsia="FangSong" w:cs="FangSong"/>
          <w:sz w:val="24"/>
          <w:szCs w:val="24"/>
          <w:spacing w:val="-7"/>
        </w:rPr>
        <w:t>②</w:t>
      </w:r>
      <w:r>
        <w:rPr>
          <w:rFonts w:ascii="FangSong" w:hAnsi="FangSong" w:eastAsia="FangSong" w:cs="FangSong"/>
          <w:sz w:val="24"/>
          <w:szCs w:val="24"/>
          <w:spacing w:val="-5"/>
        </w:rPr>
        <w:t>沉沙池</w:t>
      </w:r>
    </w:p>
    <w:p>
      <w:pPr>
        <w:ind w:left="739"/>
        <w:spacing w:before="185" w:line="218" w:lineRule="auto"/>
        <w:rPr>
          <w:rFonts w:ascii="FangSong" w:hAnsi="FangSong" w:eastAsia="FangSong" w:cs="FangSong"/>
          <w:sz w:val="24"/>
          <w:szCs w:val="24"/>
        </w:rPr>
      </w:pPr>
      <w:r>
        <w:rPr>
          <w:rFonts w:ascii="FangSong" w:hAnsi="FangSong" w:eastAsia="FangSong" w:cs="FangSong"/>
          <w:sz w:val="24"/>
          <w:szCs w:val="24"/>
          <w:spacing w:val="1"/>
        </w:rPr>
        <w:t>为了避免项目区周边已有排水</w:t>
      </w:r>
      <w:r>
        <w:rPr>
          <w:rFonts w:ascii="FangSong" w:hAnsi="FangSong" w:eastAsia="FangSong" w:cs="FangSong"/>
          <w:sz w:val="24"/>
          <w:szCs w:val="24"/>
        </w:rPr>
        <w:t>设施遭泥沙堵塞，</w:t>
      </w:r>
      <w:r>
        <w:rPr>
          <w:rFonts w:ascii="FangSong" w:hAnsi="FangSong" w:eastAsia="FangSong" w:cs="FangSong"/>
          <w:sz w:val="24"/>
          <w:szCs w:val="24"/>
        </w:rPr>
        <w:t xml:space="preserve"> </w:t>
      </w:r>
      <w:r>
        <w:rPr>
          <w:rFonts w:ascii="FangSong" w:hAnsi="FangSong" w:eastAsia="FangSong" w:cs="FangSong"/>
          <w:sz w:val="24"/>
          <w:szCs w:val="24"/>
        </w:rPr>
        <w:t>造成内涝危害，方案设计</w:t>
      </w:r>
    </w:p>
    <w:p>
      <w:pPr>
        <w:sectPr>
          <w:headerReference w:type="default" r:id="rId171"/>
          <w:footerReference w:type="default" r:id="rId190"/>
          <w:pgSz w:w="11907" w:h="16839"/>
          <w:pgMar w:top="1231" w:right="1555" w:bottom="1384" w:left="1558" w:header="879" w:footer="986" w:gutter="0"/>
        </w:sectPr>
        <w:rPr/>
      </w:pPr>
    </w:p>
    <w:p>
      <w:pPr>
        <w:ind w:left="259"/>
        <w:spacing w:before="245" w:line="215" w:lineRule="auto"/>
        <w:rPr>
          <w:rFonts w:ascii="FangSong" w:hAnsi="FangSong" w:eastAsia="FangSong" w:cs="FangSong"/>
          <w:sz w:val="24"/>
          <w:szCs w:val="24"/>
        </w:rPr>
      </w:pPr>
      <w:r>
        <w:rPr>
          <w:rFonts w:ascii="FangSong" w:hAnsi="FangSong" w:eastAsia="FangSong" w:cs="FangSong"/>
          <w:sz w:val="24"/>
          <w:szCs w:val="24"/>
          <w:spacing w:val="-1"/>
        </w:rPr>
        <w:t>在临时排水沟末端布设沉沙</w:t>
      </w:r>
      <w:r>
        <w:rPr>
          <w:rFonts w:ascii="FangSong" w:hAnsi="FangSong" w:eastAsia="FangSong" w:cs="FangSong"/>
          <w:sz w:val="24"/>
          <w:szCs w:val="24"/>
        </w:rPr>
        <w:t>池措施。</w:t>
      </w:r>
    </w:p>
    <w:p>
      <w:pPr>
        <w:ind w:left="247" w:right="242" w:firstLine="496"/>
        <w:spacing w:before="187" w:line="359" w:lineRule="auto"/>
        <w:rPr>
          <w:rFonts w:ascii="FangSong" w:hAnsi="FangSong" w:eastAsia="FangSong" w:cs="FangSong"/>
          <w:sz w:val="24"/>
          <w:szCs w:val="24"/>
        </w:rPr>
      </w:pPr>
      <w:r>
        <w:rPr>
          <w:rFonts w:ascii="FangSong" w:hAnsi="FangSong" w:eastAsia="FangSong" w:cs="FangSong"/>
          <w:sz w:val="24"/>
          <w:szCs w:val="24"/>
          <w:spacing w:val="-2"/>
        </w:rPr>
        <w:t>沉沙池设计：</w:t>
      </w:r>
      <w:r>
        <w:rPr>
          <w:rFonts w:ascii="FangSong" w:hAnsi="FangSong" w:eastAsia="FangSong" w:cs="FangSong"/>
          <w:sz w:val="24"/>
          <w:szCs w:val="24"/>
          <w:spacing w:val="-2"/>
        </w:rPr>
        <w:t xml:space="preserve"> </w:t>
      </w:r>
      <w:r>
        <w:rPr>
          <w:rFonts w:ascii="FangSong" w:hAnsi="FangSong" w:eastAsia="FangSong" w:cs="FangSong"/>
          <w:sz w:val="24"/>
          <w:szCs w:val="24"/>
          <w:spacing w:val="-2"/>
        </w:rPr>
        <w:t>共布设</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座，梯形断面，土质结构，表层铺设彩条布，底宽</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rPr>
        <w:t>m</w:t>
      </w:r>
      <w:r>
        <w:rPr>
          <w:rFonts w:ascii="FangSong" w:hAnsi="FangSong" w:eastAsia="FangSong" w:cs="FangSong"/>
          <w:sz w:val="24"/>
          <w:szCs w:val="24"/>
          <w:spacing w:val="-1"/>
        </w:rPr>
        <w:t>，深</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1.0</w:t>
      </w:r>
      <w:r>
        <w:rPr>
          <w:rFonts w:ascii="Times New Roman" w:hAnsi="Times New Roman" w:eastAsia="Times New Roman" w:cs="Times New Roman"/>
          <w:sz w:val="24"/>
          <w:szCs w:val="24"/>
        </w:rPr>
        <w:t>m</w:t>
      </w:r>
      <w:r>
        <w:rPr>
          <w:rFonts w:ascii="FangSong" w:hAnsi="FangSong" w:eastAsia="FangSong" w:cs="FangSong"/>
          <w:sz w:val="24"/>
          <w:szCs w:val="24"/>
          <w:spacing w:val="-1"/>
        </w:rPr>
        <w:t>，上口宽</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rPr>
        <w:t>m</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rPr>
        <w:t>m</w:t>
      </w:r>
      <w:r>
        <w:rPr>
          <w:rFonts w:ascii="FangSong" w:hAnsi="FangSong" w:eastAsia="FangSong" w:cs="FangSong"/>
          <w:sz w:val="24"/>
          <w:szCs w:val="24"/>
          <w:spacing w:val="-1"/>
        </w:rPr>
        <w:t>，边坡比为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1:0.5</w:t>
      </w:r>
      <w:r>
        <w:rPr>
          <w:rFonts w:ascii="FangSong" w:hAnsi="FangSong" w:eastAsia="FangSong" w:cs="FangSong"/>
          <w:sz w:val="24"/>
          <w:szCs w:val="24"/>
          <w:spacing w:val="-1"/>
        </w:rPr>
        <w:t>。共需开挖土方</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9.3</w:t>
      </w:r>
      <w:r>
        <w:rPr>
          <w:rFonts w:ascii="Times New Roman" w:hAnsi="Times New Roman" w:eastAsia="Times New Roman" w:cs="Times New Roman"/>
          <w:sz w:val="24"/>
          <w:szCs w:val="24"/>
        </w:rPr>
        <w:t>2m</w:t>
      </w:r>
      <w:r>
        <w:rPr>
          <w:rFonts w:ascii="Times New Roman" w:hAnsi="Times New Roman" w:eastAsia="Times New Roman" w:cs="Times New Roman"/>
          <w:sz w:val="16"/>
          <w:szCs w:val="16"/>
          <w:position w:val="9"/>
        </w:rPr>
        <w:t>3</w:t>
      </w:r>
      <w:r>
        <w:rPr>
          <w:rFonts w:ascii="Times New Roman" w:hAnsi="Times New Roman" w:eastAsia="Times New Roman" w:cs="Times New Roman"/>
          <w:sz w:val="16"/>
          <w:szCs w:val="16"/>
          <w:position w:val="9"/>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2.33</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2"/>
          <w:position w:val="8"/>
        </w:rPr>
        <w:t>3</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座)，需彩条布</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30.84</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2"/>
          <w:position w:val="8"/>
        </w:rPr>
        <w:t>2</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7.71m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座</w:t>
      </w:r>
      <w:r>
        <w:rPr>
          <w:rFonts w:ascii="FangSong" w:hAnsi="FangSong" w:eastAsia="FangSong" w:cs="FangSong"/>
          <w:sz w:val="24"/>
          <w:szCs w:val="24"/>
          <w:spacing w:val="-1"/>
        </w:rPr>
        <w:t xml:space="preserve"> </w:t>
      </w:r>
      <w:r>
        <w:rPr>
          <w:rFonts w:ascii="FangSong" w:hAnsi="FangSong" w:eastAsia="FangSong" w:cs="FangSong"/>
          <w:sz w:val="24"/>
          <w:szCs w:val="24"/>
          <w:spacing w:val="-1"/>
        </w:rPr>
        <w:t>)。</w:t>
      </w:r>
    </w:p>
    <w:p>
      <w:pPr>
        <w:ind w:left="3041"/>
        <w:spacing w:before="1"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3"/>
        </w:rPr>
        <w:t>表</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b/>
          <w:bCs/>
          <w:spacing w:val="-3"/>
        </w:rPr>
        <w:t>5.5-13</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沉沙池尺寸及工程量</w:t>
      </w:r>
    </w:p>
    <w:p>
      <w:pPr>
        <w:spacing w:line="147" w:lineRule="exact"/>
        <w:rPr/>
      </w:pPr>
      <w:r/>
    </w:p>
    <w:tbl>
      <w:tblPr>
        <w:tblStyle w:val="2"/>
        <w:tblW w:w="8787"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3"/>
        <w:gridCol w:w="849"/>
        <w:gridCol w:w="710"/>
        <w:gridCol w:w="708"/>
        <w:gridCol w:w="849"/>
        <w:gridCol w:w="1276"/>
        <w:gridCol w:w="3582"/>
      </w:tblGrid>
      <w:tr>
        <w:trPr>
          <w:trHeight w:val="275" w:hRule="atLeast"/>
        </w:trPr>
        <w:tc>
          <w:tcPr>
            <w:tcW w:w="813" w:type="dxa"/>
            <w:vAlign w:val="top"/>
            <w:vMerge w:val="restart"/>
            <w:tcBorders>
              <w:bottom w:val="none" w:color="000000" w:sz="2" w:space="0"/>
            </w:tcBorders>
          </w:tcPr>
          <w:p>
            <w:pPr>
              <w:ind w:left="209"/>
              <w:spacing w:before="34" w:line="23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下</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底</w:t>
            </w:r>
          </w:p>
          <w:p>
            <w:pPr>
              <w:ind w:left="209"/>
              <w:spacing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面</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积</w:t>
            </w:r>
          </w:p>
        </w:tc>
        <w:tc>
          <w:tcPr>
            <w:tcW w:w="849" w:type="dxa"/>
            <w:vAlign w:val="top"/>
            <w:vMerge w:val="restart"/>
            <w:tcBorders>
              <w:bottom w:val="none" w:color="000000" w:sz="2" w:space="0"/>
            </w:tcBorders>
          </w:tcPr>
          <w:p>
            <w:pPr>
              <w:ind w:left="323" w:right="106" w:hanging="207"/>
              <w:spacing w:before="34" w:line="22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上</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底面</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rPr>
              <w:t>积</w:t>
            </w:r>
          </w:p>
        </w:tc>
        <w:tc>
          <w:tcPr>
            <w:tcW w:w="710" w:type="dxa"/>
            <w:vAlign w:val="top"/>
            <w:vMerge w:val="restart"/>
            <w:tcBorders>
              <w:bottom w:val="none" w:color="000000" w:sz="2" w:space="0"/>
            </w:tcBorders>
          </w:tcPr>
          <w:p>
            <w:pPr>
              <w:ind w:left="255"/>
              <w:spacing w:before="171"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深</w:t>
            </w:r>
          </w:p>
        </w:tc>
        <w:tc>
          <w:tcPr>
            <w:tcW w:w="708" w:type="dxa"/>
            <w:vAlign w:val="top"/>
            <w:vMerge w:val="restart"/>
            <w:tcBorders>
              <w:bottom w:val="none" w:color="000000" w:sz="2" w:space="0"/>
            </w:tcBorders>
          </w:tcPr>
          <w:p>
            <w:pPr>
              <w:ind w:left="144"/>
              <w:spacing w:before="34" w:line="23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边</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坡</w:t>
            </w:r>
          </w:p>
          <w:p>
            <w:pPr>
              <w:ind w:left="154"/>
              <w:spacing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系数</w:t>
            </w:r>
          </w:p>
        </w:tc>
        <w:tc>
          <w:tcPr>
            <w:tcW w:w="2125" w:type="dxa"/>
            <w:vAlign w:val="top"/>
            <w:gridSpan w:val="2"/>
          </w:tcPr>
          <w:p>
            <w:pPr>
              <w:ind w:left="756"/>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程量</w:t>
            </w:r>
          </w:p>
        </w:tc>
        <w:tc>
          <w:tcPr>
            <w:tcW w:w="3582" w:type="dxa"/>
            <w:vAlign w:val="top"/>
            <w:vMerge w:val="restart"/>
            <w:tcBorders>
              <w:bottom w:val="none" w:color="000000" w:sz="2" w:space="0"/>
            </w:tcBorders>
          </w:tcPr>
          <w:p>
            <w:pPr>
              <w:ind w:left="934"/>
              <w:spacing w:before="170" w:line="23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断面示</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意图</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r>
              <w:rPr>
                <w:rFonts w:ascii="Times New Roman" w:hAnsi="Times New Roman" w:eastAsia="Times New Roman" w:cs="Times New Roman"/>
                <w:sz w:val="21"/>
                <w:szCs w:val="21"/>
                <w:b/>
                <w:bCs/>
                <w:spacing w:val="-1"/>
              </w:rPr>
              <w:t>cm</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r>
      <w:tr>
        <w:trPr>
          <w:trHeight w:val="275" w:hRule="atLeast"/>
        </w:trPr>
        <w:tc>
          <w:tcPr>
            <w:tcW w:w="813" w:type="dxa"/>
            <w:vAlign w:val="top"/>
            <w:vMerge w:val="continue"/>
            <w:tcBorders>
              <w:top w:val="none" w:color="000000" w:sz="2" w:space="0"/>
            </w:tcBorders>
          </w:tcPr>
          <w:p>
            <w:pPr>
              <w:rPr>
                <w:rFonts w:ascii="Arial"/>
                <w:sz w:val="21"/>
              </w:rPr>
            </w:pPr>
            <w:r/>
          </w:p>
        </w:tc>
        <w:tc>
          <w:tcPr>
            <w:tcW w:w="849" w:type="dxa"/>
            <w:vAlign w:val="top"/>
            <w:vMerge w:val="continue"/>
            <w:tcBorders>
              <w:top w:val="none" w:color="000000" w:sz="2" w:space="0"/>
            </w:tcBorders>
          </w:tcPr>
          <w:p>
            <w:pPr>
              <w:rPr>
                <w:rFonts w:ascii="Arial"/>
                <w:sz w:val="21"/>
              </w:rPr>
            </w:pPr>
            <w:r/>
          </w:p>
        </w:tc>
        <w:tc>
          <w:tcPr>
            <w:tcW w:w="710" w:type="dxa"/>
            <w:vAlign w:val="top"/>
            <w:vMerge w:val="continue"/>
            <w:tcBorders>
              <w:top w:val="none" w:color="000000" w:sz="2" w:space="0"/>
            </w:tcBorders>
          </w:tcPr>
          <w:p>
            <w:pPr>
              <w:rPr>
                <w:rFonts w:ascii="Arial"/>
                <w:sz w:val="21"/>
              </w:rPr>
            </w:pPr>
            <w:r/>
          </w:p>
        </w:tc>
        <w:tc>
          <w:tcPr>
            <w:tcW w:w="708" w:type="dxa"/>
            <w:vAlign w:val="top"/>
            <w:vMerge w:val="continue"/>
            <w:tcBorders>
              <w:top w:val="none" w:color="000000" w:sz="2" w:space="0"/>
            </w:tcBorders>
          </w:tcPr>
          <w:p>
            <w:pPr>
              <w:rPr>
                <w:rFonts w:ascii="Arial"/>
                <w:sz w:val="21"/>
              </w:rPr>
            </w:pPr>
            <w:r/>
          </w:p>
        </w:tc>
        <w:tc>
          <w:tcPr>
            <w:tcW w:w="849" w:type="dxa"/>
            <w:vAlign w:val="top"/>
          </w:tcPr>
          <w:p>
            <w:pPr>
              <w:ind w:left="221"/>
              <w:spacing w:before="30"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土</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方</w:t>
            </w:r>
          </w:p>
        </w:tc>
        <w:tc>
          <w:tcPr>
            <w:tcW w:w="1276" w:type="dxa"/>
            <w:vAlign w:val="top"/>
          </w:tcPr>
          <w:p>
            <w:pPr>
              <w:ind w:left="330"/>
              <w:spacing w:before="30"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彩条布</w:t>
            </w:r>
          </w:p>
        </w:tc>
        <w:tc>
          <w:tcPr>
            <w:tcW w:w="3582" w:type="dxa"/>
            <w:vAlign w:val="top"/>
            <w:vMerge w:val="continue"/>
            <w:tcBorders>
              <w:top w:val="none" w:color="000000" w:sz="2" w:space="0"/>
            </w:tcBorders>
          </w:tcPr>
          <w:p>
            <w:pPr>
              <w:rPr>
                <w:rFonts w:ascii="Arial"/>
                <w:sz w:val="21"/>
              </w:rPr>
            </w:pPr>
            <w:r/>
          </w:p>
        </w:tc>
      </w:tr>
      <w:tr>
        <w:trPr>
          <w:trHeight w:val="242" w:hRule="atLeast"/>
        </w:trPr>
        <w:tc>
          <w:tcPr>
            <w:tcW w:w="813" w:type="dxa"/>
            <w:vAlign w:val="top"/>
          </w:tcPr>
          <w:p>
            <w:pPr>
              <w:ind w:left="451"/>
              <w:spacing w:before="32" w:line="196" w:lineRule="auto"/>
              <w:rPr>
                <w:rFonts w:ascii="Times New Roman" w:hAnsi="Times New Roman" w:eastAsia="Times New Roman" w:cs="Times New Roman"/>
                <w:sz w:val="13"/>
                <w:szCs w:val="13"/>
              </w:rPr>
            </w:pPr>
            <w:r>
              <w:pict>
                <v:shape id="_x0000_s735" style="position:absolute;margin-left:-27.0455pt;margin-top:1.47205pt;mso-position-vertical-relative:top-margin-area;mso-position-horizontal-relative:right-margin-area;width:10.15pt;height:13.9pt;z-index:25267404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849" w:type="dxa"/>
            <w:vAlign w:val="top"/>
          </w:tcPr>
          <w:p>
            <w:pPr>
              <w:ind w:left="471"/>
              <w:spacing w:before="32" w:line="196" w:lineRule="auto"/>
              <w:rPr>
                <w:rFonts w:ascii="Times New Roman" w:hAnsi="Times New Roman" w:eastAsia="Times New Roman" w:cs="Times New Roman"/>
                <w:sz w:val="13"/>
                <w:szCs w:val="13"/>
              </w:rPr>
            </w:pPr>
            <w:r>
              <w:pict>
                <v:shape id="_x0000_s736" style="position:absolute;margin-left:-27.8595pt;margin-top:1.47205pt;mso-position-vertical-relative:top-margin-area;mso-position-horizontal-relative:right-margin-area;width:10.15pt;height:13.9pt;z-index:25267404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710" w:type="dxa"/>
            <w:vAlign w:val="top"/>
          </w:tcPr>
          <w:p>
            <w:pPr>
              <w:ind w:left="269"/>
              <w:spacing w:before="4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708" w:type="dxa"/>
            <w:vAlign w:val="top"/>
          </w:tcPr>
          <w:p>
            <w:pPr>
              <w:ind w:left="318"/>
              <w:spacing w:before="4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49" w:type="dxa"/>
            <w:vAlign w:val="top"/>
          </w:tcPr>
          <w:p>
            <w:pPr>
              <w:ind w:left="475"/>
              <w:spacing w:before="32" w:line="196" w:lineRule="auto"/>
              <w:rPr>
                <w:rFonts w:ascii="Times New Roman" w:hAnsi="Times New Roman" w:eastAsia="Times New Roman" w:cs="Times New Roman"/>
                <w:sz w:val="13"/>
                <w:szCs w:val="13"/>
              </w:rPr>
            </w:pPr>
            <w:r>
              <w:pict>
                <v:shape id="_x0000_s737" style="position:absolute;margin-left:-27.7795pt;margin-top:1.47205pt;mso-position-vertical-relative:top-margin-area;mso-position-horizontal-relative:right-margin-area;width:10.15pt;height:13.9pt;z-index:25267404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276" w:type="dxa"/>
            <w:vAlign w:val="top"/>
          </w:tcPr>
          <w:p>
            <w:pPr>
              <w:ind w:left="684"/>
              <w:spacing w:before="32" w:line="196" w:lineRule="auto"/>
              <w:rPr>
                <w:rFonts w:ascii="Times New Roman" w:hAnsi="Times New Roman" w:eastAsia="Times New Roman" w:cs="Times New Roman"/>
                <w:sz w:val="13"/>
                <w:szCs w:val="13"/>
              </w:rPr>
            </w:pPr>
            <w:r>
              <w:pict>
                <v:shape id="_x0000_s738" style="position:absolute;margin-left:-38.5395pt;margin-top:1.47205pt;mso-position-vertical-relative:top-margin-area;mso-position-horizontal-relative:right-margin-area;width:10.15pt;height:13.9pt;z-index:25267404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3582" w:type="dxa"/>
            <w:vAlign w:val="top"/>
            <w:vMerge w:val="restart"/>
            <w:tcBorders>
              <w:bottom w:val="none" w:color="000000" w:sz="2" w:space="0"/>
            </w:tcBorders>
          </w:tcPr>
          <w:p>
            <w:pPr>
              <w:ind w:firstLine="460"/>
              <w:spacing w:line="1498" w:lineRule="exact"/>
              <w:textAlignment w:val="center"/>
              <w:rPr/>
            </w:pPr>
            <w:r>
              <w:drawing>
                <wp:inline distT="0" distB="0" distL="0" distR="0">
                  <wp:extent cx="1684020" cy="951484"/>
                  <wp:effectExtent l="0" t="0" r="0" b="0"/>
                  <wp:docPr id="55" name="IM 55"/>
                  <wp:cNvGraphicFramePr/>
                  <a:graphic>
                    <a:graphicData uri="http://schemas.openxmlformats.org/drawingml/2006/picture">
                      <pic:pic>
                        <pic:nvPicPr>
                          <pic:cNvPr id="55" name="IM 55"/>
                          <pic:cNvPicPr/>
                        </pic:nvPicPr>
                        <pic:blipFill>
                          <a:blip r:embed="rId184"/>
                          <a:stretch>
                            <a:fillRect/>
                          </a:stretch>
                        </pic:blipFill>
                        <pic:spPr>
                          <a:xfrm rot="0">
                            <a:off x="0" y="0"/>
                            <a:ext cx="1684020" cy="951484"/>
                          </a:xfrm>
                          <a:prstGeom prst="rect">
                            <a:avLst/>
                          </a:prstGeom>
                        </pic:spPr>
                      </pic:pic>
                    </a:graphicData>
                  </a:graphic>
                </wp:inline>
              </w:drawing>
            </w:r>
          </w:p>
        </w:tc>
      </w:tr>
      <w:tr>
        <w:trPr>
          <w:trHeight w:val="1252" w:hRule="atLeast"/>
        </w:trPr>
        <w:tc>
          <w:tcPr>
            <w:tcW w:w="813" w:type="dxa"/>
            <w:vAlign w:val="top"/>
          </w:tcPr>
          <w:p>
            <w:pPr>
              <w:spacing w:line="247" w:lineRule="auto"/>
              <w:rPr>
                <w:rFonts w:ascii="Arial"/>
                <w:sz w:val="21"/>
              </w:rPr>
            </w:pPr>
            <w:r/>
          </w:p>
          <w:p>
            <w:pPr>
              <w:spacing w:line="247" w:lineRule="auto"/>
              <w:rPr>
                <w:rFonts w:ascii="Arial"/>
                <w:sz w:val="21"/>
              </w:rPr>
            </w:pPr>
            <w:r/>
          </w:p>
          <w:p>
            <w:pPr>
              <w:ind w:left="374"/>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49" w:type="dxa"/>
            <w:vAlign w:val="top"/>
          </w:tcPr>
          <w:p>
            <w:pPr>
              <w:spacing w:line="247" w:lineRule="auto"/>
              <w:rPr>
                <w:rFonts w:ascii="Arial"/>
                <w:sz w:val="21"/>
              </w:rPr>
            </w:pPr>
            <w:r/>
          </w:p>
          <w:p>
            <w:pPr>
              <w:spacing w:line="247" w:lineRule="auto"/>
              <w:rPr>
                <w:rFonts w:ascii="Arial"/>
                <w:sz w:val="21"/>
              </w:rPr>
            </w:pPr>
            <w:r/>
          </w:p>
          <w:p>
            <w:pPr>
              <w:ind w:left="371"/>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10" w:type="dxa"/>
            <w:vAlign w:val="top"/>
          </w:tcPr>
          <w:p>
            <w:pPr>
              <w:spacing w:line="247" w:lineRule="auto"/>
              <w:rPr>
                <w:rFonts w:ascii="Arial"/>
                <w:sz w:val="21"/>
              </w:rPr>
            </w:pPr>
            <w:r/>
          </w:p>
          <w:p>
            <w:pPr>
              <w:spacing w:line="247" w:lineRule="auto"/>
              <w:rPr>
                <w:rFonts w:ascii="Arial"/>
                <w:sz w:val="21"/>
              </w:rPr>
            </w:pPr>
            <w:r/>
          </w:p>
          <w:p>
            <w:pPr>
              <w:ind w:left="320"/>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08" w:type="dxa"/>
            <w:vAlign w:val="top"/>
          </w:tcPr>
          <w:p>
            <w:pPr>
              <w:spacing w:line="245" w:lineRule="auto"/>
              <w:rPr>
                <w:rFonts w:ascii="Arial"/>
                <w:sz w:val="21"/>
              </w:rPr>
            </w:pPr>
            <w:r/>
          </w:p>
          <w:p>
            <w:pPr>
              <w:spacing w:line="245" w:lineRule="auto"/>
              <w:rPr>
                <w:rFonts w:ascii="Arial"/>
                <w:sz w:val="21"/>
              </w:rPr>
            </w:pPr>
            <w:r/>
          </w:p>
          <w:p>
            <w:pPr>
              <w:ind w:left="161"/>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4"/>
              </w:rPr>
              <w:t>:0.5</w:t>
            </w:r>
          </w:p>
        </w:tc>
        <w:tc>
          <w:tcPr>
            <w:tcW w:w="849" w:type="dxa"/>
            <w:vAlign w:val="top"/>
          </w:tcPr>
          <w:p>
            <w:pPr>
              <w:spacing w:line="247" w:lineRule="auto"/>
              <w:rPr>
                <w:rFonts w:ascii="Arial"/>
                <w:sz w:val="21"/>
              </w:rPr>
            </w:pPr>
            <w:r/>
          </w:p>
          <w:p>
            <w:pPr>
              <w:spacing w:line="247" w:lineRule="auto"/>
              <w:rPr>
                <w:rFonts w:ascii="Arial"/>
                <w:sz w:val="21"/>
              </w:rPr>
            </w:pPr>
            <w:r/>
          </w:p>
          <w:p>
            <w:pPr>
              <w:ind w:left="247"/>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w:t>
            </w:r>
            <w:r>
              <w:rPr>
                <w:rFonts w:ascii="Times New Roman" w:hAnsi="Times New Roman" w:eastAsia="Times New Roman" w:cs="Times New Roman"/>
                <w:sz w:val="21"/>
                <w:szCs w:val="21"/>
                <w:spacing w:val="-1"/>
              </w:rPr>
              <w:t>.32</w:t>
            </w:r>
          </w:p>
        </w:tc>
        <w:tc>
          <w:tcPr>
            <w:tcW w:w="1276" w:type="dxa"/>
            <w:vAlign w:val="top"/>
          </w:tcPr>
          <w:p>
            <w:pPr>
              <w:spacing w:line="247" w:lineRule="auto"/>
              <w:rPr>
                <w:rFonts w:ascii="Arial"/>
                <w:sz w:val="21"/>
              </w:rPr>
            </w:pPr>
            <w:r/>
          </w:p>
          <w:p>
            <w:pPr>
              <w:spacing w:line="247" w:lineRule="auto"/>
              <w:rPr>
                <w:rFonts w:ascii="Arial"/>
                <w:sz w:val="21"/>
              </w:rPr>
            </w:pPr>
            <w:r/>
          </w:p>
          <w:p>
            <w:pPr>
              <w:ind w:left="407"/>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30.84</w:t>
            </w:r>
          </w:p>
        </w:tc>
        <w:tc>
          <w:tcPr>
            <w:tcW w:w="3582" w:type="dxa"/>
            <w:vAlign w:val="top"/>
            <w:vMerge w:val="continue"/>
            <w:tcBorders>
              <w:top w:val="none" w:color="000000" w:sz="2" w:space="0"/>
            </w:tcBorders>
          </w:tcPr>
          <w:p>
            <w:pPr>
              <w:rPr>
                <w:rFonts w:ascii="Arial"/>
                <w:sz w:val="21"/>
              </w:rPr>
            </w:pPr>
            <w:r/>
          </w:p>
        </w:tc>
      </w:tr>
    </w:tbl>
    <w:p>
      <w:pPr>
        <w:ind w:left="254" w:right="245" w:firstLine="496"/>
        <w:spacing w:before="36" w:line="359" w:lineRule="auto"/>
        <w:rPr>
          <w:rFonts w:ascii="FangSong" w:hAnsi="FangSong" w:eastAsia="FangSong" w:cs="FangSong"/>
          <w:sz w:val="24"/>
          <w:szCs w:val="24"/>
        </w:rPr>
      </w:pPr>
      <w:r>
        <w:rPr>
          <w:rFonts w:ascii="FangSong" w:hAnsi="FangSong" w:eastAsia="FangSong" w:cs="FangSong"/>
          <w:sz w:val="24"/>
          <w:szCs w:val="24"/>
          <w:spacing w:val="-4"/>
        </w:rPr>
        <w:t>临时沉</w:t>
      </w:r>
      <w:r>
        <w:rPr>
          <w:rFonts w:ascii="FangSong" w:hAnsi="FangSong" w:eastAsia="FangSong" w:cs="FangSong"/>
          <w:sz w:val="24"/>
          <w:szCs w:val="24"/>
          <w:spacing w:val="-3"/>
        </w:rPr>
        <w:t>沙</w:t>
      </w:r>
      <w:r>
        <w:rPr>
          <w:rFonts w:ascii="FangSong" w:hAnsi="FangSong" w:eastAsia="FangSong" w:cs="FangSong"/>
          <w:sz w:val="24"/>
          <w:szCs w:val="24"/>
          <w:spacing w:val="-2"/>
        </w:rPr>
        <w:t>池应及时清疏，</w:t>
      </w:r>
      <w:r>
        <w:rPr>
          <w:rFonts w:ascii="FangSong" w:hAnsi="FangSong" w:eastAsia="FangSong" w:cs="FangSong"/>
          <w:sz w:val="24"/>
          <w:szCs w:val="24"/>
          <w:spacing w:val="-2"/>
        </w:rPr>
        <w:t xml:space="preserve"> </w:t>
      </w:r>
      <w:r>
        <w:rPr>
          <w:rFonts w:ascii="FangSong" w:hAnsi="FangSong" w:eastAsia="FangSong" w:cs="FangSong"/>
          <w:sz w:val="24"/>
          <w:szCs w:val="24"/>
          <w:spacing w:val="-2"/>
        </w:rPr>
        <w:t>沉沙池应在有效沉沙空间不足</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50%</w:t>
      </w:r>
      <w:r>
        <w:rPr>
          <w:rFonts w:ascii="FangSong" w:hAnsi="FangSong" w:eastAsia="FangSong" w:cs="FangSong"/>
          <w:sz w:val="24"/>
          <w:szCs w:val="24"/>
          <w:spacing w:val="-2"/>
        </w:rPr>
        <w:t>前清疏，每次</w:t>
      </w:r>
      <w:r>
        <w:rPr>
          <w:rFonts w:ascii="FangSong" w:hAnsi="FangSong" w:eastAsia="FangSong" w:cs="FangSong"/>
          <w:sz w:val="24"/>
          <w:szCs w:val="24"/>
        </w:rPr>
        <w:t xml:space="preserve"> </w:t>
      </w:r>
      <w:r>
        <w:rPr>
          <w:rFonts w:ascii="FangSong" w:hAnsi="FangSong" w:eastAsia="FangSong" w:cs="FangSong"/>
          <w:sz w:val="24"/>
          <w:szCs w:val="24"/>
          <w:spacing w:val="-17"/>
        </w:rPr>
        <w:t>暴</w:t>
      </w:r>
      <w:r>
        <w:rPr>
          <w:rFonts w:ascii="FangSong" w:hAnsi="FangSong" w:eastAsia="FangSong" w:cs="FangSong"/>
          <w:sz w:val="24"/>
          <w:szCs w:val="24"/>
          <w:spacing w:val="-10"/>
        </w:rPr>
        <w:t>雨前、</w:t>
      </w:r>
      <w:r>
        <w:rPr>
          <w:rFonts w:ascii="FangSong" w:hAnsi="FangSong" w:eastAsia="FangSong" w:cs="FangSong"/>
          <w:sz w:val="24"/>
          <w:szCs w:val="24"/>
          <w:spacing w:val="-10"/>
        </w:rPr>
        <w:t xml:space="preserve"> </w:t>
      </w:r>
      <w:r>
        <w:rPr>
          <w:rFonts w:ascii="FangSong" w:hAnsi="FangSong" w:eastAsia="FangSong" w:cs="FangSong"/>
          <w:sz w:val="24"/>
          <w:szCs w:val="24"/>
          <w:spacing w:val="-10"/>
        </w:rPr>
        <w:t>后应进行清疏。</w:t>
      </w:r>
    </w:p>
    <w:p>
      <w:pPr>
        <w:ind w:left="749"/>
        <w:spacing w:line="217" w:lineRule="auto"/>
        <w:rPr>
          <w:rFonts w:ascii="FangSong" w:hAnsi="FangSong" w:eastAsia="FangSong" w:cs="FangSong"/>
          <w:sz w:val="24"/>
          <w:szCs w:val="24"/>
        </w:rPr>
      </w:pPr>
      <w:r>
        <w:rPr>
          <w:rFonts w:ascii="FangSong" w:hAnsi="FangSong" w:eastAsia="FangSong" w:cs="FangSong"/>
          <w:sz w:val="24"/>
          <w:szCs w:val="24"/>
          <w:spacing w:val="-7"/>
        </w:rPr>
        <w:t>③</w:t>
      </w:r>
      <w:r>
        <w:rPr>
          <w:rFonts w:ascii="FangSong" w:hAnsi="FangSong" w:eastAsia="FangSong" w:cs="FangSong"/>
          <w:sz w:val="24"/>
          <w:szCs w:val="24"/>
          <w:spacing w:val="-4"/>
        </w:rPr>
        <w:t>临时苫盖</w:t>
      </w:r>
    </w:p>
    <w:p>
      <w:pPr>
        <w:ind w:left="256" w:right="242" w:firstLine="483"/>
        <w:spacing w:before="185" w:line="359" w:lineRule="auto"/>
        <w:rPr>
          <w:rFonts w:ascii="FangSong" w:hAnsi="FangSong" w:eastAsia="FangSong" w:cs="FangSong"/>
          <w:sz w:val="24"/>
          <w:szCs w:val="24"/>
        </w:rPr>
      </w:pPr>
      <w:r>
        <w:rPr>
          <w:rFonts w:ascii="FangSong" w:hAnsi="FangSong" w:eastAsia="FangSong" w:cs="FangSong"/>
          <w:sz w:val="24"/>
          <w:szCs w:val="24"/>
          <w:spacing w:val="8"/>
        </w:rPr>
        <w:t>方案</w:t>
      </w:r>
      <w:r>
        <w:rPr>
          <w:rFonts w:ascii="FangSong" w:hAnsi="FangSong" w:eastAsia="FangSong" w:cs="FangSong"/>
          <w:sz w:val="24"/>
          <w:szCs w:val="24"/>
          <w:spacing w:val="5"/>
        </w:rPr>
        <w:t>设</w:t>
      </w:r>
      <w:r>
        <w:rPr>
          <w:rFonts w:ascii="FangSong" w:hAnsi="FangSong" w:eastAsia="FangSong" w:cs="FangSong"/>
          <w:sz w:val="24"/>
          <w:szCs w:val="24"/>
          <w:spacing w:val="4"/>
        </w:rPr>
        <w:t>计在施工道路区场地平整形成相对固定的裸露、松散堆积体、较缓</w:t>
      </w:r>
      <w:r>
        <w:rPr>
          <w:rFonts w:ascii="FangSong" w:hAnsi="FangSong" w:eastAsia="FangSong" w:cs="FangSong"/>
          <w:sz w:val="24"/>
          <w:szCs w:val="24"/>
        </w:rPr>
        <w:t xml:space="preserve"> </w:t>
      </w:r>
      <w:r>
        <w:rPr>
          <w:rFonts w:ascii="FangSong" w:hAnsi="FangSong" w:eastAsia="FangSong" w:cs="FangSong"/>
          <w:sz w:val="24"/>
          <w:szCs w:val="24"/>
          <w:spacing w:val="-2"/>
        </w:rPr>
        <w:t>边坡等区域采用密目网苫盖，需密</w:t>
      </w:r>
      <w:r>
        <w:rPr>
          <w:rFonts w:ascii="FangSong" w:hAnsi="FangSong" w:eastAsia="FangSong" w:cs="FangSong"/>
          <w:sz w:val="24"/>
          <w:szCs w:val="24"/>
          <w:spacing w:val="-2"/>
        </w:rPr>
        <w:t xml:space="preserve"> </w:t>
      </w:r>
      <w:r>
        <w:rPr>
          <w:rFonts w:ascii="FangSong" w:hAnsi="FangSong" w:eastAsia="FangSong" w:cs="FangSong"/>
          <w:sz w:val="24"/>
          <w:szCs w:val="24"/>
          <w:spacing w:val="-2"/>
        </w:rPr>
        <w:t>目网</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0.12</w:t>
      </w:r>
      <w:r>
        <w:rPr>
          <w:rFonts w:ascii="Times New Roman" w:hAnsi="Times New Roman" w:eastAsia="Times New Roman" w:cs="Times New Roman"/>
          <w:sz w:val="24"/>
          <w:szCs w:val="24"/>
          <w:spacing w:val="-1"/>
        </w:rPr>
        <w:t>hm</w:t>
      </w:r>
      <w:r>
        <w:rPr>
          <w:rFonts w:ascii="Times New Roman" w:hAnsi="Times New Roman" w:eastAsia="Times New Roman" w:cs="Times New Roman"/>
          <w:sz w:val="16"/>
          <w:szCs w:val="16"/>
          <w:spacing w:val="-1"/>
          <w:position w:val="9"/>
        </w:rPr>
        <w:t>2</w:t>
      </w:r>
      <w:r>
        <w:rPr>
          <w:rFonts w:ascii="Times New Roman" w:hAnsi="Times New Roman" w:eastAsia="Times New Roman" w:cs="Times New Roman"/>
          <w:sz w:val="16"/>
          <w:szCs w:val="16"/>
          <w:spacing w:val="-1"/>
          <w:position w:val="9"/>
        </w:rPr>
        <w:t xml:space="preserve">   </w:t>
      </w:r>
      <w:r>
        <w:rPr>
          <w:rFonts w:ascii="FangSong" w:hAnsi="FangSong" w:eastAsia="FangSong" w:cs="FangSong"/>
          <w:sz w:val="24"/>
          <w:szCs w:val="24"/>
          <w:spacing w:val="-1"/>
        </w:rPr>
        <w:t>(应重复利用)，在苫盖过程中</w:t>
      </w:r>
      <w:r>
        <w:rPr>
          <w:rFonts w:ascii="FangSong" w:hAnsi="FangSong" w:eastAsia="FangSong" w:cs="FangSong"/>
          <w:sz w:val="24"/>
          <w:szCs w:val="24"/>
        </w:rPr>
        <w:t xml:space="preserve"> </w:t>
      </w:r>
      <w:r>
        <w:rPr>
          <w:rFonts w:ascii="FangSong" w:hAnsi="FangSong" w:eastAsia="FangSong" w:cs="FangSong"/>
          <w:sz w:val="24"/>
          <w:szCs w:val="24"/>
          <w:spacing w:val="-4"/>
        </w:rPr>
        <w:t>对密目网的</w:t>
      </w:r>
      <w:r>
        <w:rPr>
          <w:rFonts w:ascii="FangSong" w:hAnsi="FangSong" w:eastAsia="FangSong" w:cs="FangSong"/>
          <w:sz w:val="24"/>
          <w:szCs w:val="24"/>
          <w:spacing w:val="-2"/>
        </w:rPr>
        <w:t>四角采用砖瓦片固定，搭接处的宽度应大于</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30cm</w:t>
      </w:r>
      <w:r>
        <w:rPr>
          <w:rFonts w:ascii="FangSong" w:hAnsi="FangSong" w:eastAsia="FangSong" w:cs="FangSong"/>
          <w:sz w:val="24"/>
          <w:szCs w:val="24"/>
          <w:spacing w:val="-2"/>
        </w:rPr>
        <w:t>。</w:t>
      </w:r>
    </w:p>
    <w:p>
      <w:pPr>
        <w:ind w:left="748"/>
        <w:spacing w:before="1" w:line="216" w:lineRule="auto"/>
        <w:rPr>
          <w:rFonts w:ascii="FangSong" w:hAnsi="FangSong" w:eastAsia="FangSong" w:cs="FangSong"/>
          <w:sz w:val="24"/>
          <w:szCs w:val="24"/>
        </w:rPr>
      </w:pPr>
      <w:r>
        <w:rPr>
          <w:rFonts w:ascii="FangSong" w:hAnsi="FangSong" w:eastAsia="FangSong" w:cs="FangSong"/>
          <w:sz w:val="24"/>
          <w:szCs w:val="24"/>
          <w:spacing w:val="-6"/>
        </w:rPr>
        <w:t>④</w:t>
      </w:r>
      <w:r>
        <w:rPr>
          <w:rFonts w:ascii="FangSong" w:hAnsi="FangSong" w:eastAsia="FangSong" w:cs="FangSong"/>
          <w:sz w:val="24"/>
          <w:szCs w:val="24"/>
          <w:spacing w:val="-4"/>
        </w:rPr>
        <w:t>碎石覆盖</w:t>
      </w:r>
    </w:p>
    <w:p>
      <w:pPr>
        <w:ind w:left="265" w:right="244" w:firstLine="480"/>
        <w:spacing w:before="186" w:line="359" w:lineRule="auto"/>
        <w:rPr>
          <w:rFonts w:ascii="FangSong" w:hAnsi="FangSong" w:eastAsia="FangSong" w:cs="FangSong"/>
          <w:sz w:val="24"/>
          <w:szCs w:val="24"/>
        </w:rPr>
      </w:pPr>
      <w:r>
        <w:rPr>
          <w:rFonts w:ascii="FangSong" w:hAnsi="FangSong" w:eastAsia="FangSong" w:cs="FangSong"/>
          <w:sz w:val="24"/>
          <w:szCs w:val="24"/>
          <w:spacing w:val="-8"/>
        </w:rPr>
        <w:t>主体设计在新建</w:t>
      </w:r>
      <w:r>
        <w:rPr>
          <w:rFonts w:ascii="FangSong" w:hAnsi="FangSong" w:eastAsia="FangSong" w:cs="FangSong"/>
          <w:sz w:val="24"/>
          <w:szCs w:val="24"/>
          <w:spacing w:val="-4"/>
        </w:rPr>
        <w:t>施工道路上部覆盖</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20cm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碎石，</w:t>
      </w:r>
      <w:r>
        <w:rPr>
          <w:rFonts w:ascii="FangSong" w:hAnsi="FangSong" w:eastAsia="FangSong" w:cs="FangSong"/>
          <w:sz w:val="24"/>
          <w:szCs w:val="24"/>
          <w:spacing w:val="-4"/>
        </w:rPr>
        <w:t xml:space="preserve"> </w:t>
      </w:r>
      <w:r>
        <w:rPr>
          <w:rFonts w:ascii="FangSong" w:hAnsi="FangSong" w:eastAsia="FangSong" w:cs="FangSong"/>
          <w:sz w:val="24"/>
          <w:szCs w:val="24"/>
          <w:spacing w:val="-4"/>
        </w:rPr>
        <w:t>覆盖面积</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0.32hm</w:t>
      </w:r>
      <w:r>
        <w:rPr>
          <w:rFonts w:ascii="Times New Roman" w:hAnsi="Times New Roman" w:eastAsia="Times New Roman" w:cs="Times New Roman"/>
          <w:sz w:val="16"/>
          <w:szCs w:val="16"/>
          <w:spacing w:val="-4"/>
          <w:position w:val="9"/>
        </w:rPr>
        <w:t>2</w:t>
      </w:r>
      <w:r>
        <w:rPr>
          <w:rFonts w:ascii="FangSong" w:hAnsi="FangSong" w:eastAsia="FangSong" w:cs="FangSong"/>
          <w:sz w:val="24"/>
          <w:szCs w:val="24"/>
          <w:spacing w:val="-4"/>
        </w:rPr>
        <w:t>，需要碎</w:t>
      </w:r>
      <w:r>
        <w:rPr>
          <w:rFonts w:ascii="FangSong" w:hAnsi="FangSong" w:eastAsia="FangSong" w:cs="FangSong"/>
          <w:sz w:val="24"/>
          <w:szCs w:val="24"/>
        </w:rPr>
        <w:t xml:space="preserve"> </w:t>
      </w:r>
      <w:r>
        <w:rPr>
          <w:rFonts w:ascii="FangSong" w:hAnsi="FangSong" w:eastAsia="FangSong" w:cs="FangSong"/>
          <w:sz w:val="24"/>
          <w:szCs w:val="24"/>
          <w:spacing w:val="-15"/>
        </w:rPr>
        <w:t>石</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640m</w:t>
      </w:r>
      <w:r>
        <w:rPr>
          <w:rFonts w:ascii="Times New Roman" w:hAnsi="Times New Roman" w:eastAsia="Times New Roman" w:cs="Times New Roman"/>
          <w:sz w:val="16"/>
          <w:szCs w:val="16"/>
          <w:spacing w:val="-9"/>
          <w:position w:val="8"/>
        </w:rPr>
        <w:t>3</w:t>
      </w:r>
      <w:r>
        <w:rPr>
          <w:rFonts w:ascii="FangSong" w:hAnsi="FangSong" w:eastAsia="FangSong" w:cs="FangSong"/>
          <w:sz w:val="24"/>
          <w:szCs w:val="24"/>
          <w:spacing w:val="-9"/>
        </w:rPr>
        <w:t>。</w:t>
      </w:r>
    </w:p>
    <w:p>
      <w:pPr>
        <w:ind w:left="2441"/>
        <w:spacing w:before="1" w:line="230"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2"/>
        </w:rPr>
        <w:t>5.5-14</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施工道路区水土保持措施工程量</w:t>
      </w:r>
    </w:p>
    <w:p>
      <w:pPr>
        <w:spacing w:line="129"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3"/>
        <w:gridCol w:w="991"/>
        <w:gridCol w:w="1072"/>
        <w:gridCol w:w="1768"/>
        <w:gridCol w:w="1415"/>
        <w:gridCol w:w="1061"/>
        <w:gridCol w:w="1324"/>
      </w:tblGrid>
      <w:tr>
        <w:trPr>
          <w:trHeight w:val="311" w:hRule="atLeast"/>
        </w:trPr>
        <w:tc>
          <w:tcPr>
            <w:tcW w:w="1163" w:type="dxa"/>
            <w:vAlign w:val="top"/>
          </w:tcPr>
          <w:p>
            <w:pPr>
              <w:ind w:left="183"/>
              <w:spacing w:before="53"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防</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治分区</w:t>
            </w:r>
          </w:p>
        </w:tc>
        <w:tc>
          <w:tcPr>
            <w:tcW w:w="3831" w:type="dxa"/>
            <w:vAlign w:val="top"/>
            <w:gridSpan w:val="3"/>
          </w:tcPr>
          <w:p>
            <w:pPr>
              <w:ind w:left="1497"/>
              <w:spacing w:before="53"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措施类型</w:t>
            </w:r>
          </w:p>
        </w:tc>
        <w:tc>
          <w:tcPr>
            <w:tcW w:w="1415" w:type="dxa"/>
            <w:vAlign w:val="top"/>
          </w:tcPr>
          <w:p>
            <w:pPr>
              <w:ind w:left="508"/>
              <w:spacing w:before="53"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单</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位</w:t>
            </w:r>
          </w:p>
        </w:tc>
        <w:tc>
          <w:tcPr>
            <w:tcW w:w="1061" w:type="dxa"/>
            <w:vAlign w:val="top"/>
          </w:tcPr>
          <w:p>
            <w:pPr>
              <w:ind w:left="226"/>
              <w:spacing w:before="53"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程量</w:t>
            </w:r>
          </w:p>
        </w:tc>
        <w:tc>
          <w:tcPr>
            <w:tcW w:w="1324" w:type="dxa"/>
            <w:vAlign w:val="top"/>
          </w:tcPr>
          <w:p>
            <w:pPr>
              <w:ind w:left="462"/>
              <w:spacing w:before="53"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备</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注</w:t>
            </w:r>
          </w:p>
        </w:tc>
      </w:tr>
      <w:tr>
        <w:trPr>
          <w:trHeight w:val="308" w:hRule="atLeast"/>
        </w:trPr>
        <w:tc>
          <w:tcPr>
            <w:tcW w:w="1163" w:type="dxa"/>
            <w:vAlign w:val="top"/>
            <w:vMerge w:val="restart"/>
            <w:tcBorders>
              <w:bottom w:val="none" w:color="000000" w:sz="2" w:space="0"/>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61"/>
              <w:spacing w:before="69" w:line="220"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工道路区</w:t>
            </w:r>
          </w:p>
        </w:tc>
        <w:tc>
          <w:tcPr>
            <w:tcW w:w="991" w:type="dxa"/>
            <w:vAlign w:val="top"/>
            <w:vMerge w:val="restart"/>
            <w:tcBorders>
              <w:bottom w:val="none" w:color="000000" w:sz="2" w:space="0"/>
            </w:tcBorders>
          </w:tcPr>
          <w:p>
            <w:pPr>
              <w:spacing w:line="446" w:lineRule="auto"/>
              <w:rPr>
                <w:rFonts w:ascii="Arial"/>
                <w:sz w:val="21"/>
              </w:rPr>
            </w:pPr>
            <w:r/>
          </w:p>
          <w:p>
            <w:pPr>
              <w:ind w:left="83"/>
              <w:spacing w:before="68"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2840" w:type="dxa"/>
            <w:vAlign w:val="top"/>
            <w:gridSpan w:val="2"/>
          </w:tcPr>
          <w:p>
            <w:pPr>
              <w:ind w:left="35"/>
              <w:spacing w:before="49" w:line="219" w:lineRule="auto"/>
              <w:rPr>
                <w:rFonts w:ascii="FangSong" w:hAnsi="FangSong" w:eastAsia="FangSong" w:cs="FangSong"/>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w:t>
            </w:r>
            <w:r>
              <w:rPr>
                <w:rFonts w:ascii="FangSong" w:hAnsi="FangSong" w:eastAsia="FangSong" w:cs="FangSong"/>
                <w:sz w:val="21"/>
                <w:szCs w:val="21"/>
                <w:spacing w:val="-3"/>
              </w:rPr>
              <w:t>表土剥离</w:t>
            </w:r>
          </w:p>
        </w:tc>
        <w:tc>
          <w:tcPr>
            <w:tcW w:w="1415" w:type="dxa"/>
            <w:vAlign w:val="top"/>
          </w:tcPr>
          <w:p>
            <w:pPr>
              <w:ind w:left="476"/>
              <w:spacing w:before="49" w:line="227" w:lineRule="auto"/>
              <w:rPr>
                <w:rFonts w:ascii="Times New Roman" w:hAnsi="Times New Roman" w:eastAsia="Times New Roman" w:cs="Times New Roman"/>
                <w:sz w:val="13"/>
                <w:szCs w:val="13"/>
              </w:rPr>
            </w:pPr>
            <w:r>
              <w:rPr>
                <w:rFonts w:ascii="FangSong" w:hAnsi="FangSong" w:eastAsia="FangSong" w:cs="FangSong"/>
                <w:sz w:val="21"/>
                <w:szCs w:val="21"/>
                <w:spacing w:val="-19"/>
                <w:position w:val="-1"/>
              </w:rPr>
              <w:t>万</w:t>
            </w:r>
            <w:r>
              <w:rPr>
                <w:rFonts w:ascii="FangSong" w:hAnsi="FangSong" w:eastAsia="FangSong" w:cs="FangSong"/>
                <w:sz w:val="21"/>
                <w:szCs w:val="21"/>
                <w:spacing w:val="-16"/>
                <w:position w:val="-1"/>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1061" w:type="dxa"/>
            <w:vAlign w:val="top"/>
          </w:tcPr>
          <w:p>
            <w:pPr>
              <w:ind w:left="352"/>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1324" w:type="dxa"/>
            <w:vAlign w:val="top"/>
          </w:tcPr>
          <w:p>
            <w:pPr>
              <w:ind w:left="254"/>
              <w:spacing w:before="49"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5"/>
              <w:spacing w:before="48" w:line="221"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rPr>
              <w:t>表土回覆</w:t>
            </w:r>
          </w:p>
        </w:tc>
        <w:tc>
          <w:tcPr>
            <w:tcW w:w="1415" w:type="dxa"/>
            <w:vAlign w:val="top"/>
          </w:tcPr>
          <w:p>
            <w:pPr>
              <w:ind w:left="476"/>
              <w:spacing w:before="48" w:line="229" w:lineRule="auto"/>
              <w:rPr>
                <w:rFonts w:ascii="Times New Roman" w:hAnsi="Times New Roman" w:eastAsia="Times New Roman" w:cs="Times New Roman"/>
                <w:sz w:val="13"/>
                <w:szCs w:val="13"/>
              </w:rPr>
            </w:pPr>
            <w:r>
              <w:rPr>
                <w:rFonts w:ascii="FangSong" w:hAnsi="FangSong" w:eastAsia="FangSong" w:cs="FangSong"/>
                <w:sz w:val="21"/>
                <w:szCs w:val="21"/>
                <w:spacing w:val="-19"/>
                <w:position w:val="-1"/>
              </w:rPr>
              <w:t>万</w:t>
            </w:r>
            <w:r>
              <w:rPr>
                <w:rFonts w:ascii="FangSong" w:hAnsi="FangSong" w:eastAsia="FangSong" w:cs="FangSong"/>
                <w:sz w:val="21"/>
                <w:szCs w:val="21"/>
                <w:spacing w:val="-16"/>
                <w:position w:val="-1"/>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1061" w:type="dxa"/>
            <w:vAlign w:val="top"/>
          </w:tcPr>
          <w:p>
            <w:pPr>
              <w:ind w:left="35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1324" w:type="dxa"/>
            <w:vAlign w:val="top"/>
          </w:tcPr>
          <w:p>
            <w:pPr>
              <w:ind w:left="254"/>
              <w:spacing w:before="48"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9"/>
              <w:spacing w:before="46"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土地整治</w:t>
            </w:r>
          </w:p>
        </w:tc>
        <w:tc>
          <w:tcPr>
            <w:tcW w:w="1415" w:type="dxa"/>
            <w:vAlign w:val="top"/>
          </w:tcPr>
          <w:p>
            <w:pPr>
              <w:ind w:left="537"/>
              <w:spacing w:before="59" w:line="248"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0.32</w:t>
            </w:r>
          </w:p>
        </w:tc>
        <w:tc>
          <w:tcPr>
            <w:tcW w:w="1324" w:type="dxa"/>
            <w:vAlign w:val="top"/>
          </w:tcPr>
          <w:p>
            <w:pPr>
              <w:ind w:left="254"/>
              <w:spacing w:before="46"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4"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2840" w:type="dxa"/>
            <w:vAlign w:val="top"/>
            <w:gridSpan w:val="2"/>
          </w:tcPr>
          <w:p>
            <w:pPr>
              <w:ind w:left="14"/>
              <w:spacing w:before="46" w:line="221" w:lineRule="auto"/>
              <w:rPr>
                <w:rFonts w:ascii="FangSong" w:hAnsi="FangSong" w:eastAsia="FangSong" w:cs="FangSong"/>
                <w:sz w:val="21"/>
                <w:szCs w:val="21"/>
              </w:rPr>
            </w:pPr>
            <w:r>
              <w:rPr>
                <w:rFonts w:ascii="Times New Roman" w:hAnsi="Times New Roman" w:eastAsia="Times New Roman" w:cs="Times New Roman"/>
                <w:sz w:val="21"/>
                <w:szCs w:val="21"/>
                <w:spacing w:val="2"/>
              </w:rPr>
              <w:t>4.</w:t>
            </w:r>
            <w:r>
              <w:rPr>
                <w:rFonts w:ascii="FangSong" w:hAnsi="FangSong" w:eastAsia="FangSong" w:cs="FangSong"/>
                <w:sz w:val="21"/>
                <w:szCs w:val="21"/>
                <w:spacing w:val="2"/>
              </w:rPr>
              <w:t>复</w:t>
            </w:r>
            <w:r>
              <w:rPr>
                <w:rFonts w:ascii="FangSong" w:hAnsi="FangSong" w:eastAsia="FangSong" w:cs="FangSong"/>
                <w:sz w:val="21"/>
                <w:szCs w:val="21"/>
                <w:spacing w:val="1"/>
              </w:rPr>
              <w:t>耕</w:t>
            </w:r>
          </w:p>
        </w:tc>
        <w:tc>
          <w:tcPr>
            <w:tcW w:w="1415" w:type="dxa"/>
            <w:vAlign w:val="top"/>
          </w:tcPr>
          <w:p>
            <w:pPr>
              <w:ind w:left="537"/>
              <w:spacing w:before="59" w:line="244"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0.23</w:t>
            </w:r>
          </w:p>
        </w:tc>
        <w:tc>
          <w:tcPr>
            <w:tcW w:w="1324" w:type="dxa"/>
            <w:vAlign w:val="top"/>
          </w:tcPr>
          <w:p>
            <w:pPr>
              <w:ind w:left="254"/>
              <w:spacing w:before="46" w:line="219" w:lineRule="auto"/>
              <w:rPr>
                <w:rFonts w:ascii="FangSong" w:hAnsi="FangSong" w:eastAsia="FangSong" w:cs="FangSong"/>
                <w:sz w:val="21"/>
                <w:szCs w:val="21"/>
              </w:rPr>
            </w:pPr>
            <w:r>
              <w:rPr>
                <w:rFonts w:ascii="FangSong" w:hAnsi="FangSong" w:eastAsia="FangSong" w:cs="FangSong"/>
                <w:sz w:val="21"/>
                <w:szCs w:val="21"/>
                <w:spacing w:val="-4"/>
              </w:rPr>
              <w:t>方</w:t>
            </w:r>
            <w:r>
              <w:rPr>
                <w:rFonts w:ascii="FangSong" w:hAnsi="FangSong" w:eastAsia="FangSong" w:cs="FangSong"/>
                <w:sz w:val="21"/>
                <w:szCs w:val="21"/>
                <w:spacing w:val="-2"/>
              </w:rPr>
              <w:t>案设计</w:t>
            </w:r>
          </w:p>
        </w:tc>
      </w:tr>
      <w:tr>
        <w:trPr>
          <w:trHeight w:val="310"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restart"/>
            <w:tcBorders>
              <w:bottom w:val="none" w:color="000000" w:sz="2" w:space="0"/>
            </w:tcBorders>
          </w:tcPr>
          <w:p>
            <w:pPr>
              <w:ind w:left="73"/>
              <w:spacing w:before="205" w:line="218" w:lineRule="auto"/>
              <w:rPr>
                <w:rFonts w:ascii="FangSong" w:hAnsi="FangSong" w:eastAsia="FangSong" w:cs="FangSong"/>
                <w:sz w:val="21"/>
                <w:szCs w:val="21"/>
              </w:rPr>
            </w:pPr>
            <w:r>
              <w:rPr>
                <w:rFonts w:ascii="FangSong" w:hAnsi="FangSong" w:eastAsia="FangSong" w:cs="FangSong"/>
                <w:sz w:val="21"/>
                <w:szCs w:val="21"/>
                <w:spacing w:val="-1"/>
              </w:rPr>
              <w:t>植</w:t>
            </w:r>
            <w:r>
              <w:rPr>
                <w:rFonts w:ascii="FangSong" w:hAnsi="FangSong" w:eastAsia="FangSong" w:cs="FangSong"/>
                <w:sz w:val="21"/>
                <w:szCs w:val="21"/>
              </w:rPr>
              <w:t>物措施</w:t>
            </w:r>
          </w:p>
        </w:tc>
        <w:tc>
          <w:tcPr>
            <w:tcW w:w="1072" w:type="dxa"/>
            <w:vAlign w:val="top"/>
            <w:vMerge w:val="restart"/>
            <w:tcBorders>
              <w:bottom w:val="none" w:color="000000" w:sz="2" w:space="0"/>
            </w:tcBorders>
          </w:tcPr>
          <w:p>
            <w:pPr>
              <w:ind w:left="24"/>
              <w:spacing w:before="206" w:line="219" w:lineRule="auto"/>
              <w:rPr>
                <w:rFonts w:ascii="FangSong" w:hAnsi="FangSong" w:eastAsia="FangSong" w:cs="FangSong"/>
                <w:sz w:val="21"/>
                <w:szCs w:val="21"/>
              </w:rPr>
            </w:pPr>
            <w:r>
              <w:rPr>
                <w:rFonts w:ascii="FangSong" w:hAnsi="FangSong" w:eastAsia="FangSong" w:cs="FangSong"/>
                <w:sz w:val="21"/>
                <w:szCs w:val="21"/>
                <w:spacing w:val="-4"/>
              </w:rPr>
              <w:t>草</w:t>
            </w:r>
            <w:r>
              <w:rPr>
                <w:rFonts w:ascii="FangSong" w:hAnsi="FangSong" w:eastAsia="FangSong" w:cs="FangSong"/>
                <w:sz w:val="21"/>
                <w:szCs w:val="21"/>
                <w:spacing w:val="-2"/>
              </w:rPr>
              <w:t>本</w:t>
            </w:r>
          </w:p>
        </w:tc>
        <w:tc>
          <w:tcPr>
            <w:tcW w:w="1768" w:type="dxa"/>
            <w:vAlign w:val="top"/>
          </w:tcPr>
          <w:p>
            <w:pPr>
              <w:ind w:left="29"/>
              <w:spacing w:before="49" w:line="220" w:lineRule="auto"/>
              <w:rPr>
                <w:rFonts w:ascii="FangSong" w:hAnsi="FangSong" w:eastAsia="FangSong" w:cs="FangSong"/>
                <w:sz w:val="21"/>
                <w:szCs w:val="21"/>
              </w:rPr>
            </w:pPr>
            <w:r>
              <w:rPr>
                <w:rFonts w:ascii="FangSong" w:hAnsi="FangSong" w:eastAsia="FangSong" w:cs="FangSong"/>
                <w:sz w:val="21"/>
                <w:szCs w:val="21"/>
                <w:spacing w:val="-5"/>
              </w:rPr>
              <w:t>面</w:t>
            </w:r>
            <w:r>
              <w:rPr>
                <w:rFonts w:ascii="FangSong" w:hAnsi="FangSong" w:eastAsia="FangSong" w:cs="FangSong"/>
                <w:sz w:val="21"/>
                <w:szCs w:val="21"/>
                <w:spacing w:val="-3"/>
              </w:rPr>
              <w:t>积</w:t>
            </w:r>
          </w:p>
        </w:tc>
        <w:tc>
          <w:tcPr>
            <w:tcW w:w="1415" w:type="dxa"/>
            <w:vAlign w:val="top"/>
          </w:tcPr>
          <w:p>
            <w:pPr>
              <w:ind w:left="537"/>
              <w:spacing w:before="62" w:line="247"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1324" w:type="dxa"/>
            <w:vAlign w:val="top"/>
          </w:tcPr>
          <w:p>
            <w:pPr>
              <w:ind w:left="254"/>
              <w:spacing w:before="49" w:line="219" w:lineRule="auto"/>
              <w:rPr>
                <w:rFonts w:ascii="FangSong" w:hAnsi="FangSong" w:eastAsia="FangSong" w:cs="FangSong"/>
                <w:sz w:val="21"/>
                <w:szCs w:val="21"/>
              </w:rPr>
            </w:pPr>
            <w:r>
              <w:rPr>
                <w:rFonts w:ascii="FangSong" w:hAnsi="FangSong" w:eastAsia="FangSong" w:cs="FangSong"/>
                <w:sz w:val="21"/>
                <w:szCs w:val="21"/>
                <w:spacing w:val="-4"/>
              </w:rPr>
              <w:t>方</w:t>
            </w:r>
            <w:r>
              <w:rPr>
                <w:rFonts w:ascii="FangSong" w:hAnsi="FangSong" w:eastAsia="FangSong" w:cs="FangSong"/>
                <w:sz w:val="21"/>
                <w:szCs w:val="21"/>
                <w:spacing w:val="-2"/>
              </w:rPr>
              <w:t>案设计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5"/>
              <w:spacing w:before="47"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415" w:type="dxa"/>
            <w:vAlign w:val="top"/>
          </w:tcPr>
          <w:p>
            <w:pPr>
              <w:ind w:left="580"/>
              <w:spacing w:before="8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Kg</w:t>
            </w:r>
          </w:p>
        </w:tc>
        <w:tc>
          <w:tcPr>
            <w:tcW w:w="1061" w:type="dxa"/>
            <w:vAlign w:val="top"/>
          </w:tcPr>
          <w:p>
            <w:pPr>
              <w:ind w:left="349"/>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70</w:t>
            </w:r>
          </w:p>
        </w:tc>
        <w:tc>
          <w:tcPr>
            <w:tcW w:w="1324" w:type="dxa"/>
            <w:vAlign w:val="top"/>
          </w:tcPr>
          <w:p>
            <w:pPr>
              <w:ind w:left="254"/>
              <w:spacing w:before="47"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0"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restart"/>
            <w:tcBorders>
              <w:bottom w:val="none" w:color="000000" w:sz="2" w:space="0"/>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91"/>
              <w:spacing w:before="68" w:line="220" w:lineRule="auto"/>
              <w:rPr>
                <w:rFonts w:ascii="FangSong" w:hAnsi="FangSong" w:eastAsia="FangSong" w:cs="FangSong"/>
                <w:sz w:val="21"/>
                <w:szCs w:val="21"/>
              </w:rPr>
            </w:pPr>
            <w:r>
              <w:rPr>
                <w:rFonts w:ascii="FangSong" w:hAnsi="FangSong" w:eastAsia="FangSong" w:cs="FangSong"/>
                <w:sz w:val="21"/>
                <w:szCs w:val="21"/>
                <w:spacing w:val="-7"/>
              </w:rPr>
              <w:t>临</w:t>
            </w:r>
            <w:r>
              <w:rPr>
                <w:rFonts w:ascii="FangSong" w:hAnsi="FangSong" w:eastAsia="FangSong" w:cs="FangSong"/>
                <w:sz w:val="21"/>
                <w:szCs w:val="21"/>
                <w:spacing w:val="-4"/>
              </w:rPr>
              <w:t>时措施</w:t>
            </w:r>
          </w:p>
        </w:tc>
        <w:tc>
          <w:tcPr>
            <w:tcW w:w="1072" w:type="dxa"/>
            <w:vAlign w:val="top"/>
            <w:vMerge w:val="restart"/>
            <w:tcBorders>
              <w:bottom w:val="none" w:color="000000" w:sz="2" w:space="0"/>
            </w:tcBorders>
          </w:tcPr>
          <w:p>
            <w:pPr>
              <w:ind w:left="32" w:right="55" w:firstLine="3"/>
              <w:spacing w:before="222" w:line="253" w:lineRule="auto"/>
              <w:rPr>
                <w:rFonts w:ascii="FangSong" w:hAnsi="FangSong" w:eastAsia="FangSong" w:cs="FangSong"/>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w:t>
            </w:r>
            <w:r>
              <w:rPr>
                <w:rFonts w:ascii="FangSong" w:hAnsi="FangSong" w:eastAsia="FangSong" w:cs="FangSong"/>
                <w:sz w:val="21"/>
                <w:szCs w:val="21"/>
                <w:spacing w:val="-3"/>
              </w:rPr>
              <w:t>临时排水</w:t>
            </w:r>
            <w:r>
              <w:rPr>
                <w:rFonts w:ascii="FangSong" w:hAnsi="FangSong" w:eastAsia="FangSong" w:cs="FangSong"/>
                <w:sz w:val="21"/>
                <w:szCs w:val="21"/>
              </w:rPr>
              <w:t xml:space="preserve"> </w:t>
            </w:r>
            <w:r>
              <w:rPr>
                <w:rFonts w:ascii="FangSong" w:hAnsi="FangSong" w:eastAsia="FangSong" w:cs="FangSong"/>
                <w:sz w:val="21"/>
                <w:szCs w:val="21"/>
              </w:rPr>
              <w:t>沟</w:t>
            </w:r>
          </w:p>
        </w:tc>
        <w:tc>
          <w:tcPr>
            <w:tcW w:w="1768" w:type="dxa"/>
            <w:vAlign w:val="top"/>
          </w:tcPr>
          <w:p>
            <w:pPr>
              <w:ind w:left="22"/>
              <w:spacing w:before="47" w:line="220" w:lineRule="auto"/>
              <w:rPr>
                <w:rFonts w:ascii="FangSong" w:hAnsi="FangSong" w:eastAsia="FangSong" w:cs="FangSong"/>
                <w:sz w:val="21"/>
                <w:szCs w:val="21"/>
              </w:rPr>
            </w:pPr>
            <w:r>
              <w:rPr>
                <w:rFonts w:ascii="FangSong" w:hAnsi="FangSong" w:eastAsia="FangSong" w:cs="FangSong"/>
                <w:sz w:val="21"/>
                <w:szCs w:val="21"/>
                <w:spacing w:val="-3"/>
              </w:rPr>
              <w:t>长</w:t>
            </w:r>
            <w:r>
              <w:rPr>
                <w:rFonts w:ascii="FangSong" w:hAnsi="FangSong" w:eastAsia="FangSong" w:cs="FangSong"/>
                <w:sz w:val="21"/>
                <w:szCs w:val="21"/>
                <w:spacing w:val="-2"/>
              </w:rPr>
              <w:t>度</w:t>
            </w:r>
          </w:p>
        </w:tc>
        <w:tc>
          <w:tcPr>
            <w:tcW w:w="1415" w:type="dxa"/>
            <w:vAlign w:val="top"/>
          </w:tcPr>
          <w:p>
            <w:pPr>
              <w:ind w:left="626"/>
              <w:spacing w:before="63" w:line="23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061" w:type="dxa"/>
            <w:vAlign w:val="top"/>
          </w:tcPr>
          <w:p>
            <w:pPr>
              <w:ind w:left="384"/>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8</w:t>
            </w:r>
            <w:r>
              <w:rPr>
                <w:rFonts w:ascii="Times New Roman" w:hAnsi="Times New Roman" w:eastAsia="Times New Roman" w:cs="Times New Roman"/>
                <w:sz w:val="21"/>
                <w:szCs w:val="21"/>
                <w:spacing w:val="-2"/>
              </w:rPr>
              <w:t>00</w:t>
            </w:r>
          </w:p>
        </w:tc>
        <w:tc>
          <w:tcPr>
            <w:tcW w:w="1324" w:type="dxa"/>
            <w:vAlign w:val="top"/>
          </w:tcPr>
          <w:p>
            <w:pPr>
              <w:ind w:left="254"/>
              <w:spacing w:before="47"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bottom w:val="none" w:color="000000" w:sz="2" w:space="0"/>
            </w:tcBorders>
          </w:tcPr>
          <w:p>
            <w:pPr>
              <w:rPr>
                <w:rFonts w:ascii="Arial"/>
                <w:sz w:val="21"/>
              </w:rPr>
            </w:pPr>
            <w:r/>
          </w:p>
        </w:tc>
        <w:tc>
          <w:tcPr>
            <w:tcW w:w="1768" w:type="dxa"/>
            <w:vAlign w:val="top"/>
          </w:tcPr>
          <w:p>
            <w:pPr>
              <w:ind w:left="22"/>
              <w:spacing w:before="54" w:line="221"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方</w:t>
            </w:r>
          </w:p>
        </w:tc>
        <w:tc>
          <w:tcPr>
            <w:tcW w:w="1415" w:type="dxa"/>
            <w:vAlign w:val="top"/>
          </w:tcPr>
          <w:p>
            <w:pPr>
              <w:ind w:left="758"/>
              <w:spacing w:before="50" w:line="196" w:lineRule="auto"/>
              <w:rPr>
                <w:rFonts w:ascii="Times New Roman" w:hAnsi="Times New Roman" w:eastAsia="Times New Roman" w:cs="Times New Roman"/>
                <w:sz w:val="13"/>
                <w:szCs w:val="13"/>
              </w:rPr>
            </w:pPr>
            <w:r>
              <w:pict>
                <v:shape id="_x0000_s739" style="position:absolute;margin-left:-41.9595pt;margin-top:2.52193pt;mso-position-vertical-relative:top-margin-area;mso-position-horizontal-relative:right-margin-area;width:10.15pt;height:13.9pt;z-index:25267404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432"/>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72</w:t>
            </w:r>
          </w:p>
        </w:tc>
        <w:tc>
          <w:tcPr>
            <w:tcW w:w="1324" w:type="dxa"/>
            <w:vAlign w:val="top"/>
          </w:tcPr>
          <w:p>
            <w:pPr>
              <w:ind w:left="254"/>
              <w:spacing w:before="54" w:line="219" w:lineRule="auto"/>
              <w:rPr>
                <w:rFonts w:ascii="FangSong" w:hAnsi="FangSong" w:eastAsia="FangSong" w:cs="FangSong"/>
                <w:sz w:val="21"/>
                <w:szCs w:val="21"/>
              </w:rPr>
            </w:pPr>
            <w:r>
              <w:rPr>
                <w:rFonts w:ascii="FangSong" w:hAnsi="FangSong" w:eastAsia="FangSong" w:cs="FangSong"/>
                <w:sz w:val="21"/>
                <w:szCs w:val="21"/>
                <w:spacing w:val="-4"/>
              </w:rPr>
              <w:t>方</w:t>
            </w:r>
            <w:r>
              <w:rPr>
                <w:rFonts w:ascii="FangSong" w:hAnsi="FangSong" w:eastAsia="FangSong" w:cs="FangSong"/>
                <w:sz w:val="21"/>
                <w:szCs w:val="21"/>
                <w:spacing w:val="-2"/>
              </w:rPr>
              <w:t>案设计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3"/>
              <w:spacing w:before="54" w:line="217"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1415" w:type="dxa"/>
            <w:vAlign w:val="top"/>
          </w:tcPr>
          <w:p>
            <w:pPr>
              <w:ind w:left="755"/>
              <w:spacing w:before="53" w:line="196" w:lineRule="auto"/>
              <w:rPr>
                <w:rFonts w:ascii="Times New Roman" w:hAnsi="Times New Roman" w:eastAsia="Times New Roman" w:cs="Times New Roman"/>
                <w:sz w:val="13"/>
                <w:szCs w:val="13"/>
              </w:rPr>
            </w:pPr>
            <w:r>
              <w:pict>
                <v:shape id="_x0000_s740" style="position:absolute;margin-left:-41.9595pt;margin-top:2.64192pt;mso-position-vertical-relative:top-margin-area;mso-position-horizontal-relative:right-margin-area;width:10.15pt;height:13.9pt;z-index:25267404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061" w:type="dxa"/>
            <w:vAlign w:val="top"/>
          </w:tcPr>
          <w:p>
            <w:pPr>
              <w:ind w:left="380"/>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r>
              <w:rPr>
                <w:rFonts w:ascii="Times New Roman" w:hAnsi="Times New Roman" w:eastAsia="Times New Roman" w:cs="Times New Roman"/>
                <w:sz w:val="21"/>
                <w:szCs w:val="21"/>
                <w:spacing w:val="-1"/>
              </w:rPr>
              <w:t>6</w:t>
            </w:r>
          </w:p>
        </w:tc>
        <w:tc>
          <w:tcPr>
            <w:tcW w:w="1324" w:type="dxa"/>
            <w:vAlign w:val="top"/>
          </w:tcPr>
          <w:p>
            <w:pPr>
              <w:ind w:left="254"/>
              <w:spacing w:before="54" w:line="219" w:lineRule="auto"/>
              <w:rPr>
                <w:rFonts w:ascii="FangSong" w:hAnsi="FangSong" w:eastAsia="FangSong" w:cs="FangSong"/>
                <w:sz w:val="21"/>
                <w:szCs w:val="21"/>
              </w:rPr>
            </w:pPr>
            <w:r>
              <w:rPr>
                <w:rFonts w:ascii="FangSong" w:hAnsi="FangSong" w:eastAsia="FangSong" w:cs="FangSong"/>
                <w:sz w:val="21"/>
                <w:szCs w:val="21"/>
                <w:spacing w:val="-4"/>
              </w:rPr>
              <w:t>方</w:t>
            </w:r>
            <w:r>
              <w:rPr>
                <w:rFonts w:ascii="FangSong" w:hAnsi="FangSong" w:eastAsia="FangSong" w:cs="FangSong"/>
                <w:sz w:val="21"/>
                <w:szCs w:val="21"/>
                <w:spacing w:val="-2"/>
              </w:rPr>
              <w:t>案设计</w:t>
            </w:r>
          </w:p>
        </w:tc>
      </w:tr>
      <w:tr>
        <w:trPr>
          <w:trHeight w:val="306"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restart"/>
            <w:tcBorders>
              <w:bottom w:val="none" w:color="000000" w:sz="2" w:space="0"/>
            </w:tcBorders>
          </w:tcPr>
          <w:p>
            <w:pPr>
              <w:spacing w:line="294" w:lineRule="auto"/>
              <w:rPr>
                <w:rFonts w:ascii="Arial"/>
                <w:sz w:val="21"/>
              </w:rPr>
            </w:pPr>
            <w:r/>
          </w:p>
          <w:p>
            <w:pPr>
              <w:ind w:left="15"/>
              <w:spacing w:before="68" w:line="220"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rPr>
              <w:t>沉沙池</w:t>
            </w:r>
          </w:p>
        </w:tc>
        <w:tc>
          <w:tcPr>
            <w:tcW w:w="1768" w:type="dxa"/>
            <w:vAlign w:val="top"/>
          </w:tcPr>
          <w:p>
            <w:pPr>
              <w:ind w:left="25"/>
              <w:spacing w:before="52"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415" w:type="dxa"/>
            <w:vAlign w:val="top"/>
          </w:tcPr>
          <w:p>
            <w:pPr>
              <w:ind w:left="605"/>
              <w:spacing w:before="52" w:line="223" w:lineRule="auto"/>
              <w:rPr>
                <w:rFonts w:ascii="FangSong" w:hAnsi="FangSong" w:eastAsia="FangSong" w:cs="FangSong"/>
                <w:sz w:val="21"/>
                <w:szCs w:val="21"/>
              </w:rPr>
            </w:pPr>
            <w:r>
              <w:rPr>
                <w:rFonts w:ascii="FangSong" w:hAnsi="FangSong" w:eastAsia="FangSong" w:cs="FangSong"/>
                <w:sz w:val="21"/>
                <w:szCs w:val="21"/>
              </w:rPr>
              <w:t>座</w:t>
            </w:r>
          </w:p>
        </w:tc>
        <w:tc>
          <w:tcPr>
            <w:tcW w:w="1061" w:type="dxa"/>
            <w:vAlign w:val="top"/>
          </w:tcPr>
          <w:p>
            <w:pPr>
              <w:ind w:left="480"/>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324" w:type="dxa"/>
            <w:vAlign w:val="top"/>
          </w:tcPr>
          <w:p>
            <w:pPr>
              <w:ind w:left="254"/>
              <w:spacing w:before="52"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bottom w:val="none" w:color="000000" w:sz="2" w:space="0"/>
            </w:tcBorders>
          </w:tcPr>
          <w:p>
            <w:pPr>
              <w:rPr>
                <w:rFonts w:ascii="Arial"/>
                <w:sz w:val="21"/>
              </w:rPr>
            </w:pPr>
            <w:r/>
          </w:p>
        </w:tc>
        <w:tc>
          <w:tcPr>
            <w:tcW w:w="1768" w:type="dxa"/>
            <w:vAlign w:val="top"/>
          </w:tcPr>
          <w:p>
            <w:pPr>
              <w:ind w:left="22"/>
              <w:spacing w:before="53" w:line="221"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方</w:t>
            </w:r>
          </w:p>
        </w:tc>
        <w:tc>
          <w:tcPr>
            <w:tcW w:w="1415" w:type="dxa"/>
            <w:vAlign w:val="top"/>
          </w:tcPr>
          <w:p>
            <w:pPr>
              <w:ind w:left="758"/>
              <w:spacing w:before="52" w:line="196" w:lineRule="auto"/>
              <w:rPr>
                <w:rFonts w:ascii="Times New Roman" w:hAnsi="Times New Roman" w:eastAsia="Times New Roman" w:cs="Times New Roman"/>
                <w:sz w:val="13"/>
                <w:szCs w:val="13"/>
              </w:rPr>
            </w:pPr>
            <w:r>
              <w:pict>
                <v:shape id="_x0000_s741" style="position:absolute;margin-left:-41.9595pt;margin-top:2.59192pt;mso-position-vertical-relative:top-margin-area;mso-position-horizontal-relative:right-margin-area;width:10.15pt;height:13.9pt;z-index:25267404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353"/>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9.3</w:t>
            </w:r>
            <w:r>
              <w:rPr>
                <w:rFonts w:ascii="Times New Roman" w:hAnsi="Times New Roman" w:eastAsia="Times New Roman" w:cs="Times New Roman"/>
                <w:sz w:val="21"/>
                <w:szCs w:val="21"/>
                <w:spacing w:val="-1"/>
              </w:rPr>
              <w:t>2</w:t>
            </w:r>
          </w:p>
        </w:tc>
        <w:tc>
          <w:tcPr>
            <w:tcW w:w="1324" w:type="dxa"/>
            <w:vAlign w:val="top"/>
          </w:tcPr>
          <w:p>
            <w:pPr>
              <w:ind w:left="254"/>
              <w:spacing w:before="53"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3"/>
              <w:spacing w:before="53" w:line="217"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1415" w:type="dxa"/>
            <w:vAlign w:val="top"/>
          </w:tcPr>
          <w:p>
            <w:pPr>
              <w:ind w:left="755"/>
              <w:spacing w:before="52" w:line="196" w:lineRule="auto"/>
              <w:rPr>
                <w:rFonts w:ascii="Times New Roman" w:hAnsi="Times New Roman" w:eastAsia="Times New Roman" w:cs="Times New Roman"/>
                <w:sz w:val="13"/>
                <w:szCs w:val="13"/>
              </w:rPr>
            </w:pPr>
            <w:r>
              <w:pict>
                <v:shape id="_x0000_s742" style="position:absolute;margin-left:-41.9595pt;margin-top:2.59192pt;mso-position-vertical-relative:top-margin-area;mso-position-horizontal-relative:right-margin-area;width:10.15pt;height:13.9pt;z-index:25267404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061" w:type="dxa"/>
            <w:vAlign w:val="top"/>
          </w:tcPr>
          <w:p>
            <w:pPr>
              <w:ind w:left="301"/>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0.84</w:t>
            </w:r>
          </w:p>
        </w:tc>
        <w:tc>
          <w:tcPr>
            <w:tcW w:w="1324" w:type="dxa"/>
            <w:vAlign w:val="top"/>
          </w:tcPr>
          <w:p>
            <w:pPr>
              <w:ind w:left="254"/>
              <w:spacing w:before="53"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10"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9"/>
              <w:spacing w:before="53"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临时苫盖</w:t>
            </w:r>
          </w:p>
        </w:tc>
        <w:tc>
          <w:tcPr>
            <w:tcW w:w="1415" w:type="dxa"/>
            <w:vAlign w:val="top"/>
          </w:tcPr>
          <w:p>
            <w:pPr>
              <w:ind w:left="537"/>
              <w:spacing w:before="52" w:line="257"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0.12</w:t>
            </w:r>
          </w:p>
        </w:tc>
        <w:tc>
          <w:tcPr>
            <w:tcW w:w="1324" w:type="dxa"/>
            <w:vAlign w:val="top"/>
          </w:tcPr>
          <w:p>
            <w:pPr>
              <w:ind w:left="254"/>
              <w:spacing w:before="53"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10" w:hRule="atLeast"/>
        </w:trPr>
        <w:tc>
          <w:tcPr>
            <w:tcW w:w="1163" w:type="dxa"/>
            <w:vAlign w:val="top"/>
            <w:vMerge w:val="continue"/>
            <w:tcBorders>
              <w:top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2840" w:type="dxa"/>
            <w:vAlign w:val="top"/>
            <w:gridSpan w:val="2"/>
          </w:tcPr>
          <w:p>
            <w:pPr>
              <w:ind w:left="14"/>
              <w:spacing w:before="52" w:line="218" w:lineRule="auto"/>
              <w:rPr>
                <w:rFonts w:ascii="FangSong" w:hAnsi="FangSong" w:eastAsia="FangSong" w:cs="FangSong"/>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w:t>
            </w:r>
            <w:r>
              <w:rPr>
                <w:rFonts w:ascii="FangSong" w:hAnsi="FangSong" w:eastAsia="FangSong" w:cs="FangSong"/>
                <w:sz w:val="21"/>
                <w:szCs w:val="21"/>
              </w:rPr>
              <w:t>碎石覆盖</w:t>
            </w:r>
          </w:p>
        </w:tc>
        <w:tc>
          <w:tcPr>
            <w:tcW w:w="1415" w:type="dxa"/>
            <w:vAlign w:val="top"/>
          </w:tcPr>
          <w:p>
            <w:pPr>
              <w:ind w:left="758"/>
              <w:spacing w:before="49" w:line="196" w:lineRule="auto"/>
              <w:rPr>
                <w:rFonts w:ascii="Times New Roman" w:hAnsi="Times New Roman" w:eastAsia="Times New Roman" w:cs="Times New Roman"/>
                <w:sz w:val="13"/>
                <w:szCs w:val="13"/>
              </w:rPr>
            </w:pPr>
            <w:r>
              <w:pict>
                <v:shape id="_x0000_s743" style="position:absolute;margin-left:-41.9595pt;margin-top:2.43792pt;mso-position-vertical-relative:top-margin-area;mso-position-horizontal-relative:right-margin-area;width:10.15pt;height:13.9pt;z-index:25267404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380"/>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6</w:t>
            </w:r>
            <w:r>
              <w:rPr>
                <w:rFonts w:ascii="Times New Roman" w:hAnsi="Times New Roman" w:eastAsia="Times New Roman" w:cs="Times New Roman"/>
                <w:sz w:val="21"/>
                <w:szCs w:val="21"/>
                <w:spacing w:val="-2"/>
              </w:rPr>
              <w:t>40</w:t>
            </w:r>
          </w:p>
        </w:tc>
        <w:tc>
          <w:tcPr>
            <w:tcW w:w="1324" w:type="dxa"/>
            <w:vAlign w:val="top"/>
          </w:tcPr>
          <w:p>
            <w:pPr>
              <w:ind w:left="259"/>
              <w:spacing w:before="53" w:line="219"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体设计</w:t>
            </w:r>
          </w:p>
        </w:tc>
      </w:tr>
    </w:tbl>
    <w:p>
      <w:pPr>
        <w:rPr>
          <w:rFonts w:ascii="Arial"/>
          <w:sz w:val="21"/>
        </w:rPr>
      </w:pPr>
      <w:r/>
    </w:p>
    <w:p>
      <w:pPr>
        <w:sectPr>
          <w:headerReference w:type="default" r:id="rId174"/>
          <w:footerReference w:type="default" r:id="rId192"/>
          <w:pgSz w:w="11907" w:h="16839"/>
          <w:pgMar w:top="1231" w:right="1553" w:bottom="1384" w:left="1553" w:header="879" w:footer="986" w:gutter="0"/>
        </w:sectPr>
        <w:rPr/>
      </w:pPr>
    </w:p>
    <w:p>
      <w:pPr>
        <w:ind w:left="266"/>
        <w:spacing w:before="245" w:line="216" w:lineRule="auto"/>
        <w:outlineLvl w:val="0"/>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20"/>
        </w:rPr>
        <w:t>六</w:t>
      </w:r>
      <w:r>
        <w:rPr>
          <w:rFonts w:ascii="FangSong" w:hAnsi="FangSong" w:eastAsia="FangSong" w:cs="FangSong"/>
          <w:sz w:val="24"/>
          <w:szCs w:val="24"/>
          <w14:textOutline w14:w="4354" w14:cap="flat" w14:cmpd="sng">
            <w14:solidFill>
              <w14:srgbClr w14:val="000000"/>
            </w14:solidFill>
            <w14:prstDash w14:val="solid"/>
            <w14:miter w14:lim="10"/>
          </w14:textOutline>
          <w:spacing w:val="-10"/>
        </w:rPr>
        <w:t>、</w:t>
      </w:r>
      <w:r>
        <w:rPr>
          <w:rFonts w:ascii="FangSong" w:hAnsi="FangSong" w:eastAsia="FangSong" w:cs="FangSong"/>
          <w:sz w:val="24"/>
          <w:szCs w:val="24"/>
          <w:spacing w:val="-10"/>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0"/>
        </w:rPr>
        <w:t>分区措施布设工程量</w:t>
      </w:r>
    </w:p>
    <w:p>
      <w:pPr>
        <w:ind w:left="738"/>
        <w:spacing w:before="187" w:line="216" w:lineRule="auto"/>
        <w:rPr>
          <w:rFonts w:ascii="FangSong" w:hAnsi="FangSong" w:eastAsia="FangSong" w:cs="FangSong"/>
          <w:sz w:val="24"/>
          <w:szCs w:val="24"/>
        </w:rPr>
      </w:pPr>
      <w:r>
        <w:rPr>
          <w:rFonts w:ascii="FangSong" w:hAnsi="FangSong" w:eastAsia="FangSong" w:cs="FangSong"/>
          <w:sz w:val="24"/>
          <w:szCs w:val="24"/>
          <w:spacing w:val="-12"/>
        </w:rPr>
        <w:t>分区</w:t>
      </w:r>
      <w:r>
        <w:rPr>
          <w:rFonts w:ascii="FangSong" w:hAnsi="FangSong" w:eastAsia="FangSong" w:cs="FangSong"/>
          <w:sz w:val="24"/>
          <w:szCs w:val="24"/>
          <w:spacing w:val="-6"/>
        </w:rPr>
        <w:t>措施布设工程量见表</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5.5-</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spacing w:val="-6"/>
        </w:rPr>
        <w:t>14</w:t>
      </w:r>
      <w:r>
        <w:rPr>
          <w:rFonts w:ascii="FangSong" w:hAnsi="FangSong" w:eastAsia="FangSong" w:cs="FangSong"/>
          <w:sz w:val="24"/>
          <w:szCs w:val="24"/>
          <w:spacing w:val="-6"/>
        </w:rPr>
        <w:t>。</w:t>
      </w:r>
    </w:p>
    <w:p>
      <w:pPr>
        <w:ind w:left="2801"/>
        <w:spacing w:before="184"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3"/>
        </w:rPr>
        <w:t>表</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b/>
          <w:bCs/>
          <w:spacing w:val="-3"/>
        </w:rPr>
        <w:t>5.5-14</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分区措施布设工程</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量</w:t>
      </w:r>
    </w:p>
    <w:p>
      <w:pPr>
        <w:spacing w:line="151"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3"/>
        <w:gridCol w:w="991"/>
        <w:gridCol w:w="1072"/>
        <w:gridCol w:w="1768"/>
        <w:gridCol w:w="1415"/>
        <w:gridCol w:w="1061"/>
        <w:gridCol w:w="1324"/>
      </w:tblGrid>
      <w:tr>
        <w:trPr>
          <w:trHeight w:val="312" w:hRule="atLeast"/>
        </w:trPr>
        <w:tc>
          <w:tcPr>
            <w:tcW w:w="1163" w:type="dxa"/>
            <w:vAlign w:val="top"/>
          </w:tcPr>
          <w:p>
            <w:pPr>
              <w:ind w:left="183"/>
              <w:spacing w:before="51" w:line="219" w:lineRule="auto"/>
              <w:rPr>
                <w:rFonts w:ascii="FangSong" w:hAnsi="FangSong" w:eastAsia="FangSong" w:cs="FangSong"/>
                <w:sz w:val="21"/>
                <w:szCs w:val="21"/>
              </w:rPr>
            </w:pPr>
            <w:bookmarkStart w:name="_bookmark35" w:id="34"/>
            <w:bookmarkEnd w:id="34"/>
            <w:r>
              <w:rPr>
                <w:rFonts w:ascii="FangSong" w:hAnsi="FangSong" w:eastAsia="FangSong" w:cs="FangSong"/>
                <w:sz w:val="21"/>
                <w:szCs w:val="21"/>
                <w14:textOutline w14:w="3831" w14:cap="flat" w14:cmpd="sng">
                  <w14:solidFill>
                    <w14:srgbClr w14:val="000000"/>
                  </w14:solidFill>
                  <w14:prstDash w14:val="solid"/>
                  <w14:miter w14:lim="10"/>
                </w14:textOutline>
                <w:spacing w:val="-5"/>
              </w:rPr>
              <w:t>防</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治分区</w:t>
            </w:r>
          </w:p>
        </w:tc>
        <w:tc>
          <w:tcPr>
            <w:tcW w:w="3831" w:type="dxa"/>
            <w:vAlign w:val="top"/>
            <w:gridSpan w:val="3"/>
          </w:tcPr>
          <w:p>
            <w:pPr>
              <w:ind w:left="1497"/>
              <w:spacing w:before="51"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措施类型</w:t>
            </w:r>
          </w:p>
        </w:tc>
        <w:tc>
          <w:tcPr>
            <w:tcW w:w="1415" w:type="dxa"/>
            <w:vAlign w:val="top"/>
          </w:tcPr>
          <w:p>
            <w:pPr>
              <w:ind w:left="508"/>
              <w:spacing w:before="50"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单</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位</w:t>
            </w:r>
          </w:p>
        </w:tc>
        <w:tc>
          <w:tcPr>
            <w:tcW w:w="1061" w:type="dxa"/>
            <w:vAlign w:val="top"/>
          </w:tcPr>
          <w:p>
            <w:pPr>
              <w:ind w:left="226"/>
              <w:spacing w:before="51"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程量</w:t>
            </w:r>
          </w:p>
        </w:tc>
        <w:tc>
          <w:tcPr>
            <w:tcW w:w="1324" w:type="dxa"/>
            <w:vAlign w:val="top"/>
          </w:tcPr>
          <w:p>
            <w:pPr>
              <w:ind w:left="462"/>
              <w:spacing w:before="51"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备</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注</w:t>
            </w:r>
          </w:p>
        </w:tc>
      </w:tr>
      <w:tr>
        <w:trPr>
          <w:trHeight w:val="306" w:hRule="atLeast"/>
        </w:trPr>
        <w:tc>
          <w:tcPr>
            <w:tcW w:w="1163" w:type="dxa"/>
            <w:vAlign w:val="top"/>
            <w:vMerge w:val="restart"/>
            <w:tcBorders>
              <w:bottom w:val="none" w:color="000000" w:sz="2" w:space="0"/>
            </w:tcBorders>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509" w:right="51" w:hanging="448"/>
              <w:spacing w:before="68" w:line="260" w:lineRule="auto"/>
              <w:rPr>
                <w:rFonts w:ascii="FangSong" w:hAnsi="FangSong" w:eastAsia="FangSong" w:cs="FangSong"/>
                <w:sz w:val="21"/>
                <w:szCs w:val="21"/>
              </w:rPr>
            </w:pPr>
            <w:r>
              <w:rPr>
                <w:rFonts w:ascii="FangSong" w:hAnsi="FangSong" w:eastAsia="FangSong" w:cs="FangSong"/>
                <w:sz w:val="21"/>
                <w:szCs w:val="21"/>
                <w:spacing w:val="-2"/>
              </w:rPr>
              <w:t>管</w:t>
            </w:r>
            <w:r>
              <w:rPr>
                <w:rFonts w:ascii="FangSong" w:hAnsi="FangSong" w:eastAsia="FangSong" w:cs="FangSong"/>
                <w:sz w:val="21"/>
                <w:szCs w:val="21"/>
                <w:spacing w:val="-1"/>
              </w:rPr>
              <w:t>道作业带</w:t>
            </w:r>
            <w:r>
              <w:rPr>
                <w:rFonts w:ascii="FangSong" w:hAnsi="FangSong" w:eastAsia="FangSong" w:cs="FangSong"/>
                <w:sz w:val="21"/>
                <w:szCs w:val="21"/>
              </w:rPr>
              <w:t xml:space="preserve"> </w:t>
            </w:r>
            <w:r>
              <w:rPr>
                <w:rFonts w:ascii="FangSong" w:hAnsi="FangSong" w:eastAsia="FangSong" w:cs="FangSong"/>
                <w:sz w:val="21"/>
                <w:szCs w:val="21"/>
              </w:rPr>
              <w:t>区</w:t>
            </w:r>
          </w:p>
        </w:tc>
        <w:tc>
          <w:tcPr>
            <w:tcW w:w="991" w:type="dxa"/>
            <w:vAlign w:val="top"/>
            <w:vMerge w:val="restart"/>
            <w:tcBorders>
              <w:bottom w:val="none" w:color="000000" w:sz="2" w:space="0"/>
            </w:tcBorders>
          </w:tcPr>
          <w:p>
            <w:pPr>
              <w:spacing w:line="299" w:lineRule="auto"/>
              <w:rPr>
                <w:rFonts w:ascii="Arial"/>
                <w:sz w:val="21"/>
              </w:rPr>
            </w:pPr>
            <w:r/>
          </w:p>
          <w:p>
            <w:pPr>
              <w:spacing w:line="299" w:lineRule="auto"/>
              <w:rPr>
                <w:rFonts w:ascii="Arial"/>
                <w:sz w:val="21"/>
              </w:rPr>
            </w:pPr>
            <w:r/>
          </w:p>
          <w:p>
            <w:pPr>
              <w:ind w:left="83"/>
              <w:spacing w:before="68"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2840" w:type="dxa"/>
            <w:vAlign w:val="top"/>
            <w:gridSpan w:val="2"/>
          </w:tcPr>
          <w:p>
            <w:pPr>
              <w:ind w:left="35"/>
              <w:spacing w:before="46" w:line="219" w:lineRule="auto"/>
              <w:rPr>
                <w:rFonts w:ascii="FangSong" w:hAnsi="FangSong" w:eastAsia="FangSong" w:cs="FangSong"/>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w:t>
            </w:r>
            <w:r>
              <w:rPr>
                <w:rFonts w:ascii="FangSong" w:hAnsi="FangSong" w:eastAsia="FangSong" w:cs="FangSong"/>
                <w:sz w:val="21"/>
                <w:szCs w:val="21"/>
                <w:spacing w:val="-3"/>
              </w:rPr>
              <w:t>表土剥离</w:t>
            </w:r>
          </w:p>
        </w:tc>
        <w:tc>
          <w:tcPr>
            <w:tcW w:w="1415" w:type="dxa"/>
            <w:vAlign w:val="top"/>
          </w:tcPr>
          <w:p>
            <w:pPr>
              <w:ind w:left="476"/>
              <w:spacing w:before="46" w:line="228" w:lineRule="auto"/>
              <w:rPr>
                <w:rFonts w:ascii="Times New Roman" w:hAnsi="Times New Roman" w:eastAsia="Times New Roman" w:cs="Times New Roman"/>
                <w:sz w:val="13"/>
                <w:szCs w:val="13"/>
              </w:rPr>
            </w:pPr>
            <w:r>
              <w:rPr>
                <w:rFonts w:ascii="FangSong" w:hAnsi="FangSong" w:eastAsia="FangSong" w:cs="FangSong"/>
                <w:sz w:val="21"/>
                <w:szCs w:val="21"/>
                <w:spacing w:val="-19"/>
                <w:position w:val="-1"/>
              </w:rPr>
              <w:t>万</w:t>
            </w:r>
            <w:r>
              <w:rPr>
                <w:rFonts w:ascii="FangSong" w:hAnsi="FangSong" w:eastAsia="FangSong" w:cs="FangSong"/>
                <w:sz w:val="21"/>
                <w:szCs w:val="21"/>
                <w:spacing w:val="-16"/>
                <w:position w:val="-1"/>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1061" w:type="dxa"/>
            <w:vAlign w:val="top"/>
          </w:tcPr>
          <w:p>
            <w:pPr>
              <w:ind w:left="352"/>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0.76</w:t>
            </w:r>
          </w:p>
        </w:tc>
        <w:tc>
          <w:tcPr>
            <w:tcW w:w="1324" w:type="dxa"/>
            <w:vAlign w:val="top"/>
          </w:tcPr>
          <w:p>
            <w:pPr>
              <w:ind w:left="254"/>
              <w:spacing w:before="46"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5"/>
              <w:spacing w:before="46" w:line="221"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rPr>
              <w:t>表土回覆</w:t>
            </w:r>
          </w:p>
        </w:tc>
        <w:tc>
          <w:tcPr>
            <w:tcW w:w="1415" w:type="dxa"/>
            <w:vAlign w:val="top"/>
          </w:tcPr>
          <w:p>
            <w:pPr>
              <w:ind w:left="476"/>
              <w:spacing w:before="47" w:line="228" w:lineRule="auto"/>
              <w:rPr>
                <w:rFonts w:ascii="Times New Roman" w:hAnsi="Times New Roman" w:eastAsia="Times New Roman" w:cs="Times New Roman"/>
                <w:sz w:val="13"/>
                <w:szCs w:val="13"/>
              </w:rPr>
            </w:pPr>
            <w:r>
              <w:rPr>
                <w:rFonts w:ascii="FangSong" w:hAnsi="FangSong" w:eastAsia="FangSong" w:cs="FangSong"/>
                <w:sz w:val="21"/>
                <w:szCs w:val="21"/>
                <w:spacing w:val="-19"/>
                <w:position w:val="-1"/>
              </w:rPr>
              <w:t>万</w:t>
            </w:r>
            <w:r>
              <w:rPr>
                <w:rFonts w:ascii="FangSong" w:hAnsi="FangSong" w:eastAsia="FangSong" w:cs="FangSong"/>
                <w:sz w:val="21"/>
                <w:szCs w:val="21"/>
                <w:spacing w:val="-16"/>
                <w:position w:val="-1"/>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1061" w:type="dxa"/>
            <w:vAlign w:val="top"/>
          </w:tcPr>
          <w:p>
            <w:pPr>
              <w:ind w:left="352"/>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0.86</w:t>
            </w:r>
          </w:p>
        </w:tc>
        <w:tc>
          <w:tcPr>
            <w:tcW w:w="1324" w:type="dxa"/>
            <w:vAlign w:val="top"/>
          </w:tcPr>
          <w:p>
            <w:pPr>
              <w:ind w:left="254"/>
              <w:spacing w:before="47"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9"/>
              <w:spacing w:before="47"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土地整治</w:t>
            </w:r>
          </w:p>
        </w:tc>
        <w:tc>
          <w:tcPr>
            <w:tcW w:w="1415" w:type="dxa"/>
            <w:vAlign w:val="top"/>
          </w:tcPr>
          <w:p>
            <w:pPr>
              <w:ind w:left="537"/>
              <w:spacing w:before="60" w:line="246"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3"/>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w:t>
            </w:r>
            <w:r>
              <w:rPr>
                <w:rFonts w:ascii="Times New Roman" w:hAnsi="Times New Roman" w:eastAsia="Times New Roman" w:cs="Times New Roman"/>
                <w:sz w:val="21"/>
                <w:szCs w:val="21"/>
                <w:spacing w:val="-1"/>
              </w:rPr>
              <w:t>6</w:t>
            </w:r>
          </w:p>
        </w:tc>
        <w:tc>
          <w:tcPr>
            <w:tcW w:w="1324" w:type="dxa"/>
            <w:vAlign w:val="top"/>
          </w:tcPr>
          <w:p>
            <w:pPr>
              <w:ind w:left="254"/>
              <w:spacing w:before="47"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10"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4"/>
              <w:spacing w:before="49" w:line="217" w:lineRule="auto"/>
              <w:rPr>
                <w:rFonts w:ascii="FangSong" w:hAnsi="FangSong" w:eastAsia="FangSong" w:cs="FangSong"/>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w:t>
            </w:r>
            <w:r>
              <w:rPr>
                <w:rFonts w:ascii="FangSong" w:hAnsi="FangSong" w:eastAsia="FangSong" w:cs="FangSong"/>
                <w:sz w:val="21"/>
                <w:szCs w:val="21"/>
              </w:rPr>
              <w:t>恢复田埂</w:t>
            </w:r>
          </w:p>
        </w:tc>
        <w:tc>
          <w:tcPr>
            <w:tcW w:w="1415" w:type="dxa"/>
            <w:vAlign w:val="top"/>
          </w:tcPr>
          <w:p>
            <w:pPr>
              <w:ind w:left="758"/>
              <w:spacing w:before="62" w:line="196" w:lineRule="auto"/>
              <w:rPr>
                <w:rFonts w:ascii="Times New Roman" w:hAnsi="Times New Roman" w:eastAsia="Times New Roman" w:cs="Times New Roman"/>
                <w:sz w:val="13"/>
                <w:szCs w:val="13"/>
              </w:rPr>
            </w:pPr>
            <w:r>
              <w:pict>
                <v:shape id="_x0000_s745" style="position:absolute;margin-left:-41.9595pt;margin-top:3.11206pt;mso-position-vertical-relative:top-margin-area;mso-position-horizontal-relative:right-margin-area;width:10.15pt;height:13.9pt;z-index:25269452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349"/>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25</w:t>
            </w:r>
          </w:p>
        </w:tc>
        <w:tc>
          <w:tcPr>
            <w:tcW w:w="1324" w:type="dxa"/>
            <w:vAlign w:val="top"/>
          </w:tcPr>
          <w:p>
            <w:pPr>
              <w:ind w:left="254"/>
              <w:spacing w:before="49"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4"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2840" w:type="dxa"/>
            <w:vAlign w:val="top"/>
            <w:gridSpan w:val="2"/>
          </w:tcPr>
          <w:p>
            <w:pPr>
              <w:ind w:left="21"/>
              <w:spacing w:before="46" w:line="221" w:lineRule="auto"/>
              <w:rPr>
                <w:rFonts w:ascii="FangSong" w:hAnsi="FangSong" w:eastAsia="FangSong" w:cs="FangSong"/>
                <w:sz w:val="21"/>
                <w:szCs w:val="21"/>
              </w:rPr>
            </w:pPr>
            <w:r>
              <w:rPr>
                <w:rFonts w:ascii="Times New Roman" w:hAnsi="Times New Roman" w:eastAsia="Times New Roman" w:cs="Times New Roman"/>
                <w:sz w:val="21"/>
                <w:szCs w:val="21"/>
                <w:spacing w:val="1"/>
              </w:rPr>
              <w:t>5</w:t>
            </w:r>
            <w:r>
              <w:rPr>
                <w:rFonts w:ascii="Times New Roman" w:hAnsi="Times New Roman" w:eastAsia="Times New Roman" w:cs="Times New Roman"/>
                <w:sz w:val="21"/>
                <w:szCs w:val="21"/>
              </w:rPr>
              <w:t>.</w:t>
            </w:r>
            <w:r>
              <w:rPr>
                <w:rFonts w:ascii="FangSong" w:hAnsi="FangSong" w:eastAsia="FangSong" w:cs="FangSong"/>
                <w:sz w:val="21"/>
                <w:szCs w:val="21"/>
              </w:rPr>
              <w:t>复耕</w:t>
            </w:r>
          </w:p>
        </w:tc>
        <w:tc>
          <w:tcPr>
            <w:tcW w:w="1415" w:type="dxa"/>
            <w:vAlign w:val="top"/>
          </w:tcPr>
          <w:p>
            <w:pPr>
              <w:ind w:left="537"/>
              <w:spacing w:before="59" w:line="24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3"/>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.01</w:t>
            </w:r>
          </w:p>
        </w:tc>
        <w:tc>
          <w:tcPr>
            <w:tcW w:w="1324" w:type="dxa"/>
            <w:vAlign w:val="top"/>
          </w:tcPr>
          <w:p>
            <w:pPr>
              <w:ind w:left="254"/>
              <w:spacing w:before="46"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14"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restart"/>
            <w:tcBorders>
              <w:bottom w:val="none" w:color="000000" w:sz="2" w:space="0"/>
            </w:tcBorders>
          </w:tcPr>
          <w:p>
            <w:pPr>
              <w:spacing w:line="300" w:lineRule="auto"/>
              <w:rPr>
                <w:rFonts w:ascii="Arial"/>
                <w:sz w:val="21"/>
              </w:rPr>
            </w:pPr>
            <w:r/>
          </w:p>
          <w:p>
            <w:pPr>
              <w:spacing w:line="301" w:lineRule="auto"/>
              <w:rPr>
                <w:rFonts w:ascii="Arial"/>
                <w:sz w:val="21"/>
              </w:rPr>
            </w:pPr>
            <w:r/>
          </w:p>
          <w:p>
            <w:pPr>
              <w:ind w:left="73"/>
              <w:spacing w:before="69" w:line="218" w:lineRule="auto"/>
              <w:rPr>
                <w:rFonts w:ascii="FangSong" w:hAnsi="FangSong" w:eastAsia="FangSong" w:cs="FangSong"/>
                <w:sz w:val="21"/>
                <w:szCs w:val="21"/>
              </w:rPr>
            </w:pPr>
            <w:r>
              <w:rPr>
                <w:rFonts w:ascii="FangSong" w:hAnsi="FangSong" w:eastAsia="FangSong" w:cs="FangSong"/>
                <w:sz w:val="21"/>
                <w:szCs w:val="21"/>
              </w:rPr>
              <w:t>植物措施</w:t>
            </w:r>
          </w:p>
        </w:tc>
        <w:tc>
          <w:tcPr>
            <w:tcW w:w="2840" w:type="dxa"/>
            <w:vAlign w:val="top"/>
            <w:gridSpan w:val="2"/>
          </w:tcPr>
          <w:p>
            <w:pPr>
              <w:ind w:left="1223"/>
              <w:spacing w:before="49" w:line="220" w:lineRule="auto"/>
              <w:rPr>
                <w:rFonts w:ascii="FangSong" w:hAnsi="FangSong" w:eastAsia="FangSong" w:cs="FangSong"/>
                <w:sz w:val="21"/>
                <w:szCs w:val="21"/>
              </w:rPr>
            </w:pPr>
            <w:r>
              <w:rPr>
                <w:rFonts w:ascii="FangSong" w:hAnsi="FangSong" w:eastAsia="FangSong" w:cs="FangSong"/>
                <w:sz w:val="21"/>
                <w:szCs w:val="21"/>
                <w:spacing w:val="-5"/>
              </w:rPr>
              <w:t>面</w:t>
            </w:r>
            <w:r>
              <w:rPr>
                <w:rFonts w:ascii="FangSong" w:hAnsi="FangSong" w:eastAsia="FangSong" w:cs="FangSong"/>
                <w:sz w:val="21"/>
                <w:szCs w:val="21"/>
                <w:spacing w:val="-3"/>
              </w:rPr>
              <w:t>积</w:t>
            </w:r>
          </w:p>
        </w:tc>
        <w:tc>
          <w:tcPr>
            <w:tcW w:w="1415" w:type="dxa"/>
            <w:vAlign w:val="top"/>
          </w:tcPr>
          <w:p>
            <w:pPr>
              <w:ind w:left="537"/>
              <w:spacing w:before="62" w:line="252"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0.75</w:t>
            </w:r>
          </w:p>
        </w:tc>
        <w:tc>
          <w:tcPr>
            <w:tcW w:w="1324" w:type="dxa"/>
            <w:vAlign w:val="top"/>
          </w:tcPr>
          <w:p>
            <w:pPr>
              <w:ind w:left="254"/>
              <w:spacing w:before="49"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6"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restart"/>
            <w:tcBorders>
              <w:bottom w:val="none" w:color="000000" w:sz="2" w:space="0"/>
            </w:tcBorders>
          </w:tcPr>
          <w:p>
            <w:pPr>
              <w:ind w:left="35"/>
              <w:spacing w:before="199" w:line="219" w:lineRule="auto"/>
              <w:rPr>
                <w:rFonts w:ascii="FangSong" w:hAnsi="FangSong" w:eastAsia="FangSong" w:cs="FangSong"/>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5"/>
              </w:rPr>
              <w:t>.</w:t>
            </w:r>
            <w:r>
              <w:rPr>
                <w:rFonts w:ascii="FangSong" w:hAnsi="FangSong" w:eastAsia="FangSong" w:cs="FangSong"/>
                <w:sz w:val="21"/>
                <w:szCs w:val="21"/>
                <w:spacing w:val="-5"/>
              </w:rPr>
              <w:t>植树</w:t>
            </w:r>
          </w:p>
        </w:tc>
        <w:tc>
          <w:tcPr>
            <w:tcW w:w="1768" w:type="dxa"/>
            <w:vAlign w:val="top"/>
          </w:tcPr>
          <w:p>
            <w:pPr>
              <w:ind w:left="29"/>
              <w:spacing w:before="42" w:line="218" w:lineRule="auto"/>
              <w:rPr>
                <w:rFonts w:ascii="FangSong" w:hAnsi="FangSong" w:eastAsia="FangSong" w:cs="FangSong"/>
                <w:sz w:val="21"/>
                <w:szCs w:val="21"/>
              </w:rPr>
            </w:pPr>
            <w:r>
              <w:rPr>
                <w:rFonts w:ascii="FangSong" w:hAnsi="FangSong" w:eastAsia="FangSong" w:cs="FangSong"/>
                <w:sz w:val="21"/>
                <w:szCs w:val="21"/>
                <w:spacing w:val="-2"/>
              </w:rPr>
              <w:t>面积</w:t>
            </w:r>
            <w:r>
              <w:rPr>
                <w:rFonts w:ascii="FangSong" w:hAnsi="FangSong" w:eastAsia="FangSong" w:cs="FangSong"/>
                <w:sz w:val="21"/>
                <w:szCs w:val="21"/>
                <w:spacing w:val="-2"/>
              </w:rPr>
              <w:t xml:space="preserve"> </w:t>
            </w:r>
            <w:r>
              <w:rPr>
                <w:rFonts w:ascii="FangSong" w:hAnsi="FangSong" w:eastAsia="FangSong" w:cs="FangSong"/>
                <w:sz w:val="21"/>
                <w:szCs w:val="21"/>
                <w:spacing w:val="-2"/>
              </w:rPr>
              <w:t>(折算)</w:t>
            </w:r>
          </w:p>
        </w:tc>
        <w:tc>
          <w:tcPr>
            <w:tcW w:w="1415" w:type="dxa"/>
            <w:vAlign w:val="top"/>
          </w:tcPr>
          <w:p>
            <w:pPr>
              <w:ind w:left="537"/>
              <w:spacing w:before="55" w:line="250"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7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05</w:t>
            </w:r>
          </w:p>
        </w:tc>
        <w:tc>
          <w:tcPr>
            <w:tcW w:w="1324" w:type="dxa"/>
            <w:vAlign w:val="top"/>
          </w:tcPr>
          <w:p>
            <w:pPr>
              <w:ind w:left="254"/>
              <w:spacing w:before="43"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5"/>
              <w:spacing w:before="44"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415" w:type="dxa"/>
            <w:vAlign w:val="top"/>
          </w:tcPr>
          <w:p>
            <w:pPr>
              <w:ind w:left="605"/>
              <w:spacing w:before="44" w:line="216" w:lineRule="auto"/>
              <w:rPr>
                <w:rFonts w:ascii="FangSong" w:hAnsi="FangSong" w:eastAsia="FangSong" w:cs="FangSong"/>
                <w:sz w:val="21"/>
                <w:szCs w:val="21"/>
              </w:rPr>
            </w:pPr>
            <w:r>
              <w:rPr>
                <w:rFonts w:ascii="FangSong" w:hAnsi="FangSong" w:eastAsia="FangSong" w:cs="FangSong"/>
                <w:sz w:val="21"/>
                <w:szCs w:val="21"/>
              </w:rPr>
              <w:t>株</w:t>
            </w:r>
          </w:p>
        </w:tc>
        <w:tc>
          <w:tcPr>
            <w:tcW w:w="1061" w:type="dxa"/>
            <w:vAlign w:val="top"/>
          </w:tcPr>
          <w:p>
            <w:pPr>
              <w:ind w:left="343"/>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254</w:t>
            </w:r>
          </w:p>
        </w:tc>
        <w:tc>
          <w:tcPr>
            <w:tcW w:w="1324" w:type="dxa"/>
            <w:vAlign w:val="top"/>
          </w:tcPr>
          <w:p>
            <w:pPr>
              <w:ind w:left="254"/>
              <w:spacing w:before="44"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restart"/>
            <w:tcBorders>
              <w:bottom w:val="none" w:color="000000" w:sz="2" w:space="0"/>
            </w:tcBorders>
          </w:tcPr>
          <w:p>
            <w:pPr>
              <w:ind w:left="15"/>
              <w:spacing w:before="200"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spacing w:val="1"/>
              </w:rPr>
              <w:t>草本</w:t>
            </w:r>
          </w:p>
        </w:tc>
        <w:tc>
          <w:tcPr>
            <w:tcW w:w="1768" w:type="dxa"/>
            <w:vAlign w:val="top"/>
          </w:tcPr>
          <w:p>
            <w:pPr>
              <w:ind w:left="29"/>
              <w:spacing w:before="44" w:line="220" w:lineRule="auto"/>
              <w:rPr>
                <w:rFonts w:ascii="FangSong" w:hAnsi="FangSong" w:eastAsia="FangSong" w:cs="FangSong"/>
                <w:sz w:val="21"/>
                <w:szCs w:val="21"/>
              </w:rPr>
            </w:pPr>
            <w:r>
              <w:rPr>
                <w:rFonts w:ascii="FangSong" w:hAnsi="FangSong" w:eastAsia="FangSong" w:cs="FangSong"/>
                <w:sz w:val="21"/>
                <w:szCs w:val="21"/>
                <w:spacing w:val="-5"/>
              </w:rPr>
              <w:t>面</w:t>
            </w:r>
            <w:r>
              <w:rPr>
                <w:rFonts w:ascii="FangSong" w:hAnsi="FangSong" w:eastAsia="FangSong" w:cs="FangSong"/>
                <w:sz w:val="21"/>
                <w:szCs w:val="21"/>
                <w:spacing w:val="-3"/>
              </w:rPr>
              <w:t>积</w:t>
            </w:r>
          </w:p>
        </w:tc>
        <w:tc>
          <w:tcPr>
            <w:tcW w:w="1415" w:type="dxa"/>
            <w:vAlign w:val="top"/>
          </w:tcPr>
          <w:p>
            <w:pPr>
              <w:ind w:left="537"/>
              <w:spacing w:before="57" w:line="249"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0.70</w:t>
            </w:r>
          </w:p>
        </w:tc>
        <w:tc>
          <w:tcPr>
            <w:tcW w:w="1324" w:type="dxa"/>
            <w:vAlign w:val="top"/>
          </w:tcPr>
          <w:p>
            <w:pPr>
              <w:ind w:left="254"/>
              <w:spacing w:before="44" w:line="219" w:lineRule="auto"/>
              <w:rPr>
                <w:rFonts w:ascii="FangSong" w:hAnsi="FangSong" w:eastAsia="FangSong" w:cs="FangSong"/>
                <w:sz w:val="21"/>
                <w:szCs w:val="21"/>
              </w:rPr>
            </w:pPr>
            <w:r>
              <w:rPr>
                <w:rFonts w:ascii="FangSong" w:hAnsi="FangSong" w:eastAsia="FangSong" w:cs="FangSong"/>
                <w:sz w:val="21"/>
                <w:szCs w:val="21"/>
                <w:spacing w:val="-4"/>
              </w:rPr>
              <w:t>方</w:t>
            </w:r>
            <w:r>
              <w:rPr>
                <w:rFonts w:ascii="FangSong" w:hAnsi="FangSong" w:eastAsia="FangSong" w:cs="FangSong"/>
                <w:sz w:val="21"/>
                <w:szCs w:val="21"/>
                <w:spacing w:val="-2"/>
              </w:rPr>
              <w:t>案设计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5"/>
              <w:spacing w:before="44" w:line="220" w:lineRule="auto"/>
              <w:rPr>
                <w:rFonts w:ascii="FangSong" w:hAnsi="FangSong" w:eastAsia="FangSong" w:cs="FangSong"/>
                <w:sz w:val="21"/>
                <w:szCs w:val="21"/>
              </w:rPr>
            </w:pPr>
            <w:r>
              <w:rPr>
                <w:rFonts w:ascii="FangSong" w:hAnsi="FangSong" w:eastAsia="FangSong" w:cs="FangSong"/>
                <w:sz w:val="21"/>
                <w:szCs w:val="21"/>
                <w:spacing w:val="-7"/>
              </w:rPr>
              <w:t>数</w:t>
            </w:r>
            <w:r>
              <w:rPr>
                <w:rFonts w:ascii="FangSong" w:hAnsi="FangSong" w:eastAsia="FangSong" w:cs="FangSong"/>
                <w:sz w:val="21"/>
                <w:szCs w:val="21"/>
                <w:spacing w:val="-5"/>
              </w:rPr>
              <w:t>量</w:t>
            </w:r>
          </w:p>
        </w:tc>
        <w:tc>
          <w:tcPr>
            <w:tcW w:w="1415" w:type="dxa"/>
            <w:vAlign w:val="top"/>
          </w:tcPr>
          <w:p>
            <w:pPr>
              <w:ind w:left="602"/>
              <w:spacing w:before="7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kg</w:t>
            </w:r>
          </w:p>
        </w:tc>
        <w:tc>
          <w:tcPr>
            <w:tcW w:w="1061" w:type="dxa"/>
            <w:vAlign w:val="top"/>
          </w:tcPr>
          <w:p>
            <w:pPr>
              <w:ind w:left="428"/>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21</w:t>
            </w:r>
          </w:p>
        </w:tc>
        <w:tc>
          <w:tcPr>
            <w:tcW w:w="1324" w:type="dxa"/>
            <w:vAlign w:val="top"/>
          </w:tcPr>
          <w:p>
            <w:pPr>
              <w:ind w:left="254"/>
              <w:spacing w:before="44"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1"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restart"/>
            <w:tcBorders>
              <w:bottom w:val="none" w:color="000000" w:sz="2" w:space="0"/>
            </w:tcBorders>
          </w:tcPr>
          <w:p>
            <w:pPr>
              <w:spacing w:line="298" w:lineRule="auto"/>
              <w:rPr>
                <w:rFonts w:ascii="Arial"/>
                <w:sz w:val="21"/>
              </w:rPr>
            </w:pPr>
            <w:r/>
          </w:p>
          <w:p>
            <w:pPr>
              <w:spacing w:line="298" w:lineRule="auto"/>
              <w:rPr>
                <w:rFonts w:ascii="Arial"/>
                <w:sz w:val="21"/>
              </w:rPr>
            </w:pPr>
            <w:r/>
          </w:p>
          <w:p>
            <w:pPr>
              <w:ind w:left="91"/>
              <w:spacing w:before="68" w:line="220"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时措施</w:t>
            </w:r>
          </w:p>
        </w:tc>
        <w:tc>
          <w:tcPr>
            <w:tcW w:w="1072" w:type="dxa"/>
            <w:vAlign w:val="top"/>
            <w:vMerge w:val="restart"/>
            <w:tcBorders>
              <w:bottom w:val="none" w:color="000000" w:sz="2" w:space="0"/>
            </w:tcBorders>
          </w:tcPr>
          <w:p>
            <w:pPr>
              <w:spacing w:line="286" w:lineRule="auto"/>
              <w:rPr>
                <w:rFonts w:ascii="Arial"/>
                <w:sz w:val="21"/>
              </w:rPr>
            </w:pPr>
            <w:r/>
          </w:p>
          <w:p>
            <w:pPr>
              <w:ind w:left="35"/>
              <w:spacing w:before="68" w:line="220" w:lineRule="auto"/>
              <w:rPr>
                <w:rFonts w:ascii="FangSong" w:hAnsi="FangSong" w:eastAsia="FangSong" w:cs="FangSong"/>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w:t>
            </w:r>
            <w:r>
              <w:rPr>
                <w:rFonts w:ascii="FangSong" w:hAnsi="FangSong" w:eastAsia="FangSong" w:cs="FangSong"/>
                <w:sz w:val="21"/>
                <w:szCs w:val="21"/>
                <w:spacing w:val="-3"/>
              </w:rPr>
              <w:t>临时拦挡</w:t>
            </w:r>
          </w:p>
        </w:tc>
        <w:tc>
          <w:tcPr>
            <w:tcW w:w="1768" w:type="dxa"/>
            <w:vAlign w:val="top"/>
          </w:tcPr>
          <w:p>
            <w:pPr>
              <w:ind w:left="22"/>
              <w:spacing w:before="44" w:line="220" w:lineRule="auto"/>
              <w:rPr>
                <w:rFonts w:ascii="FangSong" w:hAnsi="FangSong" w:eastAsia="FangSong" w:cs="FangSong"/>
                <w:sz w:val="21"/>
                <w:szCs w:val="21"/>
              </w:rPr>
            </w:pPr>
            <w:r>
              <w:rPr>
                <w:rFonts w:ascii="FangSong" w:hAnsi="FangSong" w:eastAsia="FangSong" w:cs="FangSong"/>
                <w:sz w:val="21"/>
                <w:szCs w:val="21"/>
                <w:spacing w:val="-3"/>
              </w:rPr>
              <w:t>长</w:t>
            </w:r>
            <w:r>
              <w:rPr>
                <w:rFonts w:ascii="FangSong" w:hAnsi="FangSong" w:eastAsia="FangSong" w:cs="FangSong"/>
                <w:sz w:val="21"/>
                <w:szCs w:val="21"/>
                <w:spacing w:val="-2"/>
              </w:rPr>
              <w:t>度</w:t>
            </w:r>
          </w:p>
        </w:tc>
        <w:tc>
          <w:tcPr>
            <w:tcW w:w="1415" w:type="dxa"/>
            <w:vAlign w:val="top"/>
          </w:tcPr>
          <w:p>
            <w:pPr>
              <w:ind w:left="574"/>
              <w:spacing w:before="6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km</w:t>
            </w:r>
          </w:p>
        </w:tc>
        <w:tc>
          <w:tcPr>
            <w:tcW w:w="1061" w:type="dxa"/>
            <w:vAlign w:val="top"/>
          </w:tcPr>
          <w:p>
            <w:pPr>
              <w:ind w:left="353"/>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w:t>
            </w:r>
            <w:r>
              <w:rPr>
                <w:rFonts w:ascii="Times New Roman" w:hAnsi="Times New Roman" w:eastAsia="Times New Roman" w:cs="Times New Roman"/>
                <w:sz w:val="21"/>
                <w:szCs w:val="21"/>
                <w:spacing w:val="-1"/>
              </w:rPr>
              <w:t>6</w:t>
            </w:r>
          </w:p>
        </w:tc>
        <w:tc>
          <w:tcPr>
            <w:tcW w:w="1324" w:type="dxa"/>
            <w:vAlign w:val="top"/>
          </w:tcPr>
          <w:p>
            <w:pPr>
              <w:ind w:left="254"/>
              <w:spacing w:before="44" w:line="219" w:lineRule="auto"/>
              <w:rPr>
                <w:rFonts w:ascii="FangSong" w:hAnsi="FangSong" w:eastAsia="FangSong" w:cs="FangSong"/>
                <w:sz w:val="21"/>
                <w:szCs w:val="21"/>
              </w:rPr>
            </w:pPr>
            <w:r>
              <w:rPr>
                <w:rFonts w:ascii="FangSong" w:hAnsi="FangSong" w:eastAsia="FangSong" w:cs="FangSong"/>
                <w:sz w:val="21"/>
                <w:szCs w:val="21"/>
                <w:spacing w:val="-4"/>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bottom w:val="none" w:color="000000" w:sz="2" w:space="0"/>
            </w:tcBorders>
          </w:tcPr>
          <w:p>
            <w:pPr>
              <w:rPr>
                <w:rFonts w:ascii="Arial"/>
                <w:sz w:val="21"/>
              </w:rPr>
            </w:pPr>
            <w:r/>
          </w:p>
        </w:tc>
        <w:tc>
          <w:tcPr>
            <w:tcW w:w="1768" w:type="dxa"/>
            <w:vAlign w:val="top"/>
          </w:tcPr>
          <w:p>
            <w:pPr>
              <w:ind w:left="20"/>
              <w:spacing w:before="50" w:line="220" w:lineRule="auto"/>
              <w:rPr>
                <w:rFonts w:ascii="FangSong" w:hAnsi="FangSong" w:eastAsia="FangSong" w:cs="FangSong"/>
                <w:sz w:val="21"/>
                <w:szCs w:val="21"/>
              </w:rPr>
            </w:pPr>
            <w:r>
              <w:rPr>
                <w:rFonts w:ascii="FangSong" w:hAnsi="FangSong" w:eastAsia="FangSong" w:cs="FangSong"/>
                <w:sz w:val="21"/>
                <w:szCs w:val="21"/>
                <w:spacing w:val="-3"/>
              </w:rPr>
              <w:t>填筑</w:t>
            </w:r>
          </w:p>
        </w:tc>
        <w:tc>
          <w:tcPr>
            <w:tcW w:w="1415" w:type="dxa"/>
            <w:vAlign w:val="top"/>
          </w:tcPr>
          <w:p>
            <w:pPr>
              <w:ind w:left="758"/>
              <w:spacing w:before="46" w:line="196" w:lineRule="auto"/>
              <w:rPr>
                <w:rFonts w:ascii="Times New Roman" w:hAnsi="Times New Roman" w:eastAsia="Times New Roman" w:cs="Times New Roman"/>
                <w:sz w:val="13"/>
                <w:szCs w:val="13"/>
              </w:rPr>
            </w:pPr>
            <w:r>
              <w:pict>
                <v:shape id="_x0000_s746" style="position:absolute;margin-left:-41.9595pt;margin-top:2.32205pt;mso-position-vertical-relative:top-margin-area;mso-position-horizontal-relative:right-margin-area;width:10.15pt;height:13.9pt;z-index:25269452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264"/>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8</w:t>
            </w:r>
            <w:r>
              <w:rPr>
                <w:rFonts w:ascii="Times New Roman" w:hAnsi="Times New Roman" w:eastAsia="Times New Roman" w:cs="Times New Roman"/>
                <w:sz w:val="21"/>
                <w:szCs w:val="21"/>
                <w:spacing w:val="-3"/>
              </w:rPr>
              <w:t>04.8</w:t>
            </w:r>
          </w:p>
        </w:tc>
        <w:tc>
          <w:tcPr>
            <w:tcW w:w="1324" w:type="dxa"/>
            <w:vAlign w:val="top"/>
          </w:tcPr>
          <w:p>
            <w:pPr>
              <w:ind w:left="254"/>
              <w:spacing w:before="50"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2"/>
              <w:spacing w:before="50" w:line="220" w:lineRule="auto"/>
              <w:rPr>
                <w:rFonts w:ascii="FangSong" w:hAnsi="FangSong" w:eastAsia="FangSong" w:cs="FangSong"/>
                <w:sz w:val="21"/>
                <w:szCs w:val="21"/>
              </w:rPr>
            </w:pPr>
            <w:r>
              <w:rPr>
                <w:rFonts w:ascii="FangSong" w:hAnsi="FangSong" w:eastAsia="FangSong" w:cs="FangSong"/>
                <w:sz w:val="21"/>
                <w:szCs w:val="21"/>
                <w:spacing w:val="-3"/>
              </w:rPr>
              <w:t>拆</w:t>
            </w:r>
            <w:r>
              <w:rPr>
                <w:rFonts w:ascii="FangSong" w:hAnsi="FangSong" w:eastAsia="FangSong" w:cs="FangSong"/>
                <w:sz w:val="21"/>
                <w:szCs w:val="21"/>
                <w:spacing w:val="-2"/>
              </w:rPr>
              <w:t>除</w:t>
            </w:r>
          </w:p>
        </w:tc>
        <w:tc>
          <w:tcPr>
            <w:tcW w:w="1415" w:type="dxa"/>
            <w:vAlign w:val="top"/>
          </w:tcPr>
          <w:p>
            <w:pPr>
              <w:ind w:left="758"/>
              <w:spacing w:before="46" w:line="196" w:lineRule="auto"/>
              <w:rPr>
                <w:rFonts w:ascii="Times New Roman" w:hAnsi="Times New Roman" w:eastAsia="Times New Roman" w:cs="Times New Roman"/>
                <w:sz w:val="13"/>
                <w:szCs w:val="13"/>
              </w:rPr>
            </w:pPr>
            <w:r>
              <w:pict>
                <v:shape id="_x0000_s747" style="position:absolute;margin-left:-41.9595pt;margin-top:2.32205pt;mso-position-vertical-relative:top-margin-area;mso-position-horizontal-relative:right-margin-area;width:10.15pt;height:13.9pt;z-index:25269452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264"/>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8</w:t>
            </w:r>
            <w:r>
              <w:rPr>
                <w:rFonts w:ascii="Times New Roman" w:hAnsi="Times New Roman" w:eastAsia="Times New Roman" w:cs="Times New Roman"/>
                <w:sz w:val="21"/>
                <w:szCs w:val="21"/>
                <w:spacing w:val="-3"/>
              </w:rPr>
              <w:t>04.8</w:t>
            </w:r>
          </w:p>
        </w:tc>
        <w:tc>
          <w:tcPr>
            <w:tcW w:w="1324" w:type="dxa"/>
            <w:vAlign w:val="top"/>
          </w:tcPr>
          <w:p>
            <w:pPr>
              <w:ind w:left="254"/>
              <w:spacing w:before="50"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5"/>
              <w:spacing w:before="48"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rPr>
              <w:t>临时苫盖</w:t>
            </w:r>
          </w:p>
        </w:tc>
        <w:tc>
          <w:tcPr>
            <w:tcW w:w="1415" w:type="dxa"/>
            <w:vAlign w:val="top"/>
          </w:tcPr>
          <w:p>
            <w:pPr>
              <w:ind w:left="537"/>
              <w:spacing w:before="47" w:line="257"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49"/>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15</w:t>
            </w:r>
          </w:p>
        </w:tc>
        <w:tc>
          <w:tcPr>
            <w:tcW w:w="1324" w:type="dxa"/>
            <w:vAlign w:val="top"/>
          </w:tcPr>
          <w:p>
            <w:pPr>
              <w:ind w:left="254"/>
              <w:spacing w:before="48" w:line="219" w:lineRule="auto"/>
              <w:rPr>
                <w:rFonts w:ascii="FangSong" w:hAnsi="FangSong" w:eastAsia="FangSong" w:cs="FangSong"/>
                <w:sz w:val="21"/>
                <w:szCs w:val="21"/>
              </w:rPr>
            </w:pPr>
            <w:r>
              <w:rPr>
                <w:rFonts w:ascii="FangSong" w:hAnsi="FangSong" w:eastAsia="FangSong" w:cs="FangSong"/>
                <w:sz w:val="21"/>
                <w:szCs w:val="21"/>
                <w:spacing w:val="-4"/>
              </w:rPr>
              <w:t>方</w:t>
            </w:r>
            <w:r>
              <w:rPr>
                <w:rFonts w:ascii="FangSong" w:hAnsi="FangSong" w:eastAsia="FangSong" w:cs="FangSong"/>
                <w:sz w:val="21"/>
                <w:szCs w:val="21"/>
                <w:spacing w:val="-2"/>
              </w:rPr>
              <w:t>案设计</w:t>
            </w:r>
          </w:p>
        </w:tc>
      </w:tr>
      <w:tr>
        <w:trPr>
          <w:trHeight w:val="311" w:hRule="atLeast"/>
        </w:trPr>
        <w:tc>
          <w:tcPr>
            <w:tcW w:w="1163" w:type="dxa"/>
            <w:vAlign w:val="top"/>
            <w:vMerge w:val="continue"/>
            <w:tcBorders>
              <w:top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2840" w:type="dxa"/>
            <w:vAlign w:val="top"/>
            <w:gridSpan w:val="2"/>
          </w:tcPr>
          <w:p>
            <w:pPr>
              <w:ind w:left="19"/>
              <w:spacing w:before="48" w:line="217" w:lineRule="auto"/>
              <w:rPr>
                <w:rFonts w:ascii="FangSong" w:hAnsi="FangSong" w:eastAsia="FangSong" w:cs="FangSong"/>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彩条布</w:t>
            </w:r>
          </w:p>
        </w:tc>
        <w:tc>
          <w:tcPr>
            <w:tcW w:w="1415" w:type="dxa"/>
            <w:vAlign w:val="top"/>
          </w:tcPr>
          <w:p>
            <w:pPr>
              <w:ind w:left="537"/>
              <w:spacing w:before="47" w:line="257"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70"/>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.35</w:t>
            </w:r>
          </w:p>
        </w:tc>
        <w:tc>
          <w:tcPr>
            <w:tcW w:w="1324" w:type="dxa"/>
            <w:vAlign w:val="top"/>
          </w:tcPr>
          <w:p>
            <w:pPr>
              <w:ind w:left="254"/>
              <w:spacing w:before="48"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6" w:hRule="atLeast"/>
        </w:trPr>
        <w:tc>
          <w:tcPr>
            <w:tcW w:w="1163" w:type="dxa"/>
            <w:vAlign w:val="top"/>
            <w:vMerge w:val="restart"/>
            <w:tcBorders>
              <w:bottom w:val="none" w:color="000000" w:sz="2" w:space="0"/>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71"/>
              <w:spacing w:before="68" w:line="218" w:lineRule="auto"/>
              <w:rPr>
                <w:rFonts w:ascii="FangSong" w:hAnsi="FangSong" w:eastAsia="FangSong" w:cs="FangSong"/>
                <w:sz w:val="21"/>
                <w:szCs w:val="21"/>
              </w:rPr>
            </w:pPr>
            <w:r>
              <w:rPr>
                <w:rFonts w:ascii="FangSong" w:hAnsi="FangSong" w:eastAsia="FangSong" w:cs="FangSong"/>
                <w:sz w:val="21"/>
                <w:szCs w:val="21"/>
                <w:spacing w:val="-4"/>
              </w:rPr>
              <w:t>穿</w:t>
            </w:r>
            <w:r>
              <w:rPr>
                <w:rFonts w:ascii="FangSong" w:hAnsi="FangSong" w:eastAsia="FangSong" w:cs="FangSong"/>
                <w:sz w:val="21"/>
                <w:szCs w:val="21"/>
                <w:spacing w:val="-3"/>
              </w:rPr>
              <w:t>越工程区</w:t>
            </w:r>
          </w:p>
        </w:tc>
        <w:tc>
          <w:tcPr>
            <w:tcW w:w="991" w:type="dxa"/>
            <w:vAlign w:val="top"/>
            <w:vMerge w:val="restart"/>
            <w:tcBorders>
              <w:bottom w:val="none" w:color="000000" w:sz="2" w:space="0"/>
            </w:tcBorders>
          </w:tcPr>
          <w:p>
            <w:pPr>
              <w:spacing w:line="443" w:lineRule="auto"/>
              <w:rPr>
                <w:rFonts w:ascii="Arial"/>
                <w:sz w:val="21"/>
              </w:rPr>
            </w:pPr>
            <w:r/>
          </w:p>
          <w:p>
            <w:pPr>
              <w:ind w:left="83"/>
              <w:spacing w:before="69"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2840" w:type="dxa"/>
            <w:vAlign w:val="top"/>
            <w:gridSpan w:val="2"/>
          </w:tcPr>
          <w:p>
            <w:pPr>
              <w:ind w:left="35"/>
              <w:spacing w:before="44" w:line="219" w:lineRule="auto"/>
              <w:rPr>
                <w:rFonts w:ascii="FangSong" w:hAnsi="FangSong" w:eastAsia="FangSong" w:cs="FangSong"/>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w:t>
            </w:r>
            <w:r>
              <w:rPr>
                <w:rFonts w:ascii="FangSong" w:hAnsi="FangSong" w:eastAsia="FangSong" w:cs="FangSong"/>
                <w:sz w:val="21"/>
                <w:szCs w:val="21"/>
                <w:spacing w:val="-3"/>
              </w:rPr>
              <w:t>表土剥离</w:t>
            </w:r>
          </w:p>
        </w:tc>
        <w:tc>
          <w:tcPr>
            <w:tcW w:w="1415" w:type="dxa"/>
            <w:vAlign w:val="top"/>
          </w:tcPr>
          <w:p>
            <w:pPr>
              <w:ind w:left="476"/>
              <w:spacing w:before="44" w:line="230" w:lineRule="auto"/>
              <w:rPr>
                <w:rFonts w:ascii="Times New Roman" w:hAnsi="Times New Roman" w:eastAsia="Times New Roman" w:cs="Times New Roman"/>
                <w:sz w:val="13"/>
                <w:szCs w:val="13"/>
              </w:rPr>
            </w:pPr>
            <w:r>
              <w:rPr>
                <w:rFonts w:ascii="FangSong" w:hAnsi="FangSong" w:eastAsia="FangSong" w:cs="FangSong"/>
                <w:sz w:val="21"/>
                <w:szCs w:val="21"/>
                <w:spacing w:val="-19"/>
                <w:position w:val="-1"/>
              </w:rPr>
              <w:t>万</w:t>
            </w:r>
            <w:r>
              <w:rPr>
                <w:rFonts w:ascii="FangSong" w:hAnsi="FangSong" w:eastAsia="FangSong" w:cs="FangSong"/>
                <w:sz w:val="21"/>
                <w:szCs w:val="21"/>
                <w:spacing w:val="-16"/>
                <w:position w:val="-1"/>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1061" w:type="dxa"/>
            <w:vAlign w:val="top"/>
          </w:tcPr>
          <w:p>
            <w:pPr>
              <w:ind w:left="352"/>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0.66</w:t>
            </w:r>
          </w:p>
        </w:tc>
        <w:tc>
          <w:tcPr>
            <w:tcW w:w="1324" w:type="dxa"/>
            <w:vAlign w:val="top"/>
          </w:tcPr>
          <w:p>
            <w:pPr>
              <w:ind w:left="254"/>
              <w:spacing w:before="44"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5"/>
              <w:spacing w:before="45" w:line="221"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rPr>
              <w:t>表土回覆</w:t>
            </w:r>
          </w:p>
        </w:tc>
        <w:tc>
          <w:tcPr>
            <w:tcW w:w="1415" w:type="dxa"/>
            <w:vAlign w:val="top"/>
          </w:tcPr>
          <w:p>
            <w:pPr>
              <w:ind w:left="476"/>
              <w:spacing w:before="45" w:line="230" w:lineRule="auto"/>
              <w:rPr>
                <w:rFonts w:ascii="Times New Roman" w:hAnsi="Times New Roman" w:eastAsia="Times New Roman" w:cs="Times New Roman"/>
                <w:sz w:val="13"/>
                <w:szCs w:val="13"/>
              </w:rPr>
            </w:pPr>
            <w:r>
              <w:rPr>
                <w:rFonts w:ascii="FangSong" w:hAnsi="FangSong" w:eastAsia="FangSong" w:cs="FangSong"/>
                <w:sz w:val="21"/>
                <w:szCs w:val="21"/>
                <w:spacing w:val="-19"/>
                <w:position w:val="-1"/>
              </w:rPr>
              <w:t>万</w:t>
            </w:r>
            <w:r>
              <w:rPr>
                <w:rFonts w:ascii="FangSong" w:hAnsi="FangSong" w:eastAsia="FangSong" w:cs="FangSong"/>
                <w:sz w:val="21"/>
                <w:szCs w:val="21"/>
                <w:spacing w:val="-16"/>
                <w:position w:val="-1"/>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1061" w:type="dxa"/>
            <w:vAlign w:val="top"/>
          </w:tcPr>
          <w:p>
            <w:pPr>
              <w:ind w:left="352"/>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0.66</w:t>
            </w:r>
          </w:p>
        </w:tc>
        <w:tc>
          <w:tcPr>
            <w:tcW w:w="1324" w:type="dxa"/>
            <w:vAlign w:val="top"/>
          </w:tcPr>
          <w:p>
            <w:pPr>
              <w:ind w:left="254"/>
              <w:spacing w:before="45"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5"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9"/>
              <w:spacing w:before="48"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土地整治</w:t>
            </w:r>
          </w:p>
        </w:tc>
        <w:tc>
          <w:tcPr>
            <w:tcW w:w="1415" w:type="dxa"/>
            <w:vAlign w:val="top"/>
          </w:tcPr>
          <w:p>
            <w:pPr>
              <w:ind w:left="537"/>
              <w:spacing w:before="60" w:line="24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48"/>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.07</w:t>
            </w:r>
          </w:p>
        </w:tc>
        <w:tc>
          <w:tcPr>
            <w:tcW w:w="1324" w:type="dxa"/>
            <w:vAlign w:val="top"/>
          </w:tcPr>
          <w:p>
            <w:pPr>
              <w:ind w:left="254"/>
              <w:spacing w:before="48"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6"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2840" w:type="dxa"/>
            <w:vAlign w:val="top"/>
            <w:gridSpan w:val="2"/>
          </w:tcPr>
          <w:p>
            <w:pPr>
              <w:ind w:left="14"/>
              <w:spacing w:before="49" w:line="221" w:lineRule="auto"/>
              <w:rPr>
                <w:rFonts w:ascii="FangSong" w:hAnsi="FangSong" w:eastAsia="FangSong" w:cs="FangSong"/>
                <w:sz w:val="21"/>
                <w:szCs w:val="21"/>
              </w:rPr>
            </w:pPr>
            <w:r>
              <w:rPr>
                <w:rFonts w:ascii="Times New Roman" w:hAnsi="Times New Roman" w:eastAsia="Times New Roman" w:cs="Times New Roman"/>
                <w:sz w:val="21"/>
                <w:szCs w:val="21"/>
                <w:spacing w:val="2"/>
              </w:rPr>
              <w:t>4.</w:t>
            </w:r>
            <w:r>
              <w:rPr>
                <w:rFonts w:ascii="FangSong" w:hAnsi="FangSong" w:eastAsia="FangSong" w:cs="FangSong"/>
                <w:sz w:val="21"/>
                <w:szCs w:val="21"/>
                <w:spacing w:val="2"/>
              </w:rPr>
              <w:t>复</w:t>
            </w:r>
            <w:r>
              <w:rPr>
                <w:rFonts w:ascii="FangSong" w:hAnsi="FangSong" w:eastAsia="FangSong" w:cs="FangSong"/>
                <w:sz w:val="21"/>
                <w:szCs w:val="21"/>
                <w:spacing w:val="1"/>
              </w:rPr>
              <w:t>耕</w:t>
            </w:r>
          </w:p>
        </w:tc>
        <w:tc>
          <w:tcPr>
            <w:tcW w:w="1415" w:type="dxa"/>
            <w:vAlign w:val="top"/>
          </w:tcPr>
          <w:p>
            <w:pPr>
              <w:ind w:left="537"/>
              <w:spacing w:before="63" w:line="241"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49"/>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r>
              <w:rPr>
                <w:rFonts w:ascii="Times New Roman" w:hAnsi="Times New Roman" w:eastAsia="Times New Roman" w:cs="Times New Roman"/>
                <w:sz w:val="21"/>
                <w:szCs w:val="21"/>
              </w:rPr>
              <w:t>8</w:t>
            </w:r>
          </w:p>
        </w:tc>
        <w:tc>
          <w:tcPr>
            <w:tcW w:w="1324" w:type="dxa"/>
            <w:vAlign w:val="top"/>
          </w:tcPr>
          <w:p>
            <w:pPr>
              <w:ind w:left="254"/>
              <w:spacing w:before="50"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12"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restart"/>
            <w:tcBorders>
              <w:bottom w:val="none" w:color="000000" w:sz="2" w:space="0"/>
            </w:tcBorders>
          </w:tcPr>
          <w:p>
            <w:pPr>
              <w:ind w:left="73"/>
              <w:spacing w:before="207" w:line="218" w:lineRule="auto"/>
              <w:rPr>
                <w:rFonts w:ascii="FangSong" w:hAnsi="FangSong" w:eastAsia="FangSong" w:cs="FangSong"/>
                <w:sz w:val="21"/>
                <w:szCs w:val="21"/>
              </w:rPr>
            </w:pPr>
            <w:r>
              <w:rPr>
                <w:rFonts w:ascii="FangSong" w:hAnsi="FangSong" w:eastAsia="FangSong" w:cs="FangSong"/>
                <w:sz w:val="21"/>
                <w:szCs w:val="21"/>
              </w:rPr>
              <w:t>植物措施</w:t>
            </w:r>
          </w:p>
        </w:tc>
        <w:tc>
          <w:tcPr>
            <w:tcW w:w="1072" w:type="dxa"/>
            <w:vAlign w:val="top"/>
            <w:vMerge w:val="restart"/>
            <w:tcBorders>
              <w:bottom w:val="none" w:color="000000" w:sz="2" w:space="0"/>
            </w:tcBorders>
          </w:tcPr>
          <w:p>
            <w:pPr>
              <w:ind w:left="24"/>
              <w:spacing w:before="207" w:line="219" w:lineRule="auto"/>
              <w:rPr>
                <w:rFonts w:ascii="FangSong" w:hAnsi="FangSong" w:eastAsia="FangSong" w:cs="FangSong"/>
                <w:sz w:val="21"/>
                <w:szCs w:val="21"/>
              </w:rPr>
            </w:pPr>
            <w:r>
              <w:rPr>
                <w:rFonts w:ascii="FangSong" w:hAnsi="FangSong" w:eastAsia="FangSong" w:cs="FangSong"/>
                <w:sz w:val="21"/>
                <w:szCs w:val="21"/>
                <w:spacing w:val="-4"/>
              </w:rPr>
              <w:t>草</w:t>
            </w:r>
            <w:r>
              <w:rPr>
                <w:rFonts w:ascii="FangSong" w:hAnsi="FangSong" w:eastAsia="FangSong" w:cs="FangSong"/>
                <w:sz w:val="21"/>
                <w:szCs w:val="21"/>
                <w:spacing w:val="-2"/>
              </w:rPr>
              <w:t>本</w:t>
            </w:r>
          </w:p>
        </w:tc>
        <w:tc>
          <w:tcPr>
            <w:tcW w:w="1768" w:type="dxa"/>
            <w:vAlign w:val="top"/>
          </w:tcPr>
          <w:p>
            <w:pPr>
              <w:ind w:left="29"/>
              <w:spacing w:before="51" w:line="220" w:lineRule="auto"/>
              <w:rPr>
                <w:rFonts w:ascii="FangSong" w:hAnsi="FangSong" w:eastAsia="FangSong" w:cs="FangSong"/>
                <w:sz w:val="21"/>
                <w:szCs w:val="21"/>
              </w:rPr>
            </w:pPr>
            <w:r>
              <w:rPr>
                <w:rFonts w:ascii="FangSong" w:hAnsi="FangSong" w:eastAsia="FangSong" w:cs="FangSong"/>
                <w:sz w:val="21"/>
                <w:szCs w:val="21"/>
                <w:spacing w:val="-8"/>
              </w:rPr>
              <w:t>面</w:t>
            </w:r>
            <w:r>
              <w:rPr>
                <w:rFonts w:ascii="FangSong" w:hAnsi="FangSong" w:eastAsia="FangSong" w:cs="FangSong"/>
                <w:sz w:val="21"/>
                <w:szCs w:val="21"/>
                <w:spacing w:val="-7"/>
              </w:rPr>
              <w:t>积</w:t>
            </w:r>
          </w:p>
        </w:tc>
        <w:tc>
          <w:tcPr>
            <w:tcW w:w="1415" w:type="dxa"/>
            <w:vAlign w:val="top"/>
          </w:tcPr>
          <w:p>
            <w:pPr>
              <w:ind w:left="537"/>
              <w:spacing w:before="64" w:line="248"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70"/>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.39</w:t>
            </w:r>
          </w:p>
        </w:tc>
        <w:tc>
          <w:tcPr>
            <w:tcW w:w="1324" w:type="dxa"/>
            <w:vAlign w:val="top"/>
          </w:tcPr>
          <w:p>
            <w:pPr>
              <w:ind w:left="254"/>
              <w:spacing w:before="51"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5"/>
              <w:spacing w:before="46" w:line="220" w:lineRule="auto"/>
              <w:rPr>
                <w:rFonts w:ascii="FangSong" w:hAnsi="FangSong" w:eastAsia="FangSong" w:cs="FangSong"/>
                <w:sz w:val="21"/>
                <w:szCs w:val="21"/>
              </w:rPr>
            </w:pPr>
            <w:r>
              <w:rPr>
                <w:rFonts w:ascii="FangSong" w:hAnsi="FangSong" w:eastAsia="FangSong" w:cs="FangSong"/>
                <w:sz w:val="21"/>
                <w:szCs w:val="21"/>
                <w:spacing w:val="-7"/>
              </w:rPr>
              <w:t>数</w:t>
            </w:r>
            <w:r>
              <w:rPr>
                <w:rFonts w:ascii="FangSong" w:hAnsi="FangSong" w:eastAsia="FangSong" w:cs="FangSong"/>
                <w:sz w:val="21"/>
                <w:szCs w:val="21"/>
                <w:spacing w:val="-5"/>
              </w:rPr>
              <w:t>量</w:t>
            </w:r>
          </w:p>
        </w:tc>
        <w:tc>
          <w:tcPr>
            <w:tcW w:w="1415" w:type="dxa"/>
            <w:vAlign w:val="top"/>
          </w:tcPr>
          <w:p>
            <w:pPr>
              <w:ind w:left="580"/>
              <w:spacing w:before="7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Kg</w:t>
            </w:r>
          </w:p>
        </w:tc>
        <w:tc>
          <w:tcPr>
            <w:tcW w:w="1061" w:type="dxa"/>
            <w:vAlign w:val="top"/>
          </w:tcPr>
          <w:p>
            <w:pPr>
              <w:ind w:left="348"/>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1.7</w:t>
            </w:r>
          </w:p>
        </w:tc>
        <w:tc>
          <w:tcPr>
            <w:tcW w:w="1324" w:type="dxa"/>
            <w:vAlign w:val="top"/>
          </w:tcPr>
          <w:p>
            <w:pPr>
              <w:ind w:left="254"/>
              <w:spacing w:before="46"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1"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restart"/>
            <w:tcBorders>
              <w:bottom w:val="none" w:color="000000" w:sz="2" w:space="0"/>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91"/>
              <w:spacing w:before="69" w:line="220" w:lineRule="auto"/>
              <w:rPr>
                <w:rFonts w:ascii="FangSong" w:hAnsi="FangSong" w:eastAsia="FangSong" w:cs="FangSong"/>
                <w:sz w:val="21"/>
                <w:szCs w:val="21"/>
              </w:rPr>
            </w:pPr>
            <w:r>
              <w:rPr>
                <w:rFonts w:ascii="FangSong" w:hAnsi="FangSong" w:eastAsia="FangSong" w:cs="FangSong"/>
                <w:sz w:val="21"/>
                <w:szCs w:val="21"/>
                <w:spacing w:val="-7"/>
              </w:rPr>
              <w:t>临</w:t>
            </w:r>
            <w:r>
              <w:rPr>
                <w:rFonts w:ascii="FangSong" w:hAnsi="FangSong" w:eastAsia="FangSong" w:cs="FangSong"/>
                <w:sz w:val="21"/>
                <w:szCs w:val="21"/>
                <w:spacing w:val="-4"/>
              </w:rPr>
              <w:t>时措施</w:t>
            </w:r>
          </w:p>
        </w:tc>
        <w:tc>
          <w:tcPr>
            <w:tcW w:w="1072" w:type="dxa"/>
            <w:vAlign w:val="top"/>
            <w:vMerge w:val="restart"/>
            <w:tcBorders>
              <w:bottom w:val="none" w:color="000000" w:sz="2" w:space="0"/>
            </w:tcBorders>
          </w:tcPr>
          <w:p>
            <w:pPr>
              <w:ind w:left="32" w:right="55" w:firstLine="3"/>
              <w:spacing w:before="221" w:line="253" w:lineRule="auto"/>
              <w:rPr>
                <w:rFonts w:ascii="FangSong" w:hAnsi="FangSong" w:eastAsia="FangSong" w:cs="FangSong"/>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w:t>
            </w:r>
            <w:r>
              <w:rPr>
                <w:rFonts w:ascii="FangSong" w:hAnsi="FangSong" w:eastAsia="FangSong" w:cs="FangSong"/>
                <w:sz w:val="21"/>
                <w:szCs w:val="21"/>
                <w:spacing w:val="-3"/>
              </w:rPr>
              <w:t>临时排水</w:t>
            </w:r>
            <w:r>
              <w:rPr>
                <w:rFonts w:ascii="FangSong" w:hAnsi="FangSong" w:eastAsia="FangSong" w:cs="FangSong"/>
                <w:sz w:val="21"/>
                <w:szCs w:val="21"/>
              </w:rPr>
              <w:t xml:space="preserve"> </w:t>
            </w:r>
            <w:r>
              <w:rPr>
                <w:rFonts w:ascii="FangSong" w:hAnsi="FangSong" w:eastAsia="FangSong" w:cs="FangSong"/>
                <w:sz w:val="21"/>
                <w:szCs w:val="21"/>
              </w:rPr>
              <w:t>沟</w:t>
            </w:r>
          </w:p>
        </w:tc>
        <w:tc>
          <w:tcPr>
            <w:tcW w:w="1768" w:type="dxa"/>
            <w:vAlign w:val="top"/>
          </w:tcPr>
          <w:p>
            <w:pPr>
              <w:ind w:left="22"/>
              <w:spacing w:before="44" w:line="220" w:lineRule="auto"/>
              <w:rPr>
                <w:rFonts w:ascii="FangSong" w:hAnsi="FangSong" w:eastAsia="FangSong" w:cs="FangSong"/>
                <w:sz w:val="21"/>
                <w:szCs w:val="21"/>
              </w:rPr>
            </w:pPr>
            <w:r>
              <w:rPr>
                <w:rFonts w:ascii="FangSong" w:hAnsi="FangSong" w:eastAsia="FangSong" w:cs="FangSong"/>
                <w:sz w:val="21"/>
                <w:szCs w:val="21"/>
                <w:spacing w:val="-3"/>
              </w:rPr>
              <w:t>长</w:t>
            </w:r>
            <w:r>
              <w:rPr>
                <w:rFonts w:ascii="FangSong" w:hAnsi="FangSong" w:eastAsia="FangSong" w:cs="FangSong"/>
                <w:sz w:val="21"/>
                <w:szCs w:val="21"/>
                <w:spacing w:val="-2"/>
              </w:rPr>
              <w:t>度</w:t>
            </w:r>
          </w:p>
        </w:tc>
        <w:tc>
          <w:tcPr>
            <w:tcW w:w="1415" w:type="dxa"/>
            <w:vAlign w:val="top"/>
          </w:tcPr>
          <w:p>
            <w:pPr>
              <w:ind w:left="626"/>
              <w:spacing w:before="62"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061" w:type="dxa"/>
            <w:vAlign w:val="top"/>
          </w:tcPr>
          <w:p>
            <w:pPr>
              <w:ind w:left="243"/>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132.8</w:t>
            </w:r>
          </w:p>
        </w:tc>
        <w:tc>
          <w:tcPr>
            <w:tcW w:w="1324" w:type="dxa"/>
            <w:vAlign w:val="top"/>
          </w:tcPr>
          <w:p>
            <w:pPr>
              <w:ind w:left="254"/>
              <w:spacing w:before="44"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bottom w:val="none" w:color="000000" w:sz="2" w:space="0"/>
            </w:tcBorders>
          </w:tcPr>
          <w:p>
            <w:pPr>
              <w:rPr>
                <w:rFonts w:ascii="Arial"/>
                <w:sz w:val="21"/>
              </w:rPr>
            </w:pPr>
            <w:r/>
          </w:p>
        </w:tc>
        <w:tc>
          <w:tcPr>
            <w:tcW w:w="1768" w:type="dxa"/>
            <w:vAlign w:val="top"/>
          </w:tcPr>
          <w:p>
            <w:pPr>
              <w:ind w:left="22"/>
              <w:spacing w:before="50" w:line="221" w:lineRule="auto"/>
              <w:rPr>
                <w:rFonts w:ascii="FangSong" w:hAnsi="FangSong" w:eastAsia="FangSong" w:cs="FangSong"/>
                <w:sz w:val="21"/>
                <w:szCs w:val="21"/>
              </w:rPr>
            </w:pPr>
            <w:r>
              <w:rPr>
                <w:rFonts w:ascii="FangSong" w:hAnsi="FangSong" w:eastAsia="FangSong" w:cs="FangSong"/>
                <w:sz w:val="21"/>
                <w:szCs w:val="21"/>
                <w:spacing w:val="-5"/>
              </w:rPr>
              <w:t>土</w:t>
            </w:r>
            <w:r>
              <w:rPr>
                <w:rFonts w:ascii="FangSong" w:hAnsi="FangSong" w:eastAsia="FangSong" w:cs="FangSong"/>
                <w:sz w:val="21"/>
                <w:szCs w:val="21"/>
                <w:spacing w:val="-4"/>
              </w:rPr>
              <w:t>方</w:t>
            </w:r>
          </w:p>
        </w:tc>
        <w:tc>
          <w:tcPr>
            <w:tcW w:w="1415" w:type="dxa"/>
            <w:vAlign w:val="top"/>
          </w:tcPr>
          <w:p>
            <w:pPr>
              <w:ind w:left="758"/>
              <w:spacing w:before="49" w:line="196" w:lineRule="auto"/>
              <w:rPr>
                <w:rFonts w:ascii="Times New Roman" w:hAnsi="Times New Roman" w:eastAsia="Times New Roman" w:cs="Times New Roman"/>
                <w:sz w:val="13"/>
                <w:szCs w:val="13"/>
              </w:rPr>
            </w:pPr>
            <w:r>
              <w:pict>
                <v:shape id="_x0000_s748" style="position:absolute;margin-left:-41.9595pt;margin-top:2.43204pt;mso-position-vertical-relative:top-margin-area;mso-position-horizontal-relative:right-margin-area;width:10.15pt;height:13.9pt;z-index:25269452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248"/>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371.95</w:t>
            </w:r>
          </w:p>
        </w:tc>
        <w:tc>
          <w:tcPr>
            <w:tcW w:w="1324" w:type="dxa"/>
            <w:vAlign w:val="top"/>
          </w:tcPr>
          <w:p>
            <w:pPr>
              <w:ind w:left="254"/>
              <w:spacing w:before="50"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3"/>
              <w:spacing w:before="50" w:line="217"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1415" w:type="dxa"/>
            <w:vAlign w:val="top"/>
          </w:tcPr>
          <w:p>
            <w:pPr>
              <w:ind w:left="755"/>
              <w:spacing w:before="49" w:line="196" w:lineRule="auto"/>
              <w:rPr>
                <w:rFonts w:ascii="Times New Roman" w:hAnsi="Times New Roman" w:eastAsia="Times New Roman" w:cs="Times New Roman"/>
                <w:sz w:val="13"/>
                <w:szCs w:val="13"/>
              </w:rPr>
            </w:pPr>
            <w:r>
              <w:pict>
                <v:shape id="_x0000_s749" style="position:absolute;margin-left:-41.9595pt;margin-top:2.43204pt;mso-position-vertical-relative:top-margin-area;mso-position-horizontal-relative:right-margin-area;width:10.15pt;height:13.9pt;z-index:25269452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061" w:type="dxa"/>
            <w:vAlign w:val="top"/>
          </w:tcPr>
          <w:p>
            <w:pPr>
              <w:ind w:left="197"/>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3388.9</w:t>
            </w:r>
            <w:r>
              <w:rPr>
                <w:rFonts w:ascii="Times New Roman" w:hAnsi="Times New Roman" w:eastAsia="Times New Roman" w:cs="Times New Roman"/>
                <w:sz w:val="21"/>
                <w:szCs w:val="21"/>
              </w:rPr>
              <w:t>0</w:t>
            </w:r>
          </w:p>
        </w:tc>
        <w:tc>
          <w:tcPr>
            <w:tcW w:w="1324" w:type="dxa"/>
            <w:vAlign w:val="top"/>
          </w:tcPr>
          <w:p>
            <w:pPr>
              <w:ind w:left="254"/>
              <w:spacing w:before="50"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6"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restart"/>
            <w:tcBorders>
              <w:bottom w:val="none" w:color="000000" w:sz="2" w:space="0"/>
            </w:tcBorders>
          </w:tcPr>
          <w:p>
            <w:pPr>
              <w:spacing w:line="294" w:lineRule="auto"/>
              <w:rPr>
                <w:rFonts w:ascii="Arial"/>
                <w:sz w:val="21"/>
              </w:rPr>
            </w:pPr>
            <w:r/>
          </w:p>
          <w:p>
            <w:pPr>
              <w:ind w:left="15"/>
              <w:spacing w:before="68" w:line="220"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rPr>
              <w:t>沉沙池</w:t>
            </w:r>
          </w:p>
        </w:tc>
        <w:tc>
          <w:tcPr>
            <w:tcW w:w="1768" w:type="dxa"/>
            <w:vAlign w:val="top"/>
          </w:tcPr>
          <w:p>
            <w:pPr>
              <w:ind w:left="25"/>
              <w:spacing w:before="52"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415" w:type="dxa"/>
            <w:vAlign w:val="top"/>
          </w:tcPr>
          <w:p>
            <w:pPr>
              <w:ind w:left="605"/>
              <w:spacing w:before="52" w:line="223" w:lineRule="auto"/>
              <w:rPr>
                <w:rFonts w:ascii="FangSong" w:hAnsi="FangSong" w:eastAsia="FangSong" w:cs="FangSong"/>
                <w:sz w:val="21"/>
                <w:szCs w:val="21"/>
              </w:rPr>
            </w:pPr>
            <w:r>
              <w:rPr>
                <w:rFonts w:ascii="FangSong" w:hAnsi="FangSong" w:eastAsia="FangSong" w:cs="FangSong"/>
                <w:sz w:val="21"/>
                <w:szCs w:val="21"/>
              </w:rPr>
              <w:t>座</w:t>
            </w:r>
          </w:p>
        </w:tc>
        <w:tc>
          <w:tcPr>
            <w:tcW w:w="1061" w:type="dxa"/>
            <w:vAlign w:val="top"/>
          </w:tcPr>
          <w:p>
            <w:pPr>
              <w:ind w:left="428"/>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28</w:t>
            </w:r>
          </w:p>
        </w:tc>
        <w:tc>
          <w:tcPr>
            <w:tcW w:w="1324" w:type="dxa"/>
            <w:vAlign w:val="top"/>
          </w:tcPr>
          <w:p>
            <w:pPr>
              <w:ind w:left="254"/>
              <w:spacing w:before="52"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bottom w:val="none" w:color="000000" w:sz="2" w:space="0"/>
            </w:tcBorders>
          </w:tcPr>
          <w:p>
            <w:pPr>
              <w:rPr>
                <w:rFonts w:ascii="Arial"/>
                <w:sz w:val="21"/>
              </w:rPr>
            </w:pPr>
            <w:r/>
          </w:p>
        </w:tc>
        <w:tc>
          <w:tcPr>
            <w:tcW w:w="1768" w:type="dxa"/>
            <w:vAlign w:val="top"/>
          </w:tcPr>
          <w:p>
            <w:pPr>
              <w:ind w:left="22"/>
              <w:spacing w:before="54" w:line="221" w:lineRule="auto"/>
              <w:rPr>
                <w:rFonts w:ascii="FangSong" w:hAnsi="FangSong" w:eastAsia="FangSong" w:cs="FangSong"/>
                <w:sz w:val="21"/>
                <w:szCs w:val="21"/>
              </w:rPr>
            </w:pPr>
            <w:r>
              <w:rPr>
                <w:rFonts w:ascii="FangSong" w:hAnsi="FangSong" w:eastAsia="FangSong" w:cs="FangSong"/>
                <w:sz w:val="21"/>
                <w:szCs w:val="21"/>
                <w:spacing w:val="-5"/>
              </w:rPr>
              <w:t>土</w:t>
            </w:r>
            <w:r>
              <w:rPr>
                <w:rFonts w:ascii="FangSong" w:hAnsi="FangSong" w:eastAsia="FangSong" w:cs="FangSong"/>
                <w:sz w:val="21"/>
                <w:szCs w:val="21"/>
                <w:spacing w:val="-4"/>
              </w:rPr>
              <w:t>方</w:t>
            </w:r>
          </w:p>
        </w:tc>
        <w:tc>
          <w:tcPr>
            <w:tcW w:w="1415" w:type="dxa"/>
            <w:vAlign w:val="top"/>
          </w:tcPr>
          <w:p>
            <w:pPr>
              <w:ind w:left="758"/>
              <w:spacing w:before="50" w:line="196" w:lineRule="auto"/>
              <w:rPr>
                <w:rFonts w:ascii="Times New Roman" w:hAnsi="Times New Roman" w:eastAsia="Times New Roman" w:cs="Times New Roman"/>
                <w:sz w:val="13"/>
                <w:szCs w:val="13"/>
              </w:rPr>
            </w:pPr>
            <w:r>
              <w:pict>
                <v:shape id="_x0000_s750" style="position:absolute;margin-left:-41.9595pt;margin-top:2.48203pt;mso-position-vertical-relative:top-margin-area;mso-position-horizontal-relative:right-margin-area;width:10.15pt;height:13.9pt;z-index:25269452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301"/>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r>
              <w:rPr>
                <w:rFonts w:ascii="Times New Roman" w:hAnsi="Times New Roman" w:eastAsia="Times New Roman" w:cs="Times New Roman"/>
                <w:sz w:val="21"/>
                <w:szCs w:val="21"/>
                <w:spacing w:val="-1"/>
              </w:rPr>
              <w:t>.24</w:t>
            </w:r>
          </w:p>
        </w:tc>
        <w:tc>
          <w:tcPr>
            <w:tcW w:w="1324" w:type="dxa"/>
            <w:vAlign w:val="top"/>
          </w:tcPr>
          <w:p>
            <w:pPr>
              <w:ind w:left="254"/>
              <w:spacing w:before="53"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3"/>
              <w:spacing w:before="53" w:line="217"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1415" w:type="dxa"/>
            <w:vAlign w:val="top"/>
          </w:tcPr>
          <w:p>
            <w:pPr>
              <w:ind w:left="755"/>
              <w:spacing w:before="50" w:line="196" w:lineRule="auto"/>
              <w:rPr>
                <w:rFonts w:ascii="Times New Roman" w:hAnsi="Times New Roman" w:eastAsia="Times New Roman" w:cs="Times New Roman"/>
                <w:sz w:val="13"/>
                <w:szCs w:val="13"/>
              </w:rPr>
            </w:pPr>
            <w:r>
              <w:pict>
                <v:shape id="_x0000_s751" style="position:absolute;margin-left:-41.9595pt;margin-top:2.48203pt;mso-position-vertical-relative:top-margin-area;mso-position-horizontal-relative:right-margin-area;width:10.15pt;height:13.9pt;z-index:25269452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061" w:type="dxa"/>
            <w:vAlign w:val="top"/>
          </w:tcPr>
          <w:p>
            <w:pPr>
              <w:ind w:left="244"/>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r>
              <w:rPr>
                <w:rFonts w:ascii="Times New Roman" w:hAnsi="Times New Roman" w:eastAsia="Times New Roman" w:cs="Times New Roman"/>
                <w:sz w:val="21"/>
                <w:szCs w:val="21"/>
              </w:rPr>
              <w:t>5.88</w:t>
            </w:r>
          </w:p>
        </w:tc>
        <w:tc>
          <w:tcPr>
            <w:tcW w:w="1324" w:type="dxa"/>
            <w:vAlign w:val="top"/>
          </w:tcPr>
          <w:p>
            <w:pPr>
              <w:ind w:left="254"/>
              <w:spacing w:before="53"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9"/>
              <w:spacing w:before="51"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临时苫盖</w:t>
            </w:r>
          </w:p>
        </w:tc>
        <w:tc>
          <w:tcPr>
            <w:tcW w:w="1415" w:type="dxa"/>
            <w:vAlign w:val="top"/>
          </w:tcPr>
          <w:p>
            <w:pPr>
              <w:ind w:left="537"/>
              <w:spacing w:before="50" w:line="257"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70"/>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.28</w:t>
            </w:r>
          </w:p>
        </w:tc>
        <w:tc>
          <w:tcPr>
            <w:tcW w:w="1324" w:type="dxa"/>
            <w:vAlign w:val="top"/>
          </w:tcPr>
          <w:p>
            <w:pPr>
              <w:ind w:left="254"/>
              <w:spacing w:before="51"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11" w:hRule="atLeast"/>
        </w:trPr>
        <w:tc>
          <w:tcPr>
            <w:tcW w:w="1163" w:type="dxa"/>
            <w:vAlign w:val="top"/>
            <w:vMerge w:val="continue"/>
            <w:tcBorders>
              <w:top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2840" w:type="dxa"/>
            <w:vAlign w:val="top"/>
            <w:gridSpan w:val="2"/>
          </w:tcPr>
          <w:p>
            <w:pPr>
              <w:ind w:left="14"/>
              <w:spacing w:before="51" w:line="217" w:lineRule="auto"/>
              <w:rPr>
                <w:rFonts w:ascii="FangSong" w:hAnsi="FangSong" w:eastAsia="FangSong" w:cs="FangSong"/>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w:t>
            </w:r>
            <w:r>
              <w:rPr>
                <w:rFonts w:ascii="FangSong" w:hAnsi="FangSong" w:eastAsia="FangSong" w:cs="FangSong"/>
                <w:sz w:val="21"/>
                <w:szCs w:val="21"/>
              </w:rPr>
              <w:t>彩条布</w:t>
            </w:r>
          </w:p>
        </w:tc>
        <w:tc>
          <w:tcPr>
            <w:tcW w:w="1415" w:type="dxa"/>
            <w:vAlign w:val="top"/>
          </w:tcPr>
          <w:p>
            <w:pPr>
              <w:ind w:left="537"/>
              <w:spacing w:before="50" w:line="257"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35</w:t>
            </w:r>
          </w:p>
        </w:tc>
        <w:tc>
          <w:tcPr>
            <w:tcW w:w="1324" w:type="dxa"/>
            <w:vAlign w:val="top"/>
          </w:tcPr>
          <w:p>
            <w:pPr>
              <w:ind w:left="254"/>
              <w:spacing w:before="51"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restart"/>
            <w:tcBorders>
              <w:bottom w:val="none" w:color="000000" w:sz="2" w:space="0"/>
            </w:tcBorders>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ind w:left="68"/>
              <w:spacing w:before="69" w:line="220"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3"/>
              </w:rPr>
              <w:t>场</w:t>
            </w:r>
            <w:r>
              <w:rPr>
                <w:rFonts w:ascii="FangSong" w:hAnsi="FangSong" w:eastAsia="FangSong" w:cs="FangSong"/>
                <w:sz w:val="21"/>
                <w:szCs w:val="21"/>
                <w:spacing w:val="-2"/>
              </w:rPr>
              <w:t>工程区</w:t>
            </w:r>
          </w:p>
        </w:tc>
        <w:tc>
          <w:tcPr>
            <w:tcW w:w="991" w:type="dxa"/>
            <w:vAlign w:val="top"/>
            <w:vMerge w:val="restart"/>
            <w:tcBorders>
              <w:bottom w:val="none" w:color="000000" w:sz="2" w:space="0"/>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83"/>
              <w:spacing w:before="68"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2840" w:type="dxa"/>
            <w:vAlign w:val="top"/>
            <w:gridSpan w:val="2"/>
          </w:tcPr>
          <w:p>
            <w:pPr>
              <w:ind w:left="35"/>
              <w:spacing w:before="48" w:line="219" w:lineRule="auto"/>
              <w:rPr>
                <w:rFonts w:ascii="FangSong" w:hAnsi="FangSong" w:eastAsia="FangSong" w:cs="FangSong"/>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w:t>
            </w:r>
            <w:r>
              <w:rPr>
                <w:rFonts w:ascii="FangSong" w:hAnsi="FangSong" w:eastAsia="FangSong" w:cs="FangSong"/>
                <w:sz w:val="21"/>
                <w:szCs w:val="21"/>
                <w:spacing w:val="-3"/>
              </w:rPr>
              <w:t>表土剥离</w:t>
            </w:r>
          </w:p>
        </w:tc>
        <w:tc>
          <w:tcPr>
            <w:tcW w:w="1415" w:type="dxa"/>
            <w:vAlign w:val="top"/>
          </w:tcPr>
          <w:p>
            <w:pPr>
              <w:ind w:left="476"/>
              <w:spacing w:before="48" w:line="227" w:lineRule="auto"/>
              <w:rPr>
                <w:rFonts w:ascii="Times New Roman" w:hAnsi="Times New Roman" w:eastAsia="Times New Roman" w:cs="Times New Roman"/>
                <w:sz w:val="13"/>
                <w:szCs w:val="13"/>
              </w:rPr>
            </w:pPr>
            <w:r>
              <w:rPr>
                <w:rFonts w:ascii="FangSong" w:hAnsi="FangSong" w:eastAsia="FangSong" w:cs="FangSong"/>
                <w:sz w:val="21"/>
                <w:szCs w:val="21"/>
                <w:spacing w:val="-19"/>
                <w:position w:val="-1"/>
              </w:rPr>
              <w:t>万</w:t>
            </w:r>
            <w:r>
              <w:rPr>
                <w:rFonts w:ascii="FangSong" w:hAnsi="FangSong" w:eastAsia="FangSong" w:cs="FangSong"/>
                <w:sz w:val="21"/>
                <w:szCs w:val="21"/>
                <w:spacing w:val="-16"/>
                <w:position w:val="-1"/>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1061" w:type="dxa"/>
            <w:vAlign w:val="top"/>
          </w:tcPr>
          <w:p>
            <w:pPr>
              <w:ind w:left="35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0.13</w:t>
            </w:r>
          </w:p>
        </w:tc>
        <w:tc>
          <w:tcPr>
            <w:tcW w:w="1324" w:type="dxa"/>
            <w:vAlign w:val="top"/>
          </w:tcPr>
          <w:p>
            <w:pPr>
              <w:ind w:left="254"/>
              <w:spacing w:before="48"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5"/>
              <w:spacing w:before="47" w:line="221"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rPr>
              <w:t>表土回覆</w:t>
            </w:r>
          </w:p>
        </w:tc>
        <w:tc>
          <w:tcPr>
            <w:tcW w:w="1415" w:type="dxa"/>
            <w:vAlign w:val="top"/>
          </w:tcPr>
          <w:p>
            <w:pPr>
              <w:ind w:left="476"/>
              <w:spacing w:before="48" w:line="227" w:lineRule="auto"/>
              <w:rPr>
                <w:rFonts w:ascii="Times New Roman" w:hAnsi="Times New Roman" w:eastAsia="Times New Roman" w:cs="Times New Roman"/>
                <w:sz w:val="13"/>
                <w:szCs w:val="13"/>
              </w:rPr>
            </w:pPr>
            <w:r>
              <w:rPr>
                <w:rFonts w:ascii="FangSong" w:hAnsi="FangSong" w:eastAsia="FangSong" w:cs="FangSong"/>
                <w:sz w:val="21"/>
                <w:szCs w:val="21"/>
                <w:spacing w:val="-19"/>
                <w:position w:val="-1"/>
              </w:rPr>
              <w:t>万</w:t>
            </w:r>
            <w:r>
              <w:rPr>
                <w:rFonts w:ascii="FangSong" w:hAnsi="FangSong" w:eastAsia="FangSong" w:cs="FangSong"/>
                <w:sz w:val="21"/>
                <w:szCs w:val="21"/>
                <w:spacing w:val="-16"/>
                <w:position w:val="-1"/>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1061" w:type="dxa"/>
            <w:vAlign w:val="top"/>
          </w:tcPr>
          <w:p>
            <w:pPr>
              <w:ind w:left="35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w:t>
            </w:r>
          </w:p>
        </w:tc>
        <w:tc>
          <w:tcPr>
            <w:tcW w:w="1324" w:type="dxa"/>
            <w:vAlign w:val="top"/>
          </w:tcPr>
          <w:p>
            <w:pPr>
              <w:ind w:left="254"/>
              <w:spacing w:before="48"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9"/>
              <w:spacing w:before="50"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土地整治</w:t>
            </w:r>
          </w:p>
        </w:tc>
        <w:tc>
          <w:tcPr>
            <w:tcW w:w="1415" w:type="dxa"/>
            <w:vAlign w:val="top"/>
          </w:tcPr>
          <w:p>
            <w:pPr>
              <w:ind w:left="537"/>
              <w:spacing w:before="63" w:line="242"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w:t>
            </w:r>
            <w:r>
              <w:rPr>
                <w:rFonts w:ascii="Times New Roman" w:hAnsi="Times New Roman" w:eastAsia="Times New Roman" w:cs="Times New Roman"/>
                <w:sz w:val="21"/>
                <w:szCs w:val="21"/>
              </w:rPr>
              <w:t>9</w:t>
            </w:r>
          </w:p>
        </w:tc>
        <w:tc>
          <w:tcPr>
            <w:tcW w:w="1324" w:type="dxa"/>
            <w:vAlign w:val="top"/>
          </w:tcPr>
          <w:p>
            <w:pPr>
              <w:ind w:left="254"/>
              <w:spacing w:before="50"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4"/>
              <w:spacing w:before="50"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w:t>
            </w:r>
            <w:r>
              <w:rPr>
                <w:rFonts w:ascii="FangSong" w:hAnsi="FangSong" w:eastAsia="FangSong" w:cs="FangSong"/>
                <w:sz w:val="21"/>
                <w:szCs w:val="21"/>
              </w:rPr>
              <w:t>排水沟</w:t>
            </w:r>
          </w:p>
        </w:tc>
        <w:tc>
          <w:tcPr>
            <w:tcW w:w="1415" w:type="dxa"/>
            <w:vAlign w:val="top"/>
          </w:tcPr>
          <w:p>
            <w:pPr>
              <w:ind w:left="626"/>
              <w:spacing w:before="83"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061" w:type="dxa"/>
            <w:vAlign w:val="top"/>
          </w:tcPr>
          <w:p>
            <w:pPr>
              <w:ind w:left="376"/>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0</w:t>
            </w:r>
          </w:p>
        </w:tc>
        <w:tc>
          <w:tcPr>
            <w:tcW w:w="1324" w:type="dxa"/>
            <w:vAlign w:val="top"/>
          </w:tcPr>
          <w:p>
            <w:pPr>
              <w:ind w:left="259"/>
              <w:spacing w:before="50" w:line="219"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21"/>
              <w:spacing w:before="50" w:line="220" w:lineRule="auto"/>
              <w:rPr>
                <w:rFonts w:ascii="FangSong" w:hAnsi="FangSong" w:eastAsia="FangSong" w:cs="FangSong"/>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透水铺装</w:t>
            </w:r>
          </w:p>
        </w:tc>
        <w:tc>
          <w:tcPr>
            <w:tcW w:w="1415" w:type="dxa"/>
            <w:vAlign w:val="top"/>
          </w:tcPr>
          <w:p>
            <w:pPr>
              <w:ind w:left="755"/>
              <w:spacing w:before="63" w:line="196" w:lineRule="auto"/>
              <w:rPr>
                <w:rFonts w:ascii="Times New Roman" w:hAnsi="Times New Roman" w:eastAsia="Times New Roman" w:cs="Times New Roman"/>
                <w:sz w:val="13"/>
                <w:szCs w:val="13"/>
              </w:rPr>
            </w:pPr>
            <w:r>
              <w:pict>
                <v:shape id="_x0000_s752" style="position:absolute;margin-left:-41.9595pt;margin-top:3.172pt;mso-position-vertical-relative:top-margin-area;mso-position-horizontal-relative:right-margin-area;width:10.15pt;height:13.9pt;z-index:25269452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061" w:type="dxa"/>
            <w:vAlign w:val="top"/>
          </w:tcPr>
          <w:p>
            <w:pPr>
              <w:ind w:left="375"/>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r>
              <w:rPr>
                <w:rFonts w:ascii="Times New Roman" w:hAnsi="Times New Roman" w:eastAsia="Times New Roman" w:cs="Times New Roman"/>
                <w:sz w:val="21"/>
                <w:szCs w:val="21"/>
              </w:rPr>
              <w:t>2</w:t>
            </w:r>
          </w:p>
        </w:tc>
        <w:tc>
          <w:tcPr>
            <w:tcW w:w="1324" w:type="dxa"/>
            <w:vAlign w:val="top"/>
          </w:tcPr>
          <w:p>
            <w:pPr>
              <w:ind w:left="259"/>
              <w:spacing w:before="50" w:line="219"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体设计</w:t>
            </w:r>
          </w:p>
        </w:tc>
      </w:tr>
      <w:tr>
        <w:trPr>
          <w:trHeight w:val="305"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2840" w:type="dxa"/>
            <w:vAlign w:val="top"/>
            <w:gridSpan w:val="2"/>
          </w:tcPr>
          <w:p>
            <w:pPr>
              <w:ind w:left="20"/>
              <w:spacing w:before="49" w:line="216" w:lineRule="auto"/>
              <w:rPr>
                <w:rFonts w:ascii="FangSong" w:hAnsi="FangSong" w:eastAsia="FangSong" w:cs="FangSong"/>
                <w:sz w:val="21"/>
                <w:szCs w:val="21"/>
              </w:rPr>
            </w:pPr>
            <w:r>
              <w:rPr>
                <w:rFonts w:ascii="Times New Roman" w:hAnsi="Times New Roman" w:eastAsia="Times New Roman" w:cs="Times New Roman"/>
                <w:sz w:val="21"/>
                <w:szCs w:val="21"/>
                <w:spacing w:val="-1"/>
              </w:rPr>
              <w:t>6.</w:t>
            </w:r>
            <w:r>
              <w:rPr>
                <w:rFonts w:ascii="FangSong" w:hAnsi="FangSong" w:eastAsia="FangSong" w:cs="FangSong"/>
                <w:sz w:val="21"/>
                <w:szCs w:val="21"/>
                <w:spacing w:val="-1"/>
              </w:rPr>
              <w:t>植草砖停</w:t>
            </w:r>
            <w:r>
              <w:rPr>
                <w:rFonts w:ascii="FangSong" w:hAnsi="FangSong" w:eastAsia="FangSong" w:cs="FangSong"/>
                <w:sz w:val="21"/>
                <w:szCs w:val="21"/>
              </w:rPr>
              <w:t>车位</w:t>
            </w:r>
          </w:p>
        </w:tc>
        <w:tc>
          <w:tcPr>
            <w:tcW w:w="1415" w:type="dxa"/>
            <w:vAlign w:val="top"/>
          </w:tcPr>
          <w:p>
            <w:pPr>
              <w:ind w:left="755"/>
              <w:spacing w:before="61" w:line="196" w:lineRule="auto"/>
              <w:rPr>
                <w:rFonts w:ascii="Times New Roman" w:hAnsi="Times New Roman" w:eastAsia="Times New Roman" w:cs="Times New Roman"/>
                <w:sz w:val="13"/>
                <w:szCs w:val="13"/>
              </w:rPr>
            </w:pPr>
            <w:r>
              <w:pict>
                <v:shape id="_x0000_s753" style="position:absolute;margin-left:-41.9595pt;margin-top:3.07199pt;mso-position-vertical-relative:top-margin-area;mso-position-horizontal-relative:right-margin-area;width:10.15pt;height:13.9pt;z-index:25269452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061" w:type="dxa"/>
            <w:vAlign w:val="top"/>
          </w:tcPr>
          <w:p>
            <w:pPr>
              <w:ind w:left="396"/>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26</w:t>
            </w:r>
          </w:p>
        </w:tc>
        <w:tc>
          <w:tcPr>
            <w:tcW w:w="1324" w:type="dxa"/>
            <w:vAlign w:val="top"/>
          </w:tcPr>
          <w:p>
            <w:pPr>
              <w:ind w:left="259"/>
              <w:spacing w:before="48" w:line="219"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restart"/>
            <w:tcBorders>
              <w:bottom w:val="none" w:color="000000" w:sz="2" w:space="0"/>
            </w:tcBorders>
          </w:tcPr>
          <w:p>
            <w:pPr>
              <w:ind w:left="73"/>
              <w:spacing w:before="206" w:line="218" w:lineRule="auto"/>
              <w:rPr>
                <w:rFonts w:ascii="FangSong" w:hAnsi="FangSong" w:eastAsia="FangSong" w:cs="FangSong"/>
                <w:sz w:val="21"/>
                <w:szCs w:val="21"/>
              </w:rPr>
            </w:pPr>
            <w:r>
              <w:rPr>
                <w:rFonts w:ascii="FangSong" w:hAnsi="FangSong" w:eastAsia="FangSong" w:cs="FangSong"/>
                <w:sz w:val="21"/>
                <w:szCs w:val="21"/>
                <w:spacing w:val="-1"/>
              </w:rPr>
              <w:t>植</w:t>
            </w:r>
            <w:r>
              <w:rPr>
                <w:rFonts w:ascii="FangSong" w:hAnsi="FangSong" w:eastAsia="FangSong" w:cs="FangSong"/>
                <w:sz w:val="21"/>
                <w:szCs w:val="21"/>
              </w:rPr>
              <w:t>物措施</w:t>
            </w:r>
          </w:p>
        </w:tc>
        <w:tc>
          <w:tcPr>
            <w:tcW w:w="1072" w:type="dxa"/>
            <w:vAlign w:val="top"/>
            <w:vMerge w:val="restart"/>
            <w:tcBorders>
              <w:bottom w:val="none" w:color="000000" w:sz="2" w:space="0"/>
            </w:tcBorders>
          </w:tcPr>
          <w:p>
            <w:pPr>
              <w:ind w:left="24"/>
              <w:spacing w:before="206" w:line="219" w:lineRule="auto"/>
              <w:rPr>
                <w:rFonts w:ascii="FangSong" w:hAnsi="FangSong" w:eastAsia="FangSong" w:cs="FangSong"/>
                <w:sz w:val="21"/>
                <w:szCs w:val="21"/>
              </w:rPr>
            </w:pPr>
            <w:r>
              <w:rPr>
                <w:rFonts w:ascii="FangSong" w:hAnsi="FangSong" w:eastAsia="FangSong" w:cs="FangSong"/>
                <w:sz w:val="21"/>
                <w:szCs w:val="21"/>
                <w:spacing w:val="-4"/>
              </w:rPr>
              <w:t>草</w:t>
            </w:r>
            <w:r>
              <w:rPr>
                <w:rFonts w:ascii="FangSong" w:hAnsi="FangSong" w:eastAsia="FangSong" w:cs="FangSong"/>
                <w:sz w:val="21"/>
                <w:szCs w:val="21"/>
                <w:spacing w:val="-2"/>
              </w:rPr>
              <w:t>本</w:t>
            </w:r>
          </w:p>
        </w:tc>
        <w:tc>
          <w:tcPr>
            <w:tcW w:w="1768" w:type="dxa"/>
            <w:vAlign w:val="top"/>
          </w:tcPr>
          <w:p>
            <w:pPr>
              <w:ind w:left="29"/>
              <w:spacing w:before="50" w:line="220" w:lineRule="auto"/>
              <w:rPr>
                <w:rFonts w:ascii="FangSong" w:hAnsi="FangSong" w:eastAsia="FangSong" w:cs="FangSong"/>
                <w:sz w:val="21"/>
                <w:szCs w:val="21"/>
              </w:rPr>
            </w:pPr>
            <w:r>
              <w:rPr>
                <w:rFonts w:ascii="FangSong" w:hAnsi="FangSong" w:eastAsia="FangSong" w:cs="FangSong"/>
                <w:sz w:val="21"/>
                <w:szCs w:val="21"/>
                <w:spacing w:val="-5"/>
              </w:rPr>
              <w:t>面</w:t>
            </w:r>
            <w:r>
              <w:rPr>
                <w:rFonts w:ascii="FangSong" w:hAnsi="FangSong" w:eastAsia="FangSong" w:cs="FangSong"/>
                <w:sz w:val="21"/>
                <w:szCs w:val="21"/>
                <w:spacing w:val="-3"/>
              </w:rPr>
              <w:t>积</w:t>
            </w:r>
          </w:p>
        </w:tc>
        <w:tc>
          <w:tcPr>
            <w:tcW w:w="1415" w:type="dxa"/>
            <w:vAlign w:val="top"/>
          </w:tcPr>
          <w:p>
            <w:pPr>
              <w:ind w:left="537"/>
              <w:spacing w:before="63" w:line="24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1324" w:type="dxa"/>
            <w:vAlign w:val="top"/>
          </w:tcPr>
          <w:p>
            <w:pPr>
              <w:ind w:left="259"/>
              <w:spacing w:before="50" w:line="219"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5"/>
              <w:spacing w:before="48"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415" w:type="dxa"/>
            <w:vAlign w:val="top"/>
          </w:tcPr>
          <w:p>
            <w:pPr>
              <w:ind w:left="580"/>
              <w:spacing w:before="8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Kg</w:t>
            </w:r>
          </w:p>
        </w:tc>
        <w:tc>
          <w:tcPr>
            <w:tcW w:w="1061" w:type="dxa"/>
            <w:vAlign w:val="top"/>
          </w:tcPr>
          <w:p>
            <w:pPr>
              <w:ind w:left="349"/>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70</w:t>
            </w:r>
          </w:p>
        </w:tc>
        <w:tc>
          <w:tcPr>
            <w:tcW w:w="1324" w:type="dxa"/>
            <w:vAlign w:val="top"/>
          </w:tcPr>
          <w:p>
            <w:pPr>
              <w:ind w:left="254"/>
              <w:spacing w:before="48"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0"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restart"/>
            <w:tcBorders>
              <w:bottom w:val="none" w:color="000000" w:sz="2" w:space="0"/>
            </w:tcBorders>
          </w:tcPr>
          <w:p>
            <w:pPr>
              <w:ind w:left="91"/>
              <w:spacing w:before="204" w:line="220" w:lineRule="auto"/>
              <w:rPr>
                <w:rFonts w:ascii="FangSong" w:hAnsi="FangSong" w:eastAsia="FangSong" w:cs="FangSong"/>
                <w:sz w:val="21"/>
                <w:szCs w:val="21"/>
              </w:rPr>
            </w:pPr>
            <w:r>
              <w:rPr>
                <w:rFonts w:ascii="FangSong" w:hAnsi="FangSong" w:eastAsia="FangSong" w:cs="FangSong"/>
                <w:sz w:val="21"/>
                <w:szCs w:val="21"/>
                <w:spacing w:val="-7"/>
              </w:rPr>
              <w:t>临</w:t>
            </w:r>
            <w:r>
              <w:rPr>
                <w:rFonts w:ascii="FangSong" w:hAnsi="FangSong" w:eastAsia="FangSong" w:cs="FangSong"/>
                <w:sz w:val="21"/>
                <w:szCs w:val="21"/>
                <w:spacing w:val="-4"/>
              </w:rPr>
              <w:t>时措施</w:t>
            </w:r>
          </w:p>
        </w:tc>
        <w:tc>
          <w:tcPr>
            <w:tcW w:w="1072" w:type="dxa"/>
            <w:vAlign w:val="top"/>
            <w:vMerge w:val="restart"/>
            <w:tcBorders>
              <w:bottom w:val="none" w:color="000000" w:sz="2" w:space="0"/>
            </w:tcBorders>
          </w:tcPr>
          <w:p>
            <w:pPr>
              <w:ind w:left="32" w:right="55" w:firstLine="3"/>
              <w:spacing w:before="68" w:line="242" w:lineRule="auto"/>
              <w:rPr>
                <w:rFonts w:ascii="FangSong" w:hAnsi="FangSong" w:eastAsia="FangSong" w:cs="FangSong"/>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w:t>
            </w:r>
            <w:r>
              <w:rPr>
                <w:rFonts w:ascii="FangSong" w:hAnsi="FangSong" w:eastAsia="FangSong" w:cs="FangSong"/>
                <w:sz w:val="21"/>
                <w:szCs w:val="21"/>
                <w:spacing w:val="-3"/>
              </w:rPr>
              <w:t>临时排水</w:t>
            </w:r>
            <w:r>
              <w:rPr>
                <w:rFonts w:ascii="FangSong" w:hAnsi="FangSong" w:eastAsia="FangSong" w:cs="FangSong"/>
                <w:sz w:val="21"/>
                <w:szCs w:val="21"/>
              </w:rPr>
              <w:t xml:space="preserve"> </w:t>
            </w:r>
            <w:r>
              <w:rPr>
                <w:rFonts w:ascii="FangSong" w:hAnsi="FangSong" w:eastAsia="FangSong" w:cs="FangSong"/>
                <w:sz w:val="21"/>
                <w:szCs w:val="21"/>
              </w:rPr>
              <w:t>沟</w:t>
            </w:r>
          </w:p>
        </w:tc>
        <w:tc>
          <w:tcPr>
            <w:tcW w:w="1768" w:type="dxa"/>
            <w:vAlign w:val="top"/>
          </w:tcPr>
          <w:p>
            <w:pPr>
              <w:ind w:left="22"/>
              <w:spacing w:before="46" w:line="220" w:lineRule="auto"/>
              <w:rPr>
                <w:rFonts w:ascii="FangSong" w:hAnsi="FangSong" w:eastAsia="FangSong" w:cs="FangSong"/>
                <w:sz w:val="21"/>
                <w:szCs w:val="21"/>
              </w:rPr>
            </w:pPr>
            <w:r>
              <w:rPr>
                <w:rFonts w:ascii="FangSong" w:hAnsi="FangSong" w:eastAsia="FangSong" w:cs="FangSong"/>
                <w:sz w:val="21"/>
                <w:szCs w:val="21"/>
                <w:spacing w:val="-3"/>
              </w:rPr>
              <w:t>长</w:t>
            </w:r>
            <w:r>
              <w:rPr>
                <w:rFonts w:ascii="FangSong" w:hAnsi="FangSong" w:eastAsia="FangSong" w:cs="FangSong"/>
                <w:sz w:val="21"/>
                <w:szCs w:val="21"/>
                <w:spacing w:val="-2"/>
              </w:rPr>
              <w:t>度</w:t>
            </w:r>
          </w:p>
        </w:tc>
        <w:tc>
          <w:tcPr>
            <w:tcW w:w="1415" w:type="dxa"/>
            <w:vAlign w:val="top"/>
          </w:tcPr>
          <w:p>
            <w:pPr>
              <w:ind w:left="626"/>
              <w:spacing w:before="64"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061" w:type="dxa"/>
            <w:vAlign w:val="top"/>
          </w:tcPr>
          <w:p>
            <w:pPr>
              <w:ind w:left="296"/>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r>
              <w:rPr>
                <w:rFonts w:ascii="Times New Roman" w:hAnsi="Times New Roman" w:eastAsia="Times New Roman" w:cs="Times New Roman"/>
                <w:sz w:val="21"/>
                <w:szCs w:val="21"/>
              </w:rPr>
              <w:t>7.6</w:t>
            </w:r>
          </w:p>
        </w:tc>
        <w:tc>
          <w:tcPr>
            <w:tcW w:w="1324" w:type="dxa"/>
            <w:vAlign w:val="top"/>
          </w:tcPr>
          <w:p>
            <w:pPr>
              <w:ind w:left="254"/>
              <w:spacing w:before="46"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14" w:hRule="atLeast"/>
        </w:trPr>
        <w:tc>
          <w:tcPr>
            <w:tcW w:w="1163" w:type="dxa"/>
            <w:vAlign w:val="top"/>
            <w:vMerge w:val="continue"/>
            <w:tcBorders>
              <w:top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2"/>
              <w:spacing w:before="56" w:line="221"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方</w:t>
            </w:r>
          </w:p>
        </w:tc>
        <w:tc>
          <w:tcPr>
            <w:tcW w:w="1415" w:type="dxa"/>
            <w:vAlign w:val="top"/>
          </w:tcPr>
          <w:p>
            <w:pPr>
              <w:ind w:left="758"/>
              <w:spacing w:before="52" w:line="196" w:lineRule="auto"/>
              <w:rPr>
                <w:rFonts w:ascii="Times New Roman" w:hAnsi="Times New Roman" w:eastAsia="Times New Roman" w:cs="Times New Roman"/>
                <w:sz w:val="13"/>
                <w:szCs w:val="13"/>
              </w:rPr>
            </w:pPr>
            <w:r>
              <w:pict>
                <v:shape id="_x0000_s754" style="position:absolute;margin-left:-41.9595pt;margin-top:2.59801pt;mso-position-vertical-relative:top-margin-area;mso-position-horizontal-relative:right-margin-area;width:10.15pt;height:13.9pt;z-index:25269452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296"/>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w:t>
            </w:r>
            <w:r>
              <w:rPr>
                <w:rFonts w:ascii="Times New Roman" w:hAnsi="Times New Roman" w:eastAsia="Times New Roman" w:cs="Times New Roman"/>
                <w:sz w:val="21"/>
                <w:szCs w:val="21"/>
              </w:rPr>
              <w:t>.08</w:t>
            </w:r>
          </w:p>
        </w:tc>
        <w:tc>
          <w:tcPr>
            <w:tcW w:w="1324" w:type="dxa"/>
            <w:vAlign w:val="top"/>
          </w:tcPr>
          <w:p>
            <w:pPr>
              <w:ind w:left="254"/>
              <w:spacing w:before="56" w:line="219" w:lineRule="auto"/>
              <w:rPr>
                <w:rFonts w:ascii="FangSong" w:hAnsi="FangSong" w:eastAsia="FangSong" w:cs="FangSong"/>
                <w:sz w:val="21"/>
                <w:szCs w:val="21"/>
              </w:rPr>
            </w:pPr>
            <w:r>
              <w:rPr>
                <w:rFonts w:ascii="FangSong" w:hAnsi="FangSong" w:eastAsia="FangSong" w:cs="FangSong"/>
                <w:sz w:val="21"/>
                <w:szCs w:val="21"/>
                <w:spacing w:val="-4"/>
              </w:rPr>
              <w:t>方</w:t>
            </w:r>
            <w:r>
              <w:rPr>
                <w:rFonts w:ascii="FangSong" w:hAnsi="FangSong" w:eastAsia="FangSong" w:cs="FangSong"/>
                <w:sz w:val="21"/>
                <w:szCs w:val="21"/>
                <w:spacing w:val="-2"/>
              </w:rPr>
              <w:t>案设计</w:t>
            </w:r>
          </w:p>
        </w:tc>
      </w:tr>
    </w:tbl>
    <w:p>
      <w:pPr>
        <w:spacing w:line="108" w:lineRule="exact"/>
        <w:rPr>
          <w:rFonts w:ascii="Arial"/>
          <w:sz w:val="9"/>
        </w:rPr>
      </w:pPr>
      <w:r/>
    </w:p>
    <w:p>
      <w:pPr>
        <w:sectPr>
          <w:headerReference w:type="default" r:id="rId193"/>
          <w:footerReference w:type="default" r:id="rId194"/>
          <w:pgSz w:w="11907" w:h="16839"/>
          <w:pgMar w:top="1231" w:right="1553" w:bottom="1384" w:left="1553" w:header="879" w:footer="986" w:gutter="0"/>
        </w:sectPr>
        <w:rPr/>
      </w:pPr>
    </w:p>
    <w:p>
      <w:pPr>
        <w:spacing w:line="208"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3"/>
        <w:gridCol w:w="991"/>
        <w:gridCol w:w="1072"/>
        <w:gridCol w:w="1768"/>
        <w:gridCol w:w="1415"/>
        <w:gridCol w:w="1061"/>
        <w:gridCol w:w="1324"/>
      </w:tblGrid>
      <w:tr>
        <w:trPr>
          <w:trHeight w:val="312" w:hRule="atLeast"/>
        </w:trPr>
        <w:tc>
          <w:tcPr>
            <w:tcW w:w="1163" w:type="dxa"/>
            <w:vAlign w:val="top"/>
          </w:tcPr>
          <w:p>
            <w:pPr>
              <w:ind w:left="183"/>
              <w:spacing w:before="51"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防</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治分区</w:t>
            </w:r>
          </w:p>
        </w:tc>
        <w:tc>
          <w:tcPr>
            <w:tcW w:w="3831" w:type="dxa"/>
            <w:vAlign w:val="top"/>
            <w:gridSpan w:val="3"/>
          </w:tcPr>
          <w:p>
            <w:pPr>
              <w:ind w:left="1497"/>
              <w:spacing w:before="51"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措施类型</w:t>
            </w:r>
          </w:p>
        </w:tc>
        <w:tc>
          <w:tcPr>
            <w:tcW w:w="1415" w:type="dxa"/>
            <w:vAlign w:val="top"/>
          </w:tcPr>
          <w:p>
            <w:pPr>
              <w:ind w:left="508"/>
              <w:spacing w:before="51"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单</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位</w:t>
            </w:r>
          </w:p>
        </w:tc>
        <w:tc>
          <w:tcPr>
            <w:tcW w:w="1061" w:type="dxa"/>
            <w:vAlign w:val="top"/>
          </w:tcPr>
          <w:p>
            <w:pPr>
              <w:ind w:left="226"/>
              <w:spacing w:before="51"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程量</w:t>
            </w:r>
          </w:p>
        </w:tc>
        <w:tc>
          <w:tcPr>
            <w:tcW w:w="1324" w:type="dxa"/>
            <w:vAlign w:val="top"/>
          </w:tcPr>
          <w:p>
            <w:pPr>
              <w:ind w:left="462"/>
              <w:spacing w:before="51"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备</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注</w:t>
            </w:r>
          </w:p>
        </w:tc>
      </w:tr>
      <w:tr>
        <w:trPr>
          <w:trHeight w:val="305" w:hRule="atLeast"/>
        </w:trPr>
        <w:tc>
          <w:tcPr>
            <w:tcW w:w="1163" w:type="dxa"/>
            <w:vAlign w:val="top"/>
            <w:vMerge w:val="restart"/>
            <w:tcBorders>
              <w:bottom w:val="none" w:color="000000" w:sz="2" w:space="0"/>
            </w:tcBorders>
          </w:tcPr>
          <w:p>
            <w:pPr>
              <w:rPr>
                <w:rFonts w:ascii="Arial"/>
                <w:sz w:val="21"/>
              </w:rPr>
            </w:pPr>
            <w:r/>
          </w:p>
        </w:tc>
        <w:tc>
          <w:tcPr>
            <w:tcW w:w="991" w:type="dxa"/>
            <w:vAlign w:val="top"/>
            <w:vMerge w:val="restart"/>
            <w:tcBorders>
              <w:bottom w:val="none" w:color="000000" w:sz="2" w:space="0"/>
            </w:tcBorders>
          </w:tcPr>
          <w:p>
            <w:pPr>
              <w:rPr>
                <w:rFonts w:ascii="Arial"/>
                <w:sz w:val="21"/>
              </w:rPr>
            </w:pPr>
            <w:r/>
          </w:p>
        </w:tc>
        <w:tc>
          <w:tcPr>
            <w:tcW w:w="1072" w:type="dxa"/>
            <w:vAlign w:val="top"/>
          </w:tcPr>
          <w:p>
            <w:pPr>
              <w:rPr>
                <w:rFonts w:ascii="Arial"/>
                <w:sz w:val="21"/>
              </w:rPr>
            </w:pPr>
            <w:r/>
          </w:p>
        </w:tc>
        <w:tc>
          <w:tcPr>
            <w:tcW w:w="1768" w:type="dxa"/>
            <w:vAlign w:val="top"/>
          </w:tcPr>
          <w:p>
            <w:pPr>
              <w:ind w:left="23"/>
              <w:spacing w:before="48" w:line="217"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1415" w:type="dxa"/>
            <w:vAlign w:val="top"/>
          </w:tcPr>
          <w:p>
            <w:pPr>
              <w:ind w:left="755"/>
              <w:spacing w:before="45" w:line="196" w:lineRule="auto"/>
              <w:rPr>
                <w:rFonts w:ascii="Times New Roman" w:hAnsi="Times New Roman" w:eastAsia="Times New Roman" w:cs="Times New Roman"/>
                <w:sz w:val="13"/>
                <w:szCs w:val="13"/>
              </w:rPr>
            </w:pPr>
            <w:r>
              <w:pict>
                <v:shape id="_x0000_s755" style="position:absolute;margin-left:-41.9595pt;margin-top:2.242pt;mso-position-vertical-relative:top-margin-area;mso-position-horizontal-relative:right-margin-area;width:10.15pt;height:13.9pt;z-index:2527150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061" w:type="dxa"/>
            <w:vAlign w:val="top"/>
          </w:tcPr>
          <w:p>
            <w:pPr>
              <w:ind w:left="244"/>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r>
              <w:rPr>
                <w:rFonts w:ascii="Times New Roman" w:hAnsi="Times New Roman" w:eastAsia="Times New Roman" w:cs="Times New Roman"/>
                <w:sz w:val="21"/>
                <w:szCs w:val="21"/>
              </w:rPr>
              <w:t>9.43</w:t>
            </w:r>
          </w:p>
        </w:tc>
        <w:tc>
          <w:tcPr>
            <w:tcW w:w="1324" w:type="dxa"/>
            <w:vAlign w:val="top"/>
          </w:tcPr>
          <w:p>
            <w:pPr>
              <w:ind w:left="254"/>
              <w:spacing w:before="49"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6"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restart"/>
            <w:tcBorders>
              <w:bottom w:val="none" w:color="000000" w:sz="2" w:space="0"/>
            </w:tcBorders>
          </w:tcPr>
          <w:p>
            <w:pPr>
              <w:spacing w:line="292" w:lineRule="auto"/>
              <w:rPr>
                <w:rFonts w:ascii="Arial"/>
                <w:sz w:val="21"/>
              </w:rPr>
            </w:pPr>
            <w:r/>
          </w:p>
          <w:p>
            <w:pPr>
              <w:ind w:left="15"/>
              <w:spacing w:before="69" w:line="220"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rPr>
              <w:t>沉沙池</w:t>
            </w:r>
          </w:p>
        </w:tc>
        <w:tc>
          <w:tcPr>
            <w:tcW w:w="1768" w:type="dxa"/>
            <w:vAlign w:val="top"/>
          </w:tcPr>
          <w:p>
            <w:pPr>
              <w:ind w:left="25"/>
              <w:spacing w:before="50"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415" w:type="dxa"/>
            <w:vAlign w:val="top"/>
          </w:tcPr>
          <w:p>
            <w:pPr>
              <w:ind w:left="605"/>
              <w:spacing w:before="51" w:line="224" w:lineRule="auto"/>
              <w:rPr>
                <w:rFonts w:ascii="FangSong" w:hAnsi="FangSong" w:eastAsia="FangSong" w:cs="FangSong"/>
                <w:sz w:val="21"/>
                <w:szCs w:val="21"/>
              </w:rPr>
            </w:pPr>
            <w:r>
              <w:rPr>
                <w:rFonts w:ascii="FangSong" w:hAnsi="FangSong" w:eastAsia="FangSong" w:cs="FangSong"/>
                <w:sz w:val="21"/>
                <w:szCs w:val="21"/>
              </w:rPr>
              <w:t>座</w:t>
            </w:r>
          </w:p>
        </w:tc>
        <w:tc>
          <w:tcPr>
            <w:tcW w:w="1061" w:type="dxa"/>
            <w:vAlign w:val="top"/>
          </w:tcPr>
          <w:p>
            <w:pPr>
              <w:ind w:left="502"/>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24" w:type="dxa"/>
            <w:vAlign w:val="top"/>
          </w:tcPr>
          <w:p>
            <w:pPr>
              <w:ind w:left="254"/>
              <w:spacing w:before="51"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bottom w:val="none" w:color="000000" w:sz="2" w:space="0"/>
            </w:tcBorders>
          </w:tcPr>
          <w:p>
            <w:pPr>
              <w:rPr>
                <w:rFonts w:ascii="Arial"/>
                <w:sz w:val="21"/>
              </w:rPr>
            </w:pPr>
            <w:r/>
          </w:p>
        </w:tc>
        <w:tc>
          <w:tcPr>
            <w:tcW w:w="1768" w:type="dxa"/>
            <w:vAlign w:val="top"/>
          </w:tcPr>
          <w:p>
            <w:pPr>
              <w:ind w:left="22"/>
              <w:spacing w:before="52" w:line="221"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方</w:t>
            </w:r>
          </w:p>
        </w:tc>
        <w:tc>
          <w:tcPr>
            <w:tcW w:w="1415" w:type="dxa"/>
            <w:vAlign w:val="top"/>
          </w:tcPr>
          <w:p>
            <w:pPr>
              <w:ind w:left="758"/>
              <w:spacing w:before="48" w:line="196" w:lineRule="auto"/>
              <w:rPr>
                <w:rFonts w:ascii="Times New Roman" w:hAnsi="Times New Roman" w:eastAsia="Times New Roman" w:cs="Times New Roman"/>
                <w:sz w:val="13"/>
                <w:szCs w:val="13"/>
              </w:rPr>
            </w:pPr>
            <w:r>
              <w:pict>
                <v:shape id="_x0000_s756" style="position:absolute;margin-left:-41.9595pt;margin-top:2.39203pt;mso-position-vertical-relative:top-margin-area;mso-position-horizontal-relative:right-margin-area;width:10.15pt;height:13.9pt;z-index:2527150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370"/>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.33</w:t>
            </w:r>
          </w:p>
        </w:tc>
        <w:tc>
          <w:tcPr>
            <w:tcW w:w="1324" w:type="dxa"/>
            <w:vAlign w:val="top"/>
          </w:tcPr>
          <w:p>
            <w:pPr>
              <w:ind w:left="254"/>
              <w:spacing w:before="52"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3"/>
              <w:spacing w:before="49" w:line="217"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1415" w:type="dxa"/>
            <w:vAlign w:val="top"/>
          </w:tcPr>
          <w:p>
            <w:pPr>
              <w:ind w:left="755"/>
              <w:spacing w:before="48" w:line="196" w:lineRule="auto"/>
              <w:rPr>
                <w:rFonts w:ascii="Times New Roman" w:hAnsi="Times New Roman" w:eastAsia="Times New Roman" w:cs="Times New Roman"/>
                <w:sz w:val="13"/>
                <w:szCs w:val="13"/>
              </w:rPr>
            </w:pPr>
            <w:r>
              <w:pict>
                <v:shape id="_x0000_s757" style="position:absolute;margin-left:-41.9595pt;margin-top:2.41205pt;mso-position-vertical-relative:top-margin-area;mso-position-horizontal-relative:right-margin-area;width:10.15pt;height:13.9pt;z-index:2527150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061" w:type="dxa"/>
            <w:vAlign w:val="top"/>
          </w:tcPr>
          <w:p>
            <w:pPr>
              <w:ind w:left="317"/>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2.94</w:t>
            </w:r>
          </w:p>
        </w:tc>
        <w:tc>
          <w:tcPr>
            <w:tcW w:w="1324" w:type="dxa"/>
            <w:vAlign w:val="top"/>
          </w:tcPr>
          <w:p>
            <w:pPr>
              <w:ind w:left="254"/>
              <w:spacing w:before="50" w:line="219" w:lineRule="auto"/>
              <w:rPr>
                <w:rFonts w:ascii="FangSong" w:hAnsi="FangSong" w:eastAsia="FangSong" w:cs="FangSong"/>
                <w:sz w:val="21"/>
                <w:szCs w:val="21"/>
              </w:rPr>
            </w:pPr>
            <w:r>
              <w:rPr>
                <w:rFonts w:ascii="FangSong" w:hAnsi="FangSong" w:eastAsia="FangSong" w:cs="FangSong"/>
                <w:sz w:val="21"/>
                <w:szCs w:val="21"/>
                <w:spacing w:val="-4"/>
              </w:rPr>
              <w:t>方</w:t>
            </w:r>
            <w:r>
              <w:rPr>
                <w:rFonts w:ascii="FangSong" w:hAnsi="FangSong" w:eastAsia="FangSong" w:cs="FangSong"/>
                <w:sz w:val="21"/>
                <w:szCs w:val="21"/>
                <w:spacing w:val="-2"/>
              </w:rPr>
              <w:t>案设计</w:t>
            </w:r>
          </w:p>
        </w:tc>
      </w:tr>
      <w:tr>
        <w:trPr>
          <w:trHeight w:val="311" w:hRule="atLeast"/>
        </w:trPr>
        <w:tc>
          <w:tcPr>
            <w:tcW w:w="1163" w:type="dxa"/>
            <w:vAlign w:val="top"/>
            <w:vMerge w:val="continue"/>
            <w:tcBorders>
              <w:top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2840" w:type="dxa"/>
            <w:vAlign w:val="top"/>
            <w:gridSpan w:val="2"/>
          </w:tcPr>
          <w:p>
            <w:pPr>
              <w:ind w:left="19"/>
              <w:spacing w:before="50"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临时苫盖</w:t>
            </w:r>
          </w:p>
        </w:tc>
        <w:tc>
          <w:tcPr>
            <w:tcW w:w="1415" w:type="dxa"/>
            <w:vAlign w:val="top"/>
          </w:tcPr>
          <w:p>
            <w:pPr>
              <w:ind w:left="537"/>
              <w:spacing w:before="48" w:line="257"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1"/>
              </w:rPr>
              <w:t>0</w:t>
            </w:r>
            <w:r>
              <w:rPr>
                <w:rFonts w:ascii="Times New Roman" w:hAnsi="Times New Roman" w:eastAsia="Times New Roman" w:cs="Times New Roman"/>
                <w:sz w:val="21"/>
                <w:szCs w:val="21"/>
                <w:spacing w:val="-9"/>
              </w:rPr>
              <w:t>.</w:t>
            </w:r>
            <w:r>
              <w:rPr>
                <w:rFonts w:ascii="Times New Roman" w:hAnsi="Times New Roman" w:eastAsia="Times New Roman" w:cs="Times New Roman"/>
                <w:sz w:val="21"/>
                <w:szCs w:val="21"/>
                <w:spacing w:val="-9"/>
              </w:rPr>
              <w:t xml:space="preserve"> </w:t>
            </w:r>
            <w:r>
              <w:rPr>
                <w:rFonts w:ascii="Times New Roman" w:hAnsi="Times New Roman" w:eastAsia="Times New Roman" w:cs="Times New Roman"/>
                <w:sz w:val="21"/>
                <w:szCs w:val="21"/>
                <w:spacing w:val="-9"/>
              </w:rPr>
              <w:t>16</w:t>
            </w:r>
          </w:p>
        </w:tc>
        <w:tc>
          <w:tcPr>
            <w:tcW w:w="1324" w:type="dxa"/>
            <w:vAlign w:val="top"/>
          </w:tcPr>
          <w:p>
            <w:pPr>
              <w:ind w:left="254"/>
              <w:spacing w:before="50"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6" w:hRule="atLeast"/>
        </w:trPr>
        <w:tc>
          <w:tcPr>
            <w:tcW w:w="1163" w:type="dxa"/>
            <w:vAlign w:val="top"/>
            <w:vMerge w:val="restart"/>
            <w:tcBorders>
              <w:bottom w:val="none" w:color="000000" w:sz="2" w:space="0"/>
            </w:tcBorders>
          </w:tcPr>
          <w:p>
            <w:pPr>
              <w:spacing w:line="287" w:lineRule="auto"/>
              <w:rPr>
                <w:rFonts w:ascii="Arial"/>
                <w:sz w:val="21"/>
              </w:rPr>
            </w:pPr>
            <w:r/>
          </w:p>
          <w:p>
            <w:pPr>
              <w:ind w:left="61"/>
              <w:spacing w:before="68" w:line="221"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工生产区</w:t>
            </w:r>
          </w:p>
        </w:tc>
        <w:tc>
          <w:tcPr>
            <w:tcW w:w="991" w:type="dxa"/>
            <w:vAlign w:val="top"/>
            <w:vMerge w:val="restart"/>
            <w:tcBorders>
              <w:bottom w:val="none" w:color="000000" w:sz="2" w:space="0"/>
            </w:tcBorders>
          </w:tcPr>
          <w:p>
            <w:pPr>
              <w:ind w:left="83"/>
              <w:spacing w:before="201"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2840" w:type="dxa"/>
            <w:vAlign w:val="top"/>
            <w:gridSpan w:val="2"/>
          </w:tcPr>
          <w:p>
            <w:pPr>
              <w:ind w:left="35"/>
              <w:spacing w:before="46" w:line="219" w:lineRule="auto"/>
              <w:rPr>
                <w:rFonts w:ascii="FangSong" w:hAnsi="FangSong" w:eastAsia="FangSong" w:cs="FangSong"/>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w:t>
            </w:r>
            <w:r>
              <w:rPr>
                <w:rFonts w:ascii="FangSong" w:hAnsi="FangSong" w:eastAsia="FangSong" w:cs="FangSong"/>
                <w:sz w:val="21"/>
                <w:szCs w:val="21"/>
                <w:spacing w:val="-3"/>
              </w:rPr>
              <w:t>土地整治</w:t>
            </w:r>
          </w:p>
        </w:tc>
        <w:tc>
          <w:tcPr>
            <w:tcW w:w="1415" w:type="dxa"/>
            <w:vAlign w:val="top"/>
          </w:tcPr>
          <w:p>
            <w:pPr>
              <w:ind w:left="537"/>
              <w:spacing w:before="58" w:line="247"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1324" w:type="dxa"/>
            <w:vAlign w:val="top"/>
          </w:tcPr>
          <w:p>
            <w:pPr>
              <w:ind w:left="254"/>
              <w:spacing w:before="46"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8"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2840" w:type="dxa"/>
            <w:vAlign w:val="top"/>
            <w:gridSpan w:val="2"/>
          </w:tcPr>
          <w:p>
            <w:pPr>
              <w:ind w:left="15"/>
              <w:spacing w:before="46" w:line="221"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rPr>
              <w:t>复耕</w:t>
            </w:r>
          </w:p>
        </w:tc>
        <w:tc>
          <w:tcPr>
            <w:tcW w:w="1415" w:type="dxa"/>
            <w:vAlign w:val="top"/>
          </w:tcPr>
          <w:p>
            <w:pPr>
              <w:ind w:left="537"/>
              <w:spacing w:before="59" w:line="249"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1324" w:type="dxa"/>
            <w:vAlign w:val="top"/>
          </w:tcPr>
          <w:p>
            <w:pPr>
              <w:ind w:left="254"/>
              <w:spacing w:before="47"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6" w:hRule="atLeast"/>
        </w:trPr>
        <w:tc>
          <w:tcPr>
            <w:tcW w:w="1163" w:type="dxa"/>
            <w:vAlign w:val="top"/>
            <w:vMerge w:val="continue"/>
            <w:tcBorders>
              <w:top w:val="none" w:color="000000" w:sz="2" w:space="0"/>
            </w:tcBorders>
          </w:tcPr>
          <w:p>
            <w:pPr>
              <w:rPr>
                <w:rFonts w:ascii="Arial"/>
                <w:sz w:val="21"/>
              </w:rPr>
            </w:pPr>
            <w:r/>
          </w:p>
        </w:tc>
        <w:tc>
          <w:tcPr>
            <w:tcW w:w="991" w:type="dxa"/>
            <w:vAlign w:val="top"/>
          </w:tcPr>
          <w:p>
            <w:pPr>
              <w:ind w:left="91"/>
              <w:spacing w:before="48" w:line="220" w:lineRule="auto"/>
              <w:rPr>
                <w:rFonts w:ascii="FangSong" w:hAnsi="FangSong" w:eastAsia="FangSong" w:cs="FangSong"/>
                <w:sz w:val="21"/>
                <w:szCs w:val="21"/>
              </w:rPr>
            </w:pPr>
            <w:r>
              <w:rPr>
                <w:rFonts w:ascii="FangSong" w:hAnsi="FangSong" w:eastAsia="FangSong" w:cs="FangSong"/>
                <w:sz w:val="21"/>
                <w:szCs w:val="21"/>
                <w:spacing w:val="-7"/>
              </w:rPr>
              <w:t>临</w:t>
            </w:r>
            <w:r>
              <w:rPr>
                <w:rFonts w:ascii="FangSong" w:hAnsi="FangSong" w:eastAsia="FangSong" w:cs="FangSong"/>
                <w:sz w:val="21"/>
                <w:szCs w:val="21"/>
                <w:spacing w:val="-4"/>
              </w:rPr>
              <w:t>时措施</w:t>
            </w:r>
          </w:p>
        </w:tc>
        <w:tc>
          <w:tcPr>
            <w:tcW w:w="2840" w:type="dxa"/>
            <w:vAlign w:val="top"/>
            <w:gridSpan w:val="2"/>
          </w:tcPr>
          <w:p>
            <w:pPr>
              <w:ind w:left="35"/>
              <w:spacing w:before="48" w:line="217" w:lineRule="auto"/>
              <w:rPr>
                <w:rFonts w:ascii="FangSong" w:hAnsi="FangSong" w:eastAsia="FangSong" w:cs="FangSong"/>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w:t>
            </w:r>
            <w:r>
              <w:rPr>
                <w:rFonts w:ascii="FangSong" w:hAnsi="FangSong" w:eastAsia="FangSong" w:cs="FangSong"/>
                <w:sz w:val="21"/>
                <w:szCs w:val="21"/>
                <w:spacing w:val="-3"/>
              </w:rPr>
              <w:t>彩条布铺垫</w:t>
            </w:r>
          </w:p>
        </w:tc>
        <w:tc>
          <w:tcPr>
            <w:tcW w:w="1415" w:type="dxa"/>
            <w:vAlign w:val="top"/>
          </w:tcPr>
          <w:p>
            <w:pPr>
              <w:ind w:left="537"/>
              <w:spacing w:before="44" w:line="257"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w:t>
            </w:r>
          </w:p>
        </w:tc>
        <w:tc>
          <w:tcPr>
            <w:tcW w:w="1324" w:type="dxa"/>
            <w:vAlign w:val="top"/>
          </w:tcPr>
          <w:p>
            <w:pPr>
              <w:ind w:left="254"/>
              <w:spacing w:before="48"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6" w:hRule="atLeast"/>
        </w:trPr>
        <w:tc>
          <w:tcPr>
            <w:tcW w:w="1163" w:type="dxa"/>
            <w:vAlign w:val="top"/>
            <w:vMerge w:val="restart"/>
            <w:tcBorders>
              <w:bottom w:val="none" w:color="000000" w:sz="2" w:space="0"/>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61"/>
              <w:spacing w:before="68" w:line="220"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工道路区</w:t>
            </w:r>
          </w:p>
        </w:tc>
        <w:tc>
          <w:tcPr>
            <w:tcW w:w="991" w:type="dxa"/>
            <w:vAlign w:val="top"/>
            <w:vMerge w:val="restart"/>
            <w:tcBorders>
              <w:bottom w:val="none" w:color="000000" w:sz="2" w:space="0"/>
            </w:tcBorders>
          </w:tcPr>
          <w:p>
            <w:pPr>
              <w:spacing w:line="446" w:lineRule="auto"/>
              <w:rPr>
                <w:rFonts w:ascii="Arial"/>
                <w:sz w:val="21"/>
              </w:rPr>
            </w:pPr>
            <w:r/>
          </w:p>
          <w:p>
            <w:pPr>
              <w:ind w:left="83"/>
              <w:spacing w:before="68"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2840" w:type="dxa"/>
            <w:vAlign w:val="top"/>
            <w:gridSpan w:val="2"/>
          </w:tcPr>
          <w:p>
            <w:pPr>
              <w:ind w:left="35"/>
              <w:spacing w:before="49" w:line="219" w:lineRule="auto"/>
              <w:rPr>
                <w:rFonts w:ascii="FangSong" w:hAnsi="FangSong" w:eastAsia="FangSong" w:cs="FangSong"/>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w:t>
            </w:r>
            <w:r>
              <w:rPr>
                <w:rFonts w:ascii="FangSong" w:hAnsi="FangSong" w:eastAsia="FangSong" w:cs="FangSong"/>
                <w:sz w:val="21"/>
                <w:szCs w:val="21"/>
                <w:spacing w:val="-3"/>
              </w:rPr>
              <w:t>表土剥离</w:t>
            </w:r>
          </w:p>
        </w:tc>
        <w:tc>
          <w:tcPr>
            <w:tcW w:w="1415" w:type="dxa"/>
            <w:vAlign w:val="top"/>
          </w:tcPr>
          <w:p>
            <w:pPr>
              <w:ind w:left="476"/>
              <w:spacing w:before="48" w:line="226" w:lineRule="auto"/>
              <w:rPr>
                <w:rFonts w:ascii="Times New Roman" w:hAnsi="Times New Roman" w:eastAsia="Times New Roman" w:cs="Times New Roman"/>
                <w:sz w:val="13"/>
                <w:szCs w:val="13"/>
              </w:rPr>
            </w:pPr>
            <w:r>
              <w:rPr>
                <w:rFonts w:ascii="FangSong" w:hAnsi="FangSong" w:eastAsia="FangSong" w:cs="FangSong"/>
                <w:sz w:val="21"/>
                <w:szCs w:val="21"/>
                <w:spacing w:val="-19"/>
                <w:position w:val="-1"/>
              </w:rPr>
              <w:t>万</w:t>
            </w:r>
            <w:r>
              <w:rPr>
                <w:rFonts w:ascii="FangSong" w:hAnsi="FangSong" w:eastAsia="FangSong" w:cs="FangSong"/>
                <w:sz w:val="21"/>
                <w:szCs w:val="21"/>
                <w:spacing w:val="-16"/>
                <w:position w:val="-1"/>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1061" w:type="dxa"/>
            <w:vAlign w:val="top"/>
          </w:tcPr>
          <w:p>
            <w:pPr>
              <w:ind w:left="352"/>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1324" w:type="dxa"/>
            <w:vAlign w:val="top"/>
          </w:tcPr>
          <w:p>
            <w:pPr>
              <w:ind w:left="254"/>
              <w:spacing w:before="49"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5"/>
              <w:spacing w:before="49" w:line="221"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rPr>
              <w:t>表土回覆</w:t>
            </w:r>
          </w:p>
        </w:tc>
        <w:tc>
          <w:tcPr>
            <w:tcW w:w="1415" w:type="dxa"/>
            <w:vAlign w:val="top"/>
          </w:tcPr>
          <w:p>
            <w:pPr>
              <w:ind w:left="476"/>
              <w:spacing w:before="50" w:line="227" w:lineRule="auto"/>
              <w:rPr>
                <w:rFonts w:ascii="Times New Roman" w:hAnsi="Times New Roman" w:eastAsia="Times New Roman" w:cs="Times New Roman"/>
                <w:sz w:val="13"/>
                <w:szCs w:val="13"/>
              </w:rPr>
            </w:pPr>
            <w:r>
              <w:rPr>
                <w:rFonts w:ascii="FangSong" w:hAnsi="FangSong" w:eastAsia="FangSong" w:cs="FangSong"/>
                <w:sz w:val="21"/>
                <w:szCs w:val="21"/>
                <w:spacing w:val="-19"/>
                <w:position w:val="-1"/>
              </w:rPr>
              <w:t>万</w:t>
            </w:r>
            <w:r>
              <w:rPr>
                <w:rFonts w:ascii="FangSong" w:hAnsi="FangSong" w:eastAsia="FangSong" w:cs="FangSong"/>
                <w:sz w:val="21"/>
                <w:szCs w:val="21"/>
                <w:spacing w:val="-16"/>
                <w:position w:val="-1"/>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1061" w:type="dxa"/>
            <w:vAlign w:val="top"/>
          </w:tcPr>
          <w:p>
            <w:pPr>
              <w:ind w:left="352"/>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1324" w:type="dxa"/>
            <w:vAlign w:val="top"/>
          </w:tcPr>
          <w:p>
            <w:pPr>
              <w:ind w:left="254"/>
              <w:spacing w:before="50"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9"/>
              <w:spacing w:before="48"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土地整治</w:t>
            </w:r>
          </w:p>
        </w:tc>
        <w:tc>
          <w:tcPr>
            <w:tcW w:w="1415" w:type="dxa"/>
            <w:vAlign w:val="top"/>
          </w:tcPr>
          <w:p>
            <w:pPr>
              <w:ind w:left="537"/>
              <w:spacing w:before="61" w:line="24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0.32</w:t>
            </w:r>
          </w:p>
        </w:tc>
        <w:tc>
          <w:tcPr>
            <w:tcW w:w="1324" w:type="dxa"/>
            <w:vAlign w:val="top"/>
          </w:tcPr>
          <w:p>
            <w:pPr>
              <w:ind w:left="254"/>
              <w:spacing w:before="48"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5"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2840" w:type="dxa"/>
            <w:vAlign w:val="top"/>
            <w:gridSpan w:val="2"/>
          </w:tcPr>
          <w:p>
            <w:pPr>
              <w:ind w:left="14"/>
              <w:spacing w:before="48" w:line="221" w:lineRule="auto"/>
              <w:rPr>
                <w:rFonts w:ascii="FangSong" w:hAnsi="FangSong" w:eastAsia="FangSong" w:cs="FangSong"/>
                <w:sz w:val="21"/>
                <w:szCs w:val="21"/>
              </w:rPr>
            </w:pPr>
            <w:r>
              <w:rPr>
                <w:rFonts w:ascii="Times New Roman" w:hAnsi="Times New Roman" w:eastAsia="Times New Roman" w:cs="Times New Roman"/>
                <w:sz w:val="21"/>
                <w:szCs w:val="21"/>
                <w:spacing w:val="2"/>
              </w:rPr>
              <w:t>4.</w:t>
            </w:r>
            <w:r>
              <w:rPr>
                <w:rFonts w:ascii="FangSong" w:hAnsi="FangSong" w:eastAsia="FangSong" w:cs="FangSong"/>
                <w:sz w:val="21"/>
                <w:szCs w:val="21"/>
                <w:spacing w:val="2"/>
              </w:rPr>
              <w:t>复</w:t>
            </w:r>
            <w:r>
              <w:rPr>
                <w:rFonts w:ascii="FangSong" w:hAnsi="FangSong" w:eastAsia="FangSong" w:cs="FangSong"/>
                <w:sz w:val="21"/>
                <w:szCs w:val="21"/>
                <w:spacing w:val="1"/>
              </w:rPr>
              <w:t>耕</w:t>
            </w:r>
          </w:p>
        </w:tc>
        <w:tc>
          <w:tcPr>
            <w:tcW w:w="1415" w:type="dxa"/>
            <w:vAlign w:val="top"/>
          </w:tcPr>
          <w:p>
            <w:pPr>
              <w:ind w:left="537"/>
              <w:spacing w:before="61" w:line="242"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0.23</w:t>
            </w:r>
          </w:p>
        </w:tc>
        <w:tc>
          <w:tcPr>
            <w:tcW w:w="1324" w:type="dxa"/>
            <w:vAlign w:val="top"/>
          </w:tcPr>
          <w:p>
            <w:pPr>
              <w:ind w:left="254"/>
              <w:spacing w:before="49"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restart"/>
            <w:tcBorders>
              <w:bottom w:val="none" w:color="000000" w:sz="2" w:space="0"/>
            </w:tcBorders>
          </w:tcPr>
          <w:p>
            <w:pPr>
              <w:ind w:left="73"/>
              <w:spacing w:before="206" w:line="218" w:lineRule="auto"/>
              <w:rPr>
                <w:rFonts w:ascii="FangSong" w:hAnsi="FangSong" w:eastAsia="FangSong" w:cs="FangSong"/>
                <w:sz w:val="21"/>
                <w:szCs w:val="21"/>
              </w:rPr>
            </w:pPr>
            <w:r>
              <w:rPr>
                <w:rFonts w:ascii="FangSong" w:hAnsi="FangSong" w:eastAsia="FangSong" w:cs="FangSong"/>
                <w:sz w:val="21"/>
                <w:szCs w:val="21"/>
                <w:spacing w:val="-1"/>
              </w:rPr>
              <w:t>植</w:t>
            </w:r>
            <w:r>
              <w:rPr>
                <w:rFonts w:ascii="FangSong" w:hAnsi="FangSong" w:eastAsia="FangSong" w:cs="FangSong"/>
                <w:sz w:val="21"/>
                <w:szCs w:val="21"/>
              </w:rPr>
              <w:t>物措施</w:t>
            </w:r>
          </w:p>
        </w:tc>
        <w:tc>
          <w:tcPr>
            <w:tcW w:w="1072" w:type="dxa"/>
            <w:vAlign w:val="top"/>
            <w:vMerge w:val="restart"/>
            <w:tcBorders>
              <w:bottom w:val="none" w:color="000000" w:sz="2" w:space="0"/>
            </w:tcBorders>
          </w:tcPr>
          <w:p>
            <w:pPr>
              <w:ind w:left="24"/>
              <w:spacing w:before="207" w:line="219" w:lineRule="auto"/>
              <w:rPr>
                <w:rFonts w:ascii="FangSong" w:hAnsi="FangSong" w:eastAsia="FangSong" w:cs="FangSong"/>
                <w:sz w:val="21"/>
                <w:szCs w:val="21"/>
              </w:rPr>
            </w:pPr>
            <w:r>
              <w:rPr>
                <w:rFonts w:ascii="FangSong" w:hAnsi="FangSong" w:eastAsia="FangSong" w:cs="FangSong"/>
                <w:sz w:val="21"/>
                <w:szCs w:val="21"/>
                <w:spacing w:val="-4"/>
              </w:rPr>
              <w:t>草</w:t>
            </w:r>
            <w:r>
              <w:rPr>
                <w:rFonts w:ascii="FangSong" w:hAnsi="FangSong" w:eastAsia="FangSong" w:cs="FangSong"/>
                <w:sz w:val="21"/>
                <w:szCs w:val="21"/>
                <w:spacing w:val="-2"/>
              </w:rPr>
              <w:t>本</w:t>
            </w:r>
          </w:p>
        </w:tc>
        <w:tc>
          <w:tcPr>
            <w:tcW w:w="1768" w:type="dxa"/>
            <w:vAlign w:val="top"/>
          </w:tcPr>
          <w:p>
            <w:pPr>
              <w:ind w:left="29"/>
              <w:spacing w:before="50" w:line="220" w:lineRule="auto"/>
              <w:rPr>
                <w:rFonts w:ascii="FangSong" w:hAnsi="FangSong" w:eastAsia="FangSong" w:cs="FangSong"/>
                <w:sz w:val="21"/>
                <w:szCs w:val="21"/>
              </w:rPr>
            </w:pPr>
            <w:r>
              <w:rPr>
                <w:rFonts w:ascii="FangSong" w:hAnsi="FangSong" w:eastAsia="FangSong" w:cs="FangSong"/>
                <w:sz w:val="21"/>
                <w:szCs w:val="21"/>
                <w:spacing w:val="-8"/>
              </w:rPr>
              <w:t>面</w:t>
            </w:r>
            <w:r>
              <w:rPr>
                <w:rFonts w:ascii="FangSong" w:hAnsi="FangSong" w:eastAsia="FangSong" w:cs="FangSong"/>
                <w:sz w:val="21"/>
                <w:szCs w:val="21"/>
                <w:spacing w:val="-7"/>
              </w:rPr>
              <w:t>积</w:t>
            </w:r>
          </w:p>
        </w:tc>
        <w:tc>
          <w:tcPr>
            <w:tcW w:w="1415" w:type="dxa"/>
            <w:vAlign w:val="top"/>
          </w:tcPr>
          <w:p>
            <w:pPr>
              <w:ind w:left="537"/>
              <w:spacing w:before="63" w:line="246"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1324" w:type="dxa"/>
            <w:vAlign w:val="top"/>
          </w:tcPr>
          <w:p>
            <w:pPr>
              <w:ind w:left="254"/>
              <w:spacing w:before="51" w:line="219" w:lineRule="auto"/>
              <w:rPr>
                <w:rFonts w:ascii="FangSong" w:hAnsi="FangSong" w:eastAsia="FangSong" w:cs="FangSong"/>
                <w:sz w:val="21"/>
                <w:szCs w:val="21"/>
              </w:rPr>
            </w:pPr>
            <w:r>
              <w:rPr>
                <w:rFonts w:ascii="FangSong" w:hAnsi="FangSong" w:eastAsia="FangSong" w:cs="FangSong"/>
                <w:sz w:val="21"/>
                <w:szCs w:val="21"/>
                <w:spacing w:val="-4"/>
              </w:rPr>
              <w:t>方</w:t>
            </w:r>
            <w:r>
              <w:rPr>
                <w:rFonts w:ascii="FangSong" w:hAnsi="FangSong" w:eastAsia="FangSong" w:cs="FangSong"/>
                <w:sz w:val="21"/>
                <w:szCs w:val="21"/>
                <w:spacing w:val="-2"/>
              </w:rPr>
              <w:t>案设计</w:t>
            </w:r>
          </w:p>
        </w:tc>
      </w:tr>
      <w:tr>
        <w:trPr>
          <w:trHeight w:val="309"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5"/>
              <w:spacing w:before="48"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415" w:type="dxa"/>
            <w:vAlign w:val="top"/>
          </w:tcPr>
          <w:p>
            <w:pPr>
              <w:ind w:left="580"/>
              <w:spacing w:before="8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Kg</w:t>
            </w:r>
          </w:p>
        </w:tc>
        <w:tc>
          <w:tcPr>
            <w:tcW w:w="1061" w:type="dxa"/>
            <w:vAlign w:val="top"/>
          </w:tcPr>
          <w:p>
            <w:pPr>
              <w:ind w:left="349"/>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70</w:t>
            </w:r>
          </w:p>
        </w:tc>
        <w:tc>
          <w:tcPr>
            <w:tcW w:w="1324" w:type="dxa"/>
            <w:vAlign w:val="top"/>
          </w:tcPr>
          <w:p>
            <w:pPr>
              <w:ind w:left="254"/>
              <w:spacing w:before="49"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0"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restart"/>
            <w:tcBorders>
              <w:bottom w:val="none" w:color="000000" w:sz="2" w:space="0"/>
            </w:tcBorders>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ind w:left="91"/>
              <w:spacing w:before="68" w:line="220" w:lineRule="auto"/>
              <w:rPr>
                <w:rFonts w:ascii="FangSong" w:hAnsi="FangSong" w:eastAsia="FangSong" w:cs="FangSong"/>
                <w:sz w:val="21"/>
                <w:szCs w:val="21"/>
              </w:rPr>
            </w:pPr>
            <w:r>
              <w:rPr>
                <w:rFonts w:ascii="FangSong" w:hAnsi="FangSong" w:eastAsia="FangSong" w:cs="FangSong"/>
                <w:sz w:val="21"/>
                <w:szCs w:val="21"/>
                <w:spacing w:val="-7"/>
              </w:rPr>
              <w:t>临</w:t>
            </w:r>
            <w:r>
              <w:rPr>
                <w:rFonts w:ascii="FangSong" w:hAnsi="FangSong" w:eastAsia="FangSong" w:cs="FangSong"/>
                <w:sz w:val="21"/>
                <w:szCs w:val="21"/>
                <w:spacing w:val="-4"/>
              </w:rPr>
              <w:t>时措施</w:t>
            </w:r>
          </w:p>
        </w:tc>
        <w:tc>
          <w:tcPr>
            <w:tcW w:w="1072" w:type="dxa"/>
            <w:vAlign w:val="top"/>
            <w:vMerge w:val="restart"/>
            <w:tcBorders>
              <w:bottom w:val="none" w:color="000000" w:sz="2" w:space="0"/>
            </w:tcBorders>
          </w:tcPr>
          <w:p>
            <w:pPr>
              <w:ind w:left="32" w:right="55" w:firstLine="3"/>
              <w:spacing w:before="224" w:line="253" w:lineRule="auto"/>
              <w:rPr>
                <w:rFonts w:ascii="FangSong" w:hAnsi="FangSong" w:eastAsia="FangSong" w:cs="FangSong"/>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w:t>
            </w:r>
            <w:r>
              <w:rPr>
                <w:rFonts w:ascii="FangSong" w:hAnsi="FangSong" w:eastAsia="FangSong" w:cs="FangSong"/>
                <w:sz w:val="21"/>
                <w:szCs w:val="21"/>
                <w:spacing w:val="-3"/>
              </w:rPr>
              <w:t>临时排水</w:t>
            </w:r>
            <w:r>
              <w:rPr>
                <w:rFonts w:ascii="FangSong" w:hAnsi="FangSong" w:eastAsia="FangSong" w:cs="FangSong"/>
                <w:sz w:val="21"/>
                <w:szCs w:val="21"/>
              </w:rPr>
              <w:t xml:space="preserve"> </w:t>
            </w:r>
            <w:r>
              <w:rPr>
                <w:rFonts w:ascii="FangSong" w:hAnsi="FangSong" w:eastAsia="FangSong" w:cs="FangSong"/>
                <w:sz w:val="21"/>
                <w:szCs w:val="21"/>
              </w:rPr>
              <w:t>沟</w:t>
            </w:r>
          </w:p>
        </w:tc>
        <w:tc>
          <w:tcPr>
            <w:tcW w:w="1768" w:type="dxa"/>
            <w:vAlign w:val="top"/>
          </w:tcPr>
          <w:p>
            <w:pPr>
              <w:ind w:left="22"/>
              <w:spacing w:before="49" w:line="220" w:lineRule="auto"/>
              <w:rPr>
                <w:rFonts w:ascii="FangSong" w:hAnsi="FangSong" w:eastAsia="FangSong" w:cs="FangSong"/>
                <w:sz w:val="21"/>
                <w:szCs w:val="21"/>
              </w:rPr>
            </w:pPr>
            <w:r>
              <w:rPr>
                <w:rFonts w:ascii="FangSong" w:hAnsi="FangSong" w:eastAsia="FangSong" w:cs="FangSong"/>
                <w:sz w:val="21"/>
                <w:szCs w:val="21"/>
                <w:spacing w:val="-3"/>
              </w:rPr>
              <w:t>长</w:t>
            </w:r>
            <w:r>
              <w:rPr>
                <w:rFonts w:ascii="FangSong" w:hAnsi="FangSong" w:eastAsia="FangSong" w:cs="FangSong"/>
                <w:sz w:val="21"/>
                <w:szCs w:val="21"/>
                <w:spacing w:val="-2"/>
              </w:rPr>
              <w:t>度</w:t>
            </w:r>
          </w:p>
        </w:tc>
        <w:tc>
          <w:tcPr>
            <w:tcW w:w="1415" w:type="dxa"/>
            <w:vAlign w:val="top"/>
          </w:tcPr>
          <w:p>
            <w:pPr>
              <w:ind w:left="626"/>
              <w:spacing w:before="6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061" w:type="dxa"/>
            <w:vAlign w:val="top"/>
          </w:tcPr>
          <w:p>
            <w:pPr>
              <w:ind w:left="384"/>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8</w:t>
            </w:r>
            <w:r>
              <w:rPr>
                <w:rFonts w:ascii="Times New Roman" w:hAnsi="Times New Roman" w:eastAsia="Times New Roman" w:cs="Times New Roman"/>
                <w:sz w:val="21"/>
                <w:szCs w:val="21"/>
                <w:spacing w:val="-3"/>
              </w:rPr>
              <w:t>00</w:t>
            </w:r>
          </w:p>
        </w:tc>
        <w:tc>
          <w:tcPr>
            <w:tcW w:w="1324" w:type="dxa"/>
            <w:vAlign w:val="top"/>
          </w:tcPr>
          <w:p>
            <w:pPr>
              <w:ind w:left="254"/>
              <w:spacing w:before="49"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bottom w:val="none" w:color="000000" w:sz="2" w:space="0"/>
            </w:tcBorders>
          </w:tcPr>
          <w:p>
            <w:pPr>
              <w:rPr>
                <w:rFonts w:ascii="Arial"/>
                <w:sz w:val="21"/>
              </w:rPr>
            </w:pPr>
            <w:r/>
          </w:p>
        </w:tc>
        <w:tc>
          <w:tcPr>
            <w:tcW w:w="1768" w:type="dxa"/>
            <w:vAlign w:val="top"/>
          </w:tcPr>
          <w:p>
            <w:pPr>
              <w:ind w:left="22"/>
              <w:spacing w:before="56" w:line="220"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方</w:t>
            </w:r>
          </w:p>
        </w:tc>
        <w:tc>
          <w:tcPr>
            <w:tcW w:w="1415" w:type="dxa"/>
            <w:vAlign w:val="top"/>
          </w:tcPr>
          <w:p>
            <w:pPr>
              <w:ind w:left="758"/>
              <w:spacing w:before="52" w:line="196" w:lineRule="auto"/>
              <w:rPr>
                <w:rFonts w:ascii="Times New Roman" w:hAnsi="Times New Roman" w:eastAsia="Times New Roman" w:cs="Times New Roman"/>
                <w:sz w:val="13"/>
                <w:szCs w:val="13"/>
              </w:rPr>
            </w:pPr>
            <w:r>
              <w:pict>
                <v:shape id="_x0000_s758" style="position:absolute;margin-left:-41.9595pt;margin-top:2.61206pt;mso-position-vertical-relative:top-margin-area;mso-position-horizontal-relative:right-margin-area;width:10.15pt;height:13.9pt;z-index:2527150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432"/>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72</w:t>
            </w:r>
          </w:p>
        </w:tc>
        <w:tc>
          <w:tcPr>
            <w:tcW w:w="1324" w:type="dxa"/>
            <w:vAlign w:val="top"/>
          </w:tcPr>
          <w:p>
            <w:pPr>
              <w:ind w:left="254"/>
              <w:spacing w:before="56" w:line="219" w:lineRule="auto"/>
              <w:rPr>
                <w:rFonts w:ascii="FangSong" w:hAnsi="FangSong" w:eastAsia="FangSong" w:cs="FangSong"/>
                <w:sz w:val="21"/>
                <w:szCs w:val="21"/>
              </w:rPr>
            </w:pPr>
            <w:r>
              <w:rPr>
                <w:rFonts w:ascii="FangSong" w:hAnsi="FangSong" w:eastAsia="FangSong" w:cs="FangSong"/>
                <w:sz w:val="21"/>
                <w:szCs w:val="21"/>
                <w:spacing w:val="-4"/>
              </w:rPr>
              <w:t>方</w:t>
            </w:r>
            <w:r>
              <w:rPr>
                <w:rFonts w:ascii="FangSong" w:hAnsi="FangSong" w:eastAsia="FangSong" w:cs="FangSong"/>
                <w:sz w:val="21"/>
                <w:szCs w:val="21"/>
                <w:spacing w:val="-2"/>
              </w:rPr>
              <w:t>案设计</w:t>
            </w:r>
          </w:p>
        </w:tc>
      </w:tr>
      <w:tr>
        <w:trPr>
          <w:trHeight w:val="310"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3"/>
              <w:spacing w:before="56" w:line="217"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1415" w:type="dxa"/>
            <w:vAlign w:val="top"/>
          </w:tcPr>
          <w:p>
            <w:pPr>
              <w:ind w:left="755"/>
              <w:spacing w:before="52" w:line="196" w:lineRule="auto"/>
              <w:rPr>
                <w:rFonts w:ascii="Times New Roman" w:hAnsi="Times New Roman" w:eastAsia="Times New Roman" w:cs="Times New Roman"/>
                <w:sz w:val="13"/>
                <w:szCs w:val="13"/>
              </w:rPr>
            </w:pPr>
            <w:r>
              <w:pict>
                <v:shape id="_x0000_s759" style="position:absolute;margin-left:-41.9595pt;margin-top:2.61203pt;mso-position-vertical-relative:top-margin-area;mso-position-horizontal-relative:right-margin-area;width:10.15pt;height:13.9pt;z-index:2527150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061" w:type="dxa"/>
            <w:vAlign w:val="top"/>
          </w:tcPr>
          <w:p>
            <w:pPr>
              <w:ind w:left="380"/>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6</w:t>
            </w:r>
            <w:r>
              <w:rPr>
                <w:rFonts w:ascii="Times New Roman" w:hAnsi="Times New Roman" w:eastAsia="Times New Roman" w:cs="Times New Roman"/>
                <w:sz w:val="21"/>
                <w:szCs w:val="21"/>
                <w:spacing w:val="-2"/>
              </w:rPr>
              <w:t>56</w:t>
            </w:r>
          </w:p>
        </w:tc>
        <w:tc>
          <w:tcPr>
            <w:tcW w:w="1324" w:type="dxa"/>
            <w:vAlign w:val="top"/>
          </w:tcPr>
          <w:p>
            <w:pPr>
              <w:ind w:left="254"/>
              <w:spacing w:before="56"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6"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restart"/>
            <w:tcBorders>
              <w:bottom w:val="none" w:color="000000" w:sz="2" w:space="0"/>
            </w:tcBorders>
          </w:tcPr>
          <w:p>
            <w:pPr>
              <w:spacing w:line="295" w:lineRule="auto"/>
              <w:rPr>
                <w:rFonts w:ascii="Arial"/>
                <w:sz w:val="21"/>
              </w:rPr>
            </w:pPr>
            <w:r/>
          </w:p>
          <w:p>
            <w:pPr>
              <w:ind w:left="15"/>
              <w:spacing w:before="68" w:line="220"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rPr>
              <w:t>沉沙池</w:t>
            </w:r>
          </w:p>
        </w:tc>
        <w:tc>
          <w:tcPr>
            <w:tcW w:w="1768" w:type="dxa"/>
            <w:vAlign w:val="top"/>
          </w:tcPr>
          <w:p>
            <w:pPr>
              <w:ind w:left="25"/>
              <w:spacing w:before="53"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415" w:type="dxa"/>
            <w:vAlign w:val="top"/>
          </w:tcPr>
          <w:p>
            <w:pPr>
              <w:ind w:left="605"/>
              <w:spacing w:before="53" w:line="222" w:lineRule="auto"/>
              <w:rPr>
                <w:rFonts w:ascii="FangSong" w:hAnsi="FangSong" w:eastAsia="FangSong" w:cs="FangSong"/>
                <w:sz w:val="21"/>
                <w:szCs w:val="21"/>
              </w:rPr>
            </w:pPr>
            <w:r>
              <w:rPr>
                <w:rFonts w:ascii="FangSong" w:hAnsi="FangSong" w:eastAsia="FangSong" w:cs="FangSong"/>
                <w:sz w:val="21"/>
                <w:szCs w:val="21"/>
              </w:rPr>
              <w:t>座</w:t>
            </w:r>
          </w:p>
        </w:tc>
        <w:tc>
          <w:tcPr>
            <w:tcW w:w="1061" w:type="dxa"/>
            <w:vAlign w:val="top"/>
          </w:tcPr>
          <w:p>
            <w:pPr>
              <w:ind w:left="480"/>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324" w:type="dxa"/>
            <w:vAlign w:val="top"/>
          </w:tcPr>
          <w:p>
            <w:pPr>
              <w:ind w:left="254"/>
              <w:spacing w:before="53"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bottom w:val="none" w:color="000000" w:sz="2" w:space="0"/>
            </w:tcBorders>
          </w:tcPr>
          <w:p>
            <w:pPr>
              <w:rPr>
                <w:rFonts w:ascii="Arial"/>
                <w:sz w:val="21"/>
              </w:rPr>
            </w:pPr>
            <w:r/>
          </w:p>
        </w:tc>
        <w:tc>
          <w:tcPr>
            <w:tcW w:w="1768" w:type="dxa"/>
            <w:vAlign w:val="top"/>
          </w:tcPr>
          <w:p>
            <w:pPr>
              <w:ind w:left="22"/>
              <w:spacing w:before="54" w:line="221"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方</w:t>
            </w:r>
          </w:p>
        </w:tc>
        <w:tc>
          <w:tcPr>
            <w:tcW w:w="1415" w:type="dxa"/>
            <w:vAlign w:val="top"/>
          </w:tcPr>
          <w:p>
            <w:pPr>
              <w:ind w:left="758"/>
              <w:spacing w:before="53" w:line="196" w:lineRule="auto"/>
              <w:rPr>
                <w:rFonts w:ascii="Times New Roman" w:hAnsi="Times New Roman" w:eastAsia="Times New Roman" w:cs="Times New Roman"/>
                <w:sz w:val="13"/>
                <w:szCs w:val="13"/>
              </w:rPr>
            </w:pPr>
            <w:r>
              <w:pict>
                <v:shape id="_x0000_s760" style="position:absolute;margin-left:-41.9595pt;margin-top:2.63202pt;mso-position-vertical-relative:top-margin-area;mso-position-horizontal-relative:right-margin-area;width:10.15pt;height:13.9pt;z-index:2527150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353"/>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9.3</w:t>
            </w:r>
            <w:r>
              <w:rPr>
                <w:rFonts w:ascii="Times New Roman" w:hAnsi="Times New Roman" w:eastAsia="Times New Roman" w:cs="Times New Roman"/>
                <w:sz w:val="21"/>
                <w:szCs w:val="21"/>
                <w:spacing w:val="-1"/>
              </w:rPr>
              <w:t>2</w:t>
            </w:r>
          </w:p>
        </w:tc>
        <w:tc>
          <w:tcPr>
            <w:tcW w:w="1324" w:type="dxa"/>
            <w:vAlign w:val="top"/>
          </w:tcPr>
          <w:p>
            <w:pPr>
              <w:ind w:left="254"/>
              <w:spacing w:before="54"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07"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1072" w:type="dxa"/>
            <w:vAlign w:val="top"/>
            <w:vMerge w:val="continue"/>
            <w:tcBorders>
              <w:top w:val="none" w:color="000000" w:sz="2" w:space="0"/>
            </w:tcBorders>
          </w:tcPr>
          <w:p>
            <w:pPr>
              <w:rPr>
                <w:rFonts w:ascii="Arial"/>
                <w:sz w:val="21"/>
              </w:rPr>
            </w:pPr>
            <w:r/>
          </w:p>
        </w:tc>
        <w:tc>
          <w:tcPr>
            <w:tcW w:w="1768" w:type="dxa"/>
            <w:vAlign w:val="top"/>
          </w:tcPr>
          <w:p>
            <w:pPr>
              <w:ind w:left="23"/>
              <w:spacing w:before="54" w:line="217"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1415" w:type="dxa"/>
            <w:vAlign w:val="top"/>
          </w:tcPr>
          <w:p>
            <w:pPr>
              <w:ind w:left="755"/>
              <w:spacing w:before="53" w:line="196" w:lineRule="auto"/>
              <w:rPr>
                <w:rFonts w:ascii="Times New Roman" w:hAnsi="Times New Roman" w:eastAsia="Times New Roman" w:cs="Times New Roman"/>
                <w:sz w:val="13"/>
                <w:szCs w:val="13"/>
              </w:rPr>
            </w:pPr>
            <w:r>
              <w:pict>
                <v:shape id="_x0000_s761" style="position:absolute;margin-left:-41.9595pt;margin-top:2.63202pt;mso-position-vertical-relative:top-margin-area;mso-position-horizontal-relative:right-margin-area;width:10.15pt;height:13.9pt;z-index:2527150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061" w:type="dxa"/>
            <w:vAlign w:val="top"/>
          </w:tcPr>
          <w:p>
            <w:pPr>
              <w:ind w:left="301"/>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30.84</w:t>
            </w:r>
          </w:p>
        </w:tc>
        <w:tc>
          <w:tcPr>
            <w:tcW w:w="1324" w:type="dxa"/>
            <w:vAlign w:val="top"/>
          </w:tcPr>
          <w:p>
            <w:pPr>
              <w:ind w:left="254"/>
              <w:spacing w:before="54"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11" w:hRule="atLeast"/>
        </w:trPr>
        <w:tc>
          <w:tcPr>
            <w:tcW w:w="1163" w:type="dxa"/>
            <w:vAlign w:val="top"/>
            <w:vMerge w:val="continue"/>
            <w:tcBorders>
              <w:top w:val="none" w:color="000000" w:sz="2" w:space="0"/>
              <w:bottom w:val="none" w:color="000000" w:sz="2" w:space="0"/>
            </w:tcBorders>
          </w:tcPr>
          <w:p>
            <w:pPr>
              <w:rPr>
                <w:rFonts w:ascii="Arial"/>
                <w:sz w:val="21"/>
              </w:rPr>
            </w:pPr>
            <w:r/>
          </w:p>
        </w:tc>
        <w:tc>
          <w:tcPr>
            <w:tcW w:w="991" w:type="dxa"/>
            <w:vAlign w:val="top"/>
            <w:vMerge w:val="continue"/>
            <w:tcBorders>
              <w:top w:val="none" w:color="000000" w:sz="2" w:space="0"/>
              <w:bottom w:val="none" w:color="000000" w:sz="2" w:space="0"/>
            </w:tcBorders>
          </w:tcPr>
          <w:p>
            <w:pPr>
              <w:rPr>
                <w:rFonts w:ascii="Arial"/>
                <w:sz w:val="21"/>
              </w:rPr>
            </w:pPr>
            <w:r/>
          </w:p>
        </w:tc>
        <w:tc>
          <w:tcPr>
            <w:tcW w:w="2840" w:type="dxa"/>
            <w:vAlign w:val="top"/>
            <w:gridSpan w:val="2"/>
          </w:tcPr>
          <w:p>
            <w:pPr>
              <w:ind w:left="19"/>
              <w:spacing w:before="54" w:line="219" w:lineRule="auto"/>
              <w:rPr>
                <w:rFonts w:ascii="FangSong" w:hAnsi="FangSong" w:eastAsia="FangSong" w:cs="FangSong"/>
                <w:sz w:val="21"/>
                <w:szCs w:val="21"/>
              </w:rPr>
            </w:pP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临时苫盖</w:t>
            </w:r>
          </w:p>
        </w:tc>
        <w:tc>
          <w:tcPr>
            <w:tcW w:w="1415" w:type="dxa"/>
            <w:vAlign w:val="top"/>
          </w:tcPr>
          <w:p>
            <w:pPr>
              <w:ind w:left="537"/>
              <w:spacing w:before="52" w:line="258"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1061" w:type="dxa"/>
            <w:vAlign w:val="top"/>
          </w:tcPr>
          <w:p>
            <w:pPr>
              <w:ind w:left="352"/>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0.12</w:t>
            </w:r>
          </w:p>
        </w:tc>
        <w:tc>
          <w:tcPr>
            <w:tcW w:w="1324" w:type="dxa"/>
            <w:vAlign w:val="top"/>
          </w:tcPr>
          <w:p>
            <w:pPr>
              <w:ind w:left="254"/>
              <w:spacing w:before="54"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310" w:hRule="atLeast"/>
        </w:trPr>
        <w:tc>
          <w:tcPr>
            <w:tcW w:w="1163" w:type="dxa"/>
            <w:vAlign w:val="top"/>
            <w:vMerge w:val="continue"/>
            <w:tcBorders>
              <w:top w:val="none" w:color="000000" w:sz="2" w:space="0"/>
            </w:tcBorders>
          </w:tcPr>
          <w:p>
            <w:pPr>
              <w:rPr>
                <w:rFonts w:ascii="Arial"/>
                <w:sz w:val="21"/>
              </w:rPr>
            </w:pPr>
            <w:r/>
          </w:p>
        </w:tc>
        <w:tc>
          <w:tcPr>
            <w:tcW w:w="991" w:type="dxa"/>
            <w:vAlign w:val="top"/>
            <w:vMerge w:val="continue"/>
            <w:tcBorders>
              <w:top w:val="none" w:color="000000" w:sz="2" w:space="0"/>
            </w:tcBorders>
          </w:tcPr>
          <w:p>
            <w:pPr>
              <w:rPr>
                <w:rFonts w:ascii="Arial"/>
                <w:sz w:val="21"/>
              </w:rPr>
            </w:pPr>
            <w:r/>
          </w:p>
        </w:tc>
        <w:tc>
          <w:tcPr>
            <w:tcW w:w="2840" w:type="dxa"/>
            <w:vAlign w:val="top"/>
            <w:gridSpan w:val="2"/>
          </w:tcPr>
          <w:p>
            <w:pPr>
              <w:ind w:left="14"/>
              <w:spacing w:before="52" w:line="218" w:lineRule="auto"/>
              <w:rPr>
                <w:rFonts w:ascii="FangSong" w:hAnsi="FangSong" w:eastAsia="FangSong" w:cs="FangSong"/>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w:t>
            </w:r>
            <w:r>
              <w:rPr>
                <w:rFonts w:ascii="FangSong" w:hAnsi="FangSong" w:eastAsia="FangSong" w:cs="FangSong"/>
                <w:sz w:val="21"/>
                <w:szCs w:val="21"/>
              </w:rPr>
              <w:t>碎石覆盖</w:t>
            </w:r>
          </w:p>
        </w:tc>
        <w:tc>
          <w:tcPr>
            <w:tcW w:w="1415" w:type="dxa"/>
            <w:vAlign w:val="top"/>
          </w:tcPr>
          <w:p>
            <w:pPr>
              <w:ind w:left="758"/>
              <w:spacing w:before="49" w:line="196" w:lineRule="auto"/>
              <w:rPr>
                <w:rFonts w:ascii="Times New Roman" w:hAnsi="Times New Roman" w:eastAsia="Times New Roman" w:cs="Times New Roman"/>
                <w:sz w:val="13"/>
                <w:szCs w:val="13"/>
              </w:rPr>
            </w:pPr>
            <w:r>
              <w:pict>
                <v:shape id="_x0000_s762" style="position:absolute;margin-left:-41.9595pt;margin-top:2.43201pt;mso-position-vertical-relative:top-margin-area;mso-position-horizontal-relative:right-margin-area;width:10.15pt;height:13.9pt;z-index:2527150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061" w:type="dxa"/>
            <w:vAlign w:val="top"/>
          </w:tcPr>
          <w:p>
            <w:pPr>
              <w:ind w:left="380"/>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6</w:t>
            </w:r>
            <w:r>
              <w:rPr>
                <w:rFonts w:ascii="Times New Roman" w:hAnsi="Times New Roman" w:eastAsia="Times New Roman" w:cs="Times New Roman"/>
                <w:sz w:val="21"/>
                <w:szCs w:val="21"/>
                <w:spacing w:val="-2"/>
              </w:rPr>
              <w:t>40</w:t>
            </w:r>
          </w:p>
        </w:tc>
        <w:tc>
          <w:tcPr>
            <w:tcW w:w="1324" w:type="dxa"/>
            <w:vAlign w:val="top"/>
          </w:tcPr>
          <w:p>
            <w:pPr>
              <w:ind w:left="259"/>
              <w:spacing w:before="52" w:line="219"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体设计</w:t>
            </w:r>
          </w:p>
        </w:tc>
      </w:tr>
    </w:tbl>
    <w:p>
      <w:pPr>
        <w:ind w:left="255"/>
        <w:spacing w:before="37" w:line="230"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5</w:t>
      </w:r>
      <w:r>
        <w:rPr>
          <w:rFonts w:ascii="Times New Roman" w:hAnsi="Times New Roman" w:eastAsia="Times New Roman" w:cs="Times New Roman"/>
          <w:sz w:val="24"/>
          <w:szCs w:val="24"/>
          <w:b/>
          <w:bCs/>
        </w:rPr>
        <w:t>.6</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水土保持措施进度安排</w:t>
      </w:r>
    </w:p>
    <w:p>
      <w:pPr>
        <w:ind w:left="255"/>
        <w:spacing w:before="168" w:line="218"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5.6.1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要求</w:t>
      </w:r>
    </w:p>
    <w:p>
      <w:pPr>
        <w:ind w:left="262" w:right="242" w:firstLine="487"/>
        <w:spacing w:before="184" w:line="359" w:lineRule="auto"/>
        <w:rPr>
          <w:rFonts w:ascii="FangSong" w:hAnsi="FangSong" w:eastAsia="FangSong" w:cs="FangSong"/>
          <w:sz w:val="24"/>
          <w:szCs w:val="24"/>
        </w:rPr>
      </w:pPr>
      <w:r>
        <w:rPr>
          <w:rFonts w:ascii="FangSong" w:hAnsi="FangSong" w:eastAsia="FangSong" w:cs="FangSong"/>
          <w:sz w:val="24"/>
          <w:szCs w:val="24"/>
          <w:spacing w:val="1"/>
        </w:rPr>
        <w:t>①应与主体工程</w:t>
      </w:r>
      <w:r>
        <w:rPr>
          <w:rFonts w:ascii="FangSong" w:hAnsi="FangSong" w:eastAsia="FangSong" w:cs="FangSong"/>
          <w:sz w:val="24"/>
          <w:szCs w:val="24"/>
        </w:rPr>
        <w:t>施工进度相协调，</w:t>
      </w:r>
      <w:r>
        <w:rPr>
          <w:rFonts w:ascii="FangSong" w:hAnsi="FangSong" w:eastAsia="FangSong" w:cs="FangSong"/>
          <w:sz w:val="24"/>
          <w:szCs w:val="24"/>
        </w:rPr>
        <w:t xml:space="preserve"> </w:t>
      </w:r>
      <w:r>
        <w:rPr>
          <w:rFonts w:ascii="FangSong" w:hAnsi="FangSong" w:eastAsia="FangSong" w:cs="FangSong"/>
          <w:sz w:val="24"/>
          <w:szCs w:val="24"/>
        </w:rPr>
        <w:t>明确与主体单项工程施工相对应的进度</w:t>
      </w:r>
      <w:r>
        <w:rPr>
          <w:rFonts w:ascii="FangSong" w:hAnsi="FangSong" w:eastAsia="FangSong" w:cs="FangSong"/>
          <w:sz w:val="24"/>
          <w:szCs w:val="24"/>
        </w:rPr>
        <w:t xml:space="preserve"> </w:t>
      </w:r>
      <w:r>
        <w:rPr>
          <w:rFonts w:ascii="FangSong" w:hAnsi="FangSong" w:eastAsia="FangSong" w:cs="FangSong"/>
          <w:sz w:val="24"/>
          <w:szCs w:val="24"/>
          <w:spacing w:val="-18"/>
        </w:rPr>
        <w:t>安</w:t>
      </w:r>
      <w:r>
        <w:rPr>
          <w:rFonts w:ascii="FangSong" w:hAnsi="FangSong" w:eastAsia="FangSong" w:cs="FangSong"/>
          <w:sz w:val="24"/>
          <w:szCs w:val="24"/>
          <w:spacing w:val="-17"/>
        </w:rPr>
        <w:t>排；</w:t>
      </w:r>
    </w:p>
    <w:p>
      <w:pPr>
        <w:ind w:left="748"/>
        <w:spacing w:line="217" w:lineRule="auto"/>
        <w:rPr>
          <w:rFonts w:ascii="FangSong" w:hAnsi="FangSong" w:eastAsia="FangSong" w:cs="FangSong"/>
          <w:sz w:val="24"/>
          <w:szCs w:val="24"/>
        </w:rPr>
      </w:pPr>
      <w:r>
        <w:rPr>
          <w:rFonts w:ascii="FangSong" w:hAnsi="FangSong" w:eastAsia="FangSong" w:cs="FangSong"/>
          <w:sz w:val="24"/>
          <w:szCs w:val="24"/>
          <w:spacing w:val="-6"/>
        </w:rPr>
        <w:t>②临时</w:t>
      </w:r>
      <w:r>
        <w:rPr>
          <w:rFonts w:ascii="FangSong" w:hAnsi="FangSong" w:eastAsia="FangSong" w:cs="FangSong"/>
          <w:sz w:val="24"/>
          <w:szCs w:val="24"/>
          <w:spacing w:val="-3"/>
        </w:rPr>
        <w:t>措施应与主体工程施工同步实施；</w:t>
      </w:r>
    </w:p>
    <w:p>
      <w:pPr>
        <w:ind w:left="749"/>
        <w:spacing w:before="183" w:line="217" w:lineRule="auto"/>
        <w:rPr>
          <w:rFonts w:ascii="FangSong" w:hAnsi="FangSong" w:eastAsia="FangSong" w:cs="FangSong"/>
          <w:sz w:val="24"/>
          <w:szCs w:val="24"/>
        </w:rPr>
      </w:pPr>
      <w:r>
        <w:rPr>
          <w:rFonts w:ascii="FangSong" w:hAnsi="FangSong" w:eastAsia="FangSong" w:cs="FangSong"/>
          <w:sz w:val="24"/>
          <w:szCs w:val="24"/>
          <w:spacing w:val="-7"/>
        </w:rPr>
        <w:t>③施工裸露场地应及时采取防护措施，</w:t>
      </w:r>
      <w:r>
        <w:rPr>
          <w:rFonts w:ascii="FangSong" w:hAnsi="FangSong" w:eastAsia="FangSong" w:cs="FangSong"/>
          <w:sz w:val="24"/>
          <w:szCs w:val="24"/>
          <w:spacing w:val="-7"/>
        </w:rPr>
        <w:t xml:space="preserve"> </w:t>
      </w:r>
      <w:r>
        <w:rPr>
          <w:rFonts w:ascii="FangSong" w:hAnsi="FangSong" w:eastAsia="FangSong" w:cs="FangSong"/>
          <w:sz w:val="24"/>
          <w:szCs w:val="24"/>
          <w:spacing w:val="-7"/>
        </w:rPr>
        <w:t>减少裸露时间</w:t>
      </w:r>
      <w:r>
        <w:rPr>
          <w:rFonts w:ascii="FangSong" w:hAnsi="FangSong" w:eastAsia="FangSong" w:cs="FangSong"/>
          <w:sz w:val="24"/>
          <w:szCs w:val="24"/>
          <w:spacing w:val="-6"/>
        </w:rPr>
        <w:t>；</w:t>
      </w:r>
    </w:p>
    <w:p>
      <w:pPr>
        <w:ind w:left="748"/>
        <w:spacing w:before="186" w:line="217" w:lineRule="auto"/>
        <w:rPr>
          <w:rFonts w:ascii="FangSong" w:hAnsi="FangSong" w:eastAsia="FangSong" w:cs="FangSong"/>
          <w:sz w:val="24"/>
          <w:szCs w:val="24"/>
        </w:rPr>
      </w:pPr>
      <w:r>
        <w:rPr>
          <w:rFonts w:ascii="FangSong" w:hAnsi="FangSong" w:eastAsia="FangSong" w:cs="FangSong"/>
          <w:sz w:val="24"/>
          <w:szCs w:val="24"/>
          <w:spacing w:val="-10"/>
        </w:rPr>
        <w:t>④弃土(</w:t>
      </w:r>
      <w:r>
        <w:rPr>
          <w:rFonts w:ascii="FangSong" w:hAnsi="FangSong" w:eastAsia="FangSong" w:cs="FangSong"/>
          <w:sz w:val="24"/>
          <w:szCs w:val="24"/>
          <w:spacing w:val="-8"/>
        </w:rPr>
        <w:t>石</w:t>
      </w:r>
      <w:r>
        <w:rPr>
          <w:rFonts w:ascii="FangSong" w:hAnsi="FangSong" w:eastAsia="FangSong" w:cs="FangSong"/>
          <w:sz w:val="24"/>
          <w:szCs w:val="24"/>
          <w:spacing w:val="-5"/>
        </w:rPr>
        <w:t>、渣)</w:t>
      </w:r>
      <w:r>
        <w:rPr>
          <w:rFonts w:ascii="FangSong" w:hAnsi="FangSong" w:eastAsia="FangSong" w:cs="FangSong"/>
          <w:sz w:val="24"/>
          <w:szCs w:val="24"/>
          <w:spacing w:val="-5"/>
        </w:rPr>
        <w:t xml:space="preserve"> </w:t>
      </w:r>
      <w:r>
        <w:rPr>
          <w:rFonts w:ascii="FangSong" w:hAnsi="FangSong" w:eastAsia="FangSong" w:cs="FangSong"/>
          <w:sz w:val="24"/>
          <w:szCs w:val="24"/>
          <w:spacing w:val="-5"/>
        </w:rPr>
        <w:t>场、</w:t>
      </w:r>
      <w:r>
        <w:rPr>
          <w:rFonts w:ascii="FangSong" w:hAnsi="FangSong" w:eastAsia="FangSong" w:cs="FangSong"/>
          <w:sz w:val="24"/>
          <w:szCs w:val="24"/>
          <w:spacing w:val="-5"/>
        </w:rPr>
        <w:t xml:space="preserve"> </w:t>
      </w:r>
      <w:r>
        <w:rPr>
          <w:rFonts w:ascii="FangSong" w:hAnsi="FangSong" w:eastAsia="FangSong" w:cs="FangSong"/>
          <w:sz w:val="24"/>
          <w:szCs w:val="24"/>
          <w:spacing w:val="-5"/>
        </w:rPr>
        <w:t>临时堆土应按</w:t>
      </w:r>
      <w:r>
        <w:rPr>
          <w:rFonts w:ascii="FangSong" w:hAnsi="FangSong" w:eastAsia="FangSong" w:cs="FangSong"/>
          <w:sz w:val="24"/>
          <w:szCs w:val="24"/>
          <w:spacing w:val="-5"/>
        </w:rPr>
        <w:t xml:space="preserve"> </w:t>
      </w:r>
      <w:r>
        <w:rPr>
          <w:rFonts w:ascii="FangSong" w:hAnsi="FangSong" w:eastAsia="FangSong" w:cs="FangSong"/>
          <w:sz w:val="24"/>
          <w:szCs w:val="24"/>
          <w:spacing w:val="-5"/>
        </w:rPr>
        <w:t>“先拦后弃”原则安排拦挡措施；</w:t>
      </w:r>
    </w:p>
    <w:p>
      <w:pPr>
        <w:ind w:left="749"/>
        <w:spacing w:before="184" w:line="216" w:lineRule="auto"/>
        <w:rPr>
          <w:rFonts w:ascii="FangSong" w:hAnsi="FangSong" w:eastAsia="FangSong" w:cs="FangSong"/>
          <w:sz w:val="24"/>
          <w:szCs w:val="24"/>
        </w:rPr>
      </w:pPr>
      <w:r>
        <w:rPr>
          <w:rFonts w:ascii="FangSong" w:hAnsi="FangSong" w:eastAsia="FangSong" w:cs="FangSong"/>
          <w:sz w:val="24"/>
          <w:szCs w:val="24"/>
          <w:spacing w:val="-1"/>
        </w:rPr>
        <w:t>⑤植物措施应根据生物学特性和气候条件合理安排</w:t>
      </w:r>
    </w:p>
    <w:p>
      <w:pPr>
        <w:ind w:left="255"/>
        <w:spacing w:before="188" w:line="218"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5.6.</w:t>
      </w:r>
      <w:r>
        <w:rPr>
          <w:rFonts w:ascii="Times New Roman" w:hAnsi="Times New Roman" w:eastAsia="Times New Roman" w:cs="Times New Roman"/>
          <w:sz w:val="24"/>
          <w:szCs w:val="24"/>
          <w:b/>
          <w:bCs/>
        </w:rPr>
        <w:t>2</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措施安排的时序与进度安排</w:t>
      </w:r>
    </w:p>
    <w:p>
      <w:pPr>
        <w:ind w:left="736"/>
        <w:spacing w:before="181" w:line="217" w:lineRule="auto"/>
        <w:rPr>
          <w:rFonts w:ascii="FangSong" w:hAnsi="FangSong" w:eastAsia="FangSong" w:cs="FangSong"/>
          <w:sz w:val="24"/>
          <w:szCs w:val="24"/>
        </w:rPr>
      </w:pPr>
      <w:r>
        <w:rPr>
          <w:rFonts w:ascii="FangSong" w:hAnsi="FangSong" w:eastAsia="FangSong" w:cs="FangSong"/>
          <w:sz w:val="24"/>
          <w:szCs w:val="24"/>
          <w:spacing w:val="-10"/>
        </w:rPr>
        <w:t>本</w:t>
      </w:r>
      <w:r>
        <w:rPr>
          <w:rFonts w:ascii="FangSong" w:hAnsi="FangSong" w:eastAsia="FangSong" w:cs="FangSong"/>
          <w:sz w:val="24"/>
          <w:szCs w:val="24"/>
          <w:spacing w:val="-5"/>
        </w:rPr>
        <w:t>项目水土保持措施施工进度安排见表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5.6-</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spacing w:val="-5"/>
        </w:rPr>
        <w:t>1</w:t>
      </w:r>
      <w:r>
        <w:rPr>
          <w:rFonts w:ascii="FangSong" w:hAnsi="FangSong" w:eastAsia="FangSong" w:cs="FangSong"/>
          <w:sz w:val="24"/>
          <w:szCs w:val="24"/>
          <w:spacing w:val="-5"/>
        </w:rPr>
        <w:t>。</w:t>
      </w:r>
    </w:p>
    <w:p>
      <w:pPr>
        <w:sectPr>
          <w:footerReference w:type="default" r:id="rId195"/>
          <w:pgSz w:w="11907" w:h="16839"/>
          <w:pgMar w:top="1231" w:right="1553" w:bottom="1384" w:left="1553" w:header="879" w:footer="986" w:gutter="0"/>
        </w:sectPr>
        <w:rPr/>
      </w:pPr>
    </w:p>
    <w:p>
      <w:pPr>
        <w:ind w:left="1953"/>
        <w:spacing w:before="245" w:line="212" w:lineRule="auto"/>
        <w:rPr>
          <w:rFonts w:ascii="FangSong" w:hAnsi="FangSong" w:eastAsia="FangSong" w:cs="FangSong"/>
          <w:sz w:val="24"/>
          <w:szCs w:val="24"/>
        </w:rPr>
      </w:pPr>
      <w:r>
        <w:pict>
          <v:rect id="_x0000_s764" style="position:absolute;margin-left:260.33pt;margin-top:209.3pt;mso-position-vertical-relative:page;mso-position-horizontal-relative:page;width:51.15pt;height:0.25pt;z-index:252754944;" o:allowincell="f" fillcolor="#000000" filled="true" stroked="false"/>
        </w:pict>
      </w:r>
      <w:r>
        <w:pict>
          <v:rect id="_x0000_s765" style="position:absolute;margin-left:311.71pt;margin-top:209.3pt;mso-position-vertical-relative:page;mso-position-horizontal-relative:page;width:51.25pt;height:0.25pt;z-index:252747776;" o:allowincell="f" fillcolor="#000000" filled="true" stroked="false"/>
        </w:pict>
      </w:r>
      <w:r>
        <w:pict>
          <v:rect id="_x0000_s766" style="position:absolute;margin-left:363.19pt;margin-top:209.3pt;mso-position-vertical-relative:page;mso-position-horizontal-relative:page;width:51.25pt;height:0.25pt;z-index:252751872;" o:allowincell="f" fillcolor="#000000" filled="true" stroked="false"/>
        </w:pict>
      </w:r>
      <w:r>
        <w:pict>
          <v:rect id="_x0000_s767" style="position:absolute;margin-left:414.67pt;margin-top:209.3pt;mso-position-vertical-relative:page;mso-position-horizontal-relative:page;width:51.3pt;height:0.25pt;z-index:252744704;" o:allowincell="f" fillcolor="#000000" filled="true" stroked="false"/>
        </w:pict>
      </w:r>
      <w:r>
        <w:pict>
          <v:rect id="_x0000_s768" style="position:absolute;margin-left:466.18pt;margin-top:209.3pt;mso-position-vertical-relative:page;mso-position-horizontal-relative:page;width:51.15pt;height:0.25pt;z-index:252756992;" o:allowincell="f" fillcolor="#000000" filled="true" stroked="false"/>
        </w:pict>
      </w:r>
      <w:r>
        <w:pict>
          <v:rect id="_x0000_s769" style="position:absolute;margin-left:260.33pt;margin-top:223.22pt;mso-position-vertical-relative:page;mso-position-horizontal-relative:page;width:51.15pt;height:0.25pt;z-index:252753920;" o:allowincell="f" fillcolor="#000000" filled="true" stroked="false"/>
        </w:pict>
      </w:r>
      <w:r>
        <w:pict>
          <v:rect id="_x0000_s770" style="position:absolute;margin-left:311.71pt;margin-top:223.22pt;mso-position-vertical-relative:page;mso-position-horizontal-relative:page;width:51.25pt;height:0.25pt;z-index:252750848;" o:allowincell="f" fillcolor="#000000" filled="true" stroked="false"/>
        </w:pict>
      </w:r>
      <w:r>
        <w:pict>
          <v:rect id="_x0000_s771" style="position:absolute;margin-left:363.19pt;margin-top:223.22pt;mso-position-vertical-relative:page;mso-position-horizontal-relative:page;width:51.25pt;height:0.25pt;z-index:252749824;" o:allowincell="f" fillcolor="#000000" filled="true" stroked="false"/>
        </w:pict>
      </w:r>
      <w:r>
        <w:pict>
          <v:rect id="_x0000_s772" style="position:absolute;margin-left:414.67pt;margin-top:223.22pt;mso-position-vertical-relative:page;mso-position-horizontal-relative:page;width:51.3pt;height:0.25pt;z-index:252743680;" o:allowincell="f" fillcolor="#000000" filled="true" stroked="false"/>
        </w:pict>
      </w:r>
      <w:r>
        <w:pict>
          <v:rect id="_x0000_s773" style="position:absolute;margin-left:466.18pt;margin-top:223.22pt;mso-position-vertical-relative:page;mso-position-horizontal-relative:page;width:51.15pt;height:0.25pt;z-index:252755968;" o:allowincell="f" fillcolor="#000000" filled="true" stroked="false"/>
        </w:pict>
      </w:r>
      <w:r>
        <w:pict>
          <v:rect id="_x0000_s774" style="position:absolute;margin-left:311.71pt;margin-top:348.05pt;mso-position-vertical-relative:page;mso-position-horizontal-relative:page;width:51.25pt;height:0.25pt;z-index:252748800;" o:allowincell="f" fillcolor="#000000" filled="true" stroked="false"/>
        </w:pict>
      </w:r>
      <w:r>
        <w:pict>
          <v:rect id="_x0000_s775" style="position:absolute;margin-left:363.19pt;margin-top:348.05pt;mso-position-vertical-relative:page;mso-position-horizontal-relative:page;width:51.25pt;height:0.25pt;z-index:252752896;" o:allowincell="f" fillcolor="#000000" filled="true" stroked="false"/>
        </w:pict>
      </w:r>
      <w:r>
        <w:pict>
          <v:rect id="_x0000_s776" style="position:absolute;margin-left:311.71pt;margin-top:361.85pt;mso-position-vertical-relative:page;mso-position-horizontal-relative:page;width:51.25pt;height:0.25pt;z-index:252745728;" o:allowincell="f" fillcolor="#000000" filled="true" stroked="false"/>
        </w:pict>
      </w:r>
      <w:r>
        <w:pict>
          <v:rect id="_x0000_s777" style="position:absolute;margin-left:363.19pt;margin-top:361.85pt;mso-position-vertical-relative:page;mso-position-horizontal-relative:page;width:51.25pt;height:0.25pt;z-index:252746752;" o:allowincell="f" fillcolor="#000000" filled="true" stroked="false"/>
        </w:pict>
      </w:r>
      <w:r>
        <w:pict>
          <v:rect id="_x0000_s778" style="position:absolute;margin-left:417.1pt;margin-top:465.7pt;mso-position-vertical-relative:page;mso-position-horizontal-relative:page;width:49.55pt;height:1.5pt;z-index:252759040;" o:allowincell="f" fillcolor="#FF0000" filled="true" stroked="false"/>
        </w:pict>
      </w:r>
      <w:r>
        <w:pict>
          <v:rect id="_x0000_s779" style="position:absolute;margin-left:417.1pt;margin-top:506.55pt;mso-position-vertical-relative:page;mso-position-horizontal-relative:page;width:49.55pt;height:1.5pt;z-index:252760064;" o:allowincell="f" fillcolor="#0000FF" filled="true" stroked="false"/>
        </w:pict>
      </w:r>
      <w:r>
        <w:pict>
          <v:rect id="_x0000_s780" style="position:absolute;margin-left:316.1pt;margin-top:727.65pt;mso-position-vertical-relative:page;mso-position-horizontal-relative:page;width:49.15pt;height:1.5pt;z-index:252761088;" o:allowincell="f" fillcolor="#FF0000" filled="true" stroked="false"/>
        </w:pict>
      </w:r>
      <w:r>
        <w:pict>
          <v:shape id="_x0000_s781" style="position:absolute;margin-left:258.95pt;margin-top:130.7pt;mso-position-vertical-relative:page;mso-position-horizontal-relative:page;width:260.2pt;height:421.55pt;z-index:252766208;" o:allowincell="f" filled="false" stroked="false" type="#_x0000_t202">
            <v:fill on="false"/>
            <v:stroke on="false"/>
            <v:path/>
            <v:imagedata o:title=""/>
            <o:lock v:ext="edit" aspectratio="false"/>
            <v:textbox inset="0mm,0mm,0mm,0mm">
              <w:txbxContent>
                <w:p>
                  <w:pPr>
                    <w:spacing w:line="20" w:lineRule="exact"/>
                    <w:rPr/>
                  </w:pPr>
                  <w:r/>
                </w:p>
                <w:tbl>
                  <w:tblPr>
                    <w:tblStyle w:val="2"/>
                    <w:tblW w:w="5163" w:type="dxa"/>
                    <w:tblInd w:w="20"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5163"/>
                  </w:tblGrid>
                  <w:tr>
                    <w:trPr>
                      <w:trHeight w:val="296" w:hRule="atLeast"/>
                    </w:trPr>
                    <w:tc>
                      <w:tcPr>
                        <w:tcW w:w="5163" w:type="dxa"/>
                        <w:vAlign w:val="top"/>
                        <w:tcBorders>
                          <w:bottom w:val="single" w:color="0000FF" w:sz="2" w:space="0"/>
                          <w:top w:val="single" w:color="0000FF" w:sz="2" w:space="0"/>
                        </w:tcBorders>
                      </w:tcPr>
                      <w:p>
                        <w:pPr>
                          <w:rPr>
                            <w:rFonts w:ascii="Arial"/>
                            <w:sz w:val="21"/>
                          </w:rPr>
                        </w:pPr>
                        <w:r/>
                      </w:p>
                    </w:tc>
                  </w:tr>
                  <w:tr>
                    <w:trPr>
                      <w:trHeight w:val="272" w:hRule="atLeast"/>
                    </w:trPr>
                    <w:tc>
                      <w:tcPr>
                        <w:tcW w:w="5163" w:type="dxa"/>
                        <w:vAlign w:val="top"/>
                        <w:tcBorders>
                          <w:bottom w:val="single" w:color="0000FF" w:sz="2" w:space="0"/>
                          <w:top w:val="single" w:color="0000FF" w:sz="2" w:space="0"/>
                        </w:tcBorders>
                      </w:tcPr>
                      <w:p>
                        <w:pPr>
                          <w:rPr>
                            <w:rFonts w:ascii="Arial"/>
                            <w:sz w:val="21"/>
                          </w:rPr>
                        </w:pPr>
                        <w:r/>
                      </w:p>
                    </w:tc>
                  </w:tr>
                  <w:tr>
                    <w:trPr>
                      <w:trHeight w:val="258" w:hRule="atLeast"/>
                    </w:trPr>
                    <w:tc>
                      <w:tcPr>
                        <w:tcW w:w="5163" w:type="dxa"/>
                        <w:vAlign w:val="top"/>
                        <w:tcBorders>
                          <w:bottom w:val="single" w:color="0000FF" w:sz="2" w:space="0"/>
                          <w:top w:val="single" w:color="0000FF" w:sz="2" w:space="0"/>
                        </w:tcBorders>
                      </w:tcPr>
                      <w:p>
                        <w:pPr>
                          <w:rPr>
                            <w:rFonts w:ascii="Arial"/>
                            <w:sz w:val="21"/>
                          </w:rPr>
                        </w:pPr>
                        <w:r/>
                      </w:p>
                    </w:tc>
                  </w:tr>
                  <w:tr>
                    <w:trPr>
                      <w:trHeight w:val="312" w:hRule="atLeast"/>
                    </w:trPr>
                    <w:tc>
                      <w:tcPr>
                        <w:tcW w:w="5163" w:type="dxa"/>
                        <w:vAlign w:val="top"/>
                        <w:tcBorders>
                          <w:bottom w:val="single" w:color="0000FF" w:sz="2" w:space="0"/>
                          <w:top w:val="single" w:color="0000FF" w:sz="2" w:space="0"/>
                        </w:tcBorders>
                      </w:tcPr>
                      <w:p>
                        <w:pPr>
                          <w:rPr>
                            <w:rFonts w:ascii="Arial"/>
                            <w:sz w:val="21"/>
                          </w:rPr>
                        </w:pPr>
                        <w:r/>
                      </w:p>
                    </w:tc>
                  </w:tr>
                  <w:tr>
                    <w:trPr>
                      <w:trHeight w:val="247" w:hRule="atLeast"/>
                    </w:trPr>
                    <w:tc>
                      <w:tcPr>
                        <w:tcW w:w="5163" w:type="dxa"/>
                        <w:vAlign w:val="top"/>
                        <w:tcBorders>
                          <w:bottom w:val="single" w:color="0000FF" w:sz="2" w:space="0"/>
                          <w:top w:val="single" w:color="0000FF" w:sz="2" w:space="0"/>
                        </w:tcBorders>
                      </w:tcPr>
                      <w:p>
                        <w:pPr>
                          <w:rPr>
                            <w:rFonts w:ascii="Arial"/>
                            <w:sz w:val="21"/>
                          </w:rPr>
                        </w:pPr>
                        <w:r/>
                      </w:p>
                    </w:tc>
                  </w:tr>
                  <w:tr>
                    <w:trPr>
                      <w:trHeight w:val="258" w:hRule="atLeast"/>
                    </w:trPr>
                    <w:tc>
                      <w:tcPr>
                        <w:tcW w:w="5163" w:type="dxa"/>
                        <w:vAlign w:val="top"/>
                        <w:tcBorders>
                          <w:bottom w:val="single" w:color="0000FF" w:sz="2" w:space="0"/>
                          <w:top w:val="single" w:color="0000FF" w:sz="2" w:space="0"/>
                        </w:tcBorders>
                      </w:tcPr>
                      <w:p>
                        <w:pPr>
                          <w:rPr>
                            <w:rFonts w:ascii="Arial"/>
                            <w:sz w:val="21"/>
                          </w:rPr>
                        </w:pPr>
                        <w:r/>
                      </w:p>
                    </w:tc>
                  </w:tr>
                  <w:tr>
                    <w:trPr>
                      <w:trHeight w:val="6712" w:hRule="atLeast"/>
                    </w:trPr>
                    <w:tc>
                      <w:tcPr>
                        <w:tcW w:w="5163" w:type="dxa"/>
                        <w:vAlign w:val="top"/>
                        <w:tcBorders>
                          <w:top w:val="single" w:color="0000FF" w:sz="2" w:space="0"/>
                        </w:tcBorders>
                      </w:tcPr>
                      <w:p>
                        <w:pPr>
                          <w:rPr>
                            <w:rFonts w:ascii="Arial"/>
                            <w:sz w:val="21"/>
                          </w:rPr>
                        </w:pPr>
                        <w:r/>
                      </w:p>
                    </w:tc>
                  </w:tr>
                </w:tbl>
                <w:p>
                  <w:pPr>
                    <w:rPr>
                      <w:rFonts w:ascii="Arial"/>
                      <w:sz w:val="21"/>
                    </w:rPr>
                  </w:pPr>
                  <w:r/>
                </w:p>
              </w:txbxContent>
            </v:textbox>
          </v:shape>
        </w:pict>
      </w:r>
      <w:r>
        <w:pict>
          <v:group id="_x0000_s782" style="position:absolute;margin-left:263.15pt;margin-top:117.3pt;mso-position-vertical-relative:page;mso-position-horizontal-relative:page;width:252.85pt;height:474.3pt;z-index:252763136;" o:allowincell="f" filled="false" stroked="false" coordsize="5057,9485" coordorigin="0,0">
            <v:shape id="_x0000_s783" style="position:absolute;left:0;top:0;width:5057;height:2835;" filled="false" strokecolor="#000000" strokeweight="1.50pt" coordsize="5057,2835" coordorigin="0,0" path="m0,15l5056,15m1042,2819l4013,2819e">
              <v:stroke miterlimit="10"/>
            </v:shape>
            <v:shape id="_x0000_s784" style="position:absolute;left:90;top:9455;width:3893;height:30;" filled="false" strokecolor="#0000FF" strokeweight="1.50pt" coordsize="3893,30" coordorigin="0,0" path="m0,15l3893,15e">
              <v:stroke miterlimit="10"/>
            </v:shape>
          </v:group>
        </w:pict>
      </w:r>
      <w:r>
        <w:pict>
          <v:shape id="_x0000_s785" style="position:absolute;margin-left:264.45pt;margin-top:243.05pt;mso-position-vertical-relative:page;mso-position-horizontal-relative:page;width:252.85pt;height:112.45pt;z-index:252758016;" o:allowincell="f" filled="false" strokecolor="#0000FF" strokeweight="1.50pt" coordsize="5057,2248" coordorigin="0,0" path="m0,15l5056,15m1053,571l3025,571m2017,861l3990,861m2080,1147l4052,1147m2067,1416l4039,1416m2069,1678l4041,1678m1025,1957l2997,1957m1053,2233l3025,2233e">
            <v:stroke miterlimit="10"/>
          </v:shape>
        </w:pict>
      </w:r>
      <w:r>
        <w:pict>
          <v:group id="_x0000_s786" style="position:absolute;margin-left:313.95pt;margin-top:576.9pt;mso-position-vertical-relative:page;mso-position-horizontal-relative:page;width:203.6pt;height:111.15pt;z-index:252762112;" o:allowincell="f" filled="false" stroked="false" coordsize="4072,2223" coordorigin="0,0">
            <v:shape id="_x0000_s787" style="position:absolute;left:3080;top:0;width:991;height:30;" filled="false" strokecolor="#0000FF" strokeweight="1.50pt" coordsize="991,30" coordorigin="0,0" path="m0,15l991,15e">
              <v:stroke miterlimit="10"/>
            </v:shape>
            <v:shape id="_x0000_s788" style="position:absolute;left:0;top:540;width:3007;height:30;" filled="false" strokecolor="#000000" strokeweight="1.50pt" coordsize="3007,30" coordorigin="0,0" path="m0,15l3006,15e">
              <v:stroke miterlimit="10"/>
            </v:shape>
            <v:shape id="_x0000_s789" style="position:absolute;left:7;top:848;width:3075;height:1373;" filled="false" strokecolor="#0000FF" strokeweight="1.50pt" coordsize="3075,1373" coordorigin="0,0" path="m43,15l3006,15m1009,282l3041,282m1024,533l3056,533m1042,826l3074,826m1013,1118l3045,1118m0,1358l982,1358e">
              <v:stroke miterlimit="10"/>
            </v:shape>
          </v:group>
        </w:pic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表</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b/>
          <w:bCs/>
          <w:spacing w:val="1"/>
        </w:rPr>
        <w:t>5.6-1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水</w:t>
      </w:r>
      <w:r>
        <w:rPr>
          <w:rFonts w:ascii="FangSong" w:hAnsi="FangSong" w:eastAsia="FangSong" w:cs="FangSong"/>
          <w:sz w:val="24"/>
          <w:szCs w:val="24"/>
          <w14:textOutline w14:w="4354" w14:cap="flat" w14:cmpd="sng">
            <w14:solidFill>
              <w14:srgbClr w14:val="000000"/>
            </w14:solidFill>
            <w14:prstDash w14:val="solid"/>
            <w14:miter w14:lim="10"/>
          </w14:textOutline>
        </w:rPr>
        <w:t>土保持施工进度安排</w:t>
      </w:r>
      <w:r>
        <w:rPr>
          <w:rFonts w:ascii="FangSong" w:hAnsi="FangSong" w:eastAsia="FangSong" w:cs="FangSong"/>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单位：年</w:t>
      </w:r>
      <w:r>
        <w:rPr>
          <w:rFonts w:ascii="Times New Roman" w:hAnsi="Times New Roman" w:eastAsia="Times New Roman" w:cs="Times New Roman"/>
          <w:sz w:val="24"/>
          <w:szCs w:val="24"/>
          <w:b/>
          <w:bCs/>
        </w:rPr>
        <w:t>/</w:t>
      </w:r>
      <w:r>
        <w:rPr>
          <w:rFonts w:ascii="FangSong" w:hAnsi="FangSong" w:eastAsia="FangSong" w:cs="FangSong"/>
          <w:sz w:val="24"/>
          <w:szCs w:val="24"/>
          <w14:textOutline w14:w="4354" w14:cap="flat" w14:cmpd="sng">
            <w14:solidFill>
              <w14:srgbClr w14:val="000000"/>
            </w14:solidFill>
            <w14:prstDash w14:val="solid"/>
            <w14:miter w14:lim="10"/>
          </w14:textOutline>
        </w:rPr>
        <w:t>月</w:t>
      </w:r>
    </w:p>
    <w:tbl>
      <w:tblPr>
        <w:tblStyle w:val="2"/>
        <w:tblW w:w="880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1"/>
        <w:gridCol w:w="1134"/>
        <w:gridCol w:w="1701"/>
        <w:gridCol w:w="364"/>
        <w:gridCol w:w="663"/>
        <w:gridCol w:w="392"/>
        <w:gridCol w:w="636"/>
        <w:gridCol w:w="208"/>
        <w:gridCol w:w="821"/>
        <w:gridCol w:w="340"/>
        <w:gridCol w:w="690"/>
        <w:gridCol w:w="260"/>
        <w:gridCol w:w="528"/>
        <w:gridCol w:w="258"/>
      </w:tblGrid>
      <w:tr>
        <w:trPr>
          <w:trHeight w:val="242" w:hRule="atLeast"/>
        </w:trPr>
        <w:tc>
          <w:tcPr>
            <w:tcW w:w="3646" w:type="dxa"/>
            <w:vAlign w:val="top"/>
            <w:gridSpan w:val="3"/>
            <w:vMerge w:val="restart"/>
            <w:tcBorders>
              <w:bottom w:val="none" w:color="000000" w:sz="2" w:space="0"/>
            </w:tcBorders>
          </w:tcPr>
          <w:p>
            <w:pPr>
              <w:ind w:left="1407"/>
              <w:spacing w:before="137"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项目</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分区</w:t>
            </w:r>
          </w:p>
        </w:tc>
        <w:tc>
          <w:tcPr>
            <w:tcW w:w="5160" w:type="dxa"/>
            <w:vAlign w:val="top"/>
            <w:gridSpan w:val="11"/>
          </w:tcPr>
          <w:p>
            <w:pPr>
              <w:ind w:left="2364"/>
              <w:spacing w:before="5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202</w:t>
            </w:r>
            <w:r>
              <w:rPr>
                <w:rFonts w:ascii="Times New Roman" w:hAnsi="Times New Roman" w:eastAsia="Times New Roman" w:cs="Times New Roman"/>
                <w:sz w:val="21"/>
                <w:szCs w:val="21"/>
                <w:b/>
                <w:bCs/>
              </w:rPr>
              <w:t>3</w:t>
            </w:r>
          </w:p>
        </w:tc>
      </w:tr>
      <w:tr>
        <w:trPr>
          <w:trHeight w:val="242" w:hRule="atLeast"/>
        </w:trPr>
        <w:tc>
          <w:tcPr>
            <w:tcW w:w="3646" w:type="dxa"/>
            <w:vAlign w:val="top"/>
            <w:gridSpan w:val="3"/>
            <w:vMerge w:val="continue"/>
            <w:tcBorders>
              <w:top w:val="none" w:color="000000" w:sz="2" w:space="0"/>
            </w:tcBorders>
          </w:tcPr>
          <w:p>
            <w:pPr>
              <w:rPr>
                <w:rFonts w:ascii="Arial"/>
                <w:sz w:val="21"/>
              </w:rPr>
            </w:pPr>
            <w:r/>
          </w:p>
        </w:tc>
        <w:tc>
          <w:tcPr>
            <w:tcW w:w="1027" w:type="dxa"/>
            <w:vAlign w:val="top"/>
            <w:gridSpan w:val="2"/>
          </w:tcPr>
          <w:p>
            <w:pPr>
              <w:ind w:left="466"/>
              <w:spacing w:before="5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6</w:t>
            </w:r>
          </w:p>
        </w:tc>
        <w:tc>
          <w:tcPr>
            <w:tcW w:w="1028" w:type="dxa"/>
            <w:vAlign w:val="top"/>
            <w:gridSpan w:val="2"/>
          </w:tcPr>
          <w:p>
            <w:pPr>
              <w:ind w:left="466"/>
              <w:spacing w:before="54"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7</w:t>
            </w:r>
          </w:p>
        </w:tc>
        <w:tc>
          <w:tcPr>
            <w:tcW w:w="1029" w:type="dxa"/>
            <w:vAlign w:val="top"/>
            <w:gridSpan w:val="2"/>
          </w:tcPr>
          <w:p>
            <w:pPr>
              <w:ind w:left="467"/>
              <w:spacing w:before="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8</w:t>
            </w:r>
          </w:p>
        </w:tc>
        <w:tc>
          <w:tcPr>
            <w:tcW w:w="1030" w:type="dxa"/>
            <w:vAlign w:val="top"/>
            <w:gridSpan w:val="2"/>
          </w:tcPr>
          <w:p>
            <w:pPr>
              <w:ind w:left="468"/>
              <w:spacing w:before="5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9</w:t>
            </w:r>
          </w:p>
        </w:tc>
        <w:tc>
          <w:tcPr>
            <w:tcW w:w="1046" w:type="dxa"/>
            <w:vAlign w:val="top"/>
            <w:gridSpan w:val="3"/>
          </w:tcPr>
          <w:p>
            <w:pPr>
              <w:ind w:left="422"/>
              <w:spacing w:before="5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7"/>
              </w:rPr>
              <w:t>1</w:t>
            </w:r>
            <w:r>
              <w:rPr>
                <w:rFonts w:ascii="Times New Roman" w:hAnsi="Times New Roman" w:eastAsia="Times New Roman" w:cs="Times New Roman"/>
                <w:sz w:val="21"/>
                <w:szCs w:val="21"/>
                <w:b/>
                <w:bCs/>
                <w:spacing w:val="-6"/>
              </w:rPr>
              <w:t>0</w:t>
            </w:r>
          </w:p>
        </w:tc>
      </w:tr>
      <w:tr>
        <w:trPr>
          <w:trHeight w:val="273" w:hRule="atLeast"/>
        </w:trPr>
        <w:tc>
          <w:tcPr>
            <w:tcW w:w="811" w:type="dxa"/>
            <w:vAlign w:val="top"/>
            <w:vMerge w:val="restart"/>
            <w:tcBorders>
              <w:bottom w:val="none" w:color="000000" w:sz="2" w:space="0"/>
            </w:tcBorders>
          </w:tcPr>
          <w:p>
            <w:pPr>
              <w:spacing w:line="310" w:lineRule="auto"/>
              <w:rPr>
                <w:rFonts w:ascii="Arial"/>
                <w:sz w:val="21"/>
              </w:rPr>
            </w:pPr>
            <w:r/>
          </w:p>
          <w:p>
            <w:pPr>
              <w:spacing w:line="310" w:lineRule="auto"/>
              <w:rPr>
                <w:rFonts w:ascii="Arial"/>
                <w:sz w:val="21"/>
              </w:rPr>
            </w:pPr>
            <w:r/>
          </w:p>
          <w:p>
            <w:pPr>
              <w:spacing w:line="310" w:lineRule="auto"/>
              <w:rPr>
                <w:rFonts w:ascii="Arial"/>
                <w:sz w:val="21"/>
              </w:rPr>
            </w:pPr>
            <w:r/>
          </w:p>
          <w:p>
            <w:pPr>
              <w:ind w:left="200"/>
              <w:spacing w:before="69" w:line="238" w:lineRule="auto"/>
              <w:rPr>
                <w:rFonts w:ascii="FangSong" w:hAnsi="FangSong" w:eastAsia="FangSong" w:cs="FangSong"/>
                <w:sz w:val="21"/>
                <w:szCs w:val="21"/>
              </w:rPr>
            </w:pPr>
            <w:r>
              <w:rPr>
                <w:rFonts w:ascii="FangSong" w:hAnsi="FangSong" w:eastAsia="FangSong" w:cs="FangSong"/>
                <w:sz w:val="21"/>
                <w:szCs w:val="21"/>
                <w:spacing w:val="-4"/>
              </w:rPr>
              <w:t>管</w:t>
            </w:r>
            <w:r>
              <w:rPr>
                <w:rFonts w:ascii="FangSong" w:hAnsi="FangSong" w:eastAsia="FangSong" w:cs="FangSong"/>
                <w:sz w:val="21"/>
                <w:szCs w:val="21"/>
                <w:spacing w:val="-3"/>
              </w:rPr>
              <w:t>道</w:t>
            </w:r>
          </w:p>
          <w:p>
            <w:pPr>
              <w:ind w:left="202"/>
              <w:spacing w:before="1" w:line="216" w:lineRule="auto"/>
              <w:rPr>
                <w:rFonts w:ascii="FangSong" w:hAnsi="FangSong" w:eastAsia="FangSong" w:cs="FangSong"/>
                <w:sz w:val="21"/>
                <w:szCs w:val="21"/>
              </w:rPr>
            </w:pPr>
            <w:r>
              <w:rPr>
                <w:rFonts w:ascii="FangSong" w:hAnsi="FangSong" w:eastAsia="FangSong" w:cs="FangSong"/>
                <w:sz w:val="21"/>
                <w:szCs w:val="21"/>
                <w:spacing w:val="-3"/>
              </w:rPr>
              <w:t>作</w:t>
            </w:r>
            <w:r>
              <w:rPr>
                <w:rFonts w:ascii="FangSong" w:hAnsi="FangSong" w:eastAsia="FangSong" w:cs="FangSong"/>
                <w:sz w:val="21"/>
                <w:szCs w:val="21"/>
                <w:spacing w:val="-2"/>
              </w:rPr>
              <w:t>业</w:t>
            </w:r>
          </w:p>
          <w:p>
            <w:pPr>
              <w:ind w:left="214"/>
              <w:spacing w:before="26" w:line="217" w:lineRule="auto"/>
              <w:rPr>
                <w:rFonts w:ascii="FangSong" w:hAnsi="FangSong" w:eastAsia="FangSong" w:cs="FangSong"/>
                <w:sz w:val="21"/>
                <w:szCs w:val="21"/>
              </w:rPr>
            </w:pPr>
            <w:r>
              <w:rPr>
                <w:rFonts w:ascii="FangSong" w:hAnsi="FangSong" w:eastAsia="FangSong" w:cs="FangSong"/>
                <w:sz w:val="21"/>
                <w:szCs w:val="21"/>
                <w:spacing w:val="-6"/>
              </w:rPr>
              <w:t>带</w:t>
            </w:r>
            <w:r>
              <w:rPr>
                <w:rFonts w:ascii="FangSong" w:hAnsi="FangSong" w:eastAsia="FangSong" w:cs="FangSong"/>
                <w:sz w:val="21"/>
                <w:szCs w:val="21"/>
                <w:spacing w:val="-5"/>
              </w:rPr>
              <w:t>区</w:t>
            </w:r>
          </w:p>
        </w:tc>
        <w:tc>
          <w:tcPr>
            <w:tcW w:w="2835" w:type="dxa"/>
            <w:vAlign w:val="top"/>
            <w:gridSpan w:val="2"/>
          </w:tcPr>
          <w:p>
            <w:pPr>
              <w:ind w:left="1008"/>
              <w:spacing w:before="27" w:line="216"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体工程</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
        </w:tc>
      </w:tr>
      <w:tr>
        <w:trPr>
          <w:trHeight w:val="271"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restart"/>
            <w:tcBorders>
              <w:bottom w:val="none" w:color="000000" w:sz="2" w:space="0"/>
            </w:tcBorders>
          </w:tcPr>
          <w:p>
            <w:pPr>
              <w:spacing w:line="255" w:lineRule="auto"/>
              <w:rPr>
                <w:rFonts w:ascii="Arial"/>
                <w:sz w:val="21"/>
              </w:rPr>
            </w:pPr>
            <w:r/>
          </w:p>
          <w:p>
            <w:pPr>
              <w:spacing w:line="255" w:lineRule="auto"/>
              <w:rPr>
                <w:rFonts w:ascii="Arial"/>
                <w:sz w:val="21"/>
              </w:rPr>
            </w:pPr>
            <w:r/>
          </w:p>
          <w:p>
            <w:pPr>
              <w:ind w:left="154"/>
              <w:spacing w:before="69"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1701" w:type="dxa"/>
            <w:vAlign w:val="top"/>
          </w:tcPr>
          <w:p>
            <w:pPr>
              <w:ind w:left="433"/>
              <w:spacing w:before="27" w:line="214" w:lineRule="auto"/>
              <w:rPr>
                <w:rFonts w:ascii="FangSong" w:hAnsi="FangSong" w:eastAsia="FangSong" w:cs="FangSong"/>
                <w:sz w:val="21"/>
                <w:szCs w:val="21"/>
              </w:rPr>
            </w:pPr>
            <w:r>
              <w:rPr>
                <w:rFonts w:ascii="FangSong" w:hAnsi="FangSong" w:eastAsia="FangSong" w:cs="FangSong"/>
                <w:sz w:val="21"/>
                <w:szCs w:val="21"/>
                <w:spacing w:val="-1"/>
              </w:rPr>
              <w:t>表土剥</w:t>
            </w:r>
            <w:r>
              <w:rPr>
                <w:rFonts w:ascii="FangSong" w:hAnsi="FangSong" w:eastAsia="FangSong" w:cs="FangSong"/>
                <w:sz w:val="21"/>
                <w:szCs w:val="21"/>
              </w:rPr>
              <w:t>离</w:t>
            </w:r>
          </w:p>
        </w:tc>
        <w:tc>
          <w:tcPr>
            <w:tcW w:w="364" w:type="dxa"/>
            <w:vAlign w:val="top"/>
            <w:tcBorders>
              <w:right w:val="none" w:color="000000" w:sz="2" w:space="0"/>
            </w:tcBorders>
          </w:tcPr>
          <w:p>
            <w:pPr>
              <w:rPr>
                <w:rFonts w:ascii="Arial"/>
                <w:sz w:val="21"/>
              </w:rPr>
            </w:pPr>
            <w:r/>
          </w:p>
        </w:tc>
        <w:tc>
          <w:tcPr>
            <w:tcW w:w="663" w:type="dxa"/>
            <w:vAlign w:val="top"/>
            <w:tcBorders>
              <w:left w:val="none" w:color="000000" w:sz="2" w:space="0"/>
            </w:tcBorders>
          </w:tcPr>
          <w:p>
            <w:pPr>
              <w:rPr>
                <w:rFonts w:ascii="Arial"/>
                <w:sz w:val="21"/>
              </w:rPr>
            </w:pPr>
            <w:r/>
          </w:p>
        </w:tc>
        <w:tc>
          <w:tcPr>
            <w:tcW w:w="392" w:type="dxa"/>
            <w:vAlign w:val="top"/>
            <w:tcBorders>
              <w:right w:val="none" w:color="000000" w:sz="2" w:space="0"/>
            </w:tcBorders>
          </w:tcPr>
          <w:p>
            <w:pPr>
              <w:rPr>
                <w:rFonts w:ascii="Arial"/>
                <w:sz w:val="21"/>
              </w:rPr>
            </w:pPr>
            <w:r/>
          </w:p>
        </w:tc>
        <w:tc>
          <w:tcPr>
            <w:tcW w:w="636" w:type="dxa"/>
            <w:vAlign w:val="top"/>
            <w:tcBorders>
              <w:left w:val="none" w:color="000000" w:sz="2" w:space="0"/>
            </w:tcBorders>
          </w:tcPr>
          <w:p>
            <w:pPr>
              <w:rPr>
                <w:rFonts w:ascii="Arial"/>
                <w:sz w:val="21"/>
              </w:rPr>
            </w:pPr>
            <w:r/>
          </w:p>
        </w:tc>
        <w:tc>
          <w:tcPr>
            <w:tcW w:w="208" w:type="dxa"/>
            <w:vAlign w:val="top"/>
            <w:tcBorders>
              <w:right w:val="none" w:color="000000" w:sz="2" w:space="0"/>
            </w:tcBorders>
          </w:tcPr>
          <w:p>
            <w:pPr>
              <w:rPr>
                <w:rFonts w:ascii="Arial"/>
                <w:sz w:val="21"/>
              </w:rPr>
            </w:pPr>
            <w:r/>
          </w:p>
        </w:tc>
        <w:tc>
          <w:tcPr>
            <w:tcW w:w="821" w:type="dxa"/>
            <w:vAlign w:val="top"/>
            <w:tcBorders>
              <w:left w:val="none" w:color="000000" w:sz="2" w:space="0"/>
            </w:tcBorders>
          </w:tcPr>
          <w:p>
            <w:pPr>
              <w:rPr>
                <w:rFonts w:ascii="Arial"/>
                <w:sz w:val="21"/>
              </w:rPr>
            </w:pPr>
            <w:r/>
          </w:p>
        </w:tc>
        <w:tc>
          <w:tcPr>
            <w:tcW w:w="340" w:type="dxa"/>
            <w:vAlign w:val="top"/>
            <w:tcBorders>
              <w:right w:val="none" w:color="000000" w:sz="2" w:space="0"/>
            </w:tcBorders>
          </w:tcPr>
          <w:p>
            <w:pPr>
              <w:rPr>
                <w:rFonts w:ascii="Arial"/>
                <w:sz w:val="21"/>
              </w:rPr>
            </w:pPr>
            <w:r/>
          </w:p>
        </w:tc>
        <w:tc>
          <w:tcPr>
            <w:tcW w:w="690" w:type="dxa"/>
            <w:vAlign w:val="top"/>
            <w:tcBorders>
              <w:left w:val="none" w:color="000000" w:sz="2" w:space="0"/>
            </w:tcBorders>
          </w:tcPr>
          <w:p>
            <w:pPr>
              <w:rPr>
                <w:rFonts w:ascii="Arial"/>
                <w:sz w:val="21"/>
              </w:rPr>
            </w:pPr>
            <w:r/>
          </w:p>
        </w:tc>
        <w:tc>
          <w:tcPr>
            <w:tcW w:w="260" w:type="dxa"/>
            <w:vAlign w:val="top"/>
            <w:tcBorders>
              <w:right w:val="none" w:color="000000" w:sz="2" w:space="0"/>
            </w:tcBorders>
          </w:tcPr>
          <w:p>
            <w:pPr>
              <w:rPr>
                <w:rFonts w:ascii="Arial"/>
                <w:sz w:val="21"/>
              </w:rPr>
            </w:pPr>
            <w:r/>
          </w:p>
        </w:tc>
        <w:tc>
          <w:tcPr>
            <w:tcW w:w="528" w:type="dxa"/>
            <w:vAlign w:val="top"/>
            <w:tcBorders>
              <w:left w:val="none" w:color="000000" w:sz="2" w:space="0"/>
              <w:right w:val="none" w:color="000000" w:sz="2" w:space="0"/>
            </w:tcBorders>
          </w:tcPr>
          <w:p>
            <w:pPr>
              <w:rPr>
                <w:rFonts w:ascii="Arial"/>
                <w:sz w:val="21"/>
              </w:rPr>
            </w:pPr>
            <w:r/>
          </w:p>
        </w:tc>
        <w:tc>
          <w:tcPr>
            <w:tcW w:w="258" w:type="dxa"/>
            <w:vAlign w:val="top"/>
            <w:tcBorders>
              <w:left w:val="none" w:color="000000" w:sz="2" w:space="0"/>
            </w:tcBorders>
          </w:tcPr>
          <w:p>
            <w:pPr>
              <w:rPr>
                <w:rFonts w:ascii="Arial"/>
                <w:sz w:val="21"/>
              </w:rPr>
            </w:pPr>
            <w:r/>
          </w:p>
        </w:tc>
      </w:tr>
      <w:tr>
        <w:trPr>
          <w:trHeight w:val="273"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433"/>
              <w:spacing w:before="28" w:line="215" w:lineRule="auto"/>
              <w:rPr>
                <w:rFonts w:ascii="FangSong" w:hAnsi="FangSong" w:eastAsia="FangSong" w:cs="FangSong"/>
                <w:sz w:val="21"/>
                <w:szCs w:val="21"/>
              </w:rPr>
            </w:pPr>
            <w:r>
              <w:rPr>
                <w:rFonts w:ascii="FangSong" w:hAnsi="FangSong" w:eastAsia="FangSong" w:cs="FangSong"/>
                <w:sz w:val="21"/>
                <w:szCs w:val="21"/>
                <w:spacing w:val="-1"/>
              </w:rPr>
              <w:t>表土回</w:t>
            </w:r>
            <w:r>
              <w:rPr>
                <w:rFonts w:ascii="FangSong" w:hAnsi="FangSong" w:eastAsia="FangSong" w:cs="FangSong"/>
                <w:sz w:val="21"/>
                <w:szCs w:val="21"/>
              </w:rPr>
              <w:t>覆</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
        </w:tc>
      </w:tr>
      <w:tr>
        <w:trPr>
          <w:trHeight w:val="271"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437"/>
              <w:spacing w:before="28" w:line="213"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
        </w:tc>
      </w:tr>
      <w:tr>
        <w:trPr>
          <w:trHeight w:val="273"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439"/>
              <w:spacing w:before="28" w:line="215" w:lineRule="auto"/>
              <w:rPr>
                <w:rFonts w:ascii="FangSong" w:hAnsi="FangSong" w:eastAsia="FangSong" w:cs="FangSong"/>
                <w:sz w:val="21"/>
                <w:szCs w:val="21"/>
              </w:rPr>
            </w:pPr>
            <w:r>
              <w:rPr>
                <w:rFonts w:ascii="FangSong" w:hAnsi="FangSong" w:eastAsia="FangSong" w:cs="FangSong"/>
                <w:sz w:val="21"/>
                <w:szCs w:val="21"/>
                <w:spacing w:val="-4"/>
              </w:rPr>
              <w:t>恢</w:t>
            </w:r>
            <w:r>
              <w:rPr>
                <w:rFonts w:ascii="FangSong" w:hAnsi="FangSong" w:eastAsia="FangSong" w:cs="FangSong"/>
                <w:sz w:val="21"/>
                <w:szCs w:val="21"/>
                <w:spacing w:val="-3"/>
              </w:rPr>
              <w:t>复</w:t>
            </w:r>
            <w:r>
              <w:rPr>
                <w:rFonts w:ascii="FangSong" w:hAnsi="FangSong" w:eastAsia="FangSong" w:cs="FangSong"/>
                <w:sz w:val="21"/>
                <w:szCs w:val="21"/>
                <w:spacing w:val="-2"/>
              </w:rPr>
              <w:t>田埂</w:t>
            </w:r>
          </w:p>
        </w:tc>
        <w:tc>
          <w:tcPr>
            <w:tcW w:w="364" w:type="dxa"/>
            <w:vAlign w:val="top"/>
            <w:tcBorders>
              <w:right w:val="none" w:color="000000" w:sz="2" w:space="0"/>
            </w:tcBorders>
          </w:tcPr>
          <w:p>
            <w:pPr>
              <w:rPr>
                <w:rFonts w:ascii="Arial"/>
                <w:sz w:val="21"/>
              </w:rPr>
            </w:pPr>
            <w:r/>
          </w:p>
        </w:tc>
        <w:tc>
          <w:tcPr>
            <w:tcW w:w="663" w:type="dxa"/>
            <w:vAlign w:val="top"/>
            <w:tcBorders>
              <w:left w:val="none" w:color="000000" w:sz="2" w:space="0"/>
            </w:tcBorders>
          </w:tcPr>
          <w:p>
            <w:pPr>
              <w:rPr>
                <w:rFonts w:ascii="Arial"/>
                <w:sz w:val="21"/>
              </w:rPr>
            </w:pPr>
            <w:r/>
          </w:p>
        </w:tc>
        <w:tc>
          <w:tcPr>
            <w:tcW w:w="392" w:type="dxa"/>
            <w:vAlign w:val="top"/>
            <w:tcBorders>
              <w:right w:val="none" w:color="000000" w:sz="2" w:space="0"/>
            </w:tcBorders>
          </w:tcPr>
          <w:p>
            <w:pPr>
              <w:rPr>
                <w:rFonts w:ascii="Arial"/>
                <w:sz w:val="21"/>
              </w:rPr>
            </w:pPr>
            <w:r/>
          </w:p>
        </w:tc>
        <w:tc>
          <w:tcPr>
            <w:tcW w:w="636" w:type="dxa"/>
            <w:vAlign w:val="top"/>
            <w:tcBorders>
              <w:left w:val="none" w:color="000000" w:sz="2" w:space="0"/>
            </w:tcBorders>
          </w:tcPr>
          <w:p>
            <w:pPr>
              <w:rPr>
                <w:rFonts w:ascii="Arial"/>
                <w:sz w:val="21"/>
              </w:rPr>
            </w:pPr>
            <w:r/>
          </w:p>
        </w:tc>
        <w:tc>
          <w:tcPr>
            <w:tcW w:w="208" w:type="dxa"/>
            <w:vAlign w:val="top"/>
            <w:tcBorders>
              <w:right w:val="none" w:color="000000" w:sz="2" w:space="0"/>
            </w:tcBorders>
          </w:tcPr>
          <w:p>
            <w:pPr>
              <w:rPr>
                <w:rFonts w:ascii="Arial"/>
                <w:sz w:val="21"/>
              </w:rPr>
            </w:pPr>
            <w:r/>
          </w:p>
        </w:tc>
        <w:tc>
          <w:tcPr>
            <w:tcW w:w="821" w:type="dxa"/>
            <w:vAlign w:val="top"/>
            <w:tcBorders>
              <w:left w:val="none" w:color="000000" w:sz="2" w:space="0"/>
            </w:tcBorders>
          </w:tcPr>
          <w:p>
            <w:pPr>
              <w:rPr>
                <w:rFonts w:ascii="Arial"/>
                <w:sz w:val="21"/>
              </w:rPr>
            </w:pPr>
            <w:r/>
          </w:p>
        </w:tc>
        <w:tc>
          <w:tcPr>
            <w:tcW w:w="340" w:type="dxa"/>
            <w:vAlign w:val="top"/>
            <w:tcBorders>
              <w:right w:val="none" w:color="000000" w:sz="2" w:space="0"/>
            </w:tcBorders>
          </w:tcPr>
          <w:p>
            <w:pPr>
              <w:rPr>
                <w:rFonts w:ascii="Arial"/>
                <w:sz w:val="21"/>
              </w:rPr>
            </w:pPr>
            <w:r/>
          </w:p>
        </w:tc>
        <w:tc>
          <w:tcPr>
            <w:tcW w:w="690" w:type="dxa"/>
            <w:vAlign w:val="top"/>
            <w:tcBorders>
              <w:left w:val="none" w:color="000000" w:sz="2" w:space="0"/>
            </w:tcBorders>
          </w:tcPr>
          <w:p>
            <w:pPr>
              <w:rPr>
                <w:rFonts w:ascii="Arial"/>
                <w:sz w:val="21"/>
              </w:rPr>
            </w:pPr>
            <w:r/>
          </w:p>
        </w:tc>
        <w:tc>
          <w:tcPr>
            <w:tcW w:w="260" w:type="dxa"/>
            <w:vAlign w:val="top"/>
            <w:tcBorders>
              <w:right w:val="none" w:color="000000" w:sz="2" w:space="0"/>
            </w:tcBorders>
          </w:tcPr>
          <w:p>
            <w:pPr>
              <w:rPr>
                <w:rFonts w:ascii="Arial"/>
                <w:sz w:val="21"/>
              </w:rPr>
            </w:pPr>
            <w:r/>
          </w:p>
        </w:tc>
        <w:tc>
          <w:tcPr>
            <w:tcW w:w="528" w:type="dxa"/>
            <w:vAlign w:val="top"/>
            <w:tcBorders>
              <w:left w:val="none" w:color="000000" w:sz="2" w:space="0"/>
              <w:right w:val="none" w:color="000000" w:sz="2" w:space="0"/>
            </w:tcBorders>
          </w:tcPr>
          <w:p>
            <w:pPr>
              <w:rPr>
                <w:rFonts w:ascii="Arial"/>
                <w:sz w:val="21"/>
              </w:rPr>
            </w:pPr>
            <w:r/>
          </w:p>
        </w:tc>
        <w:tc>
          <w:tcPr>
            <w:tcW w:w="258" w:type="dxa"/>
            <w:vAlign w:val="top"/>
            <w:tcBorders>
              <w:left w:val="none" w:color="000000" w:sz="2" w:space="0"/>
            </w:tcBorders>
          </w:tcPr>
          <w:p>
            <w:pPr>
              <w:rPr>
                <w:rFonts w:ascii="Arial"/>
                <w:sz w:val="21"/>
              </w:rPr>
            </w:pPr>
            <w:r/>
          </w:p>
        </w:tc>
      </w:tr>
      <w:tr>
        <w:trPr>
          <w:trHeight w:val="271"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tcBorders>
          </w:tcPr>
          <w:p>
            <w:pPr>
              <w:rPr>
                <w:rFonts w:ascii="Arial"/>
                <w:sz w:val="21"/>
              </w:rPr>
            </w:pPr>
            <w:r/>
          </w:p>
        </w:tc>
        <w:tc>
          <w:tcPr>
            <w:tcW w:w="1701" w:type="dxa"/>
            <w:vAlign w:val="top"/>
          </w:tcPr>
          <w:p>
            <w:pPr>
              <w:ind w:left="655"/>
              <w:spacing w:before="28" w:line="213" w:lineRule="auto"/>
              <w:rPr>
                <w:rFonts w:ascii="FangSong" w:hAnsi="FangSong" w:eastAsia="FangSong" w:cs="FangSong"/>
                <w:sz w:val="21"/>
                <w:szCs w:val="21"/>
              </w:rPr>
            </w:pPr>
            <w:r>
              <w:rPr>
                <w:rFonts w:ascii="FangSong" w:hAnsi="FangSong" w:eastAsia="FangSong" w:cs="FangSong"/>
                <w:sz w:val="21"/>
                <w:szCs w:val="21"/>
                <w:spacing w:val="-8"/>
              </w:rPr>
              <w:t>复耕</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
        </w:tc>
      </w:tr>
      <w:tr>
        <w:trPr>
          <w:trHeight w:val="624"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restart"/>
            <w:tcBorders>
              <w:bottom w:val="none" w:color="000000" w:sz="2" w:space="0"/>
            </w:tcBorders>
          </w:tcPr>
          <w:p>
            <w:pPr>
              <w:ind w:left="144"/>
              <w:spacing w:before="30" w:line="218" w:lineRule="auto"/>
              <w:rPr>
                <w:rFonts w:ascii="FangSong" w:hAnsi="FangSong" w:eastAsia="FangSong" w:cs="FangSong"/>
                <w:sz w:val="21"/>
                <w:szCs w:val="21"/>
              </w:rPr>
            </w:pPr>
            <w:r>
              <w:pict>
                <v:shape id="_x0000_s790" style="position:absolute;margin-left:-56.574pt;margin-top:13.63pt;mso-position-vertical-relative:top-margin-area;mso-position-horizontal-relative:right-margin-area;width:56.55pt;height:0.25pt;z-index:252741632;" fillcolor="#000000" filled="true" stroked="false" coordsize="1130,5" coordorigin="0,0" path="m0,4l1130,4l1130,0l0,0l0,4xe"/>
              </w:pict>
            </w:r>
            <w:r>
              <w:rPr>
                <w:rFonts w:ascii="FangSong" w:hAnsi="FangSong" w:eastAsia="FangSong" w:cs="FangSong"/>
                <w:sz w:val="21"/>
                <w:szCs w:val="21"/>
              </w:rPr>
              <w:t>植物措施</w:t>
            </w:r>
          </w:p>
          <w:p>
            <w:pPr>
              <w:ind w:left="162"/>
              <w:spacing w:before="306" w:line="220"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时措施</w:t>
            </w:r>
          </w:p>
        </w:tc>
        <w:tc>
          <w:tcPr>
            <w:tcW w:w="1701" w:type="dxa"/>
            <w:vAlign w:val="top"/>
            <w:vMerge w:val="restart"/>
            <w:tcBorders>
              <w:bottom w:val="none" w:color="000000" w:sz="2" w:space="0"/>
            </w:tcBorders>
          </w:tcPr>
          <w:p>
            <w:pPr>
              <w:ind w:left="541"/>
              <w:spacing w:before="31" w:line="219" w:lineRule="auto"/>
              <w:rPr>
                <w:rFonts w:ascii="FangSong" w:hAnsi="FangSong" w:eastAsia="FangSong" w:cs="FangSong"/>
                <w:sz w:val="21"/>
                <w:szCs w:val="21"/>
              </w:rPr>
            </w:pPr>
            <w:r>
              <w:pict>
                <v:rect id="_x0000_s791" style="position:absolute;margin-left:-84.864pt;margin-top:27.55pt;mso-position-vertical-relative:top-margin-area;mso-position-horizontal-relative:right-margin-area;width:84.9pt;height:0.25pt;z-index:252739584;" fillcolor="#000000" filled="true" stroked="false"/>
              </w:pict>
            </w:r>
            <w:r>
              <w:pict>
                <v:shape id="_x0000_s792" style="position:absolute;margin-left:-84.864pt;margin-top:13.63pt;mso-position-vertical-relative:top-margin-area;mso-position-horizontal-relative:right-margin-area;width:84.9pt;height:0.25pt;z-index:252740608;" fillcolor="#000000" filled="true" stroked="false" coordsize="1698,5" coordorigin="0,0" path="m0,4l1697,4l1697,0l0,0l0,4xe"/>
              </w:pict>
            </w:r>
            <w:r>
              <w:rPr>
                <w:rFonts w:ascii="FangSong" w:hAnsi="FangSong" w:eastAsia="FangSong" w:cs="FangSong"/>
                <w:sz w:val="21"/>
                <w:szCs w:val="21"/>
                <w:spacing w:val="-2"/>
              </w:rPr>
              <w:t>乔灌草</w:t>
            </w:r>
          </w:p>
          <w:p>
            <w:pPr>
              <w:ind w:left="447"/>
              <w:spacing w:before="26" w:line="220"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时拦挡</w:t>
            </w:r>
          </w:p>
          <w:p>
            <w:pPr>
              <w:ind w:left="655"/>
              <w:spacing w:before="28" w:line="213" w:lineRule="auto"/>
              <w:rPr>
                <w:rFonts w:ascii="FangSong" w:hAnsi="FangSong" w:eastAsia="FangSong" w:cs="FangSong"/>
                <w:sz w:val="21"/>
                <w:szCs w:val="21"/>
              </w:rPr>
            </w:pPr>
            <w:r>
              <w:rPr>
                <w:rFonts w:ascii="FangSong" w:hAnsi="FangSong" w:eastAsia="FangSong" w:cs="FangSong"/>
                <w:sz w:val="21"/>
                <w:szCs w:val="21"/>
                <w:spacing w:val="-5"/>
              </w:rPr>
              <w:t>苫</w:t>
            </w:r>
            <w:r>
              <w:rPr>
                <w:rFonts w:ascii="FangSong" w:hAnsi="FangSong" w:eastAsia="FangSong" w:cs="FangSong"/>
                <w:sz w:val="21"/>
                <w:szCs w:val="21"/>
                <w:spacing w:val="-3"/>
              </w:rPr>
              <w:t>盖</w:t>
            </w:r>
          </w:p>
        </w:tc>
        <w:tc>
          <w:tcPr>
            <w:tcW w:w="364" w:type="dxa"/>
            <w:vAlign w:val="top"/>
            <w:tcBorders>
              <w:right w:val="none" w:color="000000" w:sz="2" w:space="0"/>
            </w:tcBorders>
          </w:tcPr>
          <w:p>
            <w:pPr>
              <w:rPr>
                <w:rFonts w:ascii="Arial"/>
                <w:sz w:val="21"/>
              </w:rPr>
            </w:pPr>
            <w:r/>
          </w:p>
        </w:tc>
        <w:tc>
          <w:tcPr>
            <w:tcW w:w="663" w:type="dxa"/>
            <w:vAlign w:val="top"/>
            <w:tcBorders>
              <w:left w:val="none" w:color="000000" w:sz="2" w:space="0"/>
            </w:tcBorders>
          </w:tcPr>
          <w:p>
            <w:pPr>
              <w:rPr>
                <w:rFonts w:ascii="Arial"/>
                <w:sz w:val="21"/>
              </w:rPr>
            </w:pPr>
            <w:r/>
          </w:p>
        </w:tc>
        <w:tc>
          <w:tcPr>
            <w:tcW w:w="392" w:type="dxa"/>
            <w:vAlign w:val="top"/>
            <w:tcBorders>
              <w:right w:val="none" w:color="000000" w:sz="2" w:space="0"/>
            </w:tcBorders>
          </w:tcPr>
          <w:p>
            <w:pPr>
              <w:rPr>
                <w:rFonts w:ascii="Arial"/>
                <w:sz w:val="21"/>
              </w:rPr>
            </w:pPr>
            <w:r/>
          </w:p>
        </w:tc>
        <w:tc>
          <w:tcPr>
            <w:tcW w:w="636" w:type="dxa"/>
            <w:vAlign w:val="top"/>
            <w:tcBorders>
              <w:left w:val="none" w:color="000000" w:sz="2" w:space="0"/>
            </w:tcBorders>
          </w:tcPr>
          <w:p>
            <w:pPr>
              <w:rPr>
                <w:rFonts w:ascii="Arial"/>
                <w:sz w:val="21"/>
              </w:rPr>
            </w:pPr>
            <w:r/>
          </w:p>
        </w:tc>
        <w:tc>
          <w:tcPr>
            <w:tcW w:w="208" w:type="dxa"/>
            <w:vAlign w:val="top"/>
            <w:tcBorders>
              <w:right w:val="none" w:color="000000" w:sz="2" w:space="0"/>
            </w:tcBorders>
          </w:tcPr>
          <w:p>
            <w:pPr>
              <w:rPr>
                <w:rFonts w:ascii="Arial"/>
                <w:sz w:val="21"/>
              </w:rPr>
            </w:pPr>
            <w:r/>
          </w:p>
        </w:tc>
        <w:tc>
          <w:tcPr>
            <w:tcW w:w="821" w:type="dxa"/>
            <w:vAlign w:val="top"/>
            <w:tcBorders>
              <w:left w:val="none" w:color="000000" w:sz="2" w:space="0"/>
            </w:tcBorders>
          </w:tcPr>
          <w:p>
            <w:pPr>
              <w:rPr>
                <w:rFonts w:ascii="Arial"/>
                <w:sz w:val="21"/>
              </w:rPr>
            </w:pPr>
            <w:r/>
          </w:p>
        </w:tc>
        <w:tc>
          <w:tcPr>
            <w:tcW w:w="340" w:type="dxa"/>
            <w:vAlign w:val="top"/>
            <w:tcBorders>
              <w:right w:val="none" w:color="000000" w:sz="2" w:space="0"/>
            </w:tcBorders>
          </w:tcPr>
          <w:p>
            <w:pPr>
              <w:rPr>
                <w:rFonts w:ascii="Arial"/>
                <w:sz w:val="21"/>
              </w:rPr>
            </w:pPr>
            <w:r/>
          </w:p>
        </w:tc>
        <w:tc>
          <w:tcPr>
            <w:tcW w:w="690" w:type="dxa"/>
            <w:vAlign w:val="top"/>
            <w:tcBorders>
              <w:left w:val="none" w:color="000000" w:sz="2" w:space="0"/>
            </w:tcBorders>
          </w:tcPr>
          <w:p>
            <w:pPr>
              <w:rPr>
                <w:rFonts w:ascii="Arial"/>
                <w:sz w:val="21"/>
              </w:rPr>
            </w:pPr>
            <w:r/>
          </w:p>
        </w:tc>
        <w:tc>
          <w:tcPr>
            <w:tcW w:w="260" w:type="dxa"/>
            <w:vAlign w:val="top"/>
            <w:tcBorders>
              <w:right w:val="none" w:color="000000" w:sz="2" w:space="0"/>
            </w:tcBorders>
          </w:tcPr>
          <w:p>
            <w:pPr>
              <w:rPr>
                <w:rFonts w:ascii="Arial"/>
                <w:sz w:val="21"/>
              </w:rPr>
            </w:pPr>
            <w:r/>
          </w:p>
        </w:tc>
        <w:tc>
          <w:tcPr>
            <w:tcW w:w="528" w:type="dxa"/>
            <w:vAlign w:val="top"/>
            <w:tcBorders>
              <w:left w:val="none" w:color="000000" w:sz="2" w:space="0"/>
              <w:right w:val="none" w:color="000000" w:sz="2" w:space="0"/>
              <w:bottom w:val="single" w:color="0000FF" w:sz="2" w:space="0"/>
            </w:tcBorders>
          </w:tcPr>
          <w:p>
            <w:pPr>
              <w:rPr>
                <w:rFonts w:ascii="Arial"/>
                <w:sz w:val="21"/>
              </w:rPr>
            </w:pPr>
            <w:r/>
          </w:p>
        </w:tc>
        <w:tc>
          <w:tcPr>
            <w:tcW w:w="258" w:type="dxa"/>
            <w:vAlign w:val="top"/>
            <w:tcBorders>
              <w:left w:val="none" w:color="000000" w:sz="2" w:space="0"/>
            </w:tcBorders>
          </w:tcPr>
          <w:p>
            <w:pPr>
              <w:rPr>
                <w:rFonts w:ascii="Arial"/>
                <w:sz w:val="21"/>
              </w:rPr>
            </w:pPr>
            <w:r/>
          </w:p>
        </w:tc>
      </w:tr>
      <w:tr>
        <w:trPr>
          <w:trHeight w:val="199"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bottom w:val="none" w:color="000000" w:sz="2" w:space="0"/>
            </w:tcBorders>
          </w:tcPr>
          <w:p>
            <w:pPr>
              <w:rPr>
                <w:rFonts w:ascii="Arial"/>
                <w:sz w:val="21"/>
              </w:rPr>
            </w:pPr>
            <w:r/>
          </w:p>
        </w:tc>
        <w:tc>
          <w:tcPr>
            <w:tcW w:w="1701" w:type="dxa"/>
            <w:vAlign w:val="top"/>
            <w:vMerge w:val="continue"/>
            <w:tcBorders>
              <w:top w:val="none" w:color="000000" w:sz="2" w:space="0"/>
            </w:tcBorders>
          </w:tcPr>
          <w:p>
            <w:pPr>
              <w:rPr>
                <w:rFonts w:ascii="Arial"/>
                <w:sz w:val="21"/>
              </w:rPr>
            </w:pPr>
            <w:r/>
          </w:p>
        </w:tc>
        <w:tc>
          <w:tcPr>
            <w:tcW w:w="364" w:type="dxa"/>
            <w:vAlign w:val="top"/>
            <w:tcBorders>
              <w:right w:val="none" w:color="000000" w:sz="2" w:space="0"/>
            </w:tcBorders>
          </w:tcPr>
          <w:p>
            <w:pPr>
              <w:spacing w:line="199" w:lineRule="exact"/>
              <w:rPr>
                <w:rFonts w:ascii="Arial"/>
                <w:sz w:val="17"/>
              </w:rPr>
            </w:pPr>
            <w:r/>
          </w:p>
        </w:tc>
        <w:tc>
          <w:tcPr>
            <w:tcW w:w="663" w:type="dxa"/>
            <w:vAlign w:val="top"/>
            <w:tcBorders>
              <w:left w:val="none" w:color="000000" w:sz="2" w:space="0"/>
            </w:tcBorders>
          </w:tcPr>
          <w:p>
            <w:pPr>
              <w:spacing w:line="199" w:lineRule="exact"/>
              <w:rPr>
                <w:rFonts w:ascii="Arial"/>
                <w:sz w:val="17"/>
              </w:rPr>
            </w:pPr>
            <w:r/>
          </w:p>
        </w:tc>
        <w:tc>
          <w:tcPr>
            <w:tcW w:w="1028" w:type="dxa"/>
            <w:vAlign w:val="top"/>
            <w:gridSpan w:val="2"/>
          </w:tcPr>
          <w:p>
            <w:pPr>
              <w:spacing w:line="199" w:lineRule="exact"/>
              <w:rPr>
                <w:rFonts w:ascii="Arial"/>
                <w:sz w:val="17"/>
              </w:rPr>
            </w:pPr>
            <w:r/>
          </w:p>
        </w:tc>
        <w:tc>
          <w:tcPr>
            <w:tcW w:w="1029" w:type="dxa"/>
            <w:vAlign w:val="top"/>
            <w:gridSpan w:val="2"/>
          </w:tcPr>
          <w:p>
            <w:pPr>
              <w:spacing w:line="199" w:lineRule="exact"/>
              <w:rPr>
                <w:rFonts w:ascii="Arial"/>
                <w:sz w:val="17"/>
              </w:rPr>
            </w:pPr>
            <w:r/>
          </w:p>
        </w:tc>
        <w:tc>
          <w:tcPr>
            <w:tcW w:w="1030" w:type="dxa"/>
            <w:vAlign w:val="top"/>
            <w:gridSpan w:val="2"/>
          </w:tcPr>
          <w:p>
            <w:pPr>
              <w:spacing w:line="199" w:lineRule="exact"/>
              <w:rPr>
                <w:rFonts w:ascii="Arial"/>
                <w:sz w:val="17"/>
              </w:rPr>
            </w:pPr>
            <w:r/>
          </w:p>
        </w:tc>
        <w:tc>
          <w:tcPr>
            <w:tcW w:w="1046" w:type="dxa"/>
            <w:vAlign w:val="top"/>
            <w:gridSpan w:val="3"/>
          </w:tcPr>
          <w:p>
            <w:pPr>
              <w:spacing w:line="199" w:lineRule="exact"/>
              <w:rPr>
                <w:rFonts w:ascii="Arial"/>
                <w:sz w:val="17"/>
              </w:rPr>
            </w:pPr>
            <w:r/>
          </w:p>
        </w:tc>
      </w:tr>
      <w:tr>
        <w:trPr>
          <w:trHeight w:val="273" w:hRule="atLeast"/>
        </w:trPr>
        <w:tc>
          <w:tcPr>
            <w:tcW w:w="811" w:type="dxa"/>
            <w:vAlign w:val="top"/>
            <w:vMerge w:val="continue"/>
            <w:tcBorders>
              <w:top w:val="none" w:color="000000" w:sz="2" w:space="0"/>
            </w:tcBorders>
          </w:tcPr>
          <w:p>
            <w:pPr>
              <w:rPr>
                <w:rFonts w:ascii="Arial"/>
                <w:sz w:val="21"/>
              </w:rPr>
            </w:pPr>
            <w:r/>
          </w:p>
        </w:tc>
        <w:tc>
          <w:tcPr>
            <w:tcW w:w="1134" w:type="dxa"/>
            <w:vAlign w:val="top"/>
            <w:vMerge w:val="continue"/>
            <w:tcBorders>
              <w:top w:val="none" w:color="000000" w:sz="2" w:space="0"/>
            </w:tcBorders>
          </w:tcPr>
          <w:p>
            <w:pPr>
              <w:rPr>
                <w:rFonts w:ascii="Arial"/>
                <w:sz w:val="21"/>
              </w:rPr>
            </w:pPr>
            <w:r/>
          </w:p>
        </w:tc>
        <w:tc>
          <w:tcPr>
            <w:tcW w:w="1701" w:type="dxa"/>
            <w:vAlign w:val="top"/>
          </w:tcPr>
          <w:p>
            <w:pPr>
              <w:ind w:left="332"/>
              <w:spacing w:before="28" w:line="215" w:lineRule="auto"/>
              <w:rPr>
                <w:rFonts w:ascii="FangSong" w:hAnsi="FangSong" w:eastAsia="FangSong" w:cs="FangSong"/>
                <w:sz w:val="21"/>
                <w:szCs w:val="21"/>
              </w:rPr>
            </w:pPr>
            <w:r>
              <w:rPr>
                <w:rFonts w:ascii="FangSong" w:hAnsi="FangSong" w:eastAsia="FangSong" w:cs="FangSong"/>
                <w:sz w:val="21"/>
                <w:szCs w:val="21"/>
                <w:spacing w:val="-2"/>
              </w:rPr>
              <w:t>彩条布铺</w:t>
            </w:r>
            <w:r>
              <w:rPr>
                <w:rFonts w:ascii="FangSong" w:hAnsi="FangSong" w:eastAsia="FangSong" w:cs="FangSong"/>
                <w:sz w:val="21"/>
                <w:szCs w:val="21"/>
                <w:spacing w:val="-1"/>
              </w:rPr>
              <w:t>垫</w:t>
            </w:r>
          </w:p>
        </w:tc>
        <w:tc>
          <w:tcPr>
            <w:tcW w:w="364" w:type="dxa"/>
            <w:vAlign w:val="top"/>
            <w:tcBorders>
              <w:right w:val="none" w:color="000000" w:sz="2" w:space="0"/>
            </w:tcBorders>
          </w:tcPr>
          <w:p>
            <w:pPr>
              <w:rPr>
                <w:rFonts w:ascii="Arial"/>
                <w:sz w:val="21"/>
              </w:rPr>
            </w:pPr>
            <w:r/>
          </w:p>
        </w:tc>
        <w:tc>
          <w:tcPr>
            <w:tcW w:w="663" w:type="dxa"/>
            <w:vAlign w:val="top"/>
            <w:tcBorders>
              <w:left w:val="none" w:color="000000" w:sz="2" w:space="0"/>
            </w:tcBorders>
          </w:tcPr>
          <w:p>
            <w:pPr>
              <w:rPr>
                <w:rFonts w:ascii="Arial"/>
                <w:sz w:val="21"/>
              </w:rPr>
            </w:pPr>
            <w:r/>
          </w:p>
        </w:tc>
        <w:tc>
          <w:tcPr>
            <w:tcW w:w="392" w:type="dxa"/>
            <w:vAlign w:val="top"/>
            <w:tcBorders>
              <w:right w:val="none" w:color="000000" w:sz="2" w:space="0"/>
            </w:tcBorders>
          </w:tcPr>
          <w:p>
            <w:pPr>
              <w:rPr>
                <w:rFonts w:ascii="Arial"/>
                <w:sz w:val="21"/>
              </w:rPr>
            </w:pPr>
            <w:r/>
          </w:p>
        </w:tc>
        <w:tc>
          <w:tcPr>
            <w:tcW w:w="636" w:type="dxa"/>
            <w:vAlign w:val="top"/>
            <w:tcBorders>
              <w:left w:val="none" w:color="000000" w:sz="2" w:space="0"/>
            </w:tcBorders>
          </w:tcPr>
          <w:p>
            <w:pPr>
              <w:rPr>
                <w:rFonts w:ascii="Arial"/>
                <w:sz w:val="21"/>
              </w:rPr>
            </w:pPr>
            <w:r/>
          </w:p>
        </w:tc>
        <w:tc>
          <w:tcPr>
            <w:tcW w:w="208" w:type="dxa"/>
            <w:vAlign w:val="top"/>
            <w:tcBorders>
              <w:right w:val="none" w:color="000000" w:sz="2" w:space="0"/>
            </w:tcBorders>
          </w:tcPr>
          <w:p>
            <w:pPr>
              <w:rPr>
                <w:rFonts w:ascii="Arial"/>
                <w:sz w:val="21"/>
              </w:rPr>
            </w:pPr>
            <w:r/>
          </w:p>
        </w:tc>
        <w:tc>
          <w:tcPr>
            <w:tcW w:w="821" w:type="dxa"/>
            <w:vAlign w:val="top"/>
            <w:tcBorders>
              <w:left w:val="none" w:color="000000" w:sz="2" w:space="0"/>
            </w:tcBorders>
          </w:tcPr>
          <w:p>
            <w:pPr>
              <w:rPr>
                <w:rFonts w:ascii="Arial"/>
                <w:sz w:val="21"/>
              </w:rPr>
            </w:pPr>
            <w:r/>
          </w:p>
        </w:tc>
        <w:tc>
          <w:tcPr>
            <w:tcW w:w="340" w:type="dxa"/>
            <w:vAlign w:val="top"/>
            <w:tcBorders>
              <w:right w:val="none" w:color="000000" w:sz="2" w:space="0"/>
            </w:tcBorders>
          </w:tcPr>
          <w:p>
            <w:pPr>
              <w:rPr>
                <w:rFonts w:ascii="Arial"/>
                <w:sz w:val="21"/>
              </w:rPr>
            </w:pPr>
            <w:r/>
          </w:p>
        </w:tc>
        <w:tc>
          <w:tcPr>
            <w:tcW w:w="690" w:type="dxa"/>
            <w:vAlign w:val="top"/>
            <w:tcBorders>
              <w:left w:val="none" w:color="000000" w:sz="2" w:space="0"/>
            </w:tcBorders>
          </w:tcPr>
          <w:p>
            <w:pPr>
              <w:rPr>
                <w:rFonts w:ascii="Arial"/>
                <w:sz w:val="21"/>
              </w:rPr>
            </w:pPr>
            <w:r/>
          </w:p>
        </w:tc>
        <w:tc>
          <w:tcPr>
            <w:tcW w:w="260" w:type="dxa"/>
            <w:vAlign w:val="top"/>
            <w:tcBorders>
              <w:right w:val="none" w:color="000000" w:sz="2" w:space="0"/>
            </w:tcBorders>
          </w:tcPr>
          <w:p>
            <w:pPr>
              <w:rPr>
                <w:rFonts w:ascii="Arial"/>
                <w:sz w:val="21"/>
              </w:rPr>
            </w:pPr>
            <w:r/>
          </w:p>
        </w:tc>
        <w:tc>
          <w:tcPr>
            <w:tcW w:w="528" w:type="dxa"/>
            <w:vAlign w:val="top"/>
            <w:tcBorders>
              <w:left w:val="none" w:color="000000" w:sz="2" w:space="0"/>
              <w:right w:val="none" w:color="000000" w:sz="2" w:space="0"/>
            </w:tcBorders>
          </w:tcPr>
          <w:p>
            <w:pPr>
              <w:rPr>
                <w:rFonts w:ascii="Arial"/>
                <w:sz w:val="21"/>
              </w:rPr>
            </w:pPr>
            <w:r/>
          </w:p>
        </w:tc>
        <w:tc>
          <w:tcPr>
            <w:tcW w:w="258" w:type="dxa"/>
            <w:vAlign w:val="top"/>
            <w:tcBorders>
              <w:left w:val="none" w:color="000000" w:sz="2" w:space="0"/>
            </w:tcBorders>
          </w:tcPr>
          <w:p>
            <w:pPr>
              <w:rPr>
                <w:rFonts w:ascii="Arial"/>
                <w:sz w:val="21"/>
              </w:rPr>
            </w:pPr>
            <w:r/>
          </w:p>
        </w:tc>
      </w:tr>
      <w:tr>
        <w:trPr>
          <w:trHeight w:val="272" w:hRule="atLeast"/>
        </w:trPr>
        <w:tc>
          <w:tcPr>
            <w:tcW w:w="811" w:type="dxa"/>
            <w:vAlign w:val="top"/>
            <w:vMerge w:val="restart"/>
            <w:tcBorders>
              <w:bottom w:val="none" w:color="000000" w:sz="2" w:space="0"/>
            </w:tcBorders>
          </w:tcPr>
          <w:p>
            <w:pPr>
              <w:spacing w:line="310" w:lineRule="auto"/>
              <w:rPr>
                <w:rFonts w:ascii="Arial"/>
                <w:sz w:val="21"/>
              </w:rPr>
            </w:pPr>
            <w:r/>
          </w:p>
          <w:p>
            <w:pPr>
              <w:spacing w:line="310" w:lineRule="auto"/>
              <w:rPr>
                <w:rFonts w:ascii="Arial"/>
                <w:sz w:val="21"/>
              </w:rPr>
            </w:pPr>
            <w:r/>
          </w:p>
          <w:p>
            <w:pPr>
              <w:spacing w:line="310" w:lineRule="auto"/>
              <w:rPr>
                <w:rFonts w:ascii="Arial"/>
                <w:sz w:val="21"/>
              </w:rPr>
            </w:pPr>
            <w:r/>
          </w:p>
          <w:p>
            <w:pPr>
              <w:ind w:left="210"/>
              <w:spacing w:before="68" w:line="218" w:lineRule="auto"/>
              <w:rPr>
                <w:rFonts w:ascii="FangSong" w:hAnsi="FangSong" w:eastAsia="FangSong" w:cs="FangSong"/>
                <w:sz w:val="21"/>
                <w:szCs w:val="21"/>
              </w:rPr>
            </w:pPr>
            <w:r>
              <w:rPr>
                <w:rFonts w:ascii="FangSong" w:hAnsi="FangSong" w:eastAsia="FangSong" w:cs="FangSong"/>
                <w:sz w:val="21"/>
                <w:szCs w:val="21"/>
                <w:spacing w:val="-5"/>
              </w:rPr>
              <w:t>穿</w:t>
            </w:r>
            <w:r>
              <w:rPr>
                <w:rFonts w:ascii="FangSong" w:hAnsi="FangSong" w:eastAsia="FangSong" w:cs="FangSong"/>
                <w:sz w:val="21"/>
                <w:szCs w:val="21"/>
                <w:spacing w:val="-4"/>
              </w:rPr>
              <w:t>越</w:t>
            </w:r>
          </w:p>
          <w:p>
            <w:pPr>
              <w:ind w:left="205"/>
              <w:spacing w:before="24"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w:t>
            </w:r>
          </w:p>
          <w:p>
            <w:pPr>
              <w:ind w:left="332"/>
              <w:spacing w:before="21" w:line="230" w:lineRule="auto"/>
              <w:rPr>
                <w:rFonts w:ascii="FangSong" w:hAnsi="FangSong" w:eastAsia="FangSong" w:cs="FangSong"/>
                <w:sz w:val="21"/>
                <w:szCs w:val="21"/>
              </w:rPr>
            </w:pPr>
            <w:r>
              <w:rPr>
                <w:rFonts w:ascii="FangSong" w:hAnsi="FangSong" w:eastAsia="FangSong" w:cs="FangSong"/>
                <w:sz w:val="21"/>
                <w:szCs w:val="21"/>
              </w:rPr>
              <w:t>区</w:t>
            </w:r>
          </w:p>
        </w:tc>
        <w:tc>
          <w:tcPr>
            <w:tcW w:w="2835" w:type="dxa"/>
            <w:vAlign w:val="top"/>
            <w:gridSpan w:val="2"/>
          </w:tcPr>
          <w:p>
            <w:pPr>
              <w:ind w:left="1008"/>
              <w:spacing w:before="29" w:line="213"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体工程</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
        </w:tc>
      </w:tr>
      <w:tr>
        <w:trPr>
          <w:trHeight w:val="274"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restart"/>
            <w:tcBorders>
              <w:bottom w:val="none" w:color="000000" w:sz="2" w:space="0"/>
            </w:tcBorders>
          </w:tcPr>
          <w:p>
            <w:pPr>
              <w:spacing w:line="375" w:lineRule="auto"/>
              <w:rPr>
                <w:rFonts w:ascii="Arial"/>
                <w:sz w:val="21"/>
              </w:rPr>
            </w:pPr>
            <w:r/>
          </w:p>
          <w:p>
            <w:pPr>
              <w:ind w:left="154"/>
              <w:spacing w:before="68"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1701" w:type="dxa"/>
            <w:vAlign w:val="top"/>
          </w:tcPr>
          <w:p>
            <w:pPr>
              <w:ind w:left="433"/>
              <w:spacing w:before="28" w:line="216" w:lineRule="auto"/>
              <w:rPr>
                <w:rFonts w:ascii="FangSong" w:hAnsi="FangSong" w:eastAsia="FangSong" w:cs="FangSong"/>
                <w:sz w:val="21"/>
                <w:szCs w:val="21"/>
              </w:rPr>
            </w:pPr>
            <w:r>
              <w:rPr>
                <w:rFonts w:ascii="FangSong" w:hAnsi="FangSong" w:eastAsia="FangSong" w:cs="FangSong"/>
                <w:sz w:val="21"/>
                <w:szCs w:val="21"/>
                <w:spacing w:val="-1"/>
              </w:rPr>
              <w:t>表土剥</w:t>
            </w:r>
            <w:r>
              <w:rPr>
                <w:rFonts w:ascii="FangSong" w:hAnsi="FangSong" w:eastAsia="FangSong" w:cs="FangSong"/>
                <w:sz w:val="21"/>
                <w:szCs w:val="21"/>
              </w:rPr>
              <w:t>离</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
        </w:tc>
      </w:tr>
      <w:tr>
        <w:trPr>
          <w:trHeight w:val="271"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433"/>
              <w:spacing w:before="27" w:line="214" w:lineRule="auto"/>
              <w:rPr>
                <w:rFonts w:ascii="FangSong" w:hAnsi="FangSong" w:eastAsia="FangSong" w:cs="FangSong"/>
                <w:sz w:val="21"/>
                <w:szCs w:val="21"/>
              </w:rPr>
            </w:pPr>
            <w:r>
              <w:rPr>
                <w:rFonts w:ascii="FangSong" w:hAnsi="FangSong" w:eastAsia="FangSong" w:cs="FangSong"/>
                <w:sz w:val="21"/>
                <w:szCs w:val="21"/>
                <w:spacing w:val="-1"/>
              </w:rPr>
              <w:t>表土回</w:t>
            </w:r>
            <w:r>
              <w:rPr>
                <w:rFonts w:ascii="FangSong" w:hAnsi="FangSong" w:eastAsia="FangSong" w:cs="FangSong"/>
                <w:sz w:val="21"/>
                <w:szCs w:val="21"/>
              </w:rPr>
              <w:t>覆</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208" w:type="dxa"/>
            <w:vAlign w:val="top"/>
            <w:tcBorders>
              <w:right w:val="none" w:color="000000" w:sz="2" w:space="0"/>
            </w:tcBorders>
          </w:tcPr>
          <w:p>
            <w:pPr>
              <w:rPr>
                <w:rFonts w:ascii="Arial"/>
                <w:sz w:val="21"/>
              </w:rPr>
            </w:pPr>
            <w:r/>
          </w:p>
        </w:tc>
        <w:tc>
          <w:tcPr>
            <w:tcW w:w="821" w:type="dxa"/>
            <w:vAlign w:val="top"/>
            <w:tcBorders>
              <w:left w:val="none" w:color="000000" w:sz="2" w:space="0"/>
            </w:tcBorders>
          </w:tcPr>
          <w:p>
            <w:pPr>
              <w:rPr>
                <w:rFonts w:ascii="Arial"/>
                <w:sz w:val="21"/>
              </w:rPr>
            </w:pPr>
            <w:r/>
          </w:p>
        </w:tc>
        <w:tc>
          <w:tcPr>
            <w:tcW w:w="340" w:type="dxa"/>
            <w:vAlign w:val="top"/>
            <w:tcBorders>
              <w:right w:val="none" w:color="000000" w:sz="2" w:space="0"/>
            </w:tcBorders>
          </w:tcPr>
          <w:p>
            <w:pPr>
              <w:rPr>
                <w:rFonts w:ascii="Arial"/>
                <w:sz w:val="21"/>
              </w:rPr>
            </w:pPr>
            <w:r/>
          </w:p>
        </w:tc>
        <w:tc>
          <w:tcPr>
            <w:tcW w:w="690" w:type="dxa"/>
            <w:vAlign w:val="top"/>
            <w:tcBorders>
              <w:left w:val="none" w:color="000000" w:sz="2" w:space="0"/>
            </w:tcBorders>
          </w:tcPr>
          <w:p>
            <w:pPr>
              <w:rPr>
                <w:rFonts w:ascii="Arial"/>
                <w:sz w:val="21"/>
              </w:rPr>
            </w:pPr>
            <w:r/>
          </w:p>
        </w:tc>
        <w:tc>
          <w:tcPr>
            <w:tcW w:w="1046" w:type="dxa"/>
            <w:vAlign w:val="top"/>
            <w:gridSpan w:val="3"/>
          </w:tcPr>
          <w:p>
            <w:pPr>
              <w:rPr>
                <w:rFonts w:ascii="Arial"/>
                <w:sz w:val="21"/>
              </w:rPr>
            </w:pPr>
            <w:r/>
          </w:p>
        </w:tc>
      </w:tr>
      <w:tr>
        <w:trPr>
          <w:trHeight w:val="273"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437"/>
              <w:spacing w:before="28" w:line="215"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
        </w:tc>
      </w:tr>
      <w:tr>
        <w:trPr>
          <w:trHeight w:val="271"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tcBorders>
          </w:tcPr>
          <w:p>
            <w:pPr>
              <w:rPr>
                <w:rFonts w:ascii="Arial"/>
                <w:sz w:val="21"/>
              </w:rPr>
            </w:pPr>
            <w:r/>
          </w:p>
        </w:tc>
        <w:tc>
          <w:tcPr>
            <w:tcW w:w="1701" w:type="dxa"/>
            <w:vAlign w:val="top"/>
          </w:tcPr>
          <w:p>
            <w:pPr>
              <w:ind w:left="655"/>
              <w:spacing w:before="28" w:line="213" w:lineRule="auto"/>
              <w:rPr>
                <w:rFonts w:ascii="FangSong" w:hAnsi="FangSong" w:eastAsia="FangSong" w:cs="FangSong"/>
                <w:sz w:val="21"/>
                <w:szCs w:val="21"/>
              </w:rPr>
            </w:pPr>
            <w:r>
              <w:rPr>
                <w:rFonts w:ascii="FangSong" w:hAnsi="FangSong" w:eastAsia="FangSong" w:cs="FangSong"/>
                <w:sz w:val="21"/>
                <w:szCs w:val="21"/>
                <w:spacing w:val="-8"/>
              </w:rPr>
              <w:t>复耕</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
        </w:tc>
      </w:tr>
      <w:tr>
        <w:trPr>
          <w:trHeight w:val="273"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tcPr>
          <w:p>
            <w:pPr>
              <w:ind w:left="144"/>
              <w:spacing w:before="30" w:line="213" w:lineRule="auto"/>
              <w:rPr>
                <w:rFonts w:ascii="FangSong" w:hAnsi="FangSong" w:eastAsia="FangSong" w:cs="FangSong"/>
                <w:sz w:val="21"/>
                <w:szCs w:val="21"/>
              </w:rPr>
            </w:pPr>
            <w:r>
              <w:rPr>
                <w:rFonts w:ascii="FangSong" w:hAnsi="FangSong" w:eastAsia="FangSong" w:cs="FangSong"/>
                <w:sz w:val="21"/>
                <w:szCs w:val="21"/>
              </w:rPr>
              <w:t>植物措施</w:t>
            </w:r>
          </w:p>
        </w:tc>
        <w:tc>
          <w:tcPr>
            <w:tcW w:w="1701" w:type="dxa"/>
            <w:vAlign w:val="top"/>
          </w:tcPr>
          <w:p>
            <w:pPr>
              <w:ind w:left="649"/>
              <w:spacing w:before="30" w:line="213" w:lineRule="auto"/>
              <w:rPr>
                <w:rFonts w:ascii="FangSong" w:hAnsi="FangSong" w:eastAsia="FangSong" w:cs="FangSong"/>
                <w:sz w:val="21"/>
                <w:szCs w:val="21"/>
              </w:rPr>
            </w:pPr>
            <w:r>
              <w:rPr>
                <w:rFonts w:ascii="FangSong" w:hAnsi="FangSong" w:eastAsia="FangSong" w:cs="FangSong"/>
                <w:sz w:val="21"/>
                <w:szCs w:val="21"/>
                <w:spacing w:val="-3"/>
              </w:rPr>
              <w:t>种</w:t>
            </w:r>
            <w:r>
              <w:rPr>
                <w:rFonts w:ascii="FangSong" w:hAnsi="FangSong" w:eastAsia="FangSong" w:cs="FangSong"/>
                <w:sz w:val="21"/>
                <w:szCs w:val="21"/>
                <w:spacing w:val="-2"/>
              </w:rPr>
              <w:t>草</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208" w:type="dxa"/>
            <w:vAlign w:val="top"/>
            <w:tcBorders>
              <w:right w:val="none" w:color="000000" w:sz="2" w:space="0"/>
            </w:tcBorders>
          </w:tcPr>
          <w:p>
            <w:pPr>
              <w:rPr>
                <w:rFonts w:ascii="Arial"/>
                <w:sz w:val="21"/>
              </w:rPr>
            </w:pPr>
            <w:r/>
          </w:p>
        </w:tc>
        <w:tc>
          <w:tcPr>
            <w:tcW w:w="821" w:type="dxa"/>
            <w:vAlign w:val="top"/>
            <w:tcBorders>
              <w:left w:val="none" w:color="000000" w:sz="2" w:space="0"/>
            </w:tcBorders>
          </w:tcPr>
          <w:p>
            <w:pPr>
              <w:rPr>
                <w:rFonts w:ascii="Arial"/>
                <w:sz w:val="21"/>
              </w:rPr>
            </w:pPr>
            <w:r/>
          </w:p>
        </w:tc>
        <w:tc>
          <w:tcPr>
            <w:tcW w:w="340" w:type="dxa"/>
            <w:vAlign w:val="top"/>
            <w:tcBorders>
              <w:right w:val="none" w:color="000000" w:sz="2" w:space="0"/>
            </w:tcBorders>
          </w:tcPr>
          <w:p>
            <w:pPr>
              <w:rPr>
                <w:rFonts w:ascii="Arial"/>
                <w:sz w:val="21"/>
              </w:rPr>
            </w:pPr>
            <w:r/>
          </w:p>
        </w:tc>
        <w:tc>
          <w:tcPr>
            <w:tcW w:w="690" w:type="dxa"/>
            <w:vAlign w:val="top"/>
            <w:tcBorders>
              <w:left w:val="none" w:color="000000" w:sz="2" w:space="0"/>
            </w:tcBorders>
          </w:tcPr>
          <w:p>
            <w:pPr>
              <w:rPr>
                <w:rFonts w:ascii="Arial"/>
                <w:sz w:val="21"/>
              </w:rPr>
            </w:pPr>
            <w:r/>
          </w:p>
        </w:tc>
        <w:tc>
          <w:tcPr>
            <w:tcW w:w="1046" w:type="dxa"/>
            <w:vAlign w:val="top"/>
            <w:gridSpan w:val="3"/>
          </w:tcPr>
          <w:p>
            <w:pPr>
              <w:rPr>
                <w:rFonts w:ascii="Arial"/>
                <w:sz w:val="21"/>
              </w:rPr>
            </w:pPr>
            <w:r/>
          </w:p>
        </w:tc>
      </w:tr>
      <w:tr>
        <w:trPr>
          <w:trHeight w:val="628"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restart"/>
            <w:tcBorders>
              <w:bottom w:val="none" w:color="000000" w:sz="2" w:space="0"/>
            </w:tcBorders>
          </w:tcPr>
          <w:p>
            <w:pPr>
              <w:spacing w:line="373" w:lineRule="auto"/>
              <w:rPr>
                <w:rFonts w:ascii="Arial"/>
                <w:sz w:val="21"/>
              </w:rPr>
            </w:pPr>
            <w:r/>
          </w:p>
          <w:p>
            <w:pPr>
              <w:ind w:left="162"/>
              <w:spacing w:before="68" w:line="220" w:lineRule="auto"/>
              <w:rPr>
                <w:rFonts w:ascii="FangSong" w:hAnsi="FangSong" w:eastAsia="FangSong" w:cs="FangSong"/>
                <w:sz w:val="21"/>
                <w:szCs w:val="21"/>
              </w:rPr>
            </w:pPr>
            <w:r>
              <w:rPr>
                <w:rFonts w:ascii="FangSong" w:hAnsi="FangSong" w:eastAsia="FangSong" w:cs="FangSong"/>
                <w:sz w:val="21"/>
                <w:szCs w:val="21"/>
                <w:spacing w:val="-7"/>
              </w:rPr>
              <w:t>临</w:t>
            </w:r>
            <w:r>
              <w:rPr>
                <w:rFonts w:ascii="FangSong" w:hAnsi="FangSong" w:eastAsia="FangSong" w:cs="FangSong"/>
                <w:sz w:val="21"/>
                <w:szCs w:val="21"/>
                <w:spacing w:val="-4"/>
              </w:rPr>
              <w:t>时措施</w:t>
            </w:r>
          </w:p>
        </w:tc>
        <w:tc>
          <w:tcPr>
            <w:tcW w:w="1701" w:type="dxa"/>
            <w:vAlign w:val="top"/>
            <w:vMerge w:val="restart"/>
            <w:tcBorders>
              <w:bottom w:val="none" w:color="000000" w:sz="2" w:space="0"/>
            </w:tcBorders>
          </w:tcPr>
          <w:p>
            <w:pPr>
              <w:ind w:left="542"/>
              <w:spacing w:before="28" w:line="219" w:lineRule="auto"/>
              <w:rPr>
                <w:rFonts w:ascii="FangSong" w:hAnsi="FangSong" w:eastAsia="FangSong" w:cs="FangSong"/>
                <w:sz w:val="21"/>
                <w:szCs w:val="21"/>
              </w:rPr>
            </w:pPr>
            <w:r>
              <w:pict>
                <v:rect id="_x0000_s793" style="position:absolute;margin-left:-84.864pt;margin-top:27.43pt;mso-position-vertical-relative:top-margin-area;mso-position-horizontal-relative:right-margin-area;width:84.9pt;height:0.25pt;z-index:252735488;" fillcolor="#000000" filled="true" stroked="false"/>
              </w:pict>
            </w:r>
            <w:r>
              <w:pict>
                <v:shape id="_x0000_s794" style="position:absolute;margin-left:-84.864pt;margin-top:13.63pt;mso-position-vertical-relative:top-margin-area;mso-position-horizontal-relative:right-margin-area;width:84.9pt;height:0.25pt;z-index:252736512;" fillcolor="#000000" filled="true" stroked="false" coordsize="1698,5" coordorigin="0,0" path="m0,4l1697,4l1697,0l0,0l0,4xe"/>
              </w:pict>
            </w:r>
            <w:r>
              <w:rPr>
                <w:rFonts w:ascii="FangSong" w:hAnsi="FangSong" w:eastAsia="FangSong" w:cs="FangSong"/>
                <w:sz w:val="21"/>
                <w:szCs w:val="21"/>
                <w:spacing w:val="-2"/>
              </w:rPr>
              <w:t>排水</w:t>
            </w:r>
            <w:r>
              <w:rPr>
                <w:rFonts w:ascii="FangSong" w:hAnsi="FangSong" w:eastAsia="FangSong" w:cs="FangSong"/>
                <w:sz w:val="21"/>
                <w:szCs w:val="21"/>
                <w:spacing w:val="-1"/>
              </w:rPr>
              <w:t>沟</w:t>
            </w:r>
          </w:p>
          <w:p>
            <w:pPr>
              <w:ind w:left="546"/>
              <w:spacing w:before="28" w:line="220" w:lineRule="auto"/>
              <w:rPr>
                <w:rFonts w:ascii="FangSong" w:hAnsi="FangSong" w:eastAsia="FangSong" w:cs="FangSong"/>
                <w:sz w:val="21"/>
                <w:szCs w:val="21"/>
              </w:rPr>
            </w:pPr>
            <w:r>
              <w:rPr>
                <w:rFonts w:ascii="FangSong" w:hAnsi="FangSong" w:eastAsia="FangSong" w:cs="FangSong"/>
                <w:sz w:val="21"/>
                <w:szCs w:val="21"/>
                <w:spacing w:val="-6"/>
              </w:rPr>
              <w:t>沉</w:t>
            </w:r>
            <w:r>
              <w:rPr>
                <w:rFonts w:ascii="FangSong" w:hAnsi="FangSong" w:eastAsia="FangSong" w:cs="FangSong"/>
                <w:sz w:val="21"/>
                <w:szCs w:val="21"/>
                <w:spacing w:val="-3"/>
              </w:rPr>
              <w:t>沙池</w:t>
            </w:r>
          </w:p>
          <w:p>
            <w:pPr>
              <w:ind w:left="655"/>
              <w:spacing w:before="26" w:line="215" w:lineRule="auto"/>
              <w:rPr>
                <w:rFonts w:ascii="FangSong" w:hAnsi="FangSong" w:eastAsia="FangSong" w:cs="FangSong"/>
                <w:sz w:val="21"/>
                <w:szCs w:val="21"/>
              </w:rPr>
            </w:pPr>
            <w:r>
              <w:rPr>
                <w:rFonts w:ascii="FangSong" w:hAnsi="FangSong" w:eastAsia="FangSong" w:cs="FangSong"/>
                <w:sz w:val="21"/>
                <w:szCs w:val="21"/>
                <w:spacing w:val="-5"/>
              </w:rPr>
              <w:t>苫</w:t>
            </w:r>
            <w:r>
              <w:rPr>
                <w:rFonts w:ascii="FangSong" w:hAnsi="FangSong" w:eastAsia="FangSong" w:cs="FangSong"/>
                <w:sz w:val="21"/>
                <w:szCs w:val="21"/>
                <w:spacing w:val="-3"/>
              </w:rPr>
              <w:t>盖</w:t>
            </w:r>
          </w:p>
        </w:tc>
        <w:tc>
          <w:tcPr>
            <w:tcW w:w="1027" w:type="dxa"/>
            <w:vAlign w:val="top"/>
            <w:gridSpan w:val="2"/>
            <w:vMerge w:val="restart"/>
            <w:tcBorders>
              <w:bottom w:val="none" w:color="000000" w:sz="2" w:space="0"/>
            </w:tcBorders>
          </w:tcPr>
          <w:p>
            <w:pPr>
              <w:rPr>
                <w:rFonts w:ascii="Arial"/>
                <w:sz w:val="21"/>
              </w:rPr>
            </w:pPr>
            <w:r>
              <w:pict>
                <v:rect id="_x0000_s795" style="position:absolute;margin-left:-51.104pt;margin-top:13.63pt;mso-position-vertical-relative:top-margin-area;mso-position-horizontal-relative:right-margin-area;width:51.15pt;height:0.25pt;z-index:252787712;" fillcolor="#000000" filled="true" stroked="false"/>
              </w:pict>
            </w:r>
            <w:r>
              <w:pict>
                <v:rect id="_x0000_s796" style="position:absolute;margin-left:-51.104pt;margin-top:27.43pt;mso-position-vertical-relative:top-margin-area;mso-position-horizontal-relative:right-margin-area;width:51.15pt;height:0.25pt;z-index:252788736;" fillcolor="#000000" filled="true" stroked="false"/>
              </w:pict>
            </w:r>
            <w:r/>
          </w:p>
        </w:tc>
        <w:tc>
          <w:tcPr>
            <w:tcW w:w="392" w:type="dxa"/>
            <w:vAlign w:val="top"/>
            <w:tcBorders>
              <w:right w:val="none" w:color="000000" w:sz="2" w:space="0"/>
            </w:tcBorders>
          </w:tcPr>
          <w:p>
            <w:pPr>
              <w:rPr>
                <w:rFonts w:ascii="Arial"/>
                <w:sz w:val="21"/>
              </w:rPr>
            </w:pPr>
            <w:r/>
          </w:p>
        </w:tc>
        <w:tc>
          <w:tcPr>
            <w:tcW w:w="636" w:type="dxa"/>
            <w:vAlign w:val="top"/>
            <w:tcBorders>
              <w:left w:val="none" w:color="000000" w:sz="2" w:space="0"/>
            </w:tcBorders>
          </w:tcPr>
          <w:p>
            <w:pPr>
              <w:rPr>
                <w:rFonts w:ascii="Arial"/>
                <w:sz w:val="21"/>
              </w:rPr>
            </w:pPr>
            <w:r/>
          </w:p>
        </w:tc>
        <w:tc>
          <w:tcPr>
            <w:tcW w:w="208" w:type="dxa"/>
            <w:vAlign w:val="top"/>
            <w:tcBorders>
              <w:right w:val="none" w:color="000000" w:sz="2" w:space="0"/>
            </w:tcBorders>
          </w:tcPr>
          <w:p>
            <w:pPr>
              <w:rPr>
                <w:rFonts w:ascii="Arial"/>
                <w:sz w:val="21"/>
              </w:rPr>
            </w:pPr>
            <w:r/>
          </w:p>
        </w:tc>
        <w:tc>
          <w:tcPr>
            <w:tcW w:w="821" w:type="dxa"/>
            <w:vAlign w:val="top"/>
            <w:tcBorders>
              <w:left w:val="none" w:color="000000" w:sz="2" w:space="0"/>
            </w:tcBorders>
          </w:tcPr>
          <w:p>
            <w:pPr>
              <w:rPr>
                <w:rFonts w:ascii="Arial"/>
                <w:sz w:val="21"/>
              </w:rPr>
            </w:pPr>
            <w:r/>
          </w:p>
        </w:tc>
        <w:tc>
          <w:tcPr>
            <w:tcW w:w="1030" w:type="dxa"/>
            <w:vAlign w:val="top"/>
            <w:gridSpan w:val="2"/>
            <w:vMerge w:val="restart"/>
            <w:tcBorders>
              <w:bottom w:val="none" w:color="000000" w:sz="2" w:space="0"/>
            </w:tcBorders>
          </w:tcPr>
          <w:p>
            <w:pPr>
              <w:rPr>
                <w:rFonts w:ascii="Arial"/>
                <w:sz w:val="21"/>
              </w:rPr>
            </w:pPr>
            <w:r>
              <w:pict>
                <v:rect id="_x0000_s797" style="position:absolute;margin-left:-51.114pt;margin-top:13.63pt;mso-position-vertical-relative:top-margin-area;mso-position-horizontal-relative:right-margin-area;width:51.3pt;height:0.25pt;z-index:252786688;" fillcolor="#000000" filled="true" stroked="false"/>
              </w:pict>
            </w:r>
            <w:r>
              <w:pict>
                <v:rect id="_x0000_s798" style="position:absolute;margin-left:-51.114pt;margin-top:27.43pt;mso-position-vertical-relative:top-margin-area;mso-position-horizontal-relative:right-margin-area;width:51.3pt;height:0.25pt;z-index:252784640;" fillcolor="#000000" filled="true" stroked="false"/>
              </w:pict>
            </w:r>
            <w:r/>
          </w:p>
        </w:tc>
        <w:tc>
          <w:tcPr>
            <w:tcW w:w="1046" w:type="dxa"/>
            <w:vAlign w:val="top"/>
            <w:gridSpan w:val="3"/>
            <w:vMerge w:val="restart"/>
            <w:tcBorders>
              <w:bottom w:val="none" w:color="000000" w:sz="2" w:space="0"/>
            </w:tcBorders>
          </w:tcPr>
          <w:p>
            <w:pPr>
              <w:rPr>
                <w:rFonts w:ascii="Arial"/>
                <w:sz w:val="21"/>
              </w:rPr>
            </w:pPr>
            <w:r>
              <w:pict>
                <v:rect id="_x0000_s799" style="position:absolute;margin-left:-51.904pt;margin-top:13.63pt;mso-position-vertical-relative:top-margin-area;mso-position-horizontal-relative:right-margin-area;width:51.15pt;height:0.25pt;z-index:252783616;" fillcolor="#000000" filled="true" stroked="false"/>
              </w:pict>
            </w:r>
            <w:r>
              <w:pict>
                <v:rect id="_x0000_s800" style="position:absolute;margin-left:-51.904pt;margin-top:27.43pt;mso-position-vertical-relative:top-margin-area;mso-position-horizontal-relative:right-margin-area;width:51.15pt;height:0.25pt;z-index:252785664;" fillcolor="#000000" filled="true" stroked="false"/>
              </w:pict>
            </w:r>
            <w:r/>
          </w:p>
        </w:tc>
      </w:tr>
      <w:tr>
        <w:trPr>
          <w:trHeight w:val="195"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bottom w:val="none" w:color="000000" w:sz="2" w:space="0"/>
            </w:tcBorders>
          </w:tcPr>
          <w:p>
            <w:pPr>
              <w:rPr>
                <w:rFonts w:ascii="Arial"/>
                <w:sz w:val="21"/>
              </w:rPr>
            </w:pPr>
            <w:r/>
          </w:p>
        </w:tc>
        <w:tc>
          <w:tcPr>
            <w:tcW w:w="1701" w:type="dxa"/>
            <w:vAlign w:val="top"/>
            <w:vMerge w:val="continue"/>
            <w:tcBorders>
              <w:top w:val="none" w:color="000000" w:sz="2" w:space="0"/>
            </w:tcBorders>
          </w:tcPr>
          <w:p>
            <w:pPr>
              <w:rPr>
                <w:rFonts w:ascii="Arial"/>
                <w:sz w:val="21"/>
              </w:rPr>
            </w:pPr>
            <w:r/>
          </w:p>
        </w:tc>
        <w:tc>
          <w:tcPr>
            <w:tcW w:w="1027" w:type="dxa"/>
            <w:vAlign w:val="top"/>
            <w:gridSpan w:val="2"/>
            <w:vMerge w:val="continue"/>
            <w:tcBorders>
              <w:top w:val="none" w:color="000000" w:sz="2" w:space="0"/>
            </w:tcBorders>
          </w:tcPr>
          <w:p>
            <w:pPr>
              <w:rPr>
                <w:rFonts w:ascii="Arial"/>
                <w:sz w:val="21"/>
              </w:rPr>
            </w:pPr>
            <w:r/>
          </w:p>
        </w:tc>
        <w:tc>
          <w:tcPr>
            <w:tcW w:w="1028" w:type="dxa"/>
            <w:vAlign w:val="top"/>
            <w:gridSpan w:val="2"/>
          </w:tcPr>
          <w:p>
            <w:pPr>
              <w:spacing w:line="195" w:lineRule="exact"/>
              <w:rPr>
                <w:rFonts w:ascii="Arial"/>
                <w:sz w:val="16"/>
              </w:rPr>
            </w:pPr>
            <w:r/>
          </w:p>
        </w:tc>
        <w:tc>
          <w:tcPr>
            <w:tcW w:w="1029" w:type="dxa"/>
            <w:vAlign w:val="top"/>
            <w:gridSpan w:val="2"/>
          </w:tcPr>
          <w:p>
            <w:pPr>
              <w:spacing w:line="195" w:lineRule="exact"/>
              <w:rPr>
                <w:rFonts w:ascii="Arial"/>
                <w:sz w:val="16"/>
              </w:rPr>
            </w:pPr>
            <w:r/>
          </w:p>
        </w:tc>
        <w:tc>
          <w:tcPr>
            <w:tcW w:w="1030" w:type="dxa"/>
            <w:vAlign w:val="top"/>
            <w:gridSpan w:val="2"/>
            <w:vMerge w:val="continue"/>
            <w:tcBorders>
              <w:top w:val="none" w:color="000000" w:sz="2" w:space="0"/>
            </w:tcBorders>
          </w:tcPr>
          <w:p>
            <w:pPr>
              <w:rPr>
                <w:rFonts w:ascii="Arial"/>
                <w:sz w:val="21"/>
              </w:rPr>
            </w:pPr>
            <w:r/>
          </w:p>
        </w:tc>
        <w:tc>
          <w:tcPr>
            <w:tcW w:w="1046" w:type="dxa"/>
            <w:vAlign w:val="top"/>
            <w:gridSpan w:val="3"/>
            <w:vMerge w:val="continue"/>
            <w:tcBorders>
              <w:top w:val="none" w:color="000000" w:sz="2" w:space="0"/>
            </w:tcBorders>
          </w:tcPr>
          <w:p>
            <w:pPr>
              <w:rPr>
                <w:rFonts w:ascii="Arial"/>
                <w:sz w:val="21"/>
              </w:rPr>
            </w:pPr>
            <w:r/>
          </w:p>
        </w:tc>
      </w:tr>
      <w:tr>
        <w:trPr>
          <w:trHeight w:val="271" w:hRule="atLeast"/>
        </w:trPr>
        <w:tc>
          <w:tcPr>
            <w:tcW w:w="811" w:type="dxa"/>
            <w:vAlign w:val="top"/>
            <w:vMerge w:val="continue"/>
            <w:tcBorders>
              <w:top w:val="none" w:color="000000" w:sz="2" w:space="0"/>
            </w:tcBorders>
          </w:tcPr>
          <w:p>
            <w:pPr>
              <w:rPr>
                <w:rFonts w:ascii="Arial"/>
                <w:sz w:val="21"/>
              </w:rPr>
            </w:pPr>
            <w:r/>
          </w:p>
        </w:tc>
        <w:tc>
          <w:tcPr>
            <w:tcW w:w="1134" w:type="dxa"/>
            <w:vAlign w:val="top"/>
            <w:vMerge w:val="continue"/>
            <w:tcBorders>
              <w:top w:val="none" w:color="000000" w:sz="2" w:space="0"/>
            </w:tcBorders>
          </w:tcPr>
          <w:p>
            <w:pPr>
              <w:rPr>
                <w:rFonts w:ascii="Arial"/>
                <w:sz w:val="21"/>
              </w:rPr>
            </w:pPr>
            <w:r/>
          </w:p>
        </w:tc>
        <w:tc>
          <w:tcPr>
            <w:tcW w:w="1701" w:type="dxa"/>
            <w:vAlign w:val="top"/>
          </w:tcPr>
          <w:p>
            <w:pPr>
              <w:ind w:left="332"/>
              <w:spacing w:before="28" w:line="213" w:lineRule="auto"/>
              <w:rPr>
                <w:rFonts w:ascii="FangSong" w:hAnsi="FangSong" w:eastAsia="FangSong" w:cs="FangSong"/>
                <w:sz w:val="21"/>
                <w:szCs w:val="21"/>
              </w:rPr>
            </w:pPr>
            <w:r>
              <w:rPr>
                <w:rFonts w:ascii="FangSong" w:hAnsi="FangSong" w:eastAsia="FangSong" w:cs="FangSong"/>
                <w:sz w:val="21"/>
                <w:szCs w:val="21"/>
                <w:spacing w:val="-2"/>
              </w:rPr>
              <w:t>彩条布</w:t>
            </w:r>
            <w:r>
              <w:rPr>
                <w:rFonts w:ascii="FangSong" w:hAnsi="FangSong" w:eastAsia="FangSong" w:cs="FangSong"/>
                <w:sz w:val="21"/>
                <w:szCs w:val="21"/>
                <w:spacing w:val="-1"/>
              </w:rPr>
              <w:t>铺垫</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
        </w:tc>
      </w:tr>
      <w:tr>
        <w:trPr>
          <w:trHeight w:val="273" w:hRule="atLeast"/>
        </w:trPr>
        <w:tc>
          <w:tcPr>
            <w:tcW w:w="811" w:type="dxa"/>
            <w:vAlign w:val="top"/>
            <w:vMerge w:val="restart"/>
            <w:tcBorders>
              <w:bottom w:val="none" w:color="000000" w:sz="2" w:space="0"/>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ind w:left="207"/>
              <w:spacing w:before="69" w:line="220"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3"/>
              </w:rPr>
              <w:t>场</w:t>
            </w:r>
          </w:p>
          <w:p>
            <w:pPr>
              <w:ind w:left="205"/>
              <w:spacing w:before="20"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w:t>
            </w:r>
          </w:p>
          <w:p>
            <w:pPr>
              <w:ind w:left="332"/>
              <w:spacing w:before="23" w:line="230" w:lineRule="auto"/>
              <w:rPr>
                <w:rFonts w:ascii="FangSong" w:hAnsi="FangSong" w:eastAsia="FangSong" w:cs="FangSong"/>
                <w:sz w:val="21"/>
                <w:szCs w:val="21"/>
              </w:rPr>
            </w:pPr>
            <w:r>
              <w:rPr>
                <w:rFonts w:ascii="FangSong" w:hAnsi="FangSong" w:eastAsia="FangSong" w:cs="FangSong"/>
                <w:sz w:val="21"/>
                <w:szCs w:val="21"/>
              </w:rPr>
              <w:t>区</w:t>
            </w:r>
          </w:p>
        </w:tc>
        <w:tc>
          <w:tcPr>
            <w:tcW w:w="2835" w:type="dxa"/>
            <w:vAlign w:val="top"/>
            <w:gridSpan w:val="2"/>
          </w:tcPr>
          <w:p>
            <w:pPr>
              <w:ind w:left="1008"/>
              <w:spacing w:before="28" w:line="215"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体工程</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ict>
                <v:rect id="_x0000_s801" style="position:absolute;margin-left:-50.484pt;margin-top:6.88001pt;mso-position-vertical-relative:top-margin-area;mso-position-horizontal-relative:right-margin-area;width:49.55pt;height:1.5pt;z-index:252782592;" fillcolor="#000000" filled="true" stroked="false"/>
              </w:pict>
            </w:r>
            <w:r/>
          </w:p>
        </w:tc>
        <w:tc>
          <w:tcPr>
            <w:tcW w:w="1046" w:type="dxa"/>
            <w:vAlign w:val="top"/>
            <w:gridSpan w:val="3"/>
          </w:tcPr>
          <w:p>
            <w:pPr>
              <w:rPr>
                <w:rFonts w:ascii="Arial"/>
                <w:sz w:val="21"/>
              </w:rPr>
            </w:pPr>
            <w:r/>
          </w:p>
        </w:tc>
      </w:tr>
      <w:tr>
        <w:trPr>
          <w:trHeight w:val="271"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restart"/>
            <w:tcBorders>
              <w:bottom w:val="none" w:color="000000" w:sz="2" w:space="0"/>
            </w:tcBorders>
          </w:tcPr>
          <w:p>
            <w:pPr>
              <w:spacing w:line="325" w:lineRule="auto"/>
              <w:rPr>
                <w:rFonts w:ascii="Arial"/>
                <w:sz w:val="21"/>
              </w:rPr>
            </w:pPr>
            <w:r/>
          </w:p>
          <w:p>
            <w:pPr>
              <w:spacing w:line="325" w:lineRule="auto"/>
              <w:rPr>
                <w:rFonts w:ascii="Arial"/>
                <w:sz w:val="21"/>
              </w:rPr>
            </w:pPr>
            <w:r/>
          </w:p>
          <w:p>
            <w:pPr>
              <w:ind w:left="154"/>
              <w:spacing w:before="68"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3"/>
              </w:rPr>
              <w:t>程</w:t>
            </w:r>
            <w:r>
              <w:rPr>
                <w:rFonts w:ascii="FangSong" w:hAnsi="FangSong" w:eastAsia="FangSong" w:cs="FangSong"/>
                <w:sz w:val="21"/>
                <w:szCs w:val="21"/>
                <w:spacing w:val="-2"/>
              </w:rPr>
              <w:t>措施</w:t>
            </w:r>
          </w:p>
        </w:tc>
        <w:tc>
          <w:tcPr>
            <w:tcW w:w="1701" w:type="dxa"/>
            <w:vAlign w:val="top"/>
          </w:tcPr>
          <w:p>
            <w:pPr>
              <w:ind w:left="433"/>
              <w:spacing w:before="28" w:line="213" w:lineRule="auto"/>
              <w:rPr>
                <w:rFonts w:ascii="FangSong" w:hAnsi="FangSong" w:eastAsia="FangSong" w:cs="FangSong"/>
                <w:sz w:val="21"/>
                <w:szCs w:val="21"/>
              </w:rPr>
            </w:pPr>
            <w:r>
              <w:rPr>
                <w:rFonts w:ascii="FangSong" w:hAnsi="FangSong" w:eastAsia="FangSong" w:cs="FangSong"/>
                <w:sz w:val="21"/>
                <w:szCs w:val="21"/>
                <w:spacing w:val="-1"/>
              </w:rPr>
              <w:t>表土剥</w:t>
            </w:r>
            <w:r>
              <w:rPr>
                <w:rFonts w:ascii="FangSong" w:hAnsi="FangSong" w:eastAsia="FangSong" w:cs="FangSong"/>
                <w:sz w:val="21"/>
                <w:szCs w:val="21"/>
              </w:rPr>
              <w:t>离</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ict>
                <v:rect id="_x0000_s802" style="position:absolute;margin-left:-48.484pt;margin-top:6.42999pt;mso-position-vertical-relative:top-margin-area;mso-position-horizontal-relative:right-margin-area;width:49.55pt;height:1.5pt;z-index:252780544;" fillcolor="#0000FF" filled="true" stroked="false"/>
              </w:pict>
            </w:r>
            <w:r/>
          </w:p>
        </w:tc>
        <w:tc>
          <w:tcPr>
            <w:tcW w:w="1046" w:type="dxa"/>
            <w:vAlign w:val="top"/>
            <w:gridSpan w:val="3"/>
          </w:tcPr>
          <w:p>
            <w:pPr>
              <w:rPr>
                <w:rFonts w:ascii="Arial"/>
                <w:sz w:val="21"/>
              </w:rPr>
            </w:pPr>
            <w:r/>
          </w:p>
        </w:tc>
      </w:tr>
      <w:tr>
        <w:trPr>
          <w:trHeight w:val="682"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bottom w:val="none" w:color="000000" w:sz="2" w:space="0"/>
            </w:tcBorders>
          </w:tcPr>
          <w:p>
            <w:pPr>
              <w:rPr>
                <w:rFonts w:ascii="Arial"/>
                <w:sz w:val="21"/>
              </w:rPr>
            </w:pPr>
            <w:r/>
          </w:p>
        </w:tc>
        <w:tc>
          <w:tcPr>
            <w:tcW w:w="1701" w:type="dxa"/>
            <w:vAlign w:val="top"/>
            <w:vMerge w:val="restart"/>
            <w:tcBorders>
              <w:bottom w:val="none" w:color="000000" w:sz="2" w:space="0"/>
            </w:tcBorders>
          </w:tcPr>
          <w:p>
            <w:pPr>
              <w:ind w:left="433"/>
              <w:spacing w:before="28" w:line="221" w:lineRule="auto"/>
              <w:rPr>
                <w:rFonts w:ascii="FangSong" w:hAnsi="FangSong" w:eastAsia="FangSong" w:cs="FangSong"/>
                <w:sz w:val="21"/>
                <w:szCs w:val="21"/>
              </w:rPr>
            </w:pPr>
            <w:r>
              <w:pict>
                <v:rect id="_x0000_s803" style="position:absolute;margin-left:-84.864pt;margin-top:27.58pt;mso-position-vertical-relative:top-margin-area;mso-position-horizontal-relative:right-margin-area;width:84.9pt;height:0.25pt;z-index:252738560;" fillcolor="#000000" filled="true" stroked="false"/>
              </w:pict>
            </w:r>
            <w:r>
              <w:pict>
                <v:shape id="_x0000_s804" style="position:absolute;margin-left:-84.864pt;margin-top:13.64pt;mso-position-vertical-relative:top-margin-area;mso-position-horizontal-relative:right-margin-area;width:84.9pt;height:0.25pt;z-index:252737536;" fillcolor="#000000" filled="true" stroked="false" coordsize="1698,5" coordorigin="0,0" path="m0,4l1697,4l1697,0l0,0l0,4xe"/>
              </w:pict>
            </w:r>
            <w:r>
              <w:rPr>
                <w:rFonts w:ascii="FangSong" w:hAnsi="FangSong" w:eastAsia="FangSong" w:cs="FangSong"/>
                <w:sz w:val="21"/>
                <w:szCs w:val="21"/>
                <w:spacing w:val="-1"/>
              </w:rPr>
              <w:t>表土回</w:t>
            </w:r>
            <w:r>
              <w:rPr>
                <w:rFonts w:ascii="FangSong" w:hAnsi="FangSong" w:eastAsia="FangSong" w:cs="FangSong"/>
                <w:sz w:val="21"/>
                <w:szCs w:val="21"/>
              </w:rPr>
              <w:t>覆</w:t>
            </w:r>
          </w:p>
          <w:p>
            <w:pPr>
              <w:ind w:left="437"/>
              <w:spacing w:before="28" w:line="219"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地整治</w:t>
            </w:r>
          </w:p>
          <w:p>
            <w:pPr>
              <w:ind w:left="542"/>
              <w:spacing w:before="29" w:line="213" w:lineRule="auto"/>
              <w:rPr>
                <w:rFonts w:ascii="FangSong" w:hAnsi="FangSong" w:eastAsia="FangSong" w:cs="FangSong"/>
                <w:sz w:val="21"/>
                <w:szCs w:val="21"/>
              </w:rPr>
            </w:pPr>
            <w:r>
              <w:rPr>
                <w:rFonts w:ascii="FangSong" w:hAnsi="FangSong" w:eastAsia="FangSong" w:cs="FangSong"/>
                <w:sz w:val="21"/>
                <w:szCs w:val="21"/>
                <w:spacing w:val="-2"/>
              </w:rPr>
              <w:t>排水</w:t>
            </w:r>
            <w:r>
              <w:rPr>
                <w:rFonts w:ascii="FangSong" w:hAnsi="FangSong" w:eastAsia="FangSong" w:cs="FangSong"/>
                <w:sz w:val="21"/>
                <w:szCs w:val="21"/>
                <w:spacing w:val="-1"/>
              </w:rPr>
              <w:t>沟</w:t>
            </w:r>
          </w:p>
        </w:tc>
        <w:tc>
          <w:tcPr>
            <w:tcW w:w="1027" w:type="dxa"/>
            <w:vAlign w:val="top"/>
            <w:gridSpan w:val="2"/>
            <w:vMerge w:val="restart"/>
            <w:tcBorders>
              <w:bottom w:val="none" w:color="000000" w:sz="2" w:space="0"/>
            </w:tcBorders>
          </w:tcPr>
          <w:p>
            <w:pPr>
              <w:rPr>
                <w:rFonts w:ascii="Arial"/>
                <w:sz w:val="21"/>
              </w:rPr>
            </w:pPr>
            <w:r>
              <w:pict>
                <v:rect id="_x0000_s805" style="position:absolute;margin-left:-51.104pt;margin-top:13.64pt;mso-position-vertical-relative:top-margin-area;mso-position-horizontal-relative:right-margin-area;width:51.15pt;height:0.25pt;z-index:252775424;" fillcolor="#000000" filled="true" stroked="false"/>
              </w:pict>
            </w:r>
            <w:r>
              <w:pict>
                <v:rect id="_x0000_s806" style="position:absolute;margin-left:-51.104pt;margin-top:27.58pt;mso-position-vertical-relative:top-margin-area;mso-position-horizontal-relative:right-margin-area;width:51.15pt;height:0.25pt;z-index:252781568;" fillcolor="#000000" filled="true" stroked="false"/>
              </w:pict>
            </w:r>
            <w:r/>
          </w:p>
        </w:tc>
        <w:tc>
          <w:tcPr>
            <w:tcW w:w="1028" w:type="dxa"/>
            <w:vAlign w:val="top"/>
            <w:gridSpan w:val="2"/>
            <w:vMerge w:val="restart"/>
            <w:tcBorders>
              <w:bottom w:val="none" w:color="000000" w:sz="2" w:space="0"/>
            </w:tcBorders>
          </w:tcPr>
          <w:p>
            <w:pPr>
              <w:rPr>
                <w:rFonts w:ascii="Arial"/>
                <w:sz w:val="21"/>
              </w:rPr>
            </w:pPr>
            <w:r>
              <w:pict>
                <v:rect id="_x0000_s807" style="position:absolute;margin-left:-51.124pt;margin-top:13.64pt;mso-position-vertical-relative:top-margin-area;mso-position-horizontal-relative:right-margin-area;width:51.25pt;height:0.25pt;z-index:252777472;" fillcolor="#000000" filled="true" stroked="false"/>
              </w:pict>
            </w:r>
            <w:r>
              <w:pict>
                <v:rect id="_x0000_s808" style="position:absolute;margin-left:-51.124pt;margin-top:27.58pt;mso-position-vertical-relative:top-margin-area;mso-position-horizontal-relative:right-margin-area;width:51.25pt;height:0.25pt;z-index:252778496;" fillcolor="#000000" filled="true" stroked="false"/>
              </w:pict>
            </w:r>
            <w:r/>
          </w:p>
        </w:tc>
        <w:tc>
          <w:tcPr>
            <w:tcW w:w="1029" w:type="dxa"/>
            <w:vAlign w:val="top"/>
            <w:gridSpan w:val="2"/>
            <w:vMerge w:val="restart"/>
            <w:tcBorders>
              <w:bottom w:val="none" w:color="000000" w:sz="2" w:space="0"/>
            </w:tcBorders>
          </w:tcPr>
          <w:p>
            <w:pPr>
              <w:rPr>
                <w:rFonts w:ascii="Arial"/>
                <w:sz w:val="21"/>
              </w:rPr>
            </w:pPr>
            <w:r>
              <w:pict>
                <v:rect id="_x0000_s809" style="position:absolute;margin-left:-51.094pt;margin-top:13.64pt;mso-position-vertical-relative:top-margin-area;mso-position-horizontal-relative:right-margin-area;width:51.25pt;height:0.25pt;z-index:252774400;" fillcolor="#000000" filled="true" stroked="false"/>
              </w:pict>
            </w:r>
            <w:r>
              <w:pict>
                <v:rect id="_x0000_s810" style="position:absolute;margin-left:-51.094pt;margin-top:27.58pt;mso-position-vertical-relative:top-margin-area;mso-position-horizontal-relative:right-margin-area;width:51.25pt;height:0.25pt;z-index:252779520;" fillcolor="#000000" filled="true" stroked="false"/>
              </w:pict>
            </w:r>
            <w:r/>
          </w:p>
        </w:tc>
        <w:tc>
          <w:tcPr>
            <w:tcW w:w="1030" w:type="dxa"/>
            <w:vAlign w:val="top"/>
            <w:gridSpan w:val="2"/>
          </w:tcPr>
          <w:p>
            <w:pPr>
              <w:ind w:firstLine="19"/>
              <w:spacing w:before="115" w:line="307" w:lineRule="exact"/>
              <w:textAlignment w:val="center"/>
              <w:rPr/>
            </w:pPr>
            <w:r>
              <w:pict>
                <v:rect id="_x0000_s811" style="position:absolute;margin-left:-51.114pt;margin-top:27.58pt;mso-position-vertical-relative:top-margin-area;mso-position-horizontal-relative:right-margin-area;width:51.3pt;height:0.25pt;z-index:252773376;" fillcolor="#000000" filled="true" stroked="false"/>
              </w:pict>
            </w:r>
            <w:r>
              <w:pict>
                <v:shape id="_x0000_s812" style="position:absolute;margin-left:-51.114pt;margin-top:13.64pt;mso-position-vertical-relative:top-margin-area;mso-position-horizontal-relative:right-margin-area;width:51.3pt;height:0.25pt;z-index:252742656;" fillcolor="#000000" filled="true" stroked="false" coordsize="1025,5" coordorigin="0,0" path="m0,4l1025,4l1025,0l0,0l0,4xe"/>
              </w:pict>
            </w:r>
            <w:r>
              <w:pict>
                <v:shape id="_x0000_s813" style="mso-position-vertical-relative:line;mso-position-horizontal-relative:char;width:50.8pt;height:15.35pt;" filled="false" strokecolor="#0000FF" strokeweight="1.50pt" coordsize="1015,307" coordorigin="0,0" path="m0,15l990,15m25,291l1015,291e">
                  <v:stroke miterlimit="10"/>
                </v:shape>
              </w:pict>
            </w:r>
          </w:p>
        </w:tc>
        <w:tc>
          <w:tcPr>
            <w:tcW w:w="1046" w:type="dxa"/>
            <w:vAlign w:val="top"/>
            <w:gridSpan w:val="3"/>
            <w:vMerge w:val="restart"/>
            <w:tcBorders>
              <w:bottom w:val="none" w:color="000000" w:sz="2" w:space="0"/>
            </w:tcBorders>
          </w:tcPr>
          <w:p>
            <w:pPr>
              <w:rPr>
                <w:rFonts w:ascii="Arial"/>
                <w:sz w:val="21"/>
              </w:rPr>
            </w:pPr>
            <w:r>
              <w:pict>
                <v:rect id="_x0000_s814" style="position:absolute;margin-left:-51.904pt;margin-top:13.64pt;mso-position-vertical-relative:top-margin-area;mso-position-horizontal-relative:right-margin-area;width:51.15pt;height:0.25pt;z-index:252772352;" fillcolor="#000000" filled="true" stroked="false"/>
              </w:pict>
            </w:r>
            <w:r>
              <w:pict>
                <v:rect id="_x0000_s815" style="position:absolute;margin-left:-51.904pt;margin-top:27.58pt;mso-position-vertical-relative:top-margin-area;mso-position-horizontal-relative:right-margin-area;width:51.15pt;height:0.25pt;z-index:252776448;" fillcolor="#000000" filled="true" stroked="false"/>
              </w:pict>
            </w:r>
            <w:r/>
          </w:p>
        </w:tc>
      </w:tr>
      <w:tr>
        <w:trPr>
          <w:trHeight w:val="142"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bottom w:val="none" w:color="000000" w:sz="2" w:space="0"/>
            </w:tcBorders>
          </w:tcPr>
          <w:p>
            <w:pPr>
              <w:rPr>
                <w:rFonts w:ascii="Arial"/>
                <w:sz w:val="21"/>
              </w:rPr>
            </w:pPr>
            <w:r/>
          </w:p>
        </w:tc>
        <w:tc>
          <w:tcPr>
            <w:tcW w:w="1701" w:type="dxa"/>
            <w:vAlign w:val="top"/>
            <w:vMerge w:val="continue"/>
            <w:tcBorders>
              <w:top w:val="none" w:color="000000" w:sz="2" w:space="0"/>
            </w:tcBorders>
          </w:tcPr>
          <w:p>
            <w:pPr>
              <w:rPr>
                <w:rFonts w:ascii="Arial"/>
                <w:sz w:val="21"/>
              </w:rPr>
            </w:pPr>
            <w:r/>
          </w:p>
        </w:tc>
        <w:tc>
          <w:tcPr>
            <w:tcW w:w="1027" w:type="dxa"/>
            <w:vAlign w:val="top"/>
            <w:gridSpan w:val="2"/>
            <w:vMerge w:val="continue"/>
            <w:tcBorders>
              <w:top w:val="none" w:color="000000" w:sz="2" w:space="0"/>
            </w:tcBorders>
          </w:tcPr>
          <w:p>
            <w:pPr>
              <w:rPr>
                <w:rFonts w:ascii="Arial"/>
                <w:sz w:val="21"/>
              </w:rPr>
            </w:pPr>
            <w:r/>
          </w:p>
        </w:tc>
        <w:tc>
          <w:tcPr>
            <w:tcW w:w="1028" w:type="dxa"/>
            <w:vAlign w:val="top"/>
            <w:gridSpan w:val="2"/>
            <w:vMerge w:val="continue"/>
            <w:tcBorders>
              <w:top w:val="none" w:color="000000" w:sz="2" w:space="0"/>
            </w:tcBorders>
          </w:tcPr>
          <w:p>
            <w:pPr>
              <w:rPr>
                <w:rFonts w:ascii="Arial"/>
                <w:sz w:val="21"/>
              </w:rPr>
            </w:pPr>
            <w:r/>
          </w:p>
        </w:tc>
        <w:tc>
          <w:tcPr>
            <w:tcW w:w="1029" w:type="dxa"/>
            <w:vAlign w:val="top"/>
            <w:gridSpan w:val="2"/>
            <w:vMerge w:val="continue"/>
            <w:tcBorders>
              <w:top w:val="none" w:color="000000" w:sz="2" w:space="0"/>
            </w:tcBorders>
          </w:tcPr>
          <w:p>
            <w:pPr>
              <w:rPr>
                <w:rFonts w:ascii="Arial"/>
                <w:sz w:val="21"/>
              </w:rPr>
            </w:pPr>
            <w:r/>
          </w:p>
        </w:tc>
        <w:tc>
          <w:tcPr>
            <w:tcW w:w="1030" w:type="dxa"/>
            <w:vAlign w:val="top"/>
            <w:gridSpan w:val="2"/>
          </w:tcPr>
          <w:p>
            <w:pPr>
              <w:spacing w:line="142" w:lineRule="exact"/>
              <w:rPr>
                <w:rFonts w:ascii="Arial"/>
                <w:sz w:val="12"/>
              </w:rPr>
            </w:pPr>
            <w:r/>
          </w:p>
        </w:tc>
        <w:tc>
          <w:tcPr>
            <w:tcW w:w="1046" w:type="dxa"/>
            <w:vAlign w:val="top"/>
            <w:gridSpan w:val="3"/>
            <w:vMerge w:val="continue"/>
            <w:tcBorders>
              <w:top w:val="none" w:color="000000" w:sz="2" w:space="0"/>
            </w:tcBorders>
          </w:tcPr>
          <w:p>
            <w:pPr>
              <w:rPr>
                <w:rFonts w:ascii="Arial"/>
                <w:sz w:val="21"/>
              </w:rPr>
            </w:pPr>
            <w:r/>
          </w:p>
        </w:tc>
      </w:tr>
      <w:tr>
        <w:trPr>
          <w:trHeight w:val="273"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433"/>
              <w:spacing w:before="28" w:line="215" w:lineRule="auto"/>
              <w:rPr>
                <w:rFonts w:ascii="FangSong" w:hAnsi="FangSong" w:eastAsia="FangSong" w:cs="FangSong"/>
                <w:sz w:val="21"/>
                <w:szCs w:val="21"/>
              </w:rPr>
            </w:pPr>
            <w:r>
              <w:rPr>
                <w:rFonts w:ascii="FangSong" w:hAnsi="FangSong" w:eastAsia="FangSong" w:cs="FangSong"/>
                <w:sz w:val="21"/>
                <w:szCs w:val="21"/>
                <w:spacing w:val="-1"/>
              </w:rPr>
              <w:t>透水铺</w:t>
            </w:r>
            <w:r>
              <w:rPr>
                <w:rFonts w:ascii="FangSong" w:hAnsi="FangSong" w:eastAsia="FangSong" w:cs="FangSong"/>
                <w:sz w:val="21"/>
                <w:szCs w:val="21"/>
              </w:rPr>
              <w:t>装</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340" w:type="dxa"/>
            <w:vAlign w:val="top"/>
            <w:tcBorders>
              <w:right w:val="none" w:color="000000" w:sz="2" w:space="0"/>
            </w:tcBorders>
          </w:tcPr>
          <w:p>
            <w:pPr>
              <w:rPr>
                <w:rFonts w:ascii="Arial"/>
                <w:sz w:val="21"/>
              </w:rPr>
            </w:pPr>
            <w:r/>
          </w:p>
        </w:tc>
        <w:tc>
          <w:tcPr>
            <w:tcW w:w="690" w:type="dxa"/>
            <w:vAlign w:val="top"/>
            <w:tcBorders>
              <w:left w:val="none" w:color="000000" w:sz="2" w:space="0"/>
            </w:tcBorders>
          </w:tcPr>
          <w:p>
            <w:pPr>
              <w:rPr>
                <w:rFonts w:ascii="Arial"/>
                <w:sz w:val="21"/>
              </w:rPr>
            </w:pPr>
            <w:r/>
          </w:p>
        </w:tc>
        <w:tc>
          <w:tcPr>
            <w:tcW w:w="1046" w:type="dxa"/>
            <w:vAlign w:val="top"/>
            <w:gridSpan w:val="3"/>
          </w:tcPr>
          <w:p>
            <w:pPr>
              <w:rPr>
                <w:rFonts w:ascii="Arial"/>
                <w:sz w:val="21"/>
              </w:rPr>
            </w:pPr>
            <w:r/>
          </w:p>
        </w:tc>
      </w:tr>
      <w:tr>
        <w:trPr>
          <w:trHeight w:val="271"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tcBorders>
          </w:tcPr>
          <w:p>
            <w:pPr>
              <w:rPr>
                <w:rFonts w:ascii="Arial"/>
                <w:sz w:val="21"/>
              </w:rPr>
            </w:pPr>
            <w:r/>
          </w:p>
        </w:tc>
        <w:tc>
          <w:tcPr>
            <w:tcW w:w="1701" w:type="dxa"/>
            <w:vAlign w:val="top"/>
          </w:tcPr>
          <w:p>
            <w:pPr>
              <w:ind w:left="221"/>
              <w:spacing w:before="28" w:line="213" w:lineRule="auto"/>
              <w:rPr>
                <w:rFonts w:ascii="FangSong" w:hAnsi="FangSong" w:eastAsia="FangSong" w:cs="FangSong"/>
                <w:sz w:val="21"/>
                <w:szCs w:val="21"/>
              </w:rPr>
            </w:pPr>
            <w:r>
              <w:rPr>
                <w:rFonts w:ascii="FangSong" w:hAnsi="FangSong" w:eastAsia="FangSong" w:cs="FangSong"/>
                <w:sz w:val="21"/>
                <w:szCs w:val="21"/>
              </w:rPr>
              <w:t>植草砖停车位</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ict>
                <v:rect id="_x0000_s816" style="position:absolute;margin-left:-48.884pt;margin-top:5.63001pt;mso-position-vertical-relative:top-margin-area;mso-position-horizontal-relative:right-margin-area;width:49.55pt;height:1.5pt;z-index:252770304;" fillcolor="#FF0000" filled="true" stroked="false"/>
              </w:pict>
            </w:r>
            <w:r/>
          </w:p>
        </w:tc>
        <w:tc>
          <w:tcPr>
            <w:tcW w:w="1046" w:type="dxa"/>
            <w:vAlign w:val="top"/>
            <w:gridSpan w:val="3"/>
          </w:tcPr>
          <w:p>
            <w:pPr>
              <w:rPr>
                <w:rFonts w:ascii="Arial"/>
                <w:sz w:val="21"/>
              </w:rPr>
            </w:pPr>
            <w:r/>
          </w:p>
        </w:tc>
      </w:tr>
      <w:tr>
        <w:trPr>
          <w:trHeight w:val="273"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tcPr>
          <w:p>
            <w:pPr>
              <w:ind w:left="144"/>
              <w:spacing w:before="28" w:line="215" w:lineRule="auto"/>
              <w:rPr>
                <w:rFonts w:ascii="FangSong" w:hAnsi="FangSong" w:eastAsia="FangSong" w:cs="FangSong"/>
                <w:sz w:val="21"/>
                <w:szCs w:val="21"/>
              </w:rPr>
            </w:pPr>
            <w:r>
              <w:rPr>
                <w:rFonts w:ascii="FangSong" w:hAnsi="FangSong" w:eastAsia="FangSong" w:cs="FangSong"/>
                <w:sz w:val="21"/>
                <w:szCs w:val="21"/>
              </w:rPr>
              <w:t>植物措施</w:t>
            </w:r>
          </w:p>
        </w:tc>
        <w:tc>
          <w:tcPr>
            <w:tcW w:w="1701" w:type="dxa"/>
            <w:vAlign w:val="top"/>
          </w:tcPr>
          <w:p>
            <w:pPr>
              <w:ind w:left="649"/>
              <w:spacing w:before="28" w:line="215" w:lineRule="auto"/>
              <w:rPr>
                <w:rFonts w:ascii="FangSong" w:hAnsi="FangSong" w:eastAsia="FangSong" w:cs="FangSong"/>
                <w:sz w:val="21"/>
                <w:szCs w:val="21"/>
              </w:rPr>
            </w:pPr>
            <w:r>
              <w:rPr>
                <w:rFonts w:ascii="FangSong" w:hAnsi="FangSong" w:eastAsia="FangSong" w:cs="FangSong"/>
                <w:sz w:val="21"/>
                <w:szCs w:val="21"/>
                <w:spacing w:val="-3"/>
              </w:rPr>
              <w:t>种</w:t>
            </w:r>
            <w:r>
              <w:rPr>
                <w:rFonts w:ascii="FangSong" w:hAnsi="FangSong" w:eastAsia="FangSong" w:cs="FangSong"/>
                <w:sz w:val="21"/>
                <w:szCs w:val="21"/>
                <w:spacing w:val="-2"/>
              </w:rPr>
              <w:t>草</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ict>
                <v:rect id="_x0000_s817" style="position:absolute;margin-left:-47.784pt;margin-top:6.48001pt;mso-position-vertical-relative:top-margin-area;mso-position-horizontal-relative:right-margin-area;width:49.55pt;height:1.5pt;z-index:252771328;" fillcolor="#FF0000" filled="true" stroked="false"/>
              </w:pict>
            </w:r>
            <w:r/>
          </w:p>
        </w:tc>
        <w:tc>
          <w:tcPr>
            <w:tcW w:w="1046" w:type="dxa"/>
            <w:vAlign w:val="top"/>
            <w:gridSpan w:val="3"/>
          </w:tcPr>
          <w:p>
            <w:pPr>
              <w:rPr>
                <w:rFonts w:ascii="Arial"/>
                <w:sz w:val="21"/>
              </w:rPr>
            </w:pPr>
            <w:r/>
          </w:p>
        </w:tc>
      </w:tr>
      <w:tr>
        <w:trPr>
          <w:trHeight w:val="271"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restart"/>
            <w:tcBorders>
              <w:bottom w:val="none" w:color="000000" w:sz="2" w:space="0"/>
            </w:tcBorders>
          </w:tcPr>
          <w:p>
            <w:pPr>
              <w:ind w:left="162"/>
              <w:spacing w:before="304" w:line="220"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时措施</w:t>
            </w:r>
          </w:p>
        </w:tc>
        <w:tc>
          <w:tcPr>
            <w:tcW w:w="1701" w:type="dxa"/>
            <w:vAlign w:val="top"/>
          </w:tcPr>
          <w:p>
            <w:pPr>
              <w:ind w:left="542"/>
              <w:spacing w:before="28" w:line="213" w:lineRule="auto"/>
              <w:rPr>
                <w:rFonts w:ascii="FangSong" w:hAnsi="FangSong" w:eastAsia="FangSong" w:cs="FangSong"/>
                <w:sz w:val="21"/>
                <w:szCs w:val="21"/>
              </w:rPr>
            </w:pPr>
            <w:r>
              <w:rPr>
                <w:rFonts w:ascii="FangSong" w:hAnsi="FangSong" w:eastAsia="FangSong" w:cs="FangSong"/>
                <w:sz w:val="21"/>
                <w:szCs w:val="21"/>
                <w:spacing w:val="-2"/>
              </w:rPr>
              <w:t>排水</w:t>
            </w:r>
            <w:r>
              <w:rPr>
                <w:rFonts w:ascii="FangSong" w:hAnsi="FangSong" w:eastAsia="FangSong" w:cs="FangSong"/>
                <w:sz w:val="21"/>
                <w:szCs w:val="21"/>
                <w:spacing w:val="-1"/>
              </w:rPr>
              <w:t>沟</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340" w:type="dxa"/>
            <w:vAlign w:val="top"/>
            <w:tcBorders>
              <w:right w:val="none" w:color="000000" w:sz="2" w:space="0"/>
            </w:tcBorders>
          </w:tcPr>
          <w:p>
            <w:pPr>
              <w:rPr>
                <w:rFonts w:ascii="Arial"/>
                <w:sz w:val="21"/>
              </w:rPr>
            </w:pPr>
            <w:r/>
          </w:p>
        </w:tc>
        <w:tc>
          <w:tcPr>
            <w:tcW w:w="690" w:type="dxa"/>
            <w:vAlign w:val="top"/>
            <w:tcBorders>
              <w:left w:val="none" w:color="000000" w:sz="2" w:space="0"/>
            </w:tcBorders>
          </w:tcPr>
          <w:p>
            <w:pPr>
              <w:rPr>
                <w:rFonts w:ascii="Arial"/>
                <w:sz w:val="21"/>
              </w:rPr>
            </w:pPr>
            <w:r/>
          </w:p>
        </w:tc>
        <w:tc>
          <w:tcPr>
            <w:tcW w:w="1046" w:type="dxa"/>
            <w:vAlign w:val="top"/>
            <w:gridSpan w:val="3"/>
          </w:tcPr>
          <w:p>
            <w:pPr>
              <w:rPr>
                <w:rFonts w:ascii="Arial"/>
                <w:sz w:val="21"/>
              </w:rPr>
            </w:pPr>
            <w:r/>
          </w:p>
        </w:tc>
      </w:tr>
      <w:tr>
        <w:trPr>
          <w:trHeight w:val="273"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546"/>
              <w:spacing w:before="28" w:line="215" w:lineRule="auto"/>
              <w:rPr>
                <w:rFonts w:ascii="FangSong" w:hAnsi="FangSong" w:eastAsia="FangSong" w:cs="FangSong"/>
                <w:sz w:val="21"/>
                <w:szCs w:val="21"/>
              </w:rPr>
            </w:pPr>
            <w:r>
              <w:rPr>
                <w:rFonts w:ascii="FangSong" w:hAnsi="FangSong" w:eastAsia="FangSong" w:cs="FangSong"/>
                <w:sz w:val="21"/>
                <w:szCs w:val="21"/>
                <w:spacing w:val="-6"/>
              </w:rPr>
              <w:t>沉</w:t>
            </w:r>
            <w:r>
              <w:rPr>
                <w:rFonts w:ascii="FangSong" w:hAnsi="FangSong" w:eastAsia="FangSong" w:cs="FangSong"/>
                <w:sz w:val="21"/>
                <w:szCs w:val="21"/>
                <w:spacing w:val="-3"/>
              </w:rPr>
              <w:t>沙池</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ict>
                <v:rect id="_x0000_s818" style="position:absolute;margin-left:-49.434pt;margin-top:6.78003pt;mso-position-vertical-relative:top-margin-area;mso-position-horizontal-relative:right-margin-area;width:49.6pt;height:1.5pt;z-index:252769280;" fillcolor="#0000FF" filled="true" stroked="false"/>
              </w:pict>
            </w:r>
            <w:r/>
          </w:p>
        </w:tc>
        <w:tc>
          <w:tcPr>
            <w:tcW w:w="1046" w:type="dxa"/>
            <w:vAlign w:val="top"/>
            <w:gridSpan w:val="3"/>
          </w:tcPr>
          <w:p>
            <w:pPr>
              <w:rPr>
                <w:rFonts w:ascii="Arial"/>
                <w:sz w:val="21"/>
              </w:rPr>
            </w:pPr>
            <w:r/>
          </w:p>
        </w:tc>
      </w:tr>
      <w:tr>
        <w:trPr>
          <w:trHeight w:val="271" w:hRule="atLeast"/>
        </w:trPr>
        <w:tc>
          <w:tcPr>
            <w:tcW w:w="811" w:type="dxa"/>
            <w:vAlign w:val="top"/>
            <w:vMerge w:val="continue"/>
            <w:tcBorders>
              <w:top w:val="none" w:color="000000" w:sz="2" w:space="0"/>
            </w:tcBorders>
          </w:tcPr>
          <w:p>
            <w:pPr>
              <w:rPr>
                <w:rFonts w:ascii="Arial"/>
                <w:sz w:val="21"/>
              </w:rPr>
            </w:pPr>
            <w:r/>
          </w:p>
        </w:tc>
        <w:tc>
          <w:tcPr>
            <w:tcW w:w="1134" w:type="dxa"/>
            <w:vAlign w:val="top"/>
            <w:vMerge w:val="continue"/>
            <w:tcBorders>
              <w:top w:val="none" w:color="000000" w:sz="2" w:space="0"/>
            </w:tcBorders>
          </w:tcPr>
          <w:p>
            <w:pPr>
              <w:rPr>
                <w:rFonts w:ascii="Arial"/>
                <w:sz w:val="21"/>
              </w:rPr>
            </w:pPr>
            <w:r/>
          </w:p>
        </w:tc>
        <w:tc>
          <w:tcPr>
            <w:tcW w:w="1701" w:type="dxa"/>
            <w:vAlign w:val="top"/>
          </w:tcPr>
          <w:p>
            <w:pPr>
              <w:ind w:left="655"/>
              <w:spacing w:before="29" w:line="212" w:lineRule="auto"/>
              <w:rPr>
                <w:rFonts w:ascii="FangSong" w:hAnsi="FangSong" w:eastAsia="FangSong" w:cs="FangSong"/>
                <w:sz w:val="21"/>
                <w:szCs w:val="21"/>
              </w:rPr>
            </w:pPr>
            <w:r>
              <w:rPr>
                <w:rFonts w:ascii="FangSong" w:hAnsi="FangSong" w:eastAsia="FangSong" w:cs="FangSong"/>
                <w:sz w:val="21"/>
                <w:szCs w:val="21"/>
                <w:spacing w:val="-5"/>
              </w:rPr>
              <w:t>苫</w:t>
            </w:r>
            <w:r>
              <w:rPr>
                <w:rFonts w:ascii="FangSong" w:hAnsi="FangSong" w:eastAsia="FangSong" w:cs="FangSong"/>
                <w:sz w:val="21"/>
                <w:szCs w:val="21"/>
                <w:spacing w:val="-3"/>
              </w:rPr>
              <w:t>盖</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ict>
                <v:rect id="_x0000_s819" style="position:absolute;margin-left:-49.634pt;margin-top:5.73004pt;mso-position-vertical-relative:top-margin-area;mso-position-horizontal-relative:right-margin-area;width:49.6pt;height:1.5pt;z-index:252768256;" fillcolor="#0000FF" filled="true" stroked="false"/>
              </w:pict>
            </w:r>
            <w:r/>
          </w:p>
        </w:tc>
        <w:tc>
          <w:tcPr>
            <w:tcW w:w="1046" w:type="dxa"/>
            <w:vAlign w:val="top"/>
            <w:gridSpan w:val="3"/>
          </w:tcPr>
          <w:p>
            <w:pPr>
              <w:rPr>
                <w:rFonts w:ascii="Arial"/>
                <w:sz w:val="21"/>
              </w:rPr>
            </w:pPr>
            <w:r/>
          </w:p>
        </w:tc>
      </w:tr>
      <w:tr>
        <w:trPr>
          <w:trHeight w:val="273" w:hRule="atLeast"/>
        </w:trPr>
        <w:tc>
          <w:tcPr>
            <w:tcW w:w="811" w:type="dxa"/>
            <w:vAlign w:val="top"/>
            <w:vMerge w:val="restart"/>
            <w:tcBorders>
              <w:bottom w:val="none" w:color="000000" w:sz="2" w:space="0"/>
            </w:tcBorders>
          </w:tcPr>
          <w:p>
            <w:pPr>
              <w:ind w:left="200"/>
              <w:spacing w:before="173" w:line="221" w:lineRule="auto"/>
              <w:rPr>
                <w:rFonts w:ascii="FangSong" w:hAnsi="FangSong" w:eastAsia="FangSong" w:cs="FangSong"/>
                <w:sz w:val="21"/>
                <w:szCs w:val="21"/>
              </w:rPr>
            </w:pPr>
            <w:r>
              <w:rPr>
                <w:rFonts w:ascii="FangSong" w:hAnsi="FangSong" w:eastAsia="FangSong" w:cs="FangSong"/>
                <w:sz w:val="21"/>
                <w:szCs w:val="21"/>
                <w:spacing w:val="-2"/>
              </w:rPr>
              <w:t>施工</w:t>
            </w:r>
          </w:p>
          <w:p>
            <w:pPr>
              <w:ind w:left="213"/>
              <w:spacing w:before="21" w:line="221" w:lineRule="auto"/>
              <w:rPr>
                <w:rFonts w:ascii="FangSong" w:hAnsi="FangSong" w:eastAsia="FangSong" w:cs="FangSong"/>
                <w:sz w:val="21"/>
                <w:szCs w:val="21"/>
              </w:rPr>
            </w:pPr>
            <w:r>
              <w:rPr>
                <w:rFonts w:ascii="FangSong" w:hAnsi="FangSong" w:eastAsia="FangSong" w:cs="FangSong"/>
                <w:sz w:val="21"/>
                <w:szCs w:val="21"/>
                <w:spacing w:val="-6"/>
              </w:rPr>
              <w:t>生</w:t>
            </w:r>
            <w:r>
              <w:rPr>
                <w:rFonts w:ascii="FangSong" w:hAnsi="FangSong" w:eastAsia="FangSong" w:cs="FangSong"/>
                <w:sz w:val="21"/>
                <w:szCs w:val="21"/>
                <w:spacing w:val="-4"/>
              </w:rPr>
              <w:t>产</w:t>
            </w:r>
          </w:p>
          <w:p>
            <w:pPr>
              <w:ind w:left="332"/>
              <w:spacing w:before="20" w:line="230" w:lineRule="auto"/>
              <w:rPr>
                <w:rFonts w:ascii="FangSong" w:hAnsi="FangSong" w:eastAsia="FangSong" w:cs="FangSong"/>
                <w:sz w:val="21"/>
                <w:szCs w:val="21"/>
              </w:rPr>
            </w:pPr>
            <w:r>
              <w:rPr>
                <w:rFonts w:ascii="FangSong" w:hAnsi="FangSong" w:eastAsia="FangSong" w:cs="FangSong"/>
                <w:sz w:val="21"/>
                <w:szCs w:val="21"/>
              </w:rPr>
              <w:t>区</w:t>
            </w:r>
          </w:p>
        </w:tc>
        <w:tc>
          <w:tcPr>
            <w:tcW w:w="2835" w:type="dxa"/>
            <w:vAlign w:val="top"/>
            <w:gridSpan w:val="2"/>
          </w:tcPr>
          <w:p>
            <w:pPr>
              <w:ind w:left="1008"/>
              <w:spacing w:before="31" w:line="212"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体工程</w:t>
            </w:r>
          </w:p>
        </w:tc>
        <w:tc>
          <w:tcPr>
            <w:tcW w:w="364" w:type="dxa"/>
            <w:vAlign w:val="top"/>
            <w:tcBorders>
              <w:right w:val="none" w:color="000000" w:sz="2" w:space="0"/>
            </w:tcBorders>
          </w:tcPr>
          <w:p>
            <w:pPr>
              <w:rPr>
                <w:rFonts w:ascii="Arial"/>
                <w:sz w:val="21"/>
              </w:rPr>
            </w:pPr>
            <w:r/>
          </w:p>
        </w:tc>
        <w:tc>
          <w:tcPr>
            <w:tcW w:w="663" w:type="dxa"/>
            <w:vAlign w:val="top"/>
            <w:tcBorders>
              <w:left w:val="none" w:color="000000" w:sz="2" w:space="0"/>
            </w:tcBorders>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
        </w:tc>
      </w:tr>
      <w:tr>
        <w:trPr>
          <w:trHeight w:val="273"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restart"/>
            <w:tcBorders>
              <w:bottom w:val="none" w:color="000000" w:sz="2" w:space="0"/>
            </w:tcBorders>
          </w:tcPr>
          <w:p>
            <w:pPr>
              <w:ind w:left="154"/>
              <w:spacing w:before="168"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程措施</w:t>
            </w:r>
          </w:p>
        </w:tc>
        <w:tc>
          <w:tcPr>
            <w:tcW w:w="1701" w:type="dxa"/>
            <w:vAlign w:val="top"/>
          </w:tcPr>
          <w:p>
            <w:pPr>
              <w:ind w:left="437"/>
              <w:spacing w:before="29" w:line="214"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ict>
                <v:rect id="_x0000_s820" style="position:absolute;margin-left:-49.284pt;margin-top:5.73004pt;mso-position-vertical-relative:top-margin-area;mso-position-horizontal-relative:right-margin-area;width:49.55pt;height:1.5pt;z-index:252767232;" fillcolor="#0000FF" filled="true" stroked="false"/>
              </w:pict>
            </w:r>
            <w:r/>
          </w:p>
        </w:tc>
      </w:tr>
      <w:tr>
        <w:trPr>
          <w:trHeight w:val="271"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tcBorders>
          </w:tcPr>
          <w:p>
            <w:pPr>
              <w:rPr>
                <w:rFonts w:ascii="Arial"/>
                <w:sz w:val="21"/>
              </w:rPr>
            </w:pPr>
            <w:r/>
          </w:p>
        </w:tc>
        <w:tc>
          <w:tcPr>
            <w:tcW w:w="1701" w:type="dxa"/>
            <w:vAlign w:val="top"/>
          </w:tcPr>
          <w:p>
            <w:pPr>
              <w:ind w:left="655"/>
              <w:spacing w:before="29" w:line="212" w:lineRule="auto"/>
              <w:rPr>
                <w:rFonts w:ascii="FangSong" w:hAnsi="FangSong" w:eastAsia="FangSong" w:cs="FangSong"/>
                <w:sz w:val="21"/>
                <w:szCs w:val="21"/>
              </w:rPr>
            </w:pPr>
            <w:r>
              <w:rPr>
                <w:rFonts w:ascii="FangSong" w:hAnsi="FangSong" w:eastAsia="FangSong" w:cs="FangSong"/>
                <w:sz w:val="21"/>
                <w:szCs w:val="21"/>
                <w:spacing w:val="-4"/>
              </w:rPr>
              <w:t>复耕</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260" w:type="dxa"/>
            <w:vAlign w:val="top"/>
            <w:tcBorders>
              <w:right w:val="none" w:color="000000" w:sz="2" w:space="0"/>
            </w:tcBorders>
          </w:tcPr>
          <w:p>
            <w:pPr>
              <w:rPr>
                <w:rFonts w:ascii="Arial"/>
                <w:sz w:val="21"/>
              </w:rPr>
            </w:pPr>
            <w:r/>
          </w:p>
        </w:tc>
        <w:tc>
          <w:tcPr>
            <w:tcW w:w="528" w:type="dxa"/>
            <w:vAlign w:val="top"/>
            <w:tcBorders>
              <w:left w:val="none" w:color="000000" w:sz="2" w:space="0"/>
              <w:right w:val="none" w:color="000000" w:sz="2" w:space="0"/>
            </w:tcBorders>
          </w:tcPr>
          <w:p>
            <w:pPr>
              <w:rPr>
                <w:rFonts w:ascii="Arial"/>
                <w:sz w:val="21"/>
              </w:rPr>
            </w:pPr>
            <w:r/>
          </w:p>
        </w:tc>
        <w:tc>
          <w:tcPr>
            <w:tcW w:w="258" w:type="dxa"/>
            <w:vAlign w:val="top"/>
            <w:tcBorders>
              <w:left w:val="none" w:color="000000" w:sz="2" w:space="0"/>
            </w:tcBorders>
          </w:tcPr>
          <w:p>
            <w:pPr>
              <w:rPr>
                <w:rFonts w:ascii="Arial"/>
                <w:sz w:val="21"/>
              </w:rPr>
            </w:pPr>
            <w:r/>
          </w:p>
        </w:tc>
      </w:tr>
      <w:tr>
        <w:trPr>
          <w:trHeight w:val="273" w:hRule="atLeast"/>
        </w:trPr>
        <w:tc>
          <w:tcPr>
            <w:tcW w:w="811" w:type="dxa"/>
            <w:vAlign w:val="top"/>
            <w:vMerge w:val="continue"/>
            <w:tcBorders>
              <w:top w:val="none" w:color="000000" w:sz="2" w:space="0"/>
            </w:tcBorders>
          </w:tcPr>
          <w:p>
            <w:pPr>
              <w:rPr>
                <w:rFonts w:ascii="Arial"/>
                <w:sz w:val="21"/>
              </w:rPr>
            </w:pPr>
            <w:r/>
          </w:p>
        </w:tc>
        <w:tc>
          <w:tcPr>
            <w:tcW w:w="1134" w:type="dxa"/>
            <w:vAlign w:val="top"/>
          </w:tcPr>
          <w:p>
            <w:pPr>
              <w:ind w:left="162"/>
              <w:spacing w:before="30" w:line="213"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时措施</w:t>
            </w:r>
          </w:p>
        </w:tc>
        <w:tc>
          <w:tcPr>
            <w:tcW w:w="1701" w:type="dxa"/>
            <w:vAlign w:val="top"/>
          </w:tcPr>
          <w:p>
            <w:pPr>
              <w:ind w:left="332"/>
              <w:spacing w:before="30" w:line="213" w:lineRule="auto"/>
              <w:rPr>
                <w:rFonts w:ascii="FangSong" w:hAnsi="FangSong" w:eastAsia="FangSong" w:cs="FangSong"/>
                <w:sz w:val="21"/>
                <w:szCs w:val="21"/>
              </w:rPr>
            </w:pPr>
            <w:r>
              <w:rPr>
                <w:rFonts w:ascii="FangSong" w:hAnsi="FangSong" w:eastAsia="FangSong" w:cs="FangSong"/>
                <w:sz w:val="21"/>
                <w:szCs w:val="21"/>
                <w:spacing w:val="-2"/>
              </w:rPr>
              <w:t>彩条布</w:t>
            </w:r>
            <w:r>
              <w:rPr>
                <w:rFonts w:ascii="FangSong" w:hAnsi="FangSong" w:eastAsia="FangSong" w:cs="FangSong"/>
                <w:sz w:val="21"/>
                <w:szCs w:val="21"/>
                <w:spacing w:val="-1"/>
              </w:rPr>
              <w:t>铺垫</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
        </w:tc>
      </w:tr>
      <w:tr>
        <w:trPr>
          <w:trHeight w:val="271" w:hRule="atLeast"/>
        </w:trPr>
        <w:tc>
          <w:tcPr>
            <w:tcW w:w="811" w:type="dxa"/>
            <w:vAlign w:val="top"/>
            <w:vMerge w:val="restart"/>
            <w:tcBorders>
              <w:bottom w:val="none" w:color="000000" w:sz="2" w:space="0"/>
            </w:tcBorders>
          </w:tcPr>
          <w:p>
            <w:pPr>
              <w:spacing w:line="310" w:lineRule="auto"/>
              <w:rPr>
                <w:rFonts w:ascii="Arial"/>
                <w:sz w:val="21"/>
              </w:rPr>
            </w:pPr>
            <w:r/>
          </w:p>
          <w:p>
            <w:pPr>
              <w:spacing w:line="310" w:lineRule="auto"/>
              <w:rPr>
                <w:rFonts w:ascii="Arial"/>
                <w:sz w:val="21"/>
              </w:rPr>
            </w:pPr>
            <w:r/>
          </w:p>
          <w:p>
            <w:pPr>
              <w:spacing w:line="311" w:lineRule="auto"/>
              <w:rPr>
                <w:rFonts w:ascii="Arial"/>
                <w:sz w:val="21"/>
              </w:rPr>
            </w:pPr>
            <w:r/>
          </w:p>
          <w:p>
            <w:pPr>
              <w:ind w:left="200"/>
              <w:spacing w:before="69" w:line="221" w:lineRule="auto"/>
              <w:rPr>
                <w:rFonts w:ascii="FangSong" w:hAnsi="FangSong" w:eastAsia="FangSong" w:cs="FangSong"/>
                <w:sz w:val="21"/>
                <w:szCs w:val="21"/>
              </w:rPr>
            </w:pPr>
            <w:r>
              <w:rPr>
                <w:rFonts w:ascii="FangSong" w:hAnsi="FangSong" w:eastAsia="FangSong" w:cs="FangSong"/>
                <w:sz w:val="21"/>
                <w:szCs w:val="21"/>
                <w:spacing w:val="-2"/>
              </w:rPr>
              <w:t>施工</w:t>
            </w:r>
          </w:p>
          <w:p>
            <w:pPr>
              <w:ind w:left="202"/>
              <w:spacing w:before="21" w:line="220" w:lineRule="auto"/>
              <w:rPr>
                <w:rFonts w:ascii="FangSong" w:hAnsi="FangSong" w:eastAsia="FangSong" w:cs="FangSong"/>
                <w:sz w:val="21"/>
                <w:szCs w:val="21"/>
              </w:rPr>
            </w:pPr>
            <w:r>
              <w:rPr>
                <w:rFonts w:ascii="FangSong" w:hAnsi="FangSong" w:eastAsia="FangSong" w:cs="FangSong"/>
                <w:sz w:val="21"/>
                <w:szCs w:val="21"/>
                <w:spacing w:val="-3"/>
              </w:rPr>
              <w:t>道</w:t>
            </w:r>
            <w:r>
              <w:rPr>
                <w:rFonts w:ascii="FangSong" w:hAnsi="FangSong" w:eastAsia="FangSong" w:cs="FangSong"/>
                <w:sz w:val="21"/>
                <w:szCs w:val="21"/>
                <w:spacing w:val="-2"/>
              </w:rPr>
              <w:t>路</w:t>
            </w:r>
          </w:p>
          <w:p>
            <w:pPr>
              <w:ind w:left="332"/>
              <w:spacing w:before="21" w:line="230" w:lineRule="auto"/>
              <w:rPr>
                <w:rFonts w:ascii="FangSong" w:hAnsi="FangSong" w:eastAsia="FangSong" w:cs="FangSong"/>
                <w:sz w:val="21"/>
                <w:szCs w:val="21"/>
              </w:rPr>
            </w:pPr>
            <w:r>
              <w:rPr>
                <w:rFonts w:ascii="FangSong" w:hAnsi="FangSong" w:eastAsia="FangSong" w:cs="FangSong"/>
                <w:sz w:val="21"/>
                <w:szCs w:val="21"/>
              </w:rPr>
              <w:t>区</w:t>
            </w:r>
          </w:p>
        </w:tc>
        <w:tc>
          <w:tcPr>
            <w:tcW w:w="2835" w:type="dxa"/>
            <w:vAlign w:val="top"/>
            <w:gridSpan w:val="2"/>
          </w:tcPr>
          <w:p>
            <w:pPr>
              <w:ind w:left="1008"/>
              <w:spacing w:before="30" w:line="211"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体工程</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
        </w:tc>
      </w:tr>
      <w:tr>
        <w:trPr>
          <w:trHeight w:val="274"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restart"/>
            <w:tcBorders>
              <w:bottom w:val="none" w:color="000000" w:sz="2" w:space="0"/>
            </w:tcBorders>
          </w:tcPr>
          <w:p>
            <w:pPr>
              <w:spacing w:line="378" w:lineRule="auto"/>
              <w:rPr>
                <w:rFonts w:ascii="Arial"/>
                <w:sz w:val="21"/>
              </w:rPr>
            </w:pPr>
            <w:r/>
          </w:p>
          <w:p>
            <w:pPr>
              <w:ind w:left="154"/>
              <w:spacing w:before="68" w:line="220"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3"/>
              </w:rPr>
              <w:t>程</w:t>
            </w:r>
            <w:r>
              <w:rPr>
                <w:rFonts w:ascii="FangSong" w:hAnsi="FangSong" w:eastAsia="FangSong" w:cs="FangSong"/>
                <w:sz w:val="21"/>
                <w:szCs w:val="21"/>
                <w:spacing w:val="-2"/>
              </w:rPr>
              <w:t>措施</w:t>
            </w:r>
          </w:p>
        </w:tc>
        <w:tc>
          <w:tcPr>
            <w:tcW w:w="1701" w:type="dxa"/>
            <w:vAlign w:val="top"/>
          </w:tcPr>
          <w:p>
            <w:pPr>
              <w:ind w:left="433"/>
              <w:spacing w:before="31" w:line="213" w:lineRule="auto"/>
              <w:rPr>
                <w:rFonts w:ascii="FangSong" w:hAnsi="FangSong" w:eastAsia="FangSong" w:cs="FangSong"/>
                <w:sz w:val="21"/>
                <w:szCs w:val="21"/>
              </w:rPr>
            </w:pPr>
            <w:r>
              <w:rPr>
                <w:rFonts w:ascii="FangSong" w:hAnsi="FangSong" w:eastAsia="FangSong" w:cs="FangSong"/>
                <w:sz w:val="21"/>
                <w:szCs w:val="21"/>
                <w:spacing w:val="-1"/>
              </w:rPr>
              <w:t>表土剥</w:t>
            </w:r>
            <w:r>
              <w:rPr>
                <w:rFonts w:ascii="FangSong" w:hAnsi="FangSong" w:eastAsia="FangSong" w:cs="FangSong"/>
                <w:sz w:val="21"/>
                <w:szCs w:val="21"/>
              </w:rPr>
              <w:t>离</w:t>
            </w:r>
          </w:p>
        </w:tc>
        <w:tc>
          <w:tcPr>
            <w:tcW w:w="1027" w:type="dxa"/>
            <w:vAlign w:val="top"/>
            <w:gridSpan w:val="2"/>
          </w:tcPr>
          <w:p>
            <w:pPr>
              <w:rPr>
                <w:rFonts w:ascii="Arial"/>
                <w:sz w:val="21"/>
              </w:rPr>
            </w:pPr>
            <w:r/>
          </w:p>
        </w:tc>
        <w:tc>
          <w:tcPr>
            <w:tcW w:w="392" w:type="dxa"/>
            <w:vAlign w:val="top"/>
            <w:tcBorders>
              <w:right w:val="none" w:color="000000" w:sz="2" w:space="0"/>
            </w:tcBorders>
          </w:tcPr>
          <w:p>
            <w:pPr>
              <w:rPr>
                <w:rFonts w:ascii="Arial"/>
                <w:sz w:val="21"/>
              </w:rPr>
            </w:pPr>
            <w:r/>
          </w:p>
        </w:tc>
        <w:tc>
          <w:tcPr>
            <w:tcW w:w="636" w:type="dxa"/>
            <w:vAlign w:val="top"/>
            <w:tcBorders>
              <w:left w:val="none" w:color="000000" w:sz="2" w:space="0"/>
            </w:tcBorders>
          </w:tcPr>
          <w:p>
            <w:pPr>
              <w:rPr>
                <w:rFonts w:ascii="Arial"/>
                <w:sz w:val="21"/>
              </w:rPr>
            </w:pPr>
            <w:r/>
          </w:p>
        </w:tc>
        <w:tc>
          <w:tcPr>
            <w:tcW w:w="208" w:type="dxa"/>
            <w:vAlign w:val="top"/>
            <w:tcBorders>
              <w:right w:val="none" w:color="000000" w:sz="2" w:space="0"/>
            </w:tcBorders>
          </w:tcPr>
          <w:p>
            <w:pPr>
              <w:rPr>
                <w:rFonts w:ascii="Arial"/>
                <w:sz w:val="21"/>
              </w:rPr>
            </w:pPr>
            <w:r/>
          </w:p>
        </w:tc>
        <w:tc>
          <w:tcPr>
            <w:tcW w:w="821" w:type="dxa"/>
            <w:vAlign w:val="top"/>
            <w:tcBorders>
              <w:left w:val="none" w:color="000000" w:sz="2" w:space="0"/>
            </w:tcBorders>
          </w:tcPr>
          <w:p>
            <w:pPr>
              <w:rPr>
                <w:rFonts w:ascii="Arial"/>
                <w:sz w:val="21"/>
              </w:rPr>
            </w:pPr>
            <w:r/>
          </w:p>
        </w:tc>
        <w:tc>
          <w:tcPr>
            <w:tcW w:w="340" w:type="dxa"/>
            <w:vAlign w:val="top"/>
            <w:tcBorders>
              <w:right w:val="none" w:color="000000" w:sz="2" w:space="0"/>
            </w:tcBorders>
          </w:tcPr>
          <w:p>
            <w:pPr>
              <w:rPr>
                <w:rFonts w:ascii="Arial"/>
                <w:sz w:val="21"/>
              </w:rPr>
            </w:pPr>
            <w:r/>
          </w:p>
        </w:tc>
        <w:tc>
          <w:tcPr>
            <w:tcW w:w="690" w:type="dxa"/>
            <w:vAlign w:val="top"/>
            <w:tcBorders>
              <w:left w:val="none" w:color="000000" w:sz="2" w:space="0"/>
            </w:tcBorders>
          </w:tcPr>
          <w:p>
            <w:pPr>
              <w:rPr>
                <w:rFonts w:ascii="Arial"/>
                <w:sz w:val="21"/>
              </w:rPr>
            </w:pPr>
            <w:r/>
          </w:p>
        </w:tc>
        <w:tc>
          <w:tcPr>
            <w:tcW w:w="1046" w:type="dxa"/>
            <w:vAlign w:val="top"/>
            <w:gridSpan w:val="3"/>
          </w:tcPr>
          <w:p>
            <w:pPr>
              <w:rPr>
                <w:rFonts w:ascii="Arial"/>
                <w:sz w:val="21"/>
              </w:rPr>
            </w:pPr>
            <w:r/>
          </w:p>
        </w:tc>
      </w:tr>
      <w:tr>
        <w:trPr>
          <w:trHeight w:val="271"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433"/>
              <w:spacing w:before="30" w:line="211" w:lineRule="auto"/>
              <w:rPr>
                <w:rFonts w:ascii="FangSong" w:hAnsi="FangSong" w:eastAsia="FangSong" w:cs="FangSong"/>
                <w:sz w:val="21"/>
                <w:szCs w:val="21"/>
              </w:rPr>
            </w:pPr>
            <w:r>
              <w:rPr>
                <w:rFonts w:ascii="FangSong" w:hAnsi="FangSong" w:eastAsia="FangSong" w:cs="FangSong"/>
                <w:sz w:val="21"/>
                <w:szCs w:val="21"/>
                <w:spacing w:val="-1"/>
              </w:rPr>
              <w:t>表土回</w:t>
            </w:r>
            <w:r>
              <w:rPr>
                <w:rFonts w:ascii="FangSong" w:hAnsi="FangSong" w:eastAsia="FangSong" w:cs="FangSong"/>
                <w:sz w:val="21"/>
                <w:szCs w:val="21"/>
              </w:rPr>
              <w:t>覆</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
        </w:tc>
      </w:tr>
      <w:tr>
        <w:trPr>
          <w:trHeight w:val="273"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437"/>
              <w:spacing w:before="30" w:line="213"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
        </w:tc>
      </w:tr>
      <w:tr>
        <w:trPr>
          <w:trHeight w:val="271"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tcBorders>
          </w:tcPr>
          <w:p>
            <w:pPr>
              <w:rPr>
                <w:rFonts w:ascii="Arial"/>
                <w:sz w:val="21"/>
              </w:rPr>
            </w:pPr>
            <w:r/>
          </w:p>
        </w:tc>
        <w:tc>
          <w:tcPr>
            <w:tcW w:w="1701" w:type="dxa"/>
            <w:vAlign w:val="top"/>
          </w:tcPr>
          <w:p>
            <w:pPr>
              <w:ind w:left="655"/>
              <w:spacing w:before="30" w:line="211" w:lineRule="auto"/>
              <w:rPr>
                <w:rFonts w:ascii="FangSong" w:hAnsi="FangSong" w:eastAsia="FangSong" w:cs="FangSong"/>
                <w:sz w:val="21"/>
                <w:szCs w:val="21"/>
              </w:rPr>
            </w:pPr>
            <w:r>
              <w:rPr>
                <w:rFonts w:ascii="FangSong" w:hAnsi="FangSong" w:eastAsia="FangSong" w:cs="FangSong"/>
                <w:sz w:val="21"/>
                <w:szCs w:val="21"/>
                <w:spacing w:val="-4"/>
              </w:rPr>
              <w:t>复耕</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208" w:type="dxa"/>
            <w:vAlign w:val="top"/>
            <w:tcBorders>
              <w:right w:val="none" w:color="000000" w:sz="2" w:space="0"/>
            </w:tcBorders>
          </w:tcPr>
          <w:p>
            <w:pPr>
              <w:rPr>
                <w:rFonts w:ascii="Arial"/>
                <w:sz w:val="21"/>
              </w:rPr>
            </w:pPr>
            <w:r/>
          </w:p>
        </w:tc>
        <w:tc>
          <w:tcPr>
            <w:tcW w:w="821" w:type="dxa"/>
            <w:vAlign w:val="top"/>
            <w:tcBorders>
              <w:left w:val="none" w:color="000000" w:sz="2" w:space="0"/>
            </w:tcBorders>
          </w:tcPr>
          <w:p>
            <w:pPr>
              <w:rPr>
                <w:rFonts w:ascii="Arial"/>
                <w:sz w:val="21"/>
              </w:rPr>
            </w:pPr>
            <w:r/>
          </w:p>
        </w:tc>
        <w:tc>
          <w:tcPr>
            <w:tcW w:w="340" w:type="dxa"/>
            <w:vAlign w:val="top"/>
            <w:tcBorders>
              <w:right w:val="none" w:color="000000" w:sz="2" w:space="0"/>
            </w:tcBorders>
          </w:tcPr>
          <w:p>
            <w:pPr>
              <w:rPr>
                <w:rFonts w:ascii="Arial"/>
                <w:sz w:val="21"/>
              </w:rPr>
            </w:pPr>
            <w:r/>
          </w:p>
        </w:tc>
        <w:tc>
          <w:tcPr>
            <w:tcW w:w="690" w:type="dxa"/>
            <w:vAlign w:val="top"/>
            <w:tcBorders>
              <w:left w:val="none" w:color="000000" w:sz="2" w:space="0"/>
            </w:tcBorders>
          </w:tcPr>
          <w:p>
            <w:pPr>
              <w:rPr>
                <w:rFonts w:ascii="Arial"/>
                <w:sz w:val="21"/>
              </w:rPr>
            </w:pPr>
            <w:r/>
          </w:p>
        </w:tc>
        <w:tc>
          <w:tcPr>
            <w:tcW w:w="1046" w:type="dxa"/>
            <w:vAlign w:val="top"/>
            <w:gridSpan w:val="3"/>
          </w:tcPr>
          <w:p>
            <w:pPr>
              <w:rPr>
                <w:rFonts w:ascii="Arial"/>
                <w:sz w:val="21"/>
              </w:rPr>
            </w:pPr>
            <w:r/>
          </w:p>
        </w:tc>
      </w:tr>
      <w:tr>
        <w:trPr>
          <w:trHeight w:val="273"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tcPr>
          <w:p>
            <w:pPr>
              <w:ind w:left="144"/>
              <w:spacing w:before="32" w:line="211" w:lineRule="auto"/>
              <w:rPr>
                <w:rFonts w:ascii="FangSong" w:hAnsi="FangSong" w:eastAsia="FangSong" w:cs="FangSong"/>
                <w:sz w:val="21"/>
                <w:szCs w:val="21"/>
              </w:rPr>
            </w:pPr>
            <w:r>
              <w:rPr>
                <w:rFonts w:ascii="FangSong" w:hAnsi="FangSong" w:eastAsia="FangSong" w:cs="FangSong"/>
                <w:sz w:val="21"/>
                <w:szCs w:val="21"/>
              </w:rPr>
              <w:t>植物措施</w:t>
            </w:r>
          </w:p>
        </w:tc>
        <w:tc>
          <w:tcPr>
            <w:tcW w:w="1701" w:type="dxa"/>
            <w:vAlign w:val="top"/>
          </w:tcPr>
          <w:p>
            <w:pPr>
              <w:ind w:left="649"/>
              <w:spacing w:before="32" w:line="211" w:lineRule="auto"/>
              <w:rPr>
                <w:rFonts w:ascii="FangSong" w:hAnsi="FangSong" w:eastAsia="FangSong" w:cs="FangSong"/>
                <w:sz w:val="21"/>
                <w:szCs w:val="21"/>
              </w:rPr>
            </w:pPr>
            <w:r>
              <w:rPr>
                <w:rFonts w:ascii="FangSong" w:hAnsi="FangSong" w:eastAsia="FangSong" w:cs="FangSong"/>
                <w:sz w:val="21"/>
                <w:szCs w:val="21"/>
                <w:spacing w:val="-3"/>
              </w:rPr>
              <w:t>种</w:t>
            </w:r>
            <w:r>
              <w:rPr>
                <w:rFonts w:ascii="FangSong" w:hAnsi="FangSong" w:eastAsia="FangSong" w:cs="FangSong"/>
                <w:sz w:val="21"/>
                <w:szCs w:val="21"/>
                <w:spacing w:val="-2"/>
              </w:rPr>
              <w:t>草</w:t>
            </w:r>
          </w:p>
        </w:tc>
        <w:tc>
          <w:tcPr>
            <w:tcW w:w="1027" w:type="dxa"/>
            <w:vAlign w:val="top"/>
            <w:gridSpan w:val="2"/>
          </w:tcPr>
          <w:p>
            <w:pPr>
              <w:rPr>
                <w:rFonts w:ascii="Arial"/>
                <w:sz w:val="21"/>
              </w:rPr>
            </w:pPr>
            <w:r/>
          </w:p>
        </w:tc>
        <w:tc>
          <w:tcPr>
            <w:tcW w:w="1028" w:type="dxa"/>
            <w:vAlign w:val="top"/>
            <w:gridSpan w:val="2"/>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
        </w:tc>
      </w:tr>
      <w:tr>
        <w:trPr>
          <w:trHeight w:val="273"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restart"/>
            <w:tcBorders>
              <w:bottom w:val="none" w:color="000000" w:sz="2" w:space="0"/>
            </w:tcBorders>
          </w:tcPr>
          <w:p>
            <w:pPr>
              <w:spacing w:line="375" w:lineRule="auto"/>
              <w:rPr>
                <w:rFonts w:ascii="Arial"/>
                <w:sz w:val="21"/>
              </w:rPr>
            </w:pPr>
            <w:r/>
          </w:p>
          <w:p>
            <w:pPr>
              <w:ind w:left="162"/>
              <w:spacing w:before="69" w:line="220"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时措施</w:t>
            </w:r>
          </w:p>
        </w:tc>
        <w:tc>
          <w:tcPr>
            <w:tcW w:w="1701" w:type="dxa"/>
            <w:vAlign w:val="top"/>
          </w:tcPr>
          <w:p>
            <w:pPr>
              <w:ind w:left="542"/>
              <w:spacing w:before="31" w:line="212" w:lineRule="auto"/>
              <w:rPr>
                <w:rFonts w:ascii="FangSong" w:hAnsi="FangSong" w:eastAsia="FangSong" w:cs="FangSong"/>
                <w:sz w:val="21"/>
                <w:szCs w:val="21"/>
              </w:rPr>
            </w:pPr>
            <w:r>
              <w:rPr>
                <w:rFonts w:ascii="FangSong" w:hAnsi="FangSong" w:eastAsia="FangSong" w:cs="FangSong"/>
                <w:sz w:val="21"/>
                <w:szCs w:val="21"/>
                <w:spacing w:val="-2"/>
              </w:rPr>
              <w:t>排水</w:t>
            </w:r>
            <w:r>
              <w:rPr>
                <w:rFonts w:ascii="FangSong" w:hAnsi="FangSong" w:eastAsia="FangSong" w:cs="FangSong"/>
                <w:sz w:val="21"/>
                <w:szCs w:val="21"/>
                <w:spacing w:val="-1"/>
              </w:rPr>
              <w:t>沟</w:t>
            </w:r>
          </w:p>
        </w:tc>
        <w:tc>
          <w:tcPr>
            <w:tcW w:w="1027" w:type="dxa"/>
            <w:vAlign w:val="top"/>
            <w:gridSpan w:val="2"/>
          </w:tcPr>
          <w:p>
            <w:pPr>
              <w:rPr>
                <w:rFonts w:ascii="Arial"/>
                <w:sz w:val="21"/>
              </w:rPr>
            </w:pPr>
            <w:r/>
          </w:p>
        </w:tc>
        <w:tc>
          <w:tcPr>
            <w:tcW w:w="392" w:type="dxa"/>
            <w:vAlign w:val="top"/>
            <w:tcBorders>
              <w:right w:val="none" w:color="000000" w:sz="2" w:space="0"/>
            </w:tcBorders>
          </w:tcPr>
          <w:p>
            <w:pPr>
              <w:rPr>
                <w:rFonts w:ascii="Arial"/>
                <w:sz w:val="21"/>
              </w:rPr>
            </w:pPr>
            <w:r/>
          </w:p>
        </w:tc>
        <w:tc>
          <w:tcPr>
            <w:tcW w:w="636" w:type="dxa"/>
            <w:vAlign w:val="top"/>
            <w:tcBorders>
              <w:left w:val="none" w:color="000000" w:sz="2" w:space="0"/>
            </w:tcBorders>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
        </w:tc>
      </w:tr>
      <w:tr>
        <w:trPr>
          <w:trHeight w:val="271"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546"/>
              <w:spacing w:before="32" w:line="210" w:lineRule="auto"/>
              <w:rPr>
                <w:rFonts w:ascii="FangSong" w:hAnsi="FangSong" w:eastAsia="FangSong" w:cs="FangSong"/>
                <w:sz w:val="21"/>
                <w:szCs w:val="21"/>
              </w:rPr>
            </w:pPr>
            <w:r>
              <w:rPr>
                <w:rFonts w:ascii="FangSong" w:hAnsi="FangSong" w:eastAsia="FangSong" w:cs="FangSong"/>
                <w:sz w:val="21"/>
                <w:szCs w:val="21"/>
                <w:spacing w:val="-4"/>
              </w:rPr>
              <w:t>沉</w:t>
            </w:r>
            <w:r>
              <w:rPr>
                <w:rFonts w:ascii="FangSong" w:hAnsi="FangSong" w:eastAsia="FangSong" w:cs="FangSong"/>
                <w:sz w:val="21"/>
                <w:szCs w:val="21"/>
                <w:spacing w:val="-2"/>
              </w:rPr>
              <w:t>沙池</w:t>
            </w:r>
          </w:p>
        </w:tc>
        <w:tc>
          <w:tcPr>
            <w:tcW w:w="1027" w:type="dxa"/>
            <w:vAlign w:val="top"/>
            <w:gridSpan w:val="2"/>
          </w:tcPr>
          <w:p>
            <w:pPr>
              <w:rPr>
                <w:rFonts w:ascii="Arial"/>
                <w:sz w:val="21"/>
              </w:rPr>
            </w:pPr>
            <w:r/>
          </w:p>
        </w:tc>
        <w:tc>
          <w:tcPr>
            <w:tcW w:w="1028" w:type="dxa"/>
            <w:vAlign w:val="top"/>
            <w:gridSpan w:val="2"/>
          </w:tcPr>
          <w:p>
            <w:pPr>
              <w:rPr>
                <w:rFonts w:ascii="Arial"/>
                <w:sz w:val="21"/>
              </w:rPr>
            </w:pPr>
            <w:r>
              <w:pict>
                <v:rect id="_x0000_s821" style="position:absolute;margin-left:-50.534pt;margin-top:5.98009pt;mso-position-vertical-relative:top-margin-area;mso-position-horizontal-relative:right-margin-area;width:49.15pt;height:1.5pt;z-index:252765184;" fillcolor="#0000FF" filled="true" stroked="false"/>
              </w:pict>
            </w: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
        </w:tc>
      </w:tr>
      <w:tr>
        <w:trPr>
          <w:trHeight w:val="273" w:hRule="atLeast"/>
        </w:trPr>
        <w:tc>
          <w:tcPr>
            <w:tcW w:w="811" w:type="dxa"/>
            <w:vAlign w:val="top"/>
            <w:vMerge w:val="continue"/>
            <w:tcBorders>
              <w:top w:val="none" w:color="000000" w:sz="2" w:space="0"/>
              <w:bottom w:val="none" w:color="000000" w:sz="2" w:space="0"/>
            </w:tcBorders>
          </w:tcPr>
          <w:p>
            <w:pPr>
              <w:rPr>
                <w:rFonts w:ascii="Arial"/>
                <w:sz w:val="21"/>
              </w:rPr>
            </w:pPr>
            <w:r/>
          </w:p>
        </w:tc>
        <w:tc>
          <w:tcPr>
            <w:tcW w:w="1134" w:type="dxa"/>
            <w:vAlign w:val="top"/>
            <w:vMerge w:val="continue"/>
            <w:tcBorders>
              <w:top w:val="none" w:color="000000" w:sz="2" w:space="0"/>
              <w:bottom w:val="none" w:color="000000" w:sz="2" w:space="0"/>
            </w:tcBorders>
          </w:tcPr>
          <w:p>
            <w:pPr>
              <w:rPr>
                <w:rFonts w:ascii="Arial"/>
                <w:sz w:val="21"/>
              </w:rPr>
            </w:pPr>
            <w:r/>
          </w:p>
        </w:tc>
        <w:tc>
          <w:tcPr>
            <w:tcW w:w="1701" w:type="dxa"/>
            <w:vAlign w:val="top"/>
          </w:tcPr>
          <w:p>
            <w:pPr>
              <w:ind w:left="655"/>
              <w:spacing w:before="31" w:line="212" w:lineRule="auto"/>
              <w:rPr>
                <w:rFonts w:ascii="FangSong" w:hAnsi="FangSong" w:eastAsia="FangSong" w:cs="FangSong"/>
                <w:sz w:val="21"/>
                <w:szCs w:val="21"/>
              </w:rPr>
            </w:pPr>
            <w:r>
              <w:rPr>
                <w:rFonts w:ascii="FangSong" w:hAnsi="FangSong" w:eastAsia="FangSong" w:cs="FangSong"/>
                <w:sz w:val="21"/>
                <w:szCs w:val="21"/>
                <w:spacing w:val="-5"/>
              </w:rPr>
              <w:t>苫</w:t>
            </w:r>
            <w:r>
              <w:rPr>
                <w:rFonts w:ascii="FangSong" w:hAnsi="FangSong" w:eastAsia="FangSong" w:cs="FangSong"/>
                <w:sz w:val="21"/>
                <w:szCs w:val="21"/>
                <w:spacing w:val="-3"/>
              </w:rPr>
              <w:t>盖</w:t>
            </w:r>
          </w:p>
        </w:tc>
        <w:tc>
          <w:tcPr>
            <w:tcW w:w="1027" w:type="dxa"/>
            <w:vAlign w:val="top"/>
            <w:gridSpan w:val="2"/>
          </w:tcPr>
          <w:p>
            <w:pPr>
              <w:rPr>
                <w:rFonts w:ascii="Arial"/>
                <w:sz w:val="21"/>
              </w:rPr>
            </w:pPr>
            <w:r/>
          </w:p>
        </w:tc>
        <w:tc>
          <w:tcPr>
            <w:tcW w:w="1028" w:type="dxa"/>
            <w:vAlign w:val="top"/>
            <w:gridSpan w:val="2"/>
          </w:tcPr>
          <w:p>
            <w:pPr>
              <w:rPr>
                <w:rFonts w:ascii="Arial"/>
                <w:sz w:val="21"/>
              </w:rPr>
            </w:pPr>
            <w:r>
              <w:pict>
                <v:rect id="_x0000_s822" style="position:absolute;margin-left:-48.484pt;margin-top:6.63009pt;mso-position-vertical-relative:top-margin-area;mso-position-horizontal-relative:right-margin-area;width:49.15pt;height:1.5pt;z-index:252764160;" fillcolor="#0000FF" filled="true" stroked="false"/>
              </w:pict>
            </w: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
        </w:tc>
      </w:tr>
      <w:tr>
        <w:trPr>
          <w:trHeight w:val="273" w:hRule="atLeast"/>
        </w:trPr>
        <w:tc>
          <w:tcPr>
            <w:tcW w:w="811" w:type="dxa"/>
            <w:vAlign w:val="top"/>
            <w:vMerge w:val="continue"/>
            <w:tcBorders>
              <w:top w:val="none" w:color="000000" w:sz="2" w:space="0"/>
            </w:tcBorders>
          </w:tcPr>
          <w:p>
            <w:pPr>
              <w:rPr>
                <w:rFonts w:ascii="Arial"/>
                <w:sz w:val="21"/>
              </w:rPr>
            </w:pPr>
            <w:r/>
          </w:p>
        </w:tc>
        <w:tc>
          <w:tcPr>
            <w:tcW w:w="1134" w:type="dxa"/>
            <w:vAlign w:val="top"/>
            <w:vMerge w:val="continue"/>
            <w:tcBorders>
              <w:top w:val="none" w:color="000000" w:sz="2" w:space="0"/>
            </w:tcBorders>
          </w:tcPr>
          <w:p>
            <w:pPr>
              <w:rPr>
                <w:rFonts w:ascii="Arial"/>
                <w:sz w:val="21"/>
              </w:rPr>
            </w:pPr>
            <w:r/>
          </w:p>
        </w:tc>
        <w:tc>
          <w:tcPr>
            <w:tcW w:w="1701" w:type="dxa"/>
            <w:vAlign w:val="top"/>
          </w:tcPr>
          <w:p>
            <w:pPr>
              <w:ind w:left="434"/>
              <w:spacing w:before="31" w:line="212" w:lineRule="auto"/>
              <w:rPr>
                <w:rFonts w:ascii="FangSong" w:hAnsi="FangSong" w:eastAsia="FangSong" w:cs="FangSong"/>
                <w:sz w:val="21"/>
                <w:szCs w:val="21"/>
              </w:rPr>
            </w:pPr>
            <w:r>
              <w:rPr>
                <w:rFonts w:ascii="FangSong" w:hAnsi="FangSong" w:eastAsia="FangSong" w:cs="FangSong"/>
                <w:sz w:val="21"/>
                <w:szCs w:val="21"/>
                <w:spacing w:val="-2"/>
              </w:rPr>
              <w:t>碎</w:t>
            </w:r>
            <w:r>
              <w:rPr>
                <w:rFonts w:ascii="FangSong" w:hAnsi="FangSong" w:eastAsia="FangSong" w:cs="FangSong"/>
                <w:sz w:val="21"/>
                <w:szCs w:val="21"/>
                <w:spacing w:val="-1"/>
              </w:rPr>
              <w:t>石覆盖</w:t>
            </w:r>
          </w:p>
        </w:tc>
        <w:tc>
          <w:tcPr>
            <w:tcW w:w="1027" w:type="dxa"/>
            <w:vAlign w:val="top"/>
            <w:gridSpan w:val="2"/>
          </w:tcPr>
          <w:p>
            <w:pPr>
              <w:rPr>
                <w:rFonts w:ascii="Arial"/>
                <w:sz w:val="21"/>
              </w:rPr>
            </w:pPr>
            <w:r/>
          </w:p>
        </w:tc>
        <w:tc>
          <w:tcPr>
            <w:tcW w:w="392" w:type="dxa"/>
            <w:vAlign w:val="top"/>
            <w:tcBorders>
              <w:right w:val="none" w:color="000000" w:sz="2" w:space="0"/>
            </w:tcBorders>
          </w:tcPr>
          <w:p>
            <w:pPr>
              <w:rPr>
                <w:rFonts w:ascii="Arial"/>
                <w:sz w:val="21"/>
              </w:rPr>
            </w:pPr>
            <w:r/>
          </w:p>
        </w:tc>
        <w:tc>
          <w:tcPr>
            <w:tcW w:w="636" w:type="dxa"/>
            <w:vAlign w:val="top"/>
            <w:tcBorders>
              <w:left w:val="none" w:color="000000" w:sz="2" w:space="0"/>
            </w:tcBorders>
          </w:tcPr>
          <w:p>
            <w:pPr>
              <w:rPr>
                <w:rFonts w:ascii="Arial"/>
                <w:sz w:val="21"/>
              </w:rPr>
            </w:pPr>
            <w:r/>
          </w:p>
        </w:tc>
        <w:tc>
          <w:tcPr>
            <w:tcW w:w="1029" w:type="dxa"/>
            <w:vAlign w:val="top"/>
            <w:gridSpan w:val="2"/>
          </w:tcPr>
          <w:p>
            <w:pPr>
              <w:rPr>
                <w:rFonts w:ascii="Arial"/>
                <w:sz w:val="21"/>
              </w:rPr>
            </w:pPr>
            <w:r/>
          </w:p>
        </w:tc>
        <w:tc>
          <w:tcPr>
            <w:tcW w:w="1030" w:type="dxa"/>
            <w:vAlign w:val="top"/>
            <w:gridSpan w:val="2"/>
          </w:tcPr>
          <w:p>
            <w:pPr>
              <w:rPr>
                <w:rFonts w:ascii="Arial"/>
                <w:sz w:val="21"/>
              </w:rPr>
            </w:pPr>
            <w:r/>
          </w:p>
        </w:tc>
        <w:tc>
          <w:tcPr>
            <w:tcW w:w="1046" w:type="dxa"/>
            <w:vAlign w:val="top"/>
            <w:gridSpan w:val="3"/>
          </w:tcPr>
          <w:p>
            <w:pPr>
              <w:rPr>
                <w:rFonts w:ascii="Arial"/>
                <w:sz w:val="21"/>
              </w:rPr>
            </w:pPr>
            <w:r/>
          </w:p>
        </w:tc>
      </w:tr>
    </w:tbl>
    <w:p>
      <w:pPr>
        <w:ind w:left="262"/>
        <w:spacing w:before="29"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主体工程：黑色线段表示；</w:t>
      </w:r>
      <w:r>
        <w:rPr>
          <w:rFonts w:ascii="FangSong" w:hAnsi="FangSong" w:eastAsia="FangSong" w:cs="FangSong"/>
          <w:sz w:val="21"/>
          <w:szCs w:val="21"/>
          <w14:textOutline w14:w="3831" w14:cap="flat" w14:cmpd="sng">
            <w14:solidFill>
              <w14:srgbClr w14:val="000000"/>
            </w14:solidFill>
            <w14:prstDash w14:val="solid"/>
            <w14:miter w14:lim="10"/>
          </w14:textOutline>
        </w:rPr>
        <w:t>水土保持工程：红线表示主体设计；蓝线表示方案新增。</w:t>
      </w:r>
    </w:p>
    <w:p>
      <w:pPr>
        <w:sectPr>
          <w:headerReference w:type="default" r:id="rId196"/>
          <w:footerReference w:type="default" r:id="rId197"/>
          <w:pgSz w:w="11907" w:h="16839"/>
          <w:pgMar w:top="1231" w:right="1539" w:bottom="1384" w:left="1555" w:header="879" w:footer="986" w:gutter="0"/>
        </w:sectPr>
        <w:rPr/>
      </w:pPr>
    </w:p>
    <w:p>
      <w:pPr>
        <w:ind w:left="36"/>
        <w:spacing w:before="244" w:line="217" w:lineRule="auto"/>
        <w:outlineLvl w:val="0"/>
        <w:rPr>
          <w:rFonts w:ascii="FangSong" w:hAnsi="FangSong" w:eastAsia="FangSong" w:cs="FangSong"/>
          <w:sz w:val="24"/>
          <w:szCs w:val="24"/>
        </w:rPr>
      </w:pPr>
      <w:bookmarkStart w:name="_bookmark36" w:id="35"/>
      <w:bookmarkEnd w:id="35"/>
      <w:r>
        <w:rPr>
          <w:rFonts w:ascii="Times New Roman" w:hAnsi="Times New Roman" w:eastAsia="Times New Roman" w:cs="Times New Roman"/>
          <w:sz w:val="24"/>
          <w:szCs w:val="24"/>
          <w:b/>
          <w:bCs/>
          <w:spacing w:val="-1"/>
        </w:rPr>
        <w:t>5.7</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水土保持施</w:t>
      </w:r>
      <w:r>
        <w:rPr>
          <w:rFonts w:ascii="FangSong" w:hAnsi="FangSong" w:eastAsia="FangSong" w:cs="FangSong"/>
          <w:sz w:val="24"/>
          <w:szCs w:val="24"/>
          <w14:textOutline w14:w="4354" w14:cap="flat" w14:cmpd="sng">
            <w14:solidFill>
              <w14:srgbClr w14:val="000000"/>
            </w14:solidFill>
            <w14:prstDash w14:val="solid"/>
            <w14:miter w14:lim="10"/>
          </w14:textOutline>
        </w:rPr>
        <w:t>工要求</w:t>
      </w:r>
    </w:p>
    <w:p>
      <w:pPr>
        <w:ind w:left="36" w:right="26" w:firstLine="481"/>
        <w:spacing w:before="185" w:line="359" w:lineRule="auto"/>
        <w:rPr>
          <w:rFonts w:ascii="FangSong" w:hAnsi="FangSong" w:eastAsia="FangSong" w:cs="FangSong"/>
          <w:sz w:val="24"/>
          <w:szCs w:val="24"/>
        </w:rPr>
      </w:pPr>
      <w:r>
        <w:rPr>
          <w:rFonts w:ascii="FangSong" w:hAnsi="FangSong" w:eastAsia="FangSong" w:cs="FangSong"/>
          <w:sz w:val="24"/>
          <w:szCs w:val="24"/>
          <w:spacing w:val="1"/>
        </w:rPr>
        <w:t>本项目水土保持措施主要有工程措施、植物措施</w:t>
      </w:r>
      <w:r>
        <w:rPr>
          <w:rFonts w:ascii="FangSong" w:hAnsi="FangSong" w:eastAsia="FangSong" w:cs="FangSong"/>
          <w:sz w:val="24"/>
          <w:szCs w:val="24"/>
        </w:rPr>
        <w:t>和临时措施，</w:t>
      </w:r>
      <w:r>
        <w:rPr>
          <w:rFonts w:ascii="FangSong" w:hAnsi="FangSong" w:eastAsia="FangSong" w:cs="FangSong"/>
          <w:sz w:val="24"/>
          <w:szCs w:val="24"/>
        </w:rPr>
        <w:t xml:space="preserve"> </w:t>
      </w:r>
      <w:r>
        <w:rPr>
          <w:rFonts w:ascii="FangSong" w:hAnsi="FangSong" w:eastAsia="FangSong" w:cs="FangSong"/>
          <w:sz w:val="24"/>
          <w:szCs w:val="24"/>
        </w:rPr>
        <w:t>不同措施施</w:t>
      </w:r>
      <w:r>
        <w:rPr>
          <w:rFonts w:ascii="FangSong" w:hAnsi="FangSong" w:eastAsia="FangSong" w:cs="FangSong"/>
          <w:sz w:val="24"/>
          <w:szCs w:val="24"/>
        </w:rPr>
        <w:t xml:space="preserve"> </w:t>
      </w:r>
      <w:r>
        <w:rPr>
          <w:rFonts w:ascii="FangSong" w:hAnsi="FangSong" w:eastAsia="FangSong" w:cs="FangSong"/>
          <w:sz w:val="24"/>
          <w:szCs w:val="24"/>
          <w:spacing w:val="1"/>
        </w:rPr>
        <w:t>工组织形式不同，</w:t>
      </w:r>
      <w:r>
        <w:rPr>
          <w:rFonts w:ascii="FangSong" w:hAnsi="FangSong" w:eastAsia="FangSong" w:cs="FangSong"/>
          <w:sz w:val="24"/>
          <w:szCs w:val="24"/>
          <w:spacing w:val="1"/>
        </w:rPr>
        <w:t xml:space="preserve"> </w:t>
      </w:r>
      <w:r>
        <w:rPr>
          <w:rFonts w:ascii="FangSong" w:hAnsi="FangSong" w:eastAsia="FangSong" w:cs="FangSong"/>
          <w:sz w:val="24"/>
          <w:szCs w:val="24"/>
          <w:spacing w:val="1"/>
        </w:rPr>
        <w:t>应区别对待。施工时</w:t>
      </w:r>
      <w:r>
        <w:rPr>
          <w:rFonts w:ascii="FangSong" w:hAnsi="FangSong" w:eastAsia="FangSong" w:cs="FangSong"/>
          <w:sz w:val="24"/>
          <w:szCs w:val="24"/>
        </w:rPr>
        <w:t>各防治分区措施应合理安排施工时序，</w:t>
      </w:r>
      <w:r>
        <w:rPr>
          <w:rFonts w:ascii="FangSong" w:hAnsi="FangSong" w:eastAsia="FangSong" w:cs="FangSong"/>
          <w:sz w:val="24"/>
          <w:szCs w:val="24"/>
        </w:rPr>
        <w:t xml:space="preserve"> </w:t>
      </w:r>
      <w:r>
        <w:rPr>
          <w:rFonts w:ascii="FangSong" w:hAnsi="FangSong" w:eastAsia="FangSong" w:cs="FangSong"/>
          <w:sz w:val="24"/>
          <w:szCs w:val="24"/>
          <w:spacing w:val="-1"/>
        </w:rPr>
        <w:t>避免各工序间的</w:t>
      </w:r>
      <w:r>
        <w:rPr>
          <w:rFonts w:ascii="FangSong" w:hAnsi="FangSong" w:eastAsia="FangSong" w:cs="FangSong"/>
          <w:sz w:val="24"/>
          <w:szCs w:val="24"/>
        </w:rPr>
        <w:t>干扰。</w:t>
      </w:r>
    </w:p>
    <w:p>
      <w:pPr>
        <w:ind w:left="508"/>
        <w:spacing w:before="1" w:line="218"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工程措施</w:t>
      </w:r>
    </w:p>
    <w:p>
      <w:pPr>
        <w:ind w:left="68" w:right="26" w:firstLine="449"/>
        <w:spacing w:before="183" w:line="359" w:lineRule="auto"/>
        <w:rPr>
          <w:rFonts w:ascii="FangSong" w:hAnsi="FangSong" w:eastAsia="FangSong" w:cs="FangSong"/>
          <w:sz w:val="24"/>
          <w:szCs w:val="24"/>
        </w:rPr>
      </w:pPr>
      <w:r>
        <w:rPr>
          <w:rFonts w:ascii="FangSong" w:hAnsi="FangSong" w:eastAsia="FangSong" w:cs="FangSong"/>
          <w:sz w:val="24"/>
          <w:szCs w:val="24"/>
          <w:spacing w:val="1"/>
        </w:rPr>
        <w:t>本项目设计的水土保持工程措施为表土剥离、表</w:t>
      </w:r>
      <w:r>
        <w:rPr>
          <w:rFonts w:ascii="FangSong" w:hAnsi="FangSong" w:eastAsia="FangSong" w:cs="FangSong"/>
          <w:sz w:val="24"/>
          <w:szCs w:val="24"/>
        </w:rPr>
        <w:t>土回覆、土地整治、</w:t>
      </w:r>
      <w:r>
        <w:rPr>
          <w:rFonts w:ascii="FangSong" w:hAnsi="FangSong" w:eastAsia="FangSong" w:cs="FangSong"/>
          <w:sz w:val="24"/>
          <w:szCs w:val="24"/>
        </w:rPr>
        <w:t xml:space="preserve"> </w:t>
      </w:r>
      <w:r>
        <w:rPr>
          <w:rFonts w:ascii="FangSong" w:hAnsi="FangSong" w:eastAsia="FangSong" w:cs="FangSong"/>
          <w:sz w:val="24"/>
          <w:szCs w:val="24"/>
        </w:rPr>
        <w:t>恢复</w:t>
      </w:r>
      <w:r>
        <w:rPr>
          <w:rFonts w:ascii="FangSong" w:hAnsi="FangSong" w:eastAsia="FangSong" w:cs="FangSong"/>
          <w:sz w:val="24"/>
          <w:szCs w:val="24"/>
        </w:rPr>
        <w:t xml:space="preserve"> </w:t>
      </w:r>
      <w:r>
        <w:rPr>
          <w:rFonts w:ascii="FangSong" w:hAnsi="FangSong" w:eastAsia="FangSong" w:cs="FangSong"/>
          <w:sz w:val="24"/>
          <w:szCs w:val="24"/>
          <w:spacing w:val="-14"/>
        </w:rPr>
        <w:t>田埂</w:t>
      </w:r>
      <w:r>
        <w:rPr>
          <w:rFonts w:ascii="FangSong" w:hAnsi="FangSong" w:eastAsia="FangSong" w:cs="FangSong"/>
          <w:sz w:val="24"/>
          <w:szCs w:val="24"/>
          <w:spacing w:val="-9"/>
        </w:rPr>
        <w:t>、</w:t>
      </w:r>
      <w:r>
        <w:rPr>
          <w:rFonts w:ascii="FangSong" w:hAnsi="FangSong" w:eastAsia="FangSong" w:cs="FangSong"/>
          <w:sz w:val="24"/>
          <w:szCs w:val="24"/>
          <w:spacing w:val="-7"/>
        </w:rPr>
        <w:t>复耕、排水沟、</w:t>
      </w:r>
      <w:r>
        <w:rPr>
          <w:rFonts w:ascii="FangSong" w:hAnsi="FangSong" w:eastAsia="FangSong" w:cs="FangSong"/>
          <w:sz w:val="24"/>
          <w:szCs w:val="24"/>
          <w:spacing w:val="-7"/>
        </w:rPr>
        <w:t xml:space="preserve"> </w:t>
      </w:r>
      <w:r>
        <w:rPr>
          <w:rFonts w:ascii="FangSong" w:hAnsi="FangSong" w:eastAsia="FangSong" w:cs="FangSong"/>
          <w:sz w:val="24"/>
          <w:szCs w:val="24"/>
          <w:spacing w:val="-7"/>
        </w:rPr>
        <w:t>透水铺装、植草砖停车位。其中：</w:t>
      </w:r>
    </w:p>
    <w:p>
      <w:pPr>
        <w:ind w:left="531"/>
        <w:spacing w:before="1" w:line="216" w:lineRule="auto"/>
        <w:rPr>
          <w:rFonts w:ascii="FangSong" w:hAnsi="FangSong" w:eastAsia="FangSong" w:cs="FangSong"/>
          <w:sz w:val="24"/>
          <w:szCs w:val="24"/>
        </w:rPr>
      </w:pPr>
      <w:r>
        <w:rPr>
          <w:rFonts w:ascii="FangSong" w:hAnsi="FangSong" w:eastAsia="FangSong" w:cs="FangSong"/>
          <w:sz w:val="24"/>
          <w:szCs w:val="24"/>
          <w:spacing w:val="-1"/>
        </w:rPr>
        <w:t>①主体设计具有水土保持功能且界定为水土保持措</w:t>
      </w:r>
      <w:r>
        <w:rPr>
          <w:rFonts w:ascii="FangSong" w:hAnsi="FangSong" w:eastAsia="FangSong" w:cs="FangSong"/>
          <w:sz w:val="24"/>
          <w:szCs w:val="24"/>
        </w:rPr>
        <w:t>施</w:t>
      </w:r>
    </w:p>
    <w:p>
      <w:pPr>
        <w:ind w:left="42" w:right="26" w:firstLine="478"/>
        <w:spacing w:before="186" w:line="359" w:lineRule="auto"/>
        <w:rPr>
          <w:rFonts w:ascii="FangSong" w:hAnsi="FangSong" w:eastAsia="FangSong" w:cs="FangSong"/>
          <w:sz w:val="24"/>
          <w:szCs w:val="24"/>
        </w:rPr>
      </w:pPr>
      <w:r>
        <w:rPr>
          <w:rFonts w:ascii="FangSong" w:hAnsi="FangSong" w:eastAsia="FangSong" w:cs="FangSong"/>
          <w:sz w:val="24"/>
          <w:szCs w:val="24"/>
          <w:spacing w:val="8"/>
        </w:rPr>
        <w:t>项目</w:t>
      </w:r>
      <w:r>
        <w:rPr>
          <w:rFonts w:ascii="FangSong" w:hAnsi="FangSong" w:eastAsia="FangSong" w:cs="FangSong"/>
          <w:sz w:val="24"/>
          <w:szCs w:val="24"/>
          <w:spacing w:val="6"/>
        </w:rPr>
        <w:t>排</w:t>
      </w:r>
      <w:r>
        <w:rPr>
          <w:rFonts w:ascii="FangSong" w:hAnsi="FangSong" w:eastAsia="FangSong" w:cs="FangSong"/>
          <w:sz w:val="24"/>
          <w:szCs w:val="24"/>
          <w:spacing w:val="4"/>
        </w:rPr>
        <w:t>水沟、透水铺装、植草砖停车位属于主体设计具有水土保持功能且</w:t>
      </w:r>
      <w:r>
        <w:rPr>
          <w:rFonts w:ascii="FangSong" w:hAnsi="FangSong" w:eastAsia="FangSong" w:cs="FangSong"/>
          <w:sz w:val="24"/>
          <w:szCs w:val="24"/>
        </w:rPr>
        <w:t xml:space="preserve"> </w:t>
      </w:r>
      <w:r>
        <w:rPr>
          <w:rFonts w:ascii="FangSong" w:hAnsi="FangSong" w:eastAsia="FangSong" w:cs="FangSong"/>
          <w:sz w:val="24"/>
          <w:szCs w:val="24"/>
          <w:spacing w:val="4"/>
        </w:rPr>
        <w:t>界定为水土保持措施，施工方法应严格按照主体设计的标准和施工图纸进行</w:t>
      </w:r>
      <w:r>
        <w:rPr>
          <w:rFonts w:ascii="FangSong" w:hAnsi="FangSong" w:eastAsia="FangSong" w:cs="FangSong"/>
          <w:sz w:val="24"/>
          <w:szCs w:val="24"/>
          <w:spacing w:val="3"/>
        </w:rPr>
        <w:t>施</w:t>
      </w:r>
      <w:r>
        <w:rPr>
          <w:rFonts w:ascii="FangSong" w:hAnsi="FangSong" w:eastAsia="FangSong" w:cs="FangSong"/>
          <w:sz w:val="24"/>
          <w:szCs w:val="24"/>
        </w:rPr>
        <w:t xml:space="preserve"> </w:t>
      </w:r>
      <w:r>
        <w:rPr>
          <w:rFonts w:ascii="FangSong" w:hAnsi="FangSong" w:eastAsia="FangSong" w:cs="FangSong"/>
          <w:sz w:val="24"/>
          <w:szCs w:val="24"/>
          <w:spacing w:val="-8"/>
        </w:rPr>
        <w:t>工</w:t>
      </w:r>
      <w:r>
        <w:rPr>
          <w:rFonts w:ascii="FangSong" w:hAnsi="FangSong" w:eastAsia="FangSong" w:cs="FangSong"/>
          <w:sz w:val="24"/>
          <w:szCs w:val="24"/>
          <w:spacing w:val="-7"/>
        </w:rPr>
        <w:t>。</w:t>
      </w:r>
    </w:p>
    <w:p>
      <w:pPr>
        <w:ind w:left="530"/>
        <w:spacing w:line="216" w:lineRule="auto"/>
        <w:rPr>
          <w:rFonts w:ascii="FangSong" w:hAnsi="FangSong" w:eastAsia="FangSong" w:cs="FangSong"/>
          <w:sz w:val="24"/>
          <w:szCs w:val="24"/>
        </w:rPr>
      </w:pPr>
      <w:r>
        <w:rPr>
          <w:rFonts w:ascii="FangSong" w:hAnsi="FangSong" w:eastAsia="FangSong" w:cs="FangSong"/>
          <w:sz w:val="24"/>
          <w:szCs w:val="24"/>
          <w:spacing w:val="-2"/>
        </w:rPr>
        <w:t>②方案设计的水土保持</w:t>
      </w:r>
      <w:r>
        <w:rPr>
          <w:rFonts w:ascii="FangSong" w:hAnsi="FangSong" w:eastAsia="FangSong" w:cs="FangSong"/>
          <w:sz w:val="24"/>
          <w:szCs w:val="24"/>
          <w:spacing w:val="-1"/>
        </w:rPr>
        <w:t>措施</w:t>
      </w:r>
    </w:p>
    <w:p>
      <w:pPr>
        <w:ind w:left="43" w:right="26" w:firstLine="477"/>
        <w:spacing w:before="185" w:line="359" w:lineRule="auto"/>
        <w:rPr>
          <w:rFonts w:ascii="FangSong" w:hAnsi="FangSong" w:eastAsia="FangSong" w:cs="FangSong"/>
          <w:sz w:val="24"/>
          <w:szCs w:val="24"/>
        </w:rPr>
      </w:pPr>
      <w:r>
        <w:rPr>
          <w:rFonts w:ascii="FangSong" w:hAnsi="FangSong" w:eastAsia="FangSong" w:cs="FangSong"/>
          <w:sz w:val="24"/>
          <w:szCs w:val="24"/>
          <w:spacing w:val="1"/>
        </w:rPr>
        <w:t>项目表土剥离、表土回覆、</w:t>
      </w:r>
      <w:r>
        <w:rPr>
          <w:rFonts w:ascii="FangSong" w:hAnsi="FangSong" w:eastAsia="FangSong" w:cs="FangSong"/>
          <w:sz w:val="24"/>
          <w:szCs w:val="24"/>
          <w:spacing w:val="1"/>
        </w:rPr>
        <w:t xml:space="preserve"> </w:t>
      </w:r>
      <w:r>
        <w:rPr>
          <w:rFonts w:ascii="FangSong" w:hAnsi="FangSong" w:eastAsia="FangSong" w:cs="FangSong"/>
          <w:sz w:val="24"/>
          <w:szCs w:val="24"/>
          <w:spacing w:val="1"/>
        </w:rPr>
        <w:t>土地整治、</w:t>
      </w:r>
      <w:r>
        <w:rPr>
          <w:rFonts w:ascii="FangSong" w:hAnsi="FangSong" w:eastAsia="FangSong" w:cs="FangSong"/>
          <w:sz w:val="24"/>
          <w:szCs w:val="24"/>
        </w:rPr>
        <w:t>恢复田埂、复耕属于方案设计。施</w:t>
      </w:r>
      <w:r>
        <w:rPr>
          <w:rFonts w:ascii="FangSong" w:hAnsi="FangSong" w:eastAsia="FangSong" w:cs="FangSong"/>
          <w:sz w:val="24"/>
          <w:szCs w:val="24"/>
        </w:rPr>
        <w:t xml:space="preserve"> </w:t>
      </w:r>
      <w:r>
        <w:rPr>
          <w:rFonts w:ascii="FangSong" w:hAnsi="FangSong" w:eastAsia="FangSong" w:cs="FangSong"/>
          <w:sz w:val="24"/>
          <w:szCs w:val="24"/>
          <w:spacing w:val="-13"/>
        </w:rPr>
        <w:t>工</w:t>
      </w:r>
      <w:r>
        <w:rPr>
          <w:rFonts w:ascii="FangSong" w:hAnsi="FangSong" w:eastAsia="FangSong" w:cs="FangSong"/>
          <w:sz w:val="24"/>
          <w:szCs w:val="24"/>
          <w:spacing w:val="-8"/>
        </w:rPr>
        <w:t>方法要求如下：</w:t>
      </w:r>
    </w:p>
    <w:p>
      <w:pPr>
        <w:ind w:left="510"/>
        <w:spacing w:line="218" w:lineRule="auto"/>
        <w:rPr>
          <w:rFonts w:ascii="FangSong" w:hAnsi="FangSong" w:eastAsia="FangSong" w:cs="FangSong"/>
          <w:sz w:val="24"/>
          <w:szCs w:val="24"/>
        </w:rPr>
      </w:pPr>
      <w:r>
        <w:rPr>
          <w:rFonts w:ascii="Times New Roman" w:hAnsi="Times New Roman" w:eastAsia="Times New Roman" w:cs="Times New Roman"/>
          <w:sz w:val="24"/>
          <w:szCs w:val="24"/>
          <w:spacing w:val="-2"/>
        </w:rPr>
        <w:t>A</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3"/>
        </w:rPr>
        <w:t>表</w:t>
      </w:r>
      <w:r>
        <w:rPr>
          <w:rFonts w:ascii="FangSong" w:hAnsi="FangSong" w:eastAsia="FangSong" w:cs="FangSong"/>
          <w:sz w:val="24"/>
          <w:szCs w:val="24"/>
          <w:spacing w:val="-2"/>
        </w:rPr>
        <w:t>土剥离</w:t>
      </w:r>
    </w:p>
    <w:p>
      <w:pPr>
        <w:ind w:left="516"/>
        <w:spacing w:before="184" w:line="217" w:lineRule="auto"/>
        <w:rPr>
          <w:rFonts w:ascii="FangSong" w:hAnsi="FangSong" w:eastAsia="FangSong" w:cs="FangSong"/>
          <w:sz w:val="24"/>
          <w:szCs w:val="24"/>
        </w:rPr>
      </w:pPr>
      <w:r>
        <w:rPr>
          <w:rFonts w:ascii="FangSong" w:hAnsi="FangSong" w:eastAsia="FangSong" w:cs="FangSong"/>
          <w:sz w:val="24"/>
          <w:szCs w:val="24"/>
          <w:spacing w:val="-4"/>
        </w:rPr>
        <w:t>表土剥离采用</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2"/>
        </w:rPr>
        <w:t>74.0kW</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推土机按设计剥离范围、厚度进行剥离。</w:t>
      </w:r>
    </w:p>
    <w:p>
      <w:pPr>
        <w:ind w:left="512"/>
        <w:spacing w:before="186" w:line="220" w:lineRule="auto"/>
        <w:rPr>
          <w:rFonts w:ascii="FangSong" w:hAnsi="FangSong" w:eastAsia="FangSong" w:cs="FangSong"/>
          <w:sz w:val="24"/>
          <w:szCs w:val="24"/>
        </w:rPr>
      </w:pPr>
      <w:r>
        <w:rPr>
          <w:rFonts w:ascii="Times New Roman" w:hAnsi="Times New Roman" w:eastAsia="Times New Roman" w:cs="Times New Roman"/>
          <w:sz w:val="24"/>
          <w:szCs w:val="24"/>
          <w:spacing w:val="-2"/>
        </w:rPr>
        <w:t>B</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2"/>
        </w:rPr>
        <w:t>表土回覆</w:t>
      </w:r>
    </w:p>
    <w:p>
      <w:pPr>
        <w:ind w:left="41" w:right="33" w:firstLine="474"/>
        <w:spacing w:before="180" w:line="359" w:lineRule="auto"/>
        <w:rPr>
          <w:rFonts w:ascii="FangSong" w:hAnsi="FangSong" w:eastAsia="FangSong" w:cs="FangSong"/>
          <w:sz w:val="24"/>
          <w:szCs w:val="24"/>
        </w:rPr>
      </w:pPr>
      <w:r>
        <w:rPr>
          <w:rFonts w:ascii="FangSong" w:hAnsi="FangSong" w:eastAsia="FangSong" w:cs="FangSong"/>
          <w:sz w:val="24"/>
          <w:szCs w:val="24"/>
          <w:spacing w:val="15"/>
        </w:rPr>
        <w:t>表</w:t>
      </w:r>
      <w:r>
        <w:rPr>
          <w:rFonts w:ascii="FangSong" w:hAnsi="FangSong" w:eastAsia="FangSong" w:cs="FangSong"/>
          <w:sz w:val="24"/>
          <w:szCs w:val="24"/>
          <w:spacing w:val="12"/>
        </w:rPr>
        <w:t>土回覆采用自卸汽车或胶轮车运往回覆场地，通过推土机或平地机找</w:t>
      </w:r>
      <w:r>
        <w:rPr>
          <w:rFonts w:ascii="FangSong" w:hAnsi="FangSong" w:eastAsia="FangSong" w:cs="FangSong"/>
          <w:sz w:val="24"/>
          <w:szCs w:val="24"/>
        </w:rPr>
        <w:t xml:space="preserve"> </w:t>
      </w:r>
      <w:r>
        <w:rPr>
          <w:rFonts w:ascii="FangSong" w:hAnsi="FangSong" w:eastAsia="FangSong" w:cs="FangSong"/>
          <w:sz w:val="24"/>
          <w:szCs w:val="24"/>
          <w:spacing w:val="-2"/>
        </w:rPr>
        <w:t>平，并配</w:t>
      </w:r>
      <w:r>
        <w:rPr>
          <w:rFonts w:ascii="FangSong" w:hAnsi="FangSong" w:eastAsia="FangSong" w:cs="FangSong"/>
          <w:sz w:val="24"/>
          <w:szCs w:val="24"/>
          <w:spacing w:val="-1"/>
        </w:rPr>
        <w:t>合人工平整。</w:t>
      </w:r>
    </w:p>
    <w:p>
      <w:pPr>
        <w:ind w:left="517"/>
        <w:spacing w:line="218" w:lineRule="auto"/>
        <w:rPr>
          <w:rFonts w:ascii="FangSong" w:hAnsi="FangSong" w:eastAsia="FangSong" w:cs="FangSong"/>
          <w:sz w:val="24"/>
          <w:szCs w:val="24"/>
        </w:rPr>
      </w:pPr>
      <w:r>
        <w:rPr>
          <w:rFonts w:ascii="Times New Roman" w:hAnsi="Times New Roman" w:eastAsia="Times New Roman" w:cs="Times New Roman"/>
          <w:sz w:val="24"/>
          <w:szCs w:val="24"/>
          <w:spacing w:val="-3"/>
        </w:rPr>
        <w:t>C</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3"/>
        </w:rPr>
        <w:t>土地整治</w:t>
      </w:r>
    </w:p>
    <w:p>
      <w:pPr>
        <w:ind w:left="38" w:right="75" w:firstLine="482"/>
        <w:spacing w:before="185" w:line="359" w:lineRule="auto"/>
        <w:rPr>
          <w:rFonts w:ascii="FangSong" w:hAnsi="FangSong" w:eastAsia="FangSong" w:cs="FangSong"/>
          <w:sz w:val="24"/>
          <w:szCs w:val="24"/>
        </w:rPr>
      </w:pPr>
      <w:r>
        <w:rPr>
          <w:rFonts w:ascii="FangSong" w:hAnsi="FangSong" w:eastAsia="FangSong" w:cs="FangSong"/>
          <w:sz w:val="24"/>
          <w:szCs w:val="24"/>
          <w:spacing w:val="4"/>
        </w:rPr>
        <w:t>土地整治应根据地形条件和</w:t>
      </w:r>
      <w:r>
        <w:rPr>
          <w:rFonts w:ascii="FangSong" w:hAnsi="FangSong" w:eastAsia="FangSong" w:cs="FangSong"/>
          <w:sz w:val="24"/>
          <w:szCs w:val="24"/>
          <w:spacing w:val="3"/>
        </w:rPr>
        <w:t>整</w:t>
      </w:r>
      <w:r>
        <w:rPr>
          <w:rFonts w:ascii="FangSong" w:hAnsi="FangSong" w:eastAsia="FangSong" w:cs="FangSong"/>
          <w:sz w:val="24"/>
          <w:szCs w:val="24"/>
          <w:spacing w:val="2"/>
        </w:rPr>
        <w:t>治后土地利用方向，同时要考虑排水条件。</w:t>
      </w:r>
      <w:r>
        <w:rPr>
          <w:rFonts w:ascii="FangSong" w:hAnsi="FangSong" w:eastAsia="FangSong" w:cs="FangSong"/>
          <w:sz w:val="24"/>
          <w:szCs w:val="24"/>
        </w:rPr>
        <w:t xml:space="preserve"> </w:t>
      </w:r>
      <w:r>
        <w:rPr>
          <w:rFonts w:ascii="FangSong" w:hAnsi="FangSong" w:eastAsia="FangSong" w:cs="FangSong"/>
          <w:sz w:val="24"/>
          <w:szCs w:val="24"/>
          <w:spacing w:val="-1"/>
        </w:rPr>
        <w:t>本项目土地整治以机</w:t>
      </w:r>
      <w:r>
        <w:rPr>
          <w:rFonts w:ascii="FangSong" w:hAnsi="FangSong" w:eastAsia="FangSong" w:cs="FangSong"/>
          <w:sz w:val="24"/>
          <w:szCs w:val="24"/>
        </w:rPr>
        <w:t>械施工为主、人工施工为辅。</w:t>
      </w:r>
    </w:p>
    <w:p>
      <w:pPr>
        <w:ind w:left="45" w:right="26" w:firstLine="473"/>
        <w:spacing w:before="7" w:line="358" w:lineRule="auto"/>
        <w:rPr>
          <w:rFonts w:ascii="FangSong" w:hAnsi="FangSong" w:eastAsia="FangSong" w:cs="FangSong"/>
          <w:sz w:val="24"/>
          <w:szCs w:val="24"/>
        </w:rPr>
      </w:pPr>
      <w:r>
        <w:rPr>
          <w:rFonts w:ascii="FangSong" w:hAnsi="FangSong" w:eastAsia="FangSong" w:cs="FangSong"/>
          <w:sz w:val="24"/>
          <w:szCs w:val="24"/>
          <w:spacing w:val="8"/>
        </w:rPr>
        <w:t>施工结</w:t>
      </w:r>
      <w:r>
        <w:rPr>
          <w:rFonts w:ascii="FangSong" w:hAnsi="FangSong" w:eastAsia="FangSong" w:cs="FangSong"/>
          <w:sz w:val="24"/>
          <w:szCs w:val="24"/>
          <w:spacing w:val="4"/>
        </w:rPr>
        <w:t>束后对项目占地范围内除建构筑物、场地硬化外扰动和未扰动的裸</w:t>
      </w:r>
      <w:r>
        <w:rPr>
          <w:rFonts w:ascii="FangSong" w:hAnsi="FangSong" w:eastAsia="FangSong" w:cs="FangSong"/>
          <w:sz w:val="24"/>
          <w:szCs w:val="24"/>
        </w:rPr>
        <w:t xml:space="preserve"> </w:t>
      </w:r>
      <w:r>
        <w:rPr>
          <w:rFonts w:ascii="FangSong" w:hAnsi="FangSong" w:eastAsia="FangSong" w:cs="FangSong"/>
          <w:sz w:val="24"/>
          <w:szCs w:val="24"/>
          <w:spacing w:val="-3"/>
        </w:rPr>
        <w:t>露土地，适宜植物生长</w:t>
      </w:r>
      <w:r>
        <w:rPr>
          <w:rFonts w:ascii="FangSong" w:hAnsi="FangSong" w:eastAsia="FangSong" w:cs="FangSong"/>
          <w:sz w:val="24"/>
          <w:szCs w:val="24"/>
          <w:spacing w:val="-3"/>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复耕</w:t>
      </w:r>
      <w:r>
        <w:rPr>
          <w:rFonts w:ascii="FangSong" w:hAnsi="FangSong" w:eastAsia="FangSong" w:cs="FangSong"/>
          <w:sz w:val="24"/>
          <w:szCs w:val="24"/>
          <w:spacing w:val="-3"/>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的区域进行土地整治。依据不同的区域</w:t>
      </w:r>
      <w:r>
        <w:rPr>
          <w:rFonts w:ascii="FangSong" w:hAnsi="FangSong" w:eastAsia="FangSong" w:cs="FangSong"/>
          <w:sz w:val="24"/>
          <w:szCs w:val="24"/>
          <w:spacing w:val="-2"/>
        </w:rPr>
        <w:t>采</w:t>
      </w:r>
      <w:r>
        <w:rPr>
          <w:rFonts w:ascii="FangSong" w:hAnsi="FangSong" w:eastAsia="FangSong" w:cs="FangSong"/>
          <w:sz w:val="24"/>
          <w:szCs w:val="24"/>
        </w:rPr>
        <w:t>取不</w:t>
      </w:r>
      <w:r>
        <w:rPr>
          <w:rFonts w:ascii="FangSong" w:hAnsi="FangSong" w:eastAsia="FangSong" w:cs="FangSong"/>
          <w:sz w:val="24"/>
          <w:szCs w:val="24"/>
        </w:rPr>
        <w:t xml:space="preserve"> </w:t>
      </w:r>
      <w:r>
        <w:rPr>
          <w:rFonts w:ascii="FangSong" w:hAnsi="FangSong" w:eastAsia="FangSong" w:cs="FangSong"/>
          <w:sz w:val="24"/>
          <w:szCs w:val="24"/>
          <w:spacing w:val="4"/>
        </w:rPr>
        <w:t>同的整治方式，用小型推土机平整后，进行坑凹回填；对扰动区域边缘、死</w:t>
      </w:r>
      <w:r>
        <w:rPr>
          <w:rFonts w:ascii="FangSong" w:hAnsi="FangSong" w:eastAsia="FangSong" w:cs="FangSong"/>
          <w:sz w:val="24"/>
          <w:szCs w:val="24"/>
        </w:rPr>
        <w:t>角</w:t>
      </w:r>
      <w:r>
        <w:rPr>
          <w:rFonts w:ascii="FangSong" w:hAnsi="FangSong" w:eastAsia="FangSong" w:cs="FangSong"/>
          <w:sz w:val="24"/>
          <w:szCs w:val="24"/>
        </w:rPr>
        <w:t xml:space="preserve"> </w:t>
      </w:r>
      <w:r>
        <w:rPr>
          <w:rFonts w:ascii="FangSong" w:hAnsi="FangSong" w:eastAsia="FangSong" w:cs="FangSong"/>
          <w:sz w:val="24"/>
          <w:szCs w:val="24"/>
          <w:spacing w:val="4"/>
        </w:rPr>
        <w:t>等部位、机械整治后遗留的小型坑洼地，采用人工方式，利用铁锨等工具进</w:t>
      </w:r>
      <w:r>
        <w:rPr>
          <w:rFonts w:ascii="FangSong" w:hAnsi="FangSong" w:eastAsia="FangSong" w:cs="FangSong"/>
          <w:sz w:val="24"/>
          <w:szCs w:val="24"/>
          <w:spacing w:val="1"/>
        </w:rPr>
        <w:t>行</w:t>
      </w:r>
      <w:r>
        <w:rPr>
          <w:rFonts w:ascii="FangSong" w:hAnsi="FangSong" w:eastAsia="FangSong" w:cs="FangSong"/>
          <w:sz w:val="24"/>
          <w:szCs w:val="24"/>
        </w:rPr>
        <w:t xml:space="preserve"> </w:t>
      </w:r>
      <w:r>
        <w:rPr>
          <w:rFonts w:ascii="FangSong" w:hAnsi="FangSong" w:eastAsia="FangSong" w:cs="FangSong"/>
          <w:sz w:val="24"/>
          <w:szCs w:val="24"/>
          <w:spacing w:val="-7"/>
        </w:rPr>
        <w:t>详细的铲平、填埋处理，</w:t>
      </w:r>
      <w:r>
        <w:rPr>
          <w:rFonts w:ascii="FangSong" w:hAnsi="FangSong" w:eastAsia="FangSong" w:cs="FangSong"/>
          <w:sz w:val="24"/>
          <w:szCs w:val="24"/>
          <w:spacing w:val="-7"/>
        </w:rPr>
        <w:t xml:space="preserve"> </w:t>
      </w:r>
      <w:r>
        <w:rPr>
          <w:rFonts w:ascii="FangSong" w:hAnsi="FangSong" w:eastAsia="FangSong" w:cs="FangSong"/>
          <w:sz w:val="24"/>
          <w:szCs w:val="24"/>
          <w:spacing w:val="-7"/>
        </w:rPr>
        <w:t>最终达到平整设计要求。</w:t>
      </w:r>
    </w:p>
    <w:p>
      <w:pPr>
        <w:ind w:left="38" w:right="26" w:firstLine="509"/>
        <w:spacing w:line="359" w:lineRule="auto"/>
        <w:rPr>
          <w:rFonts w:ascii="FangSong" w:hAnsi="FangSong" w:eastAsia="FangSong" w:cs="FangSong"/>
          <w:sz w:val="24"/>
          <w:szCs w:val="24"/>
        </w:rPr>
      </w:pPr>
      <w:r>
        <w:rPr>
          <w:rFonts w:ascii="FangSong" w:hAnsi="FangSong" w:eastAsia="FangSong" w:cs="FangSong"/>
          <w:sz w:val="24"/>
          <w:szCs w:val="24"/>
          <w:spacing w:val="6"/>
        </w:rPr>
        <w:t>当土地整治</w:t>
      </w:r>
      <w:r>
        <w:rPr>
          <w:rFonts w:ascii="FangSong" w:hAnsi="FangSong" w:eastAsia="FangSong" w:cs="FangSong"/>
          <w:sz w:val="24"/>
          <w:szCs w:val="24"/>
          <w:spacing w:val="3"/>
        </w:rPr>
        <w:t>局部区域因表土资源稀缺，不能回覆表土时，应采用土杂肥进</w:t>
      </w:r>
      <w:r>
        <w:rPr>
          <w:rFonts w:ascii="FangSong" w:hAnsi="FangSong" w:eastAsia="FangSong" w:cs="FangSong"/>
          <w:sz w:val="24"/>
          <w:szCs w:val="24"/>
        </w:rPr>
        <w:t xml:space="preserve"> </w:t>
      </w:r>
      <w:r>
        <w:rPr>
          <w:rFonts w:ascii="FangSong" w:hAnsi="FangSong" w:eastAsia="FangSong" w:cs="FangSong"/>
          <w:sz w:val="24"/>
          <w:szCs w:val="24"/>
          <w:spacing w:val="-4"/>
        </w:rPr>
        <w:t>行土地改良。提高土壤腐殖质含</w:t>
      </w:r>
      <w:r>
        <w:rPr>
          <w:rFonts w:ascii="FangSong" w:hAnsi="FangSong" w:eastAsia="FangSong" w:cs="FangSong"/>
          <w:sz w:val="24"/>
          <w:szCs w:val="24"/>
          <w:spacing w:val="-2"/>
        </w:rPr>
        <w:t>量，</w:t>
      </w:r>
      <w:r>
        <w:rPr>
          <w:rFonts w:ascii="FangSong" w:hAnsi="FangSong" w:eastAsia="FangSong" w:cs="FangSong"/>
          <w:sz w:val="24"/>
          <w:szCs w:val="24"/>
          <w:spacing w:val="-2"/>
        </w:rPr>
        <w:t xml:space="preserve"> </w:t>
      </w:r>
      <w:r>
        <w:rPr>
          <w:rFonts w:ascii="FangSong" w:hAnsi="FangSong" w:eastAsia="FangSong" w:cs="FangSong"/>
          <w:sz w:val="24"/>
          <w:szCs w:val="24"/>
          <w:spacing w:val="-2"/>
        </w:rPr>
        <w:t>利于团粒结构的形成，</w:t>
      </w:r>
      <w:r>
        <w:rPr>
          <w:rFonts w:ascii="FangSong" w:hAnsi="FangSong" w:eastAsia="FangSong" w:cs="FangSong"/>
          <w:sz w:val="24"/>
          <w:szCs w:val="24"/>
          <w:spacing w:val="-2"/>
        </w:rPr>
        <w:t xml:space="preserve"> </w:t>
      </w:r>
      <w:r>
        <w:rPr>
          <w:rFonts w:ascii="FangSong" w:hAnsi="FangSong" w:eastAsia="FangSong" w:cs="FangSong"/>
          <w:sz w:val="24"/>
          <w:szCs w:val="24"/>
          <w:spacing w:val="-2"/>
        </w:rPr>
        <w:t>从而最终使得栽植</w:t>
      </w:r>
    </w:p>
    <w:p>
      <w:pPr>
        <w:ind w:left="32"/>
        <w:spacing w:before="1" w:line="215" w:lineRule="auto"/>
        <w:rPr>
          <w:rFonts w:ascii="FangSong" w:hAnsi="FangSong" w:eastAsia="FangSong" w:cs="FangSong"/>
          <w:sz w:val="24"/>
          <w:szCs w:val="24"/>
        </w:rPr>
      </w:pPr>
      <w:r>
        <w:rPr>
          <w:rFonts w:ascii="FangSong" w:hAnsi="FangSong" w:eastAsia="FangSong" w:cs="FangSong"/>
          <w:sz w:val="24"/>
          <w:szCs w:val="24"/>
          <w:spacing w:val="-19"/>
        </w:rPr>
        <w:t>植</w:t>
      </w:r>
      <w:r>
        <w:rPr>
          <w:rFonts w:ascii="FangSong" w:hAnsi="FangSong" w:eastAsia="FangSong" w:cs="FangSong"/>
          <w:sz w:val="24"/>
          <w:szCs w:val="24"/>
          <w:spacing w:val="-11"/>
        </w:rPr>
        <w:t>物易于发苗，</w:t>
      </w:r>
      <w:r>
        <w:rPr>
          <w:rFonts w:ascii="FangSong" w:hAnsi="FangSong" w:eastAsia="FangSong" w:cs="FangSong"/>
          <w:sz w:val="24"/>
          <w:szCs w:val="24"/>
          <w:spacing w:val="-11"/>
        </w:rPr>
        <w:t xml:space="preserve"> </w:t>
      </w:r>
      <w:r>
        <w:rPr>
          <w:rFonts w:ascii="FangSong" w:hAnsi="FangSong" w:eastAsia="FangSong" w:cs="FangSong"/>
          <w:sz w:val="24"/>
          <w:szCs w:val="24"/>
          <w:spacing w:val="-11"/>
        </w:rPr>
        <w:t>并长势良好。</w:t>
      </w:r>
    </w:p>
    <w:p>
      <w:pPr>
        <w:sectPr>
          <w:headerReference w:type="default" r:id="rId151"/>
          <w:footerReference w:type="default" r:id="rId198"/>
          <w:pgSz w:w="11907" w:h="16839"/>
          <w:pgMar w:top="1231" w:right="1769" w:bottom="1384" w:left="1771" w:header="879" w:footer="986" w:gutter="0"/>
        </w:sectPr>
        <w:rPr/>
      </w:pPr>
    </w:p>
    <w:p>
      <w:pPr>
        <w:ind w:left="512"/>
        <w:spacing w:before="245" w:line="216" w:lineRule="auto"/>
        <w:rPr>
          <w:rFonts w:ascii="FangSong" w:hAnsi="FangSong" w:eastAsia="FangSong" w:cs="FangSong"/>
          <w:sz w:val="24"/>
          <w:szCs w:val="24"/>
        </w:rPr>
      </w:pP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2"/>
        </w:rPr>
        <w:t>恢复田埂</w:t>
      </w:r>
    </w:p>
    <w:p>
      <w:pPr>
        <w:ind w:left="45" w:right="26" w:firstLine="486"/>
        <w:spacing w:before="187" w:line="359" w:lineRule="auto"/>
        <w:rPr>
          <w:rFonts w:ascii="FangSong" w:hAnsi="FangSong" w:eastAsia="FangSong" w:cs="FangSong"/>
          <w:sz w:val="24"/>
          <w:szCs w:val="24"/>
        </w:rPr>
      </w:pPr>
      <w:r>
        <w:rPr>
          <w:rFonts w:ascii="FangSong" w:hAnsi="FangSong" w:eastAsia="FangSong" w:cs="FangSong"/>
          <w:sz w:val="24"/>
          <w:szCs w:val="24"/>
          <w:spacing w:val="-12"/>
        </w:rPr>
        <w:t>筑埂时，</w:t>
      </w:r>
      <w:r>
        <w:rPr>
          <w:rFonts w:ascii="FangSong" w:hAnsi="FangSong" w:eastAsia="FangSong" w:cs="FangSong"/>
          <w:sz w:val="24"/>
          <w:szCs w:val="24"/>
          <w:spacing w:val="-6"/>
        </w:rPr>
        <w:t>要用生土分层夯实，</w:t>
      </w:r>
      <w:r>
        <w:rPr>
          <w:rFonts w:ascii="FangSong" w:hAnsi="FangSong" w:eastAsia="FangSong" w:cs="FangSong"/>
          <w:sz w:val="24"/>
          <w:szCs w:val="24"/>
          <w:spacing w:val="-6"/>
        </w:rPr>
        <w:t xml:space="preserve"> </w:t>
      </w:r>
      <w:r>
        <w:rPr>
          <w:rFonts w:ascii="FangSong" w:hAnsi="FangSong" w:eastAsia="FangSong" w:cs="FangSong"/>
          <w:sz w:val="24"/>
          <w:szCs w:val="24"/>
          <w:spacing w:val="-6"/>
        </w:rPr>
        <w:t>坡面用锹扣土拍打、夯实、拍光</w:t>
      </w:r>
      <w:r>
        <w:rPr>
          <w:rFonts w:ascii="FangSong" w:hAnsi="FangSong" w:eastAsia="FangSong" w:cs="FangSong"/>
          <w:sz w:val="24"/>
          <w:szCs w:val="24"/>
          <w:spacing w:val="-6"/>
        </w:rPr>
        <w:t xml:space="preserve"> </w:t>
      </w:r>
      <w:r>
        <w:rPr>
          <w:rFonts w:ascii="FangSong" w:hAnsi="FangSong" w:eastAsia="FangSong" w:cs="FangSong"/>
          <w:sz w:val="24"/>
          <w:szCs w:val="24"/>
          <w:spacing w:val="-6"/>
        </w:rPr>
        <w:t>、打平，</w:t>
      </w:r>
      <w:r>
        <w:rPr>
          <w:rFonts w:ascii="FangSong" w:hAnsi="FangSong" w:eastAsia="FangSong" w:cs="FangSong"/>
          <w:sz w:val="24"/>
          <w:szCs w:val="24"/>
          <w:spacing w:val="-6"/>
        </w:rPr>
        <w:t xml:space="preserve"> </w:t>
      </w:r>
      <w:r>
        <w:rPr>
          <w:rFonts w:ascii="FangSong" w:hAnsi="FangSong" w:eastAsia="FangSong" w:cs="FangSong"/>
          <w:sz w:val="24"/>
          <w:szCs w:val="24"/>
          <w:spacing w:val="-6"/>
        </w:rPr>
        <w:t>埂</w:t>
      </w:r>
      <w:r>
        <w:rPr>
          <w:rFonts w:ascii="FangSong" w:hAnsi="FangSong" w:eastAsia="FangSong" w:cs="FangSong"/>
          <w:sz w:val="24"/>
          <w:szCs w:val="24"/>
        </w:rPr>
        <w:t xml:space="preserve"> </w:t>
      </w:r>
      <w:r>
        <w:rPr>
          <w:rFonts w:ascii="FangSong" w:hAnsi="FangSong" w:eastAsia="FangSong" w:cs="FangSong"/>
          <w:sz w:val="24"/>
          <w:szCs w:val="24"/>
          <w:spacing w:val="-10"/>
        </w:rPr>
        <w:t>顶</w:t>
      </w:r>
      <w:r>
        <w:rPr>
          <w:rFonts w:ascii="FangSong" w:hAnsi="FangSong" w:eastAsia="FangSong" w:cs="FangSong"/>
          <w:sz w:val="24"/>
          <w:szCs w:val="24"/>
          <w:spacing w:val="-9"/>
        </w:rPr>
        <w:t>保持水平。</w:t>
      </w:r>
    </w:p>
    <w:p>
      <w:pPr>
        <w:ind w:left="513"/>
        <w:spacing w:line="219" w:lineRule="auto"/>
        <w:rPr>
          <w:rFonts w:ascii="FangSong" w:hAnsi="FangSong" w:eastAsia="FangSong" w:cs="FangSong"/>
          <w:sz w:val="24"/>
          <w:szCs w:val="24"/>
        </w:rPr>
      </w:pPr>
      <w:r>
        <w:rPr>
          <w:rFonts w:ascii="Times New Roman" w:hAnsi="Times New Roman" w:eastAsia="Times New Roman" w:cs="Times New Roman"/>
          <w:sz w:val="24"/>
          <w:szCs w:val="24"/>
          <w:spacing w:val="-1"/>
        </w:rPr>
        <w:t>E</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复耕</w:t>
      </w:r>
    </w:p>
    <w:p>
      <w:pPr>
        <w:ind w:left="38" w:right="26" w:firstLine="491"/>
        <w:spacing w:before="181" w:line="359" w:lineRule="auto"/>
        <w:rPr>
          <w:rFonts w:ascii="FangSong" w:hAnsi="FangSong" w:eastAsia="FangSong" w:cs="FangSong"/>
          <w:sz w:val="24"/>
          <w:szCs w:val="24"/>
        </w:rPr>
      </w:pPr>
      <w:r>
        <w:rPr>
          <w:rFonts w:ascii="FangSong" w:hAnsi="FangSong" w:eastAsia="FangSong" w:cs="FangSong"/>
          <w:sz w:val="24"/>
          <w:szCs w:val="24"/>
          <w:spacing w:val="-8"/>
        </w:rPr>
        <w:t>复耕应将按</w:t>
      </w:r>
      <w:r>
        <w:rPr>
          <w:rFonts w:ascii="FangSong" w:hAnsi="FangSong" w:eastAsia="FangSong" w:cs="FangSong"/>
          <w:sz w:val="24"/>
          <w:szCs w:val="24"/>
          <w:spacing w:val="-5"/>
        </w:rPr>
        <w:t>照</w:t>
      </w:r>
      <w:r>
        <w:rPr>
          <w:rFonts w:ascii="FangSong" w:hAnsi="FangSong" w:eastAsia="FangSong" w:cs="FangSong"/>
          <w:sz w:val="24"/>
          <w:szCs w:val="24"/>
          <w:spacing w:val="-4"/>
        </w:rPr>
        <w:t>《土地复垦质量控制标准》</w:t>
      </w:r>
      <w:r>
        <w:rPr>
          <w:rFonts w:ascii="FangSong" w:hAnsi="FangSong" w:eastAsia="FangSong" w:cs="FangSong"/>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TD/T1036-2013</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的相关要求，</w:t>
      </w:r>
      <w:r>
        <w:rPr>
          <w:rFonts w:ascii="FangSong" w:hAnsi="FangSong" w:eastAsia="FangSong" w:cs="FangSong"/>
          <w:sz w:val="24"/>
          <w:szCs w:val="24"/>
        </w:rPr>
        <w:t xml:space="preserve"> </w:t>
      </w:r>
      <w:r>
        <w:rPr>
          <w:rFonts w:ascii="FangSong" w:hAnsi="FangSong" w:eastAsia="FangSong" w:cs="FangSong"/>
          <w:sz w:val="24"/>
          <w:szCs w:val="24"/>
          <w:spacing w:val="8"/>
        </w:rPr>
        <w:t>进</w:t>
      </w:r>
      <w:r>
        <w:rPr>
          <w:rFonts w:ascii="FangSong" w:hAnsi="FangSong" w:eastAsia="FangSong" w:cs="FangSong"/>
          <w:sz w:val="24"/>
          <w:szCs w:val="24"/>
          <w:spacing w:val="4"/>
        </w:rPr>
        <w:t>行耕地恢复，兼顾自然条件与土地类型，复耕后地形地貌与当地自然环境和</w:t>
      </w:r>
      <w:r>
        <w:rPr>
          <w:rFonts w:ascii="FangSong" w:hAnsi="FangSong" w:eastAsia="FangSong" w:cs="FangSong"/>
          <w:sz w:val="24"/>
          <w:szCs w:val="24"/>
        </w:rPr>
        <w:t xml:space="preserve"> </w:t>
      </w:r>
      <w:r>
        <w:rPr>
          <w:rFonts w:ascii="FangSong" w:hAnsi="FangSong" w:eastAsia="FangSong" w:cs="FangSong"/>
          <w:sz w:val="24"/>
          <w:szCs w:val="24"/>
          <w:spacing w:val="1"/>
        </w:rPr>
        <w:t>景观相协调。旱地田面坡度不宜超过</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25</w:t>
      </w:r>
      <w:r>
        <w:rPr>
          <w:rFonts w:ascii="FangSong" w:hAnsi="FangSong" w:eastAsia="FangSong" w:cs="FangSong"/>
          <w:sz w:val="24"/>
          <w:szCs w:val="24"/>
          <w:spacing w:val="1"/>
        </w:rPr>
        <w:t>°，有效耕植土层</w:t>
      </w:r>
      <w:r>
        <w:rPr>
          <w:rFonts w:ascii="FangSong" w:hAnsi="FangSong" w:eastAsia="FangSong" w:cs="FangSong"/>
          <w:sz w:val="24"/>
          <w:szCs w:val="24"/>
        </w:rPr>
        <w:t>厚度不低于</w:t>
      </w:r>
      <w:r>
        <w:rPr>
          <w:rFonts w:ascii="FangSong" w:hAnsi="FangSong" w:eastAsia="FangSong" w:cs="FangSong"/>
          <w:sz w:val="24"/>
          <w:szCs w:val="24"/>
        </w:rPr>
        <w:t xml:space="preserve"> </w:t>
      </w:r>
      <w:r>
        <w:rPr>
          <w:rFonts w:ascii="Times New Roman" w:hAnsi="Times New Roman" w:eastAsia="Times New Roman" w:cs="Times New Roman"/>
          <w:sz w:val="24"/>
          <w:szCs w:val="24"/>
        </w:rPr>
        <w:t>30cm</w:t>
      </w:r>
      <w:r>
        <w:rPr>
          <w:rFonts w:ascii="Times New Roman" w:hAnsi="Times New Roman" w:eastAsia="Times New Roman" w:cs="Times New Roman"/>
          <w:sz w:val="24"/>
          <w:szCs w:val="24"/>
        </w:rPr>
        <w:t xml:space="preserve">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spacing w:val="-6"/>
        </w:rPr>
        <w:t>土壤容重≤</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3"/>
        </w:rPr>
        <w:t>.4g/cm</w:t>
      </w:r>
      <w:r>
        <w:rPr>
          <w:rFonts w:ascii="Times New Roman" w:hAnsi="Times New Roman" w:eastAsia="Times New Roman" w:cs="Times New Roman"/>
          <w:sz w:val="16"/>
          <w:szCs w:val="16"/>
          <w:spacing w:val="-3"/>
          <w:position w:val="9"/>
        </w:rPr>
        <w:t>3</w:t>
      </w:r>
      <w:r>
        <w:rPr>
          <w:rFonts w:ascii="FangSong" w:hAnsi="FangSong" w:eastAsia="FangSong" w:cs="FangSong"/>
          <w:sz w:val="24"/>
          <w:szCs w:val="24"/>
          <w:spacing w:val="-3"/>
        </w:rPr>
        <w:t>，砾石含量≤</w:t>
      </w:r>
      <w:r>
        <w:rPr>
          <w:rFonts w:ascii="Times New Roman" w:hAnsi="Times New Roman" w:eastAsia="Times New Roman" w:cs="Times New Roman"/>
          <w:sz w:val="24"/>
          <w:szCs w:val="24"/>
          <w:spacing w:val="-3"/>
        </w:rPr>
        <w:t>15%</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PH</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值宜在</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5.5-8.0</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范围，宜选择机械化</w:t>
      </w:r>
      <w:r>
        <w:rPr>
          <w:rFonts w:ascii="FangSong" w:hAnsi="FangSong" w:eastAsia="FangSong" w:cs="FangSong"/>
          <w:sz w:val="24"/>
          <w:szCs w:val="24"/>
        </w:rPr>
        <w:t xml:space="preserve"> </w:t>
      </w:r>
      <w:r>
        <w:rPr>
          <w:rFonts w:ascii="FangSong" w:hAnsi="FangSong" w:eastAsia="FangSong" w:cs="FangSong"/>
          <w:sz w:val="24"/>
          <w:szCs w:val="24"/>
          <w:spacing w:val="1"/>
        </w:rPr>
        <w:t>施工为主、</w:t>
      </w:r>
      <w:r>
        <w:rPr>
          <w:rFonts w:ascii="FangSong" w:hAnsi="FangSong" w:eastAsia="FangSong" w:cs="FangSong"/>
          <w:sz w:val="24"/>
          <w:szCs w:val="24"/>
          <w:spacing w:val="1"/>
        </w:rPr>
        <w:t xml:space="preserve"> </w:t>
      </w:r>
      <w:r>
        <w:rPr>
          <w:rFonts w:ascii="FangSong" w:hAnsi="FangSong" w:eastAsia="FangSong" w:cs="FangSong"/>
          <w:sz w:val="24"/>
          <w:szCs w:val="24"/>
          <w:spacing w:val="1"/>
        </w:rPr>
        <w:t>人工为辅的翻土、碎土、配合</w:t>
      </w:r>
      <w:r>
        <w:rPr>
          <w:rFonts w:ascii="FangSong" w:hAnsi="FangSong" w:eastAsia="FangSong" w:cs="FangSong"/>
          <w:sz w:val="24"/>
          <w:szCs w:val="24"/>
        </w:rPr>
        <w:t>施肥的复耕方案以保持土壤具有较好</w:t>
      </w:r>
      <w:r>
        <w:rPr>
          <w:rFonts w:ascii="FangSong" w:hAnsi="FangSong" w:eastAsia="FangSong" w:cs="FangSong"/>
          <w:sz w:val="24"/>
          <w:szCs w:val="24"/>
        </w:rPr>
        <w:t xml:space="preserve"> </w:t>
      </w:r>
      <w:r>
        <w:rPr>
          <w:rFonts w:ascii="FangSong" w:hAnsi="FangSong" w:eastAsia="FangSong" w:cs="FangSong"/>
          <w:sz w:val="24"/>
          <w:szCs w:val="24"/>
          <w:spacing w:val="-1"/>
        </w:rPr>
        <w:t>的肥力，以利后期农</w:t>
      </w:r>
      <w:r>
        <w:rPr>
          <w:rFonts w:ascii="FangSong" w:hAnsi="FangSong" w:eastAsia="FangSong" w:cs="FangSong"/>
          <w:sz w:val="24"/>
          <w:szCs w:val="24"/>
        </w:rPr>
        <w:t>作物生长。</w:t>
      </w:r>
    </w:p>
    <w:p>
      <w:pPr>
        <w:ind w:left="508"/>
        <w:spacing w:line="216" w:lineRule="auto"/>
        <w:rPr>
          <w:rFonts w:ascii="FangSong" w:hAnsi="FangSong" w:eastAsia="FangSong" w:cs="FangSong"/>
          <w:sz w:val="24"/>
          <w:szCs w:val="24"/>
        </w:rPr>
      </w:pPr>
      <w:r>
        <w:rPr>
          <w:rFonts w:ascii="FangSong" w:hAnsi="FangSong" w:eastAsia="FangSong" w:cs="FangSong"/>
          <w:sz w:val="24"/>
          <w:szCs w:val="24"/>
          <w:spacing w:val="15"/>
        </w:rPr>
        <w:t>(</w:t>
      </w:r>
      <w:r>
        <w:rPr>
          <w:rFonts w:ascii="Times New Roman" w:hAnsi="Times New Roman" w:eastAsia="Times New Roman" w:cs="Times New Roman"/>
          <w:sz w:val="24"/>
          <w:szCs w:val="24"/>
          <w:spacing w:val="15"/>
        </w:rPr>
        <w:t>2</w:t>
      </w:r>
      <w:r>
        <w:rPr>
          <w:rFonts w:ascii="FangSong" w:hAnsi="FangSong" w:eastAsia="FangSong" w:cs="FangSong"/>
          <w:sz w:val="24"/>
          <w:szCs w:val="24"/>
          <w:spacing w:val="15"/>
        </w:rPr>
        <w:t>)</w:t>
      </w:r>
      <w:r>
        <w:rPr>
          <w:rFonts w:ascii="FangSong" w:hAnsi="FangSong" w:eastAsia="FangSong" w:cs="FangSong"/>
          <w:sz w:val="24"/>
          <w:szCs w:val="24"/>
          <w:spacing w:val="15"/>
        </w:rPr>
        <w:t xml:space="preserve"> </w:t>
      </w:r>
      <w:r>
        <w:rPr>
          <w:rFonts w:ascii="FangSong" w:hAnsi="FangSong" w:eastAsia="FangSong" w:cs="FangSong"/>
          <w:sz w:val="24"/>
          <w:szCs w:val="24"/>
          <w:spacing w:val="15"/>
        </w:rPr>
        <w:t>植物措施</w:t>
      </w:r>
    </w:p>
    <w:p>
      <w:pPr>
        <w:ind w:left="37" w:right="26" w:firstLine="475"/>
        <w:spacing w:before="186" w:line="359" w:lineRule="auto"/>
        <w:rPr>
          <w:rFonts w:ascii="FangSong" w:hAnsi="FangSong" w:eastAsia="FangSong" w:cs="FangSong"/>
          <w:sz w:val="24"/>
          <w:szCs w:val="24"/>
        </w:rPr>
      </w:pPr>
      <w:r>
        <w:rPr>
          <w:rFonts w:ascii="FangSong" w:hAnsi="FangSong" w:eastAsia="FangSong" w:cs="FangSong"/>
          <w:sz w:val="24"/>
          <w:szCs w:val="24"/>
          <w:spacing w:val="8"/>
        </w:rPr>
        <w:t>植物措施</w:t>
      </w:r>
      <w:r>
        <w:rPr>
          <w:rFonts w:ascii="FangSong" w:hAnsi="FangSong" w:eastAsia="FangSong" w:cs="FangSong"/>
          <w:sz w:val="24"/>
          <w:szCs w:val="24"/>
          <w:spacing w:val="6"/>
        </w:rPr>
        <w:t>主</w:t>
      </w:r>
      <w:r>
        <w:rPr>
          <w:rFonts w:ascii="FangSong" w:hAnsi="FangSong" w:eastAsia="FangSong" w:cs="FangSong"/>
          <w:sz w:val="24"/>
          <w:szCs w:val="24"/>
          <w:spacing w:val="4"/>
        </w:rPr>
        <w:t>要是结合主体工程进行撒播草籽绿化美化环境。植物措施施工</w:t>
      </w:r>
      <w:r>
        <w:rPr>
          <w:rFonts w:ascii="FangSong" w:hAnsi="FangSong" w:eastAsia="FangSong" w:cs="FangSong"/>
          <w:sz w:val="24"/>
          <w:szCs w:val="24"/>
        </w:rPr>
        <w:t xml:space="preserve"> </w:t>
      </w:r>
      <w:r>
        <w:rPr>
          <w:rFonts w:ascii="FangSong" w:hAnsi="FangSong" w:eastAsia="FangSong" w:cs="FangSong"/>
          <w:sz w:val="24"/>
          <w:szCs w:val="24"/>
          <w:spacing w:val="8"/>
        </w:rPr>
        <w:t>要</w:t>
      </w:r>
      <w:r>
        <w:rPr>
          <w:rFonts w:ascii="FangSong" w:hAnsi="FangSong" w:eastAsia="FangSong" w:cs="FangSong"/>
          <w:sz w:val="24"/>
          <w:szCs w:val="24"/>
          <w:spacing w:val="5"/>
        </w:rPr>
        <w:t>选</w:t>
      </w:r>
      <w:r>
        <w:rPr>
          <w:rFonts w:ascii="FangSong" w:hAnsi="FangSong" w:eastAsia="FangSong" w:cs="FangSong"/>
          <w:sz w:val="24"/>
          <w:szCs w:val="24"/>
          <w:spacing w:val="4"/>
        </w:rPr>
        <w:t>择雨季或雨季即将来临之前进行，防止恶劣天气造成不必要的损失和新的</w:t>
      </w:r>
      <w:r>
        <w:rPr>
          <w:rFonts w:ascii="FangSong" w:hAnsi="FangSong" w:eastAsia="FangSong" w:cs="FangSong"/>
          <w:sz w:val="24"/>
          <w:szCs w:val="24"/>
        </w:rPr>
        <w:t xml:space="preserve"> </w:t>
      </w:r>
      <w:r>
        <w:rPr>
          <w:rFonts w:ascii="FangSong" w:hAnsi="FangSong" w:eastAsia="FangSong" w:cs="FangSong"/>
          <w:sz w:val="24"/>
          <w:szCs w:val="24"/>
          <w:spacing w:val="-2"/>
        </w:rPr>
        <w:t>水土流失</w:t>
      </w:r>
      <w:r>
        <w:rPr>
          <w:rFonts w:ascii="FangSong" w:hAnsi="FangSong" w:eastAsia="FangSong" w:cs="FangSong"/>
          <w:sz w:val="24"/>
          <w:szCs w:val="24"/>
          <w:spacing w:val="-1"/>
        </w:rPr>
        <w:t>。</w:t>
      </w:r>
    </w:p>
    <w:p>
      <w:pPr>
        <w:ind w:left="41" w:right="26" w:firstLine="490"/>
        <w:spacing w:line="360" w:lineRule="auto"/>
        <w:rPr>
          <w:rFonts w:ascii="FangSong" w:hAnsi="FangSong" w:eastAsia="FangSong" w:cs="FangSong"/>
          <w:sz w:val="24"/>
          <w:szCs w:val="24"/>
        </w:rPr>
      </w:pPr>
      <w:r>
        <w:rPr>
          <w:rFonts w:ascii="FangSong" w:hAnsi="FangSong" w:eastAsia="FangSong" w:cs="FangSong"/>
          <w:sz w:val="24"/>
          <w:szCs w:val="24"/>
          <w:spacing w:val="4"/>
        </w:rPr>
        <w:t>①放线、打号：严格按照绿化工程施工图纸的布局要求，用测量仪期进</w:t>
      </w:r>
      <w:r>
        <w:rPr>
          <w:rFonts w:ascii="FangSong" w:hAnsi="FangSong" w:eastAsia="FangSong" w:cs="FangSong"/>
          <w:sz w:val="24"/>
          <w:szCs w:val="24"/>
          <w:spacing w:val="3"/>
        </w:rPr>
        <w:t>行</w:t>
      </w:r>
      <w:r>
        <w:rPr>
          <w:rFonts w:ascii="FangSong" w:hAnsi="FangSong" w:eastAsia="FangSong" w:cs="FangSong"/>
          <w:sz w:val="24"/>
          <w:szCs w:val="24"/>
        </w:rPr>
        <w:t xml:space="preserve"> </w:t>
      </w:r>
      <w:r>
        <w:rPr>
          <w:rFonts w:ascii="FangSong" w:hAnsi="FangSong" w:eastAsia="FangSong" w:cs="FangSong"/>
          <w:sz w:val="24"/>
          <w:szCs w:val="24"/>
          <w:spacing w:val="-4"/>
        </w:rPr>
        <w:t>定点测量、放线，标出种植地段、种植位置及品种的轮廓，</w:t>
      </w:r>
      <w:r>
        <w:rPr>
          <w:rFonts w:ascii="FangSong" w:hAnsi="FangSong" w:eastAsia="FangSong" w:cs="FangSong"/>
          <w:sz w:val="24"/>
          <w:szCs w:val="24"/>
          <w:spacing w:val="-4"/>
        </w:rPr>
        <w:t xml:space="preserve"> </w:t>
      </w:r>
      <w:r>
        <w:rPr>
          <w:rFonts w:ascii="FangSong" w:hAnsi="FangSong" w:eastAsia="FangSong" w:cs="FangSong"/>
          <w:sz w:val="24"/>
          <w:szCs w:val="24"/>
          <w:spacing w:val="-4"/>
        </w:rPr>
        <w:t>据此进行放</w:t>
      </w:r>
      <w:r>
        <w:rPr>
          <w:rFonts w:ascii="FangSong" w:hAnsi="FangSong" w:eastAsia="FangSong" w:cs="FangSong"/>
          <w:sz w:val="24"/>
          <w:szCs w:val="24"/>
          <w:spacing w:val="-3"/>
        </w:rPr>
        <w:t>样</w:t>
      </w:r>
      <w:r>
        <w:rPr>
          <w:rFonts w:ascii="FangSong" w:hAnsi="FangSong" w:eastAsia="FangSong" w:cs="FangSong"/>
          <w:sz w:val="24"/>
          <w:szCs w:val="24"/>
        </w:rPr>
        <w:t>。</w:t>
      </w:r>
    </w:p>
    <w:p>
      <w:pPr>
        <w:ind w:left="530"/>
        <w:spacing w:line="231" w:lineRule="auto"/>
        <w:rPr>
          <w:rFonts w:ascii="FangSong" w:hAnsi="FangSong" w:eastAsia="FangSong" w:cs="FangSong"/>
          <w:sz w:val="24"/>
          <w:szCs w:val="24"/>
        </w:rPr>
      </w:pPr>
      <w:r>
        <w:rPr>
          <w:rFonts w:ascii="FangSong" w:hAnsi="FangSong" w:eastAsia="FangSong" w:cs="FangSong"/>
          <w:sz w:val="24"/>
          <w:szCs w:val="24"/>
          <w:spacing w:val="-10"/>
        </w:rPr>
        <w:t>②整地：</w:t>
      </w:r>
      <w:r>
        <w:rPr>
          <w:rFonts w:ascii="FangSong" w:hAnsi="FangSong" w:eastAsia="FangSong" w:cs="FangSong"/>
          <w:sz w:val="24"/>
          <w:szCs w:val="24"/>
          <w:spacing w:val="-6"/>
        </w:rPr>
        <w:t xml:space="preserve"> </w:t>
      </w:r>
      <w:r>
        <w:rPr>
          <w:rFonts w:ascii="FangSong" w:hAnsi="FangSong" w:eastAsia="FangSong" w:cs="FangSong"/>
          <w:sz w:val="24"/>
          <w:szCs w:val="24"/>
          <w:spacing w:val="-5"/>
        </w:rPr>
        <w:t>乔木穴径</w:t>
      </w:r>
      <w:r>
        <w:rPr>
          <w:rFonts w:ascii="Times New Roman" w:hAnsi="Times New Roman" w:eastAsia="Times New Roman" w:cs="Times New Roman"/>
          <w:sz w:val="24"/>
          <w:szCs w:val="24"/>
          <w:spacing w:val="-5"/>
        </w:rPr>
        <w:t>60cm</w:t>
      </w:r>
      <w:r>
        <w:rPr>
          <w:rFonts w:ascii="FangSong" w:hAnsi="FangSong" w:eastAsia="FangSong" w:cs="FangSong"/>
          <w:sz w:val="24"/>
          <w:szCs w:val="24"/>
          <w:spacing w:val="-5"/>
        </w:rPr>
        <w:t>×坑深</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60cm</w:t>
      </w:r>
      <w:r>
        <w:rPr>
          <w:rFonts w:ascii="FangSong" w:hAnsi="FangSong" w:eastAsia="FangSong" w:cs="FangSong"/>
          <w:sz w:val="24"/>
          <w:szCs w:val="24"/>
          <w:spacing w:val="-5"/>
        </w:rPr>
        <w:t>，草籽采用满铺。</w:t>
      </w:r>
    </w:p>
    <w:p>
      <w:pPr>
        <w:ind w:left="38" w:right="26" w:firstLine="493"/>
        <w:spacing w:before="167" w:line="359" w:lineRule="auto"/>
        <w:rPr>
          <w:rFonts w:ascii="FangSong" w:hAnsi="FangSong" w:eastAsia="FangSong" w:cs="FangSong"/>
          <w:sz w:val="24"/>
          <w:szCs w:val="24"/>
        </w:rPr>
      </w:pPr>
      <w:r>
        <w:rPr>
          <w:rFonts w:ascii="FangSong" w:hAnsi="FangSong" w:eastAsia="FangSong" w:cs="FangSong"/>
          <w:sz w:val="24"/>
          <w:szCs w:val="24"/>
          <w:spacing w:val="-5"/>
        </w:rPr>
        <w:t>③植树：栽植时先将苗木放入穴中，</w:t>
      </w:r>
      <w:r>
        <w:rPr>
          <w:rFonts w:ascii="FangSong" w:hAnsi="FangSong" w:eastAsia="FangSong" w:cs="FangSong"/>
          <w:sz w:val="24"/>
          <w:szCs w:val="24"/>
          <w:spacing w:val="-5"/>
        </w:rPr>
        <w:t xml:space="preserve"> </w:t>
      </w:r>
      <w:r>
        <w:rPr>
          <w:rFonts w:ascii="FangSong" w:hAnsi="FangSong" w:eastAsia="FangSong" w:cs="FangSong"/>
          <w:sz w:val="24"/>
          <w:szCs w:val="24"/>
          <w:spacing w:val="-5"/>
        </w:rPr>
        <w:t>理好根系，使其均匀舒展，</w:t>
      </w:r>
      <w:r>
        <w:rPr>
          <w:rFonts w:ascii="FangSong" w:hAnsi="FangSong" w:eastAsia="FangSong" w:cs="FangSong"/>
          <w:sz w:val="24"/>
          <w:szCs w:val="24"/>
          <w:spacing w:val="-5"/>
        </w:rPr>
        <w:t xml:space="preserve"> </w:t>
      </w:r>
      <w:r>
        <w:rPr>
          <w:rFonts w:ascii="FangSong" w:hAnsi="FangSong" w:eastAsia="FangSong" w:cs="FangSong"/>
          <w:sz w:val="24"/>
          <w:szCs w:val="24"/>
          <w:spacing w:val="-5"/>
        </w:rPr>
        <w:t>不窝根</w:t>
      </w:r>
      <w:r>
        <w:rPr>
          <w:rFonts w:ascii="FangSong" w:hAnsi="FangSong" w:eastAsia="FangSong" w:cs="FangSong"/>
          <w:sz w:val="24"/>
          <w:szCs w:val="24"/>
          <w:spacing w:val="-2"/>
        </w:rPr>
        <w:t>，</w:t>
      </w:r>
      <w:r>
        <w:rPr>
          <w:rFonts w:ascii="FangSong" w:hAnsi="FangSong" w:eastAsia="FangSong" w:cs="FangSong"/>
          <w:sz w:val="24"/>
          <w:szCs w:val="24"/>
        </w:rPr>
        <w:t xml:space="preserve"> </w:t>
      </w:r>
      <w:r>
        <w:rPr>
          <w:rFonts w:ascii="FangSong" w:hAnsi="FangSong" w:eastAsia="FangSong" w:cs="FangSong"/>
          <w:sz w:val="24"/>
          <w:szCs w:val="24"/>
          <w:spacing w:val="-15"/>
        </w:rPr>
        <w:t>更</w:t>
      </w:r>
      <w:r>
        <w:rPr>
          <w:rFonts w:ascii="FangSong" w:hAnsi="FangSong" w:eastAsia="FangSong" w:cs="FangSong"/>
          <w:sz w:val="24"/>
          <w:szCs w:val="24"/>
          <w:spacing w:val="-8"/>
        </w:rPr>
        <w:t>不能上翘、</w:t>
      </w:r>
      <w:r>
        <w:rPr>
          <w:rFonts w:ascii="FangSong" w:hAnsi="FangSong" w:eastAsia="FangSong" w:cs="FangSong"/>
          <w:sz w:val="24"/>
          <w:szCs w:val="24"/>
          <w:spacing w:val="-8"/>
        </w:rPr>
        <w:t xml:space="preserve"> </w:t>
      </w:r>
      <w:r>
        <w:rPr>
          <w:rFonts w:ascii="FangSong" w:hAnsi="FangSong" w:eastAsia="FangSong" w:cs="FangSong"/>
          <w:sz w:val="24"/>
          <w:szCs w:val="24"/>
          <w:spacing w:val="-8"/>
        </w:rPr>
        <w:t>外露，同时注意保持深度，</w:t>
      </w:r>
      <w:r>
        <w:rPr>
          <w:rFonts w:ascii="FangSong" w:hAnsi="FangSong" w:eastAsia="FangSong" w:cs="FangSong"/>
          <w:sz w:val="24"/>
          <w:szCs w:val="24"/>
          <w:spacing w:val="-8"/>
        </w:rPr>
        <w:t xml:space="preserve"> </w:t>
      </w:r>
      <w:r>
        <w:rPr>
          <w:rFonts w:ascii="FangSong" w:hAnsi="FangSong" w:eastAsia="FangSong" w:cs="FangSong"/>
          <w:sz w:val="24"/>
          <w:szCs w:val="24"/>
          <w:spacing w:val="-8"/>
        </w:rPr>
        <w:t>适当深栽，超出原土</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2</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3cm</w:t>
      </w:r>
      <w:r>
        <w:rPr>
          <w:rFonts w:ascii="FangSong" w:hAnsi="FangSong" w:eastAsia="FangSong" w:cs="FangSong"/>
          <w:sz w:val="24"/>
          <w:szCs w:val="24"/>
          <w:spacing w:val="-8"/>
        </w:rPr>
        <w:t>，然后分</w:t>
      </w:r>
      <w:r>
        <w:rPr>
          <w:rFonts w:ascii="FangSong" w:hAnsi="FangSong" w:eastAsia="FangSong" w:cs="FangSong"/>
          <w:sz w:val="24"/>
          <w:szCs w:val="24"/>
        </w:rPr>
        <w:t xml:space="preserve"> </w:t>
      </w:r>
      <w:r>
        <w:rPr>
          <w:rFonts w:ascii="FangSong" w:hAnsi="FangSong" w:eastAsia="FangSong" w:cs="FangSong"/>
          <w:sz w:val="24"/>
          <w:szCs w:val="24"/>
          <w:spacing w:val="4"/>
        </w:rPr>
        <w:t>层覆土，做到“三埋两踩一提”，把肥沃的湿润土壤填于根际，提根并分层</w:t>
      </w:r>
      <w:r>
        <w:rPr>
          <w:rFonts w:ascii="FangSong" w:hAnsi="FangSong" w:eastAsia="FangSong" w:cs="FangSong"/>
          <w:sz w:val="24"/>
          <w:szCs w:val="24"/>
          <w:spacing w:val="3"/>
        </w:rPr>
        <w:t>踏</w:t>
      </w:r>
      <w:r>
        <w:rPr>
          <w:rFonts w:ascii="FangSong" w:hAnsi="FangSong" w:eastAsia="FangSong" w:cs="FangSong"/>
          <w:sz w:val="24"/>
          <w:szCs w:val="24"/>
        </w:rPr>
        <w:t xml:space="preserve"> </w:t>
      </w:r>
      <w:r>
        <w:rPr>
          <w:rFonts w:ascii="FangSong" w:hAnsi="FangSong" w:eastAsia="FangSong" w:cs="FangSong"/>
          <w:sz w:val="24"/>
          <w:szCs w:val="24"/>
          <w:spacing w:val="-4"/>
        </w:rPr>
        <w:t>实。</w:t>
      </w:r>
      <w:r>
        <w:rPr>
          <w:rFonts w:ascii="FangSong" w:hAnsi="FangSong" w:eastAsia="FangSong" w:cs="FangSong"/>
          <w:sz w:val="24"/>
          <w:szCs w:val="24"/>
          <w:spacing w:val="-4"/>
        </w:rPr>
        <w:t xml:space="preserve"> </w:t>
      </w:r>
      <w:r>
        <w:rPr>
          <w:rFonts w:ascii="FangSong" w:hAnsi="FangSong" w:eastAsia="FangSong" w:cs="FangSong"/>
          <w:sz w:val="24"/>
          <w:szCs w:val="24"/>
          <w:spacing w:val="-4"/>
        </w:rPr>
        <w:t>踏实后穴面可再覆一层虚</w:t>
      </w:r>
      <w:r>
        <w:rPr>
          <w:rFonts w:ascii="FangSong" w:hAnsi="FangSong" w:eastAsia="FangSong" w:cs="FangSong"/>
          <w:sz w:val="24"/>
          <w:szCs w:val="24"/>
          <w:spacing w:val="-2"/>
        </w:rPr>
        <w:t>土，或盖上塑料薄膜、植物茎干、碎石等，</w:t>
      </w:r>
      <w:r>
        <w:rPr>
          <w:rFonts w:ascii="FangSong" w:hAnsi="FangSong" w:eastAsia="FangSong" w:cs="FangSong"/>
          <w:sz w:val="24"/>
          <w:szCs w:val="24"/>
          <w:spacing w:val="-2"/>
        </w:rPr>
        <w:t xml:space="preserve"> </w:t>
      </w:r>
      <w:r>
        <w:rPr>
          <w:rFonts w:ascii="FangSong" w:hAnsi="FangSong" w:eastAsia="FangSong" w:cs="FangSong"/>
          <w:sz w:val="24"/>
          <w:szCs w:val="24"/>
          <w:spacing w:val="-2"/>
        </w:rPr>
        <w:t>以减</w:t>
      </w:r>
      <w:r>
        <w:rPr>
          <w:rFonts w:ascii="FangSong" w:hAnsi="FangSong" w:eastAsia="FangSong" w:cs="FangSong"/>
          <w:sz w:val="24"/>
          <w:szCs w:val="24"/>
        </w:rPr>
        <w:t xml:space="preserve"> </w:t>
      </w:r>
      <w:r>
        <w:rPr>
          <w:rFonts w:ascii="FangSong" w:hAnsi="FangSong" w:eastAsia="FangSong" w:cs="FangSong"/>
          <w:sz w:val="24"/>
          <w:szCs w:val="24"/>
          <w:spacing w:val="-7"/>
        </w:rPr>
        <w:t>少</w:t>
      </w:r>
      <w:r>
        <w:rPr>
          <w:rFonts w:ascii="FangSong" w:hAnsi="FangSong" w:eastAsia="FangSong" w:cs="FangSong"/>
          <w:sz w:val="24"/>
          <w:szCs w:val="24"/>
          <w:spacing w:val="-5"/>
        </w:rPr>
        <w:t>土壤水分蒸发。</w:t>
      </w:r>
    </w:p>
    <w:p>
      <w:pPr>
        <w:ind w:left="38" w:right="33" w:firstLine="492"/>
        <w:spacing w:before="1" w:line="359" w:lineRule="auto"/>
        <w:rPr>
          <w:rFonts w:ascii="FangSong" w:hAnsi="FangSong" w:eastAsia="FangSong" w:cs="FangSong"/>
          <w:sz w:val="24"/>
          <w:szCs w:val="24"/>
        </w:rPr>
      </w:pPr>
      <w:r>
        <w:rPr>
          <w:rFonts w:ascii="FangSong" w:hAnsi="FangSong" w:eastAsia="FangSong" w:cs="FangSong"/>
          <w:sz w:val="24"/>
          <w:szCs w:val="24"/>
          <w:spacing w:val="22"/>
        </w:rPr>
        <w:t>④</w:t>
      </w:r>
      <w:r>
        <w:rPr>
          <w:rFonts w:ascii="FangSong" w:hAnsi="FangSong" w:eastAsia="FangSong" w:cs="FangSong"/>
          <w:sz w:val="24"/>
          <w:szCs w:val="24"/>
          <w:spacing w:val="20"/>
        </w:rPr>
        <w:t>种</w:t>
      </w:r>
      <w:r>
        <w:rPr>
          <w:rFonts w:ascii="FangSong" w:hAnsi="FangSong" w:eastAsia="FangSong" w:cs="FangSong"/>
          <w:sz w:val="24"/>
          <w:szCs w:val="24"/>
          <w:spacing w:val="11"/>
        </w:rPr>
        <w:t>草：植草严格按清表、场地平整、浇水、坪床、施入底肥、机械撒</w:t>
      </w:r>
      <w:r>
        <w:rPr>
          <w:rFonts w:ascii="FangSong" w:hAnsi="FangSong" w:eastAsia="FangSong" w:cs="FangSong"/>
          <w:sz w:val="24"/>
          <w:szCs w:val="24"/>
        </w:rPr>
        <w:t xml:space="preserve"> </w:t>
      </w:r>
      <w:r>
        <w:rPr>
          <w:rFonts w:ascii="FangSong" w:hAnsi="FangSong" w:eastAsia="FangSong" w:cs="FangSong"/>
          <w:sz w:val="24"/>
          <w:szCs w:val="24"/>
          <w:spacing w:val="-8"/>
        </w:rPr>
        <w:t>播</w:t>
      </w:r>
      <w:r>
        <w:rPr>
          <w:rFonts w:ascii="FangSong" w:hAnsi="FangSong" w:eastAsia="FangSong" w:cs="FangSong"/>
          <w:sz w:val="24"/>
          <w:szCs w:val="24"/>
          <w:spacing w:val="-5"/>
        </w:rPr>
        <w:t>、镇压覆盖、</w:t>
      </w:r>
      <w:r>
        <w:rPr>
          <w:rFonts w:ascii="FangSong" w:hAnsi="FangSong" w:eastAsia="FangSong" w:cs="FangSong"/>
          <w:sz w:val="24"/>
          <w:szCs w:val="24"/>
          <w:spacing w:val="-5"/>
        </w:rPr>
        <w:t xml:space="preserve"> </w:t>
      </w:r>
      <w:r>
        <w:rPr>
          <w:rFonts w:ascii="FangSong" w:hAnsi="FangSong" w:eastAsia="FangSong" w:cs="FangSong"/>
          <w:sz w:val="24"/>
          <w:szCs w:val="24"/>
          <w:spacing w:val="-5"/>
        </w:rPr>
        <w:t>浇水、清理现场等施工工序进行施工，完工后交付管护。</w:t>
      </w:r>
    </w:p>
    <w:p>
      <w:pPr>
        <w:ind w:left="44" w:right="23" w:firstLine="569"/>
        <w:spacing w:before="3" w:line="358" w:lineRule="auto"/>
        <w:rPr>
          <w:rFonts w:ascii="FangSong" w:hAnsi="FangSong" w:eastAsia="FangSong" w:cs="FangSong"/>
          <w:sz w:val="24"/>
          <w:szCs w:val="24"/>
        </w:rPr>
      </w:pP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清表</w:t>
      </w:r>
      <w:r>
        <w:rPr>
          <w:rFonts w:ascii="FangSong" w:hAnsi="FangSong" w:eastAsia="FangSong" w:cs="FangSong"/>
          <w:sz w:val="24"/>
          <w:szCs w:val="24"/>
          <w:spacing w:val="-3"/>
        </w:rPr>
        <w:t>：</w:t>
      </w:r>
      <w:r>
        <w:rPr>
          <w:rFonts w:ascii="FangSong" w:hAnsi="FangSong" w:eastAsia="FangSong" w:cs="FangSong"/>
          <w:sz w:val="24"/>
          <w:szCs w:val="24"/>
          <w:spacing w:val="-2"/>
        </w:rPr>
        <w:t>对场地进行细致的清理，除去所有不利于植物生长的元素，如不</w:t>
      </w:r>
      <w:r>
        <w:rPr>
          <w:rFonts w:ascii="FangSong" w:hAnsi="FangSong" w:eastAsia="FangSong" w:cs="FangSong"/>
          <w:sz w:val="24"/>
          <w:szCs w:val="24"/>
        </w:rPr>
        <w:t xml:space="preserve"> </w:t>
      </w:r>
      <w:r>
        <w:rPr>
          <w:rFonts w:ascii="FangSong" w:hAnsi="FangSong" w:eastAsia="FangSong" w:cs="FangSong"/>
          <w:sz w:val="24"/>
          <w:szCs w:val="24"/>
          <w:spacing w:val="6"/>
        </w:rPr>
        <w:t>能破碎的土</w:t>
      </w:r>
      <w:r>
        <w:rPr>
          <w:rFonts w:ascii="FangSong" w:hAnsi="FangSong" w:eastAsia="FangSong" w:cs="FangSong"/>
          <w:sz w:val="24"/>
          <w:szCs w:val="24"/>
          <w:spacing w:val="3"/>
        </w:rPr>
        <w:t>块，大于</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25</w:t>
      </w:r>
      <w:r>
        <w:rPr>
          <w:rFonts w:ascii="Times New Roman" w:hAnsi="Times New Roman" w:eastAsia="Times New Roman" w:cs="Times New Roman"/>
          <w:sz w:val="24"/>
          <w:szCs w:val="24"/>
        </w:rPr>
        <w:t>mm</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的砾石、</w:t>
      </w:r>
      <w:r>
        <w:rPr>
          <w:rFonts w:ascii="FangSong" w:hAnsi="FangSong" w:eastAsia="FangSong" w:cs="FangSong"/>
          <w:sz w:val="24"/>
          <w:szCs w:val="24"/>
          <w:spacing w:val="3"/>
        </w:rPr>
        <w:t xml:space="preserve"> </w:t>
      </w:r>
      <w:r>
        <w:rPr>
          <w:rFonts w:ascii="FangSong" w:hAnsi="FangSong" w:eastAsia="FangSong" w:cs="FangSong"/>
          <w:sz w:val="24"/>
          <w:szCs w:val="24"/>
          <w:spacing w:val="3"/>
        </w:rPr>
        <w:t>树根、树桩和其它垃圾等用铁耙清理干</w:t>
      </w:r>
      <w:r>
        <w:rPr>
          <w:rFonts w:ascii="FangSong" w:hAnsi="FangSong" w:eastAsia="FangSong" w:cs="FangSong"/>
          <w:sz w:val="24"/>
          <w:szCs w:val="24"/>
        </w:rPr>
        <w:t xml:space="preserve"> </w:t>
      </w:r>
      <w:r>
        <w:rPr>
          <w:rFonts w:ascii="FangSong" w:hAnsi="FangSong" w:eastAsia="FangSong" w:cs="FangSong"/>
          <w:sz w:val="24"/>
          <w:szCs w:val="24"/>
          <w:spacing w:val="-17"/>
        </w:rPr>
        <w:t>净</w:t>
      </w:r>
      <w:r>
        <w:rPr>
          <w:rFonts w:ascii="FangSong" w:hAnsi="FangSong" w:eastAsia="FangSong" w:cs="FangSong"/>
          <w:sz w:val="24"/>
          <w:szCs w:val="24"/>
          <w:spacing w:val="-16"/>
        </w:rPr>
        <w:t>。</w:t>
      </w:r>
    </w:p>
    <w:p>
      <w:pPr>
        <w:ind w:left="38" w:right="26" w:firstLine="575"/>
        <w:spacing w:line="359" w:lineRule="auto"/>
        <w:rPr>
          <w:rFonts w:ascii="FangSong" w:hAnsi="FangSong" w:eastAsia="FangSong" w:cs="FangSong"/>
          <w:sz w:val="24"/>
          <w:szCs w:val="24"/>
        </w:rPr>
      </w:pPr>
      <w:r>
        <w:rPr>
          <w:rFonts w:ascii="FangSong" w:hAnsi="FangSong" w:eastAsia="FangSong" w:cs="FangSong"/>
          <w:sz w:val="24"/>
          <w:szCs w:val="24"/>
          <w:spacing w:val="2"/>
        </w:rPr>
        <w:t>·场地平整：采用机械耙耱，</w:t>
      </w:r>
      <w:r>
        <w:rPr>
          <w:rFonts w:ascii="FangSong" w:hAnsi="FangSong" w:eastAsia="FangSong" w:cs="FangSong"/>
          <w:sz w:val="24"/>
          <w:szCs w:val="24"/>
          <w:spacing w:val="1"/>
        </w:rPr>
        <w:t>使其地形符合设计要求。机械不到的地段采</w:t>
      </w:r>
      <w:r>
        <w:rPr>
          <w:rFonts w:ascii="FangSong" w:hAnsi="FangSong" w:eastAsia="FangSong" w:cs="FangSong"/>
          <w:sz w:val="24"/>
          <w:szCs w:val="24"/>
        </w:rPr>
        <w:t xml:space="preserve"> </w:t>
      </w:r>
      <w:r>
        <w:rPr>
          <w:rFonts w:ascii="FangSong" w:hAnsi="FangSong" w:eastAsia="FangSong" w:cs="FangSong"/>
          <w:sz w:val="24"/>
          <w:szCs w:val="24"/>
          <w:spacing w:val="-6"/>
        </w:rPr>
        <w:t>用</w:t>
      </w:r>
      <w:r>
        <w:rPr>
          <w:rFonts w:ascii="FangSong" w:hAnsi="FangSong" w:eastAsia="FangSong" w:cs="FangSong"/>
          <w:sz w:val="24"/>
          <w:szCs w:val="24"/>
          <w:spacing w:val="-4"/>
        </w:rPr>
        <w:t>人工进行细致平整。</w:t>
      </w:r>
    </w:p>
    <w:p>
      <w:pPr>
        <w:ind w:left="613"/>
        <w:spacing w:line="215" w:lineRule="auto"/>
        <w:rPr>
          <w:rFonts w:ascii="FangSong" w:hAnsi="FangSong" w:eastAsia="FangSong" w:cs="FangSong"/>
          <w:sz w:val="24"/>
          <w:szCs w:val="24"/>
        </w:rPr>
      </w:pPr>
      <w:r>
        <w:rPr>
          <w:rFonts w:ascii="FangSong" w:hAnsi="FangSong" w:eastAsia="FangSong" w:cs="FangSong"/>
          <w:sz w:val="24"/>
          <w:szCs w:val="24"/>
          <w:spacing w:val="-14"/>
        </w:rPr>
        <w:t>·</w:t>
      </w:r>
      <w:r>
        <w:rPr>
          <w:rFonts w:ascii="FangSong" w:hAnsi="FangSong" w:eastAsia="FangSong" w:cs="FangSong"/>
          <w:sz w:val="24"/>
          <w:szCs w:val="24"/>
          <w:spacing w:val="-8"/>
        </w:rPr>
        <w:t xml:space="preserve"> </w:t>
      </w:r>
      <w:r>
        <w:rPr>
          <w:rFonts w:ascii="FangSong" w:hAnsi="FangSong" w:eastAsia="FangSong" w:cs="FangSong"/>
          <w:sz w:val="24"/>
          <w:szCs w:val="24"/>
          <w:spacing w:val="-7"/>
        </w:rPr>
        <w:t>浇水：在坪床之前对植草地段浇一次透水，对草种发芽非常有利。</w:t>
      </w:r>
    </w:p>
    <w:p>
      <w:pPr>
        <w:sectPr>
          <w:footerReference w:type="default" r:id="rId199"/>
          <w:pgSz w:w="11907" w:h="16839"/>
          <w:pgMar w:top="1231" w:right="1769" w:bottom="1384" w:left="1771" w:header="879" w:footer="986" w:gutter="0"/>
        </w:sectPr>
        <w:rPr/>
      </w:pPr>
    </w:p>
    <w:p>
      <w:pPr>
        <w:ind w:left="45" w:right="26" w:firstLine="568"/>
        <w:spacing w:before="245" w:line="359" w:lineRule="auto"/>
        <w:rPr>
          <w:rFonts w:ascii="FangSong" w:hAnsi="FangSong" w:eastAsia="FangSong" w:cs="FangSong"/>
          <w:sz w:val="24"/>
          <w:szCs w:val="24"/>
        </w:rPr>
      </w:pP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撒播</w:t>
      </w:r>
      <w:r>
        <w:rPr>
          <w:rFonts w:ascii="FangSong" w:hAnsi="FangSong" w:eastAsia="FangSong" w:cs="FangSong"/>
          <w:sz w:val="24"/>
          <w:szCs w:val="24"/>
          <w:spacing w:val="-3"/>
        </w:rPr>
        <w:t>：</w:t>
      </w:r>
      <w:r>
        <w:rPr>
          <w:rFonts w:ascii="FangSong" w:hAnsi="FangSong" w:eastAsia="FangSong" w:cs="FangSong"/>
          <w:sz w:val="24"/>
          <w:szCs w:val="24"/>
          <w:spacing w:val="-2"/>
        </w:rPr>
        <w:t>播种以撒播为主，选择人工或机械撒播，播撒均匀。播种选择在</w:t>
      </w:r>
      <w:r>
        <w:rPr>
          <w:rFonts w:ascii="FangSong" w:hAnsi="FangSong" w:eastAsia="FangSong" w:cs="FangSong"/>
          <w:sz w:val="24"/>
          <w:szCs w:val="24"/>
        </w:rPr>
        <w:t xml:space="preserve"> </w:t>
      </w:r>
      <w:r>
        <w:rPr>
          <w:rFonts w:ascii="FangSong" w:hAnsi="FangSong" w:eastAsia="FangSong" w:cs="FangSong"/>
          <w:sz w:val="24"/>
          <w:szCs w:val="24"/>
          <w:spacing w:val="-2"/>
        </w:rPr>
        <w:t>无风雨的天气播种</w:t>
      </w:r>
      <w:r>
        <w:rPr>
          <w:rFonts w:ascii="FangSong" w:hAnsi="FangSong" w:eastAsia="FangSong" w:cs="FangSong"/>
          <w:sz w:val="24"/>
          <w:szCs w:val="24"/>
          <w:spacing w:val="-1"/>
        </w:rPr>
        <w:t>。</w:t>
      </w:r>
    </w:p>
    <w:p>
      <w:pPr>
        <w:ind w:left="531"/>
        <w:spacing w:line="217" w:lineRule="auto"/>
        <w:rPr>
          <w:rFonts w:ascii="FangSong" w:hAnsi="FangSong" w:eastAsia="FangSong" w:cs="FangSong"/>
          <w:sz w:val="24"/>
          <w:szCs w:val="24"/>
        </w:rPr>
      </w:pPr>
      <w:r>
        <w:rPr>
          <w:rFonts w:ascii="FangSong" w:hAnsi="FangSong" w:eastAsia="FangSong" w:cs="FangSong"/>
          <w:sz w:val="24"/>
          <w:szCs w:val="24"/>
          <w:spacing w:val="-7"/>
        </w:rPr>
        <w:t>⑤</w:t>
      </w:r>
      <w:r>
        <w:rPr>
          <w:rFonts w:ascii="FangSong" w:hAnsi="FangSong" w:eastAsia="FangSong" w:cs="FangSong"/>
          <w:sz w:val="24"/>
          <w:szCs w:val="24"/>
          <w:spacing w:val="-4"/>
        </w:rPr>
        <w:t>抚育管理</w:t>
      </w:r>
    </w:p>
    <w:p>
      <w:pPr>
        <w:ind w:left="37" w:right="27" w:firstLine="486"/>
        <w:spacing w:before="184" w:line="359" w:lineRule="auto"/>
        <w:rPr>
          <w:rFonts w:ascii="FangSong" w:hAnsi="FangSong" w:eastAsia="FangSong" w:cs="FangSong"/>
          <w:sz w:val="24"/>
          <w:szCs w:val="24"/>
        </w:rPr>
      </w:pPr>
      <w:r>
        <w:rPr>
          <w:rFonts w:ascii="FangSong" w:hAnsi="FangSong" w:eastAsia="FangSong" w:cs="FangSong"/>
          <w:sz w:val="24"/>
          <w:szCs w:val="24"/>
          <w:spacing w:val="18"/>
        </w:rPr>
        <w:t>草籽</w:t>
      </w:r>
      <w:r>
        <w:rPr>
          <w:rFonts w:ascii="FangSong" w:hAnsi="FangSong" w:eastAsia="FangSong" w:cs="FangSong"/>
          <w:sz w:val="24"/>
          <w:szCs w:val="24"/>
          <w:spacing w:val="13"/>
        </w:rPr>
        <w:t>播</w:t>
      </w:r>
      <w:r>
        <w:rPr>
          <w:rFonts w:ascii="FangSong" w:hAnsi="FangSong" w:eastAsia="FangSong" w:cs="FangSong"/>
          <w:sz w:val="24"/>
          <w:szCs w:val="24"/>
          <w:spacing w:val="9"/>
        </w:rPr>
        <w:t>种后必须立即浇透水，第一次喷水量以入土深度不低于</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10</w:t>
      </w:r>
      <w:r>
        <w:rPr>
          <w:rFonts w:ascii="Times New Roman" w:hAnsi="Times New Roman" w:eastAsia="Times New Roman" w:cs="Times New Roman"/>
          <w:sz w:val="24"/>
          <w:szCs w:val="24"/>
        </w:rPr>
        <w:t>cm</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为</w:t>
      </w:r>
      <w:r>
        <w:rPr>
          <w:rFonts w:ascii="FangSong" w:hAnsi="FangSong" w:eastAsia="FangSong" w:cs="FangSong"/>
          <w:sz w:val="24"/>
          <w:szCs w:val="24"/>
        </w:rPr>
        <w:t xml:space="preserve"> </w:t>
      </w:r>
      <w:r>
        <w:rPr>
          <w:rFonts w:ascii="FangSong" w:hAnsi="FangSong" w:eastAsia="FangSong" w:cs="FangSong"/>
          <w:sz w:val="24"/>
          <w:szCs w:val="24"/>
          <w:spacing w:val="1"/>
        </w:rPr>
        <w:t>宜，生长初期应经常喷水保持湿润。</w:t>
      </w:r>
      <w:r>
        <w:rPr>
          <w:rFonts w:ascii="FangSong" w:hAnsi="FangSong" w:eastAsia="FangSong" w:cs="FangSong"/>
          <w:sz w:val="24"/>
          <w:szCs w:val="24"/>
          <w:spacing w:val="1"/>
        </w:rPr>
        <w:t xml:space="preserve"> </w:t>
      </w:r>
      <w:r>
        <w:rPr>
          <w:rFonts w:ascii="FangSong" w:hAnsi="FangSong" w:eastAsia="FangSong" w:cs="FangSong"/>
          <w:sz w:val="24"/>
          <w:szCs w:val="24"/>
          <w:spacing w:val="1"/>
        </w:rPr>
        <w:t>对缺苗</w:t>
      </w:r>
      <w:r>
        <w:rPr>
          <w:rFonts w:ascii="FangSong" w:hAnsi="FangSong" w:eastAsia="FangSong" w:cs="FangSong"/>
          <w:sz w:val="24"/>
          <w:szCs w:val="24"/>
        </w:rPr>
        <w:t>地段进行集中补播，增加植被覆盖</w:t>
      </w:r>
      <w:r>
        <w:rPr>
          <w:rFonts w:ascii="FangSong" w:hAnsi="FangSong" w:eastAsia="FangSong" w:cs="FangSong"/>
          <w:sz w:val="24"/>
          <w:szCs w:val="24"/>
        </w:rPr>
        <w:t xml:space="preserve"> </w:t>
      </w:r>
      <w:r>
        <w:rPr>
          <w:rFonts w:ascii="FangSong" w:hAnsi="FangSong" w:eastAsia="FangSong" w:cs="FangSong"/>
          <w:sz w:val="24"/>
          <w:szCs w:val="24"/>
          <w:spacing w:val="-4"/>
        </w:rPr>
        <w:t>度，</w:t>
      </w:r>
      <w:r>
        <w:rPr>
          <w:rFonts w:ascii="FangSong" w:hAnsi="FangSong" w:eastAsia="FangSong" w:cs="FangSong"/>
          <w:sz w:val="24"/>
          <w:szCs w:val="24"/>
          <w:spacing w:val="-3"/>
        </w:rPr>
        <w:t>同</w:t>
      </w:r>
      <w:r>
        <w:rPr>
          <w:rFonts w:ascii="FangSong" w:hAnsi="FangSong" w:eastAsia="FangSong" w:cs="FangSong"/>
          <w:sz w:val="24"/>
          <w:szCs w:val="24"/>
          <w:spacing w:val="-2"/>
        </w:rPr>
        <w:t>时做好病虫害防治工作。</w:t>
      </w:r>
    </w:p>
    <w:p>
      <w:pPr>
        <w:ind w:left="508"/>
        <w:spacing w:before="1" w:line="218"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临时措施</w:t>
      </w:r>
    </w:p>
    <w:p>
      <w:pPr>
        <w:ind w:left="518"/>
        <w:spacing w:before="183" w:line="218" w:lineRule="auto"/>
        <w:rPr>
          <w:rFonts w:ascii="FangSong" w:hAnsi="FangSong" w:eastAsia="FangSong" w:cs="FangSong"/>
          <w:sz w:val="24"/>
          <w:szCs w:val="24"/>
        </w:rPr>
      </w:pPr>
      <w:r>
        <w:rPr>
          <w:rFonts w:ascii="FangSong" w:hAnsi="FangSong" w:eastAsia="FangSong" w:cs="FangSong"/>
          <w:sz w:val="24"/>
          <w:szCs w:val="24"/>
          <w:spacing w:val="-8"/>
        </w:rPr>
        <w:t>本项</w:t>
      </w:r>
      <w:r>
        <w:rPr>
          <w:rFonts w:ascii="FangSong" w:hAnsi="FangSong" w:eastAsia="FangSong" w:cs="FangSong"/>
          <w:sz w:val="24"/>
          <w:szCs w:val="24"/>
          <w:spacing w:val="-4"/>
        </w:rPr>
        <w:t>目设计的临时措施为临时排水、沉沙、</w:t>
      </w:r>
      <w:r>
        <w:rPr>
          <w:rFonts w:ascii="FangSong" w:hAnsi="FangSong" w:eastAsia="FangSong" w:cs="FangSong"/>
          <w:sz w:val="24"/>
          <w:szCs w:val="24"/>
          <w:spacing w:val="-4"/>
        </w:rPr>
        <w:t xml:space="preserve"> </w:t>
      </w:r>
      <w:r>
        <w:rPr>
          <w:rFonts w:ascii="FangSong" w:hAnsi="FangSong" w:eastAsia="FangSong" w:cs="FangSong"/>
          <w:sz w:val="24"/>
          <w:szCs w:val="24"/>
          <w:spacing w:val="-4"/>
        </w:rPr>
        <w:t>拦挡、苫盖等。其中：</w:t>
      </w:r>
    </w:p>
    <w:p>
      <w:pPr>
        <w:ind w:left="613" w:right="5936" w:hanging="82"/>
        <w:spacing w:before="183" w:line="322" w:lineRule="auto"/>
        <w:rPr>
          <w:rFonts w:ascii="FangSong" w:hAnsi="FangSong" w:eastAsia="FangSong" w:cs="FangSong"/>
          <w:sz w:val="24"/>
          <w:szCs w:val="24"/>
        </w:rPr>
      </w:pPr>
      <w:r>
        <w:rPr>
          <w:rFonts w:ascii="FangSong" w:hAnsi="FangSong" w:eastAsia="FangSong" w:cs="FangSong"/>
          <w:sz w:val="24"/>
          <w:szCs w:val="24"/>
          <w:spacing w:val="-22"/>
        </w:rPr>
        <w:t>①</w:t>
      </w:r>
      <w:r>
        <w:rPr>
          <w:rFonts w:ascii="FangSong" w:hAnsi="FangSong" w:eastAsia="FangSong" w:cs="FangSong"/>
          <w:sz w:val="24"/>
          <w:szCs w:val="24"/>
          <w:spacing w:val="-15"/>
        </w:rPr>
        <w:t>临时排水、</w:t>
      </w:r>
      <w:r>
        <w:rPr>
          <w:rFonts w:ascii="FangSong" w:hAnsi="FangSong" w:eastAsia="FangSong" w:cs="FangSong"/>
          <w:sz w:val="24"/>
          <w:szCs w:val="24"/>
          <w:spacing w:val="-15"/>
        </w:rPr>
        <w:t xml:space="preserve"> </w:t>
      </w:r>
      <w:r>
        <w:rPr>
          <w:rFonts w:ascii="FangSong" w:hAnsi="FangSong" w:eastAsia="FangSong" w:cs="FangSong"/>
          <w:sz w:val="24"/>
          <w:szCs w:val="24"/>
          <w:spacing w:val="-15"/>
        </w:rPr>
        <w:t>沉沙</w:t>
      </w:r>
      <w:r>
        <w:rPr>
          <w:rFonts w:ascii="FangSong" w:hAnsi="FangSong" w:eastAsia="FangSong" w:cs="FangSong"/>
          <w:sz w:val="24"/>
          <w:szCs w:val="24"/>
        </w:rPr>
        <w:t xml:space="preserve"> </w:t>
      </w:r>
      <w:r>
        <w:rPr>
          <w:rFonts w:ascii="FangSong" w:hAnsi="FangSong" w:eastAsia="FangSong" w:cs="FangSong"/>
          <w:sz w:val="24"/>
          <w:szCs w:val="24"/>
          <w:spacing w:val="-21"/>
        </w:rPr>
        <w:t>·</w:t>
      </w:r>
      <w:r>
        <w:rPr>
          <w:rFonts w:ascii="FangSong" w:hAnsi="FangSong" w:eastAsia="FangSong" w:cs="FangSong"/>
          <w:sz w:val="24"/>
          <w:szCs w:val="24"/>
          <w:spacing w:val="-17"/>
        </w:rPr>
        <w:t>测量放样；</w:t>
      </w:r>
    </w:p>
    <w:p>
      <w:pPr>
        <w:ind w:left="34" w:right="26" w:firstLine="579"/>
        <w:spacing w:before="97" w:line="359" w:lineRule="auto"/>
        <w:rPr>
          <w:rFonts w:ascii="FangSong" w:hAnsi="FangSong" w:eastAsia="FangSong" w:cs="FangSong"/>
          <w:sz w:val="24"/>
          <w:szCs w:val="24"/>
        </w:rPr>
      </w:pP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开挖</w:t>
      </w:r>
      <w:r>
        <w:rPr>
          <w:rFonts w:ascii="FangSong" w:hAnsi="FangSong" w:eastAsia="FangSong" w:cs="FangSong"/>
          <w:sz w:val="24"/>
          <w:szCs w:val="24"/>
          <w:spacing w:val="-3"/>
        </w:rPr>
        <w:t>采</w:t>
      </w:r>
      <w:r>
        <w:rPr>
          <w:rFonts w:ascii="FangSong" w:hAnsi="FangSong" w:eastAsia="FangSong" w:cs="FangSong"/>
          <w:sz w:val="24"/>
          <w:szCs w:val="24"/>
          <w:spacing w:val="-2"/>
        </w:rPr>
        <w:t>用人工开挖的方法进行施工，施工时应严格按照标高、轴线控制</w:t>
      </w:r>
      <w:r>
        <w:rPr>
          <w:rFonts w:ascii="FangSong" w:hAnsi="FangSong" w:eastAsia="FangSong" w:cs="FangSong"/>
          <w:sz w:val="24"/>
          <w:szCs w:val="24"/>
        </w:rPr>
        <w:t xml:space="preserve"> </w:t>
      </w:r>
      <w:r>
        <w:rPr>
          <w:rFonts w:ascii="FangSong" w:hAnsi="FangSong" w:eastAsia="FangSong" w:cs="FangSong"/>
          <w:sz w:val="24"/>
          <w:szCs w:val="24"/>
          <w:spacing w:val="-4"/>
        </w:rPr>
        <w:t>桩进行检查，</w:t>
      </w:r>
      <w:r>
        <w:rPr>
          <w:rFonts w:ascii="FangSong" w:hAnsi="FangSong" w:eastAsia="FangSong" w:cs="FangSong"/>
          <w:sz w:val="24"/>
          <w:szCs w:val="24"/>
          <w:spacing w:val="-4"/>
        </w:rPr>
        <w:t xml:space="preserve"> </w:t>
      </w:r>
      <w:r>
        <w:rPr>
          <w:rFonts w:ascii="FangSong" w:hAnsi="FangSong" w:eastAsia="FangSong" w:cs="FangSong"/>
          <w:sz w:val="24"/>
          <w:szCs w:val="24"/>
          <w:spacing w:val="-4"/>
        </w:rPr>
        <w:t>其标高、</w:t>
      </w:r>
      <w:r>
        <w:rPr>
          <w:rFonts w:ascii="FangSong" w:hAnsi="FangSong" w:eastAsia="FangSong" w:cs="FangSong"/>
          <w:sz w:val="24"/>
          <w:szCs w:val="24"/>
          <w:spacing w:val="-4"/>
        </w:rPr>
        <w:t xml:space="preserve"> </w:t>
      </w:r>
      <w:r>
        <w:rPr>
          <w:rFonts w:ascii="FangSong" w:hAnsi="FangSong" w:eastAsia="FangSong" w:cs="FangSong"/>
          <w:sz w:val="24"/>
          <w:szCs w:val="24"/>
          <w:spacing w:val="-3"/>
        </w:rPr>
        <w:t>沟</w:t>
      </w:r>
      <w:r>
        <w:rPr>
          <w:rFonts w:ascii="FangSong" w:hAnsi="FangSong" w:eastAsia="FangSong" w:cs="FangSong"/>
          <w:sz w:val="24"/>
          <w:szCs w:val="24"/>
          <w:spacing w:val="-2"/>
        </w:rPr>
        <w:t>渠几何尺寸、坡度应符合设计要求，并接近沟渠底标</w:t>
      </w:r>
      <w:r>
        <w:rPr>
          <w:rFonts w:ascii="FangSong" w:hAnsi="FangSong" w:eastAsia="FangSong" w:cs="FangSong"/>
          <w:sz w:val="24"/>
          <w:szCs w:val="24"/>
        </w:rPr>
        <w:t xml:space="preserve"> </w:t>
      </w:r>
      <w:r>
        <w:rPr>
          <w:rFonts w:ascii="FangSong" w:hAnsi="FangSong" w:eastAsia="FangSong" w:cs="FangSong"/>
          <w:sz w:val="24"/>
          <w:szCs w:val="24"/>
          <w:spacing w:val="-2"/>
        </w:rPr>
        <w:t>高时采用人工进行修整，以免超挖</w:t>
      </w:r>
      <w:r>
        <w:rPr>
          <w:rFonts w:ascii="FangSong" w:hAnsi="FangSong" w:eastAsia="FangSong" w:cs="FangSong"/>
          <w:sz w:val="24"/>
          <w:szCs w:val="24"/>
          <w:spacing w:val="-1"/>
        </w:rPr>
        <w:t>；</w:t>
      </w:r>
    </w:p>
    <w:p>
      <w:pPr>
        <w:ind w:left="37" w:right="26" w:firstLine="576"/>
        <w:spacing w:before="2" w:line="359" w:lineRule="auto"/>
        <w:rPr>
          <w:rFonts w:ascii="FangSong" w:hAnsi="FangSong" w:eastAsia="FangSong" w:cs="FangSong"/>
          <w:sz w:val="24"/>
          <w:szCs w:val="24"/>
        </w:rPr>
      </w:pPr>
      <w:r>
        <w:rPr>
          <w:rFonts w:ascii="FangSong" w:hAnsi="FangSong" w:eastAsia="FangSong" w:cs="FangSong"/>
          <w:sz w:val="24"/>
          <w:szCs w:val="24"/>
          <w:spacing w:val="-9"/>
        </w:rPr>
        <w:t>·</w:t>
      </w:r>
      <w:r>
        <w:rPr>
          <w:rFonts w:ascii="FangSong" w:hAnsi="FangSong" w:eastAsia="FangSong" w:cs="FangSong"/>
          <w:sz w:val="24"/>
          <w:szCs w:val="24"/>
          <w:spacing w:val="-9"/>
        </w:rPr>
        <w:t xml:space="preserve"> </w:t>
      </w:r>
      <w:r>
        <w:rPr>
          <w:rFonts w:ascii="FangSong" w:hAnsi="FangSong" w:eastAsia="FangSong" w:cs="FangSong"/>
          <w:sz w:val="24"/>
          <w:szCs w:val="24"/>
          <w:spacing w:val="-9"/>
        </w:rPr>
        <w:t>沟渠开挖前应采用控制水平板复核管沟的中心线，</w:t>
      </w:r>
      <w:r>
        <w:rPr>
          <w:rFonts w:ascii="FangSong" w:hAnsi="FangSong" w:eastAsia="FangSong" w:cs="FangSong"/>
          <w:sz w:val="24"/>
          <w:szCs w:val="24"/>
          <w:spacing w:val="-9"/>
        </w:rPr>
        <w:t xml:space="preserve"> </w:t>
      </w:r>
      <w:r>
        <w:rPr>
          <w:rFonts w:ascii="FangSong" w:hAnsi="FangSong" w:eastAsia="FangSong" w:cs="FangSong"/>
          <w:sz w:val="24"/>
          <w:szCs w:val="24"/>
          <w:spacing w:val="-9"/>
        </w:rPr>
        <w:t>边线及坡度，</w:t>
      </w:r>
      <w:r>
        <w:rPr>
          <w:rFonts w:ascii="FangSong" w:hAnsi="FangSong" w:eastAsia="FangSong" w:cs="FangSong"/>
          <w:sz w:val="24"/>
          <w:szCs w:val="24"/>
          <w:spacing w:val="-9"/>
        </w:rPr>
        <w:t xml:space="preserve"> </w:t>
      </w:r>
      <w:r>
        <w:rPr>
          <w:rFonts w:ascii="FangSong" w:hAnsi="FangSong" w:eastAsia="FangSong" w:cs="FangSong"/>
          <w:sz w:val="24"/>
          <w:szCs w:val="24"/>
          <w:spacing w:val="-9"/>
        </w:rPr>
        <w:t>确认符</w:t>
      </w:r>
      <w:r>
        <w:rPr>
          <w:rFonts w:ascii="FangSong" w:hAnsi="FangSong" w:eastAsia="FangSong" w:cs="FangSong"/>
          <w:sz w:val="24"/>
          <w:szCs w:val="24"/>
        </w:rPr>
        <w:t xml:space="preserve"> </w:t>
      </w:r>
      <w:r>
        <w:rPr>
          <w:rFonts w:ascii="FangSong" w:hAnsi="FangSong" w:eastAsia="FangSong" w:cs="FangSong"/>
          <w:sz w:val="24"/>
          <w:szCs w:val="24"/>
          <w:spacing w:val="1"/>
        </w:rPr>
        <w:t>合设计要求后方可开挖，开挖时严格按照标高控</w:t>
      </w:r>
      <w:r>
        <w:rPr>
          <w:rFonts w:ascii="FangSong" w:hAnsi="FangSong" w:eastAsia="FangSong" w:cs="FangSong"/>
          <w:sz w:val="24"/>
          <w:szCs w:val="24"/>
        </w:rPr>
        <w:t>制桩进行检查，</w:t>
      </w:r>
      <w:r>
        <w:rPr>
          <w:rFonts w:ascii="FangSong" w:hAnsi="FangSong" w:eastAsia="FangSong" w:cs="FangSong"/>
          <w:sz w:val="24"/>
          <w:szCs w:val="24"/>
        </w:rPr>
        <w:t xml:space="preserve"> </w:t>
      </w:r>
      <w:r>
        <w:rPr>
          <w:rFonts w:ascii="FangSong" w:hAnsi="FangSong" w:eastAsia="FangSong" w:cs="FangSong"/>
          <w:sz w:val="24"/>
          <w:szCs w:val="24"/>
        </w:rPr>
        <w:t>确保标高、坡</w:t>
      </w:r>
      <w:r>
        <w:rPr>
          <w:rFonts w:ascii="FangSong" w:hAnsi="FangSong" w:eastAsia="FangSong" w:cs="FangSong"/>
          <w:sz w:val="24"/>
          <w:szCs w:val="24"/>
        </w:rPr>
        <w:t xml:space="preserve"> </w:t>
      </w:r>
      <w:r>
        <w:rPr>
          <w:rFonts w:ascii="FangSong" w:hAnsi="FangSong" w:eastAsia="FangSong" w:cs="FangSong"/>
          <w:sz w:val="24"/>
          <w:szCs w:val="24"/>
          <w:spacing w:val="-2"/>
        </w:rPr>
        <w:t>度</w:t>
      </w:r>
      <w:r>
        <w:rPr>
          <w:rFonts w:ascii="FangSong" w:hAnsi="FangSong" w:eastAsia="FangSong" w:cs="FangSong"/>
          <w:sz w:val="24"/>
          <w:szCs w:val="24"/>
          <w:spacing w:val="-1"/>
        </w:rPr>
        <w:t>符合设计要求。</w:t>
      </w:r>
    </w:p>
    <w:p>
      <w:pPr>
        <w:ind w:left="530"/>
        <w:spacing w:before="1" w:line="217" w:lineRule="auto"/>
        <w:rPr>
          <w:rFonts w:ascii="FangSong" w:hAnsi="FangSong" w:eastAsia="FangSong" w:cs="FangSong"/>
          <w:sz w:val="24"/>
          <w:szCs w:val="24"/>
        </w:rPr>
      </w:pPr>
      <w:r>
        <w:rPr>
          <w:rFonts w:ascii="FangSong" w:hAnsi="FangSong" w:eastAsia="FangSong" w:cs="FangSong"/>
          <w:sz w:val="24"/>
          <w:szCs w:val="24"/>
          <w:spacing w:val="-6"/>
        </w:rPr>
        <w:t>②</w:t>
      </w:r>
      <w:r>
        <w:rPr>
          <w:rFonts w:ascii="FangSong" w:hAnsi="FangSong" w:eastAsia="FangSong" w:cs="FangSong"/>
          <w:sz w:val="24"/>
          <w:szCs w:val="24"/>
          <w:spacing w:val="-4"/>
        </w:rPr>
        <w:t>临时拦挡</w:t>
      </w:r>
    </w:p>
    <w:p>
      <w:pPr>
        <w:ind w:left="45" w:right="26" w:firstLine="472"/>
        <w:spacing w:before="183" w:line="359" w:lineRule="auto"/>
        <w:rPr>
          <w:rFonts w:ascii="FangSong" w:hAnsi="FangSong" w:eastAsia="FangSong" w:cs="FangSong"/>
          <w:sz w:val="24"/>
          <w:szCs w:val="24"/>
        </w:rPr>
      </w:pPr>
      <w:r>
        <w:rPr>
          <w:rFonts w:ascii="FangSong" w:hAnsi="FangSong" w:eastAsia="FangSong" w:cs="FangSong"/>
          <w:sz w:val="24"/>
          <w:szCs w:val="24"/>
          <w:spacing w:val="8"/>
        </w:rPr>
        <w:t>采用就</w:t>
      </w:r>
      <w:r>
        <w:rPr>
          <w:rFonts w:ascii="FangSong" w:hAnsi="FangSong" w:eastAsia="FangSong" w:cs="FangSong"/>
          <w:sz w:val="24"/>
          <w:szCs w:val="24"/>
          <w:spacing w:val="5"/>
        </w:rPr>
        <w:t>近</w:t>
      </w:r>
      <w:r>
        <w:rPr>
          <w:rFonts w:ascii="FangSong" w:hAnsi="FangSong" w:eastAsia="FangSong" w:cs="FangSong"/>
          <w:sz w:val="24"/>
          <w:szCs w:val="24"/>
          <w:spacing w:val="4"/>
        </w:rPr>
        <w:t>的临时堆土装入编织袋，边装边砌筑，相互错开接缝；边砌边堆</w:t>
      </w:r>
      <w:r>
        <w:rPr>
          <w:rFonts w:ascii="FangSong" w:hAnsi="FangSong" w:eastAsia="FangSong" w:cs="FangSong"/>
          <w:sz w:val="24"/>
          <w:szCs w:val="24"/>
        </w:rPr>
        <w:t xml:space="preserve"> </w:t>
      </w:r>
      <w:r>
        <w:rPr>
          <w:rFonts w:ascii="FangSong" w:hAnsi="FangSong" w:eastAsia="FangSong" w:cs="FangSong"/>
          <w:sz w:val="24"/>
          <w:szCs w:val="24"/>
          <w:spacing w:val="-2"/>
        </w:rPr>
        <w:t>置堆土，使编织袋挡墙和堆土形成一体，增加墙体</w:t>
      </w:r>
      <w:r>
        <w:rPr>
          <w:rFonts w:ascii="FangSong" w:hAnsi="FangSong" w:eastAsia="FangSong" w:cs="FangSong"/>
          <w:sz w:val="24"/>
          <w:szCs w:val="24"/>
          <w:spacing w:val="-1"/>
        </w:rPr>
        <w:t>的稳定性。</w:t>
      </w:r>
    </w:p>
    <w:p>
      <w:pPr>
        <w:ind w:left="531"/>
        <w:spacing w:before="1" w:line="217" w:lineRule="auto"/>
        <w:rPr>
          <w:rFonts w:ascii="FangSong" w:hAnsi="FangSong" w:eastAsia="FangSong" w:cs="FangSong"/>
          <w:sz w:val="24"/>
          <w:szCs w:val="24"/>
        </w:rPr>
      </w:pPr>
      <w:r>
        <w:rPr>
          <w:rFonts w:ascii="FangSong" w:hAnsi="FangSong" w:eastAsia="FangSong" w:cs="FangSong"/>
          <w:sz w:val="24"/>
          <w:szCs w:val="24"/>
          <w:spacing w:val="-9"/>
        </w:rPr>
        <w:t>③</w:t>
      </w:r>
      <w:r>
        <w:rPr>
          <w:rFonts w:ascii="FangSong" w:hAnsi="FangSong" w:eastAsia="FangSong" w:cs="FangSong"/>
          <w:sz w:val="24"/>
          <w:szCs w:val="24"/>
          <w:spacing w:val="-7"/>
        </w:rPr>
        <w:t>苫盖</w:t>
      </w:r>
    </w:p>
    <w:p>
      <w:pPr>
        <w:ind w:left="42" w:right="26" w:firstLine="476"/>
        <w:spacing w:before="184" w:line="364" w:lineRule="auto"/>
        <w:rPr>
          <w:rFonts w:ascii="FangSong" w:hAnsi="FangSong" w:eastAsia="FangSong" w:cs="FangSong"/>
          <w:sz w:val="24"/>
          <w:szCs w:val="24"/>
        </w:rPr>
      </w:pPr>
      <w:r>
        <w:rPr>
          <w:rFonts w:ascii="FangSong" w:hAnsi="FangSong" w:eastAsia="FangSong" w:cs="FangSong"/>
          <w:sz w:val="24"/>
          <w:szCs w:val="24"/>
          <w:spacing w:val="-3"/>
        </w:rPr>
        <w:t>施工期间对裸露区域，应及时进行苫盖。</w:t>
      </w:r>
      <w:r>
        <w:rPr>
          <w:rFonts w:ascii="FangSong" w:hAnsi="FangSong" w:eastAsia="FangSong" w:cs="FangSong"/>
          <w:sz w:val="24"/>
          <w:szCs w:val="24"/>
          <w:spacing w:val="-3"/>
        </w:rPr>
        <w:t xml:space="preserve"> </w:t>
      </w:r>
      <w:r>
        <w:rPr>
          <w:rFonts w:ascii="FangSong" w:hAnsi="FangSong" w:eastAsia="FangSong" w:cs="FangSong"/>
          <w:sz w:val="24"/>
          <w:szCs w:val="24"/>
          <w:spacing w:val="-3"/>
        </w:rPr>
        <w:t>苫盖时，将密目网铺平，</w:t>
      </w:r>
      <w:r>
        <w:rPr>
          <w:rFonts w:ascii="FangSong" w:hAnsi="FangSong" w:eastAsia="FangSong" w:cs="FangSong"/>
          <w:sz w:val="24"/>
          <w:szCs w:val="24"/>
          <w:spacing w:val="-3"/>
        </w:rPr>
        <w:t xml:space="preserve"> </w:t>
      </w:r>
      <w:r>
        <w:rPr>
          <w:rFonts w:ascii="FangSong" w:hAnsi="FangSong" w:eastAsia="FangSong" w:cs="FangSong"/>
          <w:sz w:val="24"/>
          <w:szCs w:val="24"/>
          <w:spacing w:val="-3"/>
        </w:rPr>
        <w:t>尽量</w:t>
      </w:r>
      <w:r>
        <w:rPr>
          <w:rFonts w:ascii="FangSong" w:hAnsi="FangSong" w:eastAsia="FangSong" w:cs="FangSong"/>
          <w:sz w:val="24"/>
          <w:szCs w:val="24"/>
          <w:spacing w:val="-1"/>
        </w:rPr>
        <w:t>贴</w:t>
      </w:r>
      <w:r>
        <w:rPr>
          <w:rFonts w:ascii="FangSong" w:hAnsi="FangSong" w:eastAsia="FangSong" w:cs="FangSong"/>
          <w:sz w:val="24"/>
          <w:szCs w:val="24"/>
        </w:rPr>
        <w:t xml:space="preserve"> </w:t>
      </w:r>
      <w:r>
        <w:rPr>
          <w:rFonts w:ascii="FangSong" w:hAnsi="FangSong" w:eastAsia="FangSong" w:cs="FangSong"/>
          <w:sz w:val="24"/>
          <w:szCs w:val="24"/>
          <w:spacing w:val="4"/>
        </w:rPr>
        <w:t>住裸露面，周边或者接缝处进行镇压，防止被风吹开或吹跑，降低防护功能</w:t>
      </w:r>
      <w:r>
        <w:rPr>
          <w:rFonts w:ascii="FangSong" w:hAnsi="FangSong" w:eastAsia="FangSong" w:cs="FangSong"/>
          <w:sz w:val="24"/>
          <w:szCs w:val="24"/>
          <w:spacing w:val="1"/>
        </w:rPr>
        <w:t>；</w:t>
      </w:r>
      <w:r>
        <w:rPr>
          <w:rFonts w:ascii="FangSong" w:hAnsi="FangSong" w:eastAsia="FangSong" w:cs="FangSong"/>
          <w:sz w:val="24"/>
          <w:szCs w:val="24"/>
        </w:rPr>
        <w:t xml:space="preserve"> </w:t>
      </w:r>
      <w:r>
        <w:rPr>
          <w:rFonts w:ascii="FangSong" w:hAnsi="FangSong" w:eastAsia="FangSong" w:cs="FangSong"/>
          <w:sz w:val="24"/>
          <w:szCs w:val="24"/>
          <w:spacing w:val="-2"/>
        </w:rPr>
        <w:t>防护结束之后，收集密目网，</w:t>
      </w:r>
      <w:r>
        <w:rPr>
          <w:rFonts w:ascii="FangSong" w:hAnsi="FangSong" w:eastAsia="FangSong" w:cs="FangSong"/>
          <w:sz w:val="24"/>
          <w:szCs w:val="24"/>
          <w:spacing w:val="-1"/>
        </w:rPr>
        <w:t>集中处理，不能随意丢弃。</w:t>
      </w:r>
    </w:p>
    <w:p>
      <w:pPr>
        <w:sectPr>
          <w:footerReference w:type="default" r:id="rId200"/>
          <w:pgSz w:w="11907" w:h="16839"/>
          <w:pgMar w:top="1231" w:right="1769" w:bottom="1384" w:left="1771" w:header="879" w:footer="986" w:gutter="0"/>
        </w:sectPr>
        <w:rPr/>
      </w:pPr>
    </w:p>
    <w:p>
      <w:pPr>
        <w:ind w:left="39"/>
        <w:spacing w:before="251" w:line="217" w:lineRule="auto"/>
        <w:rPr>
          <w:rFonts w:ascii="FangSong" w:hAnsi="FangSong" w:eastAsia="FangSong" w:cs="FangSong"/>
          <w:sz w:val="28"/>
          <w:szCs w:val="28"/>
        </w:rPr>
      </w:pPr>
      <w:bookmarkStart w:name="_bookmark37" w:id="36"/>
      <w:bookmarkEnd w:id="36"/>
      <w:r>
        <w:rPr>
          <w:rFonts w:ascii="Times New Roman" w:hAnsi="Times New Roman" w:eastAsia="Times New Roman" w:cs="Times New Roman"/>
          <w:sz w:val="28"/>
          <w:szCs w:val="28"/>
          <w:b/>
          <w:bCs/>
          <w:spacing w:val="-1"/>
        </w:rPr>
        <w:t>6</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水土保</w:t>
      </w:r>
      <w:r>
        <w:rPr>
          <w:rFonts w:ascii="FangSong" w:hAnsi="FangSong" w:eastAsia="FangSong" w:cs="FangSong"/>
          <w:sz w:val="28"/>
          <w:szCs w:val="28"/>
          <w14:textOutline w14:w="5094" w14:cap="flat" w14:cmpd="sng">
            <w14:solidFill>
              <w14:srgbClr w14:val="000000"/>
            </w14:solidFill>
            <w14:prstDash w14:val="solid"/>
            <w14:miter w14:lim="10"/>
          </w14:textOutline>
        </w:rPr>
        <w:t>持监测</w:t>
      </w:r>
    </w:p>
    <w:p>
      <w:pPr>
        <w:ind w:left="37"/>
        <w:spacing w:before="209" w:line="219" w:lineRule="auto"/>
        <w:rPr>
          <w:rFonts w:ascii="FangSong" w:hAnsi="FangSong" w:eastAsia="FangSong" w:cs="FangSong"/>
          <w:sz w:val="24"/>
          <w:szCs w:val="24"/>
        </w:rPr>
      </w:pPr>
      <w:bookmarkStart w:name="_bookmark38" w:id="37"/>
      <w:bookmarkEnd w:id="37"/>
      <w:r>
        <w:rPr>
          <w:rFonts w:ascii="Times New Roman" w:hAnsi="Times New Roman" w:eastAsia="Times New Roman" w:cs="Times New Roman"/>
          <w:sz w:val="24"/>
          <w:szCs w:val="24"/>
          <w:b/>
          <w:bCs/>
          <w:spacing w:val="-1"/>
        </w:rPr>
        <w:t>6.</w:t>
      </w:r>
      <w:r>
        <w:rPr>
          <w:rFonts w:ascii="Times New Roman" w:hAnsi="Times New Roman" w:eastAsia="Times New Roman" w:cs="Times New Roman"/>
          <w:sz w:val="24"/>
          <w:szCs w:val="24"/>
          <w:b/>
          <w:bCs/>
        </w:rPr>
        <w:t>1</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监测范围和时段</w:t>
      </w:r>
    </w:p>
    <w:p>
      <w:pPr>
        <w:ind w:left="37"/>
        <w:spacing w:before="180" w:line="219"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6.1.1</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监测范围</w:t>
      </w:r>
    </w:p>
    <w:p>
      <w:pPr>
        <w:ind w:left="38" w:right="26" w:firstLine="480"/>
        <w:spacing w:before="183" w:line="359" w:lineRule="auto"/>
        <w:rPr>
          <w:rFonts w:ascii="FangSong" w:hAnsi="FangSong" w:eastAsia="FangSong" w:cs="FangSong"/>
          <w:sz w:val="24"/>
          <w:szCs w:val="24"/>
        </w:rPr>
      </w:pPr>
      <w:r>
        <w:rPr>
          <w:rFonts w:ascii="FangSong" w:hAnsi="FangSong" w:eastAsia="FangSong" w:cs="FangSong"/>
          <w:sz w:val="24"/>
          <w:szCs w:val="24"/>
          <w:spacing w:val="11"/>
        </w:rPr>
        <w:t>按照《水土保持监测技术规程》(</w:t>
      </w:r>
      <w:r>
        <w:rPr>
          <w:rFonts w:ascii="Times New Roman" w:hAnsi="Times New Roman" w:eastAsia="Times New Roman" w:cs="Times New Roman"/>
          <w:sz w:val="24"/>
          <w:szCs w:val="24"/>
        </w:rPr>
        <w:t>SL</w:t>
      </w:r>
      <w:r>
        <w:rPr>
          <w:rFonts w:ascii="Times New Roman" w:hAnsi="Times New Roman" w:eastAsia="Times New Roman" w:cs="Times New Roman"/>
          <w:sz w:val="24"/>
          <w:szCs w:val="24"/>
          <w:spacing w:val="11"/>
        </w:rPr>
        <w:t>277-2002</w:t>
      </w:r>
      <w:r>
        <w:rPr>
          <w:rFonts w:ascii="FangSong" w:hAnsi="FangSong" w:eastAsia="FangSong" w:cs="FangSong"/>
          <w:sz w:val="24"/>
          <w:szCs w:val="24"/>
          <w:spacing w:val="11"/>
        </w:rPr>
        <w:t>)、《生产建设项目水土</w:t>
      </w:r>
      <w:r>
        <w:rPr>
          <w:rFonts w:ascii="FangSong" w:hAnsi="FangSong" w:eastAsia="FangSong" w:cs="FangSong"/>
          <w:sz w:val="24"/>
          <w:szCs w:val="24"/>
          <w:spacing w:val="6"/>
        </w:rPr>
        <w:t>保</w:t>
      </w:r>
      <w:r>
        <w:rPr>
          <w:rFonts w:ascii="FangSong" w:hAnsi="FangSong" w:eastAsia="FangSong" w:cs="FangSong"/>
          <w:sz w:val="24"/>
          <w:szCs w:val="24"/>
        </w:rPr>
        <w:t xml:space="preserve"> </w:t>
      </w:r>
      <w:r>
        <w:rPr>
          <w:rFonts w:ascii="FangSong" w:hAnsi="FangSong" w:eastAsia="FangSong" w:cs="FangSong"/>
          <w:sz w:val="24"/>
          <w:szCs w:val="24"/>
          <w:spacing w:val="10"/>
        </w:rPr>
        <w:t>持</w:t>
      </w:r>
      <w:r>
        <w:rPr>
          <w:rFonts w:ascii="FangSong" w:hAnsi="FangSong" w:eastAsia="FangSong" w:cs="FangSong"/>
          <w:sz w:val="24"/>
          <w:szCs w:val="24"/>
          <w:spacing w:val="6"/>
        </w:rPr>
        <w:t>监</w:t>
      </w:r>
      <w:r>
        <w:rPr>
          <w:rFonts w:ascii="FangSong" w:hAnsi="FangSong" w:eastAsia="FangSong" w:cs="FangSong"/>
          <w:sz w:val="24"/>
          <w:szCs w:val="24"/>
          <w:spacing w:val="5"/>
        </w:rPr>
        <w:t>测规程(试行)</w:t>
      </w:r>
      <w:r>
        <w:rPr>
          <w:rFonts w:ascii="FangSong" w:hAnsi="FangSong" w:eastAsia="FangSong" w:cs="FangSong"/>
          <w:sz w:val="24"/>
          <w:szCs w:val="24"/>
          <w:spacing w:val="5"/>
        </w:rPr>
        <w:t xml:space="preserve"> </w:t>
      </w:r>
      <w:r>
        <w:rPr>
          <w:rFonts w:ascii="FangSong" w:hAnsi="FangSong" w:eastAsia="FangSong" w:cs="FangSong"/>
          <w:sz w:val="24"/>
          <w:szCs w:val="24"/>
          <w:spacing w:val="5"/>
        </w:rPr>
        <w:t>》和《城市生产建设项目水土保持技术规范》(</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rPr>
        <w:t>DB</w:t>
      </w:r>
      <w:r>
        <w:rPr>
          <w:rFonts w:ascii="Times New Roman" w:hAnsi="Times New Roman" w:eastAsia="Times New Roman" w:cs="Times New Roman"/>
          <w:sz w:val="24"/>
          <w:szCs w:val="24"/>
          <w:spacing w:val="5"/>
        </w:rPr>
        <w:t>6101/</w:t>
      </w:r>
      <w:r>
        <w:rPr>
          <w:rFonts w:ascii="Times New Roman" w:hAnsi="Times New Roman" w:eastAsia="Times New Roman" w:cs="Times New Roman"/>
          <w:sz w:val="24"/>
          <w:szCs w:val="24"/>
        </w:rPr>
        <w:t>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2"/>
        </w:rPr>
        <w:t>3094-2020</w:t>
      </w:r>
      <w:r>
        <w:rPr>
          <w:rFonts w:ascii="FangSong" w:hAnsi="FangSong" w:eastAsia="FangSong" w:cs="FangSong"/>
          <w:sz w:val="24"/>
          <w:szCs w:val="24"/>
          <w:spacing w:val="2"/>
        </w:rPr>
        <w:t>)的规定，</w:t>
      </w:r>
      <w:r>
        <w:rPr>
          <w:rFonts w:ascii="FangSong" w:hAnsi="FangSong" w:eastAsia="FangSong" w:cs="FangSong"/>
          <w:sz w:val="24"/>
          <w:szCs w:val="24"/>
          <w:spacing w:val="2"/>
        </w:rPr>
        <w:t xml:space="preserve"> </w:t>
      </w:r>
      <w:r>
        <w:rPr>
          <w:rFonts w:ascii="FangSong" w:hAnsi="FangSong" w:eastAsia="FangSong" w:cs="FangSong"/>
          <w:sz w:val="24"/>
          <w:szCs w:val="24"/>
          <w:spacing w:val="2"/>
        </w:rPr>
        <w:t>本项目</w:t>
      </w:r>
      <w:r>
        <w:rPr>
          <w:rFonts w:ascii="FangSong" w:hAnsi="FangSong" w:eastAsia="FangSong" w:cs="FangSong"/>
          <w:sz w:val="24"/>
          <w:szCs w:val="24"/>
          <w:spacing w:val="1"/>
        </w:rPr>
        <w:t>水土保持监测范围为水土流失防治责任范围，即工</w:t>
      </w:r>
      <w:r>
        <w:rPr>
          <w:rFonts w:ascii="FangSong" w:hAnsi="FangSong" w:eastAsia="FangSong" w:cs="FangSong"/>
          <w:sz w:val="24"/>
          <w:szCs w:val="24"/>
        </w:rPr>
        <w:t xml:space="preserve"> </w:t>
      </w:r>
      <w:r>
        <w:rPr>
          <w:rFonts w:ascii="FangSong" w:hAnsi="FangSong" w:eastAsia="FangSong" w:cs="FangSong"/>
          <w:sz w:val="24"/>
          <w:szCs w:val="24"/>
          <w:spacing w:val="-4"/>
        </w:rPr>
        <w:t>程建设征占、使用</w:t>
      </w:r>
      <w:r>
        <w:rPr>
          <w:rFonts w:ascii="FangSong" w:hAnsi="FangSong" w:eastAsia="FangSong" w:cs="FangSong"/>
          <w:sz w:val="24"/>
          <w:szCs w:val="24"/>
          <w:spacing w:val="-2"/>
        </w:rPr>
        <w:t>和其他扰动区域，为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9.14hm</w:t>
      </w:r>
      <w:r>
        <w:rPr>
          <w:rFonts w:ascii="Times New Roman" w:hAnsi="Times New Roman" w:eastAsia="Times New Roman" w:cs="Times New Roman"/>
          <w:sz w:val="16"/>
          <w:szCs w:val="16"/>
          <w:spacing w:val="-2"/>
          <w:position w:val="9"/>
        </w:rPr>
        <w:t>2</w:t>
      </w:r>
      <w:r>
        <w:rPr>
          <w:rFonts w:ascii="FangSong" w:hAnsi="FangSong" w:eastAsia="FangSong" w:cs="FangSong"/>
          <w:sz w:val="24"/>
          <w:szCs w:val="24"/>
          <w:spacing w:val="-2"/>
        </w:rPr>
        <w:t>。</w:t>
      </w:r>
    </w:p>
    <w:p>
      <w:pPr>
        <w:ind w:left="41" w:right="26" w:firstLine="474"/>
        <w:spacing w:before="3" w:line="359" w:lineRule="auto"/>
        <w:rPr>
          <w:rFonts w:ascii="FangSong" w:hAnsi="FangSong" w:eastAsia="FangSong" w:cs="FangSong"/>
          <w:sz w:val="24"/>
          <w:szCs w:val="24"/>
        </w:rPr>
      </w:pPr>
      <w:r>
        <w:rPr>
          <w:rFonts w:ascii="FangSong" w:hAnsi="FangSong" w:eastAsia="FangSong" w:cs="FangSong"/>
          <w:sz w:val="24"/>
          <w:szCs w:val="24"/>
          <w:spacing w:val="8"/>
        </w:rPr>
        <w:t>根据生</w:t>
      </w:r>
      <w:r>
        <w:rPr>
          <w:rFonts w:ascii="FangSong" w:hAnsi="FangSong" w:eastAsia="FangSong" w:cs="FangSong"/>
          <w:sz w:val="24"/>
          <w:szCs w:val="24"/>
          <w:spacing w:val="7"/>
        </w:rPr>
        <w:t>产</w:t>
      </w:r>
      <w:r>
        <w:rPr>
          <w:rFonts w:ascii="FangSong" w:hAnsi="FangSong" w:eastAsia="FangSong" w:cs="FangSong"/>
          <w:sz w:val="24"/>
          <w:szCs w:val="24"/>
          <w:spacing w:val="4"/>
        </w:rPr>
        <w:t>建设项目监测有关技术规范，水土保持监测应在防治责任范围分</w:t>
      </w:r>
      <w:r>
        <w:rPr>
          <w:rFonts w:ascii="FangSong" w:hAnsi="FangSong" w:eastAsia="FangSong" w:cs="FangSong"/>
          <w:sz w:val="24"/>
          <w:szCs w:val="24"/>
        </w:rPr>
        <w:t xml:space="preserve"> </w:t>
      </w:r>
      <w:r>
        <w:rPr>
          <w:rFonts w:ascii="FangSong" w:hAnsi="FangSong" w:eastAsia="FangSong" w:cs="FangSong"/>
          <w:sz w:val="24"/>
          <w:szCs w:val="24"/>
          <w:spacing w:val="5"/>
        </w:rPr>
        <w:t>区</w:t>
      </w:r>
      <w:r>
        <w:rPr>
          <w:rFonts w:ascii="FangSong" w:hAnsi="FangSong" w:eastAsia="FangSong" w:cs="FangSong"/>
          <w:sz w:val="24"/>
          <w:szCs w:val="24"/>
          <w:spacing w:val="4"/>
        </w:rPr>
        <w:t>进行，监测分区原则上应与工程项目水土流失防治分区一致。根据不同工程</w:t>
      </w:r>
      <w:r>
        <w:rPr>
          <w:rFonts w:ascii="FangSong" w:hAnsi="FangSong" w:eastAsia="FangSong" w:cs="FangSong"/>
          <w:sz w:val="24"/>
          <w:szCs w:val="24"/>
        </w:rPr>
        <w:t xml:space="preserve"> </w:t>
      </w:r>
      <w:r>
        <w:rPr>
          <w:rFonts w:ascii="FangSong" w:hAnsi="FangSong" w:eastAsia="FangSong" w:cs="FangSong"/>
          <w:sz w:val="24"/>
          <w:szCs w:val="24"/>
          <w:spacing w:val="14"/>
        </w:rPr>
        <w:t>对地</w:t>
      </w:r>
      <w:r>
        <w:rPr>
          <w:rFonts w:ascii="FangSong" w:hAnsi="FangSong" w:eastAsia="FangSong" w:cs="FangSong"/>
          <w:sz w:val="24"/>
          <w:szCs w:val="24"/>
          <w:spacing w:val="8"/>
        </w:rPr>
        <w:t>表</w:t>
      </w:r>
      <w:r>
        <w:rPr>
          <w:rFonts w:ascii="FangSong" w:hAnsi="FangSong" w:eastAsia="FangSong" w:cs="FangSong"/>
          <w:sz w:val="24"/>
          <w:szCs w:val="24"/>
          <w:spacing w:val="7"/>
        </w:rPr>
        <w:t>扰动特点不同，按照工程类型将项目</w:t>
      </w:r>
      <w:r>
        <w:rPr>
          <w:rFonts w:ascii="FangSong" w:hAnsi="FangSong" w:eastAsia="FangSong" w:cs="FangSong"/>
          <w:sz w:val="24"/>
          <w:szCs w:val="24"/>
          <w:spacing w:val="7"/>
        </w:rPr>
        <w:t xml:space="preserve"> </w:t>
      </w:r>
      <w:r>
        <w:rPr>
          <w:rFonts w:ascii="FangSong" w:hAnsi="FangSong" w:eastAsia="FangSong" w:cs="FangSong"/>
          <w:sz w:val="24"/>
          <w:szCs w:val="24"/>
          <w:spacing w:val="7"/>
        </w:rPr>
        <w:t>区分为管道作业带区、穿越工程</w:t>
      </w:r>
      <w:r>
        <w:rPr>
          <w:rFonts w:ascii="FangSong" w:hAnsi="FangSong" w:eastAsia="FangSong" w:cs="FangSong"/>
          <w:sz w:val="24"/>
          <w:szCs w:val="24"/>
        </w:rPr>
        <w:t xml:space="preserve"> </w:t>
      </w:r>
      <w:r>
        <w:rPr>
          <w:rFonts w:ascii="FangSong" w:hAnsi="FangSong" w:eastAsia="FangSong" w:cs="FangSong"/>
          <w:sz w:val="24"/>
          <w:szCs w:val="24"/>
          <w:spacing w:val="-2"/>
        </w:rPr>
        <w:t>区、站场工</w:t>
      </w:r>
      <w:r>
        <w:rPr>
          <w:rFonts w:ascii="FangSong" w:hAnsi="FangSong" w:eastAsia="FangSong" w:cs="FangSong"/>
          <w:sz w:val="24"/>
          <w:szCs w:val="24"/>
          <w:spacing w:val="-1"/>
        </w:rPr>
        <w:t>程区、施工生产区和施工道路区等</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5</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个监测分区，</w:t>
      </w:r>
      <w:r>
        <w:rPr>
          <w:rFonts w:ascii="FangSong" w:hAnsi="FangSong" w:eastAsia="FangSong" w:cs="FangSong"/>
          <w:sz w:val="24"/>
          <w:szCs w:val="24"/>
          <w:spacing w:val="-1"/>
        </w:rPr>
        <w:t xml:space="preserve"> </w:t>
      </w:r>
      <w:r>
        <w:rPr>
          <w:rFonts w:ascii="FangSong" w:hAnsi="FangSong" w:eastAsia="FangSong" w:cs="FangSong"/>
          <w:sz w:val="24"/>
          <w:szCs w:val="24"/>
          <w:spacing w:val="-1"/>
        </w:rPr>
        <w:t>在不同监测区选</w:t>
      </w:r>
      <w:r>
        <w:rPr>
          <w:rFonts w:ascii="FangSong" w:hAnsi="FangSong" w:eastAsia="FangSong" w:cs="FangSong"/>
          <w:sz w:val="24"/>
          <w:szCs w:val="24"/>
        </w:rPr>
        <w:t xml:space="preserve"> </w:t>
      </w:r>
      <w:r>
        <w:rPr>
          <w:rFonts w:ascii="FangSong" w:hAnsi="FangSong" w:eastAsia="FangSong" w:cs="FangSong"/>
          <w:sz w:val="24"/>
          <w:szCs w:val="24"/>
          <w:spacing w:val="-1"/>
        </w:rPr>
        <w:t>择具有代表性的地段或场地</w:t>
      </w:r>
      <w:r>
        <w:rPr>
          <w:rFonts w:ascii="FangSong" w:hAnsi="FangSong" w:eastAsia="FangSong" w:cs="FangSong"/>
          <w:sz w:val="24"/>
          <w:szCs w:val="24"/>
        </w:rPr>
        <w:t>布设监测点。</w:t>
      </w:r>
    </w:p>
    <w:p>
      <w:pPr>
        <w:ind w:left="37"/>
        <w:spacing w:before="1" w:line="218"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6.1.2</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监测时段</w:t>
      </w:r>
    </w:p>
    <w:p>
      <w:pPr>
        <w:ind w:left="38" w:right="26" w:firstLine="487"/>
        <w:spacing w:before="183" w:line="359" w:lineRule="auto"/>
        <w:rPr>
          <w:rFonts w:ascii="FangSong" w:hAnsi="FangSong" w:eastAsia="FangSong" w:cs="FangSong"/>
          <w:sz w:val="24"/>
          <w:szCs w:val="24"/>
        </w:rPr>
      </w:pPr>
      <w:r>
        <w:rPr>
          <w:rFonts w:ascii="FangSong" w:hAnsi="FangSong" w:eastAsia="FangSong" w:cs="FangSong"/>
          <w:sz w:val="24"/>
          <w:szCs w:val="24"/>
          <w:spacing w:val="1"/>
        </w:rPr>
        <w:t>监测时段应从施工准备期开始</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至设计水平年结束，并在施工准备期前进</w:t>
      </w:r>
      <w:r>
        <w:rPr>
          <w:rFonts w:ascii="FangSong" w:hAnsi="FangSong" w:eastAsia="FangSong" w:cs="FangSong"/>
          <w:sz w:val="24"/>
          <w:szCs w:val="24"/>
        </w:rPr>
        <w:t xml:space="preserve"> </w:t>
      </w:r>
      <w:r>
        <w:rPr>
          <w:rFonts w:ascii="FangSong" w:hAnsi="FangSong" w:eastAsia="FangSong" w:cs="FangSong"/>
          <w:sz w:val="24"/>
          <w:szCs w:val="24"/>
          <w:spacing w:val="1"/>
        </w:rPr>
        <w:t>行本底值监测。本项目水土保持监测时段</w:t>
      </w:r>
      <w:r>
        <w:rPr>
          <w:rFonts w:ascii="FangSong" w:hAnsi="FangSong" w:eastAsia="FangSong" w:cs="FangSong"/>
          <w:sz w:val="24"/>
          <w:szCs w:val="24"/>
        </w:rPr>
        <w:t>应从</w:t>
      </w:r>
      <w:r>
        <w:rPr>
          <w:rFonts w:ascii="FangSong" w:hAnsi="FangSong" w:eastAsia="FangSong" w:cs="FangSong"/>
          <w:sz w:val="24"/>
          <w:szCs w:val="24"/>
        </w:rPr>
        <w:t xml:space="preserve"> </w:t>
      </w:r>
      <w:r>
        <w:rPr>
          <w:rFonts w:ascii="Times New Roman" w:hAnsi="Times New Roman" w:eastAsia="Times New Roman" w:cs="Times New Roman"/>
          <w:sz w:val="24"/>
          <w:szCs w:val="24"/>
        </w:rPr>
        <w:t>2023</w:t>
      </w:r>
      <w:r>
        <w:rPr>
          <w:rFonts w:ascii="Times New Roman" w:hAnsi="Times New Roman" w:eastAsia="Times New Roman" w:cs="Times New Roman"/>
          <w:sz w:val="24"/>
          <w:szCs w:val="24"/>
        </w:rPr>
        <w:t xml:space="preserve"> </w:t>
      </w:r>
      <w:r>
        <w:rPr>
          <w:rFonts w:ascii="FangSong" w:hAnsi="FangSong" w:eastAsia="FangSong" w:cs="FangSong"/>
          <w:sz w:val="24"/>
          <w:szCs w:val="24"/>
        </w:rPr>
        <w:t>年</w:t>
      </w:r>
      <w:r>
        <w:rPr>
          <w:rFonts w:ascii="FangSong" w:hAnsi="FangSong" w:eastAsia="FangSong" w:cs="FangSong"/>
          <w:sz w:val="24"/>
          <w:szCs w:val="24"/>
        </w:rPr>
        <w:t xml:space="preserve"> </w:t>
      </w:r>
      <w:r>
        <w:rPr>
          <w:rFonts w:ascii="Times New Roman" w:hAnsi="Times New Roman" w:eastAsia="Times New Roman" w:cs="Times New Roman"/>
          <w:sz w:val="24"/>
          <w:szCs w:val="24"/>
        </w:rPr>
        <w:t>6</w:t>
      </w:r>
      <w:r>
        <w:rPr>
          <w:rFonts w:ascii="Times New Roman" w:hAnsi="Times New Roman" w:eastAsia="Times New Roman" w:cs="Times New Roman"/>
          <w:sz w:val="24"/>
          <w:szCs w:val="24"/>
        </w:rPr>
        <w:t xml:space="preserve"> </w:t>
      </w:r>
      <w:r>
        <w:rPr>
          <w:rFonts w:ascii="FangSong" w:hAnsi="FangSong" w:eastAsia="FangSong" w:cs="FangSong"/>
          <w:sz w:val="24"/>
          <w:szCs w:val="24"/>
        </w:rPr>
        <w:t>月开始，截止于</w:t>
      </w:r>
      <w:r>
        <w:rPr>
          <w:rFonts w:ascii="FangSong" w:hAnsi="FangSong" w:eastAsia="FangSong" w:cs="FangSong"/>
          <w:sz w:val="24"/>
          <w:szCs w:val="24"/>
        </w:rPr>
        <w:t xml:space="preserve"> </w:t>
      </w:r>
      <w:r>
        <w:rPr>
          <w:rFonts w:ascii="Times New Roman" w:hAnsi="Times New Roman" w:eastAsia="Times New Roman" w:cs="Times New Roman"/>
          <w:sz w:val="24"/>
          <w:szCs w:val="24"/>
        </w:rPr>
        <w:t>2024</w:t>
      </w:r>
      <w:r>
        <w:rPr>
          <w:rFonts w:ascii="Times New Roman" w:hAnsi="Times New Roman" w:eastAsia="Times New Roman" w:cs="Times New Roman"/>
          <w:sz w:val="24"/>
          <w:szCs w:val="24"/>
        </w:rPr>
        <w:t xml:space="preserve"> </w:t>
      </w:r>
      <w:r>
        <w:rPr>
          <w:rFonts w:ascii="FangSong" w:hAnsi="FangSong" w:eastAsia="FangSong" w:cs="FangSong"/>
          <w:sz w:val="24"/>
          <w:szCs w:val="24"/>
          <w:spacing w:val="-13"/>
        </w:rPr>
        <w:t>年</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5</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月，共计</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12</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个月。</w:t>
      </w:r>
    </w:p>
    <w:p>
      <w:pPr>
        <w:ind w:left="50" w:right="28" w:firstLine="470"/>
        <w:spacing w:line="359" w:lineRule="auto"/>
        <w:rPr>
          <w:rFonts w:ascii="FangSong" w:hAnsi="FangSong" w:eastAsia="FangSong" w:cs="FangSong"/>
          <w:sz w:val="24"/>
          <w:szCs w:val="24"/>
        </w:rPr>
      </w:pPr>
      <w:r>
        <w:rPr>
          <w:rFonts w:ascii="FangSong" w:hAnsi="FangSong" w:eastAsia="FangSong" w:cs="FangSong"/>
          <w:sz w:val="24"/>
          <w:szCs w:val="24"/>
          <w:spacing w:val="-2"/>
        </w:rPr>
        <w:t>项目区降</w:t>
      </w:r>
      <w:r>
        <w:rPr>
          <w:rFonts w:ascii="FangSong" w:hAnsi="FangSong" w:eastAsia="FangSong" w:cs="FangSong"/>
          <w:sz w:val="24"/>
          <w:szCs w:val="24"/>
          <w:spacing w:val="-1"/>
        </w:rPr>
        <w:t>雨大多集中在</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7</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月~</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9</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月，降雨量大、持续时间长，</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2023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年以</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7</w:t>
      </w:r>
      <w:r>
        <w:rPr>
          <w:rFonts w:ascii="Times New Roman" w:hAnsi="Times New Roman" w:eastAsia="Times New Roman" w:cs="Times New Roman"/>
          <w:sz w:val="24"/>
          <w:szCs w:val="24"/>
        </w:rPr>
        <w:t xml:space="preserve"> </w:t>
      </w:r>
      <w:r>
        <w:rPr>
          <w:rFonts w:ascii="FangSong" w:hAnsi="FangSong" w:eastAsia="FangSong" w:cs="FangSong"/>
          <w:sz w:val="24"/>
          <w:szCs w:val="24"/>
          <w:spacing w:val="-2"/>
        </w:rPr>
        <w:t>月</w:t>
      </w:r>
      <w:r>
        <w:rPr>
          <w:rFonts w:ascii="FangSong" w:hAnsi="FangSong" w:eastAsia="FangSong" w:cs="FangSong"/>
          <w:sz w:val="24"/>
          <w:szCs w:val="24"/>
          <w:spacing w:val="-1"/>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9</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月为重点监测时段。本项目施工及设备进场前应监测本底值。</w:t>
      </w:r>
    </w:p>
    <w:p>
      <w:pPr>
        <w:ind w:left="37"/>
        <w:spacing w:before="1" w:line="231" w:lineRule="auto"/>
        <w:outlineLvl w:val="0"/>
        <w:rPr>
          <w:rFonts w:ascii="FangSong" w:hAnsi="FangSong" w:eastAsia="FangSong" w:cs="FangSong"/>
          <w:sz w:val="24"/>
          <w:szCs w:val="24"/>
        </w:rPr>
      </w:pPr>
      <w:bookmarkStart w:name="_bookmark39" w:id="38"/>
      <w:bookmarkEnd w:id="38"/>
      <w:r>
        <w:rPr>
          <w:rFonts w:ascii="Times New Roman" w:hAnsi="Times New Roman" w:eastAsia="Times New Roman" w:cs="Times New Roman"/>
          <w:sz w:val="24"/>
          <w:szCs w:val="24"/>
          <w:b/>
          <w:bCs/>
          <w:spacing w:val="-1"/>
        </w:rPr>
        <w:t>6.2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监</w:t>
      </w:r>
      <w:r>
        <w:rPr>
          <w:rFonts w:ascii="FangSong" w:hAnsi="FangSong" w:eastAsia="FangSong" w:cs="FangSong"/>
          <w:sz w:val="24"/>
          <w:szCs w:val="24"/>
          <w14:textOutline w14:w="4354" w14:cap="flat" w14:cmpd="sng">
            <w14:solidFill>
              <w14:srgbClr w14:val="000000"/>
            </w14:solidFill>
            <w14:prstDash w14:val="solid"/>
            <w14:miter w14:lim="10"/>
          </w14:textOutline>
        </w:rPr>
        <w:t>测内容</w:t>
      </w:r>
    </w:p>
    <w:p>
      <w:pPr>
        <w:ind w:left="41" w:right="26" w:firstLine="474"/>
        <w:spacing w:before="168" w:line="359" w:lineRule="auto"/>
        <w:rPr>
          <w:rFonts w:ascii="FangSong" w:hAnsi="FangSong" w:eastAsia="FangSong" w:cs="FangSong"/>
          <w:sz w:val="24"/>
          <w:szCs w:val="24"/>
        </w:rPr>
      </w:pPr>
      <w:r>
        <w:rPr>
          <w:rFonts w:ascii="FangSong" w:hAnsi="FangSong" w:eastAsia="FangSong" w:cs="FangSong"/>
          <w:sz w:val="24"/>
          <w:szCs w:val="24"/>
          <w:spacing w:val="8"/>
        </w:rPr>
        <w:t>根据《</w:t>
      </w:r>
      <w:r>
        <w:rPr>
          <w:rFonts w:ascii="FangSong" w:hAnsi="FangSong" w:eastAsia="FangSong" w:cs="FangSong"/>
          <w:sz w:val="24"/>
          <w:szCs w:val="24"/>
          <w:spacing w:val="7"/>
        </w:rPr>
        <w:t>水</w:t>
      </w:r>
      <w:r>
        <w:rPr>
          <w:rFonts w:ascii="FangSong" w:hAnsi="FangSong" w:eastAsia="FangSong" w:cs="FangSong"/>
          <w:sz w:val="24"/>
          <w:szCs w:val="24"/>
          <w:spacing w:val="4"/>
        </w:rPr>
        <w:t>利部办公厅关于进一步加强生产建设项目水土保持监测工作的通</w:t>
      </w:r>
      <w:r>
        <w:rPr>
          <w:rFonts w:ascii="FangSong" w:hAnsi="FangSong" w:eastAsia="FangSong" w:cs="FangSong"/>
          <w:sz w:val="24"/>
          <w:szCs w:val="24"/>
        </w:rPr>
        <w:t xml:space="preserve"> </w:t>
      </w:r>
      <w:r>
        <w:rPr>
          <w:rFonts w:ascii="FangSong" w:hAnsi="FangSong" w:eastAsia="FangSong" w:cs="FangSong"/>
          <w:sz w:val="24"/>
          <w:szCs w:val="24"/>
          <w:spacing w:val="6"/>
        </w:rPr>
        <w:t>知》(办</w:t>
      </w:r>
      <w:r>
        <w:rPr>
          <w:rFonts w:ascii="FangSong" w:hAnsi="FangSong" w:eastAsia="FangSong" w:cs="FangSong"/>
          <w:sz w:val="24"/>
          <w:szCs w:val="24"/>
          <w:spacing w:val="4"/>
        </w:rPr>
        <w:t>水</w:t>
      </w:r>
      <w:r>
        <w:rPr>
          <w:rFonts w:ascii="FangSong" w:hAnsi="FangSong" w:eastAsia="FangSong" w:cs="FangSong"/>
          <w:sz w:val="24"/>
          <w:szCs w:val="24"/>
          <w:spacing w:val="3"/>
        </w:rPr>
        <w:t>保〔</w:t>
      </w:r>
      <w:r>
        <w:rPr>
          <w:rFonts w:ascii="Times New Roman" w:hAnsi="Times New Roman" w:eastAsia="Times New Roman" w:cs="Times New Roman"/>
          <w:sz w:val="24"/>
          <w:szCs w:val="24"/>
          <w:spacing w:val="3"/>
        </w:rPr>
        <w:t>2020</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161</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号)，生产建设项目水土保持监测的内容主要包括项</w:t>
      </w:r>
      <w:r>
        <w:rPr>
          <w:rFonts w:ascii="FangSong" w:hAnsi="FangSong" w:eastAsia="FangSong" w:cs="FangSong"/>
          <w:sz w:val="24"/>
          <w:szCs w:val="24"/>
        </w:rPr>
        <w:t xml:space="preserve"> </w:t>
      </w:r>
      <w:r>
        <w:rPr>
          <w:rFonts w:ascii="FangSong" w:hAnsi="FangSong" w:eastAsia="FangSong" w:cs="FangSong"/>
          <w:sz w:val="24"/>
          <w:szCs w:val="24"/>
          <w:spacing w:val="5"/>
        </w:rPr>
        <w:t>目</w:t>
      </w:r>
      <w:r>
        <w:rPr>
          <w:rFonts w:ascii="FangSong" w:hAnsi="FangSong" w:eastAsia="FangSong" w:cs="FangSong"/>
          <w:sz w:val="24"/>
          <w:szCs w:val="24"/>
          <w:spacing w:val="4"/>
        </w:rPr>
        <w:t>施工全过程各阶段扰动土地情况、水土流失状况、防治成效及水土流失危害</w:t>
      </w:r>
      <w:r>
        <w:rPr>
          <w:rFonts w:ascii="FangSong" w:hAnsi="FangSong" w:eastAsia="FangSong" w:cs="FangSong"/>
          <w:sz w:val="24"/>
          <w:szCs w:val="24"/>
        </w:rPr>
        <w:t xml:space="preserve"> </w:t>
      </w:r>
      <w:r>
        <w:rPr>
          <w:rFonts w:ascii="FangSong" w:hAnsi="FangSong" w:eastAsia="FangSong" w:cs="FangSong"/>
          <w:sz w:val="24"/>
          <w:szCs w:val="24"/>
          <w:spacing w:val="-13"/>
        </w:rPr>
        <w:t>等</w:t>
      </w:r>
      <w:r>
        <w:rPr>
          <w:rFonts w:ascii="FangSong" w:hAnsi="FangSong" w:eastAsia="FangSong" w:cs="FangSong"/>
          <w:sz w:val="24"/>
          <w:szCs w:val="24"/>
          <w:spacing w:val="-11"/>
        </w:rPr>
        <w:t>方面。</w:t>
      </w:r>
    </w:p>
    <w:p>
      <w:pPr>
        <w:ind w:left="508"/>
        <w:spacing w:before="1" w:line="218"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扰动土地</w:t>
      </w:r>
    </w:p>
    <w:p>
      <w:pPr>
        <w:ind w:left="48" w:right="26" w:firstLine="475"/>
        <w:spacing w:before="181" w:line="359" w:lineRule="auto"/>
        <w:rPr>
          <w:rFonts w:ascii="FangSong" w:hAnsi="FangSong" w:eastAsia="FangSong" w:cs="FangSong"/>
          <w:sz w:val="24"/>
          <w:szCs w:val="24"/>
        </w:rPr>
      </w:pPr>
      <w:r>
        <w:rPr>
          <w:rFonts w:ascii="FangSong" w:hAnsi="FangSong" w:eastAsia="FangSong" w:cs="FangSong"/>
          <w:sz w:val="24"/>
          <w:szCs w:val="24"/>
          <w:spacing w:val="8"/>
        </w:rPr>
        <w:t>应</w:t>
      </w:r>
      <w:r>
        <w:rPr>
          <w:rFonts w:ascii="FangSong" w:hAnsi="FangSong" w:eastAsia="FangSong" w:cs="FangSong"/>
          <w:sz w:val="24"/>
          <w:szCs w:val="24"/>
          <w:spacing w:val="7"/>
        </w:rPr>
        <w:t>重</w:t>
      </w:r>
      <w:r>
        <w:rPr>
          <w:rFonts w:ascii="FangSong" w:hAnsi="FangSong" w:eastAsia="FangSong" w:cs="FangSong"/>
          <w:sz w:val="24"/>
          <w:szCs w:val="24"/>
          <w:spacing w:val="4"/>
        </w:rPr>
        <w:t>点监测实际发生的永久和临时占地、扰动地表植被面积、永久和临时</w:t>
      </w:r>
      <w:r>
        <w:rPr>
          <w:rFonts w:ascii="FangSong" w:hAnsi="FangSong" w:eastAsia="FangSong" w:cs="FangSong"/>
          <w:sz w:val="24"/>
          <w:szCs w:val="24"/>
        </w:rPr>
        <w:t xml:space="preserve"> </w:t>
      </w:r>
      <w:r>
        <w:rPr>
          <w:rFonts w:ascii="FangSong" w:hAnsi="FangSong" w:eastAsia="FangSong" w:cs="FangSong"/>
          <w:sz w:val="24"/>
          <w:szCs w:val="24"/>
          <w:spacing w:val="-2"/>
        </w:rPr>
        <w:t>弃渣量及变化情况等。</w:t>
      </w:r>
    </w:p>
    <w:p>
      <w:pPr>
        <w:ind w:left="508"/>
        <w:spacing w:before="1" w:line="218" w:lineRule="auto"/>
        <w:rPr>
          <w:rFonts w:ascii="FangSong" w:hAnsi="FangSong" w:eastAsia="FangSong" w:cs="FangSong"/>
          <w:sz w:val="24"/>
          <w:szCs w:val="24"/>
        </w:rPr>
      </w:pP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2</w:t>
      </w:r>
      <w:r>
        <w:rPr>
          <w:rFonts w:ascii="FangSong" w:hAnsi="FangSong" w:eastAsia="FangSong" w:cs="FangSong"/>
          <w:sz w:val="24"/>
          <w:szCs w:val="24"/>
          <w:spacing w:val="12"/>
        </w:rPr>
        <w:t>)</w:t>
      </w:r>
      <w:r>
        <w:rPr>
          <w:rFonts w:ascii="FangSong" w:hAnsi="FangSong" w:eastAsia="FangSong" w:cs="FangSong"/>
          <w:sz w:val="24"/>
          <w:szCs w:val="24"/>
          <w:spacing w:val="12"/>
        </w:rPr>
        <w:t xml:space="preserve"> </w:t>
      </w:r>
      <w:r>
        <w:rPr>
          <w:rFonts w:ascii="FangSong" w:hAnsi="FangSong" w:eastAsia="FangSong" w:cs="FangSong"/>
          <w:sz w:val="24"/>
          <w:szCs w:val="24"/>
          <w:spacing w:val="12"/>
        </w:rPr>
        <w:t>水土流失状况</w:t>
      </w:r>
    </w:p>
    <w:p>
      <w:pPr>
        <w:ind w:left="508" w:right="223" w:firstLine="15"/>
        <w:spacing w:before="184" w:line="359" w:lineRule="auto"/>
        <w:rPr>
          <w:rFonts w:ascii="FangSong" w:hAnsi="FangSong" w:eastAsia="FangSong" w:cs="FangSong"/>
          <w:sz w:val="24"/>
          <w:szCs w:val="24"/>
        </w:rPr>
      </w:pPr>
      <w:r>
        <w:rPr>
          <w:rFonts w:ascii="FangSong" w:hAnsi="FangSong" w:eastAsia="FangSong" w:cs="FangSong"/>
          <w:sz w:val="24"/>
          <w:szCs w:val="24"/>
          <w:spacing w:val="-10"/>
        </w:rPr>
        <w:t>应重点</w:t>
      </w:r>
      <w:r>
        <w:rPr>
          <w:rFonts w:ascii="FangSong" w:hAnsi="FangSong" w:eastAsia="FangSong" w:cs="FangSong"/>
          <w:sz w:val="24"/>
          <w:szCs w:val="24"/>
          <w:spacing w:val="-8"/>
        </w:rPr>
        <w:t>监</w:t>
      </w:r>
      <w:r>
        <w:rPr>
          <w:rFonts w:ascii="FangSong" w:hAnsi="FangSong" w:eastAsia="FangSong" w:cs="FangSong"/>
          <w:sz w:val="24"/>
          <w:szCs w:val="24"/>
          <w:spacing w:val="-5"/>
        </w:rPr>
        <w:t>测实际造成的水土流失面积、</w:t>
      </w:r>
      <w:r>
        <w:rPr>
          <w:rFonts w:ascii="FangSong" w:hAnsi="FangSong" w:eastAsia="FangSong" w:cs="FangSong"/>
          <w:sz w:val="24"/>
          <w:szCs w:val="24"/>
          <w:spacing w:val="-5"/>
        </w:rPr>
        <w:t xml:space="preserve"> </w:t>
      </w:r>
      <w:r>
        <w:rPr>
          <w:rFonts w:ascii="FangSong" w:hAnsi="FangSong" w:eastAsia="FangSong" w:cs="FangSong"/>
          <w:sz w:val="24"/>
          <w:szCs w:val="24"/>
          <w:spacing w:val="-5"/>
        </w:rPr>
        <w:t>分布、土壤流失量及变化情况等。</w:t>
      </w:r>
      <w:r>
        <w:rPr>
          <w:rFonts w:ascii="FangSong" w:hAnsi="FangSong" w:eastAsia="FangSong" w:cs="FangSong"/>
          <w:sz w:val="24"/>
          <w:szCs w:val="24"/>
        </w:rPr>
        <w:t xml:space="preserve"> </w:t>
      </w:r>
      <w:r>
        <w:rPr>
          <w:rFonts w:ascii="FangSong" w:hAnsi="FangSong" w:eastAsia="FangSong" w:cs="FangSong"/>
          <w:sz w:val="24"/>
          <w:szCs w:val="24"/>
          <w:spacing w:val="-8"/>
        </w:rPr>
        <w:t>(</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水土流失防治成效</w:t>
      </w:r>
    </w:p>
    <w:p>
      <w:pPr>
        <w:ind w:left="523"/>
        <w:spacing w:line="216" w:lineRule="auto"/>
        <w:rPr>
          <w:rFonts w:ascii="FangSong" w:hAnsi="FangSong" w:eastAsia="FangSong" w:cs="FangSong"/>
          <w:sz w:val="24"/>
          <w:szCs w:val="24"/>
        </w:rPr>
      </w:pPr>
      <w:r>
        <w:rPr>
          <w:rFonts w:ascii="FangSong" w:hAnsi="FangSong" w:eastAsia="FangSong" w:cs="FangSong"/>
          <w:sz w:val="24"/>
          <w:szCs w:val="24"/>
          <w:spacing w:val="-12"/>
        </w:rPr>
        <w:t>应重</w:t>
      </w:r>
      <w:r>
        <w:rPr>
          <w:rFonts w:ascii="FangSong" w:hAnsi="FangSong" w:eastAsia="FangSong" w:cs="FangSong"/>
          <w:sz w:val="24"/>
          <w:szCs w:val="24"/>
          <w:spacing w:val="-9"/>
        </w:rPr>
        <w:t>点</w:t>
      </w:r>
      <w:r>
        <w:rPr>
          <w:rFonts w:ascii="FangSong" w:hAnsi="FangSong" w:eastAsia="FangSong" w:cs="FangSong"/>
          <w:sz w:val="24"/>
          <w:szCs w:val="24"/>
          <w:spacing w:val="-6"/>
        </w:rPr>
        <w:t>监测实际采取水土保持工程、</w:t>
      </w:r>
      <w:r>
        <w:rPr>
          <w:rFonts w:ascii="FangSong" w:hAnsi="FangSong" w:eastAsia="FangSong" w:cs="FangSong"/>
          <w:sz w:val="24"/>
          <w:szCs w:val="24"/>
          <w:spacing w:val="-6"/>
        </w:rPr>
        <w:t xml:space="preserve"> </w:t>
      </w:r>
      <w:r>
        <w:rPr>
          <w:rFonts w:ascii="FangSong" w:hAnsi="FangSong" w:eastAsia="FangSong" w:cs="FangSong"/>
          <w:sz w:val="24"/>
          <w:szCs w:val="24"/>
          <w:spacing w:val="-6"/>
        </w:rPr>
        <w:t>植物和临时措施的位置、</w:t>
      </w:r>
      <w:r>
        <w:rPr>
          <w:rFonts w:ascii="FangSong" w:hAnsi="FangSong" w:eastAsia="FangSong" w:cs="FangSong"/>
          <w:sz w:val="24"/>
          <w:szCs w:val="24"/>
          <w:spacing w:val="-6"/>
        </w:rPr>
        <w:t xml:space="preserve"> </w:t>
      </w:r>
      <w:r>
        <w:rPr>
          <w:rFonts w:ascii="FangSong" w:hAnsi="FangSong" w:eastAsia="FangSong" w:cs="FangSong"/>
          <w:sz w:val="24"/>
          <w:szCs w:val="24"/>
          <w:spacing w:val="-6"/>
        </w:rPr>
        <w:t>数量，</w:t>
      </w:r>
      <w:r>
        <w:rPr>
          <w:rFonts w:ascii="FangSong" w:hAnsi="FangSong" w:eastAsia="FangSong" w:cs="FangSong"/>
          <w:sz w:val="24"/>
          <w:szCs w:val="24"/>
          <w:spacing w:val="-6"/>
        </w:rPr>
        <w:t xml:space="preserve"> </w:t>
      </w:r>
      <w:r>
        <w:rPr>
          <w:rFonts w:ascii="FangSong" w:hAnsi="FangSong" w:eastAsia="FangSong" w:cs="FangSong"/>
          <w:sz w:val="24"/>
          <w:szCs w:val="24"/>
          <w:spacing w:val="-6"/>
        </w:rPr>
        <w:t>以及</w:t>
      </w:r>
    </w:p>
    <w:p>
      <w:pPr>
        <w:sectPr>
          <w:headerReference w:type="default" r:id="rId201"/>
          <w:footerReference w:type="default" r:id="rId202"/>
          <w:pgSz w:w="11907" w:h="16839"/>
          <w:pgMar w:top="1231" w:right="1769" w:bottom="1384" w:left="1771" w:header="879" w:footer="986" w:gutter="0"/>
        </w:sectPr>
        <w:rPr/>
      </w:pPr>
    </w:p>
    <w:p>
      <w:pPr>
        <w:ind w:left="50"/>
        <w:spacing w:before="244" w:line="217" w:lineRule="auto"/>
        <w:rPr>
          <w:rFonts w:ascii="FangSong" w:hAnsi="FangSong" w:eastAsia="FangSong" w:cs="FangSong"/>
          <w:sz w:val="24"/>
          <w:szCs w:val="24"/>
        </w:rPr>
      </w:pPr>
      <w:r>
        <w:pict>
          <v:rect id="_x0000_s824" style="position:absolute;margin-left:315.874pt;margin-top:616.481pt;mso-position-vertical-relative:page;mso-position-horizontal-relative:page;width:8.35pt;height:0.45pt;z-index:253006848;" o:allowincell="f" fillcolor="#000000" filled="true" stroked="false"/>
        </w:pict>
      </w:r>
      <w:r>
        <w:rPr>
          <w:rFonts w:ascii="FangSong" w:hAnsi="FangSong" w:eastAsia="FangSong" w:cs="FangSong"/>
          <w:sz w:val="24"/>
          <w:szCs w:val="24"/>
          <w:spacing w:val="-2"/>
        </w:rPr>
        <w:t>实</w:t>
      </w:r>
      <w:r>
        <w:rPr>
          <w:rFonts w:ascii="FangSong" w:hAnsi="FangSong" w:eastAsia="FangSong" w:cs="FangSong"/>
          <w:sz w:val="24"/>
          <w:szCs w:val="24"/>
          <w:spacing w:val="-1"/>
        </w:rPr>
        <w:t>施水土保持措施前后的防治效果对比情况等。</w:t>
      </w:r>
    </w:p>
    <w:p>
      <w:pPr>
        <w:ind w:left="508"/>
        <w:spacing w:before="186" w:line="219" w:lineRule="auto"/>
        <w:rPr>
          <w:rFonts w:ascii="FangSong" w:hAnsi="FangSong" w:eastAsia="FangSong" w:cs="FangSong"/>
          <w:sz w:val="24"/>
          <w:szCs w:val="24"/>
        </w:rPr>
      </w:pP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4</w:t>
      </w:r>
      <w:r>
        <w:rPr>
          <w:rFonts w:ascii="FangSong" w:hAnsi="FangSong" w:eastAsia="FangSong" w:cs="FangSong"/>
          <w:sz w:val="24"/>
          <w:szCs w:val="24"/>
          <w:spacing w:val="12"/>
        </w:rPr>
        <w:t>)</w:t>
      </w:r>
      <w:r>
        <w:rPr>
          <w:rFonts w:ascii="FangSong" w:hAnsi="FangSong" w:eastAsia="FangSong" w:cs="FangSong"/>
          <w:sz w:val="24"/>
          <w:szCs w:val="24"/>
          <w:spacing w:val="12"/>
        </w:rPr>
        <w:t xml:space="preserve"> </w:t>
      </w:r>
      <w:r>
        <w:rPr>
          <w:rFonts w:ascii="FangSong" w:hAnsi="FangSong" w:eastAsia="FangSong" w:cs="FangSong"/>
          <w:sz w:val="24"/>
          <w:szCs w:val="24"/>
          <w:spacing w:val="12"/>
        </w:rPr>
        <w:t>水土流失危害</w:t>
      </w:r>
    </w:p>
    <w:p>
      <w:pPr>
        <w:ind w:left="523"/>
        <w:spacing w:before="181" w:line="218" w:lineRule="auto"/>
        <w:rPr>
          <w:rFonts w:ascii="FangSong" w:hAnsi="FangSong" w:eastAsia="FangSong" w:cs="FangSong"/>
          <w:sz w:val="24"/>
          <w:szCs w:val="24"/>
        </w:rPr>
      </w:pPr>
      <w:r>
        <w:rPr>
          <w:rFonts w:ascii="FangSong" w:hAnsi="FangSong" w:eastAsia="FangSong" w:cs="FangSong"/>
          <w:sz w:val="24"/>
          <w:szCs w:val="24"/>
          <w:spacing w:val="-1"/>
        </w:rPr>
        <w:t>应重点监测水土流失对主体工程</w:t>
      </w:r>
      <w:r>
        <w:rPr>
          <w:rFonts w:ascii="FangSong" w:hAnsi="FangSong" w:eastAsia="FangSong" w:cs="FangSong"/>
          <w:sz w:val="24"/>
          <w:szCs w:val="24"/>
        </w:rPr>
        <w:t>、周边重要设施等造成的影响及危害等。</w:t>
      </w:r>
    </w:p>
    <w:p>
      <w:pPr>
        <w:ind w:left="37"/>
        <w:spacing w:before="184" w:line="219" w:lineRule="auto"/>
        <w:rPr>
          <w:rFonts w:ascii="FangSong" w:hAnsi="FangSong" w:eastAsia="FangSong" w:cs="FangSong"/>
          <w:sz w:val="24"/>
          <w:szCs w:val="24"/>
        </w:rPr>
      </w:pPr>
      <w:bookmarkStart w:name="_bookmark40" w:id="39"/>
      <w:bookmarkEnd w:id="39"/>
      <w:r>
        <w:rPr>
          <w:rFonts w:ascii="Times New Roman" w:hAnsi="Times New Roman" w:eastAsia="Times New Roman" w:cs="Times New Roman"/>
          <w:sz w:val="24"/>
          <w:szCs w:val="24"/>
          <w:b/>
          <w:bCs/>
          <w:spacing w:val="-1"/>
        </w:rPr>
        <w:t>6.3</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监测方案与频次</w:t>
      </w:r>
    </w:p>
    <w:p>
      <w:pPr>
        <w:ind w:left="37"/>
        <w:spacing w:before="180" w:line="219"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6.3.1</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监测方法</w:t>
      </w:r>
    </w:p>
    <w:p>
      <w:pPr>
        <w:ind w:left="508"/>
        <w:spacing w:before="183" w:line="219"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监测方法</w:t>
      </w:r>
    </w:p>
    <w:p>
      <w:pPr>
        <w:ind w:left="41" w:right="23" w:firstLine="473"/>
        <w:spacing w:before="180" w:line="360" w:lineRule="auto"/>
        <w:rPr>
          <w:rFonts w:ascii="FangSong" w:hAnsi="FangSong" w:eastAsia="FangSong" w:cs="FangSong"/>
          <w:sz w:val="24"/>
          <w:szCs w:val="24"/>
        </w:rPr>
      </w:pPr>
      <w:r>
        <w:rPr>
          <w:rFonts w:ascii="FangSong" w:hAnsi="FangSong" w:eastAsia="FangSong" w:cs="FangSong"/>
          <w:sz w:val="24"/>
          <w:szCs w:val="24"/>
          <w:spacing w:val="1"/>
        </w:rPr>
        <w:t>依据</w:t>
      </w:r>
      <w:r>
        <w:rPr>
          <w:rFonts w:ascii="FangSong" w:hAnsi="FangSong" w:eastAsia="FangSong" w:cs="FangSong"/>
          <w:sz w:val="24"/>
          <w:szCs w:val="24"/>
          <w:spacing w:val="1"/>
        </w:rPr>
        <w:t xml:space="preserve"> </w:t>
      </w:r>
      <w:r>
        <w:rPr>
          <w:rFonts w:ascii="FangSong" w:hAnsi="FangSong" w:eastAsia="FangSong" w:cs="FangSong"/>
          <w:sz w:val="24"/>
          <w:szCs w:val="24"/>
          <w:spacing w:val="1"/>
        </w:rPr>
        <w:t>《水利部办公厅关于进一步加强生产建设项目水</w:t>
      </w:r>
      <w:r>
        <w:rPr>
          <w:rFonts w:ascii="FangSong" w:hAnsi="FangSong" w:eastAsia="FangSong" w:cs="FangSong"/>
          <w:sz w:val="24"/>
          <w:szCs w:val="24"/>
        </w:rPr>
        <w:t>土保持监测工作的通</w:t>
      </w:r>
      <w:r>
        <w:rPr>
          <w:rFonts w:ascii="FangSong" w:hAnsi="FangSong" w:eastAsia="FangSong" w:cs="FangSong"/>
          <w:sz w:val="24"/>
          <w:szCs w:val="24"/>
        </w:rPr>
        <w:t xml:space="preserve"> </w:t>
      </w:r>
      <w:r>
        <w:rPr>
          <w:rFonts w:ascii="FangSong" w:hAnsi="FangSong" w:eastAsia="FangSong" w:cs="FangSong"/>
          <w:sz w:val="24"/>
          <w:szCs w:val="24"/>
          <w:spacing w:val="2"/>
        </w:rPr>
        <w:t>知》(办水保〔</w:t>
      </w:r>
      <w:r>
        <w:rPr>
          <w:rFonts w:ascii="Times New Roman" w:hAnsi="Times New Roman" w:eastAsia="Times New Roman" w:cs="Times New Roman"/>
          <w:sz w:val="24"/>
          <w:szCs w:val="24"/>
          <w:spacing w:val="2"/>
        </w:rPr>
        <w:t>2020</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161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号</w:t>
      </w:r>
      <w:r>
        <w:rPr>
          <w:rFonts w:ascii="FangSong" w:hAnsi="FangSong" w:eastAsia="FangSong" w:cs="FangSong"/>
          <w:sz w:val="24"/>
          <w:szCs w:val="24"/>
          <w:spacing w:val="2"/>
        </w:rPr>
        <w:t xml:space="preserve"> </w:t>
      </w:r>
      <w:r>
        <w:rPr>
          <w:rFonts w:ascii="FangSong" w:hAnsi="FangSong" w:eastAsia="FangSong" w:cs="FangSong"/>
          <w:sz w:val="24"/>
          <w:szCs w:val="24"/>
          <w:spacing w:val="2"/>
        </w:rPr>
        <w:t>)的要求，本项目水土流失监测方法主要有无人机</w:t>
      </w:r>
      <w:r>
        <w:rPr>
          <w:rFonts w:ascii="FangSong" w:hAnsi="FangSong" w:eastAsia="FangSong" w:cs="FangSong"/>
          <w:sz w:val="24"/>
          <w:szCs w:val="24"/>
        </w:rPr>
        <w:t xml:space="preserve"> </w:t>
      </w:r>
      <w:r>
        <w:rPr>
          <w:rFonts w:ascii="FangSong" w:hAnsi="FangSong" w:eastAsia="FangSong" w:cs="FangSong"/>
          <w:sz w:val="24"/>
          <w:szCs w:val="24"/>
          <w:spacing w:val="-1"/>
        </w:rPr>
        <w:t>监测、地面观测、实地调查</w:t>
      </w:r>
      <w:r>
        <w:rPr>
          <w:rFonts w:ascii="FangSong" w:hAnsi="FangSong" w:eastAsia="FangSong" w:cs="FangSong"/>
          <w:sz w:val="24"/>
          <w:szCs w:val="24"/>
        </w:rPr>
        <w:t>量测等多种方式。</w:t>
      </w:r>
    </w:p>
    <w:p>
      <w:pPr>
        <w:ind w:left="517"/>
        <w:spacing w:line="217" w:lineRule="auto"/>
        <w:rPr>
          <w:rFonts w:ascii="FangSong" w:hAnsi="FangSong" w:eastAsia="FangSong" w:cs="FangSong"/>
          <w:sz w:val="24"/>
          <w:szCs w:val="24"/>
        </w:rPr>
      </w:pPr>
      <w:r>
        <w:rPr>
          <w:rFonts w:ascii="SimSun" w:hAnsi="SimSun" w:eastAsia="SimSun" w:cs="SimSun"/>
          <w:sz w:val="24"/>
          <w:szCs w:val="24"/>
          <w:spacing w:val="-2"/>
        </w:rPr>
        <w:t>①</w:t>
      </w:r>
      <w:r>
        <w:rPr>
          <w:rFonts w:ascii="FangSong" w:hAnsi="FangSong" w:eastAsia="FangSong" w:cs="FangSong"/>
          <w:sz w:val="24"/>
          <w:szCs w:val="24"/>
          <w:spacing w:val="-2"/>
        </w:rPr>
        <w:t>无人</w:t>
      </w:r>
      <w:r>
        <w:rPr>
          <w:rFonts w:ascii="FangSong" w:hAnsi="FangSong" w:eastAsia="FangSong" w:cs="FangSong"/>
          <w:sz w:val="24"/>
          <w:szCs w:val="24"/>
          <w:spacing w:val="-1"/>
        </w:rPr>
        <w:t>机监测</w:t>
      </w:r>
    </w:p>
    <w:p>
      <w:pPr>
        <w:ind w:left="48" w:right="26" w:firstLine="472"/>
        <w:spacing w:before="183" w:line="359" w:lineRule="auto"/>
        <w:rPr>
          <w:rFonts w:ascii="FangSong" w:hAnsi="FangSong" w:eastAsia="FangSong" w:cs="FangSong"/>
          <w:sz w:val="24"/>
          <w:szCs w:val="24"/>
        </w:rPr>
      </w:pPr>
      <w:r>
        <w:rPr>
          <w:rFonts w:ascii="FangSong" w:hAnsi="FangSong" w:eastAsia="FangSong" w:cs="FangSong"/>
          <w:sz w:val="24"/>
          <w:szCs w:val="24"/>
          <w:spacing w:val="8"/>
        </w:rPr>
        <w:t>定期</w:t>
      </w:r>
      <w:r>
        <w:rPr>
          <w:rFonts w:ascii="FangSong" w:hAnsi="FangSong" w:eastAsia="FangSong" w:cs="FangSong"/>
          <w:sz w:val="24"/>
          <w:szCs w:val="24"/>
          <w:spacing w:val="6"/>
        </w:rPr>
        <w:t>用</w:t>
      </w:r>
      <w:r>
        <w:rPr>
          <w:rFonts w:ascii="FangSong" w:hAnsi="FangSong" w:eastAsia="FangSong" w:cs="FangSong"/>
          <w:sz w:val="24"/>
          <w:szCs w:val="24"/>
          <w:spacing w:val="4"/>
        </w:rPr>
        <w:t>无人机对防治责任范围内的水土流失状况进行监测，利用高清影响</w:t>
      </w:r>
      <w:r>
        <w:rPr>
          <w:rFonts w:ascii="FangSong" w:hAnsi="FangSong" w:eastAsia="FangSong" w:cs="FangSong"/>
          <w:sz w:val="24"/>
          <w:szCs w:val="24"/>
        </w:rPr>
        <w:t xml:space="preserve"> </w:t>
      </w:r>
      <w:r>
        <w:rPr>
          <w:rFonts w:ascii="FangSong" w:hAnsi="FangSong" w:eastAsia="FangSong" w:cs="FangSong"/>
          <w:sz w:val="24"/>
          <w:szCs w:val="24"/>
          <w:spacing w:val="-1"/>
        </w:rPr>
        <w:t>资料分析施工期间工程对土地扰动情况、植</w:t>
      </w:r>
      <w:r>
        <w:rPr>
          <w:rFonts w:ascii="FangSong" w:hAnsi="FangSong" w:eastAsia="FangSong" w:cs="FangSong"/>
          <w:sz w:val="24"/>
          <w:szCs w:val="24"/>
        </w:rPr>
        <w:t>被破坏情况以及水土流失状况。</w:t>
      </w:r>
    </w:p>
    <w:p>
      <w:pPr>
        <w:ind w:left="516"/>
        <w:spacing w:before="1" w:line="217" w:lineRule="auto"/>
        <w:rPr>
          <w:rFonts w:ascii="FangSong" w:hAnsi="FangSong" w:eastAsia="FangSong" w:cs="FangSong"/>
          <w:sz w:val="24"/>
          <w:szCs w:val="24"/>
        </w:rPr>
      </w:pPr>
      <w:r>
        <w:rPr>
          <w:rFonts w:ascii="SimSun" w:hAnsi="SimSun" w:eastAsia="SimSun" w:cs="SimSun"/>
          <w:sz w:val="24"/>
          <w:szCs w:val="24"/>
          <w:spacing w:val="-2"/>
        </w:rPr>
        <w:t>②</w:t>
      </w:r>
      <w:r>
        <w:rPr>
          <w:rFonts w:ascii="FangSong" w:hAnsi="FangSong" w:eastAsia="FangSong" w:cs="FangSong"/>
          <w:sz w:val="24"/>
          <w:szCs w:val="24"/>
          <w:spacing w:val="-2"/>
        </w:rPr>
        <w:t>地面</w:t>
      </w:r>
      <w:r>
        <w:rPr>
          <w:rFonts w:ascii="FangSong" w:hAnsi="FangSong" w:eastAsia="FangSong" w:cs="FangSong"/>
          <w:sz w:val="24"/>
          <w:szCs w:val="24"/>
          <w:spacing w:val="-1"/>
        </w:rPr>
        <w:t>观测</w:t>
      </w:r>
    </w:p>
    <w:p>
      <w:pPr>
        <w:ind w:left="36" w:right="26" w:firstLine="479"/>
        <w:spacing w:before="187" w:line="359" w:lineRule="auto"/>
        <w:rPr>
          <w:rFonts w:ascii="FangSong" w:hAnsi="FangSong" w:eastAsia="FangSong" w:cs="FangSong"/>
          <w:sz w:val="24"/>
          <w:szCs w:val="24"/>
        </w:rPr>
      </w:pPr>
      <w:r>
        <w:rPr>
          <w:rFonts w:ascii="FangSong" w:hAnsi="FangSong" w:eastAsia="FangSong" w:cs="FangSong"/>
          <w:sz w:val="24"/>
          <w:szCs w:val="24"/>
          <w:spacing w:val="1"/>
        </w:rPr>
        <w:t>地面观测法主要是针对不同地表扰动类型、侵蚀强</w:t>
      </w:r>
      <w:r>
        <w:rPr>
          <w:rFonts w:ascii="FangSong" w:hAnsi="FangSong" w:eastAsia="FangSong" w:cs="FangSong"/>
          <w:sz w:val="24"/>
          <w:szCs w:val="24"/>
        </w:rPr>
        <w:t>度的监测，</w:t>
      </w:r>
      <w:r>
        <w:rPr>
          <w:rFonts w:ascii="FangSong" w:hAnsi="FangSong" w:eastAsia="FangSong" w:cs="FangSong"/>
          <w:sz w:val="24"/>
          <w:szCs w:val="24"/>
        </w:rPr>
        <w:t xml:space="preserve"> </w:t>
      </w:r>
      <w:r>
        <w:rPr>
          <w:rFonts w:ascii="FangSong" w:hAnsi="FangSong" w:eastAsia="FangSong" w:cs="FangSong"/>
          <w:sz w:val="24"/>
          <w:szCs w:val="24"/>
        </w:rPr>
        <w:t>利用确定的</w:t>
      </w:r>
      <w:r>
        <w:rPr>
          <w:rFonts w:ascii="FangSong" w:hAnsi="FangSong" w:eastAsia="FangSong" w:cs="FangSong"/>
          <w:sz w:val="24"/>
          <w:szCs w:val="24"/>
        </w:rPr>
        <w:t xml:space="preserve"> </w:t>
      </w:r>
      <w:r>
        <w:rPr>
          <w:rFonts w:ascii="FangSong" w:hAnsi="FangSong" w:eastAsia="FangSong" w:cs="FangSong"/>
          <w:sz w:val="24"/>
          <w:szCs w:val="24"/>
          <w:spacing w:val="22"/>
        </w:rPr>
        <w:t>地</w:t>
      </w:r>
      <w:r>
        <w:rPr>
          <w:rFonts w:ascii="FangSong" w:hAnsi="FangSong" w:eastAsia="FangSong" w:cs="FangSong"/>
          <w:sz w:val="24"/>
          <w:szCs w:val="24"/>
          <w:spacing w:val="15"/>
        </w:rPr>
        <w:t>面</w:t>
      </w:r>
      <w:r>
        <w:rPr>
          <w:rFonts w:ascii="FangSong" w:hAnsi="FangSong" w:eastAsia="FangSong" w:cs="FangSong"/>
          <w:sz w:val="24"/>
          <w:szCs w:val="24"/>
          <w:spacing w:val="11"/>
        </w:rPr>
        <w:t>监测点位进行定位观测。项目地面观测宜采用沉沙池、测钎法和侵蚀沟</w:t>
      </w:r>
      <w:r>
        <w:rPr>
          <w:rFonts w:ascii="FangSong" w:hAnsi="FangSong" w:eastAsia="FangSong" w:cs="FangSong"/>
          <w:sz w:val="24"/>
          <w:szCs w:val="24"/>
        </w:rPr>
        <w:t xml:space="preserve"> </w:t>
      </w:r>
      <w:r>
        <w:rPr>
          <w:rFonts w:ascii="FangSong" w:hAnsi="FangSong" w:eastAsia="FangSong" w:cs="FangSong"/>
          <w:sz w:val="24"/>
          <w:szCs w:val="24"/>
          <w:spacing w:val="-5"/>
        </w:rPr>
        <w:t>法</w:t>
      </w:r>
      <w:r>
        <w:rPr>
          <w:rFonts w:ascii="FangSong" w:hAnsi="FangSong" w:eastAsia="FangSong" w:cs="FangSong"/>
          <w:sz w:val="24"/>
          <w:szCs w:val="24"/>
          <w:spacing w:val="-3"/>
        </w:rPr>
        <w:t>。</w:t>
      </w:r>
    </w:p>
    <w:p>
      <w:pPr>
        <w:ind w:left="510"/>
        <w:spacing w:before="1" w:line="218" w:lineRule="auto"/>
        <w:rPr>
          <w:rFonts w:ascii="FangSong" w:hAnsi="FangSong" w:eastAsia="FangSong" w:cs="FangSong"/>
          <w:sz w:val="24"/>
          <w:szCs w:val="24"/>
        </w:rPr>
      </w:pPr>
      <w:r>
        <w:rPr>
          <w:rFonts w:ascii="Times New Roman" w:hAnsi="Times New Roman" w:eastAsia="Times New Roman" w:cs="Times New Roman"/>
          <w:sz w:val="24"/>
          <w:szCs w:val="24"/>
          <w:spacing w:val="-1"/>
        </w:rPr>
        <w:t>A</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沉沙池</w:t>
      </w:r>
    </w:p>
    <w:p>
      <w:pPr>
        <w:ind w:left="43" w:right="26" w:firstLine="477"/>
        <w:spacing w:before="183" w:line="359" w:lineRule="auto"/>
        <w:rPr>
          <w:rFonts w:ascii="FangSong" w:hAnsi="FangSong" w:eastAsia="FangSong" w:cs="FangSong"/>
          <w:sz w:val="24"/>
          <w:szCs w:val="24"/>
        </w:rPr>
      </w:pPr>
      <w:r>
        <w:rPr>
          <w:rFonts w:ascii="FangSong" w:hAnsi="FangSong" w:eastAsia="FangSong" w:cs="FangSong"/>
          <w:sz w:val="24"/>
          <w:szCs w:val="24"/>
          <w:spacing w:val="8"/>
        </w:rPr>
        <w:t>在项</w:t>
      </w:r>
      <w:r>
        <w:rPr>
          <w:rFonts w:ascii="FangSong" w:hAnsi="FangSong" w:eastAsia="FangSong" w:cs="FangSong"/>
          <w:sz w:val="24"/>
          <w:szCs w:val="24"/>
          <w:spacing w:val="6"/>
        </w:rPr>
        <w:t>目</w:t>
      </w:r>
      <w:r>
        <w:rPr>
          <w:rFonts w:ascii="FangSong" w:hAnsi="FangSong" w:eastAsia="FangSong" w:cs="FangSong"/>
          <w:sz w:val="24"/>
          <w:szCs w:val="24"/>
          <w:spacing w:val="4"/>
        </w:rPr>
        <w:t>区排水系统末端修建沉沙池，通过量测沉沙池内泥沙沉积量计算控</w:t>
      </w:r>
      <w:r>
        <w:rPr>
          <w:rFonts w:ascii="FangSong" w:hAnsi="FangSong" w:eastAsia="FangSong" w:cs="FangSong"/>
          <w:sz w:val="24"/>
          <w:szCs w:val="24"/>
        </w:rPr>
        <w:t xml:space="preserve"> </w:t>
      </w:r>
      <w:r>
        <w:rPr>
          <w:rFonts w:ascii="FangSong" w:hAnsi="FangSong" w:eastAsia="FangSong" w:cs="FangSong"/>
          <w:sz w:val="24"/>
          <w:szCs w:val="24"/>
          <w:spacing w:val="4"/>
        </w:rPr>
        <w:t>制区域内的土壤流失量，重点可监测排水含沙量。通常在沉沙池的四个角分</w:t>
      </w:r>
      <w:r>
        <w:rPr>
          <w:rFonts w:ascii="FangSong" w:hAnsi="FangSong" w:eastAsia="FangSong" w:cs="FangSong"/>
          <w:sz w:val="24"/>
          <w:szCs w:val="24"/>
          <w:spacing w:val="3"/>
        </w:rPr>
        <w:t>别</w:t>
      </w:r>
      <w:r>
        <w:rPr>
          <w:rFonts w:ascii="FangSong" w:hAnsi="FangSong" w:eastAsia="FangSong" w:cs="FangSong"/>
          <w:sz w:val="24"/>
          <w:szCs w:val="24"/>
        </w:rPr>
        <w:t xml:space="preserve"> </w:t>
      </w:r>
      <w:r>
        <w:rPr>
          <w:rFonts w:ascii="FangSong" w:hAnsi="FangSong" w:eastAsia="FangSong" w:cs="FangSong"/>
          <w:sz w:val="24"/>
          <w:szCs w:val="24"/>
          <w:spacing w:val="-4"/>
        </w:rPr>
        <w:t>量</w:t>
      </w:r>
      <w:r>
        <w:rPr>
          <w:rFonts w:ascii="FangSong" w:hAnsi="FangSong" w:eastAsia="FangSong" w:cs="FangSong"/>
          <w:sz w:val="24"/>
          <w:szCs w:val="24"/>
          <w:spacing w:val="-2"/>
        </w:rPr>
        <w:t>测泥沙厚度。</w:t>
      </w:r>
    </w:p>
    <w:p>
      <w:pPr>
        <w:ind w:left="512"/>
        <w:spacing w:before="1" w:line="218" w:lineRule="auto"/>
        <w:rPr>
          <w:rFonts w:ascii="FangSong" w:hAnsi="FangSong" w:eastAsia="FangSong" w:cs="FangSong"/>
          <w:sz w:val="24"/>
          <w:szCs w:val="24"/>
        </w:rPr>
      </w:pPr>
      <w:r>
        <w:rPr>
          <w:rFonts w:ascii="Times New Roman" w:hAnsi="Times New Roman" w:eastAsia="Times New Roman" w:cs="Times New Roman"/>
          <w:sz w:val="24"/>
          <w:szCs w:val="24"/>
          <w:spacing w:val="-2"/>
        </w:rPr>
        <w:t>B</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侵</w:t>
      </w:r>
      <w:r>
        <w:rPr>
          <w:rFonts w:ascii="FangSong" w:hAnsi="FangSong" w:eastAsia="FangSong" w:cs="FangSong"/>
          <w:sz w:val="24"/>
          <w:szCs w:val="24"/>
          <w:spacing w:val="-2"/>
        </w:rPr>
        <w:t>蚀沟法</w:t>
      </w:r>
    </w:p>
    <w:p>
      <w:pPr>
        <w:ind w:left="38" w:right="28" w:firstLine="472"/>
        <w:spacing w:before="182" w:line="360" w:lineRule="auto"/>
        <w:rPr>
          <w:rFonts w:ascii="FangSong" w:hAnsi="FangSong" w:eastAsia="FangSong" w:cs="FangSong"/>
          <w:sz w:val="24"/>
          <w:szCs w:val="24"/>
        </w:rPr>
      </w:pPr>
      <w:r>
        <w:rPr>
          <w:rFonts w:ascii="FangSong" w:hAnsi="FangSong" w:eastAsia="FangSong" w:cs="FangSong"/>
          <w:sz w:val="24"/>
          <w:szCs w:val="24"/>
          <w:spacing w:val="-2"/>
        </w:rPr>
        <w:t>侵蚀沟监测点长</w:t>
      </w:r>
      <w:r>
        <w:rPr>
          <w:rFonts w:ascii="FangSong" w:hAnsi="FangSong" w:eastAsia="FangSong" w:cs="FangSong"/>
          <w:sz w:val="24"/>
          <w:szCs w:val="24"/>
          <w:spacing w:val="-1"/>
        </w:rPr>
        <w:t>度为整个坡面长度，宽度不应小于</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5m</w:t>
      </w:r>
      <w:r>
        <w:rPr>
          <w:rFonts w:ascii="FangSong" w:hAnsi="FangSong" w:eastAsia="FangSong" w:cs="FangSong"/>
          <w:sz w:val="24"/>
          <w:szCs w:val="24"/>
          <w:spacing w:val="-1"/>
        </w:rPr>
        <w:t>。监测断面宜均匀布</w:t>
      </w:r>
      <w:r>
        <w:rPr>
          <w:rFonts w:ascii="FangSong" w:hAnsi="FangSong" w:eastAsia="FangSong" w:cs="FangSong"/>
          <w:sz w:val="24"/>
          <w:szCs w:val="24"/>
        </w:rPr>
        <w:t xml:space="preserve"> </w:t>
      </w:r>
      <w:r>
        <w:rPr>
          <w:rFonts w:ascii="FangSong" w:hAnsi="FangSong" w:eastAsia="FangSong" w:cs="FangSong"/>
          <w:sz w:val="24"/>
          <w:szCs w:val="24"/>
          <w:spacing w:val="-4"/>
        </w:rPr>
        <w:t>设在侵蚀沟的上、中、下部。</w:t>
      </w:r>
      <w:r>
        <w:rPr>
          <w:rFonts w:ascii="FangSong" w:hAnsi="FangSong" w:eastAsia="FangSong" w:cs="FangSong"/>
          <w:sz w:val="24"/>
          <w:szCs w:val="24"/>
          <w:spacing w:val="-4"/>
        </w:rPr>
        <w:t xml:space="preserve"> </w:t>
      </w:r>
      <w:r>
        <w:rPr>
          <w:rFonts w:ascii="FangSong" w:hAnsi="FangSong" w:eastAsia="FangSong" w:cs="FangSong"/>
          <w:sz w:val="24"/>
          <w:szCs w:val="24"/>
          <w:spacing w:val="-4"/>
        </w:rPr>
        <w:t>当侵蚀沟变化较大时，应加密监测断面。</w:t>
      </w:r>
    </w:p>
    <w:p>
      <w:pPr>
        <w:ind w:left="3966"/>
        <w:spacing w:before="12" w:line="237" w:lineRule="auto"/>
        <w:rPr>
          <w:rFonts w:ascii="Times New Roman" w:hAnsi="Times New Roman" w:eastAsia="Times New Roman" w:cs="Times New Roman"/>
          <w:sz w:val="11"/>
          <w:szCs w:val="11"/>
        </w:rPr>
      </w:pPr>
      <w:r>
        <w:rPr>
          <w:rFonts w:ascii="Times New Roman" w:hAnsi="Times New Roman" w:eastAsia="Times New Roman" w:cs="Times New Roman"/>
          <w:sz w:val="11"/>
          <w:szCs w:val="11"/>
          <w:i/>
          <w:iCs/>
        </w:rPr>
        <w:t>n</w:t>
      </w:r>
      <w:r>
        <w:rPr>
          <w:rFonts w:ascii="Times New Roman" w:hAnsi="Times New Roman" w:eastAsia="Times New Roman" w:cs="Times New Roman"/>
          <w:sz w:val="11"/>
          <w:szCs w:val="11"/>
          <w:spacing w:val="2"/>
        </w:rPr>
        <w:t xml:space="preserve">   </w:t>
      </w:r>
      <w:r>
        <w:rPr>
          <w:rFonts w:ascii="Times New Roman" w:hAnsi="Times New Roman" w:eastAsia="Times New Roman" w:cs="Times New Roman"/>
          <w:sz w:val="11"/>
          <w:szCs w:val="11"/>
          <w:spacing w:val="1"/>
        </w:rPr>
        <w:t xml:space="preserve">   </w:t>
      </w:r>
      <w:r>
        <w:rPr>
          <w:rFonts w:ascii="Times New Roman" w:hAnsi="Times New Roman" w:eastAsia="Times New Roman" w:cs="Times New Roman"/>
          <w:sz w:val="11"/>
          <w:szCs w:val="11"/>
          <w:i/>
          <w:iCs/>
        </w:rPr>
        <w:t>m</w:t>
      </w:r>
      <w:r>
        <w:rPr>
          <w:rFonts w:ascii="Times New Roman" w:hAnsi="Times New Roman" w:eastAsia="Times New Roman" w:cs="Times New Roman"/>
          <w:sz w:val="11"/>
          <w:szCs w:val="11"/>
          <w:u w:val="single" w:color="auto"/>
        </w:rPr>
        <w:t xml:space="preserve">         </w:t>
      </w:r>
    </w:p>
    <w:p>
      <w:pPr>
        <w:ind w:left="3517"/>
        <w:spacing w:before="1" w:line="205" w:lineRule="auto"/>
        <w:rPr>
          <w:rFonts w:ascii="Times New Roman" w:hAnsi="Times New Roman" w:eastAsia="Times New Roman" w:cs="Times New Roman"/>
          <w:sz w:val="8"/>
          <w:szCs w:val="8"/>
        </w:rPr>
      </w:pPr>
      <w:r>
        <w:rPr>
          <w:rFonts w:ascii="Times New Roman" w:hAnsi="Times New Roman" w:eastAsia="Times New Roman" w:cs="Times New Roman"/>
          <w:sz w:val="20"/>
          <w:szCs w:val="20"/>
          <w:i/>
          <w:iCs/>
          <w:position w:val="3"/>
        </w:rPr>
        <w:t>V</w:t>
      </w:r>
      <w:r>
        <w:rPr>
          <w:rFonts w:ascii="Times New Roman" w:hAnsi="Times New Roman" w:eastAsia="Times New Roman" w:cs="Times New Roman"/>
          <w:sz w:val="11"/>
          <w:szCs w:val="11"/>
          <w:i/>
          <w:iCs/>
          <w:position w:val="-1"/>
        </w:rPr>
        <w:t>r</w:t>
      </w:r>
      <w:r>
        <w:rPr>
          <w:rFonts w:ascii="Times New Roman" w:hAnsi="Times New Roman" w:eastAsia="Times New Roman" w:cs="Times New Roman"/>
          <w:sz w:val="11"/>
          <w:szCs w:val="11"/>
          <w:spacing w:val="7"/>
          <w:position w:val="-1"/>
        </w:rPr>
        <w:t xml:space="preserve">  </w:t>
      </w:r>
      <w:r>
        <w:rPr>
          <w:rFonts w:ascii="Symbol" w:hAnsi="Symbol" w:eastAsia="Symbol" w:cs="Symbol"/>
          <w:sz w:val="20"/>
          <w:szCs w:val="20"/>
          <w:spacing w:val="7"/>
          <w:position w:val="3"/>
        </w:rPr>
        <w:t>=</w:t>
      </w:r>
      <w:r>
        <w:rPr>
          <w:rFonts w:ascii="Symbol" w:hAnsi="Symbol" w:eastAsia="Symbol" w:cs="Symbol"/>
          <w:sz w:val="20"/>
          <w:szCs w:val="20"/>
          <w:spacing w:val="7"/>
          <w:position w:val="3"/>
        </w:rPr>
        <w:t xml:space="preserve"> </w:t>
      </w:r>
      <w:r>
        <w:rPr>
          <w:sz w:val="20"/>
          <w:szCs w:val="20"/>
          <w:position w:val="-8"/>
        </w:rPr>
        <w:drawing>
          <wp:inline distT="0" distB="0" distL="0" distR="0">
            <wp:extent cx="140309" cy="175377"/>
            <wp:effectExtent l="0" t="0" r="0" b="0"/>
            <wp:docPr id="56" name="IM 56"/>
            <wp:cNvGraphicFramePr/>
            <a:graphic>
              <a:graphicData uri="http://schemas.openxmlformats.org/drawingml/2006/picture">
                <pic:pic>
                  <pic:nvPicPr>
                    <pic:cNvPr id="56" name="IM 56"/>
                    <pic:cNvPicPr/>
                  </pic:nvPicPr>
                  <pic:blipFill>
                    <a:blip r:embed="rId204"/>
                    <a:stretch>
                      <a:fillRect/>
                    </a:stretch>
                  </pic:blipFill>
                  <pic:spPr>
                    <a:xfrm rot="0">
                      <a:off x="0" y="0"/>
                      <a:ext cx="140309" cy="175377"/>
                    </a:xfrm>
                    <a:prstGeom prst="rect">
                      <a:avLst/>
                    </a:prstGeom>
                  </pic:spPr>
                </pic:pic>
              </a:graphicData>
            </a:graphic>
          </wp:inline>
        </w:drawing>
      </w:r>
      <w:r>
        <w:rPr>
          <w:sz w:val="20"/>
          <w:szCs w:val="20"/>
          <w:position w:val="-8"/>
        </w:rPr>
        <w:drawing>
          <wp:inline distT="0" distB="0" distL="0" distR="0">
            <wp:extent cx="140309" cy="175377"/>
            <wp:effectExtent l="0" t="0" r="0" b="0"/>
            <wp:docPr id="57" name="IM 57"/>
            <wp:cNvGraphicFramePr/>
            <a:graphic>
              <a:graphicData uri="http://schemas.openxmlformats.org/drawingml/2006/picture">
                <pic:pic>
                  <pic:nvPicPr>
                    <pic:cNvPr id="57" name="IM 57"/>
                    <pic:cNvPicPr/>
                  </pic:nvPicPr>
                  <pic:blipFill>
                    <a:blip r:embed="rId205"/>
                    <a:stretch>
                      <a:fillRect/>
                    </a:stretch>
                  </pic:blipFill>
                  <pic:spPr>
                    <a:xfrm rot="0">
                      <a:off x="0" y="0"/>
                      <a:ext cx="140309" cy="175377"/>
                    </a:xfrm>
                    <a:prstGeom prst="rect">
                      <a:avLst/>
                    </a:prstGeom>
                  </pic:spPr>
                </pic:pic>
              </a:graphicData>
            </a:graphic>
          </wp:inline>
        </w:drawing>
      </w:r>
      <w:r>
        <w:rPr>
          <w:rFonts w:ascii="Times New Roman" w:hAnsi="Times New Roman" w:eastAsia="Times New Roman" w:cs="Times New Roman"/>
          <w:sz w:val="20"/>
          <w:szCs w:val="20"/>
          <w:i/>
          <w:iCs/>
          <w:position w:val="3"/>
        </w:rPr>
        <w:t>b</w:t>
      </w:r>
      <w:r>
        <w:rPr>
          <w:rFonts w:ascii="Times New Roman" w:hAnsi="Times New Roman" w:eastAsia="Times New Roman" w:cs="Times New Roman"/>
          <w:sz w:val="11"/>
          <w:szCs w:val="11"/>
          <w:i/>
          <w:iCs/>
          <w:position w:val="-1"/>
        </w:rPr>
        <w:t>ij</w:t>
      </w:r>
      <w:r>
        <w:rPr>
          <w:rFonts w:ascii="Times New Roman" w:hAnsi="Times New Roman" w:eastAsia="Times New Roman" w:cs="Times New Roman"/>
          <w:sz w:val="11"/>
          <w:szCs w:val="11"/>
          <w:spacing w:val="6"/>
          <w:position w:val="-1"/>
        </w:rPr>
        <w:t xml:space="preserve"> </w:t>
      </w:r>
      <w:r>
        <w:rPr>
          <w:rFonts w:ascii="Times New Roman" w:hAnsi="Times New Roman" w:eastAsia="Times New Roman" w:cs="Times New Roman"/>
          <w:sz w:val="20"/>
          <w:szCs w:val="20"/>
          <w:i/>
          <w:iCs/>
          <w:position w:val="3"/>
        </w:rPr>
        <w:t>h</w:t>
      </w:r>
      <w:r>
        <w:rPr>
          <w:rFonts w:ascii="Times New Roman" w:hAnsi="Times New Roman" w:eastAsia="Times New Roman" w:cs="Times New Roman"/>
          <w:sz w:val="11"/>
          <w:szCs w:val="11"/>
          <w:i/>
          <w:iCs/>
          <w:position w:val="-1"/>
        </w:rPr>
        <w:t>ij</w:t>
      </w:r>
      <w:r>
        <w:rPr>
          <w:rFonts w:ascii="Times New Roman" w:hAnsi="Times New Roman" w:eastAsia="Times New Roman" w:cs="Times New Roman"/>
          <w:sz w:val="20"/>
          <w:szCs w:val="20"/>
          <w:i/>
          <w:iCs/>
          <w:position w:val="3"/>
        </w:rPr>
        <w:t>l</w:t>
      </w:r>
      <w:r>
        <w:rPr>
          <w:rFonts w:ascii="Times New Roman" w:hAnsi="Times New Roman" w:eastAsia="Times New Roman" w:cs="Times New Roman"/>
          <w:sz w:val="11"/>
          <w:szCs w:val="11"/>
          <w:i/>
          <w:iCs/>
          <w:position w:val="-1"/>
        </w:rPr>
        <w:t>i</w:t>
      </w:r>
      <w:r>
        <w:rPr>
          <w:rFonts w:ascii="Times New Roman" w:hAnsi="Times New Roman" w:eastAsia="Times New Roman" w:cs="Times New Roman"/>
          <w:sz w:val="8"/>
          <w:szCs w:val="8"/>
          <w:i/>
          <w:iCs/>
          <w:position w:val="-4"/>
        </w:rPr>
        <w:t>j</w:t>
      </w:r>
    </w:p>
    <w:p>
      <w:pPr>
        <w:ind w:left="3922"/>
        <w:spacing w:before="1" w:line="192" w:lineRule="auto"/>
        <w:rPr>
          <w:rFonts w:ascii="Times New Roman" w:hAnsi="Times New Roman" w:eastAsia="Times New Roman" w:cs="Times New Roman"/>
          <w:sz w:val="11"/>
          <w:szCs w:val="11"/>
        </w:rPr>
      </w:pPr>
      <w:r>
        <w:rPr>
          <w:rFonts w:ascii="Times New Roman" w:hAnsi="Times New Roman" w:eastAsia="Times New Roman" w:cs="Times New Roman"/>
          <w:sz w:val="11"/>
          <w:szCs w:val="11"/>
          <w:i/>
          <w:iCs/>
        </w:rPr>
        <w:t>i</w:t>
      </w:r>
      <w:r>
        <w:rPr>
          <w:rFonts w:ascii="Times New Roman" w:hAnsi="Times New Roman" w:eastAsia="Times New Roman" w:cs="Times New Roman"/>
          <w:sz w:val="11"/>
          <w:szCs w:val="11"/>
          <w:spacing w:val="8"/>
        </w:rPr>
        <w:t xml:space="preserve"> </w:t>
      </w:r>
      <w:r>
        <w:rPr>
          <w:rFonts w:ascii="Symbol" w:hAnsi="Symbol" w:eastAsia="Symbol" w:cs="Symbol"/>
          <w:sz w:val="11"/>
          <w:szCs w:val="11"/>
          <w:spacing w:val="5"/>
        </w:rPr>
        <w:t>=</w:t>
      </w:r>
      <w:r>
        <w:rPr>
          <w:rFonts w:ascii="Times New Roman" w:hAnsi="Times New Roman" w:eastAsia="Times New Roman" w:cs="Times New Roman"/>
          <w:sz w:val="11"/>
          <w:szCs w:val="11"/>
          <w:spacing w:val="4"/>
        </w:rPr>
        <w:t>1</w:t>
      </w:r>
      <w:r>
        <w:rPr>
          <w:rFonts w:ascii="Times New Roman" w:hAnsi="Times New Roman" w:eastAsia="Times New Roman" w:cs="Times New Roman"/>
          <w:sz w:val="11"/>
          <w:szCs w:val="11"/>
          <w:spacing w:val="4"/>
        </w:rPr>
        <w:t xml:space="preserve">  </w:t>
      </w:r>
      <w:r>
        <w:rPr>
          <w:rFonts w:ascii="Times New Roman" w:hAnsi="Times New Roman" w:eastAsia="Times New Roman" w:cs="Times New Roman"/>
          <w:sz w:val="11"/>
          <w:szCs w:val="11"/>
          <w:i/>
          <w:iCs/>
        </w:rPr>
        <w:t>j</w:t>
      </w:r>
      <w:r>
        <w:rPr>
          <w:rFonts w:ascii="Symbol" w:hAnsi="Symbol" w:eastAsia="Symbol" w:cs="Symbol"/>
          <w:sz w:val="11"/>
          <w:szCs w:val="11"/>
          <w:spacing w:val="4"/>
        </w:rPr>
        <w:t>=</w:t>
      </w:r>
      <w:r>
        <w:rPr>
          <w:rFonts w:ascii="Times New Roman" w:hAnsi="Times New Roman" w:eastAsia="Times New Roman" w:cs="Times New Roman"/>
          <w:sz w:val="11"/>
          <w:szCs w:val="11"/>
          <w:spacing w:val="4"/>
        </w:rPr>
        <w:t>1</w:t>
      </w:r>
    </w:p>
    <w:p>
      <w:pPr>
        <w:ind w:left="3518"/>
        <w:spacing w:before="113" w:line="413"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5"/>
          <w:position w:val="17"/>
        </w:rPr>
        <w:t>ST</w:t>
      </w:r>
      <w:r>
        <w:rPr>
          <w:rFonts w:ascii="Times New Roman" w:hAnsi="Times New Roman" w:eastAsia="Times New Roman" w:cs="Times New Roman"/>
          <w:sz w:val="20"/>
          <w:szCs w:val="20"/>
          <w:spacing w:val="-7"/>
          <w:position w:val="17"/>
        </w:rPr>
        <w:t xml:space="preserve"> </w:t>
      </w:r>
      <w:r>
        <w:rPr>
          <w:rFonts w:ascii="Symbol" w:hAnsi="Symbol" w:eastAsia="Symbol" w:cs="Symbol"/>
          <w:sz w:val="20"/>
          <w:szCs w:val="20"/>
          <w:spacing w:val="-5"/>
          <w:position w:val="17"/>
        </w:rPr>
        <w:t>=</w:t>
      </w:r>
      <w:r>
        <w:rPr>
          <w:rFonts w:ascii="Symbol" w:hAnsi="Symbol" w:eastAsia="Symbol" w:cs="Symbol"/>
          <w:sz w:val="20"/>
          <w:szCs w:val="20"/>
          <w:spacing w:val="-5"/>
          <w:position w:val="17"/>
        </w:rPr>
        <w:t xml:space="preserve"> </w:t>
      </w:r>
      <w:r>
        <w:rPr>
          <w:rFonts w:ascii="Times New Roman" w:hAnsi="Times New Roman" w:eastAsia="Times New Roman" w:cs="Times New Roman"/>
          <w:sz w:val="20"/>
          <w:szCs w:val="20"/>
          <w:i/>
          <w:iCs/>
          <w:spacing w:val="-5"/>
          <w:position w:val="17"/>
        </w:rPr>
        <w:t>V</w:t>
      </w:r>
      <w:r>
        <w:rPr>
          <w:rFonts w:ascii="Times New Roman" w:hAnsi="Times New Roman" w:eastAsia="Times New Roman" w:cs="Times New Roman"/>
          <w:sz w:val="11"/>
          <w:szCs w:val="11"/>
          <w:i/>
          <w:iCs/>
          <w:spacing w:val="-5"/>
          <w:position w:val="13"/>
        </w:rPr>
        <w:t>r</w:t>
      </w:r>
      <w:r>
        <w:rPr>
          <w:rFonts w:ascii="Symbol" w:hAnsi="Symbol" w:eastAsia="Symbol" w:cs="Symbol"/>
          <w:sz w:val="21"/>
          <w:szCs w:val="21"/>
          <w:spacing w:val="-5"/>
          <w:position w:val="17"/>
        </w:rPr>
        <w:t>Y</w:t>
      </w:r>
      <w:r>
        <w:rPr>
          <w:rFonts w:ascii="Times New Roman" w:hAnsi="Times New Roman" w:eastAsia="Times New Roman" w:cs="Times New Roman"/>
          <w:sz w:val="20"/>
          <w:szCs w:val="20"/>
          <w:i/>
          <w:iCs/>
          <w:spacing w:val="-5"/>
          <w:position w:val="17"/>
        </w:rPr>
        <w:t>s</w:t>
      </w:r>
    </w:p>
    <w:p>
      <w:pPr>
        <w:ind w:left="535"/>
        <w:spacing w:before="2" w:line="231" w:lineRule="auto"/>
        <w:rPr>
          <w:rFonts w:ascii="FangSong" w:hAnsi="FangSong" w:eastAsia="FangSong" w:cs="FangSong"/>
          <w:sz w:val="24"/>
          <w:szCs w:val="24"/>
        </w:rPr>
      </w:pPr>
      <w:r>
        <w:rPr>
          <w:rFonts w:ascii="FangSong" w:hAnsi="FangSong" w:eastAsia="FangSong" w:cs="FangSong"/>
          <w:sz w:val="24"/>
          <w:szCs w:val="24"/>
          <w:spacing w:val="8"/>
        </w:rPr>
        <w:t>式中</w:t>
      </w:r>
      <w:r>
        <w:rPr>
          <w:rFonts w:ascii="FangSong" w:hAnsi="FangSong" w:eastAsia="FangSong" w:cs="FangSong"/>
          <w:sz w:val="24"/>
          <w:szCs w:val="24"/>
          <w:spacing w:val="4"/>
        </w:rPr>
        <w:t>：</w:t>
      </w:r>
      <w:r>
        <w:rPr>
          <w:rFonts w:ascii="Times New Roman" w:hAnsi="Times New Roman" w:eastAsia="Times New Roman" w:cs="Times New Roman"/>
          <w:sz w:val="24"/>
          <w:szCs w:val="24"/>
        </w:rPr>
        <w:t>Vr</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侵蚀沟体积(</w:t>
      </w:r>
      <w:r>
        <w:rPr>
          <w:rFonts w:ascii="Times New Roman" w:hAnsi="Times New Roman" w:eastAsia="Times New Roman" w:cs="Times New Roman"/>
          <w:sz w:val="24"/>
          <w:szCs w:val="24"/>
        </w:rPr>
        <w:t>cm</w:t>
      </w:r>
      <w:r>
        <w:rPr>
          <w:rFonts w:ascii="Times New Roman" w:hAnsi="Times New Roman" w:eastAsia="Times New Roman" w:cs="Times New Roman"/>
          <w:sz w:val="16"/>
          <w:szCs w:val="16"/>
          <w:spacing w:val="4"/>
          <w:position w:val="8"/>
        </w:rPr>
        <w:t>3</w:t>
      </w:r>
      <w:r>
        <w:rPr>
          <w:rFonts w:ascii="Times New Roman" w:hAnsi="Times New Roman" w:eastAsia="Times New Roman" w:cs="Times New Roman"/>
          <w:sz w:val="16"/>
          <w:szCs w:val="16"/>
          <w:spacing w:val="4"/>
          <w:position w:val="8"/>
        </w:rPr>
        <w:t xml:space="preserve"> </w:t>
      </w:r>
      <w:r>
        <w:rPr>
          <w:rFonts w:ascii="FangSong" w:hAnsi="FangSong" w:eastAsia="FangSong" w:cs="FangSong"/>
          <w:sz w:val="24"/>
          <w:szCs w:val="24"/>
          <w:spacing w:val="4"/>
        </w:rPr>
        <w:t>)；</w:t>
      </w:r>
    </w:p>
    <w:p>
      <w:pPr>
        <w:ind w:left="1228"/>
        <w:spacing w:before="164" w:line="468" w:lineRule="exact"/>
        <w:rPr>
          <w:rFonts w:ascii="FangSong" w:hAnsi="FangSong" w:eastAsia="FangSong" w:cs="FangSong"/>
          <w:sz w:val="24"/>
          <w:szCs w:val="24"/>
        </w:rPr>
      </w:pPr>
      <w:r>
        <w:rPr>
          <w:rFonts w:ascii="Times New Roman" w:hAnsi="Times New Roman" w:eastAsia="Times New Roman" w:cs="Times New Roman"/>
          <w:sz w:val="24"/>
          <w:szCs w:val="24"/>
          <w:spacing w:val="-1"/>
          <w:position w:val="17"/>
        </w:rPr>
        <w:t>bij</w:t>
      </w:r>
      <w:r>
        <w:rPr>
          <w:rFonts w:ascii="Times New Roman" w:hAnsi="Times New Roman" w:eastAsia="Times New Roman" w:cs="Times New Roman"/>
          <w:sz w:val="24"/>
          <w:szCs w:val="24"/>
          <w:spacing w:val="-2"/>
          <w:position w:val="17"/>
        </w:rPr>
        <w:t>—</w:t>
      </w:r>
      <w:r>
        <w:rPr>
          <w:rFonts w:ascii="FangSong" w:hAnsi="FangSong" w:eastAsia="FangSong" w:cs="FangSong"/>
          <w:sz w:val="24"/>
          <w:szCs w:val="24"/>
          <w:spacing w:val="-2"/>
          <w:position w:val="17"/>
        </w:rPr>
        <w:t>侵</w:t>
      </w:r>
      <w:r>
        <w:rPr>
          <w:rFonts w:ascii="FangSong" w:hAnsi="FangSong" w:eastAsia="FangSong" w:cs="FangSong"/>
          <w:sz w:val="24"/>
          <w:szCs w:val="24"/>
          <w:spacing w:val="-1"/>
          <w:position w:val="17"/>
        </w:rPr>
        <w:t>蚀沟的平均宽度</w:t>
      </w:r>
      <w:r>
        <w:rPr>
          <w:rFonts w:ascii="FangSong" w:hAnsi="FangSong" w:eastAsia="FangSong" w:cs="FangSong"/>
          <w:sz w:val="24"/>
          <w:szCs w:val="24"/>
          <w:spacing w:val="-1"/>
          <w:position w:val="17"/>
        </w:rPr>
        <w:t xml:space="preserve"> </w:t>
      </w:r>
      <w:r>
        <w:rPr>
          <w:rFonts w:ascii="FangSong" w:hAnsi="FangSong" w:eastAsia="FangSong" w:cs="FangSong"/>
          <w:sz w:val="24"/>
          <w:szCs w:val="24"/>
          <w:spacing w:val="-1"/>
          <w:position w:val="17"/>
        </w:rPr>
        <w:t>(</w:t>
      </w:r>
      <w:r>
        <w:rPr>
          <w:rFonts w:ascii="Times New Roman" w:hAnsi="Times New Roman" w:eastAsia="Times New Roman" w:cs="Times New Roman"/>
          <w:sz w:val="24"/>
          <w:szCs w:val="24"/>
          <w:spacing w:val="-1"/>
          <w:position w:val="17"/>
        </w:rPr>
        <w:t>cm</w:t>
      </w:r>
      <w:r>
        <w:rPr>
          <w:rFonts w:ascii="FangSong" w:hAnsi="FangSong" w:eastAsia="FangSong" w:cs="FangSong"/>
          <w:sz w:val="24"/>
          <w:szCs w:val="24"/>
          <w:spacing w:val="-1"/>
          <w:position w:val="17"/>
        </w:rPr>
        <w:t>)；</w:t>
      </w:r>
    </w:p>
    <w:p>
      <w:pPr>
        <w:ind w:left="1230"/>
        <w:spacing w:line="212" w:lineRule="auto"/>
        <w:rPr>
          <w:rFonts w:ascii="FangSong" w:hAnsi="FangSong" w:eastAsia="FangSong" w:cs="FangSong"/>
          <w:sz w:val="24"/>
          <w:szCs w:val="24"/>
        </w:rPr>
      </w:pPr>
      <w:r>
        <w:rPr>
          <w:rFonts w:ascii="Times New Roman" w:hAnsi="Times New Roman" w:eastAsia="Times New Roman" w:cs="Times New Roman"/>
          <w:sz w:val="24"/>
          <w:szCs w:val="24"/>
        </w:rPr>
        <w:t>hij</w:t>
      </w:r>
      <w:r>
        <w:rPr>
          <w:rFonts w:ascii="Times New Roman" w:hAnsi="Times New Roman" w:eastAsia="Times New Roman" w:cs="Times New Roman"/>
          <w:sz w:val="24"/>
          <w:szCs w:val="24"/>
          <w:spacing w:val="10"/>
        </w:rPr>
        <w:t>—</w:t>
      </w:r>
      <w:r>
        <w:rPr>
          <w:rFonts w:ascii="FangSong" w:hAnsi="FangSong" w:eastAsia="FangSong" w:cs="FangSong"/>
          <w:sz w:val="24"/>
          <w:szCs w:val="24"/>
          <w:spacing w:val="8"/>
        </w:rPr>
        <w:t>侵蚀沟的平均深度(</w:t>
      </w:r>
      <w:r>
        <w:rPr>
          <w:rFonts w:ascii="Times New Roman" w:hAnsi="Times New Roman" w:eastAsia="Times New Roman" w:cs="Times New Roman"/>
          <w:sz w:val="24"/>
          <w:szCs w:val="24"/>
        </w:rPr>
        <w:t>cm</w:t>
      </w:r>
      <w:r>
        <w:rPr>
          <w:rFonts w:ascii="FangSong" w:hAnsi="FangSong" w:eastAsia="FangSong" w:cs="FangSong"/>
          <w:sz w:val="24"/>
          <w:szCs w:val="24"/>
          <w:spacing w:val="8"/>
        </w:rPr>
        <w:t>)；</w:t>
      </w:r>
    </w:p>
    <w:p>
      <w:pPr>
        <w:ind w:left="1235"/>
        <w:spacing w:before="190" w:line="212" w:lineRule="auto"/>
        <w:rPr>
          <w:rFonts w:ascii="FangSong" w:hAnsi="FangSong" w:eastAsia="FangSong" w:cs="FangSong"/>
          <w:sz w:val="24"/>
          <w:szCs w:val="24"/>
        </w:rPr>
      </w:pPr>
      <w:r>
        <w:rPr>
          <w:rFonts w:ascii="Times New Roman" w:hAnsi="Times New Roman" w:eastAsia="Times New Roman" w:cs="Times New Roman"/>
          <w:sz w:val="24"/>
          <w:szCs w:val="24"/>
        </w:rPr>
        <w:t>lij</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侵蚀沟的长</w:t>
      </w:r>
      <w:r>
        <w:rPr>
          <w:rFonts w:ascii="FangSong" w:hAnsi="FangSong" w:eastAsia="FangSong" w:cs="FangSong"/>
          <w:sz w:val="24"/>
          <w:szCs w:val="24"/>
        </w:rPr>
        <w:t>度</w:t>
      </w:r>
      <w:r>
        <w:rPr>
          <w:rFonts w:ascii="FangSong" w:hAnsi="FangSong" w:eastAsia="FangSong" w:cs="FangSong"/>
          <w:sz w:val="24"/>
          <w:szCs w:val="24"/>
        </w:rPr>
        <w:t xml:space="preserve"> </w:t>
      </w:r>
      <w:r>
        <w:rPr>
          <w:rFonts w:ascii="FangSong" w:hAnsi="FangSong" w:eastAsia="FangSong" w:cs="FangSong"/>
          <w:sz w:val="24"/>
          <w:szCs w:val="24"/>
        </w:rPr>
        <w:t>(</w:t>
      </w:r>
      <w:r>
        <w:rPr>
          <w:rFonts w:ascii="Times New Roman" w:hAnsi="Times New Roman" w:eastAsia="Times New Roman" w:cs="Times New Roman"/>
          <w:sz w:val="24"/>
          <w:szCs w:val="24"/>
        </w:rPr>
        <w:t>cm</w:t>
      </w:r>
      <w:r>
        <w:rPr>
          <w:rFonts w:ascii="FangSong" w:hAnsi="FangSong" w:eastAsia="FangSong" w:cs="FangSong"/>
          <w:sz w:val="24"/>
          <w:szCs w:val="24"/>
        </w:rPr>
        <w:t>)；</w:t>
      </w:r>
    </w:p>
    <w:p>
      <w:pPr>
        <w:sectPr>
          <w:footerReference w:type="default" r:id="rId203"/>
          <w:pgSz w:w="11907" w:h="16839"/>
          <w:pgMar w:top="1231" w:right="1769" w:bottom="1384" w:left="1771" w:header="879" w:footer="986" w:gutter="0"/>
        </w:sectPr>
        <w:rPr/>
      </w:pPr>
    </w:p>
    <w:p>
      <w:pPr>
        <w:ind w:left="1243"/>
        <w:spacing w:before="245" w:line="468" w:lineRule="exact"/>
        <w:rPr>
          <w:rFonts w:ascii="FangSong" w:hAnsi="FangSong" w:eastAsia="FangSong" w:cs="FangSong"/>
          <w:sz w:val="24"/>
          <w:szCs w:val="24"/>
        </w:rPr>
      </w:pPr>
      <w:r>
        <w:rPr>
          <w:rFonts w:ascii="Times New Roman" w:hAnsi="Times New Roman" w:eastAsia="Times New Roman" w:cs="Times New Roman"/>
          <w:sz w:val="24"/>
          <w:szCs w:val="24"/>
          <w:spacing w:val="-2"/>
          <w:position w:val="17"/>
        </w:rPr>
        <w:t>ST</w:t>
      </w:r>
      <w:r>
        <w:rPr>
          <w:rFonts w:ascii="Times New Roman" w:hAnsi="Times New Roman" w:eastAsia="Times New Roman" w:cs="Times New Roman"/>
          <w:sz w:val="24"/>
          <w:szCs w:val="24"/>
          <w:spacing w:val="-4"/>
          <w:position w:val="17"/>
        </w:rPr>
        <w:t>—</w:t>
      </w:r>
      <w:r>
        <w:rPr>
          <w:rFonts w:ascii="FangSong" w:hAnsi="FangSong" w:eastAsia="FangSong" w:cs="FangSong"/>
          <w:sz w:val="24"/>
          <w:szCs w:val="24"/>
          <w:spacing w:val="-4"/>
          <w:position w:val="17"/>
        </w:rPr>
        <w:t>土壤流</w:t>
      </w:r>
      <w:r>
        <w:rPr>
          <w:rFonts w:ascii="FangSong" w:hAnsi="FangSong" w:eastAsia="FangSong" w:cs="FangSong"/>
          <w:sz w:val="24"/>
          <w:szCs w:val="24"/>
          <w:spacing w:val="-3"/>
          <w:position w:val="17"/>
        </w:rPr>
        <w:t>失</w:t>
      </w:r>
      <w:r>
        <w:rPr>
          <w:rFonts w:ascii="FangSong" w:hAnsi="FangSong" w:eastAsia="FangSong" w:cs="FangSong"/>
          <w:sz w:val="24"/>
          <w:szCs w:val="24"/>
          <w:spacing w:val="-2"/>
          <w:position w:val="17"/>
        </w:rPr>
        <w:t>量</w:t>
      </w:r>
      <w:r>
        <w:rPr>
          <w:rFonts w:ascii="FangSong" w:hAnsi="FangSong" w:eastAsia="FangSong" w:cs="FangSong"/>
          <w:sz w:val="24"/>
          <w:szCs w:val="24"/>
          <w:spacing w:val="-2"/>
          <w:position w:val="17"/>
        </w:rPr>
        <w:t xml:space="preserve"> </w:t>
      </w:r>
      <w:r>
        <w:rPr>
          <w:rFonts w:ascii="FangSong" w:hAnsi="FangSong" w:eastAsia="FangSong" w:cs="FangSong"/>
          <w:sz w:val="24"/>
          <w:szCs w:val="24"/>
          <w:spacing w:val="-2"/>
          <w:position w:val="17"/>
        </w:rPr>
        <w:t>(</w:t>
      </w:r>
      <w:r>
        <w:rPr>
          <w:rFonts w:ascii="Times New Roman" w:hAnsi="Times New Roman" w:eastAsia="Times New Roman" w:cs="Times New Roman"/>
          <w:sz w:val="24"/>
          <w:szCs w:val="24"/>
          <w:spacing w:val="-2"/>
          <w:position w:val="17"/>
        </w:rPr>
        <w:t>g</w:t>
      </w:r>
      <w:r>
        <w:rPr>
          <w:rFonts w:ascii="FangSong" w:hAnsi="FangSong" w:eastAsia="FangSong" w:cs="FangSong"/>
          <w:sz w:val="24"/>
          <w:szCs w:val="24"/>
          <w:spacing w:val="-2"/>
          <w:position w:val="17"/>
        </w:rPr>
        <w:t>)；</w:t>
      </w:r>
    </w:p>
    <w:p>
      <w:pPr>
        <w:ind w:left="1230"/>
        <w:spacing w:line="212" w:lineRule="auto"/>
        <w:rPr>
          <w:rFonts w:ascii="FangSong" w:hAnsi="FangSong" w:eastAsia="FangSong" w:cs="FangSong"/>
          <w:sz w:val="24"/>
          <w:szCs w:val="24"/>
        </w:rPr>
      </w:pPr>
      <w:r>
        <w:rPr>
          <w:rFonts w:ascii="Times New Roman" w:hAnsi="Times New Roman" w:eastAsia="Times New Roman" w:cs="Times New Roman"/>
          <w:sz w:val="24"/>
          <w:szCs w:val="24"/>
          <w:spacing w:val="-2"/>
        </w:rPr>
        <w:t>rs</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土壤</w:t>
      </w:r>
      <w:r>
        <w:rPr>
          <w:rFonts w:ascii="FangSong" w:hAnsi="FangSong" w:eastAsia="FangSong" w:cs="FangSong"/>
          <w:sz w:val="24"/>
          <w:szCs w:val="24"/>
          <w:spacing w:val="-2"/>
        </w:rPr>
        <w:t>容重</w:t>
      </w:r>
      <w:r>
        <w:rPr>
          <w:rFonts w:ascii="FangSong" w:hAnsi="FangSong" w:eastAsia="FangSong" w:cs="FangSong"/>
          <w:sz w:val="24"/>
          <w:szCs w:val="24"/>
          <w:spacing w:val="-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g/cm</w:t>
      </w:r>
      <w:r>
        <w:rPr>
          <w:rFonts w:ascii="Times New Roman" w:hAnsi="Times New Roman" w:eastAsia="Times New Roman" w:cs="Times New Roman"/>
          <w:sz w:val="16"/>
          <w:szCs w:val="16"/>
          <w:spacing w:val="-2"/>
          <w:position w:val="8"/>
        </w:rPr>
        <w:t>3</w:t>
      </w:r>
      <w:r>
        <w:rPr>
          <w:rFonts w:ascii="Times New Roman" w:hAnsi="Times New Roman" w:eastAsia="Times New Roman" w:cs="Times New Roman"/>
          <w:sz w:val="16"/>
          <w:szCs w:val="16"/>
          <w:spacing w:val="-2"/>
          <w:position w:val="8"/>
        </w:rPr>
        <w:t xml:space="preserve"> </w:t>
      </w:r>
      <w:r>
        <w:rPr>
          <w:rFonts w:ascii="FangSong" w:hAnsi="FangSong" w:eastAsia="FangSong" w:cs="FangSong"/>
          <w:sz w:val="24"/>
          <w:szCs w:val="24"/>
          <w:spacing w:val="-2"/>
        </w:rPr>
        <w:t>)；</w:t>
      </w:r>
    </w:p>
    <w:p>
      <w:pPr>
        <w:ind w:left="1235"/>
        <w:spacing w:before="190" w:line="221" w:lineRule="auto"/>
        <w:rPr>
          <w:rFonts w:ascii="FangSong" w:hAnsi="FangSong" w:eastAsia="FangSong" w:cs="FangSong"/>
          <w:sz w:val="24"/>
          <w:szCs w:val="24"/>
        </w:rPr>
      </w:pPr>
      <w:r>
        <w:rPr>
          <w:rFonts w:ascii="Times New Roman" w:hAnsi="Times New Roman" w:eastAsia="Times New Roman" w:cs="Times New Roman"/>
          <w:sz w:val="24"/>
          <w:szCs w:val="24"/>
          <w:spacing w:val="-8"/>
        </w:rPr>
        <w:t>i</w:t>
      </w:r>
      <w:r>
        <w:rPr>
          <w:rFonts w:ascii="Times New Roman" w:hAnsi="Times New Roman" w:eastAsia="Times New Roman" w:cs="Times New Roman"/>
          <w:sz w:val="24"/>
          <w:szCs w:val="24"/>
          <w:spacing w:val="-16"/>
        </w:rPr>
        <w:t>—</w:t>
      </w:r>
      <w:r>
        <w:rPr>
          <w:rFonts w:ascii="FangSong" w:hAnsi="FangSong" w:eastAsia="FangSong" w:cs="FangSong"/>
          <w:sz w:val="24"/>
          <w:szCs w:val="24"/>
          <w:spacing w:val="-12"/>
        </w:rPr>
        <w:t>量</w:t>
      </w:r>
      <w:r>
        <w:rPr>
          <w:rFonts w:ascii="FangSong" w:hAnsi="FangSong" w:eastAsia="FangSong" w:cs="FangSong"/>
          <w:sz w:val="24"/>
          <w:szCs w:val="24"/>
          <w:spacing w:val="-8"/>
        </w:rPr>
        <w:t>测断面序号，为</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1,2</w:t>
      </w:r>
      <w:r>
        <w:rPr>
          <w:rFonts w:ascii="FangSong" w:hAnsi="FangSong" w:eastAsia="FangSong" w:cs="FangSong"/>
          <w:sz w:val="24"/>
          <w:szCs w:val="24"/>
          <w:spacing w:val="-8"/>
        </w:rPr>
        <w:t>，</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n</w:t>
      </w:r>
      <w:r>
        <w:rPr>
          <w:rFonts w:ascii="FangSong" w:hAnsi="FangSong" w:eastAsia="FangSong" w:cs="FangSong"/>
          <w:sz w:val="24"/>
          <w:szCs w:val="24"/>
          <w:spacing w:val="-8"/>
        </w:rPr>
        <w:t>；</w:t>
      </w:r>
    </w:p>
    <w:p>
      <w:pPr>
        <w:ind w:left="1210"/>
        <w:spacing w:before="180" w:line="212" w:lineRule="auto"/>
        <w:rPr>
          <w:rFonts w:ascii="FangSong" w:hAnsi="FangSong" w:eastAsia="FangSong" w:cs="FangSong"/>
          <w:sz w:val="24"/>
          <w:szCs w:val="24"/>
        </w:rPr>
      </w:pPr>
      <w:r>
        <w:rPr>
          <w:rFonts w:ascii="Times New Roman" w:hAnsi="Times New Roman" w:eastAsia="Times New Roman" w:cs="Times New Roman"/>
          <w:sz w:val="24"/>
          <w:szCs w:val="24"/>
          <w:spacing w:val="-9"/>
        </w:rPr>
        <w:t>j—</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断面内侵蚀沟序号，为</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1,2</w:t>
      </w:r>
      <w:r>
        <w:rPr>
          <w:rFonts w:ascii="FangSong" w:hAnsi="FangSong" w:eastAsia="FangSong" w:cs="FangSong"/>
          <w:sz w:val="24"/>
          <w:szCs w:val="24"/>
          <w:spacing w:val="-9"/>
        </w:rPr>
        <w:t>，</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w:t>
      </w:r>
      <w:r>
        <w:rPr>
          <w:rFonts w:ascii="FangSong" w:hAnsi="FangSong" w:eastAsia="FangSong" w:cs="FangSong"/>
          <w:sz w:val="24"/>
          <w:szCs w:val="24"/>
          <w:spacing w:val="-9"/>
        </w:rPr>
        <w:t>，</w:t>
      </w:r>
      <w:r>
        <w:rPr>
          <w:rFonts w:ascii="Times New Roman" w:hAnsi="Times New Roman" w:eastAsia="Times New Roman" w:cs="Times New Roman"/>
          <w:sz w:val="24"/>
          <w:szCs w:val="24"/>
          <w:spacing w:val="-7"/>
        </w:rPr>
        <w:t>m</w:t>
      </w:r>
      <w:r>
        <w:rPr>
          <w:rFonts w:ascii="FangSong" w:hAnsi="FangSong" w:eastAsia="FangSong" w:cs="FangSong"/>
          <w:sz w:val="24"/>
          <w:szCs w:val="24"/>
          <w:spacing w:val="-9"/>
        </w:rPr>
        <w:t>。</w:t>
      </w:r>
    </w:p>
    <w:p>
      <w:pPr>
        <w:ind w:left="516"/>
        <w:spacing w:before="190" w:line="217" w:lineRule="auto"/>
        <w:rPr>
          <w:rFonts w:ascii="FangSong" w:hAnsi="FangSong" w:eastAsia="FangSong" w:cs="FangSong"/>
          <w:sz w:val="24"/>
          <w:szCs w:val="24"/>
        </w:rPr>
      </w:pPr>
      <w:r>
        <w:rPr>
          <w:rFonts w:ascii="SimSun" w:hAnsi="SimSun" w:eastAsia="SimSun" w:cs="SimSun"/>
          <w:sz w:val="24"/>
          <w:szCs w:val="24"/>
          <w:spacing w:val="-1"/>
        </w:rPr>
        <w:t>③</w:t>
      </w:r>
      <w:r>
        <w:rPr>
          <w:rFonts w:ascii="FangSong" w:hAnsi="FangSong" w:eastAsia="FangSong" w:cs="FangSong"/>
          <w:sz w:val="24"/>
          <w:szCs w:val="24"/>
          <w:spacing w:val="-1"/>
        </w:rPr>
        <w:t>实地调查量测</w:t>
      </w:r>
    </w:p>
    <w:p>
      <w:pPr>
        <w:ind w:left="530"/>
        <w:spacing w:before="185" w:line="466" w:lineRule="exact"/>
        <w:rPr>
          <w:rFonts w:ascii="FangSong" w:hAnsi="FangSong" w:eastAsia="FangSong" w:cs="FangSong"/>
          <w:sz w:val="24"/>
          <w:szCs w:val="24"/>
        </w:rPr>
      </w:pPr>
      <w:r>
        <w:rPr>
          <w:rFonts w:ascii="FangSong" w:hAnsi="FangSong" w:eastAsia="FangSong" w:cs="FangSong"/>
          <w:sz w:val="24"/>
          <w:szCs w:val="24"/>
          <w:spacing w:val="-2"/>
          <w:position w:val="17"/>
        </w:rPr>
        <w:t>实地</w:t>
      </w:r>
      <w:r>
        <w:rPr>
          <w:rFonts w:ascii="FangSong" w:hAnsi="FangSong" w:eastAsia="FangSong" w:cs="FangSong"/>
          <w:sz w:val="24"/>
          <w:szCs w:val="24"/>
          <w:spacing w:val="-1"/>
          <w:position w:val="17"/>
        </w:rPr>
        <w:t>调查量测法分为普查法和抽样调查法。</w:t>
      </w:r>
    </w:p>
    <w:p>
      <w:pPr>
        <w:ind w:left="510"/>
        <w:spacing w:before="1" w:line="220" w:lineRule="auto"/>
        <w:rPr>
          <w:rFonts w:ascii="FangSong" w:hAnsi="FangSong" w:eastAsia="FangSong" w:cs="FangSong"/>
          <w:sz w:val="24"/>
          <w:szCs w:val="24"/>
        </w:rPr>
      </w:pPr>
      <w:r>
        <w:rPr>
          <w:rFonts w:ascii="Times New Roman" w:hAnsi="Times New Roman" w:eastAsia="Times New Roman" w:cs="Times New Roman"/>
          <w:sz w:val="24"/>
          <w:szCs w:val="24"/>
          <w:spacing w:val="-3"/>
        </w:rPr>
        <w:t>A</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普查法</w:t>
      </w:r>
    </w:p>
    <w:p>
      <w:pPr>
        <w:ind w:left="40" w:right="26" w:firstLine="483"/>
        <w:spacing w:before="181" w:line="359" w:lineRule="auto"/>
        <w:rPr>
          <w:rFonts w:ascii="FangSong" w:hAnsi="FangSong" w:eastAsia="FangSong" w:cs="FangSong"/>
          <w:sz w:val="24"/>
          <w:szCs w:val="24"/>
        </w:rPr>
      </w:pPr>
      <w:r>
        <w:rPr>
          <w:rFonts w:ascii="FangSong" w:hAnsi="FangSong" w:eastAsia="FangSong" w:cs="FangSong"/>
          <w:sz w:val="24"/>
          <w:szCs w:val="24"/>
          <w:spacing w:val="1"/>
        </w:rPr>
        <w:t>通过实地踏勘，了解工程前后地形</w:t>
      </w:r>
      <w:r>
        <w:rPr>
          <w:rFonts w:ascii="FangSong" w:hAnsi="FangSong" w:eastAsia="FangSong" w:cs="FangSong"/>
          <w:sz w:val="24"/>
          <w:szCs w:val="24"/>
        </w:rPr>
        <w:t>地貌变化、土地利用变化、</w:t>
      </w:r>
      <w:r>
        <w:rPr>
          <w:rFonts w:ascii="FangSong" w:hAnsi="FangSong" w:eastAsia="FangSong" w:cs="FangSong"/>
          <w:sz w:val="24"/>
          <w:szCs w:val="24"/>
        </w:rPr>
        <w:t xml:space="preserve"> </w:t>
      </w:r>
      <w:r>
        <w:rPr>
          <w:rFonts w:ascii="FangSong" w:hAnsi="FangSong" w:eastAsia="FangSong" w:cs="FangSong"/>
          <w:sz w:val="24"/>
          <w:szCs w:val="24"/>
        </w:rPr>
        <w:t>扰动土地面</w:t>
      </w:r>
      <w:r>
        <w:rPr>
          <w:rFonts w:ascii="FangSong" w:hAnsi="FangSong" w:eastAsia="FangSong" w:cs="FangSong"/>
          <w:sz w:val="24"/>
          <w:szCs w:val="24"/>
        </w:rPr>
        <w:t xml:space="preserve"> </w:t>
      </w:r>
      <w:r>
        <w:rPr>
          <w:rFonts w:ascii="FangSong" w:hAnsi="FangSong" w:eastAsia="FangSong" w:cs="FangSong"/>
          <w:sz w:val="24"/>
          <w:szCs w:val="24"/>
          <w:spacing w:val="-3"/>
        </w:rPr>
        <w:t>积、损坏水土保持设施数量、植被破坏面积、</w:t>
      </w:r>
      <w:r>
        <w:rPr>
          <w:rFonts w:ascii="FangSong" w:hAnsi="FangSong" w:eastAsia="FangSong" w:cs="FangSong"/>
          <w:sz w:val="24"/>
          <w:szCs w:val="24"/>
          <w:spacing w:val="-3"/>
        </w:rPr>
        <w:t xml:space="preserve"> </w:t>
      </w:r>
      <w:r>
        <w:rPr>
          <w:rFonts w:ascii="FangSong" w:hAnsi="FangSong" w:eastAsia="FangSong" w:cs="FangSong"/>
          <w:sz w:val="24"/>
          <w:szCs w:val="24"/>
          <w:spacing w:val="-3"/>
        </w:rPr>
        <w:t>水土流失面积；</w:t>
      </w:r>
      <w:r>
        <w:rPr>
          <w:rFonts w:ascii="FangSong" w:hAnsi="FangSong" w:eastAsia="FangSong" w:cs="FangSong"/>
          <w:sz w:val="24"/>
          <w:szCs w:val="24"/>
          <w:spacing w:val="-3"/>
        </w:rPr>
        <w:t xml:space="preserve"> </w:t>
      </w:r>
      <w:r>
        <w:rPr>
          <w:rFonts w:ascii="FangSong" w:hAnsi="FangSong" w:eastAsia="FangSong" w:cs="FangSong"/>
          <w:sz w:val="24"/>
          <w:szCs w:val="24"/>
          <w:spacing w:val="-3"/>
        </w:rPr>
        <w:t>与水土流失</w:t>
      </w:r>
      <w:r>
        <w:rPr>
          <w:rFonts w:ascii="FangSong" w:hAnsi="FangSong" w:eastAsia="FangSong" w:cs="FangSong"/>
          <w:sz w:val="24"/>
          <w:szCs w:val="24"/>
        </w:rPr>
        <w:t>有关</w:t>
      </w:r>
      <w:r>
        <w:rPr>
          <w:rFonts w:ascii="FangSong" w:hAnsi="FangSong" w:eastAsia="FangSong" w:cs="FangSong"/>
          <w:sz w:val="24"/>
          <w:szCs w:val="24"/>
        </w:rPr>
        <w:t xml:space="preserve"> </w:t>
      </w:r>
      <w:r>
        <w:rPr>
          <w:rFonts w:ascii="FangSong" w:hAnsi="FangSong" w:eastAsia="FangSong" w:cs="FangSong"/>
          <w:sz w:val="24"/>
          <w:szCs w:val="24"/>
          <w:spacing w:val="1"/>
        </w:rPr>
        <w:t>的降雨(特别是短历时暴</w:t>
      </w:r>
      <w:r>
        <w:rPr>
          <w:rFonts w:ascii="FangSong" w:hAnsi="FangSong" w:eastAsia="FangSong" w:cs="FangSong"/>
          <w:sz w:val="24"/>
          <w:szCs w:val="24"/>
        </w:rPr>
        <w:t>雨)、大风情况；土石方开挖与回填量、</w:t>
      </w:r>
      <w:r>
        <w:rPr>
          <w:rFonts w:ascii="FangSong" w:hAnsi="FangSong" w:eastAsia="FangSong" w:cs="FangSong"/>
          <w:sz w:val="24"/>
          <w:szCs w:val="24"/>
        </w:rPr>
        <w:t xml:space="preserve"> </w:t>
      </w:r>
      <w:r>
        <w:rPr>
          <w:rFonts w:ascii="FangSong" w:hAnsi="FangSong" w:eastAsia="FangSong" w:cs="FangSong"/>
          <w:sz w:val="24"/>
          <w:szCs w:val="24"/>
        </w:rPr>
        <w:t>弃土弃石渣数</w:t>
      </w:r>
      <w:r>
        <w:rPr>
          <w:rFonts w:ascii="FangSong" w:hAnsi="FangSong" w:eastAsia="FangSong" w:cs="FangSong"/>
          <w:sz w:val="24"/>
          <w:szCs w:val="24"/>
        </w:rPr>
        <w:t xml:space="preserve"> </w:t>
      </w:r>
      <w:r>
        <w:rPr>
          <w:rFonts w:ascii="FangSong" w:hAnsi="FangSong" w:eastAsia="FangSong" w:cs="FangSong"/>
          <w:sz w:val="24"/>
          <w:szCs w:val="24"/>
          <w:spacing w:val="-3"/>
        </w:rPr>
        <w:t>量；各项防治措施的面积、</w:t>
      </w:r>
      <w:r>
        <w:rPr>
          <w:rFonts w:ascii="FangSong" w:hAnsi="FangSong" w:eastAsia="FangSong" w:cs="FangSong"/>
          <w:sz w:val="24"/>
          <w:szCs w:val="24"/>
          <w:spacing w:val="-3"/>
        </w:rPr>
        <w:t xml:space="preserve"> </w:t>
      </w:r>
      <w:r>
        <w:rPr>
          <w:rFonts w:ascii="FangSong" w:hAnsi="FangSong" w:eastAsia="FangSong" w:cs="FangSong"/>
          <w:sz w:val="24"/>
          <w:szCs w:val="24"/>
          <w:spacing w:val="-3"/>
        </w:rPr>
        <w:t>数量、</w:t>
      </w:r>
      <w:r>
        <w:rPr>
          <w:rFonts w:ascii="FangSong" w:hAnsi="FangSong" w:eastAsia="FangSong" w:cs="FangSong"/>
          <w:sz w:val="24"/>
          <w:szCs w:val="24"/>
          <w:spacing w:val="-3"/>
        </w:rPr>
        <w:t xml:space="preserve"> </w:t>
      </w:r>
      <w:r>
        <w:rPr>
          <w:rFonts w:ascii="FangSong" w:hAnsi="FangSong" w:eastAsia="FangSong" w:cs="FangSong"/>
          <w:sz w:val="24"/>
          <w:szCs w:val="24"/>
          <w:spacing w:val="-3"/>
        </w:rPr>
        <w:t>质量，对新建的水土保持设施的质量</w:t>
      </w:r>
      <w:r>
        <w:rPr>
          <w:rFonts w:ascii="FangSong" w:hAnsi="FangSong" w:eastAsia="FangSong" w:cs="FangSong"/>
          <w:sz w:val="24"/>
          <w:szCs w:val="24"/>
          <w:spacing w:val="-2"/>
        </w:rPr>
        <w:t>和</w:t>
      </w:r>
      <w:r>
        <w:rPr>
          <w:rFonts w:ascii="FangSong" w:hAnsi="FangSong" w:eastAsia="FangSong" w:cs="FangSong"/>
          <w:sz w:val="24"/>
          <w:szCs w:val="24"/>
        </w:rPr>
        <w:t>运行</w:t>
      </w:r>
      <w:r>
        <w:rPr>
          <w:rFonts w:ascii="FangSong" w:hAnsi="FangSong" w:eastAsia="FangSong" w:cs="FangSong"/>
          <w:sz w:val="24"/>
          <w:szCs w:val="24"/>
        </w:rPr>
        <w:t xml:space="preserve"> </w:t>
      </w:r>
      <w:r>
        <w:rPr>
          <w:rFonts w:ascii="FangSong" w:hAnsi="FangSong" w:eastAsia="FangSong" w:cs="FangSong"/>
          <w:sz w:val="24"/>
          <w:szCs w:val="24"/>
          <w:spacing w:val="-6"/>
        </w:rPr>
        <w:t>情况进行监测，</w:t>
      </w:r>
      <w:r>
        <w:rPr>
          <w:rFonts w:ascii="FangSong" w:hAnsi="FangSong" w:eastAsia="FangSong" w:cs="FangSong"/>
          <w:sz w:val="24"/>
          <w:szCs w:val="24"/>
          <w:spacing w:val="-6"/>
        </w:rPr>
        <w:t xml:space="preserve"> </w:t>
      </w:r>
      <w:r>
        <w:rPr>
          <w:rFonts w:ascii="FangSong" w:hAnsi="FangSong" w:eastAsia="FangSong" w:cs="FangSong"/>
          <w:sz w:val="24"/>
          <w:szCs w:val="24"/>
          <w:spacing w:val="-6"/>
        </w:rPr>
        <w:t>并分析各项工程的保土效益和拦渣效益；</w:t>
      </w:r>
      <w:r>
        <w:rPr>
          <w:rFonts w:ascii="FangSong" w:hAnsi="FangSong" w:eastAsia="FangSong" w:cs="FangSong"/>
          <w:sz w:val="24"/>
          <w:szCs w:val="24"/>
          <w:spacing w:val="-6"/>
        </w:rPr>
        <w:t xml:space="preserve"> </w:t>
      </w:r>
      <w:r>
        <w:rPr>
          <w:rFonts w:ascii="FangSong" w:hAnsi="FangSong" w:eastAsia="FangSong" w:cs="FangSong"/>
          <w:sz w:val="24"/>
          <w:szCs w:val="24"/>
          <w:spacing w:val="-6"/>
        </w:rPr>
        <w:t>调查对河道淤积、</w:t>
      </w:r>
      <w:r>
        <w:rPr>
          <w:rFonts w:ascii="FangSong" w:hAnsi="FangSong" w:eastAsia="FangSong" w:cs="FangSong"/>
          <w:sz w:val="24"/>
          <w:szCs w:val="24"/>
          <w:spacing w:val="-6"/>
        </w:rPr>
        <w:t xml:space="preserve"> </w:t>
      </w:r>
      <w:r>
        <w:rPr>
          <w:rFonts w:ascii="FangSong" w:hAnsi="FangSong" w:eastAsia="FangSong" w:cs="FangSong"/>
          <w:sz w:val="24"/>
          <w:szCs w:val="24"/>
          <w:spacing w:val="-5"/>
        </w:rPr>
        <w:t>水</w:t>
      </w:r>
      <w:r>
        <w:rPr>
          <w:rFonts w:ascii="FangSong" w:hAnsi="FangSong" w:eastAsia="FangSong" w:cs="FangSong"/>
          <w:sz w:val="24"/>
          <w:szCs w:val="24"/>
        </w:rPr>
        <w:t xml:space="preserve"> </w:t>
      </w:r>
      <w:r>
        <w:rPr>
          <w:rFonts w:ascii="FangSong" w:hAnsi="FangSong" w:eastAsia="FangSong" w:cs="FangSong"/>
          <w:sz w:val="24"/>
          <w:szCs w:val="24"/>
          <w:spacing w:val="-10"/>
        </w:rPr>
        <w:t>土</w:t>
      </w:r>
      <w:r>
        <w:rPr>
          <w:rFonts w:ascii="FangSong" w:hAnsi="FangSong" w:eastAsia="FangSong" w:cs="FangSong"/>
          <w:sz w:val="24"/>
          <w:szCs w:val="24"/>
          <w:spacing w:val="-6"/>
        </w:rPr>
        <w:t>流</w:t>
      </w:r>
      <w:r>
        <w:rPr>
          <w:rFonts w:ascii="FangSong" w:hAnsi="FangSong" w:eastAsia="FangSong" w:cs="FangSong"/>
          <w:sz w:val="24"/>
          <w:szCs w:val="24"/>
          <w:spacing w:val="-5"/>
        </w:rPr>
        <w:t>失危害、生态环境变化等，</w:t>
      </w:r>
      <w:r>
        <w:rPr>
          <w:rFonts w:ascii="FangSong" w:hAnsi="FangSong" w:eastAsia="FangSong" w:cs="FangSong"/>
          <w:sz w:val="24"/>
          <w:szCs w:val="24"/>
          <w:spacing w:val="-5"/>
        </w:rPr>
        <w:t xml:space="preserve"> </w:t>
      </w:r>
      <w:r>
        <w:rPr>
          <w:rFonts w:ascii="FangSong" w:hAnsi="FangSong" w:eastAsia="FangSong" w:cs="FangSong"/>
          <w:sz w:val="24"/>
          <w:szCs w:val="24"/>
          <w:spacing w:val="-5"/>
        </w:rPr>
        <w:t>并在建设期全线巡查。</w:t>
      </w:r>
    </w:p>
    <w:p>
      <w:pPr>
        <w:ind w:left="38" w:right="26" w:firstLine="479"/>
        <w:spacing w:before="1" w:line="359" w:lineRule="auto"/>
        <w:rPr>
          <w:rFonts w:ascii="FangSong" w:hAnsi="FangSong" w:eastAsia="FangSong" w:cs="FangSong"/>
          <w:sz w:val="24"/>
          <w:szCs w:val="24"/>
        </w:rPr>
      </w:pPr>
      <w:r>
        <w:rPr>
          <w:rFonts w:ascii="FangSong" w:hAnsi="FangSong" w:eastAsia="FangSong" w:cs="FangSong"/>
          <w:sz w:val="24"/>
          <w:szCs w:val="24"/>
          <w:spacing w:val="8"/>
        </w:rPr>
        <w:t>每次对</w:t>
      </w:r>
      <w:r>
        <w:rPr>
          <w:rFonts w:ascii="FangSong" w:hAnsi="FangSong" w:eastAsia="FangSong" w:cs="FangSong"/>
          <w:sz w:val="24"/>
          <w:szCs w:val="24"/>
          <w:spacing w:val="5"/>
        </w:rPr>
        <w:t>其</w:t>
      </w:r>
      <w:r>
        <w:rPr>
          <w:rFonts w:ascii="FangSong" w:hAnsi="FangSong" w:eastAsia="FangSong" w:cs="FangSong"/>
          <w:sz w:val="24"/>
          <w:szCs w:val="24"/>
          <w:spacing w:val="4"/>
        </w:rPr>
        <w:t>他水土保持设施工程的质量以及运行情况进行调查并记录，如由</w:t>
      </w:r>
      <w:r>
        <w:rPr>
          <w:rFonts w:ascii="FangSong" w:hAnsi="FangSong" w:eastAsia="FangSong" w:cs="FangSong"/>
          <w:sz w:val="24"/>
          <w:szCs w:val="24"/>
        </w:rPr>
        <w:t xml:space="preserve"> </w:t>
      </w:r>
      <w:r>
        <w:rPr>
          <w:rFonts w:ascii="FangSong" w:hAnsi="FangSong" w:eastAsia="FangSong" w:cs="FangSong"/>
          <w:sz w:val="24"/>
          <w:szCs w:val="24"/>
          <w:spacing w:val="-20"/>
        </w:rPr>
        <w:t>损</w:t>
      </w:r>
      <w:r>
        <w:rPr>
          <w:rFonts w:ascii="FangSong" w:hAnsi="FangSong" w:eastAsia="FangSong" w:cs="FangSong"/>
          <w:sz w:val="24"/>
          <w:szCs w:val="24"/>
          <w:spacing w:val="-13"/>
        </w:rPr>
        <w:t>坏</w:t>
      </w:r>
      <w:r>
        <w:rPr>
          <w:rFonts w:ascii="FangSong" w:hAnsi="FangSong" w:eastAsia="FangSong" w:cs="FangSong"/>
          <w:sz w:val="24"/>
          <w:szCs w:val="24"/>
          <w:spacing w:val="-10"/>
        </w:rPr>
        <w:t>，</w:t>
      </w:r>
      <w:r>
        <w:rPr>
          <w:rFonts w:ascii="FangSong" w:hAnsi="FangSong" w:eastAsia="FangSong" w:cs="FangSong"/>
          <w:sz w:val="24"/>
          <w:szCs w:val="24"/>
          <w:spacing w:val="-10"/>
        </w:rPr>
        <w:t xml:space="preserve"> </w:t>
      </w:r>
      <w:r>
        <w:rPr>
          <w:rFonts w:ascii="FangSong" w:hAnsi="FangSong" w:eastAsia="FangSong" w:cs="FangSong"/>
          <w:sz w:val="24"/>
          <w:szCs w:val="24"/>
          <w:spacing w:val="-10"/>
        </w:rPr>
        <w:t>应立即报告施工方或业主，</w:t>
      </w:r>
      <w:r>
        <w:rPr>
          <w:rFonts w:ascii="FangSong" w:hAnsi="FangSong" w:eastAsia="FangSong" w:cs="FangSong"/>
          <w:sz w:val="24"/>
          <w:szCs w:val="24"/>
          <w:spacing w:val="-10"/>
        </w:rPr>
        <w:t xml:space="preserve"> </w:t>
      </w:r>
      <w:r>
        <w:rPr>
          <w:rFonts w:ascii="FangSong" w:hAnsi="FangSong" w:eastAsia="FangSong" w:cs="FangSong"/>
          <w:sz w:val="24"/>
          <w:szCs w:val="24"/>
          <w:spacing w:val="-10"/>
        </w:rPr>
        <w:t>以进行补修和重建。</w:t>
      </w:r>
    </w:p>
    <w:p>
      <w:pPr>
        <w:ind w:left="512"/>
        <w:spacing w:line="215" w:lineRule="auto"/>
        <w:rPr>
          <w:rFonts w:ascii="FangSong" w:hAnsi="FangSong" w:eastAsia="FangSong" w:cs="FangSong"/>
          <w:sz w:val="24"/>
          <w:szCs w:val="24"/>
        </w:rPr>
      </w:pPr>
      <w:r>
        <w:rPr>
          <w:rFonts w:ascii="Times New Roman" w:hAnsi="Times New Roman" w:eastAsia="Times New Roman" w:cs="Times New Roman"/>
          <w:sz w:val="24"/>
          <w:szCs w:val="24"/>
          <w:spacing w:val="-2"/>
        </w:rPr>
        <w:t>B</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2"/>
        </w:rPr>
        <w:t>抽样调查法</w:t>
      </w:r>
    </w:p>
    <w:p>
      <w:pPr>
        <w:ind w:left="41" w:right="26" w:firstLine="477"/>
        <w:spacing w:before="189" w:line="359" w:lineRule="auto"/>
        <w:rPr>
          <w:rFonts w:ascii="FangSong" w:hAnsi="FangSong" w:eastAsia="FangSong" w:cs="FangSong"/>
          <w:sz w:val="24"/>
          <w:szCs w:val="24"/>
        </w:rPr>
      </w:pPr>
      <w:r>
        <w:rPr>
          <w:rFonts w:ascii="FangSong" w:hAnsi="FangSong" w:eastAsia="FangSong" w:cs="FangSong"/>
          <w:sz w:val="24"/>
          <w:szCs w:val="24"/>
          <w:spacing w:val="8"/>
        </w:rPr>
        <w:t>抽样调</w:t>
      </w:r>
      <w:r>
        <w:rPr>
          <w:rFonts w:ascii="FangSong" w:hAnsi="FangSong" w:eastAsia="FangSong" w:cs="FangSong"/>
          <w:sz w:val="24"/>
          <w:szCs w:val="24"/>
          <w:spacing w:val="5"/>
        </w:rPr>
        <w:t>查</w:t>
      </w:r>
      <w:r>
        <w:rPr>
          <w:rFonts w:ascii="FangSong" w:hAnsi="FangSong" w:eastAsia="FangSong" w:cs="FangSong"/>
          <w:sz w:val="24"/>
          <w:szCs w:val="24"/>
          <w:spacing w:val="4"/>
        </w:rPr>
        <w:t>适用于范围较大的面上监测项目的调查，由抽样方案设计、现场</w:t>
      </w:r>
      <w:r>
        <w:rPr>
          <w:rFonts w:ascii="FangSong" w:hAnsi="FangSong" w:eastAsia="FangSong" w:cs="FangSong"/>
          <w:sz w:val="24"/>
          <w:szCs w:val="24"/>
        </w:rPr>
        <w:t xml:space="preserve"> </w:t>
      </w:r>
      <w:r>
        <w:rPr>
          <w:rFonts w:ascii="FangSong" w:hAnsi="FangSong" w:eastAsia="FangSong" w:cs="FangSong"/>
          <w:sz w:val="24"/>
          <w:szCs w:val="24"/>
          <w:spacing w:val="1"/>
        </w:rPr>
        <w:t>踏勘、预备调查、</w:t>
      </w:r>
      <w:r>
        <w:rPr>
          <w:rFonts w:ascii="FangSong" w:hAnsi="FangSong" w:eastAsia="FangSong" w:cs="FangSong"/>
          <w:sz w:val="24"/>
          <w:szCs w:val="24"/>
          <w:spacing w:val="1"/>
        </w:rPr>
        <w:t xml:space="preserve"> </w:t>
      </w:r>
      <w:r>
        <w:rPr>
          <w:rFonts w:ascii="FangSong" w:hAnsi="FangSong" w:eastAsia="FangSong" w:cs="FangSong"/>
          <w:sz w:val="24"/>
          <w:szCs w:val="24"/>
          <w:spacing w:val="1"/>
        </w:rPr>
        <w:t>外业测定、内业分析</w:t>
      </w:r>
      <w:r>
        <w:rPr>
          <w:rFonts w:ascii="FangSong" w:hAnsi="FangSong" w:eastAsia="FangSong" w:cs="FangSong"/>
          <w:sz w:val="24"/>
          <w:szCs w:val="24"/>
        </w:rPr>
        <w:t>等环节组成。综合分析植物措施的立地</w:t>
      </w:r>
      <w:r>
        <w:rPr>
          <w:rFonts w:ascii="FangSong" w:hAnsi="FangSong" w:eastAsia="FangSong" w:cs="FangSong"/>
          <w:sz w:val="24"/>
          <w:szCs w:val="24"/>
        </w:rPr>
        <w:t xml:space="preserve"> </w:t>
      </w:r>
      <w:r>
        <w:rPr>
          <w:rFonts w:ascii="FangSong" w:hAnsi="FangSong" w:eastAsia="FangSong" w:cs="FangSong"/>
          <w:sz w:val="24"/>
          <w:szCs w:val="24"/>
          <w:spacing w:val="-3"/>
        </w:rPr>
        <w:t>条件、分布与特点，</w:t>
      </w:r>
      <w:r>
        <w:rPr>
          <w:rFonts w:ascii="FangSong" w:hAnsi="FangSong" w:eastAsia="FangSong" w:cs="FangSong"/>
          <w:sz w:val="24"/>
          <w:szCs w:val="24"/>
          <w:spacing w:val="-3"/>
        </w:rPr>
        <w:t xml:space="preserve"> </w:t>
      </w:r>
      <w:r>
        <w:rPr>
          <w:rFonts w:ascii="FangSong" w:hAnsi="FangSong" w:eastAsia="FangSong" w:cs="FangSong"/>
          <w:sz w:val="24"/>
          <w:szCs w:val="24"/>
          <w:spacing w:val="-3"/>
        </w:rPr>
        <w:t>选有代表性的地块作为标准地块作为监测点、</w:t>
      </w:r>
      <w:r>
        <w:rPr>
          <w:rFonts w:ascii="FangSong" w:hAnsi="FangSong" w:eastAsia="FangSong" w:cs="FangSong"/>
          <w:sz w:val="24"/>
          <w:szCs w:val="24"/>
          <w:spacing w:val="-3"/>
        </w:rPr>
        <w:t xml:space="preserve"> </w:t>
      </w:r>
      <w:r>
        <w:rPr>
          <w:rFonts w:ascii="FangSong" w:hAnsi="FangSong" w:eastAsia="FangSong" w:cs="FangSong"/>
          <w:sz w:val="24"/>
          <w:szCs w:val="24"/>
          <w:spacing w:val="-3"/>
        </w:rPr>
        <w:t>在每个</w:t>
      </w:r>
      <w:r>
        <w:rPr>
          <w:rFonts w:ascii="FangSong" w:hAnsi="FangSong" w:eastAsia="FangSong" w:cs="FangSong"/>
          <w:sz w:val="24"/>
          <w:szCs w:val="24"/>
          <w:spacing w:val="-1"/>
        </w:rPr>
        <w:t>监</w:t>
      </w:r>
      <w:r>
        <w:rPr>
          <w:rFonts w:ascii="FangSong" w:hAnsi="FangSong" w:eastAsia="FangSong" w:cs="FangSong"/>
          <w:sz w:val="24"/>
          <w:szCs w:val="24"/>
        </w:rPr>
        <w:t>测</w:t>
      </w:r>
      <w:r>
        <w:rPr>
          <w:rFonts w:ascii="FangSong" w:hAnsi="FangSong" w:eastAsia="FangSong" w:cs="FangSong"/>
          <w:sz w:val="24"/>
          <w:szCs w:val="24"/>
        </w:rPr>
        <w:t xml:space="preserve"> </w:t>
      </w:r>
      <w:r>
        <w:rPr>
          <w:rFonts w:ascii="FangSong" w:hAnsi="FangSong" w:eastAsia="FangSong" w:cs="FangSong"/>
          <w:sz w:val="24"/>
          <w:szCs w:val="24"/>
          <w:spacing w:val="-4"/>
        </w:rPr>
        <w:t>点内选择</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个</w:t>
      </w:r>
      <w:r>
        <w:rPr>
          <w:rFonts w:ascii="FangSong" w:hAnsi="FangSong" w:eastAsia="FangSong" w:cs="FangSong"/>
          <w:sz w:val="24"/>
          <w:szCs w:val="24"/>
          <w:spacing w:val="-3"/>
        </w:rPr>
        <w:t>不</w:t>
      </w:r>
      <w:r>
        <w:rPr>
          <w:rFonts w:ascii="FangSong" w:hAnsi="FangSong" w:eastAsia="FangSong" w:cs="FangSong"/>
          <w:sz w:val="24"/>
          <w:szCs w:val="24"/>
          <w:spacing w:val="-2"/>
        </w:rPr>
        <w:t>同生长状况的样地进行监测。主要用于监测草地盖度。</w:t>
      </w:r>
    </w:p>
    <w:p>
      <w:pPr>
        <w:ind w:left="33" w:right="26" w:firstLine="490"/>
        <w:spacing w:before="1" w:line="359" w:lineRule="auto"/>
        <w:rPr>
          <w:rFonts w:ascii="FangSong" w:hAnsi="FangSong" w:eastAsia="FangSong" w:cs="FangSong"/>
          <w:sz w:val="24"/>
          <w:szCs w:val="24"/>
        </w:rPr>
      </w:pPr>
      <w:r>
        <w:rPr>
          <w:rFonts w:ascii="FangSong" w:hAnsi="FangSong" w:eastAsia="FangSong" w:cs="FangSong"/>
          <w:sz w:val="24"/>
          <w:szCs w:val="24"/>
          <w:spacing w:val="6"/>
        </w:rPr>
        <w:t>草地盖度监测</w:t>
      </w:r>
      <w:r>
        <w:rPr>
          <w:rFonts w:ascii="FangSong" w:hAnsi="FangSong" w:eastAsia="FangSong" w:cs="FangSong"/>
          <w:sz w:val="24"/>
          <w:szCs w:val="24"/>
          <w:spacing w:val="4"/>
        </w:rPr>
        <w:t>采</w:t>
      </w:r>
      <w:r>
        <w:rPr>
          <w:rFonts w:ascii="FangSong" w:hAnsi="FangSong" w:eastAsia="FangSong" w:cs="FangSong"/>
          <w:sz w:val="24"/>
          <w:szCs w:val="24"/>
          <w:spacing w:val="3"/>
        </w:rPr>
        <w:t>用针刺法。在典型地块内选取</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小样方，测绳每</w:t>
      </w:r>
      <w:r>
        <w:rPr>
          <w:rFonts w:ascii="FangSong" w:hAnsi="FangSong" w:eastAsia="FangSong" w:cs="FangSong"/>
          <w:sz w:val="24"/>
          <w:szCs w:val="24"/>
        </w:rPr>
        <w:t xml:space="preserve"> </w:t>
      </w:r>
      <w:r>
        <w:rPr>
          <w:rFonts w:ascii="Times New Roman" w:hAnsi="Times New Roman" w:eastAsia="Times New Roman" w:cs="Times New Roman"/>
          <w:sz w:val="24"/>
          <w:szCs w:val="24"/>
          <w:spacing w:val="-8"/>
        </w:rPr>
        <w:t>20</w:t>
      </w:r>
      <w:r>
        <w:rPr>
          <w:rFonts w:ascii="Times New Roman" w:hAnsi="Times New Roman" w:eastAsia="Times New Roman" w:cs="Times New Roman"/>
          <w:sz w:val="24"/>
          <w:szCs w:val="24"/>
          <w:spacing w:val="-4"/>
        </w:rPr>
        <w:t>cm</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处用细针</w:t>
      </w:r>
      <w:r>
        <w:rPr>
          <w:rFonts w:ascii="Times New Roman" w:hAnsi="Times New Roman" w:eastAsia="Times New Roman" w:cs="Times New Roman"/>
          <w:sz w:val="24"/>
          <w:szCs w:val="24"/>
          <w:spacing w:val="-7"/>
        </w:rPr>
        <w:t>(</w:t>
      </w:r>
      <w:r>
        <w:rPr>
          <w:rFonts w:ascii="FangSong" w:hAnsi="FangSong" w:eastAsia="FangSong" w:cs="FangSong"/>
          <w:sz w:val="24"/>
          <w:szCs w:val="24"/>
          <w:spacing w:val="-4"/>
        </w:rPr>
        <w:t>直径</w:t>
      </w:r>
      <w:r>
        <w:rPr>
          <w:rFonts w:ascii="Times New Roman" w:hAnsi="Times New Roman" w:eastAsia="Times New Roman" w:cs="Times New Roman"/>
          <w:sz w:val="24"/>
          <w:szCs w:val="24"/>
          <w:spacing w:val="-4"/>
        </w:rPr>
        <w:t>=2mm)</w:t>
      </w:r>
      <w:r>
        <w:rPr>
          <w:rFonts w:ascii="FangSong" w:hAnsi="FangSong" w:eastAsia="FangSong" w:cs="FangSong"/>
          <w:sz w:val="24"/>
          <w:szCs w:val="24"/>
          <w:spacing w:val="-4"/>
        </w:rPr>
        <w:t>做标记，</w:t>
      </w:r>
      <w:r>
        <w:rPr>
          <w:rFonts w:ascii="FangSong" w:hAnsi="FangSong" w:eastAsia="FangSong" w:cs="FangSong"/>
          <w:sz w:val="24"/>
          <w:szCs w:val="24"/>
          <w:spacing w:val="-4"/>
        </w:rPr>
        <w:t xml:space="preserve"> </w:t>
      </w:r>
      <w:r>
        <w:rPr>
          <w:rFonts w:ascii="FangSong" w:hAnsi="FangSong" w:eastAsia="FangSong" w:cs="FangSong"/>
          <w:sz w:val="24"/>
          <w:szCs w:val="24"/>
          <w:spacing w:val="-4"/>
        </w:rPr>
        <w:t>顺次在小样方内上下左右间隔</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20cm</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点上，</w:t>
      </w:r>
      <w:r>
        <w:rPr>
          <w:rFonts w:ascii="FangSong" w:hAnsi="FangSong" w:eastAsia="FangSong" w:cs="FangSong"/>
          <w:sz w:val="24"/>
          <w:szCs w:val="24"/>
        </w:rPr>
        <w:t xml:space="preserve"> </w:t>
      </w:r>
      <w:r>
        <w:rPr>
          <w:rFonts w:ascii="FangSong" w:hAnsi="FangSong" w:eastAsia="FangSong" w:cs="FangSong"/>
          <w:sz w:val="24"/>
          <w:szCs w:val="24"/>
          <w:spacing w:val="8"/>
        </w:rPr>
        <w:t>从草</w:t>
      </w:r>
      <w:r>
        <w:rPr>
          <w:rFonts w:ascii="FangSong" w:hAnsi="FangSong" w:eastAsia="FangSong" w:cs="FangSong"/>
          <w:sz w:val="24"/>
          <w:szCs w:val="24"/>
          <w:spacing w:val="5"/>
        </w:rPr>
        <w:t>的</w:t>
      </w:r>
      <w:r>
        <w:rPr>
          <w:rFonts w:ascii="FangSong" w:hAnsi="FangSong" w:eastAsia="FangSong" w:cs="FangSong"/>
          <w:sz w:val="24"/>
          <w:szCs w:val="24"/>
          <w:spacing w:val="4"/>
        </w:rPr>
        <w:t>上方垂直插下，针与草相接触即算有，不接触即算无。针与草相接触点</w:t>
      </w:r>
      <w:r>
        <w:rPr>
          <w:rFonts w:ascii="FangSong" w:hAnsi="FangSong" w:eastAsia="FangSong" w:cs="FangSong"/>
          <w:sz w:val="24"/>
          <w:szCs w:val="24"/>
        </w:rPr>
        <w:t xml:space="preserve"> </w:t>
      </w:r>
      <w:r>
        <w:rPr>
          <w:rFonts w:ascii="FangSong" w:hAnsi="FangSong" w:eastAsia="FangSong" w:cs="FangSong"/>
          <w:sz w:val="24"/>
          <w:szCs w:val="24"/>
          <w:spacing w:val="-1"/>
        </w:rPr>
        <w:t>数占总点数</w:t>
      </w:r>
      <w:r>
        <w:rPr>
          <w:rFonts w:ascii="FangSong" w:hAnsi="FangSong" w:eastAsia="FangSong" w:cs="FangSong"/>
          <w:sz w:val="24"/>
          <w:szCs w:val="24"/>
        </w:rPr>
        <w:t>的比值，即为样方草地盖度。</w:t>
      </w:r>
    </w:p>
    <w:p>
      <w:pPr>
        <w:ind w:left="37"/>
        <w:spacing w:before="1" w:line="218"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6.3.2</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监测频次</w:t>
      </w:r>
    </w:p>
    <w:p>
      <w:pPr>
        <w:ind w:left="517"/>
        <w:spacing w:before="182" w:line="217" w:lineRule="auto"/>
        <w:rPr>
          <w:rFonts w:ascii="FangSong" w:hAnsi="FangSong" w:eastAsia="FangSong" w:cs="FangSong"/>
          <w:sz w:val="24"/>
          <w:szCs w:val="24"/>
        </w:rPr>
      </w:pPr>
      <w:r>
        <w:rPr>
          <w:rFonts w:ascii="SimSun" w:hAnsi="SimSun" w:eastAsia="SimSun" w:cs="SimSun"/>
          <w:sz w:val="24"/>
          <w:szCs w:val="24"/>
          <w:spacing w:val="-1"/>
        </w:rPr>
        <w:t>①</w:t>
      </w:r>
      <w:r>
        <w:rPr>
          <w:rFonts w:ascii="FangSong" w:hAnsi="FangSong" w:eastAsia="FangSong" w:cs="FangSong"/>
          <w:sz w:val="24"/>
          <w:szCs w:val="24"/>
          <w:spacing w:val="-1"/>
        </w:rPr>
        <w:t>水土流失自然影</w:t>
      </w:r>
      <w:r>
        <w:rPr>
          <w:rFonts w:ascii="FangSong" w:hAnsi="FangSong" w:eastAsia="FangSong" w:cs="FangSong"/>
          <w:sz w:val="24"/>
          <w:szCs w:val="24"/>
        </w:rPr>
        <w:t>响因素</w:t>
      </w:r>
    </w:p>
    <w:p>
      <w:pPr>
        <w:ind w:left="516"/>
        <w:spacing w:before="185" w:line="219" w:lineRule="auto"/>
        <w:rPr>
          <w:rFonts w:ascii="FangSong" w:hAnsi="FangSong" w:eastAsia="FangSong" w:cs="FangSong"/>
          <w:sz w:val="24"/>
          <w:szCs w:val="24"/>
        </w:rPr>
      </w:pPr>
      <w:r>
        <w:rPr>
          <w:rFonts w:ascii="FangSong" w:hAnsi="FangSong" w:eastAsia="FangSong" w:cs="FangSong"/>
          <w:sz w:val="24"/>
          <w:szCs w:val="24"/>
          <w:spacing w:val="-7"/>
        </w:rPr>
        <w:t>地</w:t>
      </w:r>
      <w:r>
        <w:rPr>
          <w:rFonts w:ascii="FangSong" w:hAnsi="FangSong" w:eastAsia="FangSong" w:cs="FangSong"/>
          <w:sz w:val="24"/>
          <w:szCs w:val="24"/>
          <w:spacing w:val="-4"/>
        </w:rPr>
        <w:t>形地貌状况：整个监测期监测</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次。</w:t>
      </w:r>
    </w:p>
    <w:p>
      <w:pPr>
        <w:ind w:left="516"/>
        <w:spacing w:before="181" w:line="468" w:lineRule="exact"/>
        <w:rPr>
          <w:rFonts w:ascii="FangSong" w:hAnsi="FangSong" w:eastAsia="FangSong" w:cs="FangSong"/>
          <w:sz w:val="24"/>
          <w:szCs w:val="24"/>
        </w:rPr>
      </w:pPr>
      <w:r>
        <w:rPr>
          <w:rFonts w:ascii="FangSong" w:hAnsi="FangSong" w:eastAsia="FangSong" w:cs="FangSong"/>
          <w:sz w:val="24"/>
          <w:szCs w:val="24"/>
          <w:spacing w:val="-6"/>
          <w:position w:val="17"/>
        </w:rPr>
        <w:t>地表</w:t>
      </w:r>
      <w:r>
        <w:rPr>
          <w:rFonts w:ascii="FangSong" w:hAnsi="FangSong" w:eastAsia="FangSong" w:cs="FangSong"/>
          <w:sz w:val="24"/>
          <w:szCs w:val="24"/>
          <w:spacing w:val="-4"/>
          <w:position w:val="17"/>
        </w:rPr>
        <w:t>物</w:t>
      </w:r>
      <w:r>
        <w:rPr>
          <w:rFonts w:ascii="FangSong" w:hAnsi="FangSong" w:eastAsia="FangSong" w:cs="FangSong"/>
          <w:sz w:val="24"/>
          <w:szCs w:val="24"/>
          <w:spacing w:val="-3"/>
          <w:position w:val="17"/>
        </w:rPr>
        <w:t>质：施工准备期和设计水平年各监测</w:t>
      </w:r>
      <w:r>
        <w:rPr>
          <w:rFonts w:ascii="FangSong" w:hAnsi="FangSong" w:eastAsia="FangSong" w:cs="FangSong"/>
          <w:sz w:val="24"/>
          <w:szCs w:val="24"/>
          <w:spacing w:val="-3"/>
          <w:position w:val="17"/>
        </w:rPr>
        <w:t xml:space="preserve"> </w:t>
      </w:r>
      <w:r>
        <w:rPr>
          <w:rFonts w:ascii="Times New Roman" w:hAnsi="Times New Roman" w:eastAsia="Times New Roman" w:cs="Times New Roman"/>
          <w:sz w:val="24"/>
          <w:szCs w:val="24"/>
          <w:spacing w:val="-3"/>
          <w:position w:val="17"/>
        </w:rPr>
        <w:t>1</w:t>
      </w:r>
      <w:r>
        <w:rPr>
          <w:rFonts w:ascii="Times New Roman" w:hAnsi="Times New Roman" w:eastAsia="Times New Roman" w:cs="Times New Roman"/>
          <w:sz w:val="24"/>
          <w:szCs w:val="24"/>
          <w:spacing w:val="-3"/>
          <w:position w:val="17"/>
        </w:rPr>
        <w:t xml:space="preserve"> </w:t>
      </w:r>
      <w:r>
        <w:rPr>
          <w:rFonts w:ascii="FangSong" w:hAnsi="FangSong" w:eastAsia="FangSong" w:cs="FangSong"/>
          <w:sz w:val="24"/>
          <w:szCs w:val="24"/>
          <w:spacing w:val="-3"/>
          <w:position w:val="17"/>
        </w:rPr>
        <w:t>次。</w:t>
      </w:r>
    </w:p>
    <w:p>
      <w:pPr>
        <w:ind w:left="512"/>
        <w:spacing w:line="218" w:lineRule="auto"/>
        <w:rPr>
          <w:rFonts w:ascii="FangSong" w:hAnsi="FangSong" w:eastAsia="FangSong" w:cs="FangSong"/>
          <w:sz w:val="24"/>
          <w:szCs w:val="24"/>
        </w:rPr>
      </w:pPr>
      <w:r>
        <w:rPr>
          <w:rFonts w:ascii="FangSong" w:hAnsi="FangSong" w:eastAsia="FangSong" w:cs="FangSong"/>
          <w:sz w:val="24"/>
          <w:szCs w:val="24"/>
          <w:spacing w:val="-8"/>
        </w:rPr>
        <w:t>植</w:t>
      </w:r>
      <w:r>
        <w:rPr>
          <w:rFonts w:ascii="FangSong" w:hAnsi="FangSong" w:eastAsia="FangSong" w:cs="FangSong"/>
          <w:sz w:val="24"/>
          <w:szCs w:val="24"/>
          <w:spacing w:val="-4"/>
        </w:rPr>
        <w:t>被状况：施工准备期前测定</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次。</w:t>
      </w:r>
    </w:p>
    <w:p>
      <w:pPr>
        <w:ind w:left="528"/>
        <w:spacing w:before="182" w:line="219" w:lineRule="auto"/>
        <w:rPr>
          <w:rFonts w:ascii="FangSong" w:hAnsi="FangSong" w:eastAsia="FangSong" w:cs="FangSong"/>
          <w:sz w:val="24"/>
          <w:szCs w:val="24"/>
        </w:rPr>
      </w:pPr>
      <w:r>
        <w:rPr>
          <w:rFonts w:ascii="FangSong" w:hAnsi="FangSong" w:eastAsia="FangSong" w:cs="FangSong"/>
          <w:sz w:val="24"/>
          <w:szCs w:val="24"/>
          <w:spacing w:val="-14"/>
        </w:rPr>
        <w:t>气</w:t>
      </w:r>
      <w:r>
        <w:rPr>
          <w:rFonts w:ascii="FangSong" w:hAnsi="FangSong" w:eastAsia="FangSong" w:cs="FangSong"/>
          <w:sz w:val="24"/>
          <w:szCs w:val="24"/>
          <w:spacing w:val="-8"/>
        </w:rPr>
        <w:t>象</w:t>
      </w:r>
      <w:r>
        <w:rPr>
          <w:rFonts w:ascii="FangSong" w:hAnsi="FangSong" w:eastAsia="FangSong" w:cs="FangSong"/>
          <w:sz w:val="24"/>
          <w:szCs w:val="24"/>
          <w:spacing w:val="-7"/>
        </w:rPr>
        <w:t>：每月监测</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次。</w:t>
      </w:r>
    </w:p>
    <w:p>
      <w:pPr>
        <w:sectPr>
          <w:footerReference w:type="default" r:id="rId206"/>
          <w:pgSz w:w="11907" w:h="16839"/>
          <w:pgMar w:top="1231" w:right="1769" w:bottom="1384" w:left="1771" w:header="879" w:footer="986" w:gutter="0"/>
        </w:sectPr>
        <w:rPr/>
      </w:pPr>
    </w:p>
    <w:p>
      <w:pPr>
        <w:ind w:left="516"/>
        <w:spacing w:before="245" w:line="217" w:lineRule="auto"/>
        <w:rPr>
          <w:rFonts w:ascii="FangSong" w:hAnsi="FangSong" w:eastAsia="FangSong" w:cs="FangSong"/>
          <w:sz w:val="24"/>
          <w:szCs w:val="24"/>
        </w:rPr>
      </w:pPr>
      <w:r>
        <w:rPr>
          <w:rFonts w:ascii="SimSun" w:hAnsi="SimSun" w:eastAsia="SimSun" w:cs="SimSun"/>
          <w:sz w:val="24"/>
          <w:szCs w:val="24"/>
          <w:spacing w:val="-2"/>
        </w:rPr>
        <w:t>②</w:t>
      </w:r>
      <w:r>
        <w:rPr>
          <w:rFonts w:ascii="FangSong" w:hAnsi="FangSong" w:eastAsia="FangSong" w:cs="FangSong"/>
          <w:sz w:val="24"/>
          <w:szCs w:val="24"/>
          <w:spacing w:val="-1"/>
        </w:rPr>
        <w:t>扰动土地情况</w:t>
      </w:r>
    </w:p>
    <w:p>
      <w:pPr>
        <w:ind w:left="523"/>
        <w:spacing w:before="185" w:line="219" w:lineRule="auto"/>
        <w:rPr>
          <w:rFonts w:ascii="FangSong" w:hAnsi="FangSong" w:eastAsia="FangSong" w:cs="FangSong"/>
          <w:sz w:val="24"/>
          <w:szCs w:val="24"/>
        </w:rPr>
      </w:pPr>
      <w:r>
        <w:rPr>
          <w:rFonts w:ascii="FangSong" w:hAnsi="FangSong" w:eastAsia="FangSong" w:cs="FangSong"/>
          <w:sz w:val="24"/>
          <w:szCs w:val="24"/>
          <w:spacing w:val="-10"/>
        </w:rPr>
        <w:t>应</w:t>
      </w:r>
      <w:r>
        <w:rPr>
          <w:rFonts w:ascii="FangSong" w:hAnsi="FangSong" w:eastAsia="FangSong" w:cs="FangSong"/>
          <w:sz w:val="24"/>
          <w:szCs w:val="24"/>
          <w:spacing w:val="-7"/>
        </w:rPr>
        <w:t>至少每月监测</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次。</w:t>
      </w:r>
    </w:p>
    <w:p>
      <w:pPr>
        <w:ind w:left="516"/>
        <w:spacing w:before="181" w:line="217" w:lineRule="auto"/>
        <w:rPr>
          <w:rFonts w:ascii="FangSong" w:hAnsi="FangSong" w:eastAsia="FangSong" w:cs="FangSong"/>
          <w:sz w:val="24"/>
          <w:szCs w:val="24"/>
        </w:rPr>
      </w:pPr>
      <w:r>
        <w:rPr>
          <w:rFonts w:ascii="SimSun" w:hAnsi="SimSun" w:eastAsia="SimSun" w:cs="SimSun"/>
          <w:sz w:val="24"/>
          <w:szCs w:val="24"/>
          <w:spacing w:val="-1"/>
        </w:rPr>
        <w:t>③</w:t>
      </w:r>
      <w:r>
        <w:rPr>
          <w:rFonts w:ascii="FangSong" w:hAnsi="FangSong" w:eastAsia="FangSong" w:cs="FangSong"/>
          <w:sz w:val="24"/>
          <w:szCs w:val="24"/>
          <w:spacing w:val="-1"/>
        </w:rPr>
        <w:t>水土流失状况</w:t>
      </w:r>
    </w:p>
    <w:p>
      <w:pPr>
        <w:ind w:left="45" w:right="26" w:firstLine="478"/>
        <w:spacing w:before="185" w:line="359" w:lineRule="auto"/>
        <w:rPr>
          <w:rFonts w:ascii="FangSong" w:hAnsi="FangSong" w:eastAsia="FangSong" w:cs="FangSong"/>
          <w:sz w:val="24"/>
          <w:szCs w:val="24"/>
        </w:rPr>
      </w:pPr>
      <w:r>
        <w:rPr>
          <w:rFonts w:ascii="FangSong" w:hAnsi="FangSong" w:eastAsia="FangSong" w:cs="FangSong"/>
          <w:sz w:val="24"/>
          <w:szCs w:val="24"/>
          <w:spacing w:val="4"/>
        </w:rPr>
        <w:t>应至少</w:t>
      </w:r>
      <w:r>
        <w:rPr>
          <w:rFonts w:ascii="FangSong" w:hAnsi="FangSong" w:eastAsia="FangSong" w:cs="FangSong"/>
          <w:sz w:val="24"/>
          <w:szCs w:val="24"/>
          <w:spacing w:val="3"/>
        </w:rPr>
        <w:t>每</w:t>
      </w:r>
      <w:r>
        <w:rPr>
          <w:rFonts w:ascii="FangSong" w:hAnsi="FangSong" w:eastAsia="FangSong" w:cs="FangSong"/>
          <w:sz w:val="24"/>
          <w:szCs w:val="24"/>
          <w:spacing w:val="2"/>
        </w:rPr>
        <w:t>月监测</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次，发生强降水等情况后应及时加测。其中土壤流失量</w:t>
      </w:r>
      <w:r>
        <w:rPr>
          <w:rFonts w:ascii="FangSong" w:hAnsi="FangSong" w:eastAsia="FangSong" w:cs="FangSong"/>
          <w:sz w:val="24"/>
          <w:szCs w:val="24"/>
        </w:rPr>
        <w:t xml:space="preserve"> </w:t>
      </w:r>
      <w:r>
        <w:rPr>
          <w:rFonts w:ascii="FangSong" w:hAnsi="FangSong" w:eastAsia="FangSong" w:cs="FangSong"/>
          <w:sz w:val="24"/>
          <w:szCs w:val="24"/>
          <w:spacing w:val="-2"/>
        </w:rPr>
        <w:t>结合拦挡、排水等措施，设置必要的控制站，进行</w:t>
      </w:r>
      <w:r>
        <w:rPr>
          <w:rFonts w:ascii="FangSong" w:hAnsi="FangSong" w:eastAsia="FangSong" w:cs="FangSong"/>
          <w:sz w:val="24"/>
          <w:szCs w:val="24"/>
          <w:spacing w:val="-1"/>
        </w:rPr>
        <w:t>定量观测。</w:t>
      </w:r>
    </w:p>
    <w:p>
      <w:pPr>
        <w:ind w:left="516"/>
        <w:spacing w:line="217" w:lineRule="auto"/>
        <w:rPr>
          <w:rFonts w:ascii="FangSong" w:hAnsi="FangSong" w:eastAsia="FangSong" w:cs="FangSong"/>
          <w:sz w:val="24"/>
          <w:szCs w:val="24"/>
        </w:rPr>
      </w:pPr>
      <w:r>
        <w:rPr>
          <w:rFonts w:ascii="SimSun" w:hAnsi="SimSun" w:eastAsia="SimSun" w:cs="SimSun"/>
          <w:sz w:val="24"/>
          <w:szCs w:val="24"/>
          <w:spacing w:val="-1"/>
        </w:rPr>
        <w:t>④</w:t>
      </w:r>
      <w:r>
        <w:rPr>
          <w:rFonts w:ascii="FangSong" w:hAnsi="FangSong" w:eastAsia="FangSong" w:cs="FangSong"/>
          <w:sz w:val="24"/>
          <w:szCs w:val="24"/>
          <w:spacing w:val="-1"/>
        </w:rPr>
        <w:t>水土流失防治</w:t>
      </w:r>
      <w:r>
        <w:rPr>
          <w:rFonts w:ascii="FangSong" w:hAnsi="FangSong" w:eastAsia="FangSong" w:cs="FangSong"/>
          <w:sz w:val="24"/>
          <w:szCs w:val="24"/>
        </w:rPr>
        <w:t>成效</w:t>
      </w:r>
    </w:p>
    <w:p>
      <w:pPr>
        <w:ind w:left="523"/>
        <w:spacing w:before="183" w:line="219" w:lineRule="auto"/>
        <w:rPr>
          <w:rFonts w:ascii="FangSong" w:hAnsi="FangSong" w:eastAsia="FangSong" w:cs="FangSong"/>
          <w:sz w:val="24"/>
          <w:szCs w:val="24"/>
        </w:rPr>
      </w:pPr>
      <w:r>
        <w:rPr>
          <w:rFonts w:ascii="FangSong" w:hAnsi="FangSong" w:eastAsia="FangSong" w:cs="FangSong"/>
          <w:sz w:val="24"/>
          <w:szCs w:val="24"/>
          <w:spacing w:val="-9"/>
        </w:rPr>
        <w:t>应</w:t>
      </w:r>
      <w:r>
        <w:rPr>
          <w:rFonts w:ascii="FangSong" w:hAnsi="FangSong" w:eastAsia="FangSong" w:cs="FangSong"/>
          <w:sz w:val="24"/>
          <w:szCs w:val="24"/>
          <w:spacing w:val="-5"/>
        </w:rPr>
        <w:t>至少每季度监测</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次，其中临时措施应至少每月监测</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次。</w:t>
      </w:r>
    </w:p>
    <w:p>
      <w:pPr>
        <w:ind w:left="516"/>
        <w:spacing w:before="184" w:line="217" w:lineRule="auto"/>
        <w:rPr>
          <w:rFonts w:ascii="FangSong" w:hAnsi="FangSong" w:eastAsia="FangSong" w:cs="FangSong"/>
          <w:sz w:val="24"/>
          <w:szCs w:val="24"/>
        </w:rPr>
      </w:pPr>
      <w:r>
        <w:rPr>
          <w:rFonts w:ascii="SimSun" w:hAnsi="SimSun" w:eastAsia="SimSun" w:cs="SimSun"/>
          <w:sz w:val="24"/>
          <w:szCs w:val="24"/>
          <w:spacing w:val="-1"/>
        </w:rPr>
        <w:t>⑤</w:t>
      </w:r>
      <w:r>
        <w:rPr>
          <w:rFonts w:ascii="FangSong" w:hAnsi="FangSong" w:eastAsia="FangSong" w:cs="FangSong"/>
          <w:sz w:val="24"/>
          <w:szCs w:val="24"/>
          <w:spacing w:val="-1"/>
        </w:rPr>
        <w:t>水土流失危害</w:t>
      </w:r>
    </w:p>
    <w:p>
      <w:pPr>
        <w:ind w:left="43" w:right="26" w:firstLine="479"/>
        <w:spacing w:before="184" w:line="359" w:lineRule="auto"/>
        <w:rPr>
          <w:rFonts w:ascii="FangSong" w:hAnsi="FangSong" w:eastAsia="FangSong" w:cs="FangSong"/>
          <w:sz w:val="24"/>
          <w:szCs w:val="24"/>
        </w:rPr>
      </w:pPr>
      <w:r>
        <w:rPr>
          <w:rFonts w:ascii="FangSong" w:hAnsi="FangSong" w:eastAsia="FangSong" w:cs="FangSong"/>
          <w:sz w:val="24"/>
          <w:szCs w:val="24"/>
          <w:spacing w:val="4"/>
        </w:rPr>
        <w:t>应结合</w:t>
      </w:r>
      <w:r>
        <w:rPr>
          <w:rFonts w:ascii="FangSong" w:hAnsi="FangSong" w:eastAsia="FangSong" w:cs="FangSong"/>
          <w:sz w:val="24"/>
          <w:szCs w:val="24"/>
          <w:spacing w:val="3"/>
        </w:rPr>
        <w:t>上</w:t>
      </w:r>
      <w:r>
        <w:rPr>
          <w:rFonts w:ascii="FangSong" w:hAnsi="FangSong" w:eastAsia="FangSong" w:cs="FangSong"/>
          <w:sz w:val="24"/>
          <w:szCs w:val="24"/>
          <w:spacing w:val="2"/>
        </w:rPr>
        <w:t>述监测内容与水土流失状况一并开展，灾害事件发生后</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周内完</w:t>
      </w:r>
      <w:r>
        <w:rPr>
          <w:rFonts w:ascii="FangSong" w:hAnsi="FangSong" w:eastAsia="FangSong" w:cs="FangSong"/>
          <w:sz w:val="24"/>
          <w:szCs w:val="24"/>
        </w:rPr>
        <w:t xml:space="preserve"> </w:t>
      </w:r>
      <w:r>
        <w:rPr>
          <w:rFonts w:ascii="FangSong" w:hAnsi="FangSong" w:eastAsia="FangSong" w:cs="FangSong"/>
          <w:sz w:val="24"/>
          <w:szCs w:val="24"/>
          <w:spacing w:val="-6"/>
        </w:rPr>
        <w:t>成</w:t>
      </w:r>
      <w:r>
        <w:rPr>
          <w:rFonts w:ascii="FangSong" w:hAnsi="FangSong" w:eastAsia="FangSong" w:cs="FangSong"/>
          <w:sz w:val="24"/>
          <w:szCs w:val="24"/>
          <w:spacing w:val="-4"/>
        </w:rPr>
        <w:t>监</w:t>
      </w:r>
      <w:r>
        <w:rPr>
          <w:rFonts w:ascii="FangSong" w:hAnsi="FangSong" w:eastAsia="FangSong" w:cs="FangSong"/>
          <w:sz w:val="24"/>
          <w:szCs w:val="24"/>
          <w:spacing w:val="-3"/>
        </w:rPr>
        <w:t>测。</w:t>
      </w:r>
    </w:p>
    <w:p>
      <w:pPr>
        <w:ind w:left="37"/>
        <w:spacing w:before="1" w:line="215" w:lineRule="auto"/>
        <w:outlineLvl w:val="0"/>
        <w:rPr>
          <w:rFonts w:ascii="FangSong" w:hAnsi="FangSong" w:eastAsia="FangSong" w:cs="FangSong"/>
          <w:sz w:val="24"/>
          <w:szCs w:val="24"/>
        </w:rPr>
      </w:pPr>
      <w:bookmarkStart w:name="_bookmark41" w:id="40"/>
      <w:bookmarkEnd w:id="40"/>
      <w:r>
        <w:rPr>
          <w:rFonts w:ascii="Times New Roman" w:hAnsi="Times New Roman" w:eastAsia="Times New Roman" w:cs="Times New Roman"/>
          <w:sz w:val="24"/>
          <w:szCs w:val="24"/>
          <w:b/>
          <w:bCs/>
          <w:spacing w:val="-1"/>
        </w:rPr>
        <w:t>6.4</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监</w:t>
      </w:r>
      <w:r>
        <w:rPr>
          <w:rFonts w:ascii="FangSong" w:hAnsi="FangSong" w:eastAsia="FangSong" w:cs="FangSong"/>
          <w:sz w:val="24"/>
          <w:szCs w:val="24"/>
          <w14:textOutline w14:w="4354" w14:cap="flat" w14:cmpd="sng">
            <w14:solidFill>
              <w14:srgbClr w14:val="000000"/>
            </w14:solidFill>
            <w14:prstDash w14:val="solid"/>
            <w14:miter w14:lim="10"/>
          </w14:textOutline>
        </w:rPr>
        <w:t>测点位布设</w:t>
      </w:r>
    </w:p>
    <w:p>
      <w:pPr>
        <w:ind w:left="508"/>
        <w:spacing w:before="187" w:line="216" w:lineRule="auto"/>
        <w:rPr>
          <w:rFonts w:ascii="FangSong" w:hAnsi="FangSong" w:eastAsia="FangSong" w:cs="FangSong"/>
          <w:sz w:val="24"/>
          <w:szCs w:val="24"/>
        </w:rPr>
      </w:pP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)布设原</w:t>
      </w:r>
      <w:r>
        <w:rPr>
          <w:rFonts w:ascii="FangSong" w:hAnsi="FangSong" w:eastAsia="FangSong" w:cs="FangSong"/>
          <w:sz w:val="24"/>
          <w:szCs w:val="24"/>
        </w:rPr>
        <w:t>则</w:t>
      </w:r>
    </w:p>
    <w:p>
      <w:pPr>
        <w:ind w:left="517"/>
        <w:spacing w:before="185" w:line="215" w:lineRule="auto"/>
        <w:rPr>
          <w:rFonts w:ascii="FangSong" w:hAnsi="FangSong" w:eastAsia="FangSong" w:cs="FangSong"/>
          <w:sz w:val="24"/>
          <w:szCs w:val="24"/>
        </w:rPr>
      </w:pPr>
      <w:r>
        <w:rPr>
          <w:rFonts w:ascii="SimSun" w:hAnsi="SimSun" w:eastAsia="SimSun" w:cs="SimSun"/>
          <w:sz w:val="24"/>
          <w:szCs w:val="24"/>
          <w:spacing w:val="-4"/>
        </w:rPr>
        <w:t>①</w:t>
      </w:r>
      <w:r>
        <w:rPr>
          <w:rFonts w:ascii="FangSong" w:hAnsi="FangSong" w:eastAsia="FangSong" w:cs="FangSong"/>
          <w:sz w:val="24"/>
          <w:szCs w:val="24"/>
          <w:spacing w:val="-2"/>
        </w:rPr>
        <w:t>监测点的分布应反映项目所在区域的水土流失特征；</w:t>
      </w:r>
    </w:p>
    <w:p>
      <w:pPr>
        <w:ind w:left="516"/>
        <w:spacing w:before="189" w:line="216" w:lineRule="auto"/>
        <w:rPr>
          <w:rFonts w:ascii="FangSong" w:hAnsi="FangSong" w:eastAsia="FangSong" w:cs="FangSong"/>
          <w:sz w:val="24"/>
          <w:szCs w:val="24"/>
        </w:rPr>
      </w:pPr>
      <w:r>
        <w:rPr>
          <w:rFonts w:ascii="SimSun" w:hAnsi="SimSun" w:eastAsia="SimSun" w:cs="SimSun"/>
          <w:sz w:val="24"/>
          <w:szCs w:val="24"/>
          <w:spacing w:val="-3"/>
        </w:rPr>
        <w:t>②</w:t>
      </w:r>
      <w:r>
        <w:rPr>
          <w:rFonts w:ascii="FangSong" w:hAnsi="FangSong" w:eastAsia="FangSong" w:cs="FangSong"/>
          <w:sz w:val="24"/>
          <w:szCs w:val="24"/>
          <w:spacing w:val="-3"/>
        </w:rPr>
        <w:t>监测应与项目构成和工程施工特性相适应；</w:t>
      </w:r>
    </w:p>
    <w:p>
      <w:pPr>
        <w:ind w:left="516"/>
        <w:spacing w:before="184" w:line="216" w:lineRule="auto"/>
        <w:rPr>
          <w:rFonts w:ascii="FangSong" w:hAnsi="FangSong" w:eastAsia="FangSong" w:cs="FangSong"/>
          <w:sz w:val="24"/>
          <w:szCs w:val="24"/>
        </w:rPr>
      </w:pPr>
      <w:r>
        <w:rPr>
          <w:rFonts w:ascii="SimSun" w:hAnsi="SimSun" w:eastAsia="SimSun" w:cs="SimSun"/>
          <w:sz w:val="24"/>
          <w:szCs w:val="24"/>
          <w:spacing w:val="8"/>
        </w:rPr>
        <w:t>③</w:t>
      </w:r>
      <w:r>
        <w:rPr>
          <w:rFonts w:ascii="FangSong" w:hAnsi="FangSong" w:eastAsia="FangSong" w:cs="FangSong"/>
          <w:sz w:val="24"/>
          <w:szCs w:val="24"/>
          <w:spacing w:val="8"/>
        </w:rPr>
        <w:t>监测</w:t>
      </w:r>
      <w:r>
        <w:rPr>
          <w:rFonts w:ascii="FangSong" w:hAnsi="FangSong" w:eastAsia="FangSong" w:cs="FangSong"/>
          <w:sz w:val="24"/>
          <w:szCs w:val="24"/>
          <w:spacing w:val="6"/>
        </w:rPr>
        <w:t>点</w:t>
      </w:r>
      <w:r>
        <w:rPr>
          <w:rFonts w:ascii="FangSong" w:hAnsi="FangSong" w:eastAsia="FangSong" w:cs="FangSong"/>
          <w:sz w:val="24"/>
          <w:szCs w:val="24"/>
          <w:spacing w:val="4"/>
        </w:rPr>
        <w:t>应按监测分区，根据监测重点布设，同时兼顾项目所涉及的行政</w:t>
      </w:r>
    </w:p>
    <w:p>
      <w:pPr>
        <w:ind w:left="71"/>
        <w:spacing w:before="188" w:line="218" w:lineRule="auto"/>
        <w:rPr>
          <w:rFonts w:ascii="FangSong" w:hAnsi="FangSong" w:eastAsia="FangSong" w:cs="FangSong"/>
          <w:sz w:val="24"/>
          <w:szCs w:val="24"/>
        </w:rPr>
      </w:pPr>
      <w:r>
        <w:rPr>
          <w:rFonts w:ascii="FangSong" w:hAnsi="FangSong" w:eastAsia="FangSong" w:cs="FangSong"/>
          <w:sz w:val="24"/>
          <w:szCs w:val="24"/>
          <w:spacing w:val="-27"/>
        </w:rPr>
        <w:t>区</w:t>
      </w:r>
      <w:r>
        <w:rPr>
          <w:rFonts w:ascii="FangSong" w:hAnsi="FangSong" w:eastAsia="FangSong" w:cs="FangSong"/>
          <w:sz w:val="24"/>
          <w:szCs w:val="24"/>
          <w:spacing w:val="-26"/>
        </w:rPr>
        <w:t>；</w:t>
      </w:r>
    </w:p>
    <w:p>
      <w:pPr>
        <w:ind w:left="516"/>
        <w:spacing w:before="185" w:line="216" w:lineRule="auto"/>
        <w:rPr>
          <w:rFonts w:ascii="FangSong" w:hAnsi="FangSong" w:eastAsia="FangSong" w:cs="FangSong"/>
          <w:sz w:val="24"/>
          <w:szCs w:val="24"/>
        </w:rPr>
      </w:pPr>
      <w:r>
        <w:rPr>
          <w:rFonts w:ascii="SimSun" w:hAnsi="SimSun" w:eastAsia="SimSun" w:cs="SimSun"/>
          <w:sz w:val="24"/>
          <w:szCs w:val="24"/>
          <w:spacing w:val="-3"/>
        </w:rPr>
        <w:t>④</w:t>
      </w:r>
      <w:r>
        <w:rPr>
          <w:rFonts w:ascii="FangSong" w:hAnsi="FangSong" w:eastAsia="FangSong" w:cs="FangSong"/>
          <w:sz w:val="24"/>
          <w:szCs w:val="24"/>
          <w:spacing w:val="-2"/>
        </w:rPr>
        <w:t>监测点布设应统筹监测内容，尽量布设综合监测点；</w:t>
      </w:r>
    </w:p>
    <w:p>
      <w:pPr>
        <w:ind w:left="516"/>
        <w:spacing w:before="185" w:line="215" w:lineRule="auto"/>
        <w:rPr>
          <w:rFonts w:ascii="FangSong" w:hAnsi="FangSong" w:eastAsia="FangSong" w:cs="FangSong"/>
          <w:sz w:val="24"/>
          <w:szCs w:val="24"/>
        </w:rPr>
      </w:pPr>
      <w:r>
        <w:rPr>
          <w:rFonts w:ascii="SimSun" w:hAnsi="SimSun" w:eastAsia="SimSun" w:cs="SimSun"/>
          <w:sz w:val="24"/>
          <w:szCs w:val="24"/>
          <w:spacing w:val="-4"/>
        </w:rPr>
        <w:t>⑤</w:t>
      </w:r>
      <w:r>
        <w:rPr>
          <w:rFonts w:ascii="FangSong" w:hAnsi="FangSong" w:eastAsia="FangSong" w:cs="FangSong"/>
          <w:sz w:val="24"/>
          <w:szCs w:val="24"/>
          <w:spacing w:val="-4"/>
        </w:rPr>
        <w:t>监测点应</w:t>
      </w:r>
      <w:r>
        <w:rPr>
          <w:rFonts w:ascii="FangSong" w:hAnsi="FangSong" w:eastAsia="FangSong" w:cs="FangSong"/>
          <w:sz w:val="24"/>
          <w:szCs w:val="24"/>
          <w:spacing w:val="-2"/>
        </w:rPr>
        <w:t>相对稳定，满足持续监测要求。</w:t>
      </w:r>
    </w:p>
    <w:p>
      <w:pPr>
        <w:ind w:left="508"/>
        <w:spacing w:before="188" w:line="216" w:lineRule="auto"/>
        <w:rPr>
          <w:rFonts w:ascii="FangSong" w:hAnsi="FangSong" w:eastAsia="FangSong" w:cs="FangSong"/>
          <w:sz w:val="24"/>
          <w:szCs w:val="24"/>
        </w:rPr>
      </w:pPr>
      <w:r>
        <w:rPr>
          <w:rFonts w:ascii="FangSong" w:hAnsi="FangSong" w:eastAsia="FangSong" w:cs="FangSong"/>
          <w:sz w:val="24"/>
          <w:szCs w:val="24"/>
          <w:spacing w:val="36"/>
        </w:rPr>
        <w:t>(</w:t>
      </w:r>
      <w:r>
        <w:rPr>
          <w:rFonts w:ascii="Times New Roman" w:hAnsi="Times New Roman" w:eastAsia="Times New Roman" w:cs="Times New Roman"/>
          <w:sz w:val="24"/>
          <w:szCs w:val="24"/>
          <w:spacing w:val="34"/>
        </w:rPr>
        <w:t>2</w:t>
      </w:r>
      <w:r>
        <w:rPr>
          <w:rFonts w:ascii="FangSong" w:hAnsi="FangSong" w:eastAsia="FangSong" w:cs="FangSong"/>
          <w:sz w:val="24"/>
          <w:szCs w:val="24"/>
          <w:spacing w:val="34"/>
        </w:rPr>
        <w:t>)点位布设</w:t>
      </w:r>
    </w:p>
    <w:p>
      <w:pPr>
        <w:ind w:left="37" w:right="26" w:firstLine="478"/>
        <w:spacing w:before="186" w:line="359" w:lineRule="auto"/>
        <w:rPr>
          <w:rFonts w:ascii="FangSong" w:hAnsi="FangSong" w:eastAsia="FangSong" w:cs="FangSong"/>
          <w:sz w:val="24"/>
          <w:szCs w:val="24"/>
        </w:rPr>
      </w:pPr>
      <w:r>
        <w:rPr>
          <w:rFonts w:ascii="FangSong" w:hAnsi="FangSong" w:eastAsia="FangSong" w:cs="FangSong"/>
          <w:sz w:val="24"/>
          <w:szCs w:val="24"/>
          <w:color w:val="0000FF"/>
          <w:spacing w:val="-8"/>
        </w:rPr>
        <w:t>根据本</w:t>
      </w:r>
      <w:r>
        <w:rPr>
          <w:rFonts w:ascii="FangSong" w:hAnsi="FangSong" w:eastAsia="FangSong" w:cs="FangSong"/>
          <w:sz w:val="24"/>
          <w:szCs w:val="24"/>
          <w:color w:val="0000FF"/>
          <w:spacing w:val="-7"/>
        </w:rPr>
        <w:t>项</w:t>
      </w:r>
      <w:r>
        <w:rPr>
          <w:rFonts w:ascii="FangSong" w:hAnsi="FangSong" w:eastAsia="FangSong" w:cs="FangSong"/>
          <w:sz w:val="24"/>
          <w:szCs w:val="24"/>
          <w:color w:val="0000FF"/>
          <w:spacing w:val="-4"/>
        </w:rPr>
        <w:t>目水土流失特点和监测点位布设原则，</w:t>
      </w:r>
      <w:r>
        <w:rPr>
          <w:rFonts w:ascii="FangSong" w:hAnsi="FangSong" w:eastAsia="FangSong" w:cs="FangSong"/>
          <w:sz w:val="24"/>
          <w:szCs w:val="24"/>
          <w:color w:val="0000FF"/>
          <w:spacing w:val="-4"/>
        </w:rPr>
        <w:t xml:space="preserve"> </w:t>
      </w:r>
      <w:r>
        <w:rPr>
          <w:rFonts w:ascii="FangSong" w:hAnsi="FangSong" w:eastAsia="FangSong" w:cs="FangSong"/>
          <w:sz w:val="24"/>
          <w:szCs w:val="24"/>
          <w:color w:val="0000FF"/>
          <w:spacing w:val="-4"/>
        </w:rPr>
        <w:t>共布设监测点位</w:t>
      </w:r>
      <w:r>
        <w:rPr>
          <w:rFonts w:ascii="FangSong" w:hAnsi="FangSong" w:eastAsia="FangSong" w:cs="FangSong"/>
          <w:sz w:val="24"/>
          <w:szCs w:val="24"/>
          <w:color w:val="0000FF"/>
          <w:spacing w:val="-4"/>
        </w:rPr>
        <w:t xml:space="preserve"> </w:t>
      </w:r>
      <w:r>
        <w:rPr>
          <w:rFonts w:ascii="Times New Roman" w:hAnsi="Times New Roman" w:eastAsia="Times New Roman" w:cs="Times New Roman"/>
          <w:sz w:val="24"/>
          <w:szCs w:val="24"/>
          <w:color w:val="0000FF"/>
          <w:spacing w:val="-4"/>
        </w:rPr>
        <w:t>20</w:t>
      </w:r>
      <w:r>
        <w:rPr>
          <w:rFonts w:ascii="Times New Roman" w:hAnsi="Times New Roman" w:eastAsia="Times New Roman" w:cs="Times New Roman"/>
          <w:sz w:val="24"/>
          <w:szCs w:val="24"/>
          <w:color w:val="0000FF"/>
          <w:spacing w:val="-4"/>
        </w:rPr>
        <w:t xml:space="preserve"> </w:t>
      </w:r>
      <w:r>
        <w:rPr>
          <w:rFonts w:ascii="FangSong" w:hAnsi="FangSong" w:eastAsia="FangSong" w:cs="FangSong"/>
          <w:sz w:val="24"/>
          <w:szCs w:val="24"/>
          <w:color w:val="0000FF"/>
          <w:spacing w:val="-4"/>
        </w:rPr>
        <w:t>个，其</w:t>
      </w:r>
      <w:r>
        <w:rPr>
          <w:rFonts w:ascii="FangSong" w:hAnsi="FangSong" w:eastAsia="FangSong" w:cs="FangSong"/>
          <w:sz w:val="24"/>
          <w:szCs w:val="24"/>
          <w:color w:val="0000FF"/>
        </w:rPr>
        <w:t xml:space="preserve"> </w:t>
      </w:r>
      <w:r>
        <w:rPr>
          <w:rFonts w:ascii="FangSong" w:hAnsi="FangSong" w:eastAsia="FangSong" w:cs="FangSong"/>
          <w:sz w:val="24"/>
          <w:szCs w:val="24"/>
          <w:spacing w:val="-12"/>
        </w:rPr>
        <w:t>中</w:t>
      </w:r>
      <w:r>
        <w:rPr>
          <w:rFonts w:ascii="FangSong" w:hAnsi="FangSong" w:eastAsia="FangSong" w:cs="FangSong"/>
          <w:sz w:val="24"/>
          <w:szCs w:val="24"/>
          <w:spacing w:val="-9"/>
        </w:rPr>
        <w:t>地面观测点</w:t>
      </w:r>
      <w:r>
        <w:rPr>
          <w:rFonts w:ascii="FangSong" w:hAnsi="FangSong" w:eastAsia="FangSong" w:cs="FangSong"/>
          <w:sz w:val="24"/>
          <w:szCs w:val="24"/>
          <w:color w:val="0000FF"/>
          <w:spacing w:val="-9"/>
        </w:rPr>
        <w:t>位</w:t>
      </w:r>
      <w:r>
        <w:rPr>
          <w:rFonts w:ascii="FangSong" w:hAnsi="FangSong" w:eastAsia="FangSong" w:cs="FangSong"/>
          <w:sz w:val="24"/>
          <w:szCs w:val="24"/>
          <w:color w:val="0000FF"/>
          <w:spacing w:val="-9"/>
        </w:rPr>
        <w:t xml:space="preserve"> </w:t>
      </w:r>
      <w:r>
        <w:rPr>
          <w:rFonts w:ascii="Times New Roman" w:hAnsi="Times New Roman" w:eastAsia="Times New Roman" w:cs="Times New Roman"/>
          <w:sz w:val="24"/>
          <w:szCs w:val="24"/>
          <w:color w:val="0000FF"/>
          <w:spacing w:val="-9"/>
        </w:rPr>
        <w:t>9</w:t>
      </w:r>
      <w:r>
        <w:rPr>
          <w:rFonts w:ascii="Times New Roman" w:hAnsi="Times New Roman" w:eastAsia="Times New Roman" w:cs="Times New Roman"/>
          <w:sz w:val="24"/>
          <w:szCs w:val="24"/>
          <w:color w:val="0000FF"/>
          <w:spacing w:val="-9"/>
        </w:rPr>
        <w:t xml:space="preserve"> </w:t>
      </w:r>
      <w:r>
        <w:rPr>
          <w:rFonts w:ascii="FangSong" w:hAnsi="FangSong" w:eastAsia="FangSong" w:cs="FangSong"/>
          <w:sz w:val="24"/>
          <w:szCs w:val="24"/>
          <w:color w:val="0000FF"/>
          <w:spacing w:val="-9"/>
        </w:rPr>
        <w:t>个</w:t>
      </w:r>
      <w:r>
        <w:rPr>
          <w:rFonts w:ascii="FangSong" w:hAnsi="FangSong" w:eastAsia="FangSong" w:cs="FangSong"/>
          <w:sz w:val="24"/>
          <w:szCs w:val="24"/>
          <w:color w:val="0000FF"/>
          <w:spacing w:val="-9"/>
        </w:rPr>
        <w:t xml:space="preserve"> </w:t>
      </w:r>
      <w:r>
        <w:rPr>
          <w:rFonts w:ascii="FangSong" w:hAnsi="FangSong" w:eastAsia="FangSong" w:cs="FangSong"/>
          <w:sz w:val="24"/>
          <w:szCs w:val="24"/>
          <w:spacing w:val="-9"/>
        </w:rPr>
        <w:t>(</w:t>
      </w:r>
      <w:r>
        <w:rPr>
          <w:rFonts w:ascii="FangSong" w:hAnsi="FangSong" w:eastAsia="FangSong" w:cs="FangSong"/>
          <w:sz w:val="24"/>
          <w:szCs w:val="24"/>
          <w:spacing w:val="-9"/>
        </w:rPr>
        <w:t xml:space="preserve"> </w:t>
      </w:r>
      <w:r>
        <w:rPr>
          <w:rFonts w:ascii="FangSong" w:hAnsi="FangSong" w:eastAsia="FangSong" w:cs="FangSong"/>
          <w:sz w:val="24"/>
          <w:szCs w:val="24"/>
          <w:spacing w:val="-9"/>
        </w:rPr>
        <w:t>固定点位</w:t>
      </w:r>
      <w:r>
        <w:rPr>
          <w:rFonts w:ascii="FangSong" w:hAnsi="FangSong" w:eastAsia="FangSong" w:cs="FangSong"/>
          <w:sz w:val="24"/>
          <w:szCs w:val="24"/>
          <w:spacing w:val="-9"/>
        </w:rPr>
        <w:t xml:space="preserve"> </w:t>
      </w:r>
      <w:r>
        <w:rPr>
          <w:rFonts w:ascii="FangSong" w:hAnsi="FangSong" w:eastAsia="FangSong" w:cs="FangSong"/>
          <w:sz w:val="24"/>
          <w:szCs w:val="24"/>
          <w:spacing w:val="-9"/>
        </w:rPr>
        <w:t>)，包括管道作业带区</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2</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处、穿越工程区</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2</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处、</w:t>
      </w:r>
      <w:r>
        <w:rPr>
          <w:rFonts w:ascii="FangSong" w:hAnsi="FangSong" w:eastAsia="FangSong" w:cs="FangSong"/>
          <w:sz w:val="24"/>
          <w:szCs w:val="24"/>
        </w:rPr>
        <w:t xml:space="preserve"> </w:t>
      </w:r>
      <w:r>
        <w:rPr>
          <w:rFonts w:ascii="FangSong" w:hAnsi="FangSong" w:eastAsia="FangSong" w:cs="FangSong"/>
          <w:sz w:val="24"/>
          <w:szCs w:val="24"/>
          <w:spacing w:val="-2"/>
        </w:rPr>
        <w:t>站场工</w:t>
      </w:r>
      <w:r>
        <w:rPr>
          <w:rFonts w:ascii="FangSong" w:hAnsi="FangSong" w:eastAsia="FangSong" w:cs="FangSong"/>
          <w:sz w:val="24"/>
          <w:szCs w:val="24"/>
          <w:spacing w:val="-1"/>
        </w:rPr>
        <w:t>程区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处、施工生产生活区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处、施工道路区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处；实地调查量测点位</w:t>
      </w:r>
      <w:r>
        <w:rPr>
          <w:rFonts w:ascii="FangSong" w:hAnsi="FangSong" w:eastAsia="FangSong" w:cs="FangSong"/>
          <w:sz w:val="24"/>
          <w:szCs w:val="24"/>
        </w:rPr>
        <w:t xml:space="preserve"> </w:t>
      </w:r>
      <w:r>
        <w:rPr>
          <w:rFonts w:ascii="Times New Roman" w:hAnsi="Times New Roman" w:eastAsia="Times New Roman" w:cs="Times New Roman"/>
          <w:sz w:val="24"/>
          <w:szCs w:val="24"/>
          <w:spacing w:val="-14"/>
        </w:rPr>
        <w:t>11</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0"/>
        </w:rPr>
        <w:t>个</w:t>
      </w:r>
      <w:r>
        <w:rPr>
          <w:rFonts w:ascii="FangSong" w:hAnsi="FangSong" w:eastAsia="FangSong" w:cs="FangSong"/>
          <w:sz w:val="24"/>
          <w:szCs w:val="24"/>
          <w:spacing w:val="-7"/>
        </w:rPr>
        <w:t xml:space="preserve"> </w:t>
      </w:r>
      <w:r>
        <w:rPr>
          <w:rFonts w:ascii="FangSong" w:hAnsi="FangSong" w:eastAsia="FangSong" w:cs="FangSong"/>
          <w:sz w:val="24"/>
          <w:szCs w:val="24"/>
          <w:spacing w:val="-7"/>
        </w:rPr>
        <w:t>(</w:t>
      </w:r>
      <w:r>
        <w:rPr>
          <w:rFonts w:ascii="FangSong" w:hAnsi="FangSong" w:eastAsia="FangSong" w:cs="FangSong"/>
          <w:sz w:val="24"/>
          <w:szCs w:val="24"/>
          <w:color w:val="0000FF"/>
          <w:spacing w:val="-7"/>
        </w:rPr>
        <w:t>调查点位</w:t>
      </w:r>
      <w:r>
        <w:rPr>
          <w:rFonts w:ascii="FangSong" w:hAnsi="FangSong" w:eastAsia="FangSong" w:cs="FangSong"/>
          <w:sz w:val="24"/>
          <w:szCs w:val="24"/>
          <w:spacing w:val="-7"/>
        </w:rPr>
        <w:t>)，包括本底值</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处、管道作业带区</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2</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处、穿越工程区</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2</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处、</w:t>
      </w:r>
      <w:r>
        <w:rPr>
          <w:rFonts w:ascii="FangSong" w:hAnsi="FangSong" w:eastAsia="FangSong" w:cs="FangSong"/>
          <w:sz w:val="24"/>
          <w:szCs w:val="24"/>
          <w:spacing w:val="-7"/>
        </w:rPr>
        <w:t xml:space="preserve"> </w:t>
      </w:r>
      <w:r>
        <w:rPr>
          <w:rFonts w:ascii="FangSong" w:hAnsi="FangSong" w:eastAsia="FangSong" w:cs="FangSong"/>
          <w:sz w:val="24"/>
          <w:szCs w:val="24"/>
          <w:spacing w:val="-7"/>
        </w:rPr>
        <w:t>站</w:t>
      </w:r>
      <w:r>
        <w:rPr>
          <w:rFonts w:ascii="FangSong" w:hAnsi="FangSong" w:eastAsia="FangSong" w:cs="FangSong"/>
          <w:sz w:val="24"/>
          <w:szCs w:val="24"/>
        </w:rPr>
        <w:t xml:space="preserve"> </w:t>
      </w:r>
      <w:r>
        <w:rPr>
          <w:rFonts w:ascii="FangSong" w:hAnsi="FangSong" w:eastAsia="FangSong" w:cs="FangSong"/>
          <w:sz w:val="24"/>
          <w:szCs w:val="24"/>
          <w:spacing w:val="-2"/>
        </w:rPr>
        <w:t>场工程</w:t>
      </w:r>
      <w:r>
        <w:rPr>
          <w:rFonts w:ascii="FangSong" w:hAnsi="FangSong" w:eastAsia="FangSong" w:cs="FangSong"/>
          <w:sz w:val="24"/>
          <w:szCs w:val="24"/>
          <w:spacing w:val="-1"/>
        </w:rPr>
        <w:t>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处、施工生产生活区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处、施工道路区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处。详见监测点位布设表</w:t>
      </w:r>
      <w:r>
        <w:rPr>
          <w:rFonts w:ascii="FangSong" w:hAnsi="FangSong" w:eastAsia="FangSong" w:cs="FangSong"/>
          <w:sz w:val="24"/>
          <w:szCs w:val="24"/>
        </w:rPr>
        <w:t xml:space="preserve"> </w:t>
      </w:r>
      <w:r>
        <w:rPr>
          <w:rFonts w:ascii="Times New Roman" w:hAnsi="Times New Roman" w:eastAsia="Times New Roman" w:cs="Times New Roman"/>
          <w:sz w:val="24"/>
          <w:szCs w:val="24"/>
          <w:spacing w:val="-10"/>
        </w:rPr>
        <w:t>6.4-</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0"/>
        </w:rPr>
        <w:t>1</w:t>
      </w:r>
      <w:r>
        <w:rPr>
          <w:rFonts w:ascii="FangSong" w:hAnsi="FangSong" w:eastAsia="FangSong" w:cs="FangSong"/>
          <w:sz w:val="24"/>
          <w:szCs w:val="24"/>
          <w:spacing w:val="-10"/>
        </w:rPr>
        <w:t>。</w:t>
      </w:r>
    </w:p>
    <w:p>
      <w:pPr>
        <w:ind w:left="37"/>
        <w:spacing w:line="218" w:lineRule="auto"/>
        <w:rPr>
          <w:rFonts w:ascii="FangSong" w:hAnsi="FangSong" w:eastAsia="FangSong" w:cs="FangSong"/>
          <w:sz w:val="24"/>
          <w:szCs w:val="24"/>
        </w:rPr>
      </w:pPr>
      <w:bookmarkStart w:name="_bookmark42" w:id="41"/>
      <w:bookmarkEnd w:id="41"/>
      <w:r>
        <w:rPr>
          <w:rFonts w:ascii="Times New Roman" w:hAnsi="Times New Roman" w:eastAsia="Times New Roman" w:cs="Times New Roman"/>
          <w:sz w:val="24"/>
          <w:szCs w:val="24"/>
          <w:b/>
          <w:bCs/>
          <w:spacing w:val="-1"/>
        </w:rPr>
        <w:t>6.5</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实施条件和监测成果</w:t>
      </w:r>
    </w:p>
    <w:p>
      <w:pPr>
        <w:ind w:left="37"/>
        <w:spacing w:before="185" w:line="218" w:lineRule="auto"/>
        <w:rPr>
          <w:rFonts w:ascii="FangSong" w:hAnsi="FangSong" w:eastAsia="FangSong" w:cs="FangSong"/>
          <w:sz w:val="24"/>
          <w:szCs w:val="24"/>
        </w:rPr>
      </w:pPr>
      <w:r>
        <w:rPr>
          <w:rFonts w:ascii="Times New Roman" w:hAnsi="Times New Roman" w:eastAsia="Times New Roman" w:cs="Times New Roman"/>
          <w:sz w:val="24"/>
          <w:szCs w:val="24"/>
          <w:b/>
          <w:bCs/>
          <w:spacing w:val="-2"/>
        </w:rPr>
        <w:t>6.5.1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监测机构</w:t>
      </w:r>
    </w:p>
    <w:p>
      <w:pPr>
        <w:ind w:left="45" w:right="26" w:firstLine="479"/>
        <w:spacing w:before="182" w:line="359" w:lineRule="auto"/>
        <w:rPr>
          <w:rFonts w:ascii="FangSong" w:hAnsi="FangSong" w:eastAsia="FangSong" w:cs="FangSong"/>
          <w:sz w:val="24"/>
          <w:szCs w:val="24"/>
        </w:rPr>
      </w:pPr>
      <w:r>
        <w:rPr>
          <w:rFonts w:ascii="FangSong" w:hAnsi="FangSong" w:eastAsia="FangSong" w:cs="FangSong"/>
          <w:sz w:val="24"/>
          <w:szCs w:val="24"/>
          <w:spacing w:val="8"/>
        </w:rPr>
        <w:t>监</w:t>
      </w:r>
      <w:r>
        <w:rPr>
          <w:rFonts w:ascii="FangSong" w:hAnsi="FangSong" w:eastAsia="FangSong" w:cs="FangSong"/>
          <w:sz w:val="24"/>
          <w:szCs w:val="24"/>
          <w:spacing w:val="4"/>
        </w:rPr>
        <w:t>测机构：根据《水利部办公厅关于进一步加强生产建设项目水土保持监</w:t>
      </w:r>
      <w:r>
        <w:rPr>
          <w:rFonts w:ascii="FangSong" w:hAnsi="FangSong" w:eastAsia="FangSong" w:cs="FangSong"/>
          <w:sz w:val="24"/>
          <w:szCs w:val="24"/>
        </w:rPr>
        <w:t xml:space="preserve"> </w:t>
      </w:r>
      <w:r>
        <w:rPr>
          <w:rFonts w:ascii="FangSong" w:hAnsi="FangSong" w:eastAsia="FangSong" w:cs="FangSong"/>
          <w:sz w:val="24"/>
          <w:szCs w:val="24"/>
          <w:spacing w:val="6"/>
        </w:rPr>
        <w:t>测工</w:t>
      </w:r>
      <w:r>
        <w:rPr>
          <w:rFonts w:ascii="FangSong" w:hAnsi="FangSong" w:eastAsia="FangSong" w:cs="FangSong"/>
          <w:sz w:val="24"/>
          <w:szCs w:val="24"/>
          <w:spacing w:val="5"/>
        </w:rPr>
        <w:t>作</w:t>
      </w:r>
      <w:r>
        <w:rPr>
          <w:rFonts w:ascii="FangSong" w:hAnsi="FangSong" w:eastAsia="FangSong" w:cs="FangSong"/>
          <w:sz w:val="24"/>
          <w:szCs w:val="24"/>
          <w:spacing w:val="3"/>
        </w:rPr>
        <w:t>的通知》(办水保〔</w:t>
      </w:r>
      <w:r>
        <w:rPr>
          <w:rFonts w:ascii="Times New Roman" w:hAnsi="Times New Roman" w:eastAsia="Times New Roman" w:cs="Times New Roman"/>
          <w:sz w:val="24"/>
          <w:szCs w:val="24"/>
          <w:spacing w:val="3"/>
        </w:rPr>
        <w:t>2020</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161</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号)，生产建设单位应当自行或者委托具</w:t>
      </w:r>
    </w:p>
    <w:p>
      <w:pPr>
        <w:ind w:left="41"/>
        <w:spacing w:before="1" w:line="215" w:lineRule="auto"/>
        <w:rPr>
          <w:rFonts w:ascii="FangSong" w:hAnsi="FangSong" w:eastAsia="FangSong" w:cs="FangSong"/>
          <w:sz w:val="24"/>
          <w:szCs w:val="24"/>
        </w:rPr>
      </w:pPr>
      <w:r>
        <w:rPr>
          <w:rFonts w:ascii="FangSong" w:hAnsi="FangSong" w:eastAsia="FangSong" w:cs="FangSong"/>
          <w:sz w:val="24"/>
          <w:szCs w:val="24"/>
          <w:spacing w:val="-1"/>
        </w:rPr>
        <w:t>备相应技术条件的机构开展</w:t>
      </w:r>
      <w:r>
        <w:rPr>
          <w:rFonts w:ascii="FangSong" w:hAnsi="FangSong" w:eastAsia="FangSong" w:cs="FangSong"/>
          <w:sz w:val="24"/>
          <w:szCs w:val="24"/>
        </w:rPr>
        <w:t>水土保持监测工作。</w:t>
      </w:r>
    </w:p>
    <w:p>
      <w:pPr>
        <w:sectPr>
          <w:footerReference w:type="default" r:id="rId207"/>
          <w:pgSz w:w="11907" w:h="16839"/>
          <w:pgMar w:top="1231" w:right="1769" w:bottom="1384" w:left="1771" w:header="879" w:footer="986" w:gutter="0"/>
        </w:sectPr>
        <w:rPr/>
      </w:pPr>
    </w:p>
    <w:p>
      <w:pPr>
        <w:ind w:left="253"/>
        <w:spacing w:before="245" w:line="219"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2"/>
        </w:rPr>
        <w:t>6.5.2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监测人员</w:t>
      </w:r>
    </w:p>
    <w:p>
      <w:pPr>
        <w:ind w:left="271" w:right="244" w:firstLine="462"/>
        <w:spacing w:before="183" w:line="359" w:lineRule="auto"/>
        <w:rPr>
          <w:rFonts w:ascii="FangSong" w:hAnsi="FangSong" w:eastAsia="FangSong" w:cs="FangSong"/>
          <w:sz w:val="24"/>
          <w:szCs w:val="24"/>
        </w:rPr>
      </w:pPr>
      <w:r>
        <w:rPr>
          <w:rFonts w:ascii="FangSong" w:hAnsi="FangSong" w:eastAsia="FangSong" w:cs="FangSong"/>
          <w:sz w:val="24"/>
          <w:szCs w:val="24"/>
          <w:spacing w:val="-2"/>
        </w:rPr>
        <w:t>本项目监测人</w:t>
      </w:r>
      <w:r>
        <w:rPr>
          <w:rFonts w:ascii="FangSong" w:hAnsi="FangSong" w:eastAsia="FangSong" w:cs="FangSong"/>
          <w:sz w:val="24"/>
          <w:szCs w:val="24"/>
          <w:spacing w:val="-1"/>
        </w:rPr>
        <w:t>员共</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人，包括总监测工程师</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人、监测工程师</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人、监测</w:t>
      </w:r>
      <w:r>
        <w:rPr>
          <w:rFonts w:ascii="FangSong" w:hAnsi="FangSong" w:eastAsia="FangSong" w:cs="FangSong"/>
          <w:sz w:val="24"/>
          <w:szCs w:val="24"/>
        </w:rPr>
        <w:t xml:space="preserve"> </w:t>
      </w:r>
      <w:r>
        <w:rPr>
          <w:rFonts w:ascii="FangSong" w:hAnsi="FangSong" w:eastAsia="FangSong" w:cs="FangSong"/>
          <w:sz w:val="24"/>
          <w:szCs w:val="24"/>
          <w:spacing w:val="-5"/>
        </w:rPr>
        <w:t>员</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人，可根据工程实施情况按需增减</w:t>
      </w:r>
      <w:r>
        <w:rPr>
          <w:rFonts w:ascii="FangSong" w:hAnsi="FangSong" w:eastAsia="FangSong" w:cs="FangSong"/>
          <w:sz w:val="24"/>
          <w:szCs w:val="24"/>
          <w:spacing w:val="-4"/>
        </w:rPr>
        <w:t>。</w:t>
      </w:r>
    </w:p>
    <w:p>
      <w:pPr>
        <w:ind w:left="253"/>
        <w:spacing w:line="232"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6.5.3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监测设备设施</w:t>
      </w:r>
    </w:p>
    <w:p>
      <w:pPr>
        <w:ind w:left="254" w:right="242" w:firstLine="479"/>
        <w:spacing w:before="163" w:line="359" w:lineRule="auto"/>
        <w:rPr>
          <w:rFonts w:ascii="FangSong" w:hAnsi="FangSong" w:eastAsia="FangSong" w:cs="FangSong"/>
          <w:sz w:val="24"/>
          <w:szCs w:val="24"/>
        </w:rPr>
      </w:pPr>
      <w:r>
        <w:rPr>
          <w:rFonts w:ascii="FangSong" w:hAnsi="FangSong" w:eastAsia="FangSong" w:cs="FangSong"/>
          <w:sz w:val="24"/>
          <w:szCs w:val="24"/>
          <w:spacing w:val="-2"/>
        </w:rPr>
        <w:t>本项目水土保持监测设备主要包括：手持</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1"/>
        </w:rPr>
        <w:t>GPS</w:t>
      </w:r>
      <w:r>
        <w:rPr>
          <w:rFonts w:ascii="FangSong" w:hAnsi="FangSong" w:eastAsia="FangSong" w:cs="FangSong"/>
          <w:sz w:val="24"/>
          <w:szCs w:val="24"/>
          <w:spacing w:val="-2"/>
        </w:rPr>
        <w:t>、计算机、照相机</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风向风</w:t>
      </w:r>
      <w:r>
        <w:rPr>
          <w:rFonts w:ascii="FangSong" w:hAnsi="FangSong" w:eastAsia="FangSong" w:cs="FangSong"/>
          <w:sz w:val="24"/>
          <w:szCs w:val="24"/>
        </w:rPr>
        <w:t xml:space="preserve"> </w:t>
      </w:r>
      <w:r>
        <w:rPr>
          <w:rFonts w:ascii="FangSong" w:hAnsi="FangSong" w:eastAsia="FangSong" w:cs="FangSong"/>
          <w:sz w:val="24"/>
          <w:szCs w:val="24"/>
          <w:spacing w:val="-20"/>
        </w:rPr>
        <w:t>速</w:t>
      </w:r>
      <w:r>
        <w:rPr>
          <w:rFonts w:ascii="FangSong" w:hAnsi="FangSong" w:eastAsia="FangSong" w:cs="FangSong"/>
          <w:sz w:val="24"/>
          <w:szCs w:val="24"/>
          <w:spacing w:val="-13"/>
        </w:rPr>
        <w:t>仪</w:t>
      </w:r>
      <w:r>
        <w:rPr>
          <w:rFonts w:ascii="FangSong" w:hAnsi="FangSong" w:eastAsia="FangSong" w:cs="FangSong"/>
          <w:sz w:val="24"/>
          <w:szCs w:val="24"/>
          <w:spacing w:val="-10"/>
        </w:rPr>
        <w:t>、</w:t>
      </w:r>
      <w:r>
        <w:rPr>
          <w:rFonts w:ascii="FangSong" w:hAnsi="FangSong" w:eastAsia="FangSong" w:cs="FangSong"/>
          <w:sz w:val="24"/>
          <w:szCs w:val="24"/>
          <w:spacing w:val="-10"/>
        </w:rPr>
        <w:t xml:space="preserve"> </w:t>
      </w:r>
      <w:r>
        <w:rPr>
          <w:rFonts w:ascii="FangSong" w:hAnsi="FangSong" w:eastAsia="FangSong" w:cs="FangSong"/>
          <w:sz w:val="24"/>
          <w:szCs w:val="24"/>
          <w:spacing w:val="-10"/>
        </w:rPr>
        <w:t>自记雨量计、天平、无人机、</w:t>
      </w:r>
      <w:r>
        <w:rPr>
          <w:rFonts w:ascii="FangSong" w:hAnsi="FangSong" w:eastAsia="FangSong" w:cs="FangSong"/>
          <w:sz w:val="24"/>
          <w:szCs w:val="24"/>
          <w:spacing w:val="-10"/>
        </w:rPr>
        <w:t xml:space="preserve"> </w:t>
      </w:r>
      <w:r>
        <w:rPr>
          <w:rFonts w:ascii="FangSong" w:hAnsi="FangSong" w:eastAsia="FangSong" w:cs="FangSong"/>
          <w:sz w:val="24"/>
          <w:szCs w:val="24"/>
          <w:spacing w:val="-10"/>
        </w:rPr>
        <w:t>流速仪、烘箱等。</w:t>
      </w:r>
    </w:p>
    <w:p>
      <w:pPr>
        <w:ind w:left="1173"/>
        <w:spacing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8"/>
        </w:rPr>
        <w:t>表</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b/>
          <w:bCs/>
          <w:spacing w:val="-8"/>
        </w:rPr>
        <w:t>6.4</w:t>
      </w:r>
      <w:r>
        <w:rPr>
          <w:rFonts w:ascii="Times New Roman" w:hAnsi="Times New Roman" w:eastAsia="Times New Roman" w:cs="Times New Roman"/>
          <w:sz w:val="24"/>
          <w:szCs w:val="24"/>
          <w:b/>
          <w:bCs/>
          <w:spacing w:val="-5"/>
        </w:rPr>
        <w:t>-</w:t>
      </w:r>
      <w:r>
        <w:rPr>
          <w:rFonts w:ascii="Times New Roman" w:hAnsi="Times New Roman" w:eastAsia="Times New Roman" w:cs="Times New Roman"/>
          <w:sz w:val="24"/>
          <w:szCs w:val="24"/>
          <w:b/>
          <w:bCs/>
          <w:spacing w:val="-4"/>
        </w:rPr>
        <w:t>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水土保持监测人员、</w:t>
      </w:r>
      <w:r>
        <w:rPr>
          <w:rFonts w:ascii="FangSong" w:hAnsi="FangSong" w:eastAsia="FangSong" w:cs="FangSong"/>
          <w:sz w:val="24"/>
          <w:szCs w:val="24"/>
          <w:spacing w:val="-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土建设施、设备和材料及投资一览表</w:t>
      </w:r>
    </w:p>
    <w:p>
      <w:pPr>
        <w:spacing w:line="151"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51"/>
        <w:gridCol w:w="761"/>
        <w:gridCol w:w="851"/>
        <w:gridCol w:w="991"/>
        <w:gridCol w:w="1559"/>
        <w:gridCol w:w="1416"/>
        <w:gridCol w:w="1461"/>
      </w:tblGrid>
      <w:tr>
        <w:trPr>
          <w:trHeight w:val="273" w:hRule="atLeast"/>
        </w:trPr>
        <w:tc>
          <w:tcPr>
            <w:tcW w:w="1751" w:type="dxa"/>
            <w:vAlign w:val="top"/>
          </w:tcPr>
          <w:p>
            <w:pPr>
              <w:ind w:left="644"/>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项</w:t>
            </w:r>
            <w:r>
              <w:rPr>
                <w:rFonts w:ascii="FangSong" w:hAnsi="FangSong" w:eastAsia="FangSong" w:cs="FangSong"/>
                <w:sz w:val="21"/>
                <w:szCs w:val="21"/>
                <w:spacing w:val="-5"/>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目</w:t>
            </w:r>
          </w:p>
        </w:tc>
        <w:tc>
          <w:tcPr>
            <w:tcW w:w="761" w:type="dxa"/>
            <w:vAlign w:val="top"/>
          </w:tcPr>
          <w:p>
            <w:pPr>
              <w:ind w:left="177"/>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单</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位</w:t>
            </w:r>
          </w:p>
        </w:tc>
        <w:tc>
          <w:tcPr>
            <w:tcW w:w="851" w:type="dxa"/>
            <w:vAlign w:val="top"/>
          </w:tcPr>
          <w:p>
            <w:pPr>
              <w:ind w:left="223"/>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7"/>
              </w:rPr>
              <w:t>数</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量</w:t>
            </w:r>
          </w:p>
        </w:tc>
        <w:tc>
          <w:tcPr>
            <w:tcW w:w="991" w:type="dxa"/>
            <w:vAlign w:val="top"/>
          </w:tcPr>
          <w:p>
            <w:pPr>
              <w:ind w:left="118"/>
              <w:spacing w:before="29" w:line="214"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单价</w:t>
            </w:r>
            <w:r>
              <w:rPr>
                <w:rFonts w:ascii="Times New Roman" w:hAnsi="Times New Roman" w:eastAsia="Times New Roman" w:cs="Times New Roman"/>
                <w:sz w:val="21"/>
                <w:szCs w:val="21"/>
                <w:b/>
                <w:bCs/>
                <w:spacing w:val="-2"/>
              </w:rPr>
              <w:t>(</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元</w:t>
            </w:r>
            <w:r>
              <w:rPr>
                <w:rFonts w:ascii="Times New Roman" w:hAnsi="Times New Roman" w:eastAsia="Times New Roman" w:cs="Times New Roman"/>
                <w:sz w:val="21"/>
                <w:szCs w:val="21"/>
                <w:b/>
                <w:bCs/>
                <w:spacing w:val="-1"/>
              </w:rPr>
              <w:t>)</w:t>
            </w:r>
          </w:p>
        </w:tc>
        <w:tc>
          <w:tcPr>
            <w:tcW w:w="1559" w:type="dxa"/>
            <w:vAlign w:val="top"/>
          </w:tcPr>
          <w:p>
            <w:pPr>
              <w:ind w:left="153"/>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8"/>
              </w:rPr>
              <w:t>折</w:t>
            </w:r>
            <w:r>
              <w:rPr>
                <w:rFonts w:ascii="FangSong" w:hAnsi="FangSong" w:eastAsia="FangSong" w:cs="FangSong"/>
                <w:sz w:val="21"/>
                <w:szCs w:val="21"/>
                <w14:textOutline w14:w="3831" w14:cap="flat" w14:cmpd="sng">
                  <w14:solidFill>
                    <w14:srgbClr w14:val="000000"/>
                  </w14:solidFill>
                  <w14:prstDash w14:val="solid"/>
                  <w14:miter w14:lim="10"/>
                </w14:textOutline>
                <w:spacing w:val="-11"/>
              </w:rPr>
              <w:t>旧率</w:t>
            </w:r>
            <w:r>
              <w:rPr>
                <w:rFonts w:ascii="FangSong" w:hAnsi="FangSong" w:eastAsia="FangSong" w:cs="FangSong"/>
                <w:sz w:val="21"/>
                <w:szCs w:val="21"/>
                <w:spacing w:val="-1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1"/>
              </w:rPr>
              <w:t>(</w:t>
            </w:r>
            <w:r>
              <w:rPr>
                <w:rFonts w:ascii="FangSong" w:hAnsi="FangSong" w:eastAsia="FangSong" w:cs="FangSong"/>
                <w:sz w:val="21"/>
                <w:szCs w:val="21"/>
                <w:spacing w:val="-11"/>
              </w:rPr>
              <w:t xml:space="preserve"> </w:t>
            </w:r>
            <w:r>
              <w:rPr>
                <w:rFonts w:ascii="Times New Roman" w:hAnsi="Times New Roman" w:eastAsia="Times New Roman" w:cs="Times New Roman"/>
                <w:sz w:val="21"/>
                <w:szCs w:val="21"/>
                <w:b/>
                <w:bCs/>
                <w:spacing w:val="-11"/>
              </w:rPr>
              <w:t>%</w:t>
            </w:r>
            <w:r>
              <w:rPr>
                <w:rFonts w:ascii="Times New Roman" w:hAnsi="Times New Roman" w:eastAsia="Times New Roman" w:cs="Times New Roman"/>
                <w:sz w:val="21"/>
                <w:szCs w:val="21"/>
                <w:spacing w:val="-1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1"/>
              </w:rPr>
              <w:t>)</w:t>
            </w:r>
          </w:p>
        </w:tc>
        <w:tc>
          <w:tcPr>
            <w:tcW w:w="1416" w:type="dxa"/>
            <w:vAlign w:val="top"/>
          </w:tcPr>
          <w:p>
            <w:pPr>
              <w:ind w:left="301"/>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监测年限</w:t>
            </w:r>
          </w:p>
        </w:tc>
        <w:tc>
          <w:tcPr>
            <w:tcW w:w="1461" w:type="dxa"/>
            <w:vAlign w:val="top"/>
          </w:tcPr>
          <w:p>
            <w:pPr>
              <w:ind w:left="247"/>
              <w:spacing w:before="29" w:line="214"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合计</w:t>
            </w:r>
            <w:r>
              <w:rPr>
                <w:rFonts w:ascii="Times New Roman" w:hAnsi="Times New Roman" w:eastAsia="Times New Roman" w:cs="Times New Roman"/>
                <w:sz w:val="21"/>
                <w:szCs w:val="21"/>
                <w:b/>
                <w:bCs/>
                <w:spacing w:val="-1"/>
              </w:rPr>
              <w:t>(</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万</w:t>
            </w:r>
            <w:r>
              <w:rPr>
                <w:rFonts w:ascii="FangSong" w:hAnsi="FangSong" w:eastAsia="FangSong" w:cs="FangSong"/>
                <w:sz w:val="21"/>
                <w:szCs w:val="21"/>
                <w14:textOutline w14:w="3831" w14:cap="flat" w14:cmpd="sng">
                  <w14:solidFill>
                    <w14:srgbClr w14:val="000000"/>
                  </w14:solidFill>
                  <w14:prstDash w14:val="solid"/>
                  <w14:miter w14:lim="10"/>
                </w14:textOutline>
              </w:rPr>
              <w:t>元</w:t>
            </w:r>
            <w:r>
              <w:rPr>
                <w:rFonts w:ascii="Times New Roman" w:hAnsi="Times New Roman" w:eastAsia="Times New Roman" w:cs="Times New Roman"/>
                <w:sz w:val="21"/>
                <w:szCs w:val="21"/>
                <w:b/>
                <w:bCs/>
              </w:rPr>
              <w:t>)</w:t>
            </w:r>
          </w:p>
        </w:tc>
      </w:tr>
      <w:tr>
        <w:trPr>
          <w:trHeight w:val="274" w:hRule="atLeast"/>
        </w:trPr>
        <w:tc>
          <w:tcPr>
            <w:tcW w:w="1751" w:type="dxa"/>
            <w:vAlign w:val="top"/>
          </w:tcPr>
          <w:p>
            <w:pPr>
              <w:ind w:left="564"/>
              <w:spacing w:before="27"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人</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工费</w:t>
            </w:r>
          </w:p>
        </w:tc>
        <w:tc>
          <w:tcPr>
            <w:tcW w:w="761" w:type="dxa"/>
            <w:vAlign w:val="top"/>
          </w:tcPr>
          <w:p>
            <w:pPr>
              <w:rPr>
                <w:rFonts w:ascii="Arial"/>
                <w:sz w:val="21"/>
              </w:rPr>
            </w:pPr>
            <w:r/>
          </w:p>
        </w:tc>
        <w:tc>
          <w:tcPr>
            <w:tcW w:w="851" w:type="dxa"/>
            <w:vAlign w:val="top"/>
          </w:tcPr>
          <w:p>
            <w:pPr>
              <w:rPr>
                <w:rFonts w:ascii="Arial"/>
                <w:sz w:val="21"/>
              </w:rPr>
            </w:pPr>
            <w:r/>
          </w:p>
        </w:tc>
        <w:tc>
          <w:tcPr>
            <w:tcW w:w="991" w:type="dxa"/>
            <w:vAlign w:val="top"/>
          </w:tcPr>
          <w:p>
            <w:pPr>
              <w:rPr>
                <w:rFonts w:ascii="Arial"/>
                <w:sz w:val="21"/>
              </w:rPr>
            </w:pPr>
            <w:r/>
          </w:p>
        </w:tc>
        <w:tc>
          <w:tcPr>
            <w:tcW w:w="1559" w:type="dxa"/>
            <w:vAlign w:val="top"/>
          </w:tcPr>
          <w:p>
            <w:pPr>
              <w:rPr>
                <w:rFonts w:ascii="Arial"/>
                <w:sz w:val="21"/>
              </w:rPr>
            </w:pPr>
            <w:r/>
          </w:p>
        </w:tc>
        <w:tc>
          <w:tcPr>
            <w:tcW w:w="1416" w:type="dxa"/>
            <w:vAlign w:val="top"/>
          </w:tcPr>
          <w:p>
            <w:pPr>
              <w:rPr>
                <w:rFonts w:ascii="Arial"/>
                <w:sz w:val="21"/>
              </w:rPr>
            </w:pPr>
            <w:r/>
          </w:p>
        </w:tc>
        <w:tc>
          <w:tcPr>
            <w:tcW w:w="1461" w:type="dxa"/>
            <w:vAlign w:val="top"/>
          </w:tcPr>
          <w:p>
            <w:pPr>
              <w:ind w:left="50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4"/>
              </w:rPr>
              <w:t>1</w:t>
            </w:r>
            <w:r>
              <w:rPr>
                <w:rFonts w:ascii="Times New Roman" w:hAnsi="Times New Roman" w:eastAsia="Times New Roman" w:cs="Times New Roman"/>
                <w:sz w:val="21"/>
                <w:szCs w:val="21"/>
                <w:b/>
                <w:bCs/>
                <w:spacing w:val="-2"/>
              </w:rPr>
              <w:t>2.00</w:t>
            </w:r>
          </w:p>
        </w:tc>
      </w:tr>
      <w:tr>
        <w:trPr>
          <w:trHeight w:val="271" w:hRule="atLeast"/>
        </w:trPr>
        <w:tc>
          <w:tcPr>
            <w:tcW w:w="1751" w:type="dxa"/>
            <w:vAlign w:val="top"/>
          </w:tcPr>
          <w:p>
            <w:pPr>
              <w:ind w:left="264"/>
              <w:spacing w:before="27" w:line="214" w:lineRule="auto"/>
              <w:rPr>
                <w:rFonts w:ascii="FangSong" w:hAnsi="FangSong" w:eastAsia="FangSong" w:cs="FangSong"/>
                <w:sz w:val="21"/>
                <w:szCs w:val="21"/>
              </w:rPr>
            </w:pPr>
            <w:r>
              <w:rPr>
                <w:rFonts w:ascii="FangSong" w:hAnsi="FangSong" w:eastAsia="FangSong" w:cs="FangSong"/>
                <w:sz w:val="21"/>
                <w:szCs w:val="21"/>
                <w:spacing w:val="-4"/>
              </w:rPr>
              <w:t>总</w:t>
            </w:r>
            <w:r>
              <w:rPr>
                <w:rFonts w:ascii="FangSong" w:hAnsi="FangSong" w:eastAsia="FangSong" w:cs="FangSong"/>
                <w:sz w:val="21"/>
                <w:szCs w:val="21"/>
                <w:spacing w:val="-3"/>
              </w:rPr>
              <w:t>监测工程师</w:t>
            </w:r>
          </w:p>
        </w:tc>
        <w:tc>
          <w:tcPr>
            <w:tcW w:w="761" w:type="dxa"/>
            <w:vAlign w:val="top"/>
          </w:tcPr>
          <w:p>
            <w:pPr>
              <w:ind w:left="147"/>
              <w:spacing w:before="27" w:line="214" w:lineRule="auto"/>
              <w:rPr>
                <w:rFonts w:ascii="FangSong" w:hAnsi="FangSong" w:eastAsia="FangSong" w:cs="FangSong"/>
                <w:sz w:val="21"/>
                <w:szCs w:val="21"/>
              </w:rPr>
            </w:pPr>
            <w:r>
              <w:rPr>
                <w:rFonts w:ascii="FangSong" w:hAnsi="FangSong" w:eastAsia="FangSong" w:cs="FangSong"/>
                <w:sz w:val="21"/>
                <w:szCs w:val="21"/>
                <w:spacing w:val="-4"/>
              </w:rPr>
              <w:t>人</w:t>
            </w:r>
            <w:r>
              <w:rPr>
                <w:rFonts w:ascii="Times New Roman" w:hAnsi="Times New Roman" w:eastAsia="Times New Roman" w:cs="Times New Roman"/>
                <w:sz w:val="21"/>
                <w:szCs w:val="21"/>
                <w:spacing w:val="-2"/>
              </w:rPr>
              <w:t>/</w:t>
            </w:r>
            <w:r>
              <w:rPr>
                <w:rFonts w:ascii="FangSong" w:hAnsi="FangSong" w:eastAsia="FangSong" w:cs="FangSong"/>
                <w:sz w:val="21"/>
                <w:szCs w:val="21"/>
                <w:spacing w:val="-2"/>
              </w:rPr>
              <w:t>年</w:t>
            </w:r>
          </w:p>
        </w:tc>
        <w:tc>
          <w:tcPr>
            <w:tcW w:w="851" w:type="dxa"/>
            <w:vAlign w:val="top"/>
          </w:tcPr>
          <w:p>
            <w:pPr>
              <w:ind w:left="393"/>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1" w:type="dxa"/>
            <w:vAlign w:val="top"/>
          </w:tcPr>
          <w:p>
            <w:pPr>
              <w:ind w:left="240"/>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0000</w:t>
            </w:r>
          </w:p>
        </w:tc>
        <w:tc>
          <w:tcPr>
            <w:tcW w:w="1559" w:type="dxa"/>
            <w:vAlign w:val="top"/>
          </w:tcPr>
          <w:p>
            <w:pPr>
              <w:rPr>
                <w:rFonts w:ascii="Arial"/>
                <w:sz w:val="21"/>
              </w:rPr>
            </w:pPr>
            <w:r/>
          </w:p>
        </w:tc>
        <w:tc>
          <w:tcPr>
            <w:tcW w:w="1416" w:type="dxa"/>
            <w:vAlign w:val="top"/>
          </w:tcPr>
          <w:p>
            <w:pPr>
              <w:ind w:left="67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61" w:type="dxa"/>
            <w:vAlign w:val="top"/>
          </w:tcPr>
          <w:p>
            <w:pPr>
              <w:ind w:left="554"/>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00</w:t>
            </w:r>
          </w:p>
        </w:tc>
      </w:tr>
      <w:tr>
        <w:trPr>
          <w:trHeight w:val="273" w:hRule="atLeast"/>
        </w:trPr>
        <w:tc>
          <w:tcPr>
            <w:tcW w:w="1751" w:type="dxa"/>
            <w:vAlign w:val="top"/>
          </w:tcPr>
          <w:p>
            <w:pPr>
              <w:ind w:left="360"/>
              <w:spacing w:before="27" w:line="216" w:lineRule="auto"/>
              <w:rPr>
                <w:rFonts w:ascii="FangSong" w:hAnsi="FangSong" w:eastAsia="FangSong" w:cs="FangSong"/>
                <w:sz w:val="21"/>
                <w:szCs w:val="21"/>
              </w:rPr>
            </w:pPr>
            <w:r>
              <w:rPr>
                <w:rFonts w:ascii="FangSong" w:hAnsi="FangSong" w:eastAsia="FangSong" w:cs="FangSong"/>
                <w:sz w:val="21"/>
                <w:szCs w:val="21"/>
                <w:spacing w:val="-4"/>
              </w:rPr>
              <w:t>监</w:t>
            </w:r>
            <w:r>
              <w:rPr>
                <w:rFonts w:ascii="FangSong" w:hAnsi="FangSong" w:eastAsia="FangSong" w:cs="FangSong"/>
                <w:sz w:val="21"/>
                <w:szCs w:val="21"/>
                <w:spacing w:val="-2"/>
              </w:rPr>
              <w:t>测工程师</w:t>
            </w:r>
          </w:p>
        </w:tc>
        <w:tc>
          <w:tcPr>
            <w:tcW w:w="761" w:type="dxa"/>
            <w:vAlign w:val="top"/>
          </w:tcPr>
          <w:p>
            <w:pPr>
              <w:ind w:left="147"/>
              <w:spacing w:before="27" w:line="216" w:lineRule="auto"/>
              <w:rPr>
                <w:rFonts w:ascii="FangSong" w:hAnsi="FangSong" w:eastAsia="FangSong" w:cs="FangSong"/>
                <w:sz w:val="21"/>
                <w:szCs w:val="21"/>
              </w:rPr>
            </w:pPr>
            <w:r>
              <w:rPr>
                <w:rFonts w:ascii="FangSong" w:hAnsi="FangSong" w:eastAsia="FangSong" w:cs="FangSong"/>
                <w:sz w:val="21"/>
                <w:szCs w:val="21"/>
                <w:spacing w:val="-4"/>
              </w:rPr>
              <w:t>人</w:t>
            </w:r>
            <w:r>
              <w:rPr>
                <w:rFonts w:ascii="Times New Roman" w:hAnsi="Times New Roman" w:eastAsia="Times New Roman" w:cs="Times New Roman"/>
                <w:sz w:val="21"/>
                <w:szCs w:val="21"/>
                <w:spacing w:val="-2"/>
              </w:rPr>
              <w:t>/</w:t>
            </w:r>
            <w:r>
              <w:rPr>
                <w:rFonts w:ascii="FangSong" w:hAnsi="FangSong" w:eastAsia="FangSong" w:cs="FangSong"/>
                <w:sz w:val="21"/>
                <w:szCs w:val="21"/>
                <w:spacing w:val="-2"/>
              </w:rPr>
              <w:t>年</w:t>
            </w:r>
          </w:p>
        </w:tc>
        <w:tc>
          <w:tcPr>
            <w:tcW w:w="851" w:type="dxa"/>
            <w:vAlign w:val="top"/>
          </w:tcPr>
          <w:p>
            <w:pPr>
              <w:ind w:left="39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1" w:type="dxa"/>
            <w:vAlign w:val="top"/>
          </w:tcPr>
          <w:p>
            <w:pPr>
              <w:ind w:left="23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0000</w:t>
            </w:r>
          </w:p>
        </w:tc>
        <w:tc>
          <w:tcPr>
            <w:tcW w:w="1559" w:type="dxa"/>
            <w:vAlign w:val="top"/>
          </w:tcPr>
          <w:p>
            <w:pPr>
              <w:rPr>
                <w:rFonts w:ascii="Arial"/>
                <w:sz w:val="21"/>
              </w:rPr>
            </w:pPr>
            <w:r/>
          </w:p>
        </w:tc>
        <w:tc>
          <w:tcPr>
            <w:tcW w:w="1416" w:type="dxa"/>
            <w:vAlign w:val="top"/>
          </w:tcPr>
          <w:p>
            <w:pPr>
              <w:ind w:left="678"/>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61" w:type="dxa"/>
            <w:vAlign w:val="top"/>
          </w:tcPr>
          <w:p>
            <w:pPr>
              <w:ind w:left="547"/>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00</w:t>
            </w:r>
          </w:p>
        </w:tc>
      </w:tr>
      <w:tr>
        <w:trPr>
          <w:trHeight w:val="273" w:hRule="atLeast"/>
        </w:trPr>
        <w:tc>
          <w:tcPr>
            <w:tcW w:w="1751" w:type="dxa"/>
            <w:vAlign w:val="top"/>
          </w:tcPr>
          <w:p>
            <w:pPr>
              <w:ind w:left="571"/>
              <w:spacing w:before="28" w:line="215" w:lineRule="auto"/>
              <w:rPr>
                <w:rFonts w:ascii="FangSong" w:hAnsi="FangSong" w:eastAsia="FangSong" w:cs="FangSong"/>
                <w:sz w:val="21"/>
                <w:szCs w:val="21"/>
              </w:rPr>
            </w:pPr>
            <w:r>
              <w:rPr>
                <w:rFonts w:ascii="FangSong" w:hAnsi="FangSong" w:eastAsia="FangSong" w:cs="FangSong"/>
                <w:sz w:val="21"/>
                <w:szCs w:val="21"/>
                <w:spacing w:val="-6"/>
              </w:rPr>
              <w:t>监</w:t>
            </w:r>
            <w:r>
              <w:rPr>
                <w:rFonts w:ascii="FangSong" w:hAnsi="FangSong" w:eastAsia="FangSong" w:cs="FangSong"/>
                <w:sz w:val="21"/>
                <w:szCs w:val="21"/>
                <w:spacing w:val="-3"/>
              </w:rPr>
              <w:t>测员</w:t>
            </w:r>
          </w:p>
        </w:tc>
        <w:tc>
          <w:tcPr>
            <w:tcW w:w="761" w:type="dxa"/>
            <w:vAlign w:val="top"/>
          </w:tcPr>
          <w:p>
            <w:pPr>
              <w:ind w:left="147"/>
              <w:spacing w:before="28" w:line="215" w:lineRule="auto"/>
              <w:rPr>
                <w:rFonts w:ascii="FangSong" w:hAnsi="FangSong" w:eastAsia="FangSong" w:cs="FangSong"/>
                <w:sz w:val="21"/>
                <w:szCs w:val="21"/>
              </w:rPr>
            </w:pPr>
            <w:r>
              <w:rPr>
                <w:rFonts w:ascii="FangSong" w:hAnsi="FangSong" w:eastAsia="FangSong" w:cs="FangSong"/>
                <w:sz w:val="21"/>
                <w:szCs w:val="21"/>
                <w:spacing w:val="-4"/>
              </w:rPr>
              <w:t>人</w:t>
            </w:r>
            <w:r>
              <w:rPr>
                <w:rFonts w:ascii="Times New Roman" w:hAnsi="Times New Roman" w:eastAsia="Times New Roman" w:cs="Times New Roman"/>
                <w:sz w:val="21"/>
                <w:szCs w:val="21"/>
                <w:spacing w:val="-2"/>
              </w:rPr>
              <w:t>/</w:t>
            </w:r>
            <w:r>
              <w:rPr>
                <w:rFonts w:ascii="FangSong" w:hAnsi="FangSong" w:eastAsia="FangSong" w:cs="FangSong"/>
                <w:sz w:val="21"/>
                <w:szCs w:val="21"/>
                <w:spacing w:val="-2"/>
              </w:rPr>
              <w:t>年</w:t>
            </w:r>
          </w:p>
        </w:tc>
        <w:tc>
          <w:tcPr>
            <w:tcW w:w="851" w:type="dxa"/>
            <w:vAlign w:val="top"/>
          </w:tcPr>
          <w:p>
            <w:pPr>
              <w:ind w:left="393"/>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1" w:type="dxa"/>
            <w:vAlign w:val="top"/>
          </w:tcPr>
          <w:p>
            <w:pPr>
              <w:ind w:left="23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30000</w:t>
            </w:r>
          </w:p>
        </w:tc>
        <w:tc>
          <w:tcPr>
            <w:tcW w:w="1559" w:type="dxa"/>
            <w:vAlign w:val="top"/>
          </w:tcPr>
          <w:p>
            <w:pPr>
              <w:rPr>
                <w:rFonts w:ascii="Arial"/>
                <w:sz w:val="21"/>
              </w:rPr>
            </w:pPr>
            <w:r/>
          </w:p>
        </w:tc>
        <w:tc>
          <w:tcPr>
            <w:tcW w:w="1416" w:type="dxa"/>
            <w:vAlign w:val="top"/>
          </w:tcPr>
          <w:p>
            <w:pPr>
              <w:ind w:left="67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61" w:type="dxa"/>
            <w:vAlign w:val="top"/>
          </w:tcPr>
          <w:p>
            <w:pPr>
              <w:ind w:left="55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.00</w:t>
            </w:r>
          </w:p>
        </w:tc>
      </w:tr>
      <w:tr>
        <w:trPr>
          <w:trHeight w:val="271" w:hRule="atLeast"/>
        </w:trPr>
        <w:tc>
          <w:tcPr>
            <w:tcW w:w="1751" w:type="dxa"/>
            <w:vAlign w:val="top"/>
          </w:tcPr>
          <w:p>
            <w:pPr>
              <w:ind w:left="356"/>
              <w:spacing w:before="28"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土建设施费</w:t>
            </w:r>
          </w:p>
        </w:tc>
        <w:tc>
          <w:tcPr>
            <w:tcW w:w="761" w:type="dxa"/>
            <w:vAlign w:val="top"/>
          </w:tcPr>
          <w:p>
            <w:pPr>
              <w:rPr>
                <w:rFonts w:ascii="Arial"/>
                <w:sz w:val="21"/>
              </w:rPr>
            </w:pPr>
            <w:r/>
          </w:p>
        </w:tc>
        <w:tc>
          <w:tcPr>
            <w:tcW w:w="851" w:type="dxa"/>
            <w:vAlign w:val="top"/>
          </w:tcPr>
          <w:p>
            <w:pPr>
              <w:rPr>
                <w:rFonts w:ascii="Arial"/>
                <w:sz w:val="21"/>
              </w:rPr>
            </w:pPr>
            <w:r/>
          </w:p>
        </w:tc>
        <w:tc>
          <w:tcPr>
            <w:tcW w:w="991" w:type="dxa"/>
            <w:vAlign w:val="top"/>
          </w:tcPr>
          <w:p>
            <w:pPr>
              <w:rPr>
                <w:rFonts w:ascii="Arial"/>
                <w:sz w:val="21"/>
              </w:rPr>
            </w:pPr>
            <w:r/>
          </w:p>
        </w:tc>
        <w:tc>
          <w:tcPr>
            <w:tcW w:w="1559" w:type="dxa"/>
            <w:vAlign w:val="top"/>
          </w:tcPr>
          <w:p>
            <w:pPr>
              <w:rPr>
                <w:rFonts w:ascii="Arial"/>
                <w:sz w:val="21"/>
              </w:rPr>
            </w:pPr>
            <w:r/>
          </w:p>
        </w:tc>
        <w:tc>
          <w:tcPr>
            <w:tcW w:w="1416" w:type="dxa"/>
            <w:vAlign w:val="top"/>
          </w:tcPr>
          <w:p>
            <w:pPr>
              <w:rPr>
                <w:rFonts w:ascii="Arial"/>
                <w:sz w:val="21"/>
              </w:rPr>
            </w:pPr>
            <w:r/>
          </w:p>
        </w:tc>
        <w:tc>
          <w:tcPr>
            <w:tcW w:w="1461" w:type="dxa"/>
            <w:vAlign w:val="top"/>
          </w:tcPr>
          <w:p>
            <w:pPr>
              <w:ind w:left="551"/>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0.68</w:t>
            </w:r>
          </w:p>
        </w:tc>
      </w:tr>
      <w:tr>
        <w:trPr>
          <w:trHeight w:val="273" w:hRule="atLeast"/>
        </w:trPr>
        <w:tc>
          <w:tcPr>
            <w:tcW w:w="1751" w:type="dxa"/>
            <w:vAlign w:val="top"/>
          </w:tcPr>
          <w:p>
            <w:pPr>
              <w:ind w:left="571"/>
              <w:spacing w:before="28" w:line="215" w:lineRule="auto"/>
              <w:rPr>
                <w:rFonts w:ascii="FangSong" w:hAnsi="FangSong" w:eastAsia="FangSong" w:cs="FangSong"/>
                <w:sz w:val="21"/>
                <w:szCs w:val="21"/>
              </w:rPr>
            </w:pPr>
            <w:r>
              <w:rPr>
                <w:rFonts w:ascii="FangSong" w:hAnsi="FangSong" w:eastAsia="FangSong" w:cs="FangSong"/>
                <w:sz w:val="21"/>
                <w:szCs w:val="21"/>
                <w:spacing w:val="-4"/>
              </w:rPr>
              <w:t>沉</w:t>
            </w:r>
            <w:r>
              <w:rPr>
                <w:rFonts w:ascii="FangSong" w:hAnsi="FangSong" w:eastAsia="FangSong" w:cs="FangSong"/>
                <w:sz w:val="21"/>
                <w:szCs w:val="21"/>
                <w:spacing w:val="-2"/>
              </w:rPr>
              <w:t>砂池</w:t>
            </w:r>
          </w:p>
        </w:tc>
        <w:tc>
          <w:tcPr>
            <w:tcW w:w="761" w:type="dxa"/>
            <w:vAlign w:val="top"/>
          </w:tcPr>
          <w:p>
            <w:pPr>
              <w:ind w:left="279"/>
              <w:spacing w:before="28" w:line="215" w:lineRule="auto"/>
              <w:rPr>
                <w:rFonts w:ascii="FangSong" w:hAnsi="FangSong" w:eastAsia="FangSong" w:cs="FangSong"/>
                <w:sz w:val="21"/>
                <w:szCs w:val="21"/>
              </w:rPr>
            </w:pPr>
            <w:r>
              <w:rPr>
                <w:rFonts w:ascii="FangSong" w:hAnsi="FangSong" w:eastAsia="FangSong" w:cs="FangSong"/>
                <w:sz w:val="21"/>
                <w:szCs w:val="21"/>
              </w:rPr>
              <w:t>个</w:t>
            </w:r>
          </w:p>
        </w:tc>
        <w:tc>
          <w:tcPr>
            <w:tcW w:w="851" w:type="dxa"/>
            <w:vAlign w:val="top"/>
          </w:tcPr>
          <w:p>
            <w:pPr>
              <w:ind w:left="378"/>
              <w:spacing w:before="69"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991" w:type="dxa"/>
            <w:vAlign w:val="top"/>
          </w:tcPr>
          <w:p>
            <w:pPr>
              <w:ind w:left="307"/>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000</w:t>
            </w:r>
          </w:p>
        </w:tc>
        <w:tc>
          <w:tcPr>
            <w:tcW w:w="1559" w:type="dxa"/>
            <w:vAlign w:val="top"/>
          </w:tcPr>
          <w:p>
            <w:pPr>
              <w:rPr>
                <w:rFonts w:ascii="Arial"/>
                <w:sz w:val="21"/>
              </w:rPr>
            </w:pPr>
            <w:r/>
          </w:p>
        </w:tc>
        <w:tc>
          <w:tcPr>
            <w:tcW w:w="1416" w:type="dxa"/>
            <w:vAlign w:val="top"/>
          </w:tcPr>
          <w:p>
            <w:pPr>
              <w:rPr>
                <w:rFonts w:ascii="Arial"/>
                <w:sz w:val="21"/>
              </w:rPr>
            </w:pPr>
            <w:r/>
          </w:p>
        </w:tc>
        <w:tc>
          <w:tcPr>
            <w:tcW w:w="1461" w:type="dxa"/>
            <w:vAlign w:val="top"/>
          </w:tcPr>
          <w:p>
            <w:pPr>
              <w:ind w:left="551"/>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0.50</w:t>
            </w:r>
          </w:p>
        </w:tc>
      </w:tr>
      <w:tr>
        <w:trPr>
          <w:trHeight w:val="271" w:hRule="atLeast"/>
        </w:trPr>
        <w:tc>
          <w:tcPr>
            <w:tcW w:w="1751" w:type="dxa"/>
            <w:vAlign w:val="top"/>
          </w:tcPr>
          <w:p>
            <w:pPr>
              <w:ind w:left="256"/>
              <w:spacing w:before="28" w:line="213" w:lineRule="auto"/>
              <w:rPr>
                <w:rFonts w:ascii="FangSong" w:hAnsi="FangSong" w:eastAsia="FangSong" w:cs="FangSong"/>
                <w:sz w:val="21"/>
                <w:szCs w:val="21"/>
              </w:rPr>
            </w:pPr>
            <w:r>
              <w:rPr>
                <w:rFonts w:ascii="FangSong" w:hAnsi="FangSong" w:eastAsia="FangSong" w:cs="FangSong"/>
                <w:sz w:val="21"/>
                <w:szCs w:val="21"/>
                <w:spacing w:val="-2"/>
              </w:rPr>
              <w:t>监测标志标牌</w:t>
            </w:r>
          </w:p>
        </w:tc>
        <w:tc>
          <w:tcPr>
            <w:tcW w:w="761" w:type="dxa"/>
            <w:vAlign w:val="top"/>
          </w:tcPr>
          <w:p>
            <w:pPr>
              <w:ind w:left="279"/>
              <w:spacing w:before="28" w:line="213" w:lineRule="auto"/>
              <w:rPr>
                <w:rFonts w:ascii="FangSong" w:hAnsi="FangSong" w:eastAsia="FangSong" w:cs="FangSong"/>
                <w:sz w:val="21"/>
                <w:szCs w:val="21"/>
              </w:rPr>
            </w:pPr>
            <w:r>
              <w:rPr>
                <w:rFonts w:ascii="FangSong" w:hAnsi="FangSong" w:eastAsia="FangSong" w:cs="FangSong"/>
                <w:sz w:val="21"/>
                <w:szCs w:val="21"/>
              </w:rPr>
              <w:t>个</w:t>
            </w:r>
          </w:p>
        </w:tc>
        <w:tc>
          <w:tcPr>
            <w:tcW w:w="851" w:type="dxa"/>
            <w:vAlign w:val="top"/>
          </w:tcPr>
          <w:p>
            <w:pPr>
              <w:ind w:left="34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tc>
        <w:tc>
          <w:tcPr>
            <w:tcW w:w="991" w:type="dxa"/>
            <w:vAlign w:val="top"/>
          </w:tcPr>
          <w:p>
            <w:pPr>
              <w:ind w:left="36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00</w:t>
            </w:r>
          </w:p>
        </w:tc>
        <w:tc>
          <w:tcPr>
            <w:tcW w:w="1559" w:type="dxa"/>
            <w:vAlign w:val="top"/>
          </w:tcPr>
          <w:p>
            <w:pPr>
              <w:rPr>
                <w:rFonts w:ascii="Arial"/>
                <w:sz w:val="21"/>
              </w:rPr>
            </w:pPr>
            <w:r/>
          </w:p>
        </w:tc>
        <w:tc>
          <w:tcPr>
            <w:tcW w:w="1416" w:type="dxa"/>
            <w:vAlign w:val="top"/>
          </w:tcPr>
          <w:p>
            <w:pPr>
              <w:rPr>
                <w:rFonts w:ascii="Arial"/>
                <w:sz w:val="21"/>
              </w:rPr>
            </w:pPr>
            <w:r/>
          </w:p>
        </w:tc>
        <w:tc>
          <w:tcPr>
            <w:tcW w:w="1461" w:type="dxa"/>
            <w:vAlign w:val="top"/>
          </w:tcPr>
          <w:p>
            <w:pPr>
              <w:ind w:left="551"/>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r>
      <w:tr>
        <w:trPr>
          <w:trHeight w:val="273" w:hRule="atLeast"/>
        </w:trPr>
        <w:tc>
          <w:tcPr>
            <w:tcW w:w="1751" w:type="dxa"/>
            <w:vAlign w:val="top"/>
          </w:tcPr>
          <w:p>
            <w:pPr>
              <w:ind w:left="148"/>
              <w:spacing w:before="28"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监测设备使用费</w:t>
            </w:r>
          </w:p>
        </w:tc>
        <w:tc>
          <w:tcPr>
            <w:tcW w:w="761" w:type="dxa"/>
            <w:vAlign w:val="top"/>
          </w:tcPr>
          <w:p>
            <w:pPr>
              <w:rPr>
                <w:rFonts w:ascii="Arial"/>
                <w:sz w:val="21"/>
              </w:rPr>
            </w:pPr>
            <w:r/>
          </w:p>
        </w:tc>
        <w:tc>
          <w:tcPr>
            <w:tcW w:w="851" w:type="dxa"/>
            <w:vAlign w:val="top"/>
          </w:tcPr>
          <w:p>
            <w:pPr>
              <w:rPr>
                <w:rFonts w:ascii="Arial"/>
                <w:sz w:val="21"/>
              </w:rPr>
            </w:pPr>
            <w:r/>
          </w:p>
        </w:tc>
        <w:tc>
          <w:tcPr>
            <w:tcW w:w="991" w:type="dxa"/>
            <w:vAlign w:val="top"/>
          </w:tcPr>
          <w:p>
            <w:pPr>
              <w:rPr>
                <w:rFonts w:ascii="Arial"/>
                <w:sz w:val="21"/>
              </w:rPr>
            </w:pPr>
            <w:r/>
          </w:p>
        </w:tc>
        <w:tc>
          <w:tcPr>
            <w:tcW w:w="1559" w:type="dxa"/>
            <w:vAlign w:val="top"/>
          </w:tcPr>
          <w:p>
            <w:pPr>
              <w:rPr>
                <w:rFonts w:ascii="Arial"/>
                <w:sz w:val="21"/>
              </w:rPr>
            </w:pPr>
            <w:r/>
          </w:p>
        </w:tc>
        <w:tc>
          <w:tcPr>
            <w:tcW w:w="1416" w:type="dxa"/>
            <w:vAlign w:val="top"/>
          </w:tcPr>
          <w:p>
            <w:pPr>
              <w:rPr>
                <w:rFonts w:ascii="Arial"/>
                <w:sz w:val="21"/>
              </w:rPr>
            </w:pPr>
            <w:r/>
          </w:p>
        </w:tc>
        <w:tc>
          <w:tcPr>
            <w:tcW w:w="1461" w:type="dxa"/>
            <w:vAlign w:val="top"/>
          </w:tcPr>
          <w:p>
            <w:pPr>
              <w:ind w:left="55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1</w:t>
            </w:r>
            <w:r>
              <w:rPr>
                <w:rFonts w:ascii="Times New Roman" w:hAnsi="Times New Roman" w:eastAsia="Times New Roman" w:cs="Times New Roman"/>
                <w:sz w:val="21"/>
                <w:szCs w:val="21"/>
                <w:b/>
                <w:bCs/>
                <w:spacing w:val="-2"/>
              </w:rPr>
              <w:t>.38</w:t>
            </w:r>
          </w:p>
        </w:tc>
      </w:tr>
      <w:tr>
        <w:trPr>
          <w:trHeight w:val="271" w:hRule="atLeast"/>
        </w:trPr>
        <w:tc>
          <w:tcPr>
            <w:tcW w:w="1751" w:type="dxa"/>
            <w:vAlign w:val="top"/>
          </w:tcPr>
          <w:p>
            <w:pPr>
              <w:ind w:left="461"/>
              <w:spacing w:before="28" w:line="213" w:lineRule="auto"/>
              <w:rPr>
                <w:rFonts w:ascii="Times New Roman" w:hAnsi="Times New Roman" w:eastAsia="Times New Roman" w:cs="Times New Roman"/>
                <w:sz w:val="21"/>
                <w:szCs w:val="21"/>
              </w:rPr>
            </w:pPr>
            <w:r>
              <w:rPr>
                <w:rFonts w:ascii="FangSong" w:hAnsi="FangSong" w:eastAsia="FangSong" w:cs="FangSong"/>
                <w:sz w:val="21"/>
                <w:szCs w:val="21"/>
                <w:spacing w:val="-13"/>
              </w:rPr>
              <w:t>手</w:t>
            </w:r>
            <w:r>
              <w:rPr>
                <w:rFonts w:ascii="FangSong" w:hAnsi="FangSong" w:eastAsia="FangSong" w:cs="FangSong"/>
                <w:sz w:val="21"/>
                <w:szCs w:val="21"/>
                <w:spacing w:val="-11"/>
              </w:rPr>
              <w:t>持</w:t>
            </w:r>
            <w:r>
              <w:rPr>
                <w:rFonts w:ascii="FangSong" w:hAnsi="FangSong" w:eastAsia="FangSong" w:cs="FangSong"/>
                <w:sz w:val="21"/>
                <w:szCs w:val="21"/>
                <w:spacing w:val="-11"/>
              </w:rPr>
              <w:t xml:space="preserve"> </w:t>
            </w:r>
            <w:r>
              <w:rPr>
                <w:rFonts w:ascii="Times New Roman" w:hAnsi="Times New Roman" w:eastAsia="Times New Roman" w:cs="Times New Roman"/>
                <w:sz w:val="21"/>
                <w:szCs w:val="21"/>
                <w:spacing w:val="-11"/>
              </w:rPr>
              <w:t>GPS</w:t>
            </w:r>
          </w:p>
        </w:tc>
        <w:tc>
          <w:tcPr>
            <w:tcW w:w="761" w:type="dxa"/>
            <w:vAlign w:val="top"/>
          </w:tcPr>
          <w:p>
            <w:pPr>
              <w:ind w:left="302"/>
              <w:spacing w:before="28" w:line="213" w:lineRule="auto"/>
              <w:rPr>
                <w:rFonts w:ascii="FangSong" w:hAnsi="FangSong" w:eastAsia="FangSong" w:cs="FangSong"/>
                <w:sz w:val="21"/>
                <w:szCs w:val="21"/>
              </w:rPr>
            </w:pPr>
            <w:r>
              <w:rPr>
                <w:rFonts w:ascii="FangSong" w:hAnsi="FangSong" w:eastAsia="FangSong" w:cs="FangSong"/>
                <w:sz w:val="21"/>
                <w:szCs w:val="21"/>
              </w:rPr>
              <w:t>台</w:t>
            </w:r>
          </w:p>
        </w:tc>
        <w:tc>
          <w:tcPr>
            <w:tcW w:w="851" w:type="dxa"/>
            <w:vAlign w:val="top"/>
          </w:tcPr>
          <w:p>
            <w:pPr>
              <w:ind w:left="37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991" w:type="dxa"/>
            <w:vAlign w:val="top"/>
          </w:tcPr>
          <w:p>
            <w:pPr>
              <w:ind w:left="291"/>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300</w:t>
            </w:r>
            <w:r>
              <w:rPr>
                <w:rFonts w:ascii="Times New Roman" w:hAnsi="Times New Roman" w:eastAsia="Times New Roman" w:cs="Times New Roman"/>
                <w:sz w:val="21"/>
                <w:szCs w:val="21"/>
                <w:spacing w:val="-1"/>
              </w:rPr>
              <w:t>0</w:t>
            </w:r>
          </w:p>
        </w:tc>
        <w:tc>
          <w:tcPr>
            <w:tcW w:w="1559" w:type="dxa"/>
            <w:vAlign w:val="top"/>
          </w:tcPr>
          <w:p>
            <w:pPr>
              <w:ind w:left="68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416" w:type="dxa"/>
            <w:vAlign w:val="top"/>
          </w:tcPr>
          <w:p>
            <w:pPr>
              <w:ind w:left="67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61" w:type="dxa"/>
            <w:vAlign w:val="top"/>
          </w:tcPr>
          <w:p>
            <w:pPr>
              <w:ind w:left="551"/>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r>
      <w:tr>
        <w:trPr>
          <w:trHeight w:val="273" w:hRule="atLeast"/>
        </w:trPr>
        <w:tc>
          <w:tcPr>
            <w:tcW w:w="1751" w:type="dxa"/>
            <w:vAlign w:val="top"/>
          </w:tcPr>
          <w:p>
            <w:pPr>
              <w:ind w:left="569"/>
              <w:spacing w:before="29" w:line="214" w:lineRule="auto"/>
              <w:rPr>
                <w:rFonts w:ascii="FangSong" w:hAnsi="FangSong" w:eastAsia="FangSong" w:cs="FangSong"/>
                <w:sz w:val="21"/>
                <w:szCs w:val="21"/>
              </w:rPr>
            </w:pPr>
            <w:r>
              <w:rPr>
                <w:rFonts w:ascii="FangSong" w:hAnsi="FangSong" w:eastAsia="FangSong" w:cs="FangSong"/>
                <w:sz w:val="21"/>
                <w:szCs w:val="21"/>
                <w:spacing w:val="-3"/>
              </w:rPr>
              <w:t>计</w:t>
            </w:r>
            <w:r>
              <w:rPr>
                <w:rFonts w:ascii="FangSong" w:hAnsi="FangSong" w:eastAsia="FangSong" w:cs="FangSong"/>
                <w:sz w:val="21"/>
                <w:szCs w:val="21"/>
                <w:spacing w:val="-2"/>
              </w:rPr>
              <w:t>算机</w:t>
            </w:r>
          </w:p>
        </w:tc>
        <w:tc>
          <w:tcPr>
            <w:tcW w:w="761" w:type="dxa"/>
            <w:vAlign w:val="top"/>
          </w:tcPr>
          <w:p>
            <w:pPr>
              <w:ind w:left="302"/>
              <w:spacing w:before="29" w:line="214" w:lineRule="auto"/>
              <w:rPr>
                <w:rFonts w:ascii="FangSong" w:hAnsi="FangSong" w:eastAsia="FangSong" w:cs="FangSong"/>
                <w:sz w:val="21"/>
                <w:szCs w:val="21"/>
              </w:rPr>
            </w:pPr>
            <w:r>
              <w:rPr>
                <w:rFonts w:ascii="FangSong" w:hAnsi="FangSong" w:eastAsia="FangSong" w:cs="FangSong"/>
                <w:sz w:val="21"/>
                <w:szCs w:val="21"/>
              </w:rPr>
              <w:t>台</w:t>
            </w:r>
          </w:p>
        </w:tc>
        <w:tc>
          <w:tcPr>
            <w:tcW w:w="851" w:type="dxa"/>
            <w:vAlign w:val="top"/>
          </w:tcPr>
          <w:p>
            <w:pPr>
              <w:ind w:left="393"/>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1" w:type="dxa"/>
            <w:vAlign w:val="top"/>
          </w:tcPr>
          <w:p>
            <w:pPr>
              <w:ind w:left="29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w:t>
            </w:r>
            <w:r>
              <w:rPr>
                <w:rFonts w:ascii="Times New Roman" w:hAnsi="Times New Roman" w:eastAsia="Times New Roman" w:cs="Times New Roman"/>
                <w:sz w:val="21"/>
                <w:szCs w:val="21"/>
                <w:spacing w:val="-1"/>
              </w:rPr>
              <w:t>000</w:t>
            </w:r>
          </w:p>
        </w:tc>
        <w:tc>
          <w:tcPr>
            <w:tcW w:w="1559" w:type="dxa"/>
            <w:vAlign w:val="top"/>
          </w:tcPr>
          <w:p>
            <w:pPr>
              <w:ind w:left="68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416" w:type="dxa"/>
            <w:vAlign w:val="top"/>
          </w:tcPr>
          <w:p>
            <w:pPr>
              <w:ind w:left="67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61" w:type="dxa"/>
            <w:vAlign w:val="top"/>
          </w:tcPr>
          <w:p>
            <w:pPr>
              <w:ind w:left="551"/>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0.21</w:t>
            </w:r>
          </w:p>
        </w:tc>
      </w:tr>
      <w:tr>
        <w:trPr>
          <w:trHeight w:val="271" w:hRule="atLeast"/>
        </w:trPr>
        <w:tc>
          <w:tcPr>
            <w:tcW w:w="1751" w:type="dxa"/>
            <w:vAlign w:val="top"/>
          </w:tcPr>
          <w:p>
            <w:pPr>
              <w:ind w:left="580"/>
              <w:spacing w:before="29" w:line="212" w:lineRule="auto"/>
              <w:rPr>
                <w:rFonts w:ascii="FangSong" w:hAnsi="FangSong" w:eastAsia="FangSong" w:cs="FangSong"/>
                <w:sz w:val="21"/>
                <w:szCs w:val="21"/>
              </w:rPr>
            </w:pPr>
            <w:r>
              <w:rPr>
                <w:rFonts w:ascii="FangSong" w:hAnsi="FangSong" w:eastAsia="FangSong" w:cs="FangSong"/>
                <w:sz w:val="21"/>
                <w:szCs w:val="21"/>
                <w:spacing w:val="-9"/>
              </w:rPr>
              <w:t>照</w:t>
            </w:r>
            <w:r>
              <w:rPr>
                <w:rFonts w:ascii="FangSong" w:hAnsi="FangSong" w:eastAsia="FangSong" w:cs="FangSong"/>
                <w:sz w:val="21"/>
                <w:szCs w:val="21"/>
                <w:spacing w:val="-6"/>
              </w:rPr>
              <w:t>相机</w:t>
            </w:r>
          </w:p>
        </w:tc>
        <w:tc>
          <w:tcPr>
            <w:tcW w:w="761" w:type="dxa"/>
            <w:vAlign w:val="top"/>
          </w:tcPr>
          <w:p>
            <w:pPr>
              <w:ind w:left="302"/>
              <w:spacing w:before="29" w:line="212" w:lineRule="auto"/>
              <w:rPr>
                <w:rFonts w:ascii="FangSong" w:hAnsi="FangSong" w:eastAsia="FangSong" w:cs="FangSong"/>
                <w:sz w:val="21"/>
                <w:szCs w:val="21"/>
              </w:rPr>
            </w:pPr>
            <w:r>
              <w:rPr>
                <w:rFonts w:ascii="FangSong" w:hAnsi="FangSong" w:eastAsia="FangSong" w:cs="FangSong"/>
                <w:sz w:val="21"/>
                <w:szCs w:val="21"/>
              </w:rPr>
              <w:t>台</w:t>
            </w:r>
          </w:p>
        </w:tc>
        <w:tc>
          <w:tcPr>
            <w:tcW w:w="851" w:type="dxa"/>
            <w:vAlign w:val="top"/>
          </w:tcPr>
          <w:p>
            <w:pPr>
              <w:ind w:left="39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1" w:type="dxa"/>
            <w:vAlign w:val="top"/>
          </w:tcPr>
          <w:p>
            <w:pPr>
              <w:ind w:left="29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w:t>
            </w:r>
            <w:r>
              <w:rPr>
                <w:rFonts w:ascii="Times New Roman" w:hAnsi="Times New Roman" w:eastAsia="Times New Roman" w:cs="Times New Roman"/>
                <w:sz w:val="21"/>
                <w:szCs w:val="21"/>
                <w:spacing w:val="-1"/>
              </w:rPr>
              <w:t>00</w:t>
            </w:r>
          </w:p>
        </w:tc>
        <w:tc>
          <w:tcPr>
            <w:tcW w:w="1559" w:type="dxa"/>
            <w:vAlign w:val="top"/>
          </w:tcPr>
          <w:p>
            <w:pPr>
              <w:ind w:left="68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416" w:type="dxa"/>
            <w:vAlign w:val="top"/>
          </w:tcPr>
          <w:p>
            <w:pPr>
              <w:ind w:left="678"/>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61" w:type="dxa"/>
            <w:vAlign w:val="top"/>
          </w:tcPr>
          <w:p>
            <w:pPr>
              <w:ind w:left="551"/>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0.15</w:t>
            </w:r>
          </w:p>
        </w:tc>
      </w:tr>
      <w:tr>
        <w:trPr>
          <w:trHeight w:val="273" w:hRule="atLeast"/>
        </w:trPr>
        <w:tc>
          <w:tcPr>
            <w:tcW w:w="1751" w:type="dxa"/>
            <w:vAlign w:val="top"/>
          </w:tcPr>
          <w:p>
            <w:pPr>
              <w:ind w:left="354"/>
              <w:spacing w:before="31" w:line="212" w:lineRule="auto"/>
              <w:rPr>
                <w:rFonts w:ascii="FangSong" w:hAnsi="FangSong" w:eastAsia="FangSong" w:cs="FangSong"/>
                <w:sz w:val="21"/>
                <w:szCs w:val="21"/>
              </w:rPr>
            </w:pPr>
            <w:r>
              <w:rPr>
                <w:rFonts w:ascii="FangSong" w:hAnsi="FangSong" w:eastAsia="FangSong" w:cs="FangSong"/>
                <w:sz w:val="21"/>
                <w:szCs w:val="21"/>
                <w:spacing w:val="-2"/>
              </w:rPr>
              <w:t>风</w:t>
            </w:r>
            <w:r>
              <w:rPr>
                <w:rFonts w:ascii="FangSong" w:hAnsi="FangSong" w:eastAsia="FangSong" w:cs="FangSong"/>
                <w:sz w:val="21"/>
                <w:szCs w:val="21"/>
                <w:spacing w:val="-1"/>
              </w:rPr>
              <w:t>向风速仪</w:t>
            </w:r>
          </w:p>
        </w:tc>
        <w:tc>
          <w:tcPr>
            <w:tcW w:w="761" w:type="dxa"/>
            <w:vAlign w:val="top"/>
          </w:tcPr>
          <w:p>
            <w:pPr>
              <w:ind w:left="280"/>
              <w:spacing w:before="31" w:line="212" w:lineRule="auto"/>
              <w:rPr>
                <w:rFonts w:ascii="FangSong" w:hAnsi="FangSong" w:eastAsia="FangSong" w:cs="FangSong"/>
                <w:sz w:val="21"/>
                <w:szCs w:val="21"/>
              </w:rPr>
            </w:pPr>
            <w:r>
              <w:rPr>
                <w:rFonts w:ascii="FangSong" w:hAnsi="FangSong" w:eastAsia="FangSong" w:cs="FangSong"/>
                <w:sz w:val="21"/>
                <w:szCs w:val="21"/>
              </w:rPr>
              <w:t>套</w:t>
            </w:r>
          </w:p>
        </w:tc>
        <w:tc>
          <w:tcPr>
            <w:tcW w:w="851" w:type="dxa"/>
            <w:vAlign w:val="top"/>
          </w:tcPr>
          <w:p>
            <w:pPr>
              <w:ind w:left="37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991" w:type="dxa"/>
            <w:vAlign w:val="top"/>
          </w:tcPr>
          <w:p>
            <w:pPr>
              <w:ind w:left="28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r>
              <w:rPr>
                <w:rFonts w:ascii="Times New Roman" w:hAnsi="Times New Roman" w:eastAsia="Times New Roman" w:cs="Times New Roman"/>
                <w:sz w:val="21"/>
                <w:szCs w:val="21"/>
              </w:rPr>
              <w:t>0</w:t>
            </w:r>
          </w:p>
        </w:tc>
        <w:tc>
          <w:tcPr>
            <w:tcW w:w="1559" w:type="dxa"/>
            <w:vAlign w:val="top"/>
          </w:tcPr>
          <w:p>
            <w:pPr>
              <w:ind w:left="68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416" w:type="dxa"/>
            <w:vAlign w:val="top"/>
          </w:tcPr>
          <w:p>
            <w:pPr>
              <w:ind w:left="678"/>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61" w:type="dxa"/>
            <w:vAlign w:val="top"/>
          </w:tcPr>
          <w:p>
            <w:pPr>
              <w:ind w:left="55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0.12</w:t>
            </w:r>
          </w:p>
        </w:tc>
      </w:tr>
      <w:tr>
        <w:trPr>
          <w:trHeight w:val="273" w:hRule="atLeast"/>
        </w:trPr>
        <w:tc>
          <w:tcPr>
            <w:tcW w:w="1751" w:type="dxa"/>
            <w:vAlign w:val="top"/>
          </w:tcPr>
          <w:p>
            <w:pPr>
              <w:ind w:left="391"/>
              <w:spacing w:before="29" w:line="214" w:lineRule="auto"/>
              <w:rPr>
                <w:rFonts w:ascii="FangSong" w:hAnsi="FangSong" w:eastAsia="FangSong" w:cs="FangSong"/>
                <w:sz w:val="21"/>
                <w:szCs w:val="21"/>
              </w:rPr>
            </w:pPr>
            <w:r>
              <w:rPr>
                <w:rFonts w:ascii="FangSong" w:hAnsi="FangSong" w:eastAsia="FangSong" w:cs="FangSong"/>
                <w:sz w:val="21"/>
                <w:szCs w:val="21"/>
                <w:spacing w:val="-11"/>
              </w:rPr>
              <w:t>自</w:t>
            </w:r>
            <w:r>
              <w:rPr>
                <w:rFonts w:ascii="FangSong" w:hAnsi="FangSong" w:eastAsia="FangSong" w:cs="FangSong"/>
                <w:sz w:val="21"/>
                <w:szCs w:val="21"/>
                <w:spacing w:val="-8"/>
              </w:rPr>
              <w:t>记雨量计</w:t>
            </w:r>
          </w:p>
        </w:tc>
        <w:tc>
          <w:tcPr>
            <w:tcW w:w="761" w:type="dxa"/>
            <w:vAlign w:val="top"/>
          </w:tcPr>
          <w:p>
            <w:pPr>
              <w:ind w:left="280"/>
              <w:spacing w:before="29" w:line="214" w:lineRule="auto"/>
              <w:rPr>
                <w:rFonts w:ascii="FangSong" w:hAnsi="FangSong" w:eastAsia="FangSong" w:cs="FangSong"/>
                <w:sz w:val="21"/>
                <w:szCs w:val="21"/>
              </w:rPr>
            </w:pPr>
            <w:r>
              <w:rPr>
                <w:rFonts w:ascii="FangSong" w:hAnsi="FangSong" w:eastAsia="FangSong" w:cs="FangSong"/>
                <w:sz w:val="21"/>
                <w:szCs w:val="21"/>
              </w:rPr>
              <w:t>套</w:t>
            </w:r>
          </w:p>
        </w:tc>
        <w:tc>
          <w:tcPr>
            <w:tcW w:w="851" w:type="dxa"/>
            <w:vAlign w:val="top"/>
          </w:tcPr>
          <w:p>
            <w:pPr>
              <w:ind w:left="39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1" w:type="dxa"/>
            <w:vAlign w:val="top"/>
          </w:tcPr>
          <w:p>
            <w:pPr>
              <w:ind w:left="291"/>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000</w:t>
            </w:r>
          </w:p>
        </w:tc>
        <w:tc>
          <w:tcPr>
            <w:tcW w:w="1559" w:type="dxa"/>
            <w:vAlign w:val="top"/>
          </w:tcPr>
          <w:p>
            <w:pPr>
              <w:ind w:left="68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416" w:type="dxa"/>
            <w:vAlign w:val="top"/>
          </w:tcPr>
          <w:p>
            <w:pPr>
              <w:ind w:left="678"/>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61" w:type="dxa"/>
            <w:vAlign w:val="top"/>
          </w:tcPr>
          <w:p>
            <w:pPr>
              <w:ind w:left="551"/>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r>
      <w:tr>
        <w:trPr>
          <w:trHeight w:val="271" w:hRule="atLeast"/>
        </w:trPr>
        <w:tc>
          <w:tcPr>
            <w:tcW w:w="1751" w:type="dxa"/>
            <w:vAlign w:val="top"/>
          </w:tcPr>
          <w:p>
            <w:pPr>
              <w:ind w:left="676"/>
              <w:spacing w:before="30" w:line="211" w:lineRule="auto"/>
              <w:rPr>
                <w:rFonts w:ascii="FangSong" w:hAnsi="FangSong" w:eastAsia="FangSong" w:cs="FangSong"/>
                <w:sz w:val="21"/>
                <w:szCs w:val="21"/>
              </w:rPr>
            </w:pPr>
            <w:r>
              <w:rPr>
                <w:rFonts w:ascii="FangSong" w:hAnsi="FangSong" w:eastAsia="FangSong" w:cs="FangSong"/>
                <w:sz w:val="21"/>
                <w:szCs w:val="21"/>
                <w:spacing w:val="-3"/>
              </w:rPr>
              <w:t>天平</w:t>
            </w:r>
          </w:p>
        </w:tc>
        <w:tc>
          <w:tcPr>
            <w:tcW w:w="761" w:type="dxa"/>
            <w:vAlign w:val="top"/>
          </w:tcPr>
          <w:p>
            <w:pPr>
              <w:ind w:left="302"/>
              <w:spacing w:before="30" w:line="211" w:lineRule="auto"/>
              <w:rPr>
                <w:rFonts w:ascii="FangSong" w:hAnsi="FangSong" w:eastAsia="FangSong" w:cs="FangSong"/>
                <w:sz w:val="21"/>
                <w:szCs w:val="21"/>
              </w:rPr>
            </w:pPr>
            <w:r>
              <w:rPr>
                <w:rFonts w:ascii="FangSong" w:hAnsi="FangSong" w:eastAsia="FangSong" w:cs="FangSong"/>
                <w:sz w:val="21"/>
                <w:szCs w:val="21"/>
              </w:rPr>
              <w:t>台</w:t>
            </w:r>
          </w:p>
        </w:tc>
        <w:tc>
          <w:tcPr>
            <w:tcW w:w="851" w:type="dxa"/>
            <w:vAlign w:val="top"/>
          </w:tcPr>
          <w:p>
            <w:pPr>
              <w:ind w:left="39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1" w:type="dxa"/>
            <w:vAlign w:val="top"/>
          </w:tcPr>
          <w:p>
            <w:pPr>
              <w:ind w:left="29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000</w:t>
            </w:r>
          </w:p>
        </w:tc>
        <w:tc>
          <w:tcPr>
            <w:tcW w:w="1559" w:type="dxa"/>
            <w:vAlign w:val="top"/>
          </w:tcPr>
          <w:p>
            <w:pPr>
              <w:ind w:left="68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416" w:type="dxa"/>
            <w:vAlign w:val="top"/>
          </w:tcPr>
          <w:p>
            <w:pPr>
              <w:ind w:left="67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61" w:type="dxa"/>
            <w:vAlign w:val="top"/>
          </w:tcPr>
          <w:p>
            <w:pPr>
              <w:ind w:left="55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09</w:t>
            </w:r>
          </w:p>
        </w:tc>
      </w:tr>
      <w:tr>
        <w:trPr>
          <w:trHeight w:val="273" w:hRule="atLeast"/>
        </w:trPr>
        <w:tc>
          <w:tcPr>
            <w:tcW w:w="1751" w:type="dxa"/>
            <w:vAlign w:val="top"/>
          </w:tcPr>
          <w:p>
            <w:pPr>
              <w:ind w:left="571"/>
              <w:spacing w:before="30" w:line="213" w:lineRule="auto"/>
              <w:rPr>
                <w:rFonts w:ascii="FangSong" w:hAnsi="FangSong" w:eastAsia="FangSong" w:cs="FangSong"/>
                <w:sz w:val="21"/>
                <w:szCs w:val="21"/>
              </w:rPr>
            </w:pPr>
            <w:r>
              <w:rPr>
                <w:rFonts w:ascii="FangSong" w:hAnsi="FangSong" w:eastAsia="FangSong" w:cs="FangSong"/>
                <w:sz w:val="21"/>
                <w:szCs w:val="21"/>
                <w:spacing w:val="-4"/>
              </w:rPr>
              <w:t>无</w:t>
            </w:r>
            <w:r>
              <w:rPr>
                <w:rFonts w:ascii="FangSong" w:hAnsi="FangSong" w:eastAsia="FangSong" w:cs="FangSong"/>
                <w:sz w:val="21"/>
                <w:szCs w:val="21"/>
                <w:spacing w:val="-2"/>
              </w:rPr>
              <w:t>人机</w:t>
            </w:r>
          </w:p>
        </w:tc>
        <w:tc>
          <w:tcPr>
            <w:tcW w:w="761" w:type="dxa"/>
            <w:vAlign w:val="top"/>
          </w:tcPr>
          <w:p>
            <w:pPr>
              <w:ind w:left="281"/>
              <w:spacing w:before="30" w:line="213" w:lineRule="auto"/>
              <w:rPr>
                <w:rFonts w:ascii="FangSong" w:hAnsi="FangSong" w:eastAsia="FangSong" w:cs="FangSong"/>
                <w:sz w:val="21"/>
                <w:szCs w:val="21"/>
              </w:rPr>
            </w:pPr>
            <w:r>
              <w:rPr>
                <w:rFonts w:ascii="FangSong" w:hAnsi="FangSong" w:eastAsia="FangSong" w:cs="FangSong"/>
                <w:sz w:val="21"/>
                <w:szCs w:val="21"/>
              </w:rPr>
              <w:t>架</w:t>
            </w:r>
          </w:p>
        </w:tc>
        <w:tc>
          <w:tcPr>
            <w:tcW w:w="851" w:type="dxa"/>
            <w:vAlign w:val="top"/>
          </w:tcPr>
          <w:p>
            <w:pPr>
              <w:ind w:left="39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1" w:type="dxa"/>
            <w:vAlign w:val="top"/>
          </w:tcPr>
          <w:p>
            <w:pPr>
              <w:ind w:left="29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8000</w:t>
            </w:r>
          </w:p>
        </w:tc>
        <w:tc>
          <w:tcPr>
            <w:tcW w:w="1559" w:type="dxa"/>
            <w:vAlign w:val="top"/>
          </w:tcPr>
          <w:p>
            <w:pPr>
              <w:ind w:left="68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416" w:type="dxa"/>
            <w:vAlign w:val="top"/>
          </w:tcPr>
          <w:p>
            <w:pPr>
              <w:ind w:left="67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61" w:type="dxa"/>
            <w:vAlign w:val="top"/>
          </w:tcPr>
          <w:p>
            <w:pPr>
              <w:ind w:left="55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0.24</w:t>
            </w:r>
          </w:p>
        </w:tc>
      </w:tr>
      <w:tr>
        <w:trPr>
          <w:trHeight w:val="271" w:hRule="atLeast"/>
        </w:trPr>
        <w:tc>
          <w:tcPr>
            <w:tcW w:w="1751" w:type="dxa"/>
            <w:vAlign w:val="top"/>
          </w:tcPr>
          <w:p>
            <w:pPr>
              <w:ind w:left="565"/>
              <w:spacing w:before="30" w:line="211" w:lineRule="auto"/>
              <w:rPr>
                <w:rFonts w:ascii="FangSong" w:hAnsi="FangSong" w:eastAsia="FangSong" w:cs="FangSong"/>
                <w:sz w:val="21"/>
                <w:szCs w:val="21"/>
              </w:rPr>
            </w:pPr>
            <w:r>
              <w:rPr>
                <w:rFonts w:ascii="FangSong" w:hAnsi="FangSong" w:eastAsia="FangSong" w:cs="FangSong"/>
                <w:sz w:val="21"/>
                <w:szCs w:val="21"/>
                <w:spacing w:val="-2"/>
              </w:rPr>
              <w:t>流</w:t>
            </w:r>
            <w:r>
              <w:rPr>
                <w:rFonts w:ascii="FangSong" w:hAnsi="FangSong" w:eastAsia="FangSong" w:cs="FangSong"/>
                <w:sz w:val="21"/>
                <w:szCs w:val="21"/>
                <w:spacing w:val="-1"/>
              </w:rPr>
              <w:t>速仪</w:t>
            </w:r>
          </w:p>
        </w:tc>
        <w:tc>
          <w:tcPr>
            <w:tcW w:w="761" w:type="dxa"/>
            <w:vAlign w:val="top"/>
          </w:tcPr>
          <w:p>
            <w:pPr>
              <w:ind w:left="302"/>
              <w:spacing w:before="30" w:line="211" w:lineRule="auto"/>
              <w:rPr>
                <w:rFonts w:ascii="FangSong" w:hAnsi="FangSong" w:eastAsia="FangSong" w:cs="FangSong"/>
                <w:sz w:val="21"/>
                <w:szCs w:val="21"/>
              </w:rPr>
            </w:pPr>
            <w:r>
              <w:rPr>
                <w:rFonts w:ascii="FangSong" w:hAnsi="FangSong" w:eastAsia="FangSong" w:cs="FangSong"/>
                <w:sz w:val="21"/>
                <w:szCs w:val="21"/>
              </w:rPr>
              <w:t>台</w:t>
            </w:r>
          </w:p>
        </w:tc>
        <w:tc>
          <w:tcPr>
            <w:tcW w:w="851" w:type="dxa"/>
            <w:vAlign w:val="top"/>
          </w:tcPr>
          <w:p>
            <w:pPr>
              <w:ind w:left="39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1" w:type="dxa"/>
            <w:vAlign w:val="top"/>
          </w:tcPr>
          <w:p>
            <w:pPr>
              <w:ind w:left="28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00</w:t>
            </w:r>
          </w:p>
        </w:tc>
        <w:tc>
          <w:tcPr>
            <w:tcW w:w="1559" w:type="dxa"/>
            <w:vAlign w:val="top"/>
          </w:tcPr>
          <w:p>
            <w:pPr>
              <w:ind w:left="68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416" w:type="dxa"/>
            <w:vAlign w:val="top"/>
          </w:tcPr>
          <w:p>
            <w:pPr>
              <w:ind w:left="67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61" w:type="dxa"/>
            <w:vAlign w:val="top"/>
          </w:tcPr>
          <w:p>
            <w:pPr>
              <w:ind w:left="55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w:t>
            </w:r>
          </w:p>
        </w:tc>
      </w:tr>
      <w:tr>
        <w:trPr>
          <w:trHeight w:val="273" w:hRule="atLeast"/>
        </w:trPr>
        <w:tc>
          <w:tcPr>
            <w:tcW w:w="1751" w:type="dxa"/>
            <w:vAlign w:val="top"/>
          </w:tcPr>
          <w:p>
            <w:pPr>
              <w:ind w:left="670"/>
              <w:spacing w:before="30" w:line="213" w:lineRule="auto"/>
              <w:rPr>
                <w:rFonts w:ascii="FangSong" w:hAnsi="FangSong" w:eastAsia="FangSong" w:cs="FangSong"/>
                <w:sz w:val="21"/>
                <w:szCs w:val="21"/>
              </w:rPr>
            </w:pPr>
            <w:r>
              <w:rPr>
                <w:rFonts w:ascii="FangSong" w:hAnsi="FangSong" w:eastAsia="FangSong" w:cs="FangSong"/>
                <w:sz w:val="21"/>
                <w:szCs w:val="21"/>
                <w:spacing w:val="-2"/>
              </w:rPr>
              <w:t>烘</w:t>
            </w:r>
            <w:r>
              <w:rPr>
                <w:rFonts w:ascii="FangSong" w:hAnsi="FangSong" w:eastAsia="FangSong" w:cs="FangSong"/>
                <w:sz w:val="21"/>
                <w:szCs w:val="21"/>
                <w:spacing w:val="-1"/>
              </w:rPr>
              <w:t>箱</w:t>
            </w:r>
          </w:p>
        </w:tc>
        <w:tc>
          <w:tcPr>
            <w:tcW w:w="761" w:type="dxa"/>
            <w:vAlign w:val="top"/>
          </w:tcPr>
          <w:p>
            <w:pPr>
              <w:ind w:left="302"/>
              <w:spacing w:before="30" w:line="213" w:lineRule="auto"/>
              <w:rPr>
                <w:rFonts w:ascii="FangSong" w:hAnsi="FangSong" w:eastAsia="FangSong" w:cs="FangSong"/>
                <w:sz w:val="21"/>
                <w:szCs w:val="21"/>
              </w:rPr>
            </w:pPr>
            <w:r>
              <w:rPr>
                <w:rFonts w:ascii="FangSong" w:hAnsi="FangSong" w:eastAsia="FangSong" w:cs="FangSong"/>
                <w:sz w:val="21"/>
                <w:szCs w:val="21"/>
              </w:rPr>
              <w:t>台</w:t>
            </w:r>
          </w:p>
        </w:tc>
        <w:tc>
          <w:tcPr>
            <w:tcW w:w="851" w:type="dxa"/>
            <w:vAlign w:val="top"/>
          </w:tcPr>
          <w:p>
            <w:pPr>
              <w:ind w:left="39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1" w:type="dxa"/>
            <w:vAlign w:val="top"/>
          </w:tcPr>
          <w:p>
            <w:pPr>
              <w:ind w:left="29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8000</w:t>
            </w:r>
          </w:p>
        </w:tc>
        <w:tc>
          <w:tcPr>
            <w:tcW w:w="1559" w:type="dxa"/>
            <w:vAlign w:val="top"/>
          </w:tcPr>
          <w:p>
            <w:pPr>
              <w:ind w:left="68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416" w:type="dxa"/>
            <w:vAlign w:val="top"/>
          </w:tcPr>
          <w:p>
            <w:pPr>
              <w:ind w:left="67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61" w:type="dxa"/>
            <w:vAlign w:val="top"/>
          </w:tcPr>
          <w:p>
            <w:pPr>
              <w:ind w:left="55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0.24</w:t>
            </w:r>
          </w:p>
        </w:tc>
      </w:tr>
      <w:tr>
        <w:trPr>
          <w:trHeight w:val="271" w:hRule="atLeast"/>
        </w:trPr>
        <w:tc>
          <w:tcPr>
            <w:tcW w:w="1751" w:type="dxa"/>
            <w:vAlign w:val="top"/>
          </w:tcPr>
          <w:p>
            <w:pPr>
              <w:ind w:left="254"/>
              <w:spacing w:before="32" w:line="21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消</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耗性材料费</w:t>
            </w:r>
          </w:p>
        </w:tc>
        <w:tc>
          <w:tcPr>
            <w:tcW w:w="761" w:type="dxa"/>
            <w:vAlign w:val="top"/>
          </w:tcPr>
          <w:p>
            <w:pPr>
              <w:rPr>
                <w:rFonts w:ascii="Arial"/>
                <w:sz w:val="21"/>
              </w:rPr>
            </w:pPr>
            <w:r/>
          </w:p>
        </w:tc>
        <w:tc>
          <w:tcPr>
            <w:tcW w:w="851" w:type="dxa"/>
            <w:vAlign w:val="top"/>
          </w:tcPr>
          <w:p>
            <w:pPr>
              <w:rPr>
                <w:rFonts w:ascii="Arial"/>
                <w:sz w:val="21"/>
              </w:rPr>
            </w:pPr>
            <w:r/>
          </w:p>
        </w:tc>
        <w:tc>
          <w:tcPr>
            <w:tcW w:w="991" w:type="dxa"/>
            <w:vAlign w:val="top"/>
          </w:tcPr>
          <w:p>
            <w:pPr>
              <w:rPr>
                <w:rFonts w:ascii="Arial"/>
                <w:sz w:val="21"/>
              </w:rPr>
            </w:pPr>
            <w:r/>
          </w:p>
        </w:tc>
        <w:tc>
          <w:tcPr>
            <w:tcW w:w="1559" w:type="dxa"/>
            <w:vAlign w:val="top"/>
          </w:tcPr>
          <w:p>
            <w:pPr>
              <w:rPr>
                <w:rFonts w:ascii="Arial"/>
                <w:sz w:val="21"/>
              </w:rPr>
            </w:pPr>
            <w:r/>
          </w:p>
        </w:tc>
        <w:tc>
          <w:tcPr>
            <w:tcW w:w="1416" w:type="dxa"/>
            <w:vAlign w:val="top"/>
          </w:tcPr>
          <w:p>
            <w:pPr>
              <w:rPr>
                <w:rFonts w:ascii="Arial"/>
                <w:sz w:val="21"/>
              </w:rPr>
            </w:pPr>
            <w:r/>
          </w:p>
        </w:tc>
        <w:tc>
          <w:tcPr>
            <w:tcW w:w="1461" w:type="dxa"/>
            <w:vAlign w:val="top"/>
          </w:tcPr>
          <w:p>
            <w:pPr>
              <w:ind w:left="55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0000FF"/>
                <w:spacing w:val="-2"/>
              </w:rPr>
              <w:t>6</w:t>
            </w:r>
            <w:r>
              <w:rPr>
                <w:rFonts w:ascii="Times New Roman" w:hAnsi="Times New Roman" w:eastAsia="Times New Roman" w:cs="Times New Roman"/>
                <w:sz w:val="21"/>
                <w:szCs w:val="21"/>
                <w:b/>
                <w:bCs/>
                <w:color w:val="0000FF"/>
                <w:spacing w:val="-1"/>
              </w:rPr>
              <w:t>.44</w:t>
            </w:r>
          </w:p>
        </w:tc>
      </w:tr>
      <w:tr>
        <w:trPr>
          <w:trHeight w:val="273" w:hRule="atLeast"/>
        </w:trPr>
        <w:tc>
          <w:tcPr>
            <w:tcW w:w="1751" w:type="dxa"/>
            <w:vAlign w:val="top"/>
          </w:tcPr>
          <w:p>
            <w:pPr>
              <w:ind w:left="563"/>
              <w:spacing w:before="31" w:line="212" w:lineRule="auto"/>
              <w:rPr>
                <w:rFonts w:ascii="FangSong" w:hAnsi="FangSong" w:eastAsia="FangSong" w:cs="FangSong"/>
                <w:sz w:val="21"/>
                <w:szCs w:val="21"/>
              </w:rPr>
            </w:pPr>
            <w:r>
              <w:rPr>
                <w:rFonts w:ascii="FangSong" w:hAnsi="FangSong" w:eastAsia="FangSong" w:cs="FangSong"/>
                <w:sz w:val="21"/>
                <w:szCs w:val="21"/>
                <w:spacing w:val="-1"/>
              </w:rPr>
              <w:t>标志</w:t>
            </w:r>
            <w:r>
              <w:rPr>
                <w:rFonts w:ascii="FangSong" w:hAnsi="FangSong" w:eastAsia="FangSong" w:cs="FangSong"/>
                <w:sz w:val="21"/>
                <w:szCs w:val="21"/>
              </w:rPr>
              <w:t>绳</w:t>
            </w:r>
          </w:p>
        </w:tc>
        <w:tc>
          <w:tcPr>
            <w:tcW w:w="761" w:type="dxa"/>
            <w:vAlign w:val="top"/>
          </w:tcPr>
          <w:p>
            <w:pPr>
              <w:ind w:left="295"/>
              <w:spacing w:before="66"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851" w:type="dxa"/>
            <w:vAlign w:val="top"/>
          </w:tcPr>
          <w:p>
            <w:pPr>
              <w:ind w:left="18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0000</w:t>
            </w:r>
          </w:p>
        </w:tc>
        <w:tc>
          <w:tcPr>
            <w:tcW w:w="991" w:type="dxa"/>
            <w:vAlign w:val="top"/>
          </w:tcPr>
          <w:p>
            <w:pPr>
              <w:ind w:left="37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5.1</w:t>
            </w:r>
          </w:p>
        </w:tc>
        <w:tc>
          <w:tcPr>
            <w:tcW w:w="1559" w:type="dxa"/>
            <w:vAlign w:val="top"/>
          </w:tcPr>
          <w:p>
            <w:pPr>
              <w:rPr>
                <w:rFonts w:ascii="Arial"/>
                <w:sz w:val="21"/>
              </w:rPr>
            </w:pPr>
            <w:r/>
          </w:p>
        </w:tc>
        <w:tc>
          <w:tcPr>
            <w:tcW w:w="1416" w:type="dxa"/>
            <w:vAlign w:val="top"/>
          </w:tcPr>
          <w:p>
            <w:pPr>
              <w:rPr>
                <w:rFonts w:ascii="Arial"/>
                <w:sz w:val="21"/>
              </w:rPr>
            </w:pPr>
            <w:r/>
          </w:p>
        </w:tc>
        <w:tc>
          <w:tcPr>
            <w:tcW w:w="1461" w:type="dxa"/>
            <w:vAlign w:val="top"/>
          </w:tcPr>
          <w:p>
            <w:pPr>
              <w:ind w:left="60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5.1</w:t>
            </w:r>
          </w:p>
        </w:tc>
      </w:tr>
      <w:tr>
        <w:trPr>
          <w:trHeight w:val="271" w:hRule="atLeast"/>
        </w:trPr>
        <w:tc>
          <w:tcPr>
            <w:tcW w:w="1751" w:type="dxa"/>
            <w:vAlign w:val="top"/>
          </w:tcPr>
          <w:p>
            <w:pPr>
              <w:ind w:left="461"/>
              <w:spacing w:before="32" w:line="210" w:lineRule="auto"/>
              <w:rPr>
                <w:rFonts w:ascii="FangSong" w:hAnsi="FangSong" w:eastAsia="FangSong" w:cs="FangSong"/>
                <w:sz w:val="21"/>
                <w:szCs w:val="21"/>
              </w:rPr>
            </w:pPr>
            <w:r>
              <w:rPr>
                <w:rFonts w:ascii="FangSong" w:hAnsi="FangSong" w:eastAsia="FangSong" w:cs="FangSong"/>
                <w:sz w:val="21"/>
                <w:szCs w:val="21"/>
                <w:spacing w:val="-2"/>
              </w:rPr>
              <w:t>土样铝盒</w:t>
            </w:r>
          </w:p>
        </w:tc>
        <w:tc>
          <w:tcPr>
            <w:tcW w:w="761" w:type="dxa"/>
            <w:vAlign w:val="top"/>
          </w:tcPr>
          <w:p>
            <w:pPr>
              <w:ind w:left="279"/>
              <w:spacing w:before="32" w:line="210" w:lineRule="auto"/>
              <w:rPr>
                <w:rFonts w:ascii="FangSong" w:hAnsi="FangSong" w:eastAsia="FangSong" w:cs="FangSong"/>
                <w:sz w:val="21"/>
                <w:szCs w:val="21"/>
              </w:rPr>
            </w:pPr>
            <w:r>
              <w:rPr>
                <w:rFonts w:ascii="FangSong" w:hAnsi="FangSong" w:eastAsia="FangSong" w:cs="FangSong"/>
                <w:sz w:val="21"/>
                <w:szCs w:val="21"/>
              </w:rPr>
              <w:t>个</w:t>
            </w:r>
          </w:p>
        </w:tc>
        <w:tc>
          <w:tcPr>
            <w:tcW w:w="851" w:type="dxa"/>
            <w:vAlign w:val="top"/>
          </w:tcPr>
          <w:p>
            <w:pPr>
              <w:ind w:left="28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00</w:t>
            </w:r>
          </w:p>
        </w:tc>
        <w:tc>
          <w:tcPr>
            <w:tcW w:w="991" w:type="dxa"/>
            <w:vAlign w:val="top"/>
          </w:tcPr>
          <w:p>
            <w:pPr>
              <w:ind w:left="39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1559" w:type="dxa"/>
            <w:vAlign w:val="top"/>
          </w:tcPr>
          <w:p>
            <w:pPr>
              <w:rPr>
                <w:rFonts w:ascii="Arial"/>
                <w:sz w:val="21"/>
              </w:rPr>
            </w:pPr>
            <w:r/>
          </w:p>
        </w:tc>
        <w:tc>
          <w:tcPr>
            <w:tcW w:w="1416" w:type="dxa"/>
            <w:vAlign w:val="top"/>
          </w:tcPr>
          <w:p>
            <w:pPr>
              <w:rPr>
                <w:rFonts w:ascii="Arial"/>
                <w:sz w:val="21"/>
              </w:rPr>
            </w:pPr>
            <w:r/>
          </w:p>
        </w:tc>
        <w:tc>
          <w:tcPr>
            <w:tcW w:w="1461" w:type="dxa"/>
            <w:vAlign w:val="top"/>
          </w:tcPr>
          <w:p>
            <w:pPr>
              <w:ind w:left="55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0.20</w:t>
            </w:r>
          </w:p>
        </w:tc>
      </w:tr>
      <w:tr>
        <w:trPr>
          <w:trHeight w:val="273" w:hRule="atLeast"/>
        </w:trPr>
        <w:tc>
          <w:tcPr>
            <w:tcW w:w="1751" w:type="dxa"/>
            <w:vAlign w:val="top"/>
          </w:tcPr>
          <w:p>
            <w:pPr>
              <w:ind w:left="271"/>
              <w:spacing w:before="34" w:line="210" w:lineRule="auto"/>
              <w:rPr>
                <w:rFonts w:ascii="FangSong" w:hAnsi="FangSong" w:eastAsia="FangSong" w:cs="FangSong"/>
                <w:sz w:val="21"/>
                <w:szCs w:val="21"/>
              </w:rPr>
            </w:pPr>
            <w:r>
              <w:rPr>
                <w:rFonts w:ascii="FangSong" w:hAnsi="FangSong" w:eastAsia="FangSong" w:cs="FangSong"/>
                <w:sz w:val="21"/>
                <w:szCs w:val="21"/>
                <w:spacing w:val="17"/>
              </w:rPr>
              <w:t>卷尺(</w:t>
            </w:r>
            <w:r>
              <w:rPr>
                <w:rFonts w:ascii="Times New Roman" w:hAnsi="Times New Roman" w:eastAsia="Times New Roman" w:cs="Times New Roman"/>
                <w:sz w:val="21"/>
                <w:szCs w:val="21"/>
                <w:spacing w:val="17"/>
              </w:rPr>
              <w:t>50</w:t>
            </w:r>
            <w:r>
              <w:rPr>
                <w:rFonts w:ascii="Times New Roman" w:hAnsi="Times New Roman" w:eastAsia="Times New Roman" w:cs="Times New Roman"/>
                <w:sz w:val="21"/>
                <w:szCs w:val="21"/>
              </w:rPr>
              <w:t>m</w:t>
            </w:r>
            <w:r>
              <w:rPr>
                <w:rFonts w:ascii="FangSong" w:hAnsi="FangSong" w:eastAsia="FangSong" w:cs="FangSong"/>
                <w:sz w:val="21"/>
                <w:szCs w:val="21"/>
                <w:spacing w:val="15"/>
              </w:rPr>
              <w:t>)</w:t>
            </w:r>
          </w:p>
        </w:tc>
        <w:tc>
          <w:tcPr>
            <w:tcW w:w="761" w:type="dxa"/>
            <w:vAlign w:val="top"/>
          </w:tcPr>
          <w:p>
            <w:pPr>
              <w:ind w:left="279"/>
              <w:spacing w:before="34" w:line="210" w:lineRule="auto"/>
              <w:rPr>
                <w:rFonts w:ascii="FangSong" w:hAnsi="FangSong" w:eastAsia="FangSong" w:cs="FangSong"/>
                <w:sz w:val="21"/>
                <w:szCs w:val="21"/>
              </w:rPr>
            </w:pPr>
            <w:r>
              <w:rPr>
                <w:rFonts w:ascii="FangSong" w:hAnsi="FangSong" w:eastAsia="FangSong" w:cs="FangSong"/>
                <w:sz w:val="21"/>
                <w:szCs w:val="21"/>
              </w:rPr>
              <w:t>个</w:t>
            </w:r>
          </w:p>
        </w:tc>
        <w:tc>
          <w:tcPr>
            <w:tcW w:w="851" w:type="dxa"/>
            <w:vAlign w:val="top"/>
          </w:tcPr>
          <w:p>
            <w:pPr>
              <w:ind w:left="378"/>
              <w:spacing w:before="75"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991" w:type="dxa"/>
            <w:vAlign w:val="top"/>
          </w:tcPr>
          <w:p>
            <w:pPr>
              <w:ind w:left="390"/>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1559" w:type="dxa"/>
            <w:vAlign w:val="top"/>
          </w:tcPr>
          <w:p>
            <w:pPr>
              <w:rPr>
                <w:rFonts w:ascii="Arial"/>
                <w:sz w:val="21"/>
              </w:rPr>
            </w:pPr>
            <w:r/>
          </w:p>
        </w:tc>
        <w:tc>
          <w:tcPr>
            <w:tcW w:w="1416" w:type="dxa"/>
            <w:vAlign w:val="top"/>
          </w:tcPr>
          <w:p>
            <w:pPr>
              <w:rPr>
                <w:rFonts w:ascii="Arial"/>
                <w:sz w:val="21"/>
              </w:rPr>
            </w:pPr>
            <w:r/>
          </w:p>
        </w:tc>
        <w:tc>
          <w:tcPr>
            <w:tcW w:w="1461" w:type="dxa"/>
            <w:vAlign w:val="top"/>
          </w:tcPr>
          <w:p>
            <w:pPr>
              <w:ind w:left="551"/>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01</w:t>
            </w:r>
          </w:p>
        </w:tc>
      </w:tr>
      <w:tr>
        <w:trPr>
          <w:trHeight w:val="273" w:hRule="atLeast"/>
        </w:trPr>
        <w:tc>
          <w:tcPr>
            <w:tcW w:w="1751" w:type="dxa"/>
            <w:vAlign w:val="top"/>
          </w:tcPr>
          <w:p>
            <w:pPr>
              <w:ind w:left="568"/>
              <w:spacing w:before="31" w:line="212" w:lineRule="auto"/>
              <w:rPr>
                <w:rFonts w:ascii="FangSong" w:hAnsi="FangSong" w:eastAsia="FangSong" w:cs="FangSong"/>
                <w:sz w:val="21"/>
                <w:szCs w:val="21"/>
              </w:rPr>
            </w:pPr>
            <w:r>
              <w:rPr>
                <w:rFonts w:ascii="FangSong" w:hAnsi="FangSong" w:eastAsia="FangSong" w:cs="FangSong"/>
                <w:sz w:val="21"/>
                <w:szCs w:val="21"/>
                <w:spacing w:val="-2"/>
              </w:rPr>
              <w:t>蒸发皿</w:t>
            </w:r>
          </w:p>
        </w:tc>
        <w:tc>
          <w:tcPr>
            <w:tcW w:w="761" w:type="dxa"/>
            <w:vAlign w:val="top"/>
          </w:tcPr>
          <w:p>
            <w:pPr>
              <w:ind w:left="279"/>
              <w:spacing w:before="31" w:line="212" w:lineRule="auto"/>
              <w:rPr>
                <w:rFonts w:ascii="FangSong" w:hAnsi="FangSong" w:eastAsia="FangSong" w:cs="FangSong"/>
                <w:sz w:val="21"/>
                <w:szCs w:val="21"/>
              </w:rPr>
            </w:pPr>
            <w:r>
              <w:rPr>
                <w:rFonts w:ascii="FangSong" w:hAnsi="FangSong" w:eastAsia="FangSong" w:cs="FangSong"/>
                <w:sz w:val="21"/>
                <w:szCs w:val="21"/>
              </w:rPr>
              <w:t>个</w:t>
            </w:r>
          </w:p>
        </w:tc>
        <w:tc>
          <w:tcPr>
            <w:tcW w:w="851" w:type="dxa"/>
            <w:vAlign w:val="top"/>
          </w:tcPr>
          <w:p>
            <w:pPr>
              <w:ind w:left="34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991" w:type="dxa"/>
            <w:vAlign w:val="top"/>
          </w:tcPr>
          <w:p>
            <w:pPr>
              <w:ind w:left="34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0</w:t>
            </w:r>
          </w:p>
        </w:tc>
        <w:tc>
          <w:tcPr>
            <w:tcW w:w="1559" w:type="dxa"/>
            <w:vAlign w:val="top"/>
          </w:tcPr>
          <w:p>
            <w:pPr>
              <w:rPr>
                <w:rFonts w:ascii="Arial"/>
                <w:sz w:val="21"/>
              </w:rPr>
            </w:pPr>
            <w:r/>
          </w:p>
        </w:tc>
        <w:tc>
          <w:tcPr>
            <w:tcW w:w="1416" w:type="dxa"/>
            <w:vAlign w:val="top"/>
          </w:tcPr>
          <w:p>
            <w:pPr>
              <w:rPr>
                <w:rFonts w:ascii="Arial"/>
                <w:sz w:val="21"/>
              </w:rPr>
            </w:pPr>
            <w:r/>
          </w:p>
        </w:tc>
        <w:tc>
          <w:tcPr>
            <w:tcW w:w="1461" w:type="dxa"/>
            <w:vAlign w:val="top"/>
          </w:tcPr>
          <w:p>
            <w:pPr>
              <w:ind w:left="55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50</w:t>
            </w:r>
          </w:p>
        </w:tc>
      </w:tr>
      <w:tr>
        <w:trPr>
          <w:trHeight w:val="271" w:hRule="atLeast"/>
        </w:trPr>
        <w:tc>
          <w:tcPr>
            <w:tcW w:w="1751" w:type="dxa"/>
            <w:vAlign w:val="top"/>
          </w:tcPr>
          <w:p>
            <w:pPr>
              <w:ind w:left="675"/>
              <w:spacing w:before="33" w:line="209" w:lineRule="auto"/>
              <w:rPr>
                <w:rFonts w:ascii="FangSong" w:hAnsi="FangSong" w:eastAsia="FangSong" w:cs="FangSong"/>
                <w:sz w:val="21"/>
                <w:szCs w:val="21"/>
              </w:rPr>
            </w:pPr>
            <w:r>
              <w:rPr>
                <w:rFonts w:ascii="FangSong" w:hAnsi="FangSong" w:eastAsia="FangSong" w:cs="FangSong"/>
                <w:sz w:val="21"/>
                <w:szCs w:val="21"/>
                <w:spacing w:val="-4"/>
              </w:rPr>
              <w:t>量</w:t>
            </w:r>
            <w:r>
              <w:rPr>
                <w:rFonts w:ascii="FangSong" w:hAnsi="FangSong" w:eastAsia="FangSong" w:cs="FangSong"/>
                <w:sz w:val="21"/>
                <w:szCs w:val="21"/>
                <w:spacing w:val="-2"/>
              </w:rPr>
              <w:t>杯</w:t>
            </w:r>
          </w:p>
        </w:tc>
        <w:tc>
          <w:tcPr>
            <w:tcW w:w="761" w:type="dxa"/>
            <w:vAlign w:val="top"/>
          </w:tcPr>
          <w:p>
            <w:pPr>
              <w:ind w:left="279"/>
              <w:spacing w:before="33" w:line="209" w:lineRule="auto"/>
              <w:rPr>
                <w:rFonts w:ascii="FangSong" w:hAnsi="FangSong" w:eastAsia="FangSong" w:cs="FangSong"/>
                <w:sz w:val="21"/>
                <w:szCs w:val="21"/>
              </w:rPr>
            </w:pPr>
            <w:r>
              <w:rPr>
                <w:rFonts w:ascii="FangSong" w:hAnsi="FangSong" w:eastAsia="FangSong" w:cs="FangSong"/>
                <w:sz w:val="21"/>
                <w:szCs w:val="21"/>
              </w:rPr>
              <w:t>个</w:t>
            </w:r>
          </w:p>
        </w:tc>
        <w:tc>
          <w:tcPr>
            <w:tcW w:w="851" w:type="dxa"/>
            <w:vAlign w:val="top"/>
          </w:tcPr>
          <w:p>
            <w:pPr>
              <w:ind w:left="324"/>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991" w:type="dxa"/>
            <w:vAlign w:val="top"/>
          </w:tcPr>
          <w:p>
            <w:pPr>
              <w:ind w:left="360"/>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00</w:t>
            </w:r>
          </w:p>
        </w:tc>
        <w:tc>
          <w:tcPr>
            <w:tcW w:w="1559" w:type="dxa"/>
            <w:vAlign w:val="top"/>
          </w:tcPr>
          <w:p>
            <w:pPr>
              <w:rPr>
                <w:rFonts w:ascii="Arial"/>
                <w:sz w:val="21"/>
              </w:rPr>
            </w:pPr>
            <w:r/>
          </w:p>
        </w:tc>
        <w:tc>
          <w:tcPr>
            <w:tcW w:w="1416" w:type="dxa"/>
            <w:vAlign w:val="top"/>
          </w:tcPr>
          <w:p>
            <w:pPr>
              <w:rPr>
                <w:rFonts w:ascii="Arial"/>
                <w:sz w:val="21"/>
              </w:rPr>
            </w:pPr>
            <w:r/>
          </w:p>
        </w:tc>
        <w:tc>
          <w:tcPr>
            <w:tcW w:w="1461" w:type="dxa"/>
            <w:vAlign w:val="top"/>
          </w:tcPr>
          <w:p>
            <w:pPr>
              <w:ind w:left="551"/>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30</w:t>
            </w:r>
          </w:p>
        </w:tc>
      </w:tr>
      <w:tr>
        <w:trPr>
          <w:trHeight w:val="273" w:hRule="atLeast"/>
        </w:trPr>
        <w:tc>
          <w:tcPr>
            <w:tcW w:w="1751" w:type="dxa"/>
            <w:vAlign w:val="top"/>
          </w:tcPr>
          <w:p>
            <w:pPr>
              <w:ind w:left="675"/>
              <w:spacing w:before="32" w:line="211" w:lineRule="auto"/>
              <w:rPr>
                <w:rFonts w:ascii="FangSong" w:hAnsi="FangSong" w:eastAsia="FangSong" w:cs="FangSong"/>
                <w:sz w:val="21"/>
                <w:szCs w:val="21"/>
              </w:rPr>
            </w:pPr>
            <w:r>
              <w:rPr>
                <w:rFonts w:ascii="FangSong" w:hAnsi="FangSong" w:eastAsia="FangSong" w:cs="FangSong"/>
                <w:sz w:val="21"/>
                <w:szCs w:val="21"/>
                <w:spacing w:val="-4"/>
              </w:rPr>
              <w:t>烧</w:t>
            </w:r>
            <w:r>
              <w:rPr>
                <w:rFonts w:ascii="FangSong" w:hAnsi="FangSong" w:eastAsia="FangSong" w:cs="FangSong"/>
                <w:sz w:val="21"/>
                <w:szCs w:val="21"/>
                <w:spacing w:val="-2"/>
              </w:rPr>
              <w:t>杯</w:t>
            </w:r>
          </w:p>
        </w:tc>
        <w:tc>
          <w:tcPr>
            <w:tcW w:w="761" w:type="dxa"/>
            <w:vAlign w:val="top"/>
          </w:tcPr>
          <w:p>
            <w:pPr>
              <w:ind w:left="279"/>
              <w:spacing w:before="32" w:line="211" w:lineRule="auto"/>
              <w:rPr>
                <w:rFonts w:ascii="FangSong" w:hAnsi="FangSong" w:eastAsia="FangSong" w:cs="FangSong"/>
                <w:sz w:val="21"/>
                <w:szCs w:val="21"/>
              </w:rPr>
            </w:pPr>
            <w:r>
              <w:rPr>
                <w:rFonts w:ascii="FangSong" w:hAnsi="FangSong" w:eastAsia="FangSong" w:cs="FangSong"/>
                <w:sz w:val="21"/>
                <w:szCs w:val="21"/>
              </w:rPr>
              <w:t>个</w:t>
            </w:r>
          </w:p>
        </w:tc>
        <w:tc>
          <w:tcPr>
            <w:tcW w:w="851" w:type="dxa"/>
            <w:vAlign w:val="top"/>
          </w:tcPr>
          <w:p>
            <w:pPr>
              <w:ind w:left="324"/>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991" w:type="dxa"/>
            <w:vAlign w:val="top"/>
          </w:tcPr>
          <w:p>
            <w:pPr>
              <w:ind w:left="396"/>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w:t>
            </w:r>
            <w:r>
              <w:rPr>
                <w:rFonts w:ascii="Times New Roman" w:hAnsi="Times New Roman" w:eastAsia="Times New Roman" w:cs="Times New Roman"/>
                <w:sz w:val="21"/>
                <w:szCs w:val="21"/>
                <w:spacing w:val="-2"/>
              </w:rPr>
              <w:t>0</w:t>
            </w:r>
          </w:p>
        </w:tc>
        <w:tc>
          <w:tcPr>
            <w:tcW w:w="1559" w:type="dxa"/>
            <w:vAlign w:val="top"/>
          </w:tcPr>
          <w:p>
            <w:pPr>
              <w:rPr>
                <w:rFonts w:ascii="Arial"/>
                <w:sz w:val="21"/>
              </w:rPr>
            </w:pPr>
            <w:r/>
          </w:p>
        </w:tc>
        <w:tc>
          <w:tcPr>
            <w:tcW w:w="1416" w:type="dxa"/>
            <w:vAlign w:val="top"/>
          </w:tcPr>
          <w:p>
            <w:pPr>
              <w:rPr>
                <w:rFonts w:ascii="Arial"/>
                <w:sz w:val="21"/>
              </w:rPr>
            </w:pPr>
            <w:r/>
          </w:p>
        </w:tc>
        <w:tc>
          <w:tcPr>
            <w:tcW w:w="1461" w:type="dxa"/>
            <w:vAlign w:val="top"/>
          </w:tcPr>
          <w:p>
            <w:pPr>
              <w:ind w:left="551"/>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0.15</w:t>
            </w:r>
          </w:p>
        </w:tc>
      </w:tr>
      <w:tr>
        <w:trPr>
          <w:trHeight w:val="271" w:hRule="atLeast"/>
        </w:trPr>
        <w:tc>
          <w:tcPr>
            <w:tcW w:w="1751" w:type="dxa"/>
            <w:vAlign w:val="top"/>
          </w:tcPr>
          <w:p>
            <w:pPr>
              <w:ind w:left="670"/>
              <w:spacing w:before="33" w:line="209" w:lineRule="auto"/>
              <w:rPr>
                <w:rFonts w:ascii="FangSong" w:hAnsi="FangSong" w:eastAsia="FangSong" w:cs="FangSong"/>
                <w:sz w:val="21"/>
                <w:szCs w:val="21"/>
              </w:rPr>
            </w:pPr>
            <w:r>
              <w:rPr>
                <w:rFonts w:ascii="FangSong" w:hAnsi="FangSong" w:eastAsia="FangSong" w:cs="FangSong"/>
                <w:sz w:val="21"/>
                <w:szCs w:val="21"/>
                <w:spacing w:val="-2"/>
              </w:rPr>
              <w:t>环</w:t>
            </w:r>
            <w:r>
              <w:rPr>
                <w:rFonts w:ascii="FangSong" w:hAnsi="FangSong" w:eastAsia="FangSong" w:cs="FangSong"/>
                <w:sz w:val="21"/>
                <w:szCs w:val="21"/>
                <w:spacing w:val="-1"/>
              </w:rPr>
              <w:t>刀</w:t>
            </w:r>
          </w:p>
        </w:tc>
        <w:tc>
          <w:tcPr>
            <w:tcW w:w="761" w:type="dxa"/>
            <w:vAlign w:val="top"/>
          </w:tcPr>
          <w:p>
            <w:pPr>
              <w:ind w:left="279"/>
              <w:spacing w:before="33" w:line="209" w:lineRule="auto"/>
              <w:rPr>
                <w:rFonts w:ascii="FangSong" w:hAnsi="FangSong" w:eastAsia="FangSong" w:cs="FangSong"/>
                <w:sz w:val="21"/>
                <w:szCs w:val="21"/>
              </w:rPr>
            </w:pPr>
            <w:r>
              <w:rPr>
                <w:rFonts w:ascii="FangSong" w:hAnsi="FangSong" w:eastAsia="FangSong" w:cs="FangSong"/>
                <w:sz w:val="21"/>
                <w:szCs w:val="21"/>
              </w:rPr>
              <w:t>个</w:t>
            </w:r>
          </w:p>
        </w:tc>
        <w:tc>
          <w:tcPr>
            <w:tcW w:w="851" w:type="dxa"/>
            <w:vAlign w:val="top"/>
          </w:tcPr>
          <w:p>
            <w:pPr>
              <w:ind w:left="324"/>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991" w:type="dxa"/>
            <w:vAlign w:val="top"/>
          </w:tcPr>
          <w:p>
            <w:pPr>
              <w:ind w:left="39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60</w:t>
            </w:r>
          </w:p>
        </w:tc>
        <w:tc>
          <w:tcPr>
            <w:tcW w:w="1559" w:type="dxa"/>
            <w:vAlign w:val="top"/>
          </w:tcPr>
          <w:p>
            <w:pPr>
              <w:rPr>
                <w:rFonts w:ascii="Arial"/>
                <w:sz w:val="21"/>
              </w:rPr>
            </w:pPr>
            <w:r/>
          </w:p>
        </w:tc>
        <w:tc>
          <w:tcPr>
            <w:tcW w:w="1416" w:type="dxa"/>
            <w:vAlign w:val="top"/>
          </w:tcPr>
          <w:p>
            <w:pPr>
              <w:rPr>
                <w:rFonts w:ascii="Arial"/>
                <w:sz w:val="21"/>
              </w:rPr>
            </w:pPr>
            <w:r/>
          </w:p>
        </w:tc>
        <w:tc>
          <w:tcPr>
            <w:tcW w:w="1461" w:type="dxa"/>
            <w:vAlign w:val="top"/>
          </w:tcPr>
          <w:p>
            <w:pPr>
              <w:ind w:left="551"/>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18</w:t>
            </w:r>
          </w:p>
        </w:tc>
      </w:tr>
      <w:tr>
        <w:trPr>
          <w:trHeight w:val="276" w:hRule="atLeast"/>
        </w:trPr>
        <w:tc>
          <w:tcPr>
            <w:tcW w:w="1751" w:type="dxa"/>
            <w:vAlign w:val="top"/>
          </w:tcPr>
          <w:p>
            <w:pPr>
              <w:ind w:left="620"/>
              <w:spacing w:before="33"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合</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计</w:t>
            </w:r>
          </w:p>
        </w:tc>
        <w:tc>
          <w:tcPr>
            <w:tcW w:w="761" w:type="dxa"/>
            <w:vAlign w:val="top"/>
          </w:tcPr>
          <w:p>
            <w:pPr>
              <w:rPr>
                <w:rFonts w:ascii="Arial"/>
                <w:sz w:val="21"/>
              </w:rPr>
            </w:pPr>
            <w:r/>
          </w:p>
        </w:tc>
        <w:tc>
          <w:tcPr>
            <w:tcW w:w="851" w:type="dxa"/>
            <w:vAlign w:val="top"/>
          </w:tcPr>
          <w:p>
            <w:pPr>
              <w:rPr>
                <w:rFonts w:ascii="Arial"/>
                <w:sz w:val="21"/>
              </w:rPr>
            </w:pPr>
            <w:r/>
          </w:p>
        </w:tc>
        <w:tc>
          <w:tcPr>
            <w:tcW w:w="991" w:type="dxa"/>
            <w:vAlign w:val="top"/>
          </w:tcPr>
          <w:p>
            <w:pPr>
              <w:rPr>
                <w:rFonts w:ascii="Arial"/>
                <w:sz w:val="21"/>
              </w:rPr>
            </w:pPr>
            <w:r/>
          </w:p>
        </w:tc>
        <w:tc>
          <w:tcPr>
            <w:tcW w:w="1559" w:type="dxa"/>
            <w:vAlign w:val="top"/>
          </w:tcPr>
          <w:p>
            <w:pPr>
              <w:rPr>
                <w:rFonts w:ascii="Arial"/>
                <w:sz w:val="21"/>
              </w:rPr>
            </w:pPr>
            <w:r/>
          </w:p>
        </w:tc>
        <w:tc>
          <w:tcPr>
            <w:tcW w:w="1416" w:type="dxa"/>
            <w:vAlign w:val="top"/>
          </w:tcPr>
          <w:p>
            <w:pPr>
              <w:rPr>
                <w:rFonts w:ascii="Arial"/>
                <w:sz w:val="21"/>
              </w:rPr>
            </w:pPr>
            <w:r/>
          </w:p>
        </w:tc>
        <w:tc>
          <w:tcPr>
            <w:tcW w:w="1461" w:type="dxa"/>
            <w:vAlign w:val="top"/>
          </w:tcPr>
          <w:p>
            <w:pPr>
              <w:ind w:left="496"/>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color w:val="0000FF"/>
                <w:spacing w:val="-1"/>
              </w:rPr>
              <w:t>20</w:t>
            </w:r>
            <w:r>
              <w:rPr>
                <w:rFonts w:ascii="Times New Roman" w:hAnsi="Times New Roman" w:eastAsia="Times New Roman" w:cs="Times New Roman"/>
                <w:sz w:val="21"/>
                <w:szCs w:val="21"/>
                <w:b/>
                <w:bCs/>
                <w:color w:val="0000FF"/>
              </w:rPr>
              <w:t>.50</w:t>
            </w:r>
          </w:p>
        </w:tc>
      </w:tr>
    </w:tbl>
    <w:p>
      <w:pPr>
        <w:ind w:left="253"/>
        <w:spacing w:before="36" w:line="232"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6.5.4</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监测成果要求</w:t>
      </w:r>
    </w:p>
    <w:p>
      <w:pPr>
        <w:ind w:left="258" w:right="240" w:firstLine="483"/>
        <w:spacing w:before="164" w:line="360" w:lineRule="auto"/>
        <w:rPr>
          <w:rFonts w:ascii="FangSong" w:hAnsi="FangSong" w:eastAsia="FangSong" w:cs="FangSong"/>
          <w:sz w:val="24"/>
          <w:szCs w:val="24"/>
        </w:rPr>
      </w:pPr>
      <w:r>
        <w:rPr>
          <w:rFonts w:ascii="FangSong" w:hAnsi="FangSong" w:eastAsia="FangSong" w:cs="FangSong"/>
          <w:sz w:val="24"/>
          <w:szCs w:val="24"/>
          <w:spacing w:val="23"/>
        </w:rPr>
        <w:t>监</w:t>
      </w:r>
      <w:r>
        <w:rPr>
          <w:rFonts w:ascii="FangSong" w:hAnsi="FangSong" w:eastAsia="FangSong" w:cs="FangSong"/>
          <w:sz w:val="24"/>
          <w:szCs w:val="24"/>
          <w:spacing w:val="16"/>
        </w:rPr>
        <w:t>测成果应包括监测报告(季报和总结报告应包含</w:t>
      </w:r>
      <w:r>
        <w:rPr>
          <w:rFonts w:ascii="Times New Roman" w:hAnsi="Times New Roman" w:eastAsia="Times New Roman" w:cs="Times New Roman"/>
          <w:sz w:val="24"/>
          <w:szCs w:val="24"/>
          <w:spacing w:val="16"/>
        </w:rPr>
        <w:t>“</w:t>
      </w:r>
      <w:r>
        <w:rPr>
          <w:rFonts w:ascii="FangSong" w:hAnsi="FangSong" w:eastAsia="FangSong" w:cs="FangSong"/>
          <w:sz w:val="24"/>
          <w:szCs w:val="24"/>
          <w:spacing w:val="16"/>
        </w:rPr>
        <w:t>绿黄红</w:t>
      </w:r>
      <w:r>
        <w:rPr>
          <w:rFonts w:ascii="Times New Roman" w:hAnsi="Times New Roman" w:eastAsia="Times New Roman" w:cs="Times New Roman"/>
          <w:sz w:val="24"/>
          <w:szCs w:val="24"/>
          <w:spacing w:val="16"/>
        </w:rPr>
        <w:t>”</w:t>
      </w:r>
      <w:r>
        <w:rPr>
          <w:rFonts w:ascii="FangSong" w:hAnsi="FangSong" w:eastAsia="FangSong" w:cs="FangSong"/>
          <w:sz w:val="24"/>
          <w:szCs w:val="24"/>
          <w:spacing w:val="16"/>
        </w:rPr>
        <w:t>三色评价内</w:t>
      </w:r>
      <w:r>
        <w:rPr>
          <w:rFonts w:ascii="FangSong" w:hAnsi="FangSong" w:eastAsia="FangSong" w:cs="FangSong"/>
          <w:sz w:val="24"/>
          <w:szCs w:val="24"/>
        </w:rPr>
        <w:t xml:space="preserve"> </w:t>
      </w:r>
      <w:r>
        <w:rPr>
          <w:rFonts w:ascii="FangSong" w:hAnsi="FangSong" w:eastAsia="FangSong" w:cs="FangSong"/>
          <w:sz w:val="24"/>
          <w:szCs w:val="24"/>
          <w:spacing w:val="-17"/>
        </w:rPr>
        <w:t>容</w:t>
      </w:r>
      <w:r>
        <w:rPr>
          <w:rFonts w:ascii="FangSong" w:hAnsi="FangSong" w:eastAsia="FangSong" w:cs="FangSong"/>
          <w:sz w:val="24"/>
          <w:szCs w:val="24"/>
          <w:spacing w:val="-10"/>
        </w:rPr>
        <w:t>)、监测数据、</w:t>
      </w:r>
      <w:r>
        <w:rPr>
          <w:rFonts w:ascii="FangSong" w:hAnsi="FangSong" w:eastAsia="FangSong" w:cs="FangSong"/>
          <w:sz w:val="24"/>
          <w:szCs w:val="24"/>
          <w:spacing w:val="-10"/>
        </w:rPr>
        <w:t xml:space="preserve"> </w:t>
      </w:r>
      <w:r>
        <w:rPr>
          <w:rFonts w:ascii="FangSong" w:hAnsi="FangSong" w:eastAsia="FangSong" w:cs="FangSong"/>
          <w:sz w:val="24"/>
          <w:szCs w:val="24"/>
          <w:spacing w:val="-10"/>
        </w:rPr>
        <w:t>监测图件和影像资料、</w:t>
      </w:r>
      <w:r>
        <w:rPr>
          <w:rFonts w:ascii="FangSong" w:hAnsi="FangSong" w:eastAsia="FangSong" w:cs="FangSong"/>
          <w:sz w:val="24"/>
          <w:szCs w:val="24"/>
          <w:spacing w:val="-10"/>
        </w:rPr>
        <w:t xml:space="preserve"> </w:t>
      </w:r>
      <w:r>
        <w:rPr>
          <w:rFonts w:ascii="FangSong" w:hAnsi="FangSong" w:eastAsia="FangSong" w:cs="FangSong"/>
          <w:sz w:val="24"/>
          <w:szCs w:val="24"/>
          <w:spacing w:val="-10"/>
        </w:rPr>
        <w:t>报告制度要求。</w:t>
      </w:r>
    </w:p>
    <w:p>
      <w:pPr>
        <w:ind w:left="724"/>
        <w:spacing w:before="1" w:line="218" w:lineRule="auto"/>
        <w:rPr>
          <w:rFonts w:ascii="FangSong" w:hAnsi="FangSong" w:eastAsia="FangSong" w:cs="FangSong"/>
          <w:sz w:val="24"/>
          <w:szCs w:val="24"/>
        </w:rPr>
      </w:pPr>
      <w:r>
        <w:rPr>
          <w:rFonts w:ascii="FangSong" w:hAnsi="FangSong" w:eastAsia="FangSong" w:cs="FangSong"/>
          <w:sz w:val="24"/>
          <w:szCs w:val="24"/>
          <w:spacing w:val="12"/>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)监测报告</w:t>
      </w:r>
    </w:p>
    <w:p>
      <w:pPr>
        <w:ind w:left="261" w:right="284" w:firstLine="479"/>
        <w:spacing w:before="182" w:line="359" w:lineRule="auto"/>
        <w:rPr>
          <w:rFonts w:ascii="FangSong" w:hAnsi="FangSong" w:eastAsia="FangSong" w:cs="FangSong"/>
          <w:sz w:val="24"/>
          <w:szCs w:val="24"/>
        </w:rPr>
      </w:pPr>
      <w:r>
        <w:rPr>
          <w:rFonts w:ascii="FangSong" w:hAnsi="FangSong" w:eastAsia="FangSong" w:cs="FangSong"/>
          <w:sz w:val="24"/>
          <w:szCs w:val="24"/>
          <w:spacing w:val="-1"/>
        </w:rPr>
        <w:t>监测报告应包括实施方案、日常监测记录和数据、</w:t>
      </w:r>
      <w:r>
        <w:rPr>
          <w:rFonts w:ascii="FangSong" w:hAnsi="FangSong" w:eastAsia="FangSong" w:cs="FangSong"/>
          <w:sz w:val="24"/>
          <w:szCs w:val="24"/>
          <w:spacing w:val="-1"/>
        </w:rPr>
        <w:t xml:space="preserve"> </w:t>
      </w:r>
      <w:r>
        <w:rPr>
          <w:rFonts w:ascii="FangSong" w:hAnsi="FangSong" w:eastAsia="FangSong" w:cs="FangSong"/>
          <w:sz w:val="24"/>
          <w:szCs w:val="24"/>
          <w:spacing w:val="-1"/>
        </w:rPr>
        <w:t>监测意见、监测季</w:t>
      </w:r>
      <w:r>
        <w:rPr>
          <w:rFonts w:ascii="FangSong" w:hAnsi="FangSong" w:eastAsia="FangSong" w:cs="FangSong"/>
          <w:sz w:val="24"/>
          <w:szCs w:val="24"/>
        </w:rPr>
        <w:t>报、</w:t>
      </w:r>
      <w:r>
        <w:rPr>
          <w:rFonts w:ascii="FangSong" w:hAnsi="FangSong" w:eastAsia="FangSong" w:cs="FangSong"/>
          <w:sz w:val="24"/>
          <w:szCs w:val="24"/>
        </w:rPr>
        <w:t xml:space="preserve"> </w:t>
      </w:r>
      <w:r>
        <w:rPr>
          <w:rFonts w:ascii="FangSong" w:hAnsi="FangSong" w:eastAsia="FangSong" w:cs="FangSong"/>
          <w:sz w:val="24"/>
          <w:szCs w:val="24"/>
          <w:spacing w:val="-2"/>
        </w:rPr>
        <w:t>监测年报和总结</w:t>
      </w:r>
      <w:r>
        <w:rPr>
          <w:rFonts w:ascii="FangSong" w:hAnsi="FangSong" w:eastAsia="FangSong" w:cs="FangSong"/>
          <w:sz w:val="24"/>
          <w:szCs w:val="24"/>
          <w:spacing w:val="-1"/>
        </w:rPr>
        <w:t>报告。</w:t>
      </w:r>
    </w:p>
    <w:p>
      <w:pPr>
        <w:ind w:left="731"/>
        <w:spacing w:before="1" w:line="215" w:lineRule="auto"/>
        <w:rPr>
          <w:rFonts w:ascii="FangSong" w:hAnsi="FangSong" w:eastAsia="FangSong" w:cs="FangSong"/>
          <w:sz w:val="24"/>
          <w:szCs w:val="24"/>
        </w:rPr>
      </w:pPr>
      <w:r>
        <w:rPr>
          <w:rFonts w:ascii="FangSong" w:hAnsi="FangSong" w:eastAsia="FangSong" w:cs="FangSong"/>
          <w:sz w:val="24"/>
          <w:szCs w:val="24"/>
          <w:spacing w:val="1"/>
        </w:rPr>
        <w:t>根据</w:t>
      </w:r>
      <w:r>
        <w:rPr>
          <w:rFonts w:ascii="FangSong" w:hAnsi="FangSong" w:eastAsia="FangSong" w:cs="FangSong"/>
          <w:sz w:val="24"/>
          <w:szCs w:val="24"/>
          <w:spacing w:val="1"/>
        </w:rPr>
        <w:t xml:space="preserve"> </w:t>
      </w:r>
      <w:r>
        <w:rPr>
          <w:rFonts w:ascii="FangSong" w:hAnsi="FangSong" w:eastAsia="FangSong" w:cs="FangSong"/>
          <w:sz w:val="24"/>
          <w:szCs w:val="24"/>
          <w:spacing w:val="1"/>
        </w:rPr>
        <w:t>《水利部办公厅关于进一步加强生产建设项目</w:t>
      </w:r>
      <w:r>
        <w:rPr>
          <w:rFonts w:ascii="FangSong" w:hAnsi="FangSong" w:eastAsia="FangSong" w:cs="FangSong"/>
          <w:sz w:val="24"/>
          <w:szCs w:val="24"/>
        </w:rPr>
        <w:t>水土保持监测工作的通</w:t>
      </w:r>
    </w:p>
    <w:p>
      <w:pPr>
        <w:sectPr>
          <w:headerReference w:type="default" r:id="rId208"/>
          <w:footerReference w:type="default" r:id="rId209"/>
          <w:pgSz w:w="11907" w:h="16839"/>
          <w:pgMar w:top="1231" w:right="1555" w:bottom="1384" w:left="1555" w:header="879" w:footer="986" w:gutter="0"/>
        </w:sectPr>
        <w:rPr/>
      </w:pPr>
    </w:p>
    <w:p>
      <w:pPr>
        <w:ind w:left="38" w:right="26" w:firstLine="2"/>
        <w:spacing w:before="247" w:line="359" w:lineRule="auto"/>
        <w:rPr>
          <w:rFonts w:ascii="FangSong" w:hAnsi="FangSong" w:eastAsia="FangSong" w:cs="FangSong"/>
          <w:sz w:val="24"/>
          <w:szCs w:val="24"/>
        </w:rPr>
      </w:pPr>
      <w:r>
        <w:rPr>
          <w:rFonts w:ascii="FangSong" w:hAnsi="FangSong" w:eastAsia="FangSong" w:cs="FangSong"/>
          <w:sz w:val="24"/>
          <w:szCs w:val="24"/>
          <w:spacing w:val="-12"/>
        </w:rPr>
        <w:t>知》</w:t>
      </w:r>
      <w:r>
        <w:rPr>
          <w:rFonts w:ascii="FangSong" w:hAnsi="FangSong" w:eastAsia="FangSong" w:cs="FangSong"/>
          <w:sz w:val="24"/>
          <w:szCs w:val="24"/>
          <w:spacing w:val="-7"/>
        </w:rPr>
        <w:t xml:space="preserve"> </w:t>
      </w:r>
      <w:r>
        <w:rPr>
          <w:rFonts w:ascii="FangSong" w:hAnsi="FangSong" w:eastAsia="FangSong" w:cs="FangSong"/>
          <w:sz w:val="24"/>
          <w:szCs w:val="24"/>
          <w:spacing w:val="-6"/>
        </w:rPr>
        <w:t>(办水保〔</w:t>
      </w:r>
      <w:r>
        <w:rPr>
          <w:rFonts w:ascii="Times New Roman" w:hAnsi="Times New Roman" w:eastAsia="Times New Roman" w:cs="Times New Roman"/>
          <w:sz w:val="24"/>
          <w:szCs w:val="24"/>
          <w:spacing w:val="-6"/>
        </w:rPr>
        <w:t>2020</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161</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号</w:t>
      </w:r>
      <w:r>
        <w:rPr>
          <w:rFonts w:ascii="FangSong" w:hAnsi="FangSong" w:eastAsia="FangSong" w:cs="FangSong"/>
          <w:sz w:val="24"/>
          <w:szCs w:val="24"/>
          <w:spacing w:val="-6"/>
        </w:rPr>
        <w:t xml:space="preserve"> </w:t>
      </w:r>
      <w:r>
        <w:rPr>
          <w:rFonts w:ascii="FangSong" w:hAnsi="FangSong" w:eastAsia="FangSong" w:cs="FangSong"/>
          <w:sz w:val="24"/>
          <w:szCs w:val="24"/>
          <w:spacing w:val="-6"/>
        </w:rPr>
        <w:t>)，监测单位依据扰动土地情况、</w:t>
      </w:r>
      <w:r>
        <w:rPr>
          <w:rFonts w:ascii="FangSong" w:hAnsi="FangSong" w:eastAsia="FangSong" w:cs="FangSong"/>
          <w:sz w:val="24"/>
          <w:szCs w:val="24"/>
          <w:spacing w:val="-6"/>
        </w:rPr>
        <w:t xml:space="preserve"> </w:t>
      </w:r>
      <w:r>
        <w:rPr>
          <w:rFonts w:ascii="FangSong" w:hAnsi="FangSong" w:eastAsia="FangSong" w:cs="FangSong"/>
          <w:sz w:val="24"/>
          <w:szCs w:val="24"/>
          <w:spacing w:val="-6"/>
        </w:rPr>
        <w:t>水土流失状况、</w:t>
      </w:r>
      <w:r>
        <w:rPr>
          <w:rFonts w:ascii="FangSong" w:hAnsi="FangSong" w:eastAsia="FangSong" w:cs="FangSong"/>
          <w:sz w:val="24"/>
          <w:szCs w:val="24"/>
        </w:rPr>
        <w:t xml:space="preserve"> </w:t>
      </w:r>
      <w:r>
        <w:rPr>
          <w:rFonts w:ascii="FangSong" w:hAnsi="FangSong" w:eastAsia="FangSong" w:cs="FangSong"/>
          <w:sz w:val="24"/>
          <w:szCs w:val="24"/>
          <w:spacing w:val="8"/>
        </w:rPr>
        <w:t>防</w:t>
      </w:r>
      <w:r>
        <w:rPr>
          <w:rFonts w:ascii="FangSong" w:hAnsi="FangSong" w:eastAsia="FangSong" w:cs="FangSong"/>
          <w:sz w:val="24"/>
          <w:szCs w:val="24"/>
          <w:spacing w:val="4"/>
        </w:rPr>
        <w:t>治成效及水土流失危害等监测结果，对生产建设项目水土流失防治情况进行</w:t>
      </w:r>
      <w:r>
        <w:rPr>
          <w:rFonts w:ascii="FangSong" w:hAnsi="FangSong" w:eastAsia="FangSong" w:cs="FangSong"/>
          <w:sz w:val="24"/>
          <w:szCs w:val="24"/>
        </w:rPr>
        <w:t xml:space="preserve"> </w:t>
      </w:r>
      <w:r>
        <w:rPr>
          <w:rFonts w:ascii="FangSong" w:hAnsi="FangSong" w:eastAsia="FangSong" w:cs="FangSong"/>
          <w:sz w:val="24"/>
          <w:szCs w:val="24"/>
          <w:spacing w:val="14"/>
        </w:rPr>
        <w:t>评价，</w:t>
      </w:r>
      <w:r>
        <w:rPr>
          <w:rFonts w:ascii="FangSong" w:hAnsi="FangSong" w:eastAsia="FangSong" w:cs="FangSong"/>
          <w:sz w:val="24"/>
          <w:szCs w:val="24"/>
          <w:spacing w:val="10"/>
        </w:rPr>
        <w:t>在</w:t>
      </w:r>
      <w:r>
        <w:rPr>
          <w:rFonts w:ascii="FangSong" w:hAnsi="FangSong" w:eastAsia="FangSong" w:cs="FangSong"/>
          <w:sz w:val="24"/>
          <w:szCs w:val="24"/>
          <w:spacing w:val="7"/>
        </w:rPr>
        <w:t>监测季报和监测总结报告中明确</w:t>
      </w:r>
      <w:r>
        <w:rPr>
          <w:rFonts w:ascii="Times New Roman" w:hAnsi="Times New Roman" w:eastAsia="Times New Roman" w:cs="Times New Roman"/>
          <w:sz w:val="24"/>
          <w:szCs w:val="24"/>
          <w:spacing w:val="7"/>
        </w:rPr>
        <w:t>“</w:t>
      </w:r>
      <w:r>
        <w:rPr>
          <w:rFonts w:ascii="FangSong" w:hAnsi="FangSong" w:eastAsia="FangSong" w:cs="FangSong"/>
          <w:sz w:val="24"/>
          <w:szCs w:val="24"/>
          <w:spacing w:val="7"/>
        </w:rPr>
        <w:t>绿黄红</w:t>
      </w:r>
      <w:r>
        <w:rPr>
          <w:rFonts w:ascii="Times New Roman" w:hAnsi="Times New Roman" w:eastAsia="Times New Roman" w:cs="Times New Roman"/>
          <w:sz w:val="24"/>
          <w:szCs w:val="24"/>
          <w:spacing w:val="7"/>
        </w:rPr>
        <w:t>”</w:t>
      </w:r>
      <w:r>
        <w:rPr>
          <w:rFonts w:ascii="FangSong" w:hAnsi="FangSong" w:eastAsia="FangSong" w:cs="FangSong"/>
          <w:sz w:val="24"/>
          <w:szCs w:val="24"/>
          <w:spacing w:val="7"/>
        </w:rPr>
        <w:t>三色评价结论(满分为</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100</w:t>
      </w:r>
      <w:r>
        <w:rPr>
          <w:rFonts w:ascii="Times New Roman" w:hAnsi="Times New Roman" w:eastAsia="Times New Roman" w:cs="Times New Roman"/>
          <w:sz w:val="24"/>
          <w:szCs w:val="24"/>
        </w:rPr>
        <w:t xml:space="preserve"> </w:t>
      </w:r>
      <w:r>
        <w:rPr>
          <w:rFonts w:ascii="FangSong" w:hAnsi="FangSong" w:eastAsia="FangSong" w:cs="FangSong"/>
          <w:sz w:val="24"/>
          <w:szCs w:val="24"/>
          <w:spacing w:val="-5"/>
        </w:rPr>
        <w:t>分；得分</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80</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分及以上的为</w:t>
      </w:r>
      <w:r>
        <w:rPr>
          <w:rFonts w:ascii="Times New Roman" w:hAnsi="Times New Roman" w:eastAsia="Times New Roman" w:cs="Times New Roman"/>
          <w:sz w:val="24"/>
          <w:szCs w:val="24"/>
          <w:spacing w:val="-5"/>
        </w:rPr>
        <w:t>“</w:t>
      </w:r>
      <w:r>
        <w:rPr>
          <w:rFonts w:ascii="FangSong" w:hAnsi="FangSong" w:eastAsia="FangSong" w:cs="FangSong"/>
          <w:sz w:val="24"/>
          <w:szCs w:val="24"/>
          <w:spacing w:val="-5"/>
        </w:rPr>
        <w:t>绿</w:t>
      </w:r>
      <w:r>
        <w:rPr>
          <w:rFonts w:ascii="Times New Roman" w:hAnsi="Times New Roman" w:eastAsia="Times New Roman" w:cs="Times New Roman"/>
          <w:sz w:val="24"/>
          <w:szCs w:val="24"/>
          <w:spacing w:val="-5"/>
        </w:rPr>
        <w:t>”</w:t>
      </w:r>
      <w:r>
        <w:rPr>
          <w:rFonts w:ascii="FangSong" w:hAnsi="FangSong" w:eastAsia="FangSong" w:cs="FangSong"/>
          <w:sz w:val="24"/>
          <w:szCs w:val="24"/>
          <w:spacing w:val="-5"/>
        </w:rPr>
        <w:t>色，</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60</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分及以上不足</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80</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分的为</w:t>
      </w:r>
      <w:r>
        <w:rPr>
          <w:rFonts w:ascii="Times New Roman" w:hAnsi="Times New Roman" w:eastAsia="Times New Roman" w:cs="Times New Roman"/>
          <w:sz w:val="24"/>
          <w:szCs w:val="24"/>
          <w:spacing w:val="-5"/>
        </w:rPr>
        <w:t>“</w:t>
      </w:r>
      <w:r>
        <w:rPr>
          <w:rFonts w:ascii="FangSong" w:hAnsi="FangSong" w:eastAsia="FangSong" w:cs="FangSong"/>
          <w:sz w:val="24"/>
          <w:szCs w:val="24"/>
          <w:spacing w:val="-5"/>
        </w:rPr>
        <w:t>黄</w:t>
      </w:r>
      <w:r>
        <w:rPr>
          <w:rFonts w:ascii="Times New Roman" w:hAnsi="Times New Roman" w:eastAsia="Times New Roman" w:cs="Times New Roman"/>
          <w:sz w:val="24"/>
          <w:szCs w:val="24"/>
          <w:spacing w:val="-5"/>
        </w:rPr>
        <w:t>”</w:t>
      </w:r>
      <w:r>
        <w:rPr>
          <w:rFonts w:ascii="FangSong" w:hAnsi="FangSong" w:eastAsia="FangSong" w:cs="FangSong"/>
          <w:sz w:val="24"/>
          <w:szCs w:val="24"/>
          <w:spacing w:val="-5"/>
        </w:rPr>
        <w:t>色，不足</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3"/>
        </w:rPr>
        <w:t>0</w:t>
      </w:r>
      <w:r>
        <w:rPr>
          <w:rFonts w:ascii="Times New Roman" w:hAnsi="Times New Roman" w:eastAsia="Times New Roman" w:cs="Times New Roman"/>
          <w:sz w:val="24"/>
          <w:szCs w:val="24"/>
        </w:rPr>
        <w:t xml:space="preserve"> </w:t>
      </w:r>
      <w:r>
        <w:rPr>
          <w:rFonts w:ascii="FangSong" w:hAnsi="FangSong" w:eastAsia="FangSong" w:cs="FangSong"/>
          <w:sz w:val="24"/>
          <w:szCs w:val="24"/>
          <w:spacing w:val="-2"/>
        </w:rPr>
        <w:t>分的为</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红</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色)。</w:t>
      </w:r>
    </w:p>
    <w:p>
      <w:pPr>
        <w:ind w:left="508"/>
        <w:spacing w:before="1" w:line="218" w:lineRule="auto"/>
        <w:rPr>
          <w:rFonts w:ascii="FangSong" w:hAnsi="FangSong" w:eastAsia="FangSong" w:cs="FangSong"/>
          <w:sz w:val="24"/>
          <w:szCs w:val="24"/>
        </w:rPr>
      </w:pPr>
      <w:r>
        <w:rPr>
          <w:rFonts w:ascii="FangSong" w:hAnsi="FangSong" w:eastAsia="FangSong" w:cs="FangSong"/>
          <w:sz w:val="24"/>
          <w:szCs w:val="24"/>
          <w:spacing w:val="33"/>
        </w:rPr>
        <w:t>(</w:t>
      </w:r>
      <w:r>
        <w:rPr>
          <w:rFonts w:ascii="Times New Roman" w:hAnsi="Times New Roman" w:eastAsia="Times New Roman" w:cs="Times New Roman"/>
          <w:sz w:val="24"/>
          <w:szCs w:val="24"/>
          <w:spacing w:val="32"/>
        </w:rPr>
        <w:t>2</w:t>
      </w:r>
      <w:r>
        <w:rPr>
          <w:rFonts w:ascii="FangSong" w:hAnsi="FangSong" w:eastAsia="FangSong" w:cs="FangSong"/>
          <w:sz w:val="24"/>
          <w:szCs w:val="24"/>
          <w:spacing w:val="32"/>
        </w:rPr>
        <w:t>)监测数据</w:t>
      </w:r>
    </w:p>
    <w:p>
      <w:pPr>
        <w:ind w:left="525"/>
        <w:spacing w:before="181" w:line="217" w:lineRule="auto"/>
        <w:rPr>
          <w:rFonts w:ascii="FangSong" w:hAnsi="FangSong" w:eastAsia="FangSong" w:cs="FangSong"/>
          <w:sz w:val="24"/>
          <w:szCs w:val="24"/>
        </w:rPr>
      </w:pPr>
      <w:r>
        <w:rPr>
          <w:rFonts w:ascii="FangSong" w:hAnsi="FangSong" w:eastAsia="FangSong" w:cs="FangSong"/>
          <w:sz w:val="24"/>
          <w:szCs w:val="24"/>
          <w:spacing w:val="-3"/>
        </w:rPr>
        <w:t>监测数据应包括原始记录表和汇总分析表。</w:t>
      </w:r>
    </w:p>
    <w:p>
      <w:pPr>
        <w:ind w:left="508"/>
        <w:spacing w:before="185" w:line="216" w:lineRule="auto"/>
        <w:rPr>
          <w:rFonts w:ascii="FangSong" w:hAnsi="FangSong" w:eastAsia="FangSong" w:cs="FangSong"/>
          <w:sz w:val="24"/>
          <w:szCs w:val="24"/>
        </w:rPr>
      </w:pPr>
      <w:r>
        <w:rPr>
          <w:rFonts w:ascii="FangSong" w:hAnsi="FangSong" w:eastAsia="FangSong" w:cs="FangSong"/>
          <w:sz w:val="24"/>
          <w:szCs w:val="24"/>
          <w:spacing w:val="20"/>
        </w:rPr>
        <w:t>(</w:t>
      </w:r>
      <w:r>
        <w:rPr>
          <w:rFonts w:ascii="Times New Roman" w:hAnsi="Times New Roman" w:eastAsia="Times New Roman" w:cs="Times New Roman"/>
          <w:sz w:val="24"/>
          <w:szCs w:val="24"/>
          <w:spacing w:val="20"/>
        </w:rPr>
        <w:t>3</w:t>
      </w:r>
      <w:r>
        <w:rPr>
          <w:rFonts w:ascii="FangSong" w:hAnsi="FangSong" w:eastAsia="FangSong" w:cs="FangSong"/>
          <w:sz w:val="24"/>
          <w:szCs w:val="24"/>
          <w:spacing w:val="20"/>
        </w:rPr>
        <w:t>)监测图件和影像资料</w:t>
      </w:r>
    </w:p>
    <w:p>
      <w:pPr>
        <w:ind w:left="39" w:right="26" w:firstLine="507"/>
        <w:spacing w:before="187" w:line="359" w:lineRule="auto"/>
        <w:rPr>
          <w:rFonts w:ascii="FangSong" w:hAnsi="FangSong" w:eastAsia="FangSong" w:cs="FangSong"/>
          <w:sz w:val="24"/>
          <w:szCs w:val="24"/>
        </w:rPr>
      </w:pPr>
      <w:r>
        <w:rPr>
          <w:rFonts w:ascii="FangSong" w:hAnsi="FangSong" w:eastAsia="FangSong" w:cs="FangSong"/>
          <w:sz w:val="24"/>
          <w:szCs w:val="24"/>
          <w:spacing w:val="6"/>
        </w:rPr>
        <w:t>图件应包括</w:t>
      </w:r>
      <w:r>
        <w:rPr>
          <w:rFonts w:ascii="FangSong" w:hAnsi="FangSong" w:eastAsia="FangSong" w:cs="FangSong"/>
          <w:sz w:val="24"/>
          <w:szCs w:val="24"/>
          <w:spacing w:val="4"/>
        </w:rPr>
        <w:t>工</w:t>
      </w:r>
      <w:r>
        <w:rPr>
          <w:rFonts w:ascii="FangSong" w:hAnsi="FangSong" w:eastAsia="FangSong" w:cs="FangSong"/>
          <w:sz w:val="24"/>
          <w:szCs w:val="24"/>
          <w:spacing w:val="3"/>
        </w:rPr>
        <w:t>程地理位置图、水土流失防治责任范围图、工程建设前水土</w:t>
      </w:r>
      <w:r>
        <w:rPr>
          <w:rFonts w:ascii="FangSong" w:hAnsi="FangSong" w:eastAsia="FangSong" w:cs="FangSong"/>
          <w:sz w:val="24"/>
          <w:szCs w:val="24"/>
        </w:rPr>
        <w:t xml:space="preserve"> </w:t>
      </w:r>
      <w:r>
        <w:rPr>
          <w:rFonts w:ascii="FangSong" w:hAnsi="FangSong" w:eastAsia="FangSong" w:cs="FangSong"/>
          <w:sz w:val="24"/>
          <w:szCs w:val="24"/>
          <w:spacing w:val="1"/>
        </w:rPr>
        <w:t>流失现状图、</w:t>
      </w:r>
      <w:r>
        <w:rPr>
          <w:rFonts w:ascii="FangSong" w:hAnsi="FangSong" w:eastAsia="FangSong" w:cs="FangSong"/>
          <w:sz w:val="24"/>
          <w:szCs w:val="24"/>
          <w:spacing w:val="1"/>
        </w:rPr>
        <w:t xml:space="preserve"> </w:t>
      </w:r>
      <w:r>
        <w:rPr>
          <w:rFonts w:ascii="FangSong" w:hAnsi="FangSong" w:eastAsia="FangSong" w:cs="FangSong"/>
          <w:sz w:val="24"/>
          <w:szCs w:val="24"/>
          <w:spacing w:val="1"/>
        </w:rPr>
        <w:t>水土保持措施布局图、工</w:t>
      </w:r>
      <w:r>
        <w:rPr>
          <w:rFonts w:ascii="FangSong" w:hAnsi="FangSong" w:eastAsia="FangSong" w:cs="FangSong"/>
          <w:sz w:val="24"/>
          <w:szCs w:val="24"/>
        </w:rPr>
        <w:t>程竣工后水土流失现状图等，作为监测</w:t>
      </w:r>
      <w:r>
        <w:rPr>
          <w:rFonts w:ascii="FangSong" w:hAnsi="FangSong" w:eastAsia="FangSong" w:cs="FangSong"/>
          <w:sz w:val="24"/>
          <w:szCs w:val="24"/>
        </w:rPr>
        <w:t xml:space="preserve"> </w:t>
      </w:r>
      <w:r>
        <w:rPr>
          <w:rFonts w:ascii="FangSong" w:hAnsi="FangSong" w:eastAsia="FangSong" w:cs="FangSong"/>
          <w:sz w:val="24"/>
          <w:szCs w:val="24"/>
          <w:spacing w:val="-2"/>
        </w:rPr>
        <w:t>成果报</w:t>
      </w:r>
      <w:r>
        <w:rPr>
          <w:rFonts w:ascii="FangSong" w:hAnsi="FangSong" w:eastAsia="FangSong" w:cs="FangSong"/>
          <w:sz w:val="24"/>
          <w:szCs w:val="24"/>
          <w:spacing w:val="-1"/>
        </w:rPr>
        <w:t>告的附图。</w:t>
      </w:r>
    </w:p>
    <w:p>
      <w:pPr>
        <w:ind w:left="41" w:right="28" w:firstLine="484"/>
        <w:spacing w:before="2" w:line="358" w:lineRule="auto"/>
        <w:rPr>
          <w:rFonts w:ascii="FangSong" w:hAnsi="FangSong" w:eastAsia="FangSong" w:cs="FangSong"/>
          <w:sz w:val="24"/>
          <w:szCs w:val="24"/>
        </w:rPr>
      </w:pPr>
      <w:r>
        <w:rPr>
          <w:rFonts w:ascii="FangSong" w:hAnsi="FangSong" w:eastAsia="FangSong" w:cs="FangSong"/>
          <w:sz w:val="24"/>
          <w:szCs w:val="24"/>
          <w:spacing w:val="22"/>
        </w:rPr>
        <w:t>影像</w:t>
      </w:r>
      <w:r>
        <w:rPr>
          <w:rFonts w:ascii="FangSong" w:hAnsi="FangSong" w:eastAsia="FangSong" w:cs="FangSong"/>
          <w:sz w:val="24"/>
          <w:szCs w:val="24"/>
          <w:spacing w:val="13"/>
        </w:rPr>
        <w:t>资</w:t>
      </w:r>
      <w:r>
        <w:rPr>
          <w:rFonts w:ascii="FangSong" w:hAnsi="FangSong" w:eastAsia="FangSong" w:cs="FangSong"/>
          <w:sz w:val="24"/>
          <w:szCs w:val="24"/>
          <w:spacing w:val="11"/>
        </w:rPr>
        <w:t>料包括照片集和影音资料。照片集应包含监测项目部和监测点照</w:t>
      </w:r>
      <w:r>
        <w:rPr>
          <w:rFonts w:ascii="FangSong" w:hAnsi="FangSong" w:eastAsia="FangSong" w:cs="FangSong"/>
          <w:sz w:val="24"/>
          <w:szCs w:val="24"/>
        </w:rPr>
        <w:t xml:space="preserve"> </w:t>
      </w:r>
      <w:r>
        <w:rPr>
          <w:rFonts w:ascii="FangSong" w:hAnsi="FangSong" w:eastAsia="FangSong" w:cs="FangSong"/>
          <w:sz w:val="24"/>
          <w:szCs w:val="24"/>
          <w:spacing w:val="4"/>
        </w:rPr>
        <w:t>片。同一监测点每次监测应拍摄同一位置、角度照片不少于三张。照片应标注</w:t>
      </w:r>
      <w:r>
        <w:rPr>
          <w:rFonts w:ascii="FangSong" w:hAnsi="FangSong" w:eastAsia="FangSong" w:cs="FangSong"/>
          <w:sz w:val="24"/>
          <w:szCs w:val="24"/>
        </w:rPr>
        <w:t xml:space="preserve"> </w:t>
      </w:r>
      <w:r>
        <w:rPr>
          <w:rFonts w:ascii="FangSong" w:hAnsi="FangSong" w:eastAsia="FangSong" w:cs="FangSong"/>
          <w:sz w:val="24"/>
          <w:szCs w:val="24"/>
          <w:spacing w:val="-4"/>
        </w:rPr>
        <w:t>拍</w:t>
      </w:r>
      <w:r>
        <w:rPr>
          <w:rFonts w:ascii="FangSong" w:hAnsi="FangSong" w:eastAsia="FangSong" w:cs="FangSong"/>
          <w:sz w:val="24"/>
          <w:szCs w:val="24"/>
          <w:spacing w:val="-3"/>
        </w:rPr>
        <w:t>摄</w:t>
      </w:r>
      <w:r>
        <w:rPr>
          <w:rFonts w:ascii="FangSong" w:hAnsi="FangSong" w:eastAsia="FangSong" w:cs="FangSong"/>
          <w:sz w:val="24"/>
          <w:szCs w:val="24"/>
          <w:spacing w:val="-2"/>
        </w:rPr>
        <w:t>时间。</w:t>
      </w:r>
    </w:p>
    <w:p>
      <w:pPr>
        <w:ind w:left="508"/>
        <w:spacing w:line="217" w:lineRule="auto"/>
        <w:rPr>
          <w:rFonts w:ascii="FangSong" w:hAnsi="FangSong" w:eastAsia="FangSong" w:cs="FangSong"/>
          <w:sz w:val="24"/>
          <w:szCs w:val="24"/>
        </w:rPr>
      </w:pPr>
      <w:r>
        <w:rPr>
          <w:rFonts w:ascii="FangSong" w:hAnsi="FangSong" w:eastAsia="FangSong" w:cs="FangSong"/>
          <w:sz w:val="24"/>
          <w:szCs w:val="24"/>
          <w:spacing w:val="27"/>
        </w:rPr>
        <w:t>(</w:t>
      </w:r>
      <w:r>
        <w:rPr>
          <w:rFonts w:ascii="Times New Roman" w:hAnsi="Times New Roman" w:eastAsia="Times New Roman" w:cs="Times New Roman"/>
          <w:sz w:val="24"/>
          <w:szCs w:val="24"/>
          <w:spacing w:val="24"/>
        </w:rPr>
        <w:t>4</w:t>
      </w:r>
      <w:r>
        <w:rPr>
          <w:rFonts w:ascii="FangSong" w:hAnsi="FangSong" w:eastAsia="FangSong" w:cs="FangSong"/>
          <w:sz w:val="24"/>
          <w:szCs w:val="24"/>
          <w:spacing w:val="24"/>
        </w:rPr>
        <w:t>)报告制度要求</w:t>
      </w:r>
    </w:p>
    <w:p>
      <w:pPr>
        <w:ind w:left="517"/>
        <w:spacing w:before="186" w:line="215" w:lineRule="auto"/>
        <w:rPr>
          <w:rFonts w:ascii="FangSong" w:hAnsi="FangSong" w:eastAsia="FangSong" w:cs="FangSong"/>
          <w:sz w:val="24"/>
          <w:szCs w:val="24"/>
        </w:rPr>
      </w:pPr>
      <w:r>
        <w:rPr>
          <w:rFonts w:ascii="SimSun" w:hAnsi="SimSun" w:eastAsia="SimSun" w:cs="SimSun"/>
          <w:sz w:val="24"/>
          <w:szCs w:val="24"/>
          <w:spacing w:val="-4"/>
        </w:rPr>
        <w:t>①</w:t>
      </w:r>
      <w:r>
        <w:rPr>
          <w:rFonts w:ascii="FangSong" w:hAnsi="FangSong" w:eastAsia="FangSong" w:cs="FangSong"/>
          <w:sz w:val="24"/>
          <w:szCs w:val="24"/>
          <w:spacing w:val="-3"/>
        </w:rPr>
        <w:t>监</w:t>
      </w:r>
      <w:r>
        <w:rPr>
          <w:rFonts w:ascii="FangSong" w:hAnsi="FangSong" w:eastAsia="FangSong" w:cs="FangSong"/>
          <w:sz w:val="24"/>
          <w:szCs w:val="24"/>
          <w:spacing w:val="-2"/>
        </w:rPr>
        <w:t>测单位在监测工作开展前要制定监测实施方案。</w:t>
      </w:r>
    </w:p>
    <w:p>
      <w:pPr>
        <w:ind w:left="41" w:right="26" w:firstLine="475"/>
        <w:spacing w:before="189" w:line="359" w:lineRule="auto"/>
        <w:rPr>
          <w:rFonts w:ascii="FangSong" w:hAnsi="FangSong" w:eastAsia="FangSong" w:cs="FangSong"/>
          <w:sz w:val="24"/>
          <w:szCs w:val="24"/>
        </w:rPr>
      </w:pPr>
      <w:r>
        <w:rPr>
          <w:rFonts w:ascii="SimSun" w:hAnsi="SimSun" w:eastAsia="SimSun" w:cs="SimSun"/>
          <w:sz w:val="24"/>
          <w:szCs w:val="24"/>
          <w:spacing w:val="1"/>
        </w:rPr>
        <w:t>②</w:t>
      </w:r>
      <w:r>
        <w:rPr>
          <w:rFonts w:ascii="FangSong" w:hAnsi="FangSong" w:eastAsia="FangSong" w:cs="FangSong"/>
          <w:sz w:val="24"/>
          <w:szCs w:val="24"/>
          <w:spacing w:val="1"/>
        </w:rPr>
        <w:t>在监测期间要做好监测记录和数据整编，</w:t>
      </w:r>
      <w:r>
        <w:rPr>
          <w:rFonts w:ascii="FangSong" w:hAnsi="FangSong" w:eastAsia="FangSong" w:cs="FangSong"/>
          <w:sz w:val="24"/>
          <w:szCs w:val="24"/>
          <w:spacing w:val="1"/>
        </w:rPr>
        <w:t xml:space="preserve"> </w:t>
      </w:r>
      <w:r>
        <w:rPr>
          <w:rFonts w:ascii="FangSong" w:hAnsi="FangSong" w:eastAsia="FangSong" w:cs="FangSong"/>
          <w:sz w:val="24"/>
          <w:szCs w:val="24"/>
          <w:spacing w:val="1"/>
        </w:rPr>
        <w:t>按季</w:t>
      </w:r>
      <w:r>
        <w:rPr>
          <w:rFonts w:ascii="FangSong" w:hAnsi="FangSong" w:eastAsia="FangSong" w:cs="FangSong"/>
          <w:sz w:val="24"/>
          <w:szCs w:val="24"/>
        </w:rPr>
        <w:t>度编制监测报告(</w:t>
      </w:r>
      <w:r>
        <w:rPr>
          <w:rFonts w:ascii="FangSong" w:hAnsi="FangSong" w:eastAsia="FangSong" w:cs="FangSong"/>
          <w:sz w:val="24"/>
          <w:szCs w:val="24"/>
        </w:rPr>
        <w:t xml:space="preserve"> </w:t>
      </w:r>
      <w:r>
        <w:rPr>
          <w:rFonts w:ascii="FangSong" w:hAnsi="FangSong" w:eastAsia="FangSong" w:cs="FangSong"/>
          <w:sz w:val="24"/>
          <w:szCs w:val="24"/>
        </w:rPr>
        <w:t>以下简</w:t>
      </w:r>
      <w:r>
        <w:rPr>
          <w:rFonts w:ascii="FangSong" w:hAnsi="FangSong" w:eastAsia="FangSong" w:cs="FangSong"/>
          <w:sz w:val="24"/>
          <w:szCs w:val="24"/>
        </w:rPr>
        <w:t xml:space="preserve"> </w:t>
      </w:r>
      <w:r>
        <w:rPr>
          <w:rFonts w:ascii="FangSong" w:hAnsi="FangSong" w:eastAsia="FangSong" w:cs="FangSong"/>
          <w:sz w:val="24"/>
          <w:szCs w:val="24"/>
          <w:spacing w:val="-2"/>
        </w:rPr>
        <w:t>称监测季报)；在水土保持设施验收前</w:t>
      </w:r>
      <w:r>
        <w:rPr>
          <w:rFonts w:ascii="FangSong" w:hAnsi="FangSong" w:eastAsia="FangSong" w:cs="FangSong"/>
          <w:sz w:val="24"/>
          <w:szCs w:val="24"/>
          <w:spacing w:val="-1"/>
        </w:rPr>
        <w:t>应编制监测总结报告。</w:t>
      </w:r>
    </w:p>
    <w:p>
      <w:pPr>
        <w:ind w:left="43" w:right="33" w:firstLine="472"/>
        <w:spacing w:before="3" w:line="358" w:lineRule="auto"/>
        <w:rPr>
          <w:rFonts w:ascii="FangSong" w:hAnsi="FangSong" w:eastAsia="FangSong" w:cs="FangSong"/>
          <w:sz w:val="24"/>
          <w:szCs w:val="24"/>
        </w:rPr>
      </w:pPr>
      <w:r>
        <w:rPr>
          <w:rFonts w:ascii="SimSun" w:hAnsi="SimSun" w:eastAsia="SimSun" w:cs="SimSun"/>
          <w:sz w:val="24"/>
          <w:szCs w:val="24"/>
          <w:spacing w:val="15"/>
        </w:rPr>
        <w:t>③</w:t>
      </w:r>
      <w:r>
        <w:rPr>
          <w:rFonts w:ascii="FangSong" w:hAnsi="FangSong" w:eastAsia="FangSong" w:cs="FangSong"/>
          <w:sz w:val="24"/>
          <w:szCs w:val="24"/>
          <w:spacing w:val="12"/>
        </w:rPr>
        <w:t>监测实施方案、日常监测记录和数据、监测意见、监测季报和总结报</w:t>
      </w:r>
      <w:r>
        <w:rPr>
          <w:rFonts w:ascii="FangSong" w:hAnsi="FangSong" w:eastAsia="FangSong" w:cs="FangSong"/>
          <w:sz w:val="24"/>
          <w:szCs w:val="24"/>
        </w:rPr>
        <w:t xml:space="preserve"> </w:t>
      </w:r>
      <w:r>
        <w:rPr>
          <w:rFonts w:ascii="FangSong" w:hAnsi="FangSong" w:eastAsia="FangSong" w:cs="FangSong"/>
          <w:sz w:val="24"/>
          <w:szCs w:val="24"/>
          <w:spacing w:val="6"/>
        </w:rPr>
        <w:t>告，应及时提交生</w:t>
      </w:r>
      <w:r>
        <w:rPr>
          <w:rFonts w:ascii="FangSong" w:hAnsi="FangSong" w:eastAsia="FangSong" w:cs="FangSong"/>
          <w:sz w:val="24"/>
          <w:szCs w:val="24"/>
          <w:spacing w:val="4"/>
        </w:rPr>
        <w:t>产</w:t>
      </w:r>
      <w:r>
        <w:rPr>
          <w:rFonts w:ascii="FangSong" w:hAnsi="FangSong" w:eastAsia="FangSong" w:cs="FangSong"/>
          <w:sz w:val="24"/>
          <w:szCs w:val="24"/>
          <w:spacing w:val="3"/>
        </w:rPr>
        <w:t>建设单位。监测单位发现可能发生水土流失危害情况的，</w:t>
      </w:r>
      <w:r>
        <w:rPr>
          <w:rFonts w:ascii="FangSong" w:hAnsi="FangSong" w:eastAsia="FangSong" w:cs="FangSong"/>
          <w:sz w:val="24"/>
          <w:szCs w:val="24"/>
        </w:rPr>
        <w:t xml:space="preserve"> </w:t>
      </w:r>
      <w:r>
        <w:rPr>
          <w:rFonts w:ascii="FangSong" w:hAnsi="FangSong" w:eastAsia="FangSong" w:cs="FangSong"/>
          <w:sz w:val="24"/>
          <w:szCs w:val="24"/>
          <w:spacing w:val="-4"/>
        </w:rPr>
        <w:t>应</w:t>
      </w:r>
      <w:r>
        <w:rPr>
          <w:rFonts w:ascii="FangSong" w:hAnsi="FangSong" w:eastAsia="FangSong" w:cs="FangSong"/>
          <w:sz w:val="24"/>
          <w:szCs w:val="24"/>
          <w:spacing w:val="-3"/>
        </w:rPr>
        <w:t>随时向生产建设单位报告。</w:t>
      </w:r>
    </w:p>
    <w:p>
      <w:pPr>
        <w:ind w:left="41" w:right="26" w:firstLine="474"/>
        <w:spacing w:line="359" w:lineRule="auto"/>
        <w:rPr>
          <w:rFonts w:ascii="FangSong" w:hAnsi="FangSong" w:eastAsia="FangSong" w:cs="FangSong"/>
          <w:sz w:val="24"/>
          <w:szCs w:val="24"/>
        </w:rPr>
      </w:pPr>
      <w:r>
        <w:rPr>
          <w:rFonts w:ascii="SimSun" w:hAnsi="SimSun" w:eastAsia="SimSun" w:cs="SimSun"/>
          <w:sz w:val="24"/>
          <w:szCs w:val="24"/>
          <w:spacing w:val="8"/>
        </w:rPr>
        <w:t>④</w:t>
      </w:r>
      <w:r>
        <w:rPr>
          <w:rFonts w:ascii="FangSong" w:hAnsi="FangSong" w:eastAsia="FangSong" w:cs="FangSong"/>
          <w:sz w:val="24"/>
          <w:szCs w:val="24"/>
          <w:spacing w:val="8"/>
        </w:rPr>
        <w:t>监测</w:t>
      </w:r>
      <w:r>
        <w:rPr>
          <w:rFonts w:ascii="FangSong" w:hAnsi="FangSong" w:eastAsia="FangSong" w:cs="FangSong"/>
          <w:sz w:val="24"/>
          <w:szCs w:val="24"/>
          <w:spacing w:val="6"/>
        </w:rPr>
        <w:t>单</w:t>
      </w:r>
      <w:r>
        <w:rPr>
          <w:rFonts w:ascii="FangSong" w:hAnsi="FangSong" w:eastAsia="FangSong" w:cs="FangSong"/>
          <w:sz w:val="24"/>
          <w:szCs w:val="24"/>
          <w:spacing w:val="4"/>
        </w:rPr>
        <w:t>位应当在每季度第一个月向西咸新区住建局报送上一季度的监测</w:t>
      </w:r>
      <w:r>
        <w:rPr>
          <w:rFonts w:ascii="FangSong" w:hAnsi="FangSong" w:eastAsia="FangSong" w:cs="FangSong"/>
          <w:sz w:val="24"/>
          <w:szCs w:val="24"/>
        </w:rPr>
        <w:t xml:space="preserve"> </w:t>
      </w:r>
      <w:r>
        <w:rPr>
          <w:rFonts w:ascii="FangSong" w:hAnsi="FangSong" w:eastAsia="FangSong" w:cs="FangSong"/>
          <w:sz w:val="24"/>
          <w:szCs w:val="24"/>
          <w:spacing w:val="-16"/>
        </w:rPr>
        <w:t>季</w:t>
      </w:r>
      <w:r>
        <w:rPr>
          <w:rFonts w:ascii="FangSong" w:hAnsi="FangSong" w:eastAsia="FangSong" w:cs="FangSong"/>
          <w:sz w:val="24"/>
          <w:szCs w:val="24"/>
          <w:spacing w:val="-13"/>
        </w:rPr>
        <w:t>报。</w:t>
      </w:r>
    </w:p>
    <w:p>
      <w:pPr>
        <w:ind w:left="516"/>
        <w:spacing w:before="1" w:line="215" w:lineRule="auto"/>
        <w:rPr>
          <w:rFonts w:ascii="FangSong" w:hAnsi="FangSong" w:eastAsia="FangSong" w:cs="FangSong"/>
          <w:sz w:val="24"/>
          <w:szCs w:val="24"/>
        </w:rPr>
      </w:pPr>
      <w:r>
        <w:rPr>
          <w:rFonts w:ascii="SimSun" w:hAnsi="SimSun" w:eastAsia="SimSun" w:cs="SimSun"/>
          <w:sz w:val="24"/>
          <w:szCs w:val="24"/>
          <w:spacing w:val="8"/>
        </w:rPr>
        <w:t>⑤</w:t>
      </w:r>
      <w:r>
        <w:rPr>
          <w:rFonts w:ascii="FangSong" w:hAnsi="FangSong" w:eastAsia="FangSong" w:cs="FangSong"/>
          <w:sz w:val="24"/>
          <w:szCs w:val="24"/>
          <w:spacing w:val="8"/>
        </w:rPr>
        <w:t>监测</w:t>
      </w:r>
      <w:r>
        <w:rPr>
          <w:rFonts w:ascii="FangSong" w:hAnsi="FangSong" w:eastAsia="FangSong" w:cs="FangSong"/>
          <w:sz w:val="24"/>
          <w:szCs w:val="24"/>
          <w:spacing w:val="6"/>
        </w:rPr>
        <w:t>单</w:t>
      </w:r>
      <w:r>
        <w:rPr>
          <w:rFonts w:ascii="FangSong" w:hAnsi="FangSong" w:eastAsia="FangSong" w:cs="FangSong"/>
          <w:sz w:val="24"/>
          <w:szCs w:val="24"/>
          <w:spacing w:val="4"/>
        </w:rPr>
        <w:t>位应当在每年度第一个月向西咸新区住建局报送上一年度的监测</w:t>
      </w:r>
    </w:p>
    <w:p>
      <w:pPr>
        <w:ind w:left="41"/>
        <w:spacing w:before="188" w:line="218" w:lineRule="auto"/>
        <w:rPr>
          <w:rFonts w:ascii="FangSong" w:hAnsi="FangSong" w:eastAsia="FangSong" w:cs="FangSong"/>
          <w:sz w:val="24"/>
          <w:szCs w:val="24"/>
        </w:rPr>
      </w:pPr>
      <w:r>
        <w:rPr>
          <w:rFonts w:ascii="FangSong" w:hAnsi="FangSong" w:eastAsia="FangSong" w:cs="FangSong"/>
          <w:sz w:val="24"/>
          <w:szCs w:val="24"/>
          <w:spacing w:val="-13"/>
        </w:rPr>
        <w:t>年</w:t>
      </w:r>
      <w:r>
        <w:rPr>
          <w:rFonts w:ascii="FangSong" w:hAnsi="FangSong" w:eastAsia="FangSong" w:cs="FangSong"/>
          <w:sz w:val="24"/>
          <w:szCs w:val="24"/>
          <w:spacing w:val="-12"/>
        </w:rPr>
        <w:t>报。</w:t>
      </w:r>
    </w:p>
    <w:p>
      <w:pPr>
        <w:sectPr>
          <w:headerReference w:type="default" r:id="rId201"/>
          <w:footerReference w:type="default" r:id="rId210"/>
          <w:pgSz w:w="11907" w:h="16839"/>
          <w:pgMar w:top="1231" w:right="1769" w:bottom="1384" w:left="1771" w:header="879" w:footer="986" w:gutter="0"/>
        </w:sectPr>
        <w:rPr/>
      </w:pPr>
    </w:p>
    <w:p>
      <w:pPr>
        <w:spacing w:line="261" w:lineRule="auto"/>
        <w:rPr>
          <w:rFonts w:ascii="Arial"/>
          <w:sz w:val="21"/>
        </w:rPr>
      </w:pPr>
      <w:r/>
    </w:p>
    <w:p>
      <w:pPr>
        <w:spacing w:line="262" w:lineRule="auto"/>
        <w:rPr>
          <w:rFonts w:ascii="Arial"/>
          <w:sz w:val="21"/>
        </w:rPr>
      </w:pPr>
      <w:r/>
    </w:p>
    <w:p>
      <w:pPr>
        <w:ind w:left="5554"/>
        <w:spacing w:before="78"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3"/>
        </w:rPr>
        <w:t>6.4-1</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项目监测点位布设表</w:t>
      </w:r>
    </w:p>
    <w:p>
      <w:pPr>
        <w:spacing w:line="151" w:lineRule="exact"/>
        <w:rPr/>
      </w:pPr>
      <w:r/>
    </w:p>
    <w:tbl>
      <w:tblPr>
        <w:tblStyle w:val="2"/>
        <w:tblW w:w="1418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33"/>
        <w:gridCol w:w="2178"/>
        <w:gridCol w:w="1020"/>
        <w:gridCol w:w="1742"/>
        <w:gridCol w:w="1020"/>
        <w:gridCol w:w="2035"/>
        <w:gridCol w:w="5053"/>
      </w:tblGrid>
      <w:tr>
        <w:trPr>
          <w:trHeight w:val="278" w:hRule="atLeast"/>
        </w:trPr>
        <w:tc>
          <w:tcPr>
            <w:tcW w:w="1133" w:type="dxa"/>
            <w:vAlign w:val="top"/>
          </w:tcPr>
          <w:p>
            <w:pPr>
              <w:ind w:left="156"/>
              <w:spacing w:before="34"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监</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测时段</w:t>
            </w:r>
          </w:p>
        </w:tc>
        <w:tc>
          <w:tcPr>
            <w:tcW w:w="2178" w:type="dxa"/>
            <w:vAlign w:val="top"/>
          </w:tcPr>
          <w:p>
            <w:pPr>
              <w:ind w:left="677"/>
              <w:spacing w:before="34"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监测分区</w:t>
            </w:r>
          </w:p>
        </w:tc>
        <w:tc>
          <w:tcPr>
            <w:tcW w:w="2762" w:type="dxa"/>
            <w:vAlign w:val="top"/>
            <w:gridSpan w:val="2"/>
          </w:tcPr>
          <w:p>
            <w:pPr>
              <w:ind w:left="969"/>
              <w:spacing w:before="34"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监</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测内容</w:t>
            </w:r>
          </w:p>
        </w:tc>
        <w:tc>
          <w:tcPr>
            <w:tcW w:w="1020" w:type="dxa"/>
            <w:vAlign w:val="top"/>
          </w:tcPr>
          <w:p>
            <w:pPr>
              <w:ind w:left="204"/>
              <w:spacing w:before="34"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监</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测点</w:t>
            </w:r>
          </w:p>
        </w:tc>
        <w:tc>
          <w:tcPr>
            <w:tcW w:w="2035" w:type="dxa"/>
            <w:vAlign w:val="top"/>
          </w:tcPr>
          <w:p>
            <w:pPr>
              <w:ind w:left="607"/>
              <w:spacing w:before="34"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监</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测频次</w:t>
            </w:r>
          </w:p>
        </w:tc>
        <w:tc>
          <w:tcPr>
            <w:tcW w:w="5053" w:type="dxa"/>
            <w:vAlign w:val="top"/>
          </w:tcPr>
          <w:p>
            <w:pPr>
              <w:ind w:left="2115"/>
              <w:spacing w:before="34"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监</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测方法</w:t>
            </w:r>
          </w:p>
        </w:tc>
      </w:tr>
      <w:tr>
        <w:trPr>
          <w:trHeight w:val="274" w:hRule="atLeast"/>
        </w:trPr>
        <w:tc>
          <w:tcPr>
            <w:tcW w:w="1133" w:type="dxa"/>
            <w:vAlign w:val="top"/>
            <w:vMerge w:val="restart"/>
            <w:tcBorders>
              <w:bottom w:val="none" w:color="000000" w:sz="2" w:space="0"/>
            </w:tcBorders>
          </w:tcPr>
          <w:p>
            <w:pPr>
              <w:spacing w:line="245" w:lineRule="auto"/>
              <w:rPr>
                <w:rFonts w:ascii="Arial"/>
                <w:sz w:val="21"/>
              </w:rPr>
            </w:pPr>
            <w:r/>
          </w:p>
          <w:p>
            <w:pPr>
              <w:ind w:left="469" w:right="141" w:hanging="317"/>
              <w:spacing w:before="68" w:line="253" w:lineRule="auto"/>
              <w:rPr>
                <w:rFonts w:ascii="FangSong" w:hAnsi="FangSong" w:eastAsia="FangSong" w:cs="FangSong"/>
                <w:sz w:val="21"/>
                <w:szCs w:val="21"/>
              </w:rPr>
            </w:pPr>
            <w:r>
              <w:rPr>
                <w:rFonts w:ascii="FangSong" w:hAnsi="FangSong" w:eastAsia="FangSong" w:cs="FangSong"/>
                <w:sz w:val="21"/>
                <w:szCs w:val="21"/>
                <w:spacing w:val="-2"/>
              </w:rPr>
              <w:t>施工准</w:t>
            </w:r>
            <w:r>
              <w:rPr>
                <w:rFonts w:ascii="FangSong" w:hAnsi="FangSong" w:eastAsia="FangSong" w:cs="FangSong"/>
                <w:sz w:val="21"/>
                <w:szCs w:val="21"/>
                <w:spacing w:val="-1"/>
              </w:rPr>
              <w:t>备</w:t>
            </w:r>
            <w:r>
              <w:rPr>
                <w:rFonts w:ascii="FangSong" w:hAnsi="FangSong" w:eastAsia="FangSong" w:cs="FangSong"/>
                <w:sz w:val="21"/>
                <w:szCs w:val="21"/>
              </w:rPr>
              <w:t xml:space="preserve"> </w:t>
            </w:r>
            <w:r>
              <w:rPr>
                <w:rFonts w:ascii="FangSong" w:hAnsi="FangSong" w:eastAsia="FangSong" w:cs="FangSong"/>
                <w:sz w:val="21"/>
                <w:szCs w:val="21"/>
              </w:rPr>
              <w:t>期</w:t>
            </w:r>
          </w:p>
        </w:tc>
        <w:tc>
          <w:tcPr>
            <w:tcW w:w="2178" w:type="dxa"/>
            <w:vAlign w:val="top"/>
            <w:vMerge w:val="restart"/>
            <w:tcBorders>
              <w:bottom w:val="none" w:color="000000" w:sz="2" w:space="0"/>
            </w:tcBorders>
          </w:tcPr>
          <w:p>
            <w:pPr>
              <w:spacing w:line="381" w:lineRule="auto"/>
              <w:rPr>
                <w:rFonts w:ascii="Arial"/>
                <w:sz w:val="21"/>
              </w:rPr>
            </w:pPr>
            <w:r/>
          </w:p>
          <w:p>
            <w:pPr>
              <w:ind w:left="776"/>
              <w:spacing w:before="68" w:line="219" w:lineRule="auto"/>
              <w:rPr>
                <w:rFonts w:ascii="FangSong" w:hAnsi="FangSong" w:eastAsia="FangSong" w:cs="FangSong"/>
                <w:sz w:val="21"/>
                <w:szCs w:val="21"/>
              </w:rPr>
            </w:pPr>
            <w:r>
              <w:rPr>
                <w:rFonts w:ascii="FangSong" w:hAnsi="FangSong" w:eastAsia="FangSong" w:cs="FangSong"/>
                <w:sz w:val="21"/>
                <w:szCs w:val="21"/>
                <w:spacing w:val="-2"/>
              </w:rPr>
              <w:t>本</w:t>
            </w:r>
            <w:r>
              <w:rPr>
                <w:rFonts w:ascii="FangSong" w:hAnsi="FangSong" w:eastAsia="FangSong" w:cs="FangSong"/>
                <w:sz w:val="21"/>
                <w:szCs w:val="21"/>
                <w:spacing w:val="-1"/>
              </w:rPr>
              <w:t>底值</w:t>
            </w:r>
          </w:p>
        </w:tc>
        <w:tc>
          <w:tcPr>
            <w:tcW w:w="1020" w:type="dxa"/>
            <w:vAlign w:val="top"/>
            <w:vMerge w:val="restart"/>
            <w:tcBorders>
              <w:bottom w:val="none" w:color="000000" w:sz="2" w:space="0"/>
            </w:tcBorders>
          </w:tcPr>
          <w:p>
            <w:pPr>
              <w:ind w:left="195"/>
              <w:spacing w:before="44" w:line="220" w:lineRule="auto"/>
              <w:rPr>
                <w:rFonts w:ascii="FangSong" w:hAnsi="FangSong" w:eastAsia="FangSong" w:cs="FangSong"/>
                <w:sz w:val="21"/>
                <w:szCs w:val="21"/>
              </w:rPr>
            </w:pPr>
            <w:r>
              <w:rPr>
                <w:rFonts w:ascii="FangSong" w:hAnsi="FangSong" w:eastAsia="FangSong" w:cs="FangSong"/>
                <w:sz w:val="21"/>
                <w:szCs w:val="21"/>
                <w:spacing w:val="-1"/>
              </w:rPr>
              <w:t>水土流</w:t>
            </w:r>
          </w:p>
          <w:p>
            <w:pPr>
              <w:ind w:left="207"/>
              <w:spacing w:before="20" w:line="220" w:lineRule="auto"/>
              <w:rPr>
                <w:rFonts w:ascii="FangSong" w:hAnsi="FangSong" w:eastAsia="FangSong" w:cs="FangSong"/>
                <w:sz w:val="21"/>
                <w:szCs w:val="21"/>
              </w:rPr>
            </w:pPr>
            <w:r>
              <w:rPr>
                <w:rFonts w:ascii="FangSong" w:hAnsi="FangSong" w:eastAsia="FangSong" w:cs="FangSong"/>
                <w:sz w:val="21"/>
                <w:szCs w:val="21"/>
                <w:spacing w:val="-5"/>
              </w:rPr>
              <w:t>失自然</w:t>
            </w:r>
          </w:p>
          <w:p>
            <w:pPr>
              <w:ind w:left="203"/>
              <w:spacing w:before="20" w:line="220" w:lineRule="auto"/>
              <w:rPr>
                <w:rFonts w:ascii="FangSong" w:hAnsi="FangSong" w:eastAsia="FangSong" w:cs="FangSong"/>
                <w:sz w:val="21"/>
                <w:szCs w:val="21"/>
              </w:rPr>
            </w:pPr>
            <w:r>
              <w:rPr>
                <w:rFonts w:ascii="FangSong" w:hAnsi="FangSong" w:eastAsia="FangSong" w:cs="FangSong"/>
                <w:sz w:val="21"/>
                <w:szCs w:val="21"/>
                <w:spacing w:val="-6"/>
              </w:rPr>
              <w:t>影</w:t>
            </w:r>
            <w:r>
              <w:rPr>
                <w:rFonts w:ascii="FangSong" w:hAnsi="FangSong" w:eastAsia="FangSong" w:cs="FangSong"/>
                <w:sz w:val="21"/>
                <w:szCs w:val="21"/>
                <w:spacing w:val="-3"/>
              </w:rPr>
              <w:t>响因</w:t>
            </w:r>
          </w:p>
          <w:p>
            <w:pPr>
              <w:ind w:left="416"/>
              <w:spacing w:before="23" w:line="222" w:lineRule="auto"/>
              <w:rPr>
                <w:rFonts w:ascii="FangSong" w:hAnsi="FangSong" w:eastAsia="FangSong" w:cs="FangSong"/>
                <w:sz w:val="21"/>
                <w:szCs w:val="21"/>
              </w:rPr>
            </w:pPr>
            <w:r>
              <w:rPr>
                <w:rFonts w:ascii="FangSong" w:hAnsi="FangSong" w:eastAsia="FangSong" w:cs="FangSong"/>
                <w:sz w:val="21"/>
                <w:szCs w:val="21"/>
              </w:rPr>
              <w:t>素</w:t>
            </w:r>
          </w:p>
        </w:tc>
        <w:tc>
          <w:tcPr>
            <w:tcW w:w="1742" w:type="dxa"/>
            <w:vAlign w:val="top"/>
          </w:tcPr>
          <w:p>
            <w:pPr>
              <w:ind w:left="454"/>
              <w:spacing w:before="27" w:line="217" w:lineRule="auto"/>
              <w:rPr>
                <w:rFonts w:ascii="FangSong" w:hAnsi="FangSong" w:eastAsia="FangSong" w:cs="FangSong"/>
                <w:sz w:val="21"/>
                <w:szCs w:val="21"/>
              </w:rPr>
            </w:pPr>
            <w:r>
              <w:rPr>
                <w:rFonts w:ascii="FangSong" w:hAnsi="FangSong" w:eastAsia="FangSong" w:cs="FangSong"/>
                <w:sz w:val="21"/>
                <w:szCs w:val="21"/>
                <w:spacing w:val="-1"/>
              </w:rPr>
              <w:t>地形地</w:t>
            </w:r>
            <w:r>
              <w:rPr>
                <w:rFonts w:ascii="FangSong" w:hAnsi="FangSong" w:eastAsia="FangSong" w:cs="FangSong"/>
                <w:sz w:val="21"/>
                <w:szCs w:val="21"/>
              </w:rPr>
              <w:t>貌</w:t>
            </w:r>
          </w:p>
        </w:tc>
        <w:tc>
          <w:tcPr>
            <w:tcW w:w="1020" w:type="dxa"/>
            <w:vAlign w:val="top"/>
            <w:vMerge w:val="restart"/>
            <w:tcBorders>
              <w:bottom w:val="none" w:color="000000" w:sz="2" w:space="0"/>
            </w:tcBorders>
          </w:tcPr>
          <w:p>
            <w:pPr>
              <w:spacing w:line="424" w:lineRule="auto"/>
              <w:rPr>
                <w:rFonts w:ascii="Arial"/>
                <w:sz w:val="21"/>
              </w:rPr>
            </w:pPr>
            <w:r/>
          </w:p>
          <w:p>
            <w:pPr>
              <w:ind w:left="425"/>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w:t>
            </w:r>
          </w:p>
        </w:tc>
        <w:tc>
          <w:tcPr>
            <w:tcW w:w="2035" w:type="dxa"/>
            <w:vAlign w:val="top"/>
          </w:tcPr>
          <w:p>
            <w:pPr>
              <w:ind w:left="860"/>
              <w:spacing w:before="27" w:line="217" w:lineRule="auto"/>
              <w:rPr>
                <w:rFonts w:ascii="FangSong" w:hAnsi="FangSong" w:eastAsia="FangSong" w:cs="FangSong"/>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次</w:t>
            </w:r>
          </w:p>
        </w:tc>
        <w:tc>
          <w:tcPr>
            <w:tcW w:w="5053" w:type="dxa"/>
            <w:vAlign w:val="top"/>
            <w:vMerge w:val="restart"/>
            <w:tcBorders>
              <w:bottom w:val="none" w:color="000000" w:sz="2" w:space="0"/>
            </w:tcBorders>
          </w:tcPr>
          <w:p>
            <w:pPr>
              <w:spacing w:line="382" w:lineRule="auto"/>
              <w:rPr>
                <w:rFonts w:ascii="Arial"/>
                <w:sz w:val="21"/>
              </w:rPr>
            </w:pPr>
            <w:r/>
          </w:p>
          <w:p>
            <w:pPr>
              <w:ind w:left="1176"/>
              <w:spacing w:before="68" w:line="218" w:lineRule="auto"/>
              <w:rPr>
                <w:rFonts w:ascii="FangSong" w:hAnsi="FangSong" w:eastAsia="FangSong" w:cs="FangSong"/>
                <w:sz w:val="21"/>
                <w:szCs w:val="21"/>
              </w:rPr>
            </w:pPr>
            <w:r>
              <w:rPr>
                <w:rFonts w:ascii="FangSong" w:hAnsi="FangSong" w:eastAsia="FangSong" w:cs="FangSong"/>
                <w:sz w:val="21"/>
                <w:szCs w:val="21"/>
                <w:spacing w:val="7"/>
              </w:rPr>
              <w:t>实地调查量测法(</w:t>
            </w:r>
            <w:r>
              <w:rPr>
                <w:rFonts w:ascii="FangSong" w:hAnsi="FangSong" w:eastAsia="FangSong" w:cs="FangSong"/>
                <w:sz w:val="21"/>
                <w:szCs w:val="21"/>
                <w:color w:val="0000FF"/>
                <w:spacing w:val="7"/>
              </w:rPr>
              <w:t>调查点位</w:t>
            </w:r>
            <w:r>
              <w:rPr>
                <w:rFonts w:ascii="FangSong" w:hAnsi="FangSong" w:eastAsia="FangSong" w:cs="FangSong"/>
                <w:sz w:val="21"/>
                <w:szCs w:val="21"/>
                <w:spacing w:val="5"/>
              </w:rPr>
              <w:t>)</w:t>
            </w:r>
          </w:p>
        </w:tc>
      </w:tr>
      <w:tr>
        <w:trPr>
          <w:trHeight w:val="276"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continue"/>
            <w:tcBorders>
              <w:top w:val="none" w:color="000000" w:sz="2" w:space="0"/>
              <w:bottom w:val="none" w:color="000000" w:sz="2" w:space="0"/>
            </w:tcBorders>
          </w:tcPr>
          <w:p>
            <w:pPr>
              <w:rPr>
                <w:rFonts w:ascii="Arial"/>
                <w:sz w:val="21"/>
              </w:rPr>
            </w:pPr>
            <w:r/>
          </w:p>
        </w:tc>
        <w:tc>
          <w:tcPr>
            <w:tcW w:w="1020" w:type="dxa"/>
            <w:vAlign w:val="top"/>
            <w:vMerge w:val="continue"/>
            <w:tcBorders>
              <w:top w:val="none" w:color="000000" w:sz="2" w:space="0"/>
              <w:bottom w:val="none" w:color="000000" w:sz="2" w:space="0"/>
            </w:tcBorders>
          </w:tcPr>
          <w:p>
            <w:pPr>
              <w:rPr>
                <w:rFonts w:ascii="Arial"/>
                <w:sz w:val="21"/>
              </w:rPr>
            </w:pPr>
            <w:r/>
          </w:p>
        </w:tc>
        <w:tc>
          <w:tcPr>
            <w:tcW w:w="1742" w:type="dxa"/>
            <w:vAlign w:val="top"/>
          </w:tcPr>
          <w:p>
            <w:pPr>
              <w:ind w:left="454"/>
              <w:spacing w:before="31" w:line="215" w:lineRule="auto"/>
              <w:rPr>
                <w:rFonts w:ascii="FangSong" w:hAnsi="FangSong" w:eastAsia="FangSong" w:cs="FangSong"/>
                <w:sz w:val="21"/>
                <w:szCs w:val="21"/>
              </w:rPr>
            </w:pPr>
            <w:r>
              <w:rPr>
                <w:rFonts w:ascii="FangSong" w:hAnsi="FangSong" w:eastAsia="FangSong" w:cs="FangSong"/>
                <w:sz w:val="21"/>
                <w:szCs w:val="21"/>
                <w:spacing w:val="-1"/>
              </w:rPr>
              <w:t>地表物</w:t>
            </w:r>
            <w:r>
              <w:rPr>
                <w:rFonts w:ascii="FangSong" w:hAnsi="FangSong" w:eastAsia="FangSong" w:cs="FangSong"/>
                <w:sz w:val="21"/>
                <w:szCs w:val="21"/>
              </w:rPr>
              <w:t>质</w:t>
            </w:r>
          </w:p>
        </w:tc>
        <w:tc>
          <w:tcPr>
            <w:tcW w:w="1020" w:type="dxa"/>
            <w:vAlign w:val="top"/>
            <w:vMerge w:val="continue"/>
            <w:tcBorders>
              <w:top w:val="none" w:color="000000" w:sz="2" w:space="0"/>
              <w:bottom w:val="none" w:color="000000" w:sz="2" w:space="0"/>
            </w:tcBorders>
          </w:tcPr>
          <w:p>
            <w:pPr>
              <w:rPr>
                <w:rFonts w:ascii="Arial"/>
                <w:sz w:val="21"/>
              </w:rPr>
            </w:pPr>
            <w:r/>
          </w:p>
        </w:tc>
        <w:tc>
          <w:tcPr>
            <w:tcW w:w="2035" w:type="dxa"/>
            <w:vAlign w:val="top"/>
          </w:tcPr>
          <w:p>
            <w:pPr>
              <w:ind w:left="860"/>
              <w:spacing w:before="31" w:line="215" w:lineRule="auto"/>
              <w:rPr>
                <w:rFonts w:ascii="FangSong" w:hAnsi="FangSong" w:eastAsia="FangSong" w:cs="FangSong"/>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次</w:t>
            </w:r>
          </w:p>
        </w:tc>
        <w:tc>
          <w:tcPr>
            <w:tcW w:w="5053" w:type="dxa"/>
            <w:vAlign w:val="top"/>
            <w:vMerge w:val="continue"/>
            <w:tcBorders>
              <w:top w:val="none" w:color="000000" w:sz="2" w:space="0"/>
              <w:bottom w:val="none" w:color="000000" w:sz="2" w:space="0"/>
            </w:tcBorders>
          </w:tcPr>
          <w:p>
            <w:pPr>
              <w:rPr>
                <w:rFonts w:ascii="Arial"/>
                <w:sz w:val="21"/>
              </w:rPr>
            </w:pPr>
            <w:r/>
          </w:p>
        </w:tc>
      </w:tr>
      <w:tr>
        <w:trPr>
          <w:trHeight w:val="279"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continue"/>
            <w:tcBorders>
              <w:top w:val="none" w:color="000000" w:sz="2" w:space="0"/>
              <w:bottom w:val="none" w:color="000000" w:sz="2" w:space="0"/>
            </w:tcBorders>
          </w:tcPr>
          <w:p>
            <w:pPr>
              <w:rPr>
                <w:rFonts w:ascii="Arial"/>
                <w:sz w:val="21"/>
              </w:rPr>
            </w:pPr>
            <w:r/>
          </w:p>
        </w:tc>
        <w:tc>
          <w:tcPr>
            <w:tcW w:w="1020" w:type="dxa"/>
            <w:vAlign w:val="top"/>
            <w:vMerge w:val="continue"/>
            <w:tcBorders>
              <w:top w:val="none" w:color="000000" w:sz="2" w:space="0"/>
              <w:bottom w:val="none" w:color="000000" w:sz="2" w:space="0"/>
            </w:tcBorders>
          </w:tcPr>
          <w:p>
            <w:pPr>
              <w:rPr>
                <w:rFonts w:ascii="Arial"/>
                <w:sz w:val="21"/>
              </w:rPr>
            </w:pPr>
            <w:r/>
          </w:p>
        </w:tc>
        <w:tc>
          <w:tcPr>
            <w:tcW w:w="1742" w:type="dxa"/>
            <w:vAlign w:val="top"/>
          </w:tcPr>
          <w:p>
            <w:pPr>
              <w:ind w:left="451"/>
              <w:spacing w:before="33" w:line="216" w:lineRule="auto"/>
              <w:rPr>
                <w:rFonts w:ascii="FangSong" w:hAnsi="FangSong" w:eastAsia="FangSong" w:cs="FangSong"/>
                <w:sz w:val="21"/>
                <w:szCs w:val="21"/>
              </w:rPr>
            </w:pPr>
            <w:r>
              <w:rPr>
                <w:rFonts w:ascii="FangSong" w:hAnsi="FangSong" w:eastAsia="FangSong" w:cs="FangSong"/>
                <w:sz w:val="21"/>
                <w:szCs w:val="21"/>
              </w:rPr>
              <w:t>植被状况</w:t>
            </w:r>
          </w:p>
        </w:tc>
        <w:tc>
          <w:tcPr>
            <w:tcW w:w="1020" w:type="dxa"/>
            <w:vAlign w:val="top"/>
            <w:vMerge w:val="continue"/>
            <w:tcBorders>
              <w:top w:val="none" w:color="000000" w:sz="2" w:space="0"/>
              <w:bottom w:val="none" w:color="000000" w:sz="2" w:space="0"/>
            </w:tcBorders>
          </w:tcPr>
          <w:p>
            <w:pPr>
              <w:rPr>
                <w:rFonts w:ascii="Arial"/>
                <w:sz w:val="21"/>
              </w:rPr>
            </w:pPr>
            <w:r/>
          </w:p>
        </w:tc>
        <w:tc>
          <w:tcPr>
            <w:tcW w:w="2035" w:type="dxa"/>
            <w:vAlign w:val="top"/>
          </w:tcPr>
          <w:p>
            <w:pPr>
              <w:ind w:left="860"/>
              <w:spacing w:before="33" w:line="216" w:lineRule="auto"/>
              <w:rPr>
                <w:rFonts w:ascii="FangSong" w:hAnsi="FangSong" w:eastAsia="FangSong" w:cs="FangSong"/>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次</w:t>
            </w:r>
          </w:p>
        </w:tc>
        <w:tc>
          <w:tcPr>
            <w:tcW w:w="5053" w:type="dxa"/>
            <w:vAlign w:val="top"/>
            <w:vMerge w:val="continue"/>
            <w:tcBorders>
              <w:top w:val="none" w:color="000000" w:sz="2" w:space="0"/>
              <w:bottom w:val="none" w:color="000000" w:sz="2" w:space="0"/>
            </w:tcBorders>
          </w:tcPr>
          <w:p>
            <w:pPr>
              <w:rPr>
                <w:rFonts w:ascii="Arial"/>
                <w:sz w:val="21"/>
              </w:rPr>
            </w:pPr>
            <w:r/>
          </w:p>
        </w:tc>
      </w:tr>
      <w:tr>
        <w:trPr>
          <w:trHeight w:val="278" w:hRule="atLeast"/>
        </w:trPr>
        <w:tc>
          <w:tcPr>
            <w:tcW w:w="1133" w:type="dxa"/>
            <w:vAlign w:val="top"/>
            <w:vMerge w:val="continue"/>
            <w:tcBorders>
              <w:top w:val="none" w:color="000000" w:sz="2" w:space="0"/>
            </w:tcBorders>
          </w:tcPr>
          <w:p>
            <w:pPr>
              <w:rPr>
                <w:rFonts w:ascii="Arial"/>
                <w:sz w:val="21"/>
              </w:rPr>
            </w:pPr>
            <w:r/>
          </w:p>
        </w:tc>
        <w:tc>
          <w:tcPr>
            <w:tcW w:w="2178" w:type="dxa"/>
            <w:vAlign w:val="top"/>
            <w:vMerge w:val="continue"/>
            <w:tcBorders>
              <w:top w:val="none" w:color="000000" w:sz="2" w:space="0"/>
            </w:tcBorders>
          </w:tcPr>
          <w:p>
            <w:pPr>
              <w:rPr>
                <w:rFonts w:ascii="Arial"/>
                <w:sz w:val="21"/>
              </w:rPr>
            </w:pPr>
            <w:r/>
          </w:p>
        </w:tc>
        <w:tc>
          <w:tcPr>
            <w:tcW w:w="1020" w:type="dxa"/>
            <w:vAlign w:val="top"/>
            <w:vMerge w:val="continue"/>
            <w:tcBorders>
              <w:top w:val="none" w:color="000000" w:sz="2" w:space="0"/>
            </w:tcBorders>
          </w:tcPr>
          <w:p>
            <w:pPr>
              <w:rPr>
                <w:rFonts w:ascii="Arial"/>
                <w:sz w:val="21"/>
              </w:rPr>
            </w:pPr>
            <w:r/>
          </w:p>
        </w:tc>
        <w:tc>
          <w:tcPr>
            <w:tcW w:w="1742" w:type="dxa"/>
            <w:vAlign w:val="top"/>
          </w:tcPr>
          <w:p>
            <w:pPr>
              <w:ind w:left="674"/>
              <w:spacing w:before="30" w:line="218" w:lineRule="auto"/>
              <w:rPr>
                <w:rFonts w:ascii="FangSong" w:hAnsi="FangSong" w:eastAsia="FangSong" w:cs="FangSong"/>
                <w:sz w:val="21"/>
                <w:szCs w:val="21"/>
              </w:rPr>
            </w:pPr>
            <w:r>
              <w:rPr>
                <w:rFonts w:ascii="FangSong" w:hAnsi="FangSong" w:eastAsia="FangSong" w:cs="FangSong"/>
                <w:sz w:val="21"/>
                <w:szCs w:val="21"/>
                <w:spacing w:val="-8"/>
              </w:rPr>
              <w:t>气</w:t>
            </w:r>
            <w:r>
              <w:rPr>
                <w:rFonts w:ascii="FangSong" w:hAnsi="FangSong" w:eastAsia="FangSong" w:cs="FangSong"/>
                <w:sz w:val="21"/>
                <w:szCs w:val="21"/>
                <w:spacing w:val="-7"/>
              </w:rPr>
              <w:t>象</w:t>
            </w:r>
          </w:p>
        </w:tc>
        <w:tc>
          <w:tcPr>
            <w:tcW w:w="1020" w:type="dxa"/>
            <w:vAlign w:val="top"/>
            <w:vMerge w:val="continue"/>
            <w:tcBorders>
              <w:top w:val="none" w:color="000000" w:sz="2" w:space="0"/>
            </w:tcBorders>
          </w:tcPr>
          <w:p>
            <w:pPr>
              <w:rPr>
                <w:rFonts w:ascii="Arial"/>
                <w:sz w:val="21"/>
              </w:rPr>
            </w:pPr>
            <w:r/>
          </w:p>
        </w:tc>
        <w:tc>
          <w:tcPr>
            <w:tcW w:w="2035" w:type="dxa"/>
            <w:vAlign w:val="top"/>
          </w:tcPr>
          <w:p>
            <w:pPr>
              <w:ind w:left="725"/>
              <w:spacing w:before="30" w:line="218" w:lineRule="auto"/>
              <w:rPr>
                <w:rFonts w:ascii="FangSong" w:hAnsi="FangSong" w:eastAsia="FangSong" w:cs="FangSong"/>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次</w:t>
            </w:r>
            <w:r>
              <w:rPr>
                <w:rFonts w:ascii="Times New Roman" w:hAnsi="Times New Roman" w:eastAsia="Times New Roman" w:cs="Times New Roman"/>
                <w:sz w:val="21"/>
                <w:szCs w:val="21"/>
                <w:spacing w:val="-6"/>
              </w:rPr>
              <w:t>/</w:t>
            </w:r>
            <w:r>
              <w:rPr>
                <w:rFonts w:ascii="FangSong" w:hAnsi="FangSong" w:eastAsia="FangSong" w:cs="FangSong"/>
                <w:sz w:val="21"/>
                <w:szCs w:val="21"/>
                <w:spacing w:val="-6"/>
              </w:rPr>
              <w:t>月</w:t>
            </w:r>
          </w:p>
        </w:tc>
        <w:tc>
          <w:tcPr>
            <w:tcW w:w="5053" w:type="dxa"/>
            <w:vAlign w:val="top"/>
            <w:vMerge w:val="continue"/>
            <w:tcBorders>
              <w:top w:val="none" w:color="000000" w:sz="2" w:space="0"/>
            </w:tcBorders>
          </w:tcPr>
          <w:p>
            <w:pPr>
              <w:rPr>
                <w:rFonts w:ascii="Arial"/>
                <w:sz w:val="21"/>
              </w:rPr>
            </w:pPr>
            <w:r/>
          </w:p>
        </w:tc>
      </w:tr>
      <w:tr>
        <w:trPr>
          <w:trHeight w:val="275" w:hRule="atLeast"/>
        </w:trPr>
        <w:tc>
          <w:tcPr>
            <w:tcW w:w="1133" w:type="dxa"/>
            <w:vAlign w:val="top"/>
            <w:vMerge w:val="restart"/>
            <w:tcBorders>
              <w:bottom w:val="none" w:color="000000" w:sz="2" w:space="0"/>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256"/>
              <w:spacing w:before="69" w:line="220" w:lineRule="auto"/>
              <w:rPr>
                <w:rFonts w:ascii="FangSong" w:hAnsi="FangSong" w:eastAsia="FangSong" w:cs="FangSong"/>
                <w:sz w:val="21"/>
                <w:szCs w:val="21"/>
              </w:rPr>
            </w:pPr>
            <w:r>
              <w:rPr>
                <w:rFonts w:ascii="FangSong" w:hAnsi="FangSong" w:eastAsia="FangSong" w:cs="FangSong"/>
                <w:sz w:val="21"/>
                <w:szCs w:val="21"/>
                <w:spacing w:val="-2"/>
              </w:rPr>
              <w:t>施工期</w:t>
            </w:r>
          </w:p>
        </w:tc>
        <w:tc>
          <w:tcPr>
            <w:tcW w:w="2178" w:type="dxa"/>
            <w:vAlign w:val="top"/>
            <w:vMerge w:val="restart"/>
            <w:tcBorders>
              <w:bottom w:val="none" w:color="000000" w:sz="2" w:space="0"/>
            </w:tcBorders>
          </w:tcPr>
          <w:p>
            <w:pPr>
              <w:spacing w:line="383" w:lineRule="auto"/>
              <w:rPr>
                <w:rFonts w:ascii="Arial"/>
                <w:sz w:val="21"/>
              </w:rPr>
            </w:pPr>
            <w:r/>
          </w:p>
          <w:p>
            <w:pPr>
              <w:ind w:left="462"/>
              <w:spacing w:before="68" w:line="217" w:lineRule="auto"/>
              <w:rPr>
                <w:rFonts w:ascii="FangSong" w:hAnsi="FangSong" w:eastAsia="FangSong" w:cs="FangSong"/>
                <w:sz w:val="21"/>
                <w:szCs w:val="21"/>
              </w:rPr>
            </w:pPr>
            <w:r>
              <w:rPr>
                <w:rFonts w:ascii="FangSong" w:hAnsi="FangSong" w:eastAsia="FangSong" w:cs="FangSong"/>
                <w:sz w:val="21"/>
                <w:szCs w:val="21"/>
                <w:spacing w:val="-1"/>
              </w:rPr>
              <w:t>管道作业带区</w:t>
            </w:r>
          </w:p>
        </w:tc>
        <w:tc>
          <w:tcPr>
            <w:tcW w:w="2762" w:type="dxa"/>
            <w:vAlign w:val="top"/>
            <w:gridSpan w:val="2"/>
          </w:tcPr>
          <w:p>
            <w:pPr>
              <w:ind w:left="967"/>
              <w:spacing w:before="31" w:line="214" w:lineRule="auto"/>
              <w:rPr>
                <w:rFonts w:ascii="FangSong" w:hAnsi="FangSong" w:eastAsia="FangSong" w:cs="FangSong"/>
                <w:sz w:val="21"/>
                <w:szCs w:val="21"/>
              </w:rPr>
            </w:pPr>
            <w:r>
              <w:rPr>
                <w:rFonts w:ascii="FangSong" w:hAnsi="FangSong" w:eastAsia="FangSong" w:cs="FangSong"/>
                <w:sz w:val="21"/>
                <w:szCs w:val="21"/>
                <w:spacing w:val="-2"/>
              </w:rPr>
              <w:t>扰动土地</w:t>
            </w:r>
          </w:p>
        </w:tc>
        <w:tc>
          <w:tcPr>
            <w:tcW w:w="1020" w:type="dxa"/>
            <w:vAlign w:val="top"/>
            <w:vMerge w:val="restart"/>
            <w:tcBorders>
              <w:bottom w:val="none" w:color="000000" w:sz="2" w:space="0"/>
            </w:tcBorders>
          </w:tcPr>
          <w:p>
            <w:pPr>
              <w:spacing w:line="287" w:lineRule="auto"/>
              <w:rPr>
                <w:rFonts w:ascii="Arial"/>
                <w:sz w:val="21"/>
              </w:rPr>
            </w:pPr>
            <w:r/>
          </w:p>
          <w:p>
            <w:pPr>
              <w:ind w:left="405"/>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w:t>
            </w:r>
          </w:p>
        </w:tc>
        <w:tc>
          <w:tcPr>
            <w:tcW w:w="2035" w:type="dxa"/>
            <w:vAlign w:val="top"/>
          </w:tcPr>
          <w:p>
            <w:pPr>
              <w:ind w:left="725"/>
              <w:spacing w:before="31" w:line="214" w:lineRule="auto"/>
              <w:rPr>
                <w:rFonts w:ascii="FangSong" w:hAnsi="FangSong" w:eastAsia="FangSong" w:cs="FangSong"/>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次</w:t>
            </w:r>
            <w:r>
              <w:rPr>
                <w:rFonts w:ascii="Times New Roman" w:hAnsi="Times New Roman" w:eastAsia="Times New Roman" w:cs="Times New Roman"/>
                <w:sz w:val="21"/>
                <w:szCs w:val="21"/>
                <w:spacing w:val="-6"/>
              </w:rPr>
              <w:t>/</w:t>
            </w:r>
            <w:r>
              <w:rPr>
                <w:rFonts w:ascii="FangSong" w:hAnsi="FangSong" w:eastAsia="FangSong" w:cs="FangSong"/>
                <w:sz w:val="21"/>
                <w:szCs w:val="21"/>
                <w:spacing w:val="-6"/>
              </w:rPr>
              <w:t>月</w:t>
            </w:r>
          </w:p>
        </w:tc>
        <w:tc>
          <w:tcPr>
            <w:tcW w:w="5053" w:type="dxa"/>
            <w:vAlign w:val="top"/>
            <w:vMerge w:val="restart"/>
            <w:tcBorders>
              <w:bottom w:val="none" w:color="000000" w:sz="2" w:space="0"/>
            </w:tcBorders>
          </w:tcPr>
          <w:p>
            <w:pPr>
              <w:spacing w:line="242" w:lineRule="auto"/>
              <w:rPr>
                <w:rFonts w:ascii="Arial"/>
                <w:sz w:val="21"/>
              </w:rPr>
            </w:pPr>
            <w:r/>
          </w:p>
          <w:p>
            <w:pPr>
              <w:ind w:left="1176"/>
              <w:spacing w:before="69" w:line="218" w:lineRule="auto"/>
              <w:rPr>
                <w:rFonts w:ascii="FangSong" w:hAnsi="FangSong" w:eastAsia="FangSong" w:cs="FangSong"/>
                <w:sz w:val="21"/>
                <w:szCs w:val="21"/>
              </w:rPr>
            </w:pPr>
            <w:r>
              <w:rPr>
                <w:rFonts w:ascii="FangSong" w:hAnsi="FangSong" w:eastAsia="FangSong" w:cs="FangSong"/>
                <w:sz w:val="21"/>
                <w:szCs w:val="21"/>
                <w:spacing w:val="7"/>
              </w:rPr>
              <w:t>实地调查量测法(</w:t>
            </w:r>
            <w:r>
              <w:rPr>
                <w:rFonts w:ascii="FangSong" w:hAnsi="FangSong" w:eastAsia="FangSong" w:cs="FangSong"/>
                <w:sz w:val="21"/>
                <w:szCs w:val="21"/>
                <w:color w:val="0000FF"/>
                <w:spacing w:val="7"/>
              </w:rPr>
              <w:t>调查点位</w:t>
            </w:r>
            <w:r>
              <w:rPr>
                <w:rFonts w:ascii="FangSong" w:hAnsi="FangSong" w:eastAsia="FangSong" w:cs="FangSong"/>
                <w:sz w:val="21"/>
                <w:szCs w:val="21"/>
                <w:spacing w:val="5"/>
              </w:rPr>
              <w:t>)</w:t>
            </w:r>
          </w:p>
        </w:tc>
      </w:tr>
      <w:tr>
        <w:trPr>
          <w:trHeight w:val="278"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continue"/>
            <w:tcBorders>
              <w:top w:val="none" w:color="000000" w:sz="2" w:space="0"/>
              <w:bottom w:val="none" w:color="000000" w:sz="2" w:space="0"/>
            </w:tcBorders>
          </w:tcPr>
          <w:p>
            <w:pPr>
              <w:rPr>
                <w:rFonts w:ascii="Arial"/>
                <w:sz w:val="21"/>
              </w:rPr>
            </w:pPr>
            <w:r/>
          </w:p>
        </w:tc>
        <w:tc>
          <w:tcPr>
            <w:tcW w:w="2762" w:type="dxa"/>
            <w:vAlign w:val="top"/>
            <w:gridSpan w:val="2"/>
          </w:tcPr>
          <w:p>
            <w:pPr>
              <w:ind w:left="543"/>
              <w:spacing w:before="32" w:line="216" w:lineRule="auto"/>
              <w:rPr>
                <w:rFonts w:ascii="FangSong" w:hAnsi="FangSong" w:eastAsia="FangSong" w:cs="FangSong"/>
                <w:sz w:val="21"/>
                <w:szCs w:val="21"/>
              </w:rPr>
            </w:pPr>
            <w:r>
              <w:rPr>
                <w:rFonts w:ascii="FangSong" w:hAnsi="FangSong" w:eastAsia="FangSong" w:cs="FangSong"/>
                <w:sz w:val="21"/>
                <w:szCs w:val="21"/>
                <w:spacing w:val="-1"/>
              </w:rPr>
              <w:t>水土流失</w:t>
            </w:r>
            <w:r>
              <w:rPr>
                <w:rFonts w:ascii="FangSong" w:hAnsi="FangSong" w:eastAsia="FangSong" w:cs="FangSong"/>
                <w:sz w:val="21"/>
                <w:szCs w:val="21"/>
              </w:rPr>
              <w:t>防治成效</w:t>
            </w:r>
          </w:p>
        </w:tc>
        <w:tc>
          <w:tcPr>
            <w:tcW w:w="1020" w:type="dxa"/>
            <w:vAlign w:val="top"/>
            <w:vMerge w:val="continue"/>
            <w:tcBorders>
              <w:top w:val="none" w:color="000000" w:sz="2" w:space="0"/>
              <w:bottom w:val="none" w:color="000000" w:sz="2" w:space="0"/>
            </w:tcBorders>
          </w:tcPr>
          <w:p>
            <w:pPr>
              <w:rPr>
                <w:rFonts w:ascii="Arial"/>
                <w:sz w:val="21"/>
              </w:rPr>
            </w:pPr>
            <w:r/>
          </w:p>
        </w:tc>
        <w:tc>
          <w:tcPr>
            <w:tcW w:w="2035" w:type="dxa"/>
            <w:vAlign w:val="top"/>
          </w:tcPr>
          <w:p>
            <w:pPr>
              <w:ind w:left="411"/>
              <w:spacing w:before="32" w:line="216" w:lineRule="auto"/>
              <w:rPr>
                <w:rFonts w:ascii="FangSong" w:hAnsi="FangSong" w:eastAsia="FangSong" w:cs="FangSong"/>
                <w:sz w:val="21"/>
                <w:szCs w:val="21"/>
              </w:rPr>
            </w:pP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8"/>
              </w:rPr>
              <w:t xml:space="preserve"> </w:t>
            </w:r>
            <w:r>
              <w:rPr>
                <w:rFonts w:ascii="FangSong" w:hAnsi="FangSong" w:eastAsia="FangSong" w:cs="FangSong"/>
                <w:sz w:val="21"/>
                <w:szCs w:val="21"/>
                <w:spacing w:val="-8"/>
              </w:rPr>
              <w:t>次</w:t>
            </w:r>
            <w:r>
              <w:rPr>
                <w:rFonts w:ascii="Times New Roman" w:hAnsi="Times New Roman" w:eastAsia="Times New Roman" w:cs="Times New Roman"/>
                <w:sz w:val="21"/>
                <w:szCs w:val="21"/>
                <w:spacing w:val="-8"/>
              </w:rPr>
              <w:t>/</w:t>
            </w:r>
            <w:r>
              <w:rPr>
                <w:rFonts w:ascii="FangSong" w:hAnsi="FangSong" w:eastAsia="FangSong" w:cs="FangSong"/>
                <w:sz w:val="21"/>
                <w:szCs w:val="21"/>
                <w:spacing w:val="-8"/>
              </w:rPr>
              <w:t>季</w:t>
            </w:r>
            <w:r>
              <w:rPr>
                <w:rFonts w:ascii="FangSong" w:hAnsi="FangSong" w:eastAsia="FangSong" w:cs="FangSong"/>
                <w:sz w:val="21"/>
                <w:szCs w:val="21"/>
                <w:spacing w:val="-8"/>
              </w:rPr>
              <w:t xml:space="preserve"> </w:t>
            </w:r>
            <w:r>
              <w:rPr>
                <w:rFonts w:ascii="FangSong" w:hAnsi="FangSong" w:eastAsia="FangSong" w:cs="FangSong"/>
                <w:sz w:val="21"/>
                <w:szCs w:val="21"/>
                <w:spacing w:val="-8"/>
              </w:rPr>
              <w:t>(月</w:t>
            </w:r>
            <w:r>
              <w:rPr>
                <w:rFonts w:ascii="FangSong" w:hAnsi="FangSong" w:eastAsia="FangSong" w:cs="FangSong"/>
                <w:sz w:val="21"/>
                <w:szCs w:val="21"/>
                <w:spacing w:val="-8"/>
              </w:rPr>
              <w:t xml:space="preserve"> </w:t>
            </w:r>
            <w:r>
              <w:rPr>
                <w:rFonts w:ascii="FangSong" w:hAnsi="FangSong" w:eastAsia="FangSong" w:cs="FangSong"/>
                <w:sz w:val="21"/>
                <w:szCs w:val="21"/>
                <w:spacing w:val="-8"/>
              </w:rPr>
              <w:t>)</w:t>
            </w:r>
          </w:p>
        </w:tc>
        <w:tc>
          <w:tcPr>
            <w:tcW w:w="5053" w:type="dxa"/>
            <w:vAlign w:val="top"/>
            <w:vMerge w:val="continue"/>
            <w:tcBorders>
              <w:top w:val="none" w:color="000000" w:sz="2" w:space="0"/>
              <w:bottom w:val="none" w:color="000000" w:sz="2" w:space="0"/>
            </w:tcBorders>
          </w:tcPr>
          <w:p>
            <w:pPr>
              <w:rPr>
                <w:rFonts w:ascii="Arial"/>
                <w:sz w:val="21"/>
              </w:rPr>
            </w:pPr>
            <w:r/>
          </w:p>
        </w:tc>
      </w:tr>
      <w:tr>
        <w:trPr>
          <w:trHeight w:val="278"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continue"/>
            <w:tcBorders>
              <w:top w:val="none" w:color="000000" w:sz="2" w:space="0"/>
              <w:bottom w:val="none" w:color="000000" w:sz="2" w:space="0"/>
            </w:tcBorders>
          </w:tcPr>
          <w:p>
            <w:pPr>
              <w:rPr>
                <w:rFonts w:ascii="Arial"/>
                <w:sz w:val="21"/>
              </w:rPr>
            </w:pPr>
            <w:r/>
          </w:p>
        </w:tc>
        <w:tc>
          <w:tcPr>
            <w:tcW w:w="2762" w:type="dxa"/>
            <w:vAlign w:val="top"/>
            <w:gridSpan w:val="2"/>
          </w:tcPr>
          <w:p>
            <w:pPr>
              <w:ind w:left="753"/>
              <w:spacing w:before="32" w:line="216" w:lineRule="auto"/>
              <w:rPr>
                <w:rFonts w:ascii="FangSong" w:hAnsi="FangSong" w:eastAsia="FangSong" w:cs="FangSong"/>
                <w:sz w:val="21"/>
                <w:szCs w:val="21"/>
              </w:rPr>
            </w:pPr>
            <w:r>
              <w:rPr>
                <w:rFonts w:ascii="FangSong" w:hAnsi="FangSong" w:eastAsia="FangSong" w:cs="FangSong"/>
                <w:sz w:val="21"/>
                <w:szCs w:val="21"/>
                <w:spacing w:val="-1"/>
              </w:rPr>
              <w:t>水土流失危</w:t>
            </w:r>
            <w:r>
              <w:rPr>
                <w:rFonts w:ascii="FangSong" w:hAnsi="FangSong" w:eastAsia="FangSong" w:cs="FangSong"/>
                <w:sz w:val="21"/>
                <w:szCs w:val="21"/>
              </w:rPr>
              <w:t>害</w:t>
            </w:r>
          </w:p>
        </w:tc>
        <w:tc>
          <w:tcPr>
            <w:tcW w:w="1020" w:type="dxa"/>
            <w:vAlign w:val="top"/>
            <w:vMerge w:val="continue"/>
            <w:tcBorders>
              <w:top w:val="none" w:color="000000" w:sz="2" w:space="0"/>
            </w:tcBorders>
          </w:tcPr>
          <w:p>
            <w:pPr>
              <w:rPr>
                <w:rFonts w:ascii="Arial"/>
                <w:sz w:val="21"/>
              </w:rPr>
            </w:pPr>
            <w:r/>
          </w:p>
        </w:tc>
        <w:tc>
          <w:tcPr>
            <w:tcW w:w="2035" w:type="dxa"/>
            <w:vAlign w:val="top"/>
          </w:tcPr>
          <w:p>
            <w:pPr>
              <w:ind w:left="411"/>
              <w:spacing w:before="32" w:line="216" w:lineRule="auto"/>
              <w:rPr>
                <w:rFonts w:ascii="FangSong" w:hAnsi="FangSong" w:eastAsia="FangSong" w:cs="FangSong"/>
                <w:sz w:val="21"/>
                <w:szCs w:val="21"/>
              </w:rPr>
            </w:pP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8"/>
              </w:rPr>
              <w:t xml:space="preserve"> </w:t>
            </w:r>
            <w:r>
              <w:rPr>
                <w:rFonts w:ascii="FangSong" w:hAnsi="FangSong" w:eastAsia="FangSong" w:cs="FangSong"/>
                <w:sz w:val="21"/>
                <w:szCs w:val="21"/>
                <w:spacing w:val="-8"/>
              </w:rPr>
              <w:t>次</w:t>
            </w:r>
            <w:r>
              <w:rPr>
                <w:rFonts w:ascii="Times New Roman" w:hAnsi="Times New Roman" w:eastAsia="Times New Roman" w:cs="Times New Roman"/>
                <w:sz w:val="21"/>
                <w:szCs w:val="21"/>
                <w:spacing w:val="-8"/>
              </w:rPr>
              <w:t>/</w:t>
            </w:r>
            <w:r>
              <w:rPr>
                <w:rFonts w:ascii="FangSong" w:hAnsi="FangSong" w:eastAsia="FangSong" w:cs="FangSong"/>
                <w:sz w:val="21"/>
                <w:szCs w:val="21"/>
                <w:spacing w:val="-8"/>
              </w:rPr>
              <w:t>月</w:t>
            </w:r>
            <w:r>
              <w:rPr>
                <w:rFonts w:ascii="FangSong" w:hAnsi="FangSong" w:eastAsia="FangSong" w:cs="FangSong"/>
                <w:sz w:val="21"/>
                <w:szCs w:val="21"/>
                <w:spacing w:val="-8"/>
              </w:rPr>
              <w:t xml:space="preserve"> </w:t>
            </w:r>
            <w:r>
              <w:rPr>
                <w:rFonts w:ascii="FangSong" w:hAnsi="FangSong" w:eastAsia="FangSong" w:cs="FangSong"/>
                <w:sz w:val="21"/>
                <w:szCs w:val="21"/>
                <w:spacing w:val="-8"/>
              </w:rPr>
              <w:t>(周</w:t>
            </w:r>
            <w:r>
              <w:rPr>
                <w:rFonts w:ascii="FangSong" w:hAnsi="FangSong" w:eastAsia="FangSong" w:cs="FangSong"/>
                <w:sz w:val="21"/>
                <w:szCs w:val="21"/>
                <w:spacing w:val="-8"/>
              </w:rPr>
              <w:t xml:space="preserve"> </w:t>
            </w:r>
            <w:r>
              <w:rPr>
                <w:rFonts w:ascii="FangSong" w:hAnsi="FangSong" w:eastAsia="FangSong" w:cs="FangSong"/>
                <w:sz w:val="21"/>
                <w:szCs w:val="21"/>
                <w:spacing w:val="-8"/>
              </w:rPr>
              <w:t>)</w:t>
            </w:r>
          </w:p>
        </w:tc>
        <w:tc>
          <w:tcPr>
            <w:tcW w:w="5053" w:type="dxa"/>
            <w:vAlign w:val="top"/>
            <w:vMerge w:val="continue"/>
            <w:tcBorders>
              <w:top w:val="none" w:color="000000" w:sz="2" w:space="0"/>
            </w:tcBorders>
          </w:tcPr>
          <w:p>
            <w:pPr>
              <w:rPr>
                <w:rFonts w:ascii="Arial"/>
                <w:sz w:val="21"/>
              </w:rPr>
            </w:pPr>
            <w:r/>
          </w:p>
        </w:tc>
      </w:tr>
      <w:tr>
        <w:trPr>
          <w:trHeight w:val="275"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continue"/>
            <w:tcBorders>
              <w:top w:val="none" w:color="000000" w:sz="2" w:space="0"/>
            </w:tcBorders>
          </w:tcPr>
          <w:p>
            <w:pPr>
              <w:rPr>
                <w:rFonts w:ascii="Arial"/>
                <w:sz w:val="21"/>
              </w:rPr>
            </w:pPr>
            <w:r/>
          </w:p>
        </w:tc>
        <w:tc>
          <w:tcPr>
            <w:tcW w:w="2762" w:type="dxa"/>
            <w:vAlign w:val="top"/>
            <w:gridSpan w:val="2"/>
          </w:tcPr>
          <w:p>
            <w:pPr>
              <w:ind w:left="753"/>
              <w:spacing w:before="32" w:line="213" w:lineRule="auto"/>
              <w:rPr>
                <w:rFonts w:ascii="FangSong" w:hAnsi="FangSong" w:eastAsia="FangSong" w:cs="FangSong"/>
                <w:sz w:val="21"/>
                <w:szCs w:val="21"/>
              </w:rPr>
            </w:pPr>
            <w:r>
              <w:rPr>
                <w:rFonts w:ascii="FangSong" w:hAnsi="FangSong" w:eastAsia="FangSong" w:cs="FangSong"/>
                <w:sz w:val="21"/>
                <w:szCs w:val="21"/>
                <w:spacing w:val="-1"/>
              </w:rPr>
              <w:t>水土流失</w:t>
            </w:r>
            <w:r>
              <w:rPr>
                <w:rFonts w:ascii="FangSong" w:hAnsi="FangSong" w:eastAsia="FangSong" w:cs="FangSong"/>
                <w:sz w:val="21"/>
                <w:szCs w:val="21"/>
              </w:rPr>
              <w:t>状况</w:t>
            </w:r>
          </w:p>
        </w:tc>
        <w:tc>
          <w:tcPr>
            <w:tcW w:w="1020" w:type="dxa"/>
            <w:vAlign w:val="top"/>
          </w:tcPr>
          <w:p>
            <w:pPr>
              <w:ind w:left="409"/>
              <w:spacing w:before="67"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3"/>
              </w:rPr>
              <w:t>#</w:t>
            </w:r>
          </w:p>
        </w:tc>
        <w:tc>
          <w:tcPr>
            <w:tcW w:w="2035" w:type="dxa"/>
            <w:vAlign w:val="top"/>
          </w:tcPr>
          <w:p>
            <w:pPr>
              <w:ind w:left="725"/>
              <w:spacing w:before="32" w:line="213" w:lineRule="auto"/>
              <w:rPr>
                <w:rFonts w:ascii="FangSong" w:hAnsi="FangSong" w:eastAsia="FangSong" w:cs="FangSong"/>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次</w:t>
            </w:r>
            <w:r>
              <w:rPr>
                <w:rFonts w:ascii="Times New Roman" w:hAnsi="Times New Roman" w:eastAsia="Times New Roman" w:cs="Times New Roman"/>
                <w:sz w:val="21"/>
                <w:szCs w:val="21"/>
                <w:spacing w:val="-6"/>
              </w:rPr>
              <w:t>/</w:t>
            </w:r>
            <w:r>
              <w:rPr>
                <w:rFonts w:ascii="FangSong" w:hAnsi="FangSong" w:eastAsia="FangSong" w:cs="FangSong"/>
                <w:sz w:val="21"/>
                <w:szCs w:val="21"/>
                <w:spacing w:val="-6"/>
              </w:rPr>
              <w:t>月</w:t>
            </w:r>
          </w:p>
        </w:tc>
        <w:tc>
          <w:tcPr>
            <w:tcW w:w="5053" w:type="dxa"/>
            <w:vAlign w:val="top"/>
          </w:tcPr>
          <w:p>
            <w:pPr>
              <w:ind w:left="952"/>
              <w:spacing w:before="32" w:line="213" w:lineRule="auto"/>
              <w:rPr>
                <w:rFonts w:ascii="FangSong" w:hAnsi="FangSong" w:eastAsia="FangSong" w:cs="FangSong"/>
                <w:sz w:val="21"/>
                <w:szCs w:val="21"/>
              </w:rPr>
            </w:pPr>
            <w:r>
              <w:rPr>
                <w:rFonts w:ascii="FangSong" w:hAnsi="FangSong" w:eastAsia="FangSong" w:cs="FangSong"/>
                <w:sz w:val="21"/>
                <w:szCs w:val="21"/>
                <w:spacing w:val="-1"/>
              </w:rPr>
              <w:t>地面</w:t>
            </w:r>
            <w:r>
              <w:rPr>
                <w:rFonts w:ascii="FangSong" w:hAnsi="FangSong" w:eastAsia="FangSong" w:cs="FangSong"/>
                <w:sz w:val="21"/>
                <w:szCs w:val="21"/>
              </w:rPr>
              <w:t>观测</w:t>
            </w:r>
            <w:r>
              <w:rPr>
                <w:rFonts w:ascii="FangSong" w:hAnsi="FangSong" w:eastAsia="FangSong" w:cs="FangSong"/>
                <w:sz w:val="21"/>
                <w:szCs w:val="21"/>
              </w:rPr>
              <w:t xml:space="preserve"> </w:t>
            </w:r>
            <w:r>
              <w:rPr>
                <w:rFonts w:ascii="FangSong" w:hAnsi="FangSong" w:eastAsia="FangSong" w:cs="FangSong"/>
                <w:sz w:val="21"/>
                <w:szCs w:val="21"/>
              </w:rPr>
              <w:t>(侵蚀沟法，固定点位)</w:t>
            </w:r>
          </w:p>
        </w:tc>
      </w:tr>
      <w:tr>
        <w:trPr>
          <w:trHeight w:val="278"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restart"/>
            <w:tcBorders>
              <w:bottom w:val="none" w:color="000000" w:sz="2" w:space="0"/>
            </w:tcBorders>
          </w:tcPr>
          <w:p>
            <w:pPr>
              <w:spacing w:line="388" w:lineRule="auto"/>
              <w:rPr>
                <w:rFonts w:ascii="Arial"/>
                <w:sz w:val="21"/>
              </w:rPr>
            </w:pPr>
            <w:r/>
          </w:p>
          <w:p>
            <w:pPr>
              <w:ind w:left="578"/>
              <w:spacing w:before="68" w:line="218" w:lineRule="auto"/>
              <w:rPr>
                <w:rFonts w:ascii="FangSong" w:hAnsi="FangSong" w:eastAsia="FangSong" w:cs="FangSong"/>
                <w:sz w:val="21"/>
                <w:szCs w:val="21"/>
              </w:rPr>
            </w:pPr>
            <w:r>
              <w:rPr>
                <w:rFonts w:ascii="FangSong" w:hAnsi="FangSong" w:eastAsia="FangSong" w:cs="FangSong"/>
                <w:sz w:val="21"/>
                <w:szCs w:val="21"/>
                <w:spacing w:val="-4"/>
              </w:rPr>
              <w:t>穿</w:t>
            </w:r>
            <w:r>
              <w:rPr>
                <w:rFonts w:ascii="FangSong" w:hAnsi="FangSong" w:eastAsia="FangSong" w:cs="FangSong"/>
                <w:sz w:val="21"/>
                <w:szCs w:val="21"/>
                <w:spacing w:val="-3"/>
              </w:rPr>
              <w:t>越工程区</w:t>
            </w:r>
          </w:p>
        </w:tc>
        <w:tc>
          <w:tcPr>
            <w:tcW w:w="2762" w:type="dxa"/>
            <w:vAlign w:val="top"/>
            <w:gridSpan w:val="2"/>
          </w:tcPr>
          <w:p>
            <w:pPr>
              <w:ind w:left="967"/>
              <w:spacing w:before="33" w:line="215" w:lineRule="auto"/>
              <w:rPr>
                <w:rFonts w:ascii="FangSong" w:hAnsi="FangSong" w:eastAsia="FangSong" w:cs="FangSong"/>
                <w:sz w:val="21"/>
                <w:szCs w:val="21"/>
              </w:rPr>
            </w:pPr>
            <w:r>
              <w:rPr>
                <w:rFonts w:ascii="FangSong" w:hAnsi="FangSong" w:eastAsia="FangSong" w:cs="FangSong"/>
                <w:sz w:val="21"/>
                <w:szCs w:val="21"/>
                <w:spacing w:val="-2"/>
              </w:rPr>
              <w:t>扰动土地</w:t>
            </w:r>
          </w:p>
        </w:tc>
        <w:tc>
          <w:tcPr>
            <w:tcW w:w="1020" w:type="dxa"/>
            <w:vAlign w:val="top"/>
            <w:vMerge w:val="restart"/>
            <w:tcBorders>
              <w:bottom w:val="none" w:color="000000" w:sz="2" w:space="0"/>
            </w:tcBorders>
          </w:tcPr>
          <w:p>
            <w:pPr>
              <w:spacing w:line="289" w:lineRule="auto"/>
              <w:rPr>
                <w:rFonts w:ascii="Arial"/>
                <w:sz w:val="21"/>
              </w:rPr>
            </w:pPr>
            <w:r/>
          </w:p>
          <w:p>
            <w:pPr>
              <w:ind w:left="403"/>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1"/>
              </w:rPr>
              <w:t>#</w:t>
            </w:r>
          </w:p>
        </w:tc>
        <w:tc>
          <w:tcPr>
            <w:tcW w:w="2035" w:type="dxa"/>
            <w:vAlign w:val="top"/>
          </w:tcPr>
          <w:p>
            <w:pPr>
              <w:ind w:left="725"/>
              <w:spacing w:before="33" w:line="215" w:lineRule="auto"/>
              <w:rPr>
                <w:rFonts w:ascii="FangSong" w:hAnsi="FangSong" w:eastAsia="FangSong" w:cs="FangSong"/>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次</w:t>
            </w:r>
            <w:r>
              <w:rPr>
                <w:rFonts w:ascii="Times New Roman" w:hAnsi="Times New Roman" w:eastAsia="Times New Roman" w:cs="Times New Roman"/>
                <w:sz w:val="21"/>
                <w:szCs w:val="21"/>
                <w:spacing w:val="-6"/>
              </w:rPr>
              <w:t>/</w:t>
            </w:r>
            <w:r>
              <w:rPr>
                <w:rFonts w:ascii="FangSong" w:hAnsi="FangSong" w:eastAsia="FangSong" w:cs="FangSong"/>
                <w:sz w:val="21"/>
                <w:szCs w:val="21"/>
                <w:spacing w:val="-6"/>
              </w:rPr>
              <w:t>月</w:t>
            </w:r>
          </w:p>
        </w:tc>
        <w:tc>
          <w:tcPr>
            <w:tcW w:w="5053" w:type="dxa"/>
            <w:vAlign w:val="top"/>
            <w:vMerge w:val="restart"/>
            <w:tcBorders>
              <w:bottom w:val="none" w:color="000000" w:sz="2" w:space="0"/>
            </w:tcBorders>
          </w:tcPr>
          <w:p>
            <w:pPr>
              <w:spacing w:line="247" w:lineRule="auto"/>
              <w:rPr>
                <w:rFonts w:ascii="Arial"/>
                <w:sz w:val="21"/>
              </w:rPr>
            </w:pPr>
            <w:r/>
          </w:p>
          <w:p>
            <w:pPr>
              <w:ind w:left="1176"/>
              <w:spacing w:before="68" w:line="218" w:lineRule="auto"/>
              <w:rPr>
                <w:rFonts w:ascii="FangSong" w:hAnsi="FangSong" w:eastAsia="FangSong" w:cs="FangSong"/>
                <w:sz w:val="21"/>
                <w:szCs w:val="21"/>
              </w:rPr>
            </w:pPr>
            <w:r>
              <w:rPr>
                <w:rFonts w:ascii="FangSong" w:hAnsi="FangSong" w:eastAsia="FangSong" w:cs="FangSong"/>
                <w:sz w:val="21"/>
                <w:szCs w:val="21"/>
                <w:spacing w:val="7"/>
              </w:rPr>
              <w:t>实地调查量测法(</w:t>
            </w:r>
            <w:r>
              <w:rPr>
                <w:rFonts w:ascii="FangSong" w:hAnsi="FangSong" w:eastAsia="FangSong" w:cs="FangSong"/>
                <w:sz w:val="21"/>
                <w:szCs w:val="21"/>
                <w:color w:val="0000FF"/>
                <w:spacing w:val="7"/>
              </w:rPr>
              <w:t>调查点位</w:t>
            </w:r>
            <w:r>
              <w:rPr>
                <w:rFonts w:ascii="FangSong" w:hAnsi="FangSong" w:eastAsia="FangSong" w:cs="FangSong"/>
                <w:sz w:val="21"/>
                <w:szCs w:val="21"/>
                <w:spacing w:val="5"/>
              </w:rPr>
              <w:t>)</w:t>
            </w:r>
          </w:p>
        </w:tc>
      </w:tr>
      <w:tr>
        <w:trPr>
          <w:trHeight w:val="278"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continue"/>
            <w:tcBorders>
              <w:top w:val="none" w:color="000000" w:sz="2" w:space="0"/>
              <w:bottom w:val="none" w:color="000000" w:sz="2" w:space="0"/>
            </w:tcBorders>
          </w:tcPr>
          <w:p>
            <w:pPr>
              <w:rPr>
                <w:rFonts w:ascii="Arial"/>
                <w:sz w:val="21"/>
              </w:rPr>
            </w:pPr>
            <w:r/>
          </w:p>
        </w:tc>
        <w:tc>
          <w:tcPr>
            <w:tcW w:w="2762" w:type="dxa"/>
            <w:vAlign w:val="top"/>
            <w:gridSpan w:val="2"/>
          </w:tcPr>
          <w:p>
            <w:pPr>
              <w:ind w:left="543"/>
              <w:spacing w:before="33" w:line="215" w:lineRule="auto"/>
              <w:rPr>
                <w:rFonts w:ascii="FangSong" w:hAnsi="FangSong" w:eastAsia="FangSong" w:cs="FangSong"/>
                <w:sz w:val="21"/>
                <w:szCs w:val="21"/>
              </w:rPr>
            </w:pPr>
            <w:r>
              <w:rPr>
                <w:rFonts w:ascii="FangSong" w:hAnsi="FangSong" w:eastAsia="FangSong" w:cs="FangSong"/>
                <w:sz w:val="21"/>
                <w:szCs w:val="21"/>
                <w:spacing w:val="-1"/>
              </w:rPr>
              <w:t>水土流失</w:t>
            </w:r>
            <w:r>
              <w:rPr>
                <w:rFonts w:ascii="FangSong" w:hAnsi="FangSong" w:eastAsia="FangSong" w:cs="FangSong"/>
                <w:sz w:val="21"/>
                <w:szCs w:val="21"/>
              </w:rPr>
              <w:t>防治成效</w:t>
            </w:r>
          </w:p>
        </w:tc>
        <w:tc>
          <w:tcPr>
            <w:tcW w:w="1020" w:type="dxa"/>
            <w:vAlign w:val="top"/>
            <w:vMerge w:val="continue"/>
            <w:tcBorders>
              <w:top w:val="none" w:color="000000" w:sz="2" w:space="0"/>
              <w:bottom w:val="none" w:color="000000" w:sz="2" w:space="0"/>
            </w:tcBorders>
          </w:tcPr>
          <w:p>
            <w:pPr>
              <w:rPr>
                <w:rFonts w:ascii="Arial"/>
                <w:sz w:val="21"/>
              </w:rPr>
            </w:pPr>
            <w:r/>
          </w:p>
        </w:tc>
        <w:tc>
          <w:tcPr>
            <w:tcW w:w="2035" w:type="dxa"/>
            <w:vAlign w:val="top"/>
          </w:tcPr>
          <w:p>
            <w:pPr>
              <w:ind w:left="411"/>
              <w:spacing w:before="33" w:line="215" w:lineRule="auto"/>
              <w:rPr>
                <w:rFonts w:ascii="FangSong" w:hAnsi="FangSong" w:eastAsia="FangSong" w:cs="FangSong"/>
                <w:sz w:val="21"/>
                <w:szCs w:val="21"/>
              </w:rPr>
            </w:pP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8"/>
              </w:rPr>
              <w:t xml:space="preserve"> </w:t>
            </w:r>
            <w:r>
              <w:rPr>
                <w:rFonts w:ascii="FangSong" w:hAnsi="FangSong" w:eastAsia="FangSong" w:cs="FangSong"/>
                <w:sz w:val="21"/>
                <w:szCs w:val="21"/>
                <w:spacing w:val="-8"/>
              </w:rPr>
              <w:t>次</w:t>
            </w:r>
            <w:r>
              <w:rPr>
                <w:rFonts w:ascii="Times New Roman" w:hAnsi="Times New Roman" w:eastAsia="Times New Roman" w:cs="Times New Roman"/>
                <w:sz w:val="21"/>
                <w:szCs w:val="21"/>
                <w:spacing w:val="-8"/>
              </w:rPr>
              <w:t>/</w:t>
            </w:r>
            <w:r>
              <w:rPr>
                <w:rFonts w:ascii="FangSong" w:hAnsi="FangSong" w:eastAsia="FangSong" w:cs="FangSong"/>
                <w:sz w:val="21"/>
                <w:szCs w:val="21"/>
                <w:spacing w:val="-8"/>
              </w:rPr>
              <w:t>季</w:t>
            </w:r>
            <w:r>
              <w:rPr>
                <w:rFonts w:ascii="FangSong" w:hAnsi="FangSong" w:eastAsia="FangSong" w:cs="FangSong"/>
                <w:sz w:val="21"/>
                <w:szCs w:val="21"/>
                <w:spacing w:val="-8"/>
              </w:rPr>
              <w:t xml:space="preserve"> </w:t>
            </w:r>
            <w:r>
              <w:rPr>
                <w:rFonts w:ascii="FangSong" w:hAnsi="FangSong" w:eastAsia="FangSong" w:cs="FangSong"/>
                <w:sz w:val="21"/>
                <w:szCs w:val="21"/>
                <w:spacing w:val="-8"/>
              </w:rPr>
              <w:t>(月</w:t>
            </w:r>
            <w:r>
              <w:rPr>
                <w:rFonts w:ascii="FangSong" w:hAnsi="FangSong" w:eastAsia="FangSong" w:cs="FangSong"/>
                <w:sz w:val="21"/>
                <w:szCs w:val="21"/>
                <w:spacing w:val="-8"/>
              </w:rPr>
              <w:t xml:space="preserve"> </w:t>
            </w:r>
            <w:r>
              <w:rPr>
                <w:rFonts w:ascii="FangSong" w:hAnsi="FangSong" w:eastAsia="FangSong" w:cs="FangSong"/>
                <w:sz w:val="21"/>
                <w:szCs w:val="21"/>
                <w:spacing w:val="-8"/>
              </w:rPr>
              <w:t>)</w:t>
            </w:r>
          </w:p>
        </w:tc>
        <w:tc>
          <w:tcPr>
            <w:tcW w:w="5053" w:type="dxa"/>
            <w:vAlign w:val="top"/>
            <w:vMerge w:val="continue"/>
            <w:tcBorders>
              <w:top w:val="none" w:color="000000" w:sz="2" w:space="0"/>
              <w:bottom w:val="none" w:color="000000" w:sz="2" w:space="0"/>
            </w:tcBorders>
          </w:tcPr>
          <w:p>
            <w:pPr>
              <w:rPr>
                <w:rFonts w:ascii="Arial"/>
                <w:sz w:val="21"/>
              </w:rPr>
            </w:pPr>
            <w:r/>
          </w:p>
        </w:tc>
      </w:tr>
      <w:tr>
        <w:trPr>
          <w:trHeight w:val="275"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continue"/>
            <w:tcBorders>
              <w:top w:val="none" w:color="000000" w:sz="2" w:space="0"/>
              <w:bottom w:val="none" w:color="000000" w:sz="2" w:space="0"/>
            </w:tcBorders>
          </w:tcPr>
          <w:p>
            <w:pPr>
              <w:rPr>
                <w:rFonts w:ascii="Arial"/>
                <w:sz w:val="21"/>
              </w:rPr>
            </w:pPr>
            <w:r/>
          </w:p>
        </w:tc>
        <w:tc>
          <w:tcPr>
            <w:tcW w:w="2762" w:type="dxa"/>
            <w:vAlign w:val="top"/>
            <w:gridSpan w:val="2"/>
          </w:tcPr>
          <w:p>
            <w:pPr>
              <w:ind w:left="753"/>
              <w:spacing w:before="33" w:line="212" w:lineRule="auto"/>
              <w:rPr>
                <w:rFonts w:ascii="FangSong" w:hAnsi="FangSong" w:eastAsia="FangSong" w:cs="FangSong"/>
                <w:sz w:val="21"/>
                <w:szCs w:val="21"/>
              </w:rPr>
            </w:pPr>
            <w:r>
              <w:rPr>
                <w:rFonts w:ascii="FangSong" w:hAnsi="FangSong" w:eastAsia="FangSong" w:cs="FangSong"/>
                <w:sz w:val="21"/>
                <w:szCs w:val="21"/>
                <w:spacing w:val="-1"/>
              </w:rPr>
              <w:t>水土流失</w:t>
            </w:r>
            <w:r>
              <w:rPr>
                <w:rFonts w:ascii="FangSong" w:hAnsi="FangSong" w:eastAsia="FangSong" w:cs="FangSong"/>
                <w:sz w:val="21"/>
                <w:szCs w:val="21"/>
              </w:rPr>
              <w:t>危害</w:t>
            </w:r>
          </w:p>
        </w:tc>
        <w:tc>
          <w:tcPr>
            <w:tcW w:w="1020" w:type="dxa"/>
            <w:vAlign w:val="top"/>
            <w:vMerge w:val="continue"/>
            <w:tcBorders>
              <w:top w:val="none" w:color="000000" w:sz="2" w:space="0"/>
            </w:tcBorders>
          </w:tcPr>
          <w:p>
            <w:pPr>
              <w:rPr>
                <w:rFonts w:ascii="Arial"/>
                <w:sz w:val="21"/>
              </w:rPr>
            </w:pPr>
            <w:r/>
          </w:p>
        </w:tc>
        <w:tc>
          <w:tcPr>
            <w:tcW w:w="2035" w:type="dxa"/>
            <w:vAlign w:val="top"/>
          </w:tcPr>
          <w:p>
            <w:pPr>
              <w:ind w:left="411"/>
              <w:spacing w:before="33" w:line="212" w:lineRule="auto"/>
              <w:rPr>
                <w:rFonts w:ascii="FangSong" w:hAnsi="FangSong" w:eastAsia="FangSong" w:cs="FangSong"/>
                <w:sz w:val="21"/>
                <w:szCs w:val="21"/>
              </w:rPr>
            </w:pP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8"/>
              </w:rPr>
              <w:t xml:space="preserve"> </w:t>
            </w:r>
            <w:r>
              <w:rPr>
                <w:rFonts w:ascii="FangSong" w:hAnsi="FangSong" w:eastAsia="FangSong" w:cs="FangSong"/>
                <w:sz w:val="21"/>
                <w:szCs w:val="21"/>
                <w:spacing w:val="-8"/>
              </w:rPr>
              <w:t>次</w:t>
            </w:r>
            <w:r>
              <w:rPr>
                <w:rFonts w:ascii="Times New Roman" w:hAnsi="Times New Roman" w:eastAsia="Times New Roman" w:cs="Times New Roman"/>
                <w:sz w:val="21"/>
                <w:szCs w:val="21"/>
                <w:spacing w:val="-8"/>
              </w:rPr>
              <w:t>/</w:t>
            </w:r>
            <w:r>
              <w:rPr>
                <w:rFonts w:ascii="FangSong" w:hAnsi="FangSong" w:eastAsia="FangSong" w:cs="FangSong"/>
                <w:sz w:val="21"/>
                <w:szCs w:val="21"/>
                <w:spacing w:val="-8"/>
              </w:rPr>
              <w:t>月</w:t>
            </w:r>
            <w:r>
              <w:rPr>
                <w:rFonts w:ascii="FangSong" w:hAnsi="FangSong" w:eastAsia="FangSong" w:cs="FangSong"/>
                <w:sz w:val="21"/>
                <w:szCs w:val="21"/>
                <w:spacing w:val="-8"/>
              </w:rPr>
              <w:t xml:space="preserve"> </w:t>
            </w:r>
            <w:r>
              <w:rPr>
                <w:rFonts w:ascii="FangSong" w:hAnsi="FangSong" w:eastAsia="FangSong" w:cs="FangSong"/>
                <w:sz w:val="21"/>
                <w:szCs w:val="21"/>
                <w:spacing w:val="-8"/>
              </w:rPr>
              <w:t>(周</w:t>
            </w:r>
            <w:r>
              <w:rPr>
                <w:rFonts w:ascii="FangSong" w:hAnsi="FangSong" w:eastAsia="FangSong" w:cs="FangSong"/>
                <w:sz w:val="21"/>
                <w:szCs w:val="21"/>
                <w:spacing w:val="-8"/>
              </w:rPr>
              <w:t xml:space="preserve"> </w:t>
            </w:r>
            <w:r>
              <w:rPr>
                <w:rFonts w:ascii="FangSong" w:hAnsi="FangSong" w:eastAsia="FangSong" w:cs="FangSong"/>
                <w:sz w:val="21"/>
                <w:szCs w:val="21"/>
                <w:spacing w:val="-8"/>
              </w:rPr>
              <w:t>)</w:t>
            </w:r>
          </w:p>
        </w:tc>
        <w:tc>
          <w:tcPr>
            <w:tcW w:w="5053" w:type="dxa"/>
            <w:vAlign w:val="top"/>
            <w:vMerge w:val="continue"/>
            <w:tcBorders>
              <w:top w:val="none" w:color="000000" w:sz="2" w:space="0"/>
            </w:tcBorders>
          </w:tcPr>
          <w:p>
            <w:pPr>
              <w:rPr>
                <w:rFonts w:ascii="Arial"/>
                <w:sz w:val="21"/>
              </w:rPr>
            </w:pPr>
            <w:r/>
          </w:p>
        </w:tc>
      </w:tr>
      <w:tr>
        <w:trPr>
          <w:trHeight w:val="278"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continue"/>
            <w:tcBorders>
              <w:top w:val="none" w:color="000000" w:sz="2" w:space="0"/>
            </w:tcBorders>
          </w:tcPr>
          <w:p>
            <w:pPr>
              <w:rPr>
                <w:rFonts w:ascii="Arial"/>
                <w:sz w:val="21"/>
              </w:rPr>
            </w:pPr>
            <w:r/>
          </w:p>
        </w:tc>
        <w:tc>
          <w:tcPr>
            <w:tcW w:w="2762" w:type="dxa"/>
            <w:vAlign w:val="top"/>
            <w:gridSpan w:val="2"/>
          </w:tcPr>
          <w:p>
            <w:pPr>
              <w:ind w:left="753"/>
              <w:spacing w:before="34" w:line="214" w:lineRule="auto"/>
              <w:rPr>
                <w:rFonts w:ascii="FangSong" w:hAnsi="FangSong" w:eastAsia="FangSong" w:cs="FangSong"/>
                <w:sz w:val="21"/>
                <w:szCs w:val="21"/>
              </w:rPr>
            </w:pPr>
            <w:r>
              <w:rPr>
                <w:rFonts w:ascii="FangSong" w:hAnsi="FangSong" w:eastAsia="FangSong" w:cs="FangSong"/>
                <w:sz w:val="21"/>
                <w:szCs w:val="21"/>
                <w:spacing w:val="-1"/>
              </w:rPr>
              <w:t>水土流失</w:t>
            </w:r>
            <w:r>
              <w:rPr>
                <w:rFonts w:ascii="FangSong" w:hAnsi="FangSong" w:eastAsia="FangSong" w:cs="FangSong"/>
                <w:sz w:val="21"/>
                <w:szCs w:val="21"/>
              </w:rPr>
              <w:t>状况</w:t>
            </w:r>
          </w:p>
        </w:tc>
        <w:tc>
          <w:tcPr>
            <w:tcW w:w="1020" w:type="dxa"/>
            <w:vAlign w:val="top"/>
          </w:tcPr>
          <w:p>
            <w:pPr>
              <w:ind w:left="410"/>
              <w:spacing w:before="69"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w:t>
            </w:r>
            <w:r>
              <w:rPr>
                <w:rFonts w:ascii="Times New Roman" w:hAnsi="Times New Roman" w:eastAsia="Times New Roman" w:cs="Times New Roman"/>
                <w:sz w:val="21"/>
                <w:szCs w:val="21"/>
                <w:spacing w:val="-4"/>
              </w:rPr>
              <w:t>#</w:t>
            </w:r>
          </w:p>
        </w:tc>
        <w:tc>
          <w:tcPr>
            <w:tcW w:w="2035" w:type="dxa"/>
            <w:vAlign w:val="top"/>
          </w:tcPr>
          <w:p>
            <w:pPr>
              <w:ind w:left="725"/>
              <w:spacing w:before="34" w:line="214" w:lineRule="auto"/>
              <w:rPr>
                <w:rFonts w:ascii="FangSong" w:hAnsi="FangSong" w:eastAsia="FangSong" w:cs="FangSong"/>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次</w:t>
            </w:r>
            <w:r>
              <w:rPr>
                <w:rFonts w:ascii="Times New Roman" w:hAnsi="Times New Roman" w:eastAsia="Times New Roman" w:cs="Times New Roman"/>
                <w:sz w:val="21"/>
                <w:szCs w:val="21"/>
                <w:spacing w:val="-6"/>
              </w:rPr>
              <w:t>/</w:t>
            </w:r>
            <w:r>
              <w:rPr>
                <w:rFonts w:ascii="FangSong" w:hAnsi="FangSong" w:eastAsia="FangSong" w:cs="FangSong"/>
                <w:sz w:val="21"/>
                <w:szCs w:val="21"/>
                <w:spacing w:val="-6"/>
              </w:rPr>
              <w:t>月</w:t>
            </w:r>
          </w:p>
        </w:tc>
        <w:tc>
          <w:tcPr>
            <w:tcW w:w="5053" w:type="dxa"/>
            <w:vAlign w:val="top"/>
          </w:tcPr>
          <w:p>
            <w:pPr>
              <w:ind w:left="1058"/>
              <w:spacing w:before="34" w:line="214" w:lineRule="auto"/>
              <w:rPr>
                <w:rFonts w:ascii="FangSong" w:hAnsi="FangSong" w:eastAsia="FangSong" w:cs="FangSong"/>
                <w:sz w:val="21"/>
                <w:szCs w:val="21"/>
              </w:rPr>
            </w:pPr>
            <w:r>
              <w:rPr>
                <w:rFonts w:ascii="FangSong" w:hAnsi="FangSong" w:eastAsia="FangSong" w:cs="FangSong"/>
                <w:sz w:val="21"/>
                <w:szCs w:val="21"/>
                <w:spacing w:val="-1"/>
              </w:rPr>
              <w:t>地面</w:t>
            </w:r>
            <w:r>
              <w:rPr>
                <w:rFonts w:ascii="FangSong" w:hAnsi="FangSong" w:eastAsia="FangSong" w:cs="FangSong"/>
                <w:sz w:val="21"/>
                <w:szCs w:val="21"/>
              </w:rPr>
              <w:t>观测</w:t>
            </w:r>
            <w:r>
              <w:rPr>
                <w:rFonts w:ascii="FangSong" w:hAnsi="FangSong" w:eastAsia="FangSong" w:cs="FangSong"/>
                <w:sz w:val="21"/>
                <w:szCs w:val="21"/>
              </w:rPr>
              <w:t xml:space="preserve"> </w:t>
            </w:r>
            <w:r>
              <w:rPr>
                <w:rFonts w:ascii="FangSong" w:hAnsi="FangSong" w:eastAsia="FangSong" w:cs="FangSong"/>
                <w:sz w:val="21"/>
                <w:szCs w:val="21"/>
              </w:rPr>
              <w:t>(沉沙池，固定点位)</w:t>
            </w:r>
          </w:p>
        </w:tc>
      </w:tr>
      <w:tr>
        <w:trPr>
          <w:trHeight w:val="276"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restart"/>
            <w:tcBorders>
              <w:bottom w:val="none" w:color="000000" w:sz="2" w:space="0"/>
            </w:tcBorders>
          </w:tcPr>
          <w:p>
            <w:pPr>
              <w:spacing w:line="386" w:lineRule="auto"/>
              <w:rPr>
                <w:rFonts w:ascii="Arial"/>
                <w:sz w:val="21"/>
              </w:rPr>
            </w:pPr>
            <w:r/>
          </w:p>
          <w:p>
            <w:pPr>
              <w:ind w:left="574"/>
              <w:spacing w:before="69" w:line="220"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2"/>
              </w:rPr>
              <w:t>场工程区</w:t>
            </w:r>
          </w:p>
        </w:tc>
        <w:tc>
          <w:tcPr>
            <w:tcW w:w="2762" w:type="dxa"/>
            <w:vAlign w:val="top"/>
            <w:gridSpan w:val="2"/>
          </w:tcPr>
          <w:p>
            <w:pPr>
              <w:ind w:left="967"/>
              <w:spacing w:before="34" w:line="212" w:lineRule="auto"/>
              <w:rPr>
                <w:rFonts w:ascii="FangSong" w:hAnsi="FangSong" w:eastAsia="FangSong" w:cs="FangSong"/>
                <w:sz w:val="21"/>
                <w:szCs w:val="21"/>
              </w:rPr>
            </w:pPr>
            <w:r>
              <w:rPr>
                <w:rFonts w:ascii="FangSong" w:hAnsi="FangSong" w:eastAsia="FangSong" w:cs="FangSong"/>
                <w:sz w:val="21"/>
                <w:szCs w:val="21"/>
                <w:spacing w:val="-2"/>
              </w:rPr>
              <w:t>扰动土地</w:t>
            </w:r>
          </w:p>
        </w:tc>
        <w:tc>
          <w:tcPr>
            <w:tcW w:w="1020" w:type="dxa"/>
            <w:vAlign w:val="top"/>
            <w:vMerge w:val="restart"/>
            <w:tcBorders>
              <w:bottom w:val="none" w:color="000000" w:sz="2" w:space="0"/>
            </w:tcBorders>
          </w:tcPr>
          <w:p>
            <w:pPr>
              <w:spacing w:line="291" w:lineRule="auto"/>
              <w:rPr>
                <w:rFonts w:ascii="Arial"/>
                <w:sz w:val="21"/>
              </w:rPr>
            </w:pPr>
            <w:r/>
          </w:p>
          <w:p>
            <w:pPr>
              <w:ind w:left="409"/>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6#</w:t>
            </w:r>
          </w:p>
        </w:tc>
        <w:tc>
          <w:tcPr>
            <w:tcW w:w="2035" w:type="dxa"/>
            <w:vAlign w:val="top"/>
          </w:tcPr>
          <w:p>
            <w:pPr>
              <w:ind w:left="725"/>
              <w:spacing w:before="34" w:line="212" w:lineRule="auto"/>
              <w:rPr>
                <w:rFonts w:ascii="FangSong" w:hAnsi="FangSong" w:eastAsia="FangSong" w:cs="FangSong"/>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次</w:t>
            </w:r>
            <w:r>
              <w:rPr>
                <w:rFonts w:ascii="Times New Roman" w:hAnsi="Times New Roman" w:eastAsia="Times New Roman" w:cs="Times New Roman"/>
                <w:sz w:val="21"/>
                <w:szCs w:val="21"/>
                <w:spacing w:val="-6"/>
              </w:rPr>
              <w:t>/</w:t>
            </w:r>
            <w:r>
              <w:rPr>
                <w:rFonts w:ascii="FangSong" w:hAnsi="FangSong" w:eastAsia="FangSong" w:cs="FangSong"/>
                <w:sz w:val="21"/>
                <w:szCs w:val="21"/>
                <w:spacing w:val="-6"/>
              </w:rPr>
              <w:t>月</w:t>
            </w:r>
          </w:p>
        </w:tc>
        <w:tc>
          <w:tcPr>
            <w:tcW w:w="5053" w:type="dxa"/>
            <w:vAlign w:val="top"/>
            <w:vMerge w:val="restart"/>
            <w:tcBorders>
              <w:bottom w:val="none" w:color="000000" w:sz="2" w:space="0"/>
            </w:tcBorders>
          </w:tcPr>
          <w:p>
            <w:pPr>
              <w:spacing w:line="249" w:lineRule="auto"/>
              <w:rPr>
                <w:rFonts w:ascii="Arial"/>
                <w:sz w:val="21"/>
              </w:rPr>
            </w:pPr>
            <w:r/>
          </w:p>
          <w:p>
            <w:pPr>
              <w:ind w:left="1176"/>
              <w:spacing w:before="68" w:line="218" w:lineRule="auto"/>
              <w:rPr>
                <w:rFonts w:ascii="FangSong" w:hAnsi="FangSong" w:eastAsia="FangSong" w:cs="FangSong"/>
                <w:sz w:val="21"/>
                <w:szCs w:val="21"/>
              </w:rPr>
            </w:pPr>
            <w:r>
              <w:rPr>
                <w:rFonts w:ascii="FangSong" w:hAnsi="FangSong" w:eastAsia="FangSong" w:cs="FangSong"/>
                <w:sz w:val="21"/>
                <w:szCs w:val="21"/>
                <w:spacing w:val="-2"/>
              </w:rPr>
              <w:t>实地</w:t>
            </w:r>
            <w:r>
              <w:rPr>
                <w:rFonts w:ascii="FangSong" w:hAnsi="FangSong" w:eastAsia="FangSong" w:cs="FangSong"/>
                <w:sz w:val="21"/>
                <w:szCs w:val="21"/>
                <w:spacing w:val="-1"/>
              </w:rPr>
              <w:t>调查量测法</w:t>
            </w:r>
            <w:r>
              <w:rPr>
                <w:rFonts w:ascii="FangSong" w:hAnsi="FangSong" w:eastAsia="FangSong" w:cs="FangSong"/>
                <w:sz w:val="21"/>
                <w:szCs w:val="21"/>
                <w:spacing w:val="-1"/>
              </w:rPr>
              <w:t xml:space="preserve"> </w:t>
            </w:r>
            <w:r>
              <w:rPr>
                <w:rFonts w:ascii="FangSong" w:hAnsi="FangSong" w:eastAsia="FangSong" w:cs="FangSong"/>
                <w:sz w:val="21"/>
                <w:szCs w:val="21"/>
                <w:spacing w:val="-1"/>
              </w:rPr>
              <w:t>(</w:t>
            </w:r>
            <w:r>
              <w:rPr>
                <w:rFonts w:ascii="FangSong" w:hAnsi="FangSong" w:eastAsia="FangSong" w:cs="FangSong"/>
                <w:sz w:val="21"/>
                <w:szCs w:val="21"/>
                <w:color w:val="0000FF"/>
                <w:spacing w:val="-1"/>
              </w:rPr>
              <w:t>调查点位</w:t>
            </w:r>
            <w:r>
              <w:rPr>
                <w:rFonts w:ascii="FangSong" w:hAnsi="FangSong" w:eastAsia="FangSong" w:cs="FangSong"/>
                <w:sz w:val="21"/>
                <w:szCs w:val="21"/>
                <w:spacing w:val="-1"/>
              </w:rPr>
              <w:t>)</w:t>
            </w:r>
          </w:p>
        </w:tc>
      </w:tr>
      <w:tr>
        <w:trPr>
          <w:trHeight w:val="278"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continue"/>
            <w:tcBorders>
              <w:top w:val="none" w:color="000000" w:sz="2" w:space="0"/>
              <w:bottom w:val="none" w:color="000000" w:sz="2" w:space="0"/>
            </w:tcBorders>
          </w:tcPr>
          <w:p>
            <w:pPr>
              <w:rPr>
                <w:rFonts w:ascii="Arial"/>
                <w:sz w:val="21"/>
              </w:rPr>
            </w:pPr>
            <w:r/>
          </w:p>
        </w:tc>
        <w:tc>
          <w:tcPr>
            <w:tcW w:w="2762" w:type="dxa"/>
            <w:vAlign w:val="top"/>
            <w:gridSpan w:val="2"/>
          </w:tcPr>
          <w:p>
            <w:pPr>
              <w:ind w:left="543"/>
              <w:spacing w:before="36" w:line="212" w:lineRule="auto"/>
              <w:rPr>
                <w:rFonts w:ascii="FangSong" w:hAnsi="FangSong" w:eastAsia="FangSong" w:cs="FangSong"/>
                <w:sz w:val="21"/>
                <w:szCs w:val="21"/>
              </w:rPr>
            </w:pPr>
            <w:r>
              <w:rPr>
                <w:rFonts w:ascii="FangSong" w:hAnsi="FangSong" w:eastAsia="FangSong" w:cs="FangSong"/>
                <w:sz w:val="21"/>
                <w:szCs w:val="21"/>
                <w:spacing w:val="-1"/>
              </w:rPr>
              <w:t>水土流失</w:t>
            </w:r>
            <w:r>
              <w:rPr>
                <w:rFonts w:ascii="FangSong" w:hAnsi="FangSong" w:eastAsia="FangSong" w:cs="FangSong"/>
                <w:sz w:val="21"/>
                <w:szCs w:val="21"/>
              </w:rPr>
              <w:t>防治成效</w:t>
            </w:r>
          </w:p>
        </w:tc>
        <w:tc>
          <w:tcPr>
            <w:tcW w:w="1020" w:type="dxa"/>
            <w:vAlign w:val="top"/>
            <w:vMerge w:val="continue"/>
            <w:tcBorders>
              <w:top w:val="none" w:color="000000" w:sz="2" w:space="0"/>
              <w:bottom w:val="none" w:color="000000" w:sz="2" w:space="0"/>
            </w:tcBorders>
          </w:tcPr>
          <w:p>
            <w:pPr>
              <w:rPr>
                <w:rFonts w:ascii="Arial"/>
                <w:sz w:val="21"/>
              </w:rPr>
            </w:pPr>
            <w:r/>
          </w:p>
        </w:tc>
        <w:tc>
          <w:tcPr>
            <w:tcW w:w="2035" w:type="dxa"/>
            <w:vAlign w:val="top"/>
          </w:tcPr>
          <w:p>
            <w:pPr>
              <w:ind w:left="411"/>
              <w:spacing w:before="36" w:line="212" w:lineRule="auto"/>
              <w:rPr>
                <w:rFonts w:ascii="FangSong" w:hAnsi="FangSong" w:eastAsia="FangSong" w:cs="FangSong"/>
                <w:sz w:val="21"/>
                <w:szCs w:val="21"/>
              </w:rPr>
            </w:pP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8"/>
              </w:rPr>
              <w:t xml:space="preserve"> </w:t>
            </w:r>
            <w:r>
              <w:rPr>
                <w:rFonts w:ascii="FangSong" w:hAnsi="FangSong" w:eastAsia="FangSong" w:cs="FangSong"/>
                <w:sz w:val="21"/>
                <w:szCs w:val="21"/>
                <w:spacing w:val="-8"/>
              </w:rPr>
              <w:t>次</w:t>
            </w:r>
            <w:r>
              <w:rPr>
                <w:rFonts w:ascii="Times New Roman" w:hAnsi="Times New Roman" w:eastAsia="Times New Roman" w:cs="Times New Roman"/>
                <w:sz w:val="21"/>
                <w:szCs w:val="21"/>
                <w:spacing w:val="-8"/>
              </w:rPr>
              <w:t>/</w:t>
            </w:r>
            <w:r>
              <w:rPr>
                <w:rFonts w:ascii="FangSong" w:hAnsi="FangSong" w:eastAsia="FangSong" w:cs="FangSong"/>
                <w:sz w:val="21"/>
                <w:szCs w:val="21"/>
                <w:spacing w:val="-8"/>
              </w:rPr>
              <w:t>季</w:t>
            </w:r>
            <w:r>
              <w:rPr>
                <w:rFonts w:ascii="FangSong" w:hAnsi="FangSong" w:eastAsia="FangSong" w:cs="FangSong"/>
                <w:sz w:val="21"/>
                <w:szCs w:val="21"/>
                <w:spacing w:val="-8"/>
              </w:rPr>
              <w:t xml:space="preserve"> </w:t>
            </w:r>
            <w:r>
              <w:rPr>
                <w:rFonts w:ascii="FangSong" w:hAnsi="FangSong" w:eastAsia="FangSong" w:cs="FangSong"/>
                <w:sz w:val="21"/>
                <w:szCs w:val="21"/>
                <w:spacing w:val="-8"/>
              </w:rPr>
              <w:t>(月</w:t>
            </w:r>
            <w:r>
              <w:rPr>
                <w:rFonts w:ascii="FangSong" w:hAnsi="FangSong" w:eastAsia="FangSong" w:cs="FangSong"/>
                <w:sz w:val="21"/>
                <w:szCs w:val="21"/>
                <w:spacing w:val="-8"/>
              </w:rPr>
              <w:t xml:space="preserve"> </w:t>
            </w:r>
            <w:r>
              <w:rPr>
                <w:rFonts w:ascii="FangSong" w:hAnsi="FangSong" w:eastAsia="FangSong" w:cs="FangSong"/>
                <w:sz w:val="21"/>
                <w:szCs w:val="21"/>
                <w:spacing w:val="-8"/>
              </w:rPr>
              <w:t>)</w:t>
            </w:r>
          </w:p>
        </w:tc>
        <w:tc>
          <w:tcPr>
            <w:tcW w:w="5053" w:type="dxa"/>
            <w:vAlign w:val="top"/>
            <w:vMerge w:val="continue"/>
            <w:tcBorders>
              <w:top w:val="none" w:color="000000" w:sz="2" w:space="0"/>
              <w:bottom w:val="none" w:color="000000" w:sz="2" w:space="0"/>
            </w:tcBorders>
          </w:tcPr>
          <w:p>
            <w:pPr>
              <w:rPr>
                <w:rFonts w:ascii="Arial"/>
                <w:sz w:val="21"/>
              </w:rPr>
            </w:pPr>
            <w:r/>
          </w:p>
        </w:tc>
      </w:tr>
      <w:tr>
        <w:trPr>
          <w:trHeight w:val="278"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continue"/>
            <w:tcBorders>
              <w:top w:val="none" w:color="000000" w:sz="2" w:space="0"/>
              <w:bottom w:val="none" w:color="000000" w:sz="2" w:space="0"/>
            </w:tcBorders>
          </w:tcPr>
          <w:p>
            <w:pPr>
              <w:rPr>
                <w:rFonts w:ascii="Arial"/>
                <w:sz w:val="21"/>
              </w:rPr>
            </w:pPr>
            <w:r/>
          </w:p>
        </w:tc>
        <w:tc>
          <w:tcPr>
            <w:tcW w:w="2762" w:type="dxa"/>
            <w:vAlign w:val="top"/>
            <w:gridSpan w:val="2"/>
          </w:tcPr>
          <w:p>
            <w:pPr>
              <w:ind w:left="753"/>
              <w:spacing w:before="35" w:line="213" w:lineRule="auto"/>
              <w:rPr>
                <w:rFonts w:ascii="FangSong" w:hAnsi="FangSong" w:eastAsia="FangSong" w:cs="FangSong"/>
                <w:sz w:val="21"/>
                <w:szCs w:val="21"/>
              </w:rPr>
            </w:pPr>
            <w:r>
              <w:rPr>
                <w:rFonts w:ascii="FangSong" w:hAnsi="FangSong" w:eastAsia="FangSong" w:cs="FangSong"/>
                <w:sz w:val="21"/>
                <w:szCs w:val="21"/>
                <w:spacing w:val="-1"/>
              </w:rPr>
              <w:t>水土流失</w:t>
            </w:r>
            <w:r>
              <w:rPr>
                <w:rFonts w:ascii="FangSong" w:hAnsi="FangSong" w:eastAsia="FangSong" w:cs="FangSong"/>
                <w:sz w:val="21"/>
                <w:szCs w:val="21"/>
              </w:rPr>
              <w:t>危害</w:t>
            </w:r>
          </w:p>
        </w:tc>
        <w:tc>
          <w:tcPr>
            <w:tcW w:w="1020" w:type="dxa"/>
            <w:vAlign w:val="top"/>
            <w:vMerge w:val="continue"/>
            <w:tcBorders>
              <w:top w:val="none" w:color="000000" w:sz="2" w:space="0"/>
            </w:tcBorders>
          </w:tcPr>
          <w:p>
            <w:pPr>
              <w:rPr>
                <w:rFonts w:ascii="Arial"/>
                <w:sz w:val="21"/>
              </w:rPr>
            </w:pPr>
            <w:r/>
          </w:p>
        </w:tc>
        <w:tc>
          <w:tcPr>
            <w:tcW w:w="2035" w:type="dxa"/>
            <w:vAlign w:val="top"/>
          </w:tcPr>
          <w:p>
            <w:pPr>
              <w:ind w:left="411"/>
              <w:spacing w:before="35" w:line="213" w:lineRule="auto"/>
              <w:rPr>
                <w:rFonts w:ascii="FangSong" w:hAnsi="FangSong" w:eastAsia="FangSong" w:cs="FangSong"/>
                <w:sz w:val="21"/>
                <w:szCs w:val="21"/>
              </w:rPr>
            </w:pP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8"/>
              </w:rPr>
              <w:t xml:space="preserve"> </w:t>
            </w:r>
            <w:r>
              <w:rPr>
                <w:rFonts w:ascii="FangSong" w:hAnsi="FangSong" w:eastAsia="FangSong" w:cs="FangSong"/>
                <w:sz w:val="21"/>
                <w:szCs w:val="21"/>
                <w:spacing w:val="-8"/>
              </w:rPr>
              <w:t>次</w:t>
            </w:r>
            <w:r>
              <w:rPr>
                <w:rFonts w:ascii="Times New Roman" w:hAnsi="Times New Roman" w:eastAsia="Times New Roman" w:cs="Times New Roman"/>
                <w:sz w:val="21"/>
                <w:szCs w:val="21"/>
                <w:spacing w:val="-8"/>
              </w:rPr>
              <w:t>/</w:t>
            </w:r>
            <w:r>
              <w:rPr>
                <w:rFonts w:ascii="FangSong" w:hAnsi="FangSong" w:eastAsia="FangSong" w:cs="FangSong"/>
                <w:sz w:val="21"/>
                <w:szCs w:val="21"/>
                <w:spacing w:val="-8"/>
              </w:rPr>
              <w:t>月</w:t>
            </w:r>
            <w:r>
              <w:rPr>
                <w:rFonts w:ascii="FangSong" w:hAnsi="FangSong" w:eastAsia="FangSong" w:cs="FangSong"/>
                <w:sz w:val="21"/>
                <w:szCs w:val="21"/>
                <w:spacing w:val="-8"/>
              </w:rPr>
              <w:t xml:space="preserve"> </w:t>
            </w:r>
            <w:r>
              <w:rPr>
                <w:rFonts w:ascii="FangSong" w:hAnsi="FangSong" w:eastAsia="FangSong" w:cs="FangSong"/>
                <w:sz w:val="21"/>
                <w:szCs w:val="21"/>
                <w:spacing w:val="-8"/>
              </w:rPr>
              <w:t>(周</w:t>
            </w:r>
            <w:r>
              <w:rPr>
                <w:rFonts w:ascii="FangSong" w:hAnsi="FangSong" w:eastAsia="FangSong" w:cs="FangSong"/>
                <w:sz w:val="21"/>
                <w:szCs w:val="21"/>
                <w:spacing w:val="-8"/>
              </w:rPr>
              <w:t xml:space="preserve"> </w:t>
            </w:r>
            <w:r>
              <w:rPr>
                <w:rFonts w:ascii="FangSong" w:hAnsi="FangSong" w:eastAsia="FangSong" w:cs="FangSong"/>
                <w:sz w:val="21"/>
                <w:szCs w:val="21"/>
                <w:spacing w:val="-8"/>
              </w:rPr>
              <w:t>)</w:t>
            </w:r>
          </w:p>
        </w:tc>
        <w:tc>
          <w:tcPr>
            <w:tcW w:w="5053" w:type="dxa"/>
            <w:vAlign w:val="top"/>
            <w:vMerge w:val="continue"/>
            <w:tcBorders>
              <w:top w:val="none" w:color="000000" w:sz="2" w:space="0"/>
            </w:tcBorders>
          </w:tcPr>
          <w:p>
            <w:pPr>
              <w:rPr>
                <w:rFonts w:ascii="Arial"/>
                <w:sz w:val="21"/>
              </w:rPr>
            </w:pPr>
            <w:r/>
          </w:p>
        </w:tc>
      </w:tr>
      <w:tr>
        <w:trPr>
          <w:trHeight w:val="276"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continue"/>
            <w:tcBorders>
              <w:top w:val="none" w:color="000000" w:sz="2" w:space="0"/>
            </w:tcBorders>
          </w:tcPr>
          <w:p>
            <w:pPr>
              <w:rPr>
                <w:rFonts w:ascii="Arial"/>
                <w:sz w:val="21"/>
              </w:rPr>
            </w:pPr>
            <w:r/>
          </w:p>
        </w:tc>
        <w:tc>
          <w:tcPr>
            <w:tcW w:w="2762" w:type="dxa"/>
            <w:vAlign w:val="top"/>
            <w:gridSpan w:val="2"/>
          </w:tcPr>
          <w:p>
            <w:pPr>
              <w:ind w:left="753"/>
              <w:spacing w:before="34" w:line="212" w:lineRule="auto"/>
              <w:rPr>
                <w:rFonts w:ascii="FangSong" w:hAnsi="FangSong" w:eastAsia="FangSong" w:cs="FangSong"/>
                <w:sz w:val="21"/>
                <w:szCs w:val="21"/>
              </w:rPr>
            </w:pPr>
            <w:r>
              <w:rPr>
                <w:rFonts w:ascii="FangSong" w:hAnsi="FangSong" w:eastAsia="FangSong" w:cs="FangSong"/>
                <w:sz w:val="21"/>
                <w:szCs w:val="21"/>
                <w:spacing w:val="-1"/>
              </w:rPr>
              <w:t>水土流失</w:t>
            </w:r>
            <w:r>
              <w:rPr>
                <w:rFonts w:ascii="FangSong" w:hAnsi="FangSong" w:eastAsia="FangSong" w:cs="FangSong"/>
                <w:sz w:val="21"/>
                <w:szCs w:val="21"/>
              </w:rPr>
              <w:t>状况</w:t>
            </w:r>
          </w:p>
        </w:tc>
        <w:tc>
          <w:tcPr>
            <w:tcW w:w="1020" w:type="dxa"/>
            <w:vAlign w:val="top"/>
          </w:tcPr>
          <w:p>
            <w:pPr>
              <w:ind w:left="408"/>
              <w:spacing w:before="70"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7</w:t>
            </w:r>
            <w:r>
              <w:rPr>
                <w:rFonts w:ascii="Times New Roman" w:hAnsi="Times New Roman" w:eastAsia="Times New Roman" w:cs="Times New Roman"/>
                <w:sz w:val="21"/>
                <w:szCs w:val="21"/>
                <w:spacing w:val="-3"/>
              </w:rPr>
              <w:t>#</w:t>
            </w:r>
          </w:p>
        </w:tc>
        <w:tc>
          <w:tcPr>
            <w:tcW w:w="2035" w:type="dxa"/>
            <w:vAlign w:val="top"/>
          </w:tcPr>
          <w:p>
            <w:pPr>
              <w:ind w:left="725"/>
              <w:spacing w:before="34" w:line="212" w:lineRule="auto"/>
              <w:rPr>
                <w:rFonts w:ascii="FangSong" w:hAnsi="FangSong" w:eastAsia="FangSong" w:cs="FangSong"/>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次</w:t>
            </w:r>
            <w:r>
              <w:rPr>
                <w:rFonts w:ascii="Times New Roman" w:hAnsi="Times New Roman" w:eastAsia="Times New Roman" w:cs="Times New Roman"/>
                <w:sz w:val="21"/>
                <w:szCs w:val="21"/>
                <w:spacing w:val="-6"/>
              </w:rPr>
              <w:t>/</w:t>
            </w:r>
            <w:r>
              <w:rPr>
                <w:rFonts w:ascii="FangSong" w:hAnsi="FangSong" w:eastAsia="FangSong" w:cs="FangSong"/>
                <w:sz w:val="21"/>
                <w:szCs w:val="21"/>
                <w:spacing w:val="-6"/>
              </w:rPr>
              <w:t>月</w:t>
            </w:r>
          </w:p>
        </w:tc>
        <w:tc>
          <w:tcPr>
            <w:tcW w:w="5053" w:type="dxa"/>
            <w:vAlign w:val="top"/>
          </w:tcPr>
          <w:p>
            <w:pPr>
              <w:ind w:left="1058"/>
              <w:spacing w:before="34" w:line="212" w:lineRule="auto"/>
              <w:rPr>
                <w:rFonts w:ascii="FangSong" w:hAnsi="FangSong" w:eastAsia="FangSong" w:cs="FangSong"/>
                <w:sz w:val="21"/>
                <w:szCs w:val="21"/>
              </w:rPr>
            </w:pPr>
            <w:r>
              <w:rPr>
                <w:rFonts w:ascii="FangSong" w:hAnsi="FangSong" w:eastAsia="FangSong" w:cs="FangSong"/>
                <w:sz w:val="21"/>
                <w:szCs w:val="21"/>
                <w:spacing w:val="-5"/>
              </w:rPr>
              <w:t>地</w:t>
            </w:r>
            <w:r>
              <w:rPr>
                <w:rFonts w:ascii="FangSong" w:hAnsi="FangSong" w:eastAsia="FangSong" w:cs="FangSong"/>
                <w:sz w:val="21"/>
                <w:szCs w:val="21"/>
                <w:spacing w:val="-3"/>
              </w:rPr>
              <w:t>面观测</w:t>
            </w:r>
            <w:r>
              <w:rPr>
                <w:rFonts w:ascii="FangSong" w:hAnsi="FangSong" w:eastAsia="FangSong" w:cs="FangSong"/>
                <w:sz w:val="21"/>
                <w:szCs w:val="21"/>
                <w:spacing w:val="-3"/>
              </w:rPr>
              <w:t xml:space="preserve"> </w:t>
            </w:r>
            <w:r>
              <w:rPr>
                <w:rFonts w:ascii="FangSong" w:hAnsi="FangSong" w:eastAsia="FangSong" w:cs="FangSong"/>
                <w:sz w:val="21"/>
                <w:szCs w:val="21"/>
                <w:spacing w:val="-3"/>
              </w:rPr>
              <w:t>(沉沙池，固定点位</w:t>
            </w:r>
            <w:r>
              <w:rPr>
                <w:rFonts w:ascii="FangSong" w:hAnsi="FangSong" w:eastAsia="FangSong" w:cs="FangSong"/>
                <w:sz w:val="21"/>
                <w:szCs w:val="21"/>
                <w:spacing w:val="-3"/>
              </w:rPr>
              <w:t xml:space="preserve"> </w:t>
            </w:r>
            <w:r>
              <w:rPr>
                <w:rFonts w:ascii="FangSong" w:hAnsi="FangSong" w:eastAsia="FangSong" w:cs="FangSong"/>
                <w:sz w:val="21"/>
                <w:szCs w:val="21"/>
                <w:spacing w:val="-3"/>
              </w:rPr>
              <w:t>)</w:t>
            </w:r>
          </w:p>
        </w:tc>
      </w:tr>
      <w:tr>
        <w:trPr>
          <w:trHeight w:val="278"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restart"/>
            <w:tcBorders>
              <w:bottom w:val="none" w:color="000000" w:sz="2" w:space="0"/>
            </w:tcBorders>
          </w:tcPr>
          <w:p>
            <w:pPr>
              <w:spacing w:line="388" w:lineRule="auto"/>
              <w:rPr>
                <w:rFonts w:ascii="Arial"/>
                <w:sz w:val="21"/>
              </w:rPr>
            </w:pPr>
            <w:r/>
          </w:p>
          <w:p>
            <w:pPr>
              <w:ind w:left="568"/>
              <w:spacing w:before="69" w:line="221"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工生产区</w:t>
            </w:r>
          </w:p>
        </w:tc>
        <w:tc>
          <w:tcPr>
            <w:tcW w:w="2762" w:type="dxa"/>
            <w:vAlign w:val="top"/>
            <w:gridSpan w:val="2"/>
          </w:tcPr>
          <w:p>
            <w:pPr>
              <w:ind w:left="967"/>
              <w:spacing w:before="37" w:line="211" w:lineRule="auto"/>
              <w:rPr>
                <w:rFonts w:ascii="FangSong" w:hAnsi="FangSong" w:eastAsia="FangSong" w:cs="FangSong"/>
                <w:sz w:val="21"/>
                <w:szCs w:val="21"/>
              </w:rPr>
            </w:pPr>
            <w:r>
              <w:rPr>
                <w:rFonts w:ascii="FangSong" w:hAnsi="FangSong" w:eastAsia="FangSong" w:cs="FangSong"/>
                <w:sz w:val="21"/>
                <w:szCs w:val="21"/>
                <w:spacing w:val="-2"/>
              </w:rPr>
              <w:t>扰动土地</w:t>
            </w:r>
          </w:p>
        </w:tc>
        <w:tc>
          <w:tcPr>
            <w:tcW w:w="1020" w:type="dxa"/>
            <w:vAlign w:val="top"/>
            <w:vMerge w:val="restart"/>
            <w:tcBorders>
              <w:bottom w:val="none" w:color="000000" w:sz="2" w:space="0"/>
            </w:tcBorders>
          </w:tcPr>
          <w:p>
            <w:pPr>
              <w:spacing w:line="291" w:lineRule="auto"/>
              <w:rPr>
                <w:rFonts w:ascii="Arial"/>
                <w:sz w:val="21"/>
              </w:rPr>
            </w:pPr>
            <w:r/>
          </w:p>
          <w:p>
            <w:pPr>
              <w:ind w:left="413"/>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8#</w:t>
            </w:r>
          </w:p>
        </w:tc>
        <w:tc>
          <w:tcPr>
            <w:tcW w:w="2035" w:type="dxa"/>
            <w:vAlign w:val="top"/>
          </w:tcPr>
          <w:p>
            <w:pPr>
              <w:ind w:left="312"/>
              <w:spacing w:before="37"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3"/>
              </w:rPr>
              <w:t xml:space="preserve"> </w:t>
            </w:r>
            <w:r>
              <w:rPr>
                <w:rFonts w:ascii="FangSong" w:hAnsi="FangSong" w:eastAsia="FangSong" w:cs="FangSong"/>
                <w:sz w:val="21"/>
                <w:szCs w:val="21"/>
                <w:spacing w:val="-3"/>
              </w:rPr>
              <w:t>次</w:t>
            </w:r>
            <w:r>
              <w:rPr>
                <w:rFonts w:ascii="Times New Roman" w:hAnsi="Times New Roman" w:eastAsia="Times New Roman" w:cs="Times New Roman"/>
                <w:sz w:val="21"/>
                <w:szCs w:val="21"/>
                <w:spacing w:val="-3"/>
              </w:rPr>
              <w:t>/</w:t>
            </w:r>
            <w:r>
              <w:rPr>
                <w:rFonts w:ascii="FangSong" w:hAnsi="FangSong" w:eastAsia="FangSong" w:cs="FangSong"/>
                <w:sz w:val="21"/>
                <w:szCs w:val="21"/>
                <w:spacing w:val="-3"/>
              </w:rPr>
              <w:t>月</w:t>
            </w:r>
            <w:r>
              <w:rPr>
                <w:rFonts w:ascii="Times New Roman" w:hAnsi="Times New Roman" w:eastAsia="Times New Roman" w:cs="Times New Roman"/>
                <w:sz w:val="21"/>
                <w:szCs w:val="21"/>
                <w:spacing w:val="-3"/>
              </w:rPr>
              <w:t>(</w:t>
            </w:r>
            <w:r>
              <w:rPr>
                <w:rFonts w:ascii="FangSong" w:hAnsi="FangSong" w:eastAsia="FangSong" w:cs="FangSong"/>
                <w:sz w:val="21"/>
                <w:szCs w:val="21"/>
                <w:spacing w:val="-3"/>
              </w:rPr>
              <w:t>两周</w:t>
            </w:r>
            <w:r>
              <w:rPr>
                <w:rFonts w:ascii="Times New Roman" w:hAnsi="Times New Roman" w:eastAsia="Times New Roman" w:cs="Times New Roman"/>
                <w:sz w:val="21"/>
                <w:szCs w:val="21"/>
                <w:spacing w:val="-3"/>
              </w:rPr>
              <w:t>/</w:t>
            </w:r>
            <w:r>
              <w:rPr>
                <w:rFonts w:ascii="FangSong" w:hAnsi="FangSong" w:eastAsia="FangSong" w:cs="FangSong"/>
                <w:sz w:val="21"/>
                <w:szCs w:val="21"/>
                <w:spacing w:val="-3"/>
              </w:rPr>
              <w:t>次</w:t>
            </w:r>
            <w:r>
              <w:rPr>
                <w:rFonts w:ascii="Times New Roman" w:hAnsi="Times New Roman" w:eastAsia="Times New Roman" w:cs="Times New Roman"/>
                <w:sz w:val="21"/>
                <w:szCs w:val="21"/>
                <w:spacing w:val="-1"/>
              </w:rPr>
              <w:t>)</w:t>
            </w:r>
          </w:p>
        </w:tc>
        <w:tc>
          <w:tcPr>
            <w:tcW w:w="5053" w:type="dxa"/>
            <w:vAlign w:val="top"/>
            <w:vMerge w:val="restart"/>
            <w:tcBorders>
              <w:bottom w:val="none" w:color="000000" w:sz="2" w:space="0"/>
            </w:tcBorders>
          </w:tcPr>
          <w:p>
            <w:pPr>
              <w:spacing w:line="249" w:lineRule="auto"/>
              <w:rPr>
                <w:rFonts w:ascii="Arial"/>
                <w:sz w:val="21"/>
              </w:rPr>
            </w:pPr>
            <w:r/>
          </w:p>
          <w:p>
            <w:pPr>
              <w:ind w:left="1176"/>
              <w:spacing w:before="68" w:line="218" w:lineRule="auto"/>
              <w:rPr>
                <w:rFonts w:ascii="FangSong" w:hAnsi="FangSong" w:eastAsia="FangSong" w:cs="FangSong"/>
                <w:sz w:val="21"/>
                <w:szCs w:val="21"/>
              </w:rPr>
            </w:pPr>
            <w:r>
              <w:rPr>
                <w:rFonts w:ascii="FangSong" w:hAnsi="FangSong" w:eastAsia="FangSong" w:cs="FangSong"/>
                <w:sz w:val="21"/>
                <w:szCs w:val="21"/>
                <w:spacing w:val="7"/>
              </w:rPr>
              <w:t>实地调查量测法(</w:t>
            </w:r>
            <w:r>
              <w:rPr>
                <w:rFonts w:ascii="FangSong" w:hAnsi="FangSong" w:eastAsia="FangSong" w:cs="FangSong"/>
                <w:sz w:val="21"/>
                <w:szCs w:val="21"/>
                <w:color w:val="0000FF"/>
                <w:spacing w:val="7"/>
              </w:rPr>
              <w:t>调查点位</w:t>
            </w:r>
            <w:r>
              <w:rPr>
                <w:rFonts w:ascii="FangSong" w:hAnsi="FangSong" w:eastAsia="FangSong" w:cs="FangSong"/>
                <w:sz w:val="21"/>
                <w:szCs w:val="21"/>
                <w:spacing w:val="5"/>
              </w:rPr>
              <w:t>)</w:t>
            </w:r>
          </w:p>
        </w:tc>
      </w:tr>
      <w:tr>
        <w:trPr>
          <w:trHeight w:val="278"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continue"/>
            <w:tcBorders>
              <w:top w:val="none" w:color="000000" w:sz="2" w:space="0"/>
              <w:bottom w:val="none" w:color="000000" w:sz="2" w:space="0"/>
            </w:tcBorders>
          </w:tcPr>
          <w:p>
            <w:pPr>
              <w:rPr>
                <w:rFonts w:ascii="Arial"/>
                <w:sz w:val="21"/>
              </w:rPr>
            </w:pPr>
            <w:r/>
          </w:p>
        </w:tc>
        <w:tc>
          <w:tcPr>
            <w:tcW w:w="2762" w:type="dxa"/>
            <w:vAlign w:val="top"/>
            <w:gridSpan w:val="2"/>
          </w:tcPr>
          <w:p>
            <w:pPr>
              <w:ind w:left="543"/>
              <w:spacing w:before="35" w:line="213" w:lineRule="auto"/>
              <w:rPr>
                <w:rFonts w:ascii="FangSong" w:hAnsi="FangSong" w:eastAsia="FangSong" w:cs="FangSong"/>
                <w:sz w:val="21"/>
                <w:szCs w:val="21"/>
              </w:rPr>
            </w:pPr>
            <w:r>
              <w:rPr>
                <w:rFonts w:ascii="FangSong" w:hAnsi="FangSong" w:eastAsia="FangSong" w:cs="FangSong"/>
                <w:sz w:val="21"/>
                <w:szCs w:val="21"/>
                <w:spacing w:val="-1"/>
              </w:rPr>
              <w:t>水土流失</w:t>
            </w:r>
            <w:r>
              <w:rPr>
                <w:rFonts w:ascii="FangSong" w:hAnsi="FangSong" w:eastAsia="FangSong" w:cs="FangSong"/>
                <w:sz w:val="21"/>
                <w:szCs w:val="21"/>
              </w:rPr>
              <w:t>防治成效</w:t>
            </w:r>
          </w:p>
        </w:tc>
        <w:tc>
          <w:tcPr>
            <w:tcW w:w="1020" w:type="dxa"/>
            <w:vAlign w:val="top"/>
            <w:vMerge w:val="continue"/>
            <w:tcBorders>
              <w:top w:val="none" w:color="000000" w:sz="2" w:space="0"/>
              <w:bottom w:val="none" w:color="000000" w:sz="2" w:space="0"/>
            </w:tcBorders>
          </w:tcPr>
          <w:p>
            <w:pPr>
              <w:rPr>
                <w:rFonts w:ascii="Arial"/>
                <w:sz w:val="21"/>
              </w:rPr>
            </w:pPr>
            <w:r/>
          </w:p>
        </w:tc>
        <w:tc>
          <w:tcPr>
            <w:tcW w:w="2035" w:type="dxa"/>
            <w:vAlign w:val="top"/>
          </w:tcPr>
          <w:p>
            <w:pPr>
              <w:ind w:left="411"/>
              <w:spacing w:before="35" w:line="213" w:lineRule="auto"/>
              <w:rPr>
                <w:rFonts w:ascii="FangSong" w:hAnsi="FangSong" w:eastAsia="FangSong" w:cs="FangSong"/>
                <w:sz w:val="21"/>
                <w:szCs w:val="21"/>
              </w:rPr>
            </w:pP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8"/>
              </w:rPr>
              <w:t xml:space="preserve"> </w:t>
            </w:r>
            <w:r>
              <w:rPr>
                <w:rFonts w:ascii="FangSong" w:hAnsi="FangSong" w:eastAsia="FangSong" w:cs="FangSong"/>
                <w:sz w:val="21"/>
                <w:szCs w:val="21"/>
                <w:spacing w:val="-8"/>
              </w:rPr>
              <w:t>次</w:t>
            </w:r>
            <w:r>
              <w:rPr>
                <w:rFonts w:ascii="Times New Roman" w:hAnsi="Times New Roman" w:eastAsia="Times New Roman" w:cs="Times New Roman"/>
                <w:sz w:val="21"/>
                <w:szCs w:val="21"/>
                <w:spacing w:val="-8"/>
              </w:rPr>
              <w:t>/</w:t>
            </w:r>
            <w:r>
              <w:rPr>
                <w:rFonts w:ascii="FangSong" w:hAnsi="FangSong" w:eastAsia="FangSong" w:cs="FangSong"/>
                <w:sz w:val="21"/>
                <w:szCs w:val="21"/>
                <w:spacing w:val="-8"/>
              </w:rPr>
              <w:t>季</w:t>
            </w:r>
            <w:r>
              <w:rPr>
                <w:rFonts w:ascii="FangSong" w:hAnsi="FangSong" w:eastAsia="FangSong" w:cs="FangSong"/>
                <w:sz w:val="21"/>
                <w:szCs w:val="21"/>
                <w:spacing w:val="-8"/>
              </w:rPr>
              <w:t xml:space="preserve"> </w:t>
            </w:r>
            <w:r>
              <w:rPr>
                <w:rFonts w:ascii="FangSong" w:hAnsi="FangSong" w:eastAsia="FangSong" w:cs="FangSong"/>
                <w:sz w:val="21"/>
                <w:szCs w:val="21"/>
                <w:spacing w:val="-8"/>
              </w:rPr>
              <w:t>(月</w:t>
            </w:r>
            <w:r>
              <w:rPr>
                <w:rFonts w:ascii="FangSong" w:hAnsi="FangSong" w:eastAsia="FangSong" w:cs="FangSong"/>
                <w:sz w:val="21"/>
                <w:szCs w:val="21"/>
                <w:spacing w:val="-8"/>
              </w:rPr>
              <w:t xml:space="preserve"> </w:t>
            </w:r>
            <w:r>
              <w:rPr>
                <w:rFonts w:ascii="FangSong" w:hAnsi="FangSong" w:eastAsia="FangSong" w:cs="FangSong"/>
                <w:sz w:val="21"/>
                <w:szCs w:val="21"/>
                <w:spacing w:val="-8"/>
              </w:rPr>
              <w:t>)</w:t>
            </w:r>
          </w:p>
        </w:tc>
        <w:tc>
          <w:tcPr>
            <w:tcW w:w="5053" w:type="dxa"/>
            <w:vAlign w:val="top"/>
            <w:vMerge w:val="continue"/>
            <w:tcBorders>
              <w:top w:val="none" w:color="000000" w:sz="2" w:space="0"/>
              <w:bottom w:val="none" w:color="000000" w:sz="2" w:space="0"/>
            </w:tcBorders>
          </w:tcPr>
          <w:p>
            <w:pPr>
              <w:rPr>
                <w:rFonts w:ascii="Arial"/>
                <w:sz w:val="21"/>
              </w:rPr>
            </w:pPr>
            <w:r/>
          </w:p>
        </w:tc>
      </w:tr>
      <w:tr>
        <w:trPr>
          <w:trHeight w:val="276"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continue"/>
            <w:tcBorders>
              <w:top w:val="none" w:color="000000" w:sz="2" w:space="0"/>
              <w:bottom w:val="none" w:color="000000" w:sz="2" w:space="0"/>
            </w:tcBorders>
          </w:tcPr>
          <w:p>
            <w:pPr>
              <w:rPr>
                <w:rFonts w:ascii="Arial"/>
                <w:sz w:val="21"/>
              </w:rPr>
            </w:pPr>
            <w:r/>
          </w:p>
        </w:tc>
        <w:tc>
          <w:tcPr>
            <w:tcW w:w="2762" w:type="dxa"/>
            <w:vAlign w:val="top"/>
            <w:gridSpan w:val="2"/>
          </w:tcPr>
          <w:p>
            <w:pPr>
              <w:ind w:left="753"/>
              <w:spacing w:before="35" w:line="211" w:lineRule="auto"/>
              <w:rPr>
                <w:rFonts w:ascii="FangSong" w:hAnsi="FangSong" w:eastAsia="FangSong" w:cs="FangSong"/>
                <w:sz w:val="21"/>
                <w:szCs w:val="21"/>
              </w:rPr>
            </w:pPr>
            <w:r>
              <w:rPr>
                <w:rFonts w:ascii="FangSong" w:hAnsi="FangSong" w:eastAsia="FangSong" w:cs="FangSong"/>
                <w:sz w:val="21"/>
                <w:szCs w:val="21"/>
                <w:spacing w:val="-1"/>
              </w:rPr>
              <w:t>水土流失</w:t>
            </w:r>
            <w:r>
              <w:rPr>
                <w:rFonts w:ascii="FangSong" w:hAnsi="FangSong" w:eastAsia="FangSong" w:cs="FangSong"/>
                <w:sz w:val="21"/>
                <w:szCs w:val="21"/>
              </w:rPr>
              <w:t>危害</w:t>
            </w:r>
          </w:p>
        </w:tc>
        <w:tc>
          <w:tcPr>
            <w:tcW w:w="1020" w:type="dxa"/>
            <w:vAlign w:val="top"/>
            <w:vMerge w:val="continue"/>
            <w:tcBorders>
              <w:top w:val="none" w:color="000000" w:sz="2" w:space="0"/>
            </w:tcBorders>
          </w:tcPr>
          <w:p>
            <w:pPr>
              <w:rPr>
                <w:rFonts w:ascii="Arial"/>
                <w:sz w:val="21"/>
              </w:rPr>
            </w:pPr>
            <w:r/>
          </w:p>
        </w:tc>
        <w:tc>
          <w:tcPr>
            <w:tcW w:w="2035" w:type="dxa"/>
            <w:vAlign w:val="top"/>
          </w:tcPr>
          <w:p>
            <w:pPr>
              <w:ind w:left="411"/>
              <w:spacing w:before="35" w:line="211" w:lineRule="auto"/>
              <w:rPr>
                <w:rFonts w:ascii="FangSong" w:hAnsi="FangSong" w:eastAsia="FangSong" w:cs="FangSong"/>
                <w:sz w:val="21"/>
                <w:szCs w:val="21"/>
              </w:rPr>
            </w:pP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8"/>
              </w:rPr>
              <w:t xml:space="preserve"> </w:t>
            </w:r>
            <w:r>
              <w:rPr>
                <w:rFonts w:ascii="FangSong" w:hAnsi="FangSong" w:eastAsia="FangSong" w:cs="FangSong"/>
                <w:sz w:val="21"/>
                <w:szCs w:val="21"/>
                <w:spacing w:val="-8"/>
              </w:rPr>
              <w:t>次</w:t>
            </w:r>
            <w:r>
              <w:rPr>
                <w:rFonts w:ascii="Times New Roman" w:hAnsi="Times New Roman" w:eastAsia="Times New Roman" w:cs="Times New Roman"/>
                <w:sz w:val="21"/>
                <w:szCs w:val="21"/>
                <w:spacing w:val="-8"/>
              </w:rPr>
              <w:t>/</w:t>
            </w:r>
            <w:r>
              <w:rPr>
                <w:rFonts w:ascii="FangSong" w:hAnsi="FangSong" w:eastAsia="FangSong" w:cs="FangSong"/>
                <w:sz w:val="21"/>
                <w:szCs w:val="21"/>
                <w:spacing w:val="-8"/>
              </w:rPr>
              <w:t>月</w:t>
            </w:r>
            <w:r>
              <w:rPr>
                <w:rFonts w:ascii="FangSong" w:hAnsi="FangSong" w:eastAsia="FangSong" w:cs="FangSong"/>
                <w:sz w:val="21"/>
                <w:szCs w:val="21"/>
                <w:spacing w:val="-8"/>
              </w:rPr>
              <w:t xml:space="preserve"> </w:t>
            </w:r>
            <w:r>
              <w:rPr>
                <w:rFonts w:ascii="FangSong" w:hAnsi="FangSong" w:eastAsia="FangSong" w:cs="FangSong"/>
                <w:sz w:val="21"/>
                <w:szCs w:val="21"/>
                <w:spacing w:val="-8"/>
              </w:rPr>
              <w:t>(周</w:t>
            </w:r>
            <w:r>
              <w:rPr>
                <w:rFonts w:ascii="FangSong" w:hAnsi="FangSong" w:eastAsia="FangSong" w:cs="FangSong"/>
                <w:sz w:val="21"/>
                <w:szCs w:val="21"/>
                <w:spacing w:val="-8"/>
              </w:rPr>
              <w:t xml:space="preserve"> </w:t>
            </w:r>
            <w:r>
              <w:rPr>
                <w:rFonts w:ascii="FangSong" w:hAnsi="FangSong" w:eastAsia="FangSong" w:cs="FangSong"/>
                <w:sz w:val="21"/>
                <w:szCs w:val="21"/>
                <w:spacing w:val="-8"/>
              </w:rPr>
              <w:t>)</w:t>
            </w:r>
          </w:p>
        </w:tc>
        <w:tc>
          <w:tcPr>
            <w:tcW w:w="5053" w:type="dxa"/>
            <w:vAlign w:val="top"/>
            <w:vMerge w:val="continue"/>
            <w:tcBorders>
              <w:top w:val="none" w:color="000000" w:sz="2" w:space="0"/>
            </w:tcBorders>
          </w:tcPr>
          <w:p>
            <w:pPr>
              <w:rPr>
                <w:rFonts w:ascii="Arial"/>
                <w:sz w:val="21"/>
              </w:rPr>
            </w:pPr>
            <w:r/>
          </w:p>
        </w:tc>
      </w:tr>
      <w:tr>
        <w:trPr>
          <w:trHeight w:val="278"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continue"/>
            <w:tcBorders>
              <w:top w:val="none" w:color="000000" w:sz="2" w:space="0"/>
            </w:tcBorders>
          </w:tcPr>
          <w:p>
            <w:pPr>
              <w:rPr>
                <w:rFonts w:ascii="Arial"/>
                <w:sz w:val="21"/>
              </w:rPr>
            </w:pPr>
            <w:r/>
          </w:p>
        </w:tc>
        <w:tc>
          <w:tcPr>
            <w:tcW w:w="2762" w:type="dxa"/>
            <w:vAlign w:val="top"/>
            <w:gridSpan w:val="2"/>
          </w:tcPr>
          <w:p>
            <w:pPr>
              <w:ind w:left="753"/>
              <w:spacing w:before="35" w:line="213" w:lineRule="auto"/>
              <w:rPr>
                <w:rFonts w:ascii="FangSong" w:hAnsi="FangSong" w:eastAsia="FangSong" w:cs="FangSong"/>
                <w:sz w:val="21"/>
                <w:szCs w:val="21"/>
              </w:rPr>
            </w:pPr>
            <w:r>
              <w:rPr>
                <w:rFonts w:ascii="FangSong" w:hAnsi="FangSong" w:eastAsia="FangSong" w:cs="FangSong"/>
                <w:sz w:val="21"/>
                <w:szCs w:val="21"/>
                <w:spacing w:val="-1"/>
              </w:rPr>
              <w:t>水土流失状</w:t>
            </w:r>
            <w:r>
              <w:rPr>
                <w:rFonts w:ascii="FangSong" w:hAnsi="FangSong" w:eastAsia="FangSong" w:cs="FangSong"/>
                <w:sz w:val="21"/>
                <w:szCs w:val="21"/>
              </w:rPr>
              <w:t>况</w:t>
            </w:r>
          </w:p>
        </w:tc>
        <w:tc>
          <w:tcPr>
            <w:tcW w:w="1020" w:type="dxa"/>
            <w:vAlign w:val="top"/>
          </w:tcPr>
          <w:p>
            <w:pPr>
              <w:ind w:left="409"/>
              <w:spacing w:before="72"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9</w:t>
            </w:r>
            <w:r>
              <w:rPr>
                <w:rFonts w:ascii="Times New Roman" w:hAnsi="Times New Roman" w:eastAsia="Times New Roman" w:cs="Times New Roman"/>
                <w:sz w:val="21"/>
                <w:szCs w:val="21"/>
                <w:spacing w:val="-3"/>
              </w:rPr>
              <w:t>#</w:t>
            </w:r>
          </w:p>
        </w:tc>
        <w:tc>
          <w:tcPr>
            <w:tcW w:w="2035" w:type="dxa"/>
            <w:vAlign w:val="top"/>
          </w:tcPr>
          <w:p>
            <w:pPr>
              <w:ind w:left="725"/>
              <w:spacing w:before="35" w:line="213" w:lineRule="auto"/>
              <w:rPr>
                <w:rFonts w:ascii="FangSong" w:hAnsi="FangSong" w:eastAsia="FangSong" w:cs="FangSong"/>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次</w:t>
            </w:r>
            <w:r>
              <w:rPr>
                <w:rFonts w:ascii="Times New Roman" w:hAnsi="Times New Roman" w:eastAsia="Times New Roman" w:cs="Times New Roman"/>
                <w:sz w:val="21"/>
                <w:szCs w:val="21"/>
                <w:spacing w:val="-6"/>
              </w:rPr>
              <w:t>/</w:t>
            </w:r>
            <w:r>
              <w:rPr>
                <w:rFonts w:ascii="FangSong" w:hAnsi="FangSong" w:eastAsia="FangSong" w:cs="FangSong"/>
                <w:sz w:val="21"/>
                <w:szCs w:val="21"/>
                <w:spacing w:val="-6"/>
              </w:rPr>
              <w:t>月</w:t>
            </w:r>
          </w:p>
        </w:tc>
        <w:tc>
          <w:tcPr>
            <w:tcW w:w="5053" w:type="dxa"/>
            <w:vAlign w:val="top"/>
          </w:tcPr>
          <w:p>
            <w:pPr>
              <w:ind w:left="1058"/>
              <w:spacing w:before="35" w:line="213" w:lineRule="auto"/>
              <w:rPr>
                <w:rFonts w:ascii="FangSong" w:hAnsi="FangSong" w:eastAsia="FangSong" w:cs="FangSong"/>
                <w:sz w:val="21"/>
                <w:szCs w:val="21"/>
              </w:rPr>
            </w:pPr>
            <w:r>
              <w:rPr>
                <w:rFonts w:ascii="FangSong" w:hAnsi="FangSong" w:eastAsia="FangSong" w:cs="FangSong"/>
                <w:sz w:val="21"/>
                <w:szCs w:val="21"/>
                <w:spacing w:val="-5"/>
              </w:rPr>
              <w:t>地</w:t>
            </w:r>
            <w:r>
              <w:rPr>
                <w:rFonts w:ascii="FangSong" w:hAnsi="FangSong" w:eastAsia="FangSong" w:cs="FangSong"/>
                <w:sz w:val="21"/>
                <w:szCs w:val="21"/>
                <w:spacing w:val="-3"/>
              </w:rPr>
              <w:t>面观测</w:t>
            </w:r>
            <w:r>
              <w:rPr>
                <w:rFonts w:ascii="FangSong" w:hAnsi="FangSong" w:eastAsia="FangSong" w:cs="FangSong"/>
                <w:sz w:val="21"/>
                <w:szCs w:val="21"/>
                <w:spacing w:val="-3"/>
              </w:rPr>
              <w:t xml:space="preserve"> </w:t>
            </w:r>
            <w:r>
              <w:rPr>
                <w:rFonts w:ascii="FangSong" w:hAnsi="FangSong" w:eastAsia="FangSong" w:cs="FangSong"/>
                <w:sz w:val="21"/>
                <w:szCs w:val="21"/>
                <w:spacing w:val="-3"/>
              </w:rPr>
              <w:t>(沉沙池，固定点位</w:t>
            </w:r>
            <w:r>
              <w:rPr>
                <w:rFonts w:ascii="FangSong" w:hAnsi="FangSong" w:eastAsia="FangSong" w:cs="FangSong"/>
                <w:sz w:val="21"/>
                <w:szCs w:val="21"/>
                <w:spacing w:val="-3"/>
              </w:rPr>
              <w:t xml:space="preserve"> </w:t>
            </w:r>
            <w:r>
              <w:rPr>
                <w:rFonts w:ascii="FangSong" w:hAnsi="FangSong" w:eastAsia="FangSong" w:cs="FangSong"/>
                <w:sz w:val="21"/>
                <w:szCs w:val="21"/>
                <w:spacing w:val="-3"/>
              </w:rPr>
              <w:t>)</w:t>
            </w:r>
          </w:p>
        </w:tc>
      </w:tr>
      <w:tr>
        <w:trPr>
          <w:trHeight w:val="278"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restart"/>
            <w:tcBorders>
              <w:bottom w:val="none" w:color="000000" w:sz="2" w:space="0"/>
            </w:tcBorders>
          </w:tcPr>
          <w:p>
            <w:pPr>
              <w:spacing w:line="390" w:lineRule="auto"/>
              <w:rPr>
                <w:rFonts w:ascii="Arial"/>
                <w:sz w:val="21"/>
              </w:rPr>
            </w:pPr>
            <w:r/>
          </w:p>
          <w:p>
            <w:pPr>
              <w:ind w:left="568"/>
              <w:spacing w:before="68" w:line="220"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工道路区</w:t>
            </w:r>
          </w:p>
        </w:tc>
        <w:tc>
          <w:tcPr>
            <w:tcW w:w="2762" w:type="dxa"/>
            <w:vAlign w:val="top"/>
            <w:gridSpan w:val="2"/>
          </w:tcPr>
          <w:p>
            <w:pPr>
              <w:ind w:left="967"/>
              <w:spacing w:before="35" w:line="213" w:lineRule="auto"/>
              <w:rPr>
                <w:rFonts w:ascii="FangSong" w:hAnsi="FangSong" w:eastAsia="FangSong" w:cs="FangSong"/>
                <w:sz w:val="21"/>
                <w:szCs w:val="21"/>
              </w:rPr>
            </w:pPr>
            <w:r>
              <w:rPr>
                <w:rFonts w:ascii="FangSong" w:hAnsi="FangSong" w:eastAsia="FangSong" w:cs="FangSong"/>
                <w:sz w:val="21"/>
                <w:szCs w:val="21"/>
                <w:spacing w:val="-2"/>
              </w:rPr>
              <w:t>扰动土地</w:t>
            </w:r>
          </w:p>
        </w:tc>
        <w:tc>
          <w:tcPr>
            <w:tcW w:w="1020" w:type="dxa"/>
            <w:vAlign w:val="top"/>
            <w:vMerge w:val="restart"/>
            <w:tcBorders>
              <w:bottom w:val="none" w:color="000000" w:sz="2" w:space="0"/>
            </w:tcBorders>
          </w:tcPr>
          <w:p>
            <w:pPr>
              <w:spacing w:line="291" w:lineRule="auto"/>
              <w:rPr>
                <w:rFonts w:ascii="Arial"/>
                <w:sz w:val="21"/>
              </w:rPr>
            </w:pPr>
            <w:r/>
          </w:p>
          <w:p>
            <w:pPr>
              <w:ind w:left="374"/>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0#</w:t>
            </w:r>
          </w:p>
        </w:tc>
        <w:tc>
          <w:tcPr>
            <w:tcW w:w="2035" w:type="dxa"/>
            <w:vAlign w:val="top"/>
          </w:tcPr>
          <w:p>
            <w:pPr>
              <w:ind w:left="312"/>
              <w:spacing w:before="35" w:line="21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3"/>
              </w:rPr>
              <w:t xml:space="preserve"> </w:t>
            </w:r>
            <w:r>
              <w:rPr>
                <w:rFonts w:ascii="FangSong" w:hAnsi="FangSong" w:eastAsia="FangSong" w:cs="FangSong"/>
                <w:sz w:val="21"/>
                <w:szCs w:val="21"/>
                <w:spacing w:val="-3"/>
              </w:rPr>
              <w:t>次</w:t>
            </w:r>
            <w:r>
              <w:rPr>
                <w:rFonts w:ascii="Times New Roman" w:hAnsi="Times New Roman" w:eastAsia="Times New Roman" w:cs="Times New Roman"/>
                <w:sz w:val="21"/>
                <w:szCs w:val="21"/>
                <w:spacing w:val="-3"/>
              </w:rPr>
              <w:t>/</w:t>
            </w:r>
            <w:r>
              <w:rPr>
                <w:rFonts w:ascii="FangSong" w:hAnsi="FangSong" w:eastAsia="FangSong" w:cs="FangSong"/>
                <w:sz w:val="21"/>
                <w:szCs w:val="21"/>
                <w:spacing w:val="-3"/>
              </w:rPr>
              <w:t>月</w:t>
            </w:r>
            <w:r>
              <w:rPr>
                <w:rFonts w:ascii="Times New Roman" w:hAnsi="Times New Roman" w:eastAsia="Times New Roman" w:cs="Times New Roman"/>
                <w:sz w:val="21"/>
                <w:szCs w:val="21"/>
                <w:spacing w:val="-3"/>
              </w:rPr>
              <w:t>(</w:t>
            </w:r>
            <w:r>
              <w:rPr>
                <w:rFonts w:ascii="FangSong" w:hAnsi="FangSong" w:eastAsia="FangSong" w:cs="FangSong"/>
                <w:sz w:val="21"/>
                <w:szCs w:val="21"/>
                <w:spacing w:val="-3"/>
              </w:rPr>
              <w:t>两周</w:t>
            </w:r>
            <w:r>
              <w:rPr>
                <w:rFonts w:ascii="Times New Roman" w:hAnsi="Times New Roman" w:eastAsia="Times New Roman" w:cs="Times New Roman"/>
                <w:sz w:val="21"/>
                <w:szCs w:val="21"/>
                <w:spacing w:val="-3"/>
              </w:rPr>
              <w:t>/</w:t>
            </w:r>
            <w:r>
              <w:rPr>
                <w:rFonts w:ascii="FangSong" w:hAnsi="FangSong" w:eastAsia="FangSong" w:cs="FangSong"/>
                <w:sz w:val="21"/>
                <w:szCs w:val="21"/>
                <w:spacing w:val="-3"/>
              </w:rPr>
              <w:t>次</w:t>
            </w:r>
            <w:r>
              <w:rPr>
                <w:rFonts w:ascii="Times New Roman" w:hAnsi="Times New Roman" w:eastAsia="Times New Roman" w:cs="Times New Roman"/>
                <w:sz w:val="21"/>
                <w:szCs w:val="21"/>
                <w:spacing w:val="-1"/>
              </w:rPr>
              <w:t>)</w:t>
            </w:r>
          </w:p>
        </w:tc>
        <w:tc>
          <w:tcPr>
            <w:tcW w:w="5053" w:type="dxa"/>
            <w:vAlign w:val="top"/>
            <w:vMerge w:val="restart"/>
            <w:tcBorders>
              <w:bottom w:val="none" w:color="000000" w:sz="2" w:space="0"/>
            </w:tcBorders>
          </w:tcPr>
          <w:p>
            <w:pPr>
              <w:spacing w:line="249" w:lineRule="auto"/>
              <w:rPr>
                <w:rFonts w:ascii="Arial"/>
                <w:sz w:val="21"/>
              </w:rPr>
            </w:pPr>
            <w:r/>
          </w:p>
          <w:p>
            <w:pPr>
              <w:ind w:left="1176"/>
              <w:spacing w:before="68" w:line="218" w:lineRule="auto"/>
              <w:rPr>
                <w:rFonts w:ascii="FangSong" w:hAnsi="FangSong" w:eastAsia="FangSong" w:cs="FangSong"/>
                <w:sz w:val="21"/>
                <w:szCs w:val="21"/>
              </w:rPr>
            </w:pPr>
            <w:r>
              <w:rPr>
                <w:rFonts w:ascii="FangSong" w:hAnsi="FangSong" w:eastAsia="FangSong" w:cs="FangSong"/>
                <w:sz w:val="21"/>
                <w:szCs w:val="21"/>
                <w:spacing w:val="7"/>
              </w:rPr>
              <w:t>实地调查量测法(</w:t>
            </w:r>
            <w:r>
              <w:rPr>
                <w:rFonts w:ascii="FangSong" w:hAnsi="FangSong" w:eastAsia="FangSong" w:cs="FangSong"/>
                <w:sz w:val="21"/>
                <w:szCs w:val="21"/>
                <w:color w:val="0000FF"/>
                <w:spacing w:val="7"/>
              </w:rPr>
              <w:t>调查点位</w:t>
            </w:r>
            <w:r>
              <w:rPr>
                <w:rFonts w:ascii="FangSong" w:hAnsi="FangSong" w:eastAsia="FangSong" w:cs="FangSong"/>
                <w:sz w:val="21"/>
                <w:szCs w:val="21"/>
                <w:spacing w:val="5"/>
              </w:rPr>
              <w:t>)</w:t>
            </w:r>
          </w:p>
        </w:tc>
      </w:tr>
      <w:tr>
        <w:trPr>
          <w:trHeight w:val="276"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continue"/>
            <w:tcBorders>
              <w:top w:val="none" w:color="000000" w:sz="2" w:space="0"/>
              <w:bottom w:val="none" w:color="000000" w:sz="2" w:space="0"/>
            </w:tcBorders>
          </w:tcPr>
          <w:p>
            <w:pPr>
              <w:rPr>
                <w:rFonts w:ascii="Arial"/>
                <w:sz w:val="21"/>
              </w:rPr>
            </w:pPr>
            <w:r/>
          </w:p>
        </w:tc>
        <w:tc>
          <w:tcPr>
            <w:tcW w:w="2762" w:type="dxa"/>
            <w:vAlign w:val="top"/>
            <w:gridSpan w:val="2"/>
          </w:tcPr>
          <w:p>
            <w:pPr>
              <w:ind w:left="543"/>
              <w:spacing w:before="35" w:line="211" w:lineRule="auto"/>
              <w:rPr>
                <w:rFonts w:ascii="FangSong" w:hAnsi="FangSong" w:eastAsia="FangSong" w:cs="FangSong"/>
                <w:sz w:val="21"/>
                <w:szCs w:val="21"/>
              </w:rPr>
            </w:pPr>
            <w:r>
              <w:rPr>
                <w:rFonts w:ascii="FangSong" w:hAnsi="FangSong" w:eastAsia="FangSong" w:cs="FangSong"/>
                <w:sz w:val="21"/>
                <w:szCs w:val="21"/>
                <w:spacing w:val="-1"/>
              </w:rPr>
              <w:t>水土流失</w:t>
            </w:r>
            <w:r>
              <w:rPr>
                <w:rFonts w:ascii="FangSong" w:hAnsi="FangSong" w:eastAsia="FangSong" w:cs="FangSong"/>
                <w:sz w:val="21"/>
                <w:szCs w:val="21"/>
              </w:rPr>
              <w:t>防治成效</w:t>
            </w:r>
          </w:p>
        </w:tc>
        <w:tc>
          <w:tcPr>
            <w:tcW w:w="1020" w:type="dxa"/>
            <w:vAlign w:val="top"/>
            <w:vMerge w:val="continue"/>
            <w:tcBorders>
              <w:top w:val="none" w:color="000000" w:sz="2" w:space="0"/>
              <w:bottom w:val="none" w:color="000000" w:sz="2" w:space="0"/>
            </w:tcBorders>
          </w:tcPr>
          <w:p>
            <w:pPr>
              <w:rPr>
                <w:rFonts w:ascii="Arial"/>
                <w:sz w:val="21"/>
              </w:rPr>
            </w:pPr>
            <w:r/>
          </w:p>
        </w:tc>
        <w:tc>
          <w:tcPr>
            <w:tcW w:w="2035" w:type="dxa"/>
            <w:vAlign w:val="top"/>
          </w:tcPr>
          <w:p>
            <w:pPr>
              <w:ind w:left="411"/>
              <w:spacing w:before="35" w:line="211" w:lineRule="auto"/>
              <w:rPr>
                <w:rFonts w:ascii="FangSong" w:hAnsi="FangSong" w:eastAsia="FangSong" w:cs="FangSong"/>
                <w:sz w:val="21"/>
                <w:szCs w:val="21"/>
              </w:rPr>
            </w:pP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8"/>
              </w:rPr>
              <w:t xml:space="preserve"> </w:t>
            </w:r>
            <w:r>
              <w:rPr>
                <w:rFonts w:ascii="FangSong" w:hAnsi="FangSong" w:eastAsia="FangSong" w:cs="FangSong"/>
                <w:sz w:val="21"/>
                <w:szCs w:val="21"/>
                <w:spacing w:val="-8"/>
              </w:rPr>
              <w:t>次</w:t>
            </w:r>
            <w:r>
              <w:rPr>
                <w:rFonts w:ascii="Times New Roman" w:hAnsi="Times New Roman" w:eastAsia="Times New Roman" w:cs="Times New Roman"/>
                <w:sz w:val="21"/>
                <w:szCs w:val="21"/>
                <w:spacing w:val="-8"/>
              </w:rPr>
              <w:t>/</w:t>
            </w:r>
            <w:r>
              <w:rPr>
                <w:rFonts w:ascii="FangSong" w:hAnsi="FangSong" w:eastAsia="FangSong" w:cs="FangSong"/>
                <w:sz w:val="21"/>
                <w:szCs w:val="21"/>
                <w:spacing w:val="-8"/>
              </w:rPr>
              <w:t>季</w:t>
            </w:r>
            <w:r>
              <w:rPr>
                <w:rFonts w:ascii="FangSong" w:hAnsi="FangSong" w:eastAsia="FangSong" w:cs="FangSong"/>
                <w:sz w:val="21"/>
                <w:szCs w:val="21"/>
                <w:spacing w:val="-8"/>
              </w:rPr>
              <w:t xml:space="preserve"> </w:t>
            </w:r>
            <w:r>
              <w:rPr>
                <w:rFonts w:ascii="FangSong" w:hAnsi="FangSong" w:eastAsia="FangSong" w:cs="FangSong"/>
                <w:sz w:val="21"/>
                <w:szCs w:val="21"/>
                <w:spacing w:val="-8"/>
              </w:rPr>
              <w:t>(月</w:t>
            </w:r>
            <w:r>
              <w:rPr>
                <w:rFonts w:ascii="FangSong" w:hAnsi="FangSong" w:eastAsia="FangSong" w:cs="FangSong"/>
                <w:sz w:val="21"/>
                <w:szCs w:val="21"/>
                <w:spacing w:val="-8"/>
              </w:rPr>
              <w:t xml:space="preserve"> </w:t>
            </w:r>
            <w:r>
              <w:rPr>
                <w:rFonts w:ascii="FangSong" w:hAnsi="FangSong" w:eastAsia="FangSong" w:cs="FangSong"/>
                <w:sz w:val="21"/>
                <w:szCs w:val="21"/>
                <w:spacing w:val="-8"/>
              </w:rPr>
              <w:t>)</w:t>
            </w:r>
          </w:p>
        </w:tc>
        <w:tc>
          <w:tcPr>
            <w:tcW w:w="5053" w:type="dxa"/>
            <w:vAlign w:val="top"/>
            <w:vMerge w:val="continue"/>
            <w:tcBorders>
              <w:top w:val="none" w:color="000000" w:sz="2" w:space="0"/>
              <w:bottom w:val="none" w:color="000000" w:sz="2" w:space="0"/>
            </w:tcBorders>
          </w:tcPr>
          <w:p>
            <w:pPr>
              <w:rPr>
                <w:rFonts w:ascii="Arial"/>
                <w:sz w:val="21"/>
              </w:rPr>
            </w:pPr>
            <w:r/>
          </w:p>
        </w:tc>
      </w:tr>
      <w:tr>
        <w:trPr>
          <w:trHeight w:val="278"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continue"/>
            <w:tcBorders>
              <w:top w:val="none" w:color="000000" w:sz="2" w:space="0"/>
              <w:bottom w:val="none" w:color="000000" w:sz="2" w:space="0"/>
            </w:tcBorders>
          </w:tcPr>
          <w:p>
            <w:pPr>
              <w:rPr>
                <w:rFonts w:ascii="Arial"/>
                <w:sz w:val="21"/>
              </w:rPr>
            </w:pPr>
            <w:r/>
          </w:p>
        </w:tc>
        <w:tc>
          <w:tcPr>
            <w:tcW w:w="2762" w:type="dxa"/>
            <w:vAlign w:val="top"/>
            <w:gridSpan w:val="2"/>
          </w:tcPr>
          <w:p>
            <w:pPr>
              <w:ind w:left="753"/>
              <w:spacing w:before="35" w:line="213" w:lineRule="auto"/>
              <w:rPr>
                <w:rFonts w:ascii="FangSong" w:hAnsi="FangSong" w:eastAsia="FangSong" w:cs="FangSong"/>
                <w:sz w:val="21"/>
                <w:szCs w:val="21"/>
              </w:rPr>
            </w:pPr>
            <w:r>
              <w:rPr>
                <w:rFonts w:ascii="FangSong" w:hAnsi="FangSong" w:eastAsia="FangSong" w:cs="FangSong"/>
                <w:sz w:val="21"/>
                <w:szCs w:val="21"/>
                <w:spacing w:val="-1"/>
              </w:rPr>
              <w:t>水土流失</w:t>
            </w:r>
            <w:r>
              <w:rPr>
                <w:rFonts w:ascii="FangSong" w:hAnsi="FangSong" w:eastAsia="FangSong" w:cs="FangSong"/>
                <w:sz w:val="21"/>
                <w:szCs w:val="21"/>
              </w:rPr>
              <w:t>危害</w:t>
            </w:r>
          </w:p>
        </w:tc>
        <w:tc>
          <w:tcPr>
            <w:tcW w:w="1020" w:type="dxa"/>
            <w:vAlign w:val="top"/>
            <w:vMerge w:val="continue"/>
            <w:tcBorders>
              <w:top w:val="none" w:color="000000" w:sz="2" w:space="0"/>
            </w:tcBorders>
          </w:tcPr>
          <w:p>
            <w:pPr>
              <w:rPr>
                <w:rFonts w:ascii="Arial"/>
                <w:sz w:val="21"/>
              </w:rPr>
            </w:pPr>
            <w:r/>
          </w:p>
        </w:tc>
        <w:tc>
          <w:tcPr>
            <w:tcW w:w="2035" w:type="dxa"/>
            <w:vAlign w:val="top"/>
          </w:tcPr>
          <w:p>
            <w:pPr>
              <w:ind w:left="411"/>
              <w:spacing w:before="35" w:line="213" w:lineRule="auto"/>
              <w:rPr>
                <w:rFonts w:ascii="FangSong" w:hAnsi="FangSong" w:eastAsia="FangSong" w:cs="FangSong"/>
                <w:sz w:val="21"/>
                <w:szCs w:val="21"/>
              </w:rPr>
            </w:pP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8"/>
              </w:rPr>
              <w:t xml:space="preserve"> </w:t>
            </w:r>
            <w:r>
              <w:rPr>
                <w:rFonts w:ascii="FangSong" w:hAnsi="FangSong" w:eastAsia="FangSong" w:cs="FangSong"/>
                <w:sz w:val="21"/>
                <w:szCs w:val="21"/>
                <w:spacing w:val="-8"/>
              </w:rPr>
              <w:t>次</w:t>
            </w:r>
            <w:r>
              <w:rPr>
                <w:rFonts w:ascii="Times New Roman" w:hAnsi="Times New Roman" w:eastAsia="Times New Roman" w:cs="Times New Roman"/>
                <w:sz w:val="21"/>
                <w:szCs w:val="21"/>
                <w:spacing w:val="-8"/>
              </w:rPr>
              <w:t>/</w:t>
            </w:r>
            <w:r>
              <w:rPr>
                <w:rFonts w:ascii="FangSong" w:hAnsi="FangSong" w:eastAsia="FangSong" w:cs="FangSong"/>
                <w:sz w:val="21"/>
                <w:szCs w:val="21"/>
                <w:spacing w:val="-8"/>
              </w:rPr>
              <w:t>月</w:t>
            </w:r>
            <w:r>
              <w:rPr>
                <w:rFonts w:ascii="FangSong" w:hAnsi="FangSong" w:eastAsia="FangSong" w:cs="FangSong"/>
                <w:sz w:val="21"/>
                <w:szCs w:val="21"/>
                <w:spacing w:val="-8"/>
              </w:rPr>
              <w:t xml:space="preserve"> </w:t>
            </w:r>
            <w:r>
              <w:rPr>
                <w:rFonts w:ascii="FangSong" w:hAnsi="FangSong" w:eastAsia="FangSong" w:cs="FangSong"/>
                <w:sz w:val="21"/>
                <w:szCs w:val="21"/>
                <w:spacing w:val="-8"/>
              </w:rPr>
              <w:t>(周</w:t>
            </w:r>
            <w:r>
              <w:rPr>
                <w:rFonts w:ascii="FangSong" w:hAnsi="FangSong" w:eastAsia="FangSong" w:cs="FangSong"/>
                <w:sz w:val="21"/>
                <w:szCs w:val="21"/>
                <w:spacing w:val="-8"/>
              </w:rPr>
              <w:t xml:space="preserve"> </w:t>
            </w:r>
            <w:r>
              <w:rPr>
                <w:rFonts w:ascii="FangSong" w:hAnsi="FangSong" w:eastAsia="FangSong" w:cs="FangSong"/>
                <w:sz w:val="21"/>
                <w:szCs w:val="21"/>
                <w:spacing w:val="-8"/>
              </w:rPr>
              <w:t>)</w:t>
            </w:r>
          </w:p>
        </w:tc>
        <w:tc>
          <w:tcPr>
            <w:tcW w:w="5053" w:type="dxa"/>
            <w:vAlign w:val="top"/>
            <w:vMerge w:val="continue"/>
            <w:tcBorders>
              <w:top w:val="none" w:color="000000" w:sz="2" w:space="0"/>
            </w:tcBorders>
          </w:tcPr>
          <w:p>
            <w:pPr>
              <w:rPr>
                <w:rFonts w:ascii="Arial"/>
                <w:sz w:val="21"/>
              </w:rPr>
            </w:pPr>
            <w:r/>
          </w:p>
        </w:tc>
      </w:tr>
      <w:tr>
        <w:trPr>
          <w:trHeight w:val="278" w:hRule="atLeast"/>
        </w:trPr>
        <w:tc>
          <w:tcPr>
            <w:tcW w:w="1133" w:type="dxa"/>
            <w:vAlign w:val="top"/>
            <w:vMerge w:val="continue"/>
            <w:tcBorders>
              <w:top w:val="none" w:color="000000" w:sz="2" w:space="0"/>
            </w:tcBorders>
          </w:tcPr>
          <w:p>
            <w:pPr>
              <w:rPr>
                <w:rFonts w:ascii="Arial"/>
                <w:sz w:val="21"/>
              </w:rPr>
            </w:pPr>
            <w:r/>
          </w:p>
        </w:tc>
        <w:tc>
          <w:tcPr>
            <w:tcW w:w="2178" w:type="dxa"/>
            <w:vAlign w:val="top"/>
            <w:vMerge w:val="continue"/>
            <w:tcBorders>
              <w:top w:val="none" w:color="000000" w:sz="2" w:space="0"/>
            </w:tcBorders>
          </w:tcPr>
          <w:p>
            <w:pPr>
              <w:rPr>
                <w:rFonts w:ascii="Arial"/>
                <w:sz w:val="21"/>
              </w:rPr>
            </w:pPr>
            <w:r/>
          </w:p>
        </w:tc>
        <w:tc>
          <w:tcPr>
            <w:tcW w:w="2762" w:type="dxa"/>
            <w:vAlign w:val="top"/>
            <w:gridSpan w:val="2"/>
          </w:tcPr>
          <w:p>
            <w:pPr>
              <w:ind w:left="753"/>
              <w:spacing w:before="36" w:line="212" w:lineRule="auto"/>
              <w:rPr>
                <w:rFonts w:ascii="FangSong" w:hAnsi="FangSong" w:eastAsia="FangSong" w:cs="FangSong"/>
                <w:sz w:val="21"/>
                <w:szCs w:val="21"/>
              </w:rPr>
            </w:pPr>
            <w:r>
              <w:rPr>
                <w:rFonts w:ascii="FangSong" w:hAnsi="FangSong" w:eastAsia="FangSong" w:cs="FangSong"/>
                <w:sz w:val="21"/>
                <w:szCs w:val="21"/>
                <w:spacing w:val="-1"/>
              </w:rPr>
              <w:t>水土流失状</w:t>
            </w:r>
            <w:r>
              <w:rPr>
                <w:rFonts w:ascii="FangSong" w:hAnsi="FangSong" w:eastAsia="FangSong" w:cs="FangSong"/>
                <w:sz w:val="21"/>
                <w:szCs w:val="21"/>
              </w:rPr>
              <w:t>况</w:t>
            </w:r>
          </w:p>
        </w:tc>
        <w:tc>
          <w:tcPr>
            <w:tcW w:w="1020" w:type="dxa"/>
            <w:vAlign w:val="top"/>
          </w:tcPr>
          <w:p>
            <w:pPr>
              <w:ind w:left="377"/>
              <w:spacing w:before="71"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1"/>
              </w:rPr>
              <w:t>1</w:t>
            </w:r>
            <w:r>
              <w:rPr>
                <w:rFonts w:ascii="Times New Roman" w:hAnsi="Times New Roman" w:eastAsia="Times New Roman" w:cs="Times New Roman"/>
                <w:sz w:val="21"/>
                <w:szCs w:val="21"/>
                <w:spacing w:val="-10"/>
              </w:rPr>
              <w:t>1#</w:t>
            </w:r>
          </w:p>
        </w:tc>
        <w:tc>
          <w:tcPr>
            <w:tcW w:w="2035" w:type="dxa"/>
            <w:vAlign w:val="top"/>
          </w:tcPr>
          <w:p>
            <w:pPr>
              <w:ind w:left="725"/>
              <w:spacing w:before="36" w:line="212" w:lineRule="auto"/>
              <w:rPr>
                <w:rFonts w:ascii="FangSong" w:hAnsi="FangSong" w:eastAsia="FangSong" w:cs="FangSong"/>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次</w:t>
            </w:r>
            <w:r>
              <w:rPr>
                <w:rFonts w:ascii="Times New Roman" w:hAnsi="Times New Roman" w:eastAsia="Times New Roman" w:cs="Times New Roman"/>
                <w:sz w:val="21"/>
                <w:szCs w:val="21"/>
                <w:spacing w:val="-6"/>
              </w:rPr>
              <w:t>/</w:t>
            </w:r>
            <w:r>
              <w:rPr>
                <w:rFonts w:ascii="FangSong" w:hAnsi="FangSong" w:eastAsia="FangSong" w:cs="FangSong"/>
                <w:sz w:val="21"/>
                <w:szCs w:val="21"/>
                <w:spacing w:val="-6"/>
              </w:rPr>
              <w:t>月</w:t>
            </w:r>
          </w:p>
        </w:tc>
        <w:tc>
          <w:tcPr>
            <w:tcW w:w="5053" w:type="dxa"/>
            <w:vAlign w:val="top"/>
          </w:tcPr>
          <w:p>
            <w:pPr>
              <w:ind w:left="952"/>
              <w:spacing w:before="36" w:line="212" w:lineRule="auto"/>
              <w:rPr>
                <w:rFonts w:ascii="FangSong" w:hAnsi="FangSong" w:eastAsia="FangSong" w:cs="FangSong"/>
                <w:sz w:val="21"/>
                <w:szCs w:val="21"/>
              </w:rPr>
            </w:pPr>
            <w:r>
              <w:rPr>
                <w:rFonts w:ascii="FangSong" w:hAnsi="FangSong" w:eastAsia="FangSong" w:cs="FangSong"/>
                <w:sz w:val="21"/>
                <w:szCs w:val="21"/>
                <w:color w:val="0000FF"/>
                <w:spacing w:val="-1"/>
              </w:rPr>
              <w:t>地面</w:t>
            </w:r>
            <w:r>
              <w:rPr>
                <w:rFonts w:ascii="FangSong" w:hAnsi="FangSong" w:eastAsia="FangSong" w:cs="FangSong"/>
                <w:sz w:val="21"/>
                <w:szCs w:val="21"/>
                <w:color w:val="0000FF"/>
              </w:rPr>
              <w:t>观测</w:t>
            </w:r>
            <w:r>
              <w:rPr>
                <w:rFonts w:ascii="FangSong" w:hAnsi="FangSong" w:eastAsia="FangSong" w:cs="FangSong"/>
                <w:sz w:val="21"/>
                <w:szCs w:val="21"/>
                <w:color w:val="0000FF"/>
              </w:rPr>
              <w:t xml:space="preserve"> </w:t>
            </w:r>
            <w:r>
              <w:rPr>
                <w:rFonts w:ascii="FangSong" w:hAnsi="FangSong" w:eastAsia="FangSong" w:cs="FangSong"/>
                <w:sz w:val="21"/>
                <w:szCs w:val="21"/>
                <w:color w:val="0000FF"/>
              </w:rPr>
              <w:t>(侵蚀沟法，固定点位)</w:t>
            </w:r>
          </w:p>
        </w:tc>
      </w:tr>
      <w:tr>
        <w:trPr>
          <w:trHeight w:val="277" w:hRule="atLeast"/>
        </w:trPr>
        <w:tc>
          <w:tcPr>
            <w:tcW w:w="1133" w:type="dxa"/>
            <w:vAlign w:val="top"/>
            <w:vMerge w:val="restart"/>
            <w:tcBorders>
              <w:bottom w:val="none" w:color="000000" w:sz="2" w:space="0"/>
            </w:tcBorders>
          </w:tcPr>
          <w:p>
            <w:pPr>
              <w:ind w:left="469" w:right="141" w:hanging="317"/>
              <w:spacing w:before="40" w:line="229" w:lineRule="auto"/>
              <w:rPr>
                <w:rFonts w:ascii="FangSong" w:hAnsi="FangSong" w:eastAsia="FangSong" w:cs="FangSong"/>
                <w:sz w:val="21"/>
                <w:szCs w:val="21"/>
              </w:rPr>
            </w:pPr>
            <w:r>
              <w:rPr>
                <w:rFonts w:ascii="FangSong" w:hAnsi="FangSong" w:eastAsia="FangSong" w:cs="FangSong"/>
                <w:sz w:val="21"/>
                <w:szCs w:val="21"/>
                <w:spacing w:val="-2"/>
              </w:rPr>
              <w:t>设计</w:t>
            </w:r>
            <w:r>
              <w:rPr>
                <w:rFonts w:ascii="FangSong" w:hAnsi="FangSong" w:eastAsia="FangSong" w:cs="FangSong"/>
                <w:sz w:val="21"/>
                <w:szCs w:val="21"/>
                <w:spacing w:val="-1"/>
              </w:rPr>
              <w:t>水平</w:t>
            </w:r>
            <w:r>
              <w:rPr>
                <w:rFonts w:ascii="FangSong" w:hAnsi="FangSong" w:eastAsia="FangSong" w:cs="FangSong"/>
                <w:sz w:val="21"/>
                <w:szCs w:val="21"/>
              </w:rPr>
              <w:t xml:space="preserve"> </w:t>
            </w:r>
            <w:r>
              <w:rPr>
                <w:rFonts w:ascii="FangSong" w:hAnsi="FangSong" w:eastAsia="FangSong" w:cs="FangSong"/>
                <w:sz w:val="21"/>
                <w:szCs w:val="21"/>
              </w:rPr>
              <w:t>年</w:t>
            </w:r>
          </w:p>
        </w:tc>
        <w:tc>
          <w:tcPr>
            <w:tcW w:w="2178" w:type="dxa"/>
            <w:vAlign w:val="top"/>
            <w:vMerge w:val="restart"/>
            <w:tcBorders>
              <w:bottom w:val="none" w:color="000000" w:sz="2" w:space="0"/>
            </w:tcBorders>
          </w:tcPr>
          <w:p>
            <w:pPr>
              <w:ind w:left="462"/>
              <w:spacing w:before="178" w:line="217" w:lineRule="auto"/>
              <w:rPr>
                <w:rFonts w:ascii="FangSong" w:hAnsi="FangSong" w:eastAsia="FangSong" w:cs="FangSong"/>
                <w:sz w:val="21"/>
                <w:szCs w:val="21"/>
              </w:rPr>
            </w:pPr>
            <w:r>
              <w:rPr>
                <w:rFonts w:ascii="FangSong" w:hAnsi="FangSong" w:eastAsia="FangSong" w:cs="FangSong"/>
                <w:sz w:val="21"/>
                <w:szCs w:val="21"/>
                <w:spacing w:val="-1"/>
              </w:rPr>
              <w:t>管道作业带区</w:t>
            </w:r>
          </w:p>
        </w:tc>
        <w:tc>
          <w:tcPr>
            <w:tcW w:w="2762" w:type="dxa"/>
            <w:vAlign w:val="top"/>
            <w:gridSpan w:val="2"/>
            <w:vMerge w:val="restart"/>
            <w:tcBorders>
              <w:bottom w:val="none" w:color="000000" w:sz="2" w:space="0"/>
            </w:tcBorders>
          </w:tcPr>
          <w:p>
            <w:pPr>
              <w:ind w:left="543"/>
              <w:spacing w:before="178" w:line="219" w:lineRule="auto"/>
              <w:rPr>
                <w:rFonts w:ascii="FangSong" w:hAnsi="FangSong" w:eastAsia="FangSong" w:cs="FangSong"/>
                <w:sz w:val="21"/>
                <w:szCs w:val="21"/>
              </w:rPr>
            </w:pPr>
            <w:r>
              <w:rPr>
                <w:rFonts w:ascii="FangSong" w:hAnsi="FangSong" w:eastAsia="FangSong" w:cs="FangSong"/>
                <w:sz w:val="21"/>
                <w:szCs w:val="21"/>
                <w:spacing w:val="-1"/>
              </w:rPr>
              <w:t>水土流失</w:t>
            </w:r>
            <w:r>
              <w:rPr>
                <w:rFonts w:ascii="FangSong" w:hAnsi="FangSong" w:eastAsia="FangSong" w:cs="FangSong"/>
                <w:sz w:val="21"/>
                <w:szCs w:val="21"/>
              </w:rPr>
              <w:t>防治成效</w:t>
            </w:r>
          </w:p>
        </w:tc>
        <w:tc>
          <w:tcPr>
            <w:tcW w:w="1020" w:type="dxa"/>
            <w:vAlign w:val="top"/>
          </w:tcPr>
          <w:p>
            <w:pPr>
              <w:ind w:left="374"/>
              <w:spacing w:before="71"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3#</w:t>
            </w:r>
          </w:p>
        </w:tc>
        <w:tc>
          <w:tcPr>
            <w:tcW w:w="2035" w:type="dxa"/>
            <w:vAlign w:val="top"/>
            <w:vMerge w:val="restart"/>
            <w:tcBorders>
              <w:bottom w:val="none" w:color="000000" w:sz="2" w:space="0"/>
            </w:tcBorders>
          </w:tcPr>
          <w:p>
            <w:pPr>
              <w:ind w:left="725"/>
              <w:spacing w:before="177" w:line="234" w:lineRule="auto"/>
              <w:rPr>
                <w:rFonts w:ascii="FangSong" w:hAnsi="FangSong" w:eastAsia="FangSong" w:cs="FangSong"/>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次</w:t>
            </w:r>
            <w:r>
              <w:rPr>
                <w:rFonts w:ascii="Times New Roman" w:hAnsi="Times New Roman" w:eastAsia="Times New Roman" w:cs="Times New Roman"/>
                <w:sz w:val="21"/>
                <w:szCs w:val="21"/>
                <w:spacing w:val="-6"/>
              </w:rPr>
              <w:t>/</w:t>
            </w:r>
            <w:r>
              <w:rPr>
                <w:rFonts w:ascii="FangSong" w:hAnsi="FangSong" w:eastAsia="FangSong" w:cs="FangSong"/>
                <w:sz w:val="21"/>
                <w:szCs w:val="21"/>
                <w:spacing w:val="-6"/>
              </w:rPr>
              <w:t>季</w:t>
            </w:r>
          </w:p>
        </w:tc>
        <w:tc>
          <w:tcPr>
            <w:tcW w:w="5053" w:type="dxa"/>
            <w:vAlign w:val="top"/>
          </w:tcPr>
          <w:p>
            <w:pPr>
              <w:ind w:left="1176"/>
              <w:spacing w:before="36" w:line="211" w:lineRule="auto"/>
              <w:rPr>
                <w:rFonts w:ascii="FangSong" w:hAnsi="FangSong" w:eastAsia="FangSong" w:cs="FangSong"/>
                <w:sz w:val="21"/>
                <w:szCs w:val="21"/>
              </w:rPr>
            </w:pPr>
            <w:r>
              <w:rPr>
                <w:rFonts w:ascii="FangSong" w:hAnsi="FangSong" w:eastAsia="FangSong" w:cs="FangSong"/>
                <w:sz w:val="21"/>
                <w:szCs w:val="21"/>
                <w:spacing w:val="7"/>
              </w:rPr>
              <w:t>实地调查量测法(</w:t>
            </w:r>
            <w:r>
              <w:rPr>
                <w:rFonts w:ascii="FangSong" w:hAnsi="FangSong" w:eastAsia="FangSong" w:cs="FangSong"/>
                <w:sz w:val="21"/>
                <w:szCs w:val="21"/>
                <w:color w:val="0000FF"/>
                <w:spacing w:val="7"/>
              </w:rPr>
              <w:t>调查点位</w:t>
            </w:r>
            <w:r>
              <w:rPr>
                <w:rFonts w:ascii="FangSong" w:hAnsi="FangSong" w:eastAsia="FangSong" w:cs="FangSong"/>
                <w:sz w:val="21"/>
                <w:szCs w:val="21"/>
                <w:spacing w:val="5"/>
              </w:rPr>
              <w:t>)</w:t>
            </w:r>
          </w:p>
        </w:tc>
      </w:tr>
      <w:tr>
        <w:trPr>
          <w:trHeight w:val="283" w:hRule="atLeast"/>
        </w:trPr>
        <w:tc>
          <w:tcPr>
            <w:tcW w:w="1133" w:type="dxa"/>
            <w:vAlign w:val="top"/>
            <w:vMerge w:val="continue"/>
            <w:tcBorders>
              <w:top w:val="none" w:color="000000" w:sz="2" w:space="0"/>
            </w:tcBorders>
          </w:tcPr>
          <w:p>
            <w:pPr>
              <w:rPr>
                <w:rFonts w:ascii="Arial"/>
                <w:sz w:val="21"/>
              </w:rPr>
            </w:pPr>
            <w:r/>
          </w:p>
        </w:tc>
        <w:tc>
          <w:tcPr>
            <w:tcW w:w="2178" w:type="dxa"/>
            <w:vAlign w:val="top"/>
            <w:vMerge w:val="continue"/>
            <w:tcBorders>
              <w:top w:val="none" w:color="000000" w:sz="2" w:space="0"/>
            </w:tcBorders>
          </w:tcPr>
          <w:p>
            <w:pPr>
              <w:rPr>
                <w:rFonts w:ascii="Arial"/>
                <w:sz w:val="21"/>
              </w:rPr>
            </w:pPr>
            <w:r/>
          </w:p>
        </w:tc>
        <w:tc>
          <w:tcPr>
            <w:tcW w:w="2762" w:type="dxa"/>
            <w:vAlign w:val="top"/>
            <w:gridSpan w:val="2"/>
            <w:vMerge w:val="continue"/>
            <w:tcBorders>
              <w:top w:val="none" w:color="000000" w:sz="2" w:space="0"/>
            </w:tcBorders>
          </w:tcPr>
          <w:p>
            <w:pPr>
              <w:rPr>
                <w:rFonts w:ascii="Arial"/>
                <w:sz w:val="21"/>
              </w:rPr>
            </w:pPr>
            <w:r/>
          </w:p>
        </w:tc>
        <w:tc>
          <w:tcPr>
            <w:tcW w:w="1020" w:type="dxa"/>
            <w:vAlign w:val="top"/>
          </w:tcPr>
          <w:p>
            <w:pPr>
              <w:ind w:left="374"/>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4#</w:t>
            </w:r>
          </w:p>
        </w:tc>
        <w:tc>
          <w:tcPr>
            <w:tcW w:w="2035" w:type="dxa"/>
            <w:vAlign w:val="top"/>
            <w:vMerge w:val="continue"/>
            <w:tcBorders>
              <w:top w:val="none" w:color="000000" w:sz="2" w:space="0"/>
            </w:tcBorders>
          </w:tcPr>
          <w:p>
            <w:pPr>
              <w:rPr>
                <w:rFonts w:ascii="Arial"/>
                <w:sz w:val="21"/>
              </w:rPr>
            </w:pPr>
            <w:r/>
          </w:p>
        </w:tc>
        <w:tc>
          <w:tcPr>
            <w:tcW w:w="5053" w:type="dxa"/>
            <w:vAlign w:val="top"/>
          </w:tcPr>
          <w:p>
            <w:pPr>
              <w:ind w:left="650"/>
              <w:spacing w:before="35" w:line="216" w:lineRule="auto"/>
              <w:rPr>
                <w:rFonts w:ascii="FangSong" w:hAnsi="FangSong" w:eastAsia="FangSong" w:cs="FangSong"/>
                <w:sz w:val="21"/>
                <w:szCs w:val="21"/>
              </w:rPr>
            </w:pPr>
            <w:r>
              <w:rPr>
                <w:rFonts w:ascii="FangSong" w:hAnsi="FangSong" w:eastAsia="FangSong" w:cs="FangSong"/>
                <w:sz w:val="21"/>
                <w:szCs w:val="21"/>
                <w:color w:val="0000FF"/>
                <w:spacing w:val="4"/>
              </w:rPr>
              <w:t>实地</w:t>
            </w:r>
            <w:r>
              <w:rPr>
                <w:rFonts w:ascii="FangSong" w:hAnsi="FangSong" w:eastAsia="FangSong" w:cs="FangSong"/>
                <w:sz w:val="21"/>
                <w:szCs w:val="21"/>
                <w:color w:val="0000FF"/>
                <w:spacing w:val="2"/>
              </w:rPr>
              <w:t>调查量测法(植被样方，固定点位</w:t>
            </w:r>
            <w:r>
              <w:rPr>
                <w:rFonts w:ascii="FangSong" w:hAnsi="FangSong" w:eastAsia="FangSong" w:cs="FangSong"/>
                <w:sz w:val="21"/>
                <w:szCs w:val="21"/>
                <w:color w:val="0000FF"/>
                <w:spacing w:val="2"/>
              </w:rPr>
              <w:t xml:space="preserve"> </w:t>
            </w:r>
            <w:r>
              <w:rPr>
                <w:rFonts w:ascii="FangSong" w:hAnsi="FangSong" w:eastAsia="FangSong" w:cs="FangSong"/>
                <w:sz w:val="21"/>
                <w:szCs w:val="21"/>
                <w:color w:val="0000FF"/>
                <w:spacing w:val="2"/>
              </w:rPr>
              <w:t>)</w:t>
            </w:r>
          </w:p>
        </w:tc>
      </w:tr>
    </w:tbl>
    <w:p>
      <w:pPr>
        <w:rPr>
          <w:rFonts w:ascii="Arial"/>
          <w:sz w:val="21"/>
        </w:rPr>
      </w:pPr>
      <w:r/>
    </w:p>
    <w:p>
      <w:pPr>
        <w:sectPr>
          <w:headerReference w:type="default" r:id="rId211"/>
          <w:footerReference w:type="default" r:id="rId212"/>
          <w:pgSz w:w="16839" w:h="11907"/>
          <w:pgMar w:top="1231" w:right="1325" w:bottom="1384" w:left="1327" w:header="879" w:footer="986" w:gutter="0"/>
        </w:sectPr>
        <w:rPr/>
      </w:pPr>
    </w:p>
    <w:p>
      <w:pPr>
        <w:rPr/>
      </w:pPr>
      <w:r/>
    </w:p>
    <w:p>
      <w:pPr>
        <w:rPr/>
      </w:pPr>
      <w:r/>
    </w:p>
    <w:p>
      <w:pPr>
        <w:spacing w:line="85" w:lineRule="exact"/>
        <w:rPr/>
      </w:pPr>
      <w:r/>
    </w:p>
    <w:tbl>
      <w:tblPr>
        <w:tblStyle w:val="2"/>
        <w:tblW w:w="1418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33"/>
        <w:gridCol w:w="2178"/>
        <w:gridCol w:w="2762"/>
        <w:gridCol w:w="1020"/>
        <w:gridCol w:w="2035"/>
        <w:gridCol w:w="5053"/>
      </w:tblGrid>
      <w:tr>
        <w:trPr>
          <w:trHeight w:val="282" w:hRule="atLeast"/>
        </w:trPr>
        <w:tc>
          <w:tcPr>
            <w:tcW w:w="1133" w:type="dxa"/>
            <w:vAlign w:val="top"/>
          </w:tcPr>
          <w:p>
            <w:pPr>
              <w:ind w:left="156"/>
              <w:spacing w:before="3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监</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测时段</w:t>
            </w:r>
          </w:p>
        </w:tc>
        <w:tc>
          <w:tcPr>
            <w:tcW w:w="2178" w:type="dxa"/>
            <w:vAlign w:val="top"/>
          </w:tcPr>
          <w:p>
            <w:pPr>
              <w:ind w:left="677"/>
              <w:spacing w:before="3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监测分区</w:t>
            </w:r>
          </w:p>
        </w:tc>
        <w:tc>
          <w:tcPr>
            <w:tcW w:w="2762" w:type="dxa"/>
            <w:vAlign w:val="top"/>
          </w:tcPr>
          <w:p>
            <w:pPr>
              <w:ind w:left="969"/>
              <w:spacing w:before="3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监</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测内容</w:t>
            </w:r>
          </w:p>
        </w:tc>
        <w:tc>
          <w:tcPr>
            <w:tcW w:w="1020" w:type="dxa"/>
            <w:vAlign w:val="top"/>
          </w:tcPr>
          <w:p>
            <w:pPr>
              <w:ind w:left="204"/>
              <w:spacing w:before="3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监</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测点</w:t>
            </w:r>
          </w:p>
        </w:tc>
        <w:tc>
          <w:tcPr>
            <w:tcW w:w="2035" w:type="dxa"/>
            <w:vAlign w:val="top"/>
          </w:tcPr>
          <w:p>
            <w:pPr>
              <w:ind w:left="607"/>
              <w:spacing w:before="3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监</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测频次</w:t>
            </w:r>
          </w:p>
        </w:tc>
        <w:tc>
          <w:tcPr>
            <w:tcW w:w="5053" w:type="dxa"/>
            <w:vAlign w:val="top"/>
          </w:tcPr>
          <w:p>
            <w:pPr>
              <w:ind w:left="2115"/>
              <w:spacing w:before="3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监</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测方法</w:t>
            </w:r>
          </w:p>
        </w:tc>
      </w:tr>
      <w:tr>
        <w:trPr>
          <w:trHeight w:val="275" w:hRule="atLeast"/>
        </w:trPr>
        <w:tc>
          <w:tcPr>
            <w:tcW w:w="1133" w:type="dxa"/>
            <w:vAlign w:val="top"/>
            <w:vMerge w:val="restart"/>
            <w:tcBorders>
              <w:bottom w:val="none" w:color="000000" w:sz="2" w:space="0"/>
            </w:tcBorders>
          </w:tcPr>
          <w:p>
            <w:pPr>
              <w:rPr>
                <w:rFonts w:ascii="Arial"/>
                <w:sz w:val="21"/>
              </w:rPr>
            </w:pPr>
            <w:r/>
          </w:p>
        </w:tc>
        <w:tc>
          <w:tcPr>
            <w:tcW w:w="2178" w:type="dxa"/>
            <w:vAlign w:val="top"/>
            <w:vMerge w:val="restart"/>
            <w:tcBorders>
              <w:bottom w:val="none" w:color="000000" w:sz="2" w:space="0"/>
            </w:tcBorders>
          </w:tcPr>
          <w:p>
            <w:pPr>
              <w:ind w:left="578"/>
              <w:spacing w:before="172" w:line="218" w:lineRule="auto"/>
              <w:rPr>
                <w:rFonts w:ascii="FangSong" w:hAnsi="FangSong" w:eastAsia="FangSong" w:cs="FangSong"/>
                <w:sz w:val="21"/>
                <w:szCs w:val="21"/>
              </w:rPr>
            </w:pPr>
            <w:r>
              <w:rPr>
                <w:rFonts w:ascii="FangSong" w:hAnsi="FangSong" w:eastAsia="FangSong" w:cs="FangSong"/>
                <w:sz w:val="21"/>
                <w:szCs w:val="21"/>
                <w:spacing w:val="-4"/>
              </w:rPr>
              <w:t>穿</w:t>
            </w:r>
            <w:r>
              <w:rPr>
                <w:rFonts w:ascii="FangSong" w:hAnsi="FangSong" w:eastAsia="FangSong" w:cs="FangSong"/>
                <w:sz w:val="21"/>
                <w:szCs w:val="21"/>
                <w:spacing w:val="-3"/>
              </w:rPr>
              <w:t>越工程区</w:t>
            </w:r>
          </w:p>
        </w:tc>
        <w:tc>
          <w:tcPr>
            <w:tcW w:w="2762" w:type="dxa"/>
            <w:vAlign w:val="top"/>
            <w:vMerge w:val="restart"/>
            <w:tcBorders>
              <w:bottom w:val="none" w:color="000000" w:sz="2" w:space="0"/>
            </w:tcBorders>
          </w:tcPr>
          <w:p>
            <w:pPr>
              <w:ind w:left="543"/>
              <w:spacing w:before="172" w:line="219" w:lineRule="auto"/>
              <w:rPr>
                <w:rFonts w:ascii="FangSong" w:hAnsi="FangSong" w:eastAsia="FangSong" w:cs="FangSong"/>
                <w:sz w:val="21"/>
                <w:szCs w:val="21"/>
              </w:rPr>
            </w:pPr>
            <w:r>
              <w:rPr>
                <w:rFonts w:ascii="FangSong" w:hAnsi="FangSong" w:eastAsia="FangSong" w:cs="FangSong"/>
                <w:sz w:val="21"/>
                <w:szCs w:val="21"/>
                <w:spacing w:val="-1"/>
              </w:rPr>
              <w:t>水土流失</w:t>
            </w:r>
            <w:r>
              <w:rPr>
                <w:rFonts w:ascii="FangSong" w:hAnsi="FangSong" w:eastAsia="FangSong" w:cs="FangSong"/>
                <w:sz w:val="21"/>
                <w:szCs w:val="21"/>
              </w:rPr>
              <w:t>防治成效</w:t>
            </w:r>
          </w:p>
        </w:tc>
        <w:tc>
          <w:tcPr>
            <w:tcW w:w="1020" w:type="dxa"/>
            <w:vAlign w:val="top"/>
          </w:tcPr>
          <w:p>
            <w:pPr>
              <w:ind w:left="374"/>
              <w:spacing w:before="65"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000FF"/>
                <w:spacing w:val="-9"/>
              </w:rPr>
              <w:t>1</w:t>
            </w:r>
            <w:r>
              <w:rPr>
                <w:rFonts w:ascii="Times New Roman" w:hAnsi="Times New Roman" w:eastAsia="Times New Roman" w:cs="Times New Roman"/>
                <w:sz w:val="21"/>
                <w:szCs w:val="21"/>
                <w:color w:val="0000FF"/>
                <w:spacing w:val="-7"/>
              </w:rPr>
              <w:t>4#</w:t>
            </w:r>
          </w:p>
        </w:tc>
        <w:tc>
          <w:tcPr>
            <w:tcW w:w="2035" w:type="dxa"/>
            <w:vAlign w:val="top"/>
            <w:vMerge w:val="restart"/>
            <w:tcBorders>
              <w:bottom w:val="none" w:color="000000" w:sz="2" w:space="0"/>
            </w:tcBorders>
          </w:tcPr>
          <w:p>
            <w:pPr>
              <w:ind w:left="725"/>
              <w:spacing w:before="171" w:line="234" w:lineRule="auto"/>
              <w:rPr>
                <w:rFonts w:ascii="FangSong" w:hAnsi="FangSong" w:eastAsia="FangSong" w:cs="FangSong"/>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次</w:t>
            </w:r>
            <w:r>
              <w:rPr>
                <w:rFonts w:ascii="Times New Roman" w:hAnsi="Times New Roman" w:eastAsia="Times New Roman" w:cs="Times New Roman"/>
                <w:sz w:val="21"/>
                <w:szCs w:val="21"/>
                <w:spacing w:val="-6"/>
              </w:rPr>
              <w:t>/</w:t>
            </w:r>
            <w:r>
              <w:rPr>
                <w:rFonts w:ascii="FangSong" w:hAnsi="FangSong" w:eastAsia="FangSong" w:cs="FangSong"/>
                <w:sz w:val="21"/>
                <w:szCs w:val="21"/>
                <w:spacing w:val="-6"/>
              </w:rPr>
              <w:t>季</w:t>
            </w:r>
          </w:p>
        </w:tc>
        <w:tc>
          <w:tcPr>
            <w:tcW w:w="5053" w:type="dxa"/>
            <w:vAlign w:val="top"/>
          </w:tcPr>
          <w:p>
            <w:pPr>
              <w:ind w:left="1176"/>
              <w:spacing w:before="30" w:line="215" w:lineRule="auto"/>
              <w:rPr>
                <w:rFonts w:ascii="FangSong" w:hAnsi="FangSong" w:eastAsia="FangSong" w:cs="FangSong"/>
                <w:sz w:val="21"/>
                <w:szCs w:val="21"/>
              </w:rPr>
            </w:pPr>
            <w:r>
              <w:rPr>
                <w:rFonts w:ascii="FangSong" w:hAnsi="FangSong" w:eastAsia="FangSong" w:cs="FangSong"/>
                <w:sz w:val="21"/>
                <w:szCs w:val="21"/>
                <w:spacing w:val="-2"/>
              </w:rPr>
              <w:t>实地</w:t>
            </w:r>
            <w:r>
              <w:rPr>
                <w:rFonts w:ascii="FangSong" w:hAnsi="FangSong" w:eastAsia="FangSong" w:cs="FangSong"/>
                <w:sz w:val="21"/>
                <w:szCs w:val="21"/>
                <w:spacing w:val="-1"/>
              </w:rPr>
              <w:t>调查量测法</w:t>
            </w:r>
            <w:r>
              <w:rPr>
                <w:rFonts w:ascii="FangSong" w:hAnsi="FangSong" w:eastAsia="FangSong" w:cs="FangSong"/>
                <w:sz w:val="21"/>
                <w:szCs w:val="21"/>
                <w:spacing w:val="-1"/>
              </w:rPr>
              <w:t xml:space="preserve"> </w:t>
            </w:r>
            <w:r>
              <w:rPr>
                <w:rFonts w:ascii="FangSong" w:hAnsi="FangSong" w:eastAsia="FangSong" w:cs="FangSong"/>
                <w:sz w:val="21"/>
                <w:szCs w:val="21"/>
                <w:spacing w:val="-1"/>
              </w:rPr>
              <w:t>(</w:t>
            </w:r>
            <w:r>
              <w:rPr>
                <w:rFonts w:ascii="FangSong" w:hAnsi="FangSong" w:eastAsia="FangSong" w:cs="FangSong"/>
                <w:sz w:val="21"/>
                <w:szCs w:val="21"/>
                <w:color w:val="0000FF"/>
                <w:spacing w:val="-1"/>
              </w:rPr>
              <w:t>调查点位</w:t>
            </w:r>
            <w:r>
              <w:rPr>
                <w:rFonts w:ascii="FangSong" w:hAnsi="FangSong" w:eastAsia="FangSong" w:cs="FangSong"/>
                <w:sz w:val="21"/>
                <w:szCs w:val="21"/>
                <w:spacing w:val="-1"/>
              </w:rPr>
              <w:t>)</w:t>
            </w:r>
          </w:p>
        </w:tc>
      </w:tr>
      <w:tr>
        <w:trPr>
          <w:trHeight w:val="276"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continue"/>
            <w:tcBorders>
              <w:top w:val="none" w:color="000000" w:sz="2" w:space="0"/>
            </w:tcBorders>
          </w:tcPr>
          <w:p>
            <w:pPr>
              <w:rPr>
                <w:rFonts w:ascii="Arial"/>
                <w:sz w:val="21"/>
              </w:rPr>
            </w:pPr>
            <w:r/>
          </w:p>
        </w:tc>
        <w:tc>
          <w:tcPr>
            <w:tcW w:w="2762" w:type="dxa"/>
            <w:vAlign w:val="top"/>
            <w:vMerge w:val="continue"/>
            <w:tcBorders>
              <w:top w:val="none" w:color="000000" w:sz="2" w:space="0"/>
            </w:tcBorders>
          </w:tcPr>
          <w:p>
            <w:pPr>
              <w:rPr>
                <w:rFonts w:ascii="Arial"/>
                <w:sz w:val="21"/>
              </w:rPr>
            </w:pPr>
            <w:r/>
          </w:p>
        </w:tc>
        <w:tc>
          <w:tcPr>
            <w:tcW w:w="1020" w:type="dxa"/>
            <w:vAlign w:val="top"/>
          </w:tcPr>
          <w:p>
            <w:pPr>
              <w:ind w:left="37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000FF"/>
                <w:spacing w:val="-9"/>
              </w:rPr>
              <w:t>1</w:t>
            </w:r>
            <w:r>
              <w:rPr>
                <w:rFonts w:ascii="Times New Roman" w:hAnsi="Times New Roman" w:eastAsia="Times New Roman" w:cs="Times New Roman"/>
                <w:sz w:val="21"/>
                <w:szCs w:val="21"/>
                <w:color w:val="0000FF"/>
                <w:spacing w:val="-7"/>
              </w:rPr>
              <w:t>5#</w:t>
            </w:r>
          </w:p>
        </w:tc>
        <w:tc>
          <w:tcPr>
            <w:tcW w:w="2035" w:type="dxa"/>
            <w:vAlign w:val="top"/>
            <w:vMerge w:val="continue"/>
            <w:tcBorders>
              <w:top w:val="none" w:color="000000" w:sz="2" w:space="0"/>
            </w:tcBorders>
          </w:tcPr>
          <w:p>
            <w:pPr>
              <w:rPr>
                <w:rFonts w:ascii="Arial"/>
                <w:sz w:val="21"/>
              </w:rPr>
            </w:pPr>
            <w:r/>
          </w:p>
        </w:tc>
        <w:tc>
          <w:tcPr>
            <w:tcW w:w="5053" w:type="dxa"/>
            <w:vAlign w:val="top"/>
          </w:tcPr>
          <w:p>
            <w:pPr>
              <w:ind w:left="650"/>
              <w:spacing w:before="31" w:line="215" w:lineRule="auto"/>
              <w:rPr>
                <w:rFonts w:ascii="FangSong" w:hAnsi="FangSong" w:eastAsia="FangSong" w:cs="FangSong"/>
                <w:sz w:val="21"/>
                <w:szCs w:val="21"/>
              </w:rPr>
            </w:pPr>
            <w:r>
              <w:rPr>
                <w:rFonts w:ascii="FangSong" w:hAnsi="FangSong" w:eastAsia="FangSong" w:cs="FangSong"/>
                <w:sz w:val="21"/>
                <w:szCs w:val="21"/>
                <w:color w:val="0000FF"/>
                <w:spacing w:val="4"/>
              </w:rPr>
              <w:t>实地</w:t>
            </w:r>
            <w:r>
              <w:rPr>
                <w:rFonts w:ascii="FangSong" w:hAnsi="FangSong" w:eastAsia="FangSong" w:cs="FangSong"/>
                <w:sz w:val="21"/>
                <w:szCs w:val="21"/>
                <w:color w:val="0000FF"/>
                <w:spacing w:val="2"/>
              </w:rPr>
              <w:t>调查量测法(植被样方，固定点位</w:t>
            </w:r>
            <w:r>
              <w:rPr>
                <w:rFonts w:ascii="FangSong" w:hAnsi="FangSong" w:eastAsia="FangSong" w:cs="FangSong"/>
                <w:sz w:val="21"/>
                <w:szCs w:val="21"/>
                <w:color w:val="0000FF"/>
                <w:spacing w:val="2"/>
              </w:rPr>
              <w:t xml:space="preserve"> </w:t>
            </w:r>
            <w:r>
              <w:rPr>
                <w:rFonts w:ascii="FangSong" w:hAnsi="FangSong" w:eastAsia="FangSong" w:cs="FangSong"/>
                <w:sz w:val="21"/>
                <w:szCs w:val="21"/>
                <w:color w:val="0000FF"/>
                <w:spacing w:val="2"/>
              </w:rPr>
              <w:t>)</w:t>
            </w:r>
          </w:p>
        </w:tc>
      </w:tr>
      <w:tr>
        <w:trPr>
          <w:trHeight w:val="279"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restart"/>
            <w:tcBorders>
              <w:bottom w:val="none" w:color="000000" w:sz="2" w:space="0"/>
            </w:tcBorders>
          </w:tcPr>
          <w:p>
            <w:pPr>
              <w:ind w:left="574"/>
              <w:spacing w:before="175" w:line="220"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2"/>
              </w:rPr>
              <w:t>场工程区</w:t>
            </w:r>
          </w:p>
        </w:tc>
        <w:tc>
          <w:tcPr>
            <w:tcW w:w="2762" w:type="dxa"/>
            <w:vAlign w:val="top"/>
            <w:vMerge w:val="restart"/>
            <w:tcBorders>
              <w:bottom w:val="none" w:color="000000" w:sz="2" w:space="0"/>
            </w:tcBorders>
          </w:tcPr>
          <w:p>
            <w:pPr>
              <w:ind w:left="543"/>
              <w:spacing w:before="175" w:line="219" w:lineRule="auto"/>
              <w:rPr>
                <w:rFonts w:ascii="FangSong" w:hAnsi="FangSong" w:eastAsia="FangSong" w:cs="FangSong"/>
                <w:sz w:val="21"/>
                <w:szCs w:val="21"/>
              </w:rPr>
            </w:pPr>
            <w:r>
              <w:rPr>
                <w:rFonts w:ascii="FangSong" w:hAnsi="FangSong" w:eastAsia="FangSong" w:cs="FangSong"/>
                <w:sz w:val="21"/>
                <w:szCs w:val="21"/>
                <w:spacing w:val="-1"/>
              </w:rPr>
              <w:t>水土流失</w:t>
            </w:r>
            <w:r>
              <w:rPr>
                <w:rFonts w:ascii="FangSong" w:hAnsi="FangSong" w:eastAsia="FangSong" w:cs="FangSong"/>
                <w:sz w:val="21"/>
                <w:szCs w:val="21"/>
              </w:rPr>
              <w:t>防治成效</w:t>
            </w:r>
          </w:p>
        </w:tc>
        <w:tc>
          <w:tcPr>
            <w:tcW w:w="1020" w:type="dxa"/>
            <w:vAlign w:val="top"/>
          </w:tcPr>
          <w:p>
            <w:pPr>
              <w:ind w:left="374"/>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000FF"/>
                <w:spacing w:val="-9"/>
              </w:rPr>
              <w:t>1</w:t>
            </w:r>
            <w:r>
              <w:rPr>
                <w:rFonts w:ascii="Times New Roman" w:hAnsi="Times New Roman" w:eastAsia="Times New Roman" w:cs="Times New Roman"/>
                <w:sz w:val="21"/>
                <w:szCs w:val="21"/>
                <w:color w:val="0000FF"/>
                <w:spacing w:val="-7"/>
              </w:rPr>
              <w:t>6#</w:t>
            </w:r>
          </w:p>
        </w:tc>
        <w:tc>
          <w:tcPr>
            <w:tcW w:w="2035" w:type="dxa"/>
            <w:vAlign w:val="top"/>
            <w:vMerge w:val="restart"/>
            <w:tcBorders>
              <w:bottom w:val="none" w:color="000000" w:sz="2" w:space="0"/>
            </w:tcBorders>
          </w:tcPr>
          <w:p>
            <w:pPr>
              <w:ind w:left="725"/>
              <w:spacing w:before="174" w:line="234" w:lineRule="auto"/>
              <w:rPr>
                <w:rFonts w:ascii="FangSong" w:hAnsi="FangSong" w:eastAsia="FangSong" w:cs="FangSong"/>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次</w:t>
            </w:r>
            <w:r>
              <w:rPr>
                <w:rFonts w:ascii="Times New Roman" w:hAnsi="Times New Roman" w:eastAsia="Times New Roman" w:cs="Times New Roman"/>
                <w:sz w:val="21"/>
                <w:szCs w:val="21"/>
                <w:spacing w:val="-6"/>
              </w:rPr>
              <w:t>/</w:t>
            </w:r>
            <w:r>
              <w:rPr>
                <w:rFonts w:ascii="FangSong" w:hAnsi="FangSong" w:eastAsia="FangSong" w:cs="FangSong"/>
                <w:sz w:val="21"/>
                <w:szCs w:val="21"/>
                <w:spacing w:val="-6"/>
              </w:rPr>
              <w:t>季</w:t>
            </w:r>
          </w:p>
        </w:tc>
        <w:tc>
          <w:tcPr>
            <w:tcW w:w="5053" w:type="dxa"/>
            <w:vAlign w:val="top"/>
          </w:tcPr>
          <w:p>
            <w:pPr>
              <w:ind w:left="1176"/>
              <w:spacing w:before="33" w:line="216" w:lineRule="auto"/>
              <w:rPr>
                <w:rFonts w:ascii="FangSong" w:hAnsi="FangSong" w:eastAsia="FangSong" w:cs="FangSong"/>
                <w:sz w:val="21"/>
                <w:szCs w:val="21"/>
              </w:rPr>
            </w:pPr>
            <w:r>
              <w:rPr>
                <w:rFonts w:ascii="FangSong" w:hAnsi="FangSong" w:eastAsia="FangSong" w:cs="FangSong"/>
                <w:sz w:val="21"/>
                <w:szCs w:val="21"/>
                <w:spacing w:val="-2"/>
              </w:rPr>
              <w:t>实地</w:t>
            </w:r>
            <w:r>
              <w:rPr>
                <w:rFonts w:ascii="FangSong" w:hAnsi="FangSong" w:eastAsia="FangSong" w:cs="FangSong"/>
                <w:sz w:val="21"/>
                <w:szCs w:val="21"/>
                <w:spacing w:val="-1"/>
              </w:rPr>
              <w:t>调查量测法</w:t>
            </w:r>
            <w:r>
              <w:rPr>
                <w:rFonts w:ascii="FangSong" w:hAnsi="FangSong" w:eastAsia="FangSong" w:cs="FangSong"/>
                <w:sz w:val="21"/>
                <w:szCs w:val="21"/>
                <w:spacing w:val="-1"/>
              </w:rPr>
              <w:t xml:space="preserve"> </w:t>
            </w:r>
            <w:r>
              <w:rPr>
                <w:rFonts w:ascii="FangSong" w:hAnsi="FangSong" w:eastAsia="FangSong" w:cs="FangSong"/>
                <w:sz w:val="21"/>
                <w:szCs w:val="21"/>
                <w:spacing w:val="-1"/>
              </w:rPr>
              <w:t>(</w:t>
            </w:r>
            <w:r>
              <w:rPr>
                <w:rFonts w:ascii="FangSong" w:hAnsi="FangSong" w:eastAsia="FangSong" w:cs="FangSong"/>
                <w:sz w:val="21"/>
                <w:szCs w:val="21"/>
                <w:color w:val="0000FF"/>
                <w:spacing w:val="-1"/>
              </w:rPr>
              <w:t>调查点位</w:t>
            </w:r>
            <w:r>
              <w:rPr>
                <w:rFonts w:ascii="FangSong" w:hAnsi="FangSong" w:eastAsia="FangSong" w:cs="FangSong"/>
                <w:sz w:val="21"/>
                <w:szCs w:val="21"/>
                <w:spacing w:val="-1"/>
              </w:rPr>
              <w:t>)</w:t>
            </w:r>
          </w:p>
        </w:tc>
      </w:tr>
      <w:tr>
        <w:trPr>
          <w:trHeight w:val="274"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continue"/>
            <w:tcBorders>
              <w:top w:val="none" w:color="000000" w:sz="2" w:space="0"/>
            </w:tcBorders>
          </w:tcPr>
          <w:p>
            <w:pPr>
              <w:rPr>
                <w:rFonts w:ascii="Arial"/>
                <w:sz w:val="21"/>
              </w:rPr>
            </w:pPr>
            <w:r/>
          </w:p>
        </w:tc>
        <w:tc>
          <w:tcPr>
            <w:tcW w:w="2762" w:type="dxa"/>
            <w:vAlign w:val="top"/>
            <w:vMerge w:val="continue"/>
            <w:tcBorders>
              <w:top w:val="none" w:color="000000" w:sz="2" w:space="0"/>
            </w:tcBorders>
          </w:tcPr>
          <w:p>
            <w:pPr>
              <w:rPr>
                <w:rFonts w:ascii="Arial"/>
                <w:sz w:val="21"/>
              </w:rPr>
            </w:pPr>
            <w:r/>
          </w:p>
        </w:tc>
        <w:tc>
          <w:tcPr>
            <w:tcW w:w="1020" w:type="dxa"/>
            <w:vAlign w:val="top"/>
          </w:tcPr>
          <w:p>
            <w:pPr>
              <w:ind w:left="374"/>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000FF"/>
                <w:spacing w:val="-9"/>
              </w:rPr>
              <w:t>1</w:t>
            </w:r>
            <w:r>
              <w:rPr>
                <w:rFonts w:ascii="Times New Roman" w:hAnsi="Times New Roman" w:eastAsia="Times New Roman" w:cs="Times New Roman"/>
                <w:sz w:val="21"/>
                <w:szCs w:val="21"/>
                <w:color w:val="0000FF"/>
                <w:spacing w:val="-7"/>
              </w:rPr>
              <w:t>7#</w:t>
            </w:r>
          </w:p>
        </w:tc>
        <w:tc>
          <w:tcPr>
            <w:tcW w:w="2035" w:type="dxa"/>
            <w:vAlign w:val="top"/>
            <w:vMerge w:val="continue"/>
            <w:tcBorders>
              <w:top w:val="none" w:color="000000" w:sz="2" w:space="0"/>
            </w:tcBorders>
          </w:tcPr>
          <w:p>
            <w:pPr>
              <w:rPr>
                <w:rFonts w:ascii="Arial"/>
                <w:sz w:val="21"/>
              </w:rPr>
            </w:pPr>
            <w:r/>
          </w:p>
        </w:tc>
        <w:tc>
          <w:tcPr>
            <w:tcW w:w="5053" w:type="dxa"/>
            <w:vAlign w:val="top"/>
          </w:tcPr>
          <w:p>
            <w:pPr>
              <w:ind w:left="650"/>
              <w:spacing w:before="32" w:line="212" w:lineRule="auto"/>
              <w:rPr>
                <w:rFonts w:ascii="FangSong" w:hAnsi="FangSong" w:eastAsia="FangSong" w:cs="FangSong"/>
                <w:sz w:val="21"/>
                <w:szCs w:val="21"/>
              </w:rPr>
            </w:pPr>
            <w:r>
              <w:rPr>
                <w:rFonts w:ascii="FangSong" w:hAnsi="FangSong" w:eastAsia="FangSong" w:cs="FangSong"/>
                <w:sz w:val="21"/>
                <w:szCs w:val="21"/>
                <w:color w:val="0000FF"/>
                <w:spacing w:val="4"/>
              </w:rPr>
              <w:t>实地</w:t>
            </w:r>
            <w:r>
              <w:rPr>
                <w:rFonts w:ascii="FangSong" w:hAnsi="FangSong" w:eastAsia="FangSong" w:cs="FangSong"/>
                <w:sz w:val="21"/>
                <w:szCs w:val="21"/>
                <w:color w:val="0000FF"/>
                <w:spacing w:val="2"/>
              </w:rPr>
              <w:t>调查量测法(植被样方，固定点位</w:t>
            </w:r>
            <w:r>
              <w:rPr>
                <w:rFonts w:ascii="FangSong" w:hAnsi="FangSong" w:eastAsia="FangSong" w:cs="FangSong"/>
                <w:sz w:val="21"/>
                <w:szCs w:val="21"/>
                <w:color w:val="0000FF"/>
                <w:spacing w:val="2"/>
              </w:rPr>
              <w:t xml:space="preserve"> </w:t>
            </w:r>
            <w:r>
              <w:rPr>
                <w:rFonts w:ascii="FangSong" w:hAnsi="FangSong" w:eastAsia="FangSong" w:cs="FangSong"/>
                <w:sz w:val="21"/>
                <w:szCs w:val="21"/>
                <w:color w:val="0000FF"/>
                <w:spacing w:val="2"/>
              </w:rPr>
              <w:t>)</w:t>
            </w:r>
          </w:p>
        </w:tc>
      </w:tr>
      <w:tr>
        <w:trPr>
          <w:trHeight w:val="279"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tcPr>
          <w:p>
            <w:pPr>
              <w:ind w:left="568"/>
              <w:spacing w:before="34" w:line="215"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工生产区</w:t>
            </w:r>
          </w:p>
        </w:tc>
        <w:tc>
          <w:tcPr>
            <w:tcW w:w="2762" w:type="dxa"/>
            <w:vAlign w:val="top"/>
          </w:tcPr>
          <w:p>
            <w:pPr>
              <w:ind w:left="543"/>
              <w:spacing w:before="34" w:line="215" w:lineRule="auto"/>
              <w:rPr>
                <w:rFonts w:ascii="FangSong" w:hAnsi="FangSong" w:eastAsia="FangSong" w:cs="FangSong"/>
                <w:sz w:val="21"/>
                <w:szCs w:val="21"/>
              </w:rPr>
            </w:pPr>
            <w:r>
              <w:rPr>
                <w:rFonts w:ascii="FangSong" w:hAnsi="FangSong" w:eastAsia="FangSong" w:cs="FangSong"/>
                <w:sz w:val="21"/>
                <w:szCs w:val="21"/>
                <w:spacing w:val="-1"/>
              </w:rPr>
              <w:t>水土流失</w:t>
            </w:r>
            <w:r>
              <w:rPr>
                <w:rFonts w:ascii="FangSong" w:hAnsi="FangSong" w:eastAsia="FangSong" w:cs="FangSong"/>
                <w:sz w:val="21"/>
                <w:szCs w:val="21"/>
              </w:rPr>
              <w:t>防治成效</w:t>
            </w:r>
          </w:p>
        </w:tc>
        <w:tc>
          <w:tcPr>
            <w:tcW w:w="1020" w:type="dxa"/>
            <w:vAlign w:val="top"/>
          </w:tcPr>
          <w:p>
            <w:pPr>
              <w:ind w:left="374"/>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000FF"/>
                <w:spacing w:val="-9"/>
              </w:rPr>
              <w:t>1</w:t>
            </w:r>
            <w:r>
              <w:rPr>
                <w:rFonts w:ascii="Times New Roman" w:hAnsi="Times New Roman" w:eastAsia="Times New Roman" w:cs="Times New Roman"/>
                <w:sz w:val="21"/>
                <w:szCs w:val="21"/>
                <w:color w:val="0000FF"/>
                <w:spacing w:val="-7"/>
              </w:rPr>
              <w:t>8#</w:t>
            </w:r>
          </w:p>
        </w:tc>
        <w:tc>
          <w:tcPr>
            <w:tcW w:w="2035" w:type="dxa"/>
            <w:vAlign w:val="top"/>
          </w:tcPr>
          <w:p>
            <w:pPr>
              <w:ind w:left="725"/>
              <w:spacing w:before="34" w:line="215" w:lineRule="auto"/>
              <w:rPr>
                <w:rFonts w:ascii="FangSong" w:hAnsi="FangSong" w:eastAsia="FangSong" w:cs="FangSong"/>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次</w:t>
            </w:r>
            <w:r>
              <w:rPr>
                <w:rFonts w:ascii="Times New Roman" w:hAnsi="Times New Roman" w:eastAsia="Times New Roman" w:cs="Times New Roman"/>
                <w:sz w:val="21"/>
                <w:szCs w:val="21"/>
                <w:spacing w:val="-6"/>
              </w:rPr>
              <w:t>/</w:t>
            </w:r>
            <w:r>
              <w:rPr>
                <w:rFonts w:ascii="FangSong" w:hAnsi="FangSong" w:eastAsia="FangSong" w:cs="FangSong"/>
                <w:sz w:val="21"/>
                <w:szCs w:val="21"/>
                <w:spacing w:val="-6"/>
              </w:rPr>
              <w:t>季</w:t>
            </w:r>
          </w:p>
        </w:tc>
        <w:tc>
          <w:tcPr>
            <w:tcW w:w="5053" w:type="dxa"/>
            <w:vAlign w:val="top"/>
          </w:tcPr>
          <w:p>
            <w:pPr>
              <w:ind w:left="1176"/>
              <w:spacing w:before="34" w:line="215" w:lineRule="auto"/>
              <w:rPr>
                <w:rFonts w:ascii="FangSong" w:hAnsi="FangSong" w:eastAsia="FangSong" w:cs="FangSong"/>
                <w:sz w:val="21"/>
                <w:szCs w:val="21"/>
              </w:rPr>
            </w:pPr>
            <w:r>
              <w:rPr>
                <w:rFonts w:ascii="FangSong" w:hAnsi="FangSong" w:eastAsia="FangSong" w:cs="FangSong"/>
                <w:sz w:val="21"/>
                <w:szCs w:val="21"/>
                <w:spacing w:val="7"/>
              </w:rPr>
              <w:t>实地调查量测法(</w:t>
            </w:r>
            <w:r>
              <w:rPr>
                <w:rFonts w:ascii="FangSong" w:hAnsi="FangSong" w:eastAsia="FangSong" w:cs="FangSong"/>
                <w:sz w:val="21"/>
                <w:szCs w:val="21"/>
                <w:color w:val="0000FF"/>
                <w:spacing w:val="7"/>
              </w:rPr>
              <w:t>调查点位</w:t>
            </w:r>
            <w:r>
              <w:rPr>
                <w:rFonts w:ascii="FangSong" w:hAnsi="FangSong" w:eastAsia="FangSong" w:cs="FangSong"/>
                <w:sz w:val="21"/>
                <w:szCs w:val="21"/>
                <w:spacing w:val="5"/>
              </w:rPr>
              <w:t>)</w:t>
            </w:r>
          </w:p>
        </w:tc>
      </w:tr>
      <w:tr>
        <w:trPr>
          <w:trHeight w:val="278" w:hRule="atLeast"/>
        </w:trPr>
        <w:tc>
          <w:tcPr>
            <w:tcW w:w="1133" w:type="dxa"/>
            <w:vAlign w:val="top"/>
            <w:vMerge w:val="continue"/>
            <w:tcBorders>
              <w:top w:val="none" w:color="000000" w:sz="2" w:space="0"/>
              <w:bottom w:val="none" w:color="000000" w:sz="2" w:space="0"/>
            </w:tcBorders>
          </w:tcPr>
          <w:p>
            <w:pPr>
              <w:rPr>
                <w:rFonts w:ascii="Arial"/>
                <w:sz w:val="21"/>
              </w:rPr>
            </w:pPr>
            <w:r/>
          </w:p>
        </w:tc>
        <w:tc>
          <w:tcPr>
            <w:tcW w:w="2178" w:type="dxa"/>
            <w:vAlign w:val="top"/>
            <w:vMerge w:val="restart"/>
            <w:tcBorders>
              <w:bottom w:val="none" w:color="000000" w:sz="2" w:space="0"/>
            </w:tcBorders>
          </w:tcPr>
          <w:p>
            <w:pPr>
              <w:ind w:left="568"/>
              <w:spacing w:before="175" w:line="220"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工道路区</w:t>
            </w:r>
          </w:p>
        </w:tc>
        <w:tc>
          <w:tcPr>
            <w:tcW w:w="2762" w:type="dxa"/>
            <w:vAlign w:val="top"/>
            <w:vMerge w:val="restart"/>
            <w:tcBorders>
              <w:bottom w:val="none" w:color="000000" w:sz="2" w:space="0"/>
            </w:tcBorders>
          </w:tcPr>
          <w:p>
            <w:pPr>
              <w:ind w:left="543"/>
              <w:spacing w:before="176" w:line="219" w:lineRule="auto"/>
              <w:rPr>
                <w:rFonts w:ascii="FangSong" w:hAnsi="FangSong" w:eastAsia="FangSong" w:cs="FangSong"/>
                <w:sz w:val="21"/>
                <w:szCs w:val="21"/>
              </w:rPr>
            </w:pPr>
            <w:r>
              <w:rPr>
                <w:rFonts w:ascii="FangSong" w:hAnsi="FangSong" w:eastAsia="FangSong" w:cs="FangSong"/>
                <w:sz w:val="21"/>
                <w:szCs w:val="21"/>
                <w:spacing w:val="-1"/>
              </w:rPr>
              <w:t>水土流失</w:t>
            </w:r>
            <w:r>
              <w:rPr>
                <w:rFonts w:ascii="FangSong" w:hAnsi="FangSong" w:eastAsia="FangSong" w:cs="FangSong"/>
                <w:sz w:val="21"/>
                <w:szCs w:val="21"/>
              </w:rPr>
              <w:t>防治成效</w:t>
            </w:r>
          </w:p>
        </w:tc>
        <w:tc>
          <w:tcPr>
            <w:tcW w:w="1020" w:type="dxa"/>
            <w:vAlign w:val="top"/>
          </w:tcPr>
          <w:p>
            <w:pPr>
              <w:ind w:left="374"/>
              <w:spacing w:before="69"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000FF"/>
                <w:spacing w:val="-9"/>
              </w:rPr>
              <w:t>1</w:t>
            </w:r>
            <w:r>
              <w:rPr>
                <w:rFonts w:ascii="Times New Roman" w:hAnsi="Times New Roman" w:eastAsia="Times New Roman" w:cs="Times New Roman"/>
                <w:sz w:val="21"/>
                <w:szCs w:val="21"/>
                <w:color w:val="0000FF"/>
                <w:spacing w:val="-7"/>
              </w:rPr>
              <w:t>9#</w:t>
            </w:r>
          </w:p>
        </w:tc>
        <w:tc>
          <w:tcPr>
            <w:tcW w:w="2035" w:type="dxa"/>
            <w:vAlign w:val="top"/>
            <w:vMerge w:val="restart"/>
            <w:tcBorders>
              <w:bottom w:val="none" w:color="000000" w:sz="2" w:space="0"/>
            </w:tcBorders>
          </w:tcPr>
          <w:p>
            <w:pPr>
              <w:ind w:left="725"/>
              <w:spacing w:before="175" w:line="234" w:lineRule="auto"/>
              <w:rPr>
                <w:rFonts w:ascii="FangSong" w:hAnsi="FangSong" w:eastAsia="FangSong" w:cs="FangSong"/>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6"/>
              </w:rPr>
              <w:t xml:space="preserve"> </w:t>
            </w:r>
            <w:r>
              <w:rPr>
                <w:rFonts w:ascii="FangSong" w:hAnsi="FangSong" w:eastAsia="FangSong" w:cs="FangSong"/>
                <w:sz w:val="21"/>
                <w:szCs w:val="21"/>
                <w:spacing w:val="-6"/>
              </w:rPr>
              <w:t>次</w:t>
            </w:r>
            <w:r>
              <w:rPr>
                <w:rFonts w:ascii="Times New Roman" w:hAnsi="Times New Roman" w:eastAsia="Times New Roman" w:cs="Times New Roman"/>
                <w:sz w:val="21"/>
                <w:szCs w:val="21"/>
                <w:spacing w:val="-6"/>
              </w:rPr>
              <w:t>/</w:t>
            </w:r>
            <w:r>
              <w:rPr>
                <w:rFonts w:ascii="FangSong" w:hAnsi="FangSong" w:eastAsia="FangSong" w:cs="FangSong"/>
                <w:sz w:val="21"/>
                <w:szCs w:val="21"/>
                <w:spacing w:val="-6"/>
              </w:rPr>
              <w:t>季</w:t>
            </w:r>
          </w:p>
        </w:tc>
        <w:tc>
          <w:tcPr>
            <w:tcW w:w="5053" w:type="dxa"/>
            <w:vAlign w:val="top"/>
          </w:tcPr>
          <w:p>
            <w:pPr>
              <w:ind w:left="1176"/>
              <w:spacing w:before="34" w:line="214" w:lineRule="auto"/>
              <w:rPr>
                <w:rFonts w:ascii="FangSong" w:hAnsi="FangSong" w:eastAsia="FangSong" w:cs="FangSong"/>
                <w:sz w:val="21"/>
                <w:szCs w:val="21"/>
              </w:rPr>
            </w:pPr>
            <w:r>
              <w:rPr>
                <w:rFonts w:ascii="FangSong" w:hAnsi="FangSong" w:eastAsia="FangSong" w:cs="FangSong"/>
                <w:sz w:val="21"/>
                <w:szCs w:val="21"/>
                <w:spacing w:val="7"/>
              </w:rPr>
              <w:t>实地调查量测法(</w:t>
            </w:r>
            <w:r>
              <w:rPr>
                <w:rFonts w:ascii="FangSong" w:hAnsi="FangSong" w:eastAsia="FangSong" w:cs="FangSong"/>
                <w:sz w:val="21"/>
                <w:szCs w:val="21"/>
                <w:color w:val="0000FF"/>
                <w:spacing w:val="7"/>
              </w:rPr>
              <w:t>调查点位</w:t>
            </w:r>
            <w:r>
              <w:rPr>
                <w:rFonts w:ascii="FangSong" w:hAnsi="FangSong" w:eastAsia="FangSong" w:cs="FangSong"/>
                <w:sz w:val="21"/>
                <w:szCs w:val="21"/>
                <w:spacing w:val="5"/>
              </w:rPr>
              <w:t>)</w:t>
            </w:r>
          </w:p>
        </w:tc>
      </w:tr>
      <w:tr>
        <w:trPr>
          <w:trHeight w:val="274" w:hRule="atLeast"/>
        </w:trPr>
        <w:tc>
          <w:tcPr>
            <w:tcW w:w="1133" w:type="dxa"/>
            <w:vAlign w:val="top"/>
            <w:vMerge w:val="continue"/>
            <w:tcBorders>
              <w:top w:val="none" w:color="000000" w:sz="2" w:space="0"/>
            </w:tcBorders>
          </w:tcPr>
          <w:p>
            <w:pPr>
              <w:rPr>
                <w:rFonts w:ascii="Arial"/>
                <w:sz w:val="21"/>
              </w:rPr>
            </w:pPr>
            <w:r/>
          </w:p>
        </w:tc>
        <w:tc>
          <w:tcPr>
            <w:tcW w:w="2178" w:type="dxa"/>
            <w:vAlign w:val="top"/>
            <w:vMerge w:val="continue"/>
            <w:tcBorders>
              <w:top w:val="none" w:color="000000" w:sz="2" w:space="0"/>
            </w:tcBorders>
          </w:tcPr>
          <w:p>
            <w:pPr>
              <w:rPr>
                <w:rFonts w:ascii="Arial"/>
                <w:sz w:val="21"/>
              </w:rPr>
            </w:pPr>
            <w:r/>
          </w:p>
        </w:tc>
        <w:tc>
          <w:tcPr>
            <w:tcW w:w="2762" w:type="dxa"/>
            <w:vAlign w:val="top"/>
            <w:vMerge w:val="continue"/>
            <w:tcBorders>
              <w:top w:val="none" w:color="000000" w:sz="2" w:space="0"/>
            </w:tcBorders>
          </w:tcPr>
          <w:p>
            <w:pPr>
              <w:rPr>
                <w:rFonts w:ascii="Arial"/>
                <w:sz w:val="21"/>
              </w:rPr>
            </w:pPr>
            <w:r/>
          </w:p>
        </w:tc>
        <w:tc>
          <w:tcPr>
            <w:tcW w:w="1020" w:type="dxa"/>
            <w:vAlign w:val="top"/>
          </w:tcPr>
          <w:p>
            <w:pPr>
              <w:ind w:left="354"/>
              <w:spacing w:before="69"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000FF"/>
                <w:spacing w:val="-1"/>
              </w:rPr>
              <w:t>20#</w:t>
            </w:r>
          </w:p>
        </w:tc>
        <w:tc>
          <w:tcPr>
            <w:tcW w:w="2035" w:type="dxa"/>
            <w:vAlign w:val="top"/>
            <w:vMerge w:val="continue"/>
            <w:tcBorders>
              <w:top w:val="none" w:color="000000" w:sz="2" w:space="0"/>
            </w:tcBorders>
          </w:tcPr>
          <w:p>
            <w:pPr>
              <w:rPr>
                <w:rFonts w:ascii="Arial"/>
                <w:sz w:val="21"/>
              </w:rPr>
            </w:pPr>
            <w:r/>
          </w:p>
        </w:tc>
        <w:tc>
          <w:tcPr>
            <w:tcW w:w="5053" w:type="dxa"/>
            <w:vAlign w:val="top"/>
          </w:tcPr>
          <w:p>
            <w:pPr>
              <w:ind w:left="650"/>
              <w:spacing w:before="35" w:line="210" w:lineRule="auto"/>
              <w:rPr>
                <w:rFonts w:ascii="FangSong" w:hAnsi="FangSong" w:eastAsia="FangSong" w:cs="FangSong"/>
                <w:sz w:val="21"/>
                <w:szCs w:val="21"/>
              </w:rPr>
            </w:pPr>
            <w:r>
              <w:rPr>
                <w:rFonts w:ascii="FangSong" w:hAnsi="FangSong" w:eastAsia="FangSong" w:cs="FangSong"/>
                <w:sz w:val="21"/>
                <w:szCs w:val="21"/>
                <w:color w:val="0000FF"/>
                <w:spacing w:val="4"/>
              </w:rPr>
              <w:t>实地</w:t>
            </w:r>
            <w:r>
              <w:rPr>
                <w:rFonts w:ascii="FangSong" w:hAnsi="FangSong" w:eastAsia="FangSong" w:cs="FangSong"/>
                <w:sz w:val="21"/>
                <w:szCs w:val="21"/>
                <w:color w:val="0000FF"/>
                <w:spacing w:val="2"/>
              </w:rPr>
              <w:t>调查量测法(植被样方，固定点位</w:t>
            </w:r>
            <w:r>
              <w:rPr>
                <w:rFonts w:ascii="FangSong" w:hAnsi="FangSong" w:eastAsia="FangSong" w:cs="FangSong"/>
                <w:sz w:val="21"/>
                <w:szCs w:val="21"/>
                <w:color w:val="0000FF"/>
                <w:spacing w:val="2"/>
              </w:rPr>
              <w:t xml:space="preserve"> </w:t>
            </w:r>
            <w:r>
              <w:rPr>
                <w:rFonts w:ascii="FangSong" w:hAnsi="FangSong" w:eastAsia="FangSong" w:cs="FangSong"/>
                <w:sz w:val="21"/>
                <w:szCs w:val="21"/>
                <w:color w:val="0000FF"/>
                <w:spacing w:val="2"/>
              </w:rPr>
              <w:t>)</w:t>
            </w:r>
          </w:p>
        </w:tc>
      </w:tr>
      <w:tr>
        <w:trPr>
          <w:trHeight w:val="284" w:hRule="atLeast"/>
        </w:trPr>
        <w:tc>
          <w:tcPr>
            <w:tcW w:w="3311" w:type="dxa"/>
            <w:vAlign w:val="top"/>
            <w:gridSpan w:val="2"/>
          </w:tcPr>
          <w:p>
            <w:pPr>
              <w:ind w:left="1453"/>
              <w:spacing w:before="36" w:line="218" w:lineRule="auto"/>
              <w:rPr>
                <w:rFonts w:ascii="FangSong" w:hAnsi="FangSong" w:eastAsia="FangSong" w:cs="FangSong"/>
                <w:sz w:val="21"/>
                <w:szCs w:val="21"/>
              </w:rPr>
            </w:pPr>
            <w:r>
              <w:rPr>
                <w:rFonts w:ascii="FangSong" w:hAnsi="FangSong" w:eastAsia="FangSong" w:cs="FangSong"/>
                <w:sz w:val="21"/>
                <w:szCs w:val="21"/>
                <w:spacing w:val="-5"/>
              </w:rPr>
              <w:t>合</w:t>
            </w:r>
            <w:r>
              <w:rPr>
                <w:rFonts w:ascii="FangSong" w:hAnsi="FangSong" w:eastAsia="FangSong" w:cs="FangSong"/>
                <w:sz w:val="21"/>
                <w:szCs w:val="21"/>
                <w:spacing w:val="-4"/>
              </w:rPr>
              <w:t>计</w:t>
            </w:r>
          </w:p>
        </w:tc>
        <w:tc>
          <w:tcPr>
            <w:tcW w:w="2762" w:type="dxa"/>
            <w:vAlign w:val="top"/>
          </w:tcPr>
          <w:p>
            <w:pPr>
              <w:rPr>
                <w:rFonts w:ascii="Arial"/>
                <w:sz w:val="21"/>
              </w:rPr>
            </w:pPr>
            <w:r/>
          </w:p>
        </w:tc>
        <w:tc>
          <w:tcPr>
            <w:tcW w:w="1020" w:type="dxa"/>
            <w:vAlign w:val="top"/>
          </w:tcPr>
          <w:p>
            <w:pPr>
              <w:ind w:left="405"/>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000FF"/>
                <w:spacing w:val="-1"/>
              </w:rPr>
              <w:t>20</w:t>
            </w:r>
          </w:p>
        </w:tc>
        <w:tc>
          <w:tcPr>
            <w:tcW w:w="2035" w:type="dxa"/>
            <w:vAlign w:val="top"/>
          </w:tcPr>
          <w:p>
            <w:pPr>
              <w:rPr>
                <w:rFonts w:ascii="Arial"/>
                <w:sz w:val="21"/>
              </w:rPr>
            </w:pPr>
            <w:r/>
          </w:p>
        </w:tc>
        <w:tc>
          <w:tcPr>
            <w:tcW w:w="5053" w:type="dxa"/>
            <w:vAlign w:val="top"/>
          </w:tcPr>
          <w:p>
            <w:pPr>
              <w:rPr>
                <w:rFonts w:ascii="Arial"/>
                <w:sz w:val="21"/>
              </w:rPr>
            </w:pPr>
            <w:r/>
          </w:p>
        </w:tc>
      </w:tr>
    </w:tbl>
    <w:p>
      <w:pPr>
        <w:rPr>
          <w:rFonts w:ascii="Arial"/>
          <w:sz w:val="21"/>
        </w:rPr>
      </w:pPr>
      <w:r/>
    </w:p>
    <w:p>
      <w:pPr>
        <w:sectPr>
          <w:headerReference w:type="default" r:id="rId213"/>
          <w:footerReference w:type="default" r:id="rId214"/>
          <w:pgSz w:w="16839" w:h="11907"/>
          <w:pgMar w:top="1231" w:right="1325" w:bottom="1384" w:left="1327" w:header="879" w:footer="986" w:gutter="0"/>
        </w:sectPr>
        <w:rPr/>
      </w:pPr>
    </w:p>
    <w:p>
      <w:pPr>
        <w:ind w:left="38"/>
        <w:spacing w:before="251" w:line="216" w:lineRule="auto"/>
        <w:rPr>
          <w:rFonts w:ascii="FangSong" w:hAnsi="FangSong" w:eastAsia="FangSong" w:cs="FangSong"/>
          <w:sz w:val="28"/>
          <w:szCs w:val="28"/>
        </w:rPr>
      </w:pPr>
      <w:bookmarkStart w:name="_bookmark43" w:id="42"/>
      <w:bookmarkEnd w:id="42"/>
      <w:r>
        <w:rPr>
          <w:rFonts w:ascii="Times New Roman" w:hAnsi="Times New Roman" w:eastAsia="Times New Roman" w:cs="Times New Roman"/>
          <w:sz w:val="28"/>
          <w:szCs w:val="28"/>
          <w:b/>
          <w:bCs/>
          <w:spacing w:val="-1"/>
        </w:rPr>
        <w:t>7</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rPr>
        <w:t>投资估算及效益分析</w:t>
      </w:r>
    </w:p>
    <w:p>
      <w:pPr>
        <w:ind w:left="36"/>
        <w:spacing w:before="211" w:line="217" w:lineRule="auto"/>
        <w:rPr>
          <w:rFonts w:ascii="FangSong" w:hAnsi="FangSong" w:eastAsia="FangSong" w:cs="FangSong"/>
          <w:sz w:val="24"/>
          <w:szCs w:val="24"/>
        </w:rPr>
      </w:pPr>
      <w:bookmarkStart w:name="_bookmark44" w:id="43"/>
      <w:bookmarkEnd w:id="43"/>
      <w:r>
        <w:rPr>
          <w:rFonts w:ascii="Times New Roman" w:hAnsi="Times New Roman" w:eastAsia="Times New Roman" w:cs="Times New Roman"/>
          <w:sz w:val="24"/>
          <w:szCs w:val="24"/>
          <w:b/>
          <w:bCs/>
          <w:spacing w:val="1"/>
        </w:rPr>
        <w:t>7</w:t>
      </w:r>
      <w:r>
        <w:rPr>
          <w:rFonts w:ascii="Times New Roman" w:hAnsi="Times New Roman" w:eastAsia="Times New Roman" w:cs="Times New Roman"/>
          <w:sz w:val="24"/>
          <w:szCs w:val="24"/>
          <w:b/>
          <w:bCs/>
        </w:rPr>
        <w:t>.1</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编制的原则、依据和方法</w:t>
      </w:r>
    </w:p>
    <w:p>
      <w:pPr>
        <w:ind w:left="36"/>
        <w:spacing w:before="183" w:line="217"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7.1.</w:t>
      </w:r>
      <w:r>
        <w:rPr>
          <w:rFonts w:ascii="Times New Roman" w:hAnsi="Times New Roman" w:eastAsia="Times New Roman" w:cs="Times New Roman"/>
          <w:sz w:val="24"/>
          <w:szCs w:val="24"/>
          <w:b/>
          <w:bCs/>
        </w:rPr>
        <w:t>1</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编制原则</w:t>
      </w:r>
    </w:p>
    <w:p>
      <w:pPr>
        <w:ind w:left="40" w:right="115" w:firstLine="468"/>
        <w:spacing w:before="186" w:line="359"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)水土保持工程投资费用构成，包括直接费、</w:t>
      </w:r>
      <w:r>
        <w:rPr>
          <w:rFonts w:ascii="FangSong" w:hAnsi="FangSong" w:eastAsia="FangSong" w:cs="FangSong"/>
          <w:sz w:val="24"/>
          <w:szCs w:val="24"/>
          <w:spacing w:val="6"/>
        </w:rPr>
        <w:t xml:space="preserve"> </w:t>
      </w:r>
      <w:r>
        <w:rPr>
          <w:rFonts w:ascii="FangSong" w:hAnsi="FangSong" w:eastAsia="FangSong" w:cs="FangSong"/>
          <w:sz w:val="24"/>
          <w:szCs w:val="24"/>
          <w:spacing w:val="6"/>
        </w:rPr>
        <w:t>间接费、企业利润、税</w:t>
      </w:r>
      <w:r>
        <w:rPr>
          <w:rFonts w:ascii="FangSong" w:hAnsi="FangSong" w:eastAsia="FangSong" w:cs="FangSong"/>
          <w:sz w:val="24"/>
          <w:szCs w:val="24"/>
        </w:rPr>
        <w:t xml:space="preserve"> </w:t>
      </w:r>
      <w:r>
        <w:rPr>
          <w:rFonts w:ascii="FangSong" w:hAnsi="FangSong" w:eastAsia="FangSong" w:cs="FangSong"/>
          <w:sz w:val="24"/>
          <w:szCs w:val="24"/>
          <w:spacing w:val="6"/>
        </w:rPr>
        <w:t>金</w:t>
      </w:r>
      <w:r>
        <w:rPr>
          <w:rFonts w:ascii="FangSong" w:hAnsi="FangSong" w:eastAsia="FangSong" w:cs="FangSong"/>
          <w:sz w:val="24"/>
          <w:szCs w:val="24"/>
          <w:spacing w:val="4"/>
        </w:rPr>
        <w:t>，直接费由基本直接费和其他直接费构成，基本直接费主要是由人工费、材</w:t>
      </w:r>
      <w:r>
        <w:rPr>
          <w:rFonts w:ascii="FangSong" w:hAnsi="FangSong" w:eastAsia="FangSong" w:cs="FangSong"/>
          <w:sz w:val="24"/>
          <w:szCs w:val="24"/>
        </w:rPr>
        <w:t xml:space="preserve"> </w:t>
      </w:r>
      <w:r>
        <w:rPr>
          <w:rFonts w:ascii="FangSong" w:hAnsi="FangSong" w:eastAsia="FangSong" w:cs="FangSong"/>
          <w:sz w:val="24"/>
          <w:szCs w:val="24"/>
          <w:spacing w:val="-1"/>
        </w:rPr>
        <w:t>料费、机械使用费等构成</w:t>
      </w:r>
      <w:r>
        <w:rPr>
          <w:rFonts w:ascii="FangSong" w:hAnsi="FangSong" w:eastAsia="FangSong" w:cs="FangSong"/>
          <w:sz w:val="24"/>
          <w:szCs w:val="24"/>
        </w:rPr>
        <w:t>；</w:t>
      </w:r>
    </w:p>
    <w:p>
      <w:pPr>
        <w:ind w:left="43" w:right="122" w:firstLine="464"/>
        <w:spacing w:before="1" w:line="359" w:lineRule="auto"/>
        <w:rPr>
          <w:rFonts w:ascii="FangSong" w:hAnsi="FangSong" w:eastAsia="FangSong" w:cs="FangSong"/>
          <w:sz w:val="24"/>
          <w:szCs w:val="24"/>
        </w:rPr>
      </w:pPr>
      <w:r>
        <w:rPr>
          <w:rFonts w:ascii="FangSong" w:hAnsi="FangSong" w:eastAsia="FangSong" w:cs="FangSong"/>
          <w:sz w:val="24"/>
          <w:szCs w:val="24"/>
          <w:spacing w:val="28"/>
        </w:rPr>
        <w:t>(</w:t>
      </w:r>
      <w:r>
        <w:rPr>
          <w:rFonts w:ascii="Times New Roman" w:hAnsi="Times New Roman" w:eastAsia="Times New Roman" w:cs="Times New Roman"/>
          <w:sz w:val="24"/>
          <w:szCs w:val="24"/>
          <w:spacing w:val="27"/>
        </w:rPr>
        <w:t>2</w:t>
      </w:r>
      <w:r>
        <w:rPr>
          <w:rFonts w:ascii="FangSong" w:hAnsi="FangSong" w:eastAsia="FangSong" w:cs="FangSong"/>
          <w:sz w:val="24"/>
          <w:szCs w:val="24"/>
          <w:spacing w:val="14"/>
        </w:rPr>
        <w:t>)估算表格采用</w:t>
      </w:r>
      <w:r>
        <w:rPr>
          <w:rFonts w:ascii="FangSong" w:hAnsi="FangSong" w:eastAsia="FangSong" w:cs="FangSong"/>
          <w:sz w:val="24"/>
          <w:szCs w:val="24"/>
          <w:spacing w:val="14"/>
        </w:rPr>
        <w:t xml:space="preserve"> </w:t>
      </w:r>
      <w:r>
        <w:rPr>
          <w:rFonts w:ascii="FangSong" w:hAnsi="FangSong" w:eastAsia="FangSong" w:cs="FangSong"/>
          <w:sz w:val="24"/>
          <w:szCs w:val="24"/>
          <w:spacing w:val="14"/>
        </w:rPr>
        <w:t>《陕西省水利工程设计概(估)算编制规定》(陕水规</w:t>
      </w:r>
      <w:r>
        <w:rPr>
          <w:rFonts w:ascii="FangSong" w:hAnsi="FangSong" w:eastAsia="FangSong" w:cs="FangSong"/>
          <w:sz w:val="24"/>
          <w:szCs w:val="24"/>
        </w:rPr>
        <w:t xml:space="preserve"> </w:t>
      </w:r>
      <w:r>
        <w:rPr>
          <w:rFonts w:ascii="FangSong" w:hAnsi="FangSong" w:eastAsia="FangSong" w:cs="FangSong"/>
          <w:sz w:val="24"/>
          <w:szCs w:val="24"/>
          <w:spacing w:val="3"/>
        </w:rPr>
        <w:t>计</w:t>
      </w:r>
      <w:r>
        <w:rPr>
          <w:rFonts w:ascii="FangSong" w:hAnsi="FangSong" w:eastAsia="FangSong" w:cs="FangSong"/>
          <w:sz w:val="24"/>
          <w:szCs w:val="24"/>
          <w:spacing w:val="2"/>
        </w:rPr>
        <w:t>发〔</w:t>
      </w:r>
      <w:r>
        <w:rPr>
          <w:rFonts w:ascii="Times New Roman" w:hAnsi="Times New Roman" w:eastAsia="Times New Roman" w:cs="Times New Roman"/>
          <w:sz w:val="24"/>
          <w:szCs w:val="24"/>
          <w:spacing w:val="2"/>
        </w:rPr>
        <w:t>2019</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66</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号)；</w:t>
      </w:r>
    </w:p>
    <w:p>
      <w:pPr>
        <w:ind w:left="34" w:right="112" w:firstLine="474"/>
        <w:spacing w:before="6" w:line="358" w:lineRule="auto"/>
        <w:rPr>
          <w:rFonts w:ascii="FangSong" w:hAnsi="FangSong" w:eastAsia="FangSong" w:cs="FangSong"/>
          <w:sz w:val="24"/>
          <w:szCs w:val="24"/>
        </w:rPr>
      </w:pPr>
      <w:r>
        <w:rPr>
          <w:rFonts w:ascii="FangSong" w:hAnsi="FangSong" w:eastAsia="FangSong" w:cs="FangSong"/>
          <w:sz w:val="24"/>
          <w:szCs w:val="24"/>
          <w:spacing w:val="16"/>
        </w:rPr>
        <w:t>(</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8"/>
        </w:rPr>
        <w:t>3</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)人工预算价格、主要材料预算价格、施工机械台班费、施工用水、</w:t>
      </w:r>
      <w:r>
        <w:rPr>
          <w:rFonts w:ascii="FangSong" w:hAnsi="FangSong" w:eastAsia="FangSong" w:cs="FangSong"/>
          <w:sz w:val="24"/>
          <w:szCs w:val="24"/>
        </w:rPr>
        <w:t xml:space="preserve"> </w:t>
      </w:r>
      <w:r>
        <w:rPr>
          <w:rFonts w:ascii="FangSong" w:hAnsi="FangSong" w:eastAsia="FangSong" w:cs="FangSong"/>
          <w:sz w:val="24"/>
          <w:szCs w:val="24"/>
          <w:spacing w:val="8"/>
        </w:rPr>
        <w:t>电、</w:t>
      </w:r>
      <w:r>
        <w:rPr>
          <w:rFonts w:ascii="FangSong" w:hAnsi="FangSong" w:eastAsia="FangSong" w:cs="FangSong"/>
          <w:sz w:val="24"/>
          <w:szCs w:val="24"/>
          <w:spacing w:val="4"/>
        </w:rPr>
        <w:t>风工程价格计算费率应与主体工程相一致，不足部分采用《水土保持工程</w:t>
      </w:r>
      <w:r>
        <w:rPr>
          <w:rFonts w:ascii="FangSong" w:hAnsi="FangSong" w:eastAsia="FangSong" w:cs="FangSong"/>
          <w:sz w:val="24"/>
          <w:szCs w:val="24"/>
        </w:rPr>
        <w:t xml:space="preserve"> </w:t>
      </w:r>
      <w:r>
        <w:rPr>
          <w:rFonts w:ascii="FangSong" w:hAnsi="FangSong" w:eastAsia="FangSong" w:cs="FangSong"/>
          <w:sz w:val="24"/>
          <w:szCs w:val="24"/>
          <w:spacing w:val="15"/>
        </w:rPr>
        <w:t>概</w:t>
      </w:r>
      <w:r>
        <w:rPr>
          <w:rFonts w:ascii="FangSong" w:hAnsi="FangSong" w:eastAsia="FangSong" w:cs="FangSong"/>
          <w:sz w:val="24"/>
          <w:szCs w:val="24"/>
          <w:spacing w:val="8"/>
        </w:rPr>
        <w:t>(估)算编制规定和定额》(水总〔</w:t>
      </w:r>
      <w:r>
        <w:rPr>
          <w:rFonts w:ascii="Times New Roman" w:hAnsi="Times New Roman" w:eastAsia="Times New Roman" w:cs="Times New Roman"/>
          <w:sz w:val="24"/>
          <w:szCs w:val="24"/>
          <w:spacing w:val="8"/>
        </w:rPr>
        <w:t>2003</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67</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号</w:t>
      </w:r>
      <w:r>
        <w:rPr>
          <w:rFonts w:ascii="FangSong" w:hAnsi="FangSong" w:eastAsia="FangSong" w:cs="FangSong"/>
          <w:sz w:val="24"/>
          <w:szCs w:val="24"/>
          <w:spacing w:val="8"/>
        </w:rPr>
        <w:t xml:space="preserve"> </w:t>
      </w:r>
      <w:r>
        <w:rPr>
          <w:rFonts w:ascii="FangSong" w:hAnsi="FangSong" w:eastAsia="FangSong" w:cs="FangSong"/>
          <w:sz w:val="24"/>
          <w:szCs w:val="24"/>
          <w:spacing w:val="8"/>
        </w:rPr>
        <w:t>)</w:t>
      </w:r>
      <w:r>
        <w:rPr>
          <w:rFonts w:ascii="FangSong" w:hAnsi="FangSong" w:eastAsia="FangSong" w:cs="FangSong"/>
          <w:sz w:val="24"/>
          <w:szCs w:val="24"/>
          <w:spacing w:val="8"/>
        </w:rPr>
        <w:t xml:space="preserve"> </w:t>
      </w:r>
      <w:r>
        <w:rPr>
          <w:rFonts w:ascii="FangSong" w:hAnsi="FangSong" w:eastAsia="FangSong" w:cs="FangSong"/>
          <w:sz w:val="24"/>
          <w:szCs w:val="24"/>
          <w:spacing w:val="8"/>
        </w:rPr>
        <w:t>、《陕西省水利工程设计</w:t>
      </w:r>
      <w:r>
        <w:rPr>
          <w:rFonts w:ascii="FangSong" w:hAnsi="FangSong" w:eastAsia="FangSong" w:cs="FangSong"/>
          <w:sz w:val="24"/>
          <w:szCs w:val="24"/>
        </w:rPr>
        <w:t xml:space="preserve"> </w:t>
      </w:r>
      <w:r>
        <w:rPr>
          <w:rFonts w:ascii="FangSong" w:hAnsi="FangSong" w:eastAsia="FangSong" w:cs="FangSong"/>
          <w:sz w:val="24"/>
          <w:szCs w:val="24"/>
          <w:spacing w:val="24"/>
        </w:rPr>
        <w:t>概</w:t>
      </w:r>
      <w:r>
        <w:rPr>
          <w:rFonts w:ascii="FangSong" w:hAnsi="FangSong" w:eastAsia="FangSong" w:cs="FangSong"/>
          <w:sz w:val="24"/>
          <w:szCs w:val="24"/>
          <w:spacing w:val="22"/>
        </w:rPr>
        <w:t xml:space="preserve"> </w:t>
      </w:r>
      <w:r>
        <w:rPr>
          <w:rFonts w:ascii="FangSong" w:hAnsi="FangSong" w:eastAsia="FangSong" w:cs="FangSong"/>
          <w:sz w:val="24"/>
          <w:szCs w:val="24"/>
          <w:spacing w:val="12"/>
        </w:rPr>
        <w:t>(估)</w:t>
      </w:r>
      <w:r>
        <w:rPr>
          <w:rFonts w:ascii="FangSong" w:hAnsi="FangSong" w:eastAsia="FangSong" w:cs="FangSong"/>
          <w:sz w:val="24"/>
          <w:szCs w:val="24"/>
          <w:spacing w:val="12"/>
        </w:rPr>
        <w:t xml:space="preserve"> </w:t>
      </w:r>
      <w:r>
        <w:rPr>
          <w:rFonts w:ascii="FangSong" w:hAnsi="FangSong" w:eastAsia="FangSong" w:cs="FangSong"/>
          <w:sz w:val="24"/>
          <w:szCs w:val="24"/>
          <w:spacing w:val="12"/>
        </w:rPr>
        <w:t>算定额》(陕水规计发〔</w:t>
      </w:r>
      <w:r>
        <w:rPr>
          <w:rFonts w:ascii="Times New Roman" w:hAnsi="Times New Roman" w:eastAsia="Times New Roman" w:cs="Times New Roman"/>
          <w:sz w:val="24"/>
          <w:szCs w:val="24"/>
          <w:spacing w:val="12"/>
        </w:rPr>
        <w:t>2019</w:t>
      </w: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66</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12"/>
        </w:rPr>
        <w:t>号)和园林、建筑等相关行业定</w:t>
      </w:r>
      <w:r>
        <w:rPr>
          <w:rFonts w:ascii="FangSong" w:hAnsi="FangSong" w:eastAsia="FangSong" w:cs="FangSong"/>
          <w:sz w:val="24"/>
          <w:szCs w:val="24"/>
        </w:rPr>
        <w:t xml:space="preserve"> </w:t>
      </w:r>
      <w:r>
        <w:rPr>
          <w:rFonts w:ascii="FangSong" w:hAnsi="FangSong" w:eastAsia="FangSong" w:cs="FangSong"/>
          <w:sz w:val="24"/>
          <w:szCs w:val="24"/>
          <w:spacing w:val="-4"/>
        </w:rPr>
        <w:t>额</w:t>
      </w:r>
      <w:r>
        <w:rPr>
          <w:rFonts w:ascii="FangSong" w:hAnsi="FangSong" w:eastAsia="FangSong" w:cs="FangSong"/>
          <w:sz w:val="24"/>
          <w:szCs w:val="24"/>
          <w:spacing w:val="-2"/>
        </w:rPr>
        <w:t>；</w:t>
      </w:r>
    </w:p>
    <w:p>
      <w:pPr>
        <w:ind w:left="508"/>
        <w:spacing w:line="216" w:lineRule="auto"/>
        <w:rPr>
          <w:rFonts w:ascii="FangSong" w:hAnsi="FangSong" w:eastAsia="FangSong" w:cs="FangSong"/>
          <w:sz w:val="24"/>
          <w:szCs w:val="24"/>
        </w:rPr>
      </w:pPr>
      <w:r>
        <w:rPr>
          <w:rFonts w:ascii="FangSong" w:hAnsi="FangSong" w:eastAsia="FangSong" w:cs="FangSong"/>
          <w:sz w:val="24"/>
          <w:szCs w:val="24"/>
          <w:spacing w:val="6"/>
        </w:rPr>
        <w:t>(</w:t>
      </w:r>
      <w:r>
        <w:rPr>
          <w:rFonts w:ascii="Times New Roman" w:hAnsi="Times New Roman" w:eastAsia="Times New Roman" w:cs="Times New Roman"/>
          <w:sz w:val="24"/>
          <w:szCs w:val="24"/>
          <w:spacing w:val="4"/>
        </w:rPr>
        <w:t>4</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水土保持补偿费用单独计列；</w:t>
      </w:r>
    </w:p>
    <w:p>
      <w:pPr>
        <w:ind w:left="508"/>
        <w:spacing w:before="187" w:line="218" w:lineRule="auto"/>
        <w:rPr>
          <w:rFonts w:ascii="FangSong" w:hAnsi="FangSong" w:eastAsia="FangSong" w:cs="FangSong"/>
          <w:sz w:val="24"/>
          <w:szCs w:val="24"/>
        </w:rPr>
      </w:pPr>
      <w:r>
        <w:rPr>
          <w:rFonts w:ascii="FangSong" w:hAnsi="FangSong" w:eastAsia="FangSong" w:cs="FangSong"/>
          <w:sz w:val="24"/>
          <w:szCs w:val="24"/>
          <w:spacing w:val="-18"/>
        </w:rPr>
        <w:t>(</w:t>
      </w:r>
      <w:r>
        <w:rPr>
          <w:rFonts w:ascii="FangSong" w:hAnsi="FangSong" w:eastAsia="FangSong" w:cs="FangSong"/>
          <w:sz w:val="24"/>
          <w:szCs w:val="24"/>
          <w:spacing w:val="-15"/>
        </w:rPr>
        <w:t xml:space="preserve"> </w:t>
      </w:r>
      <w:r>
        <w:rPr>
          <w:rFonts w:ascii="Times New Roman" w:hAnsi="Times New Roman" w:eastAsia="Times New Roman" w:cs="Times New Roman"/>
          <w:sz w:val="24"/>
          <w:szCs w:val="24"/>
          <w:spacing w:val="-9"/>
        </w:rPr>
        <w:t>5</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w:t>
      </w:r>
      <w:r>
        <w:rPr>
          <w:rFonts w:ascii="FangSong" w:hAnsi="FangSong" w:eastAsia="FangSong" w:cs="FangSong"/>
          <w:sz w:val="24"/>
          <w:szCs w:val="24"/>
          <w:spacing w:val="-9"/>
        </w:rPr>
        <w:t xml:space="preserve"> </w:t>
      </w:r>
      <w:r>
        <w:rPr>
          <w:rFonts w:ascii="FangSong" w:hAnsi="FangSong" w:eastAsia="FangSong" w:cs="FangSong"/>
          <w:sz w:val="24"/>
          <w:szCs w:val="24"/>
          <w:spacing w:val="-9"/>
        </w:rPr>
        <w:t>本项目价格水平年应于主体一致，</w:t>
      </w:r>
      <w:r>
        <w:rPr>
          <w:rFonts w:ascii="FangSong" w:hAnsi="FangSong" w:eastAsia="FangSong" w:cs="FangSong"/>
          <w:sz w:val="24"/>
          <w:szCs w:val="24"/>
          <w:spacing w:val="-9"/>
        </w:rPr>
        <w:t xml:space="preserve"> </w:t>
      </w:r>
      <w:r>
        <w:rPr>
          <w:rFonts w:ascii="FangSong" w:hAnsi="FangSong" w:eastAsia="FangSong" w:cs="FangSong"/>
          <w:sz w:val="24"/>
          <w:szCs w:val="24"/>
          <w:spacing w:val="-9"/>
        </w:rPr>
        <w:t>为</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2023</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年第</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季度。</w:t>
      </w:r>
    </w:p>
    <w:p>
      <w:pPr>
        <w:ind w:left="36"/>
        <w:spacing w:before="182" w:line="231"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7.1.</w:t>
      </w:r>
      <w:r>
        <w:rPr>
          <w:rFonts w:ascii="Times New Roman" w:hAnsi="Times New Roman" w:eastAsia="Times New Roman" w:cs="Times New Roman"/>
          <w:sz w:val="24"/>
          <w:szCs w:val="24"/>
          <w:b/>
          <w:bCs/>
        </w:rPr>
        <w:t>2</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编制依据</w:t>
      </w:r>
    </w:p>
    <w:p>
      <w:pPr>
        <w:ind w:left="508"/>
        <w:spacing w:before="168" w:line="216" w:lineRule="auto"/>
        <w:rPr>
          <w:rFonts w:ascii="FangSong" w:hAnsi="FangSong" w:eastAsia="FangSong" w:cs="FangSong"/>
          <w:sz w:val="24"/>
          <w:szCs w:val="24"/>
        </w:rPr>
      </w:pP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)《水土保持工</w:t>
      </w:r>
      <w:r>
        <w:rPr>
          <w:rFonts w:ascii="FangSong" w:hAnsi="FangSong" w:eastAsia="FangSong" w:cs="FangSong"/>
          <w:sz w:val="24"/>
          <w:szCs w:val="24"/>
        </w:rPr>
        <w:t>程概</w:t>
      </w:r>
      <w:r>
        <w:rPr>
          <w:rFonts w:ascii="FangSong" w:hAnsi="FangSong" w:eastAsia="FangSong" w:cs="FangSong"/>
          <w:sz w:val="24"/>
          <w:szCs w:val="24"/>
        </w:rPr>
        <w:t xml:space="preserve"> </w:t>
      </w:r>
      <w:r>
        <w:rPr>
          <w:rFonts w:ascii="FangSong" w:hAnsi="FangSong" w:eastAsia="FangSong" w:cs="FangSong"/>
          <w:sz w:val="24"/>
          <w:szCs w:val="24"/>
        </w:rPr>
        <w:t>(估)算编制规定》(水利部</w:t>
      </w:r>
      <w:r>
        <w:rPr>
          <w:rFonts w:ascii="FangSong" w:hAnsi="FangSong" w:eastAsia="FangSong" w:cs="FangSong"/>
          <w:sz w:val="24"/>
          <w:szCs w:val="24"/>
        </w:rPr>
        <w:t xml:space="preserve"> </w:t>
      </w:r>
      <w:r>
        <w:rPr>
          <w:rFonts w:ascii="FangSong" w:hAnsi="FangSong" w:eastAsia="FangSong" w:cs="FangSong"/>
          <w:sz w:val="24"/>
          <w:szCs w:val="24"/>
        </w:rPr>
        <w:t>水总〔</w:t>
      </w:r>
      <w:r>
        <w:rPr>
          <w:rFonts w:ascii="Times New Roman" w:hAnsi="Times New Roman" w:eastAsia="Times New Roman" w:cs="Times New Roman"/>
          <w:sz w:val="24"/>
          <w:szCs w:val="24"/>
        </w:rPr>
        <w:t>2003</w:t>
      </w:r>
      <w:r>
        <w:rPr>
          <w:rFonts w:ascii="FangSong" w:hAnsi="FangSong" w:eastAsia="FangSong" w:cs="FangSong"/>
          <w:sz w:val="24"/>
          <w:szCs w:val="24"/>
        </w:rPr>
        <w:t>〕</w:t>
      </w:r>
      <w:r>
        <w:rPr>
          <w:rFonts w:ascii="Times New Roman" w:hAnsi="Times New Roman" w:eastAsia="Times New Roman" w:cs="Times New Roman"/>
          <w:sz w:val="24"/>
          <w:szCs w:val="24"/>
        </w:rPr>
        <w:t>67</w:t>
      </w:r>
      <w:r>
        <w:rPr>
          <w:rFonts w:ascii="Times New Roman" w:hAnsi="Times New Roman" w:eastAsia="Times New Roman" w:cs="Times New Roman"/>
          <w:sz w:val="24"/>
          <w:szCs w:val="24"/>
        </w:rPr>
        <w:t xml:space="preserve"> </w:t>
      </w:r>
      <w:r>
        <w:rPr>
          <w:rFonts w:ascii="FangSong" w:hAnsi="FangSong" w:eastAsia="FangSong" w:cs="FangSong"/>
          <w:sz w:val="24"/>
          <w:szCs w:val="24"/>
        </w:rPr>
        <w:t>号)；</w:t>
      </w:r>
    </w:p>
    <w:p>
      <w:pPr>
        <w:ind w:left="30" w:right="117" w:firstLine="478"/>
        <w:spacing w:before="184" w:line="360"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)《财政部</w:t>
      </w:r>
      <w:r>
        <w:rPr>
          <w:rFonts w:ascii="FangSong" w:hAnsi="FangSong" w:eastAsia="FangSong" w:cs="FangSong"/>
          <w:sz w:val="24"/>
          <w:szCs w:val="24"/>
          <w:spacing w:val="1"/>
        </w:rPr>
        <w:t xml:space="preserve"> </w:t>
      </w:r>
      <w:r>
        <w:rPr>
          <w:rFonts w:ascii="FangSong" w:hAnsi="FangSong" w:eastAsia="FangSong" w:cs="FangSong"/>
          <w:sz w:val="24"/>
          <w:szCs w:val="24"/>
          <w:spacing w:val="1"/>
        </w:rPr>
        <w:t>国家发展</w:t>
      </w:r>
      <w:r>
        <w:rPr>
          <w:rFonts w:ascii="FangSong" w:hAnsi="FangSong" w:eastAsia="FangSong" w:cs="FangSong"/>
          <w:sz w:val="24"/>
          <w:szCs w:val="24"/>
        </w:rPr>
        <w:t>改革委水利部</w:t>
      </w:r>
      <w:r>
        <w:rPr>
          <w:rFonts w:ascii="FangSong" w:hAnsi="FangSong" w:eastAsia="FangSong" w:cs="FangSong"/>
          <w:sz w:val="24"/>
          <w:szCs w:val="24"/>
        </w:rPr>
        <w:t xml:space="preserve"> </w:t>
      </w:r>
      <w:r>
        <w:rPr>
          <w:rFonts w:ascii="FangSong" w:hAnsi="FangSong" w:eastAsia="FangSong" w:cs="FangSong"/>
          <w:sz w:val="24"/>
          <w:szCs w:val="24"/>
        </w:rPr>
        <w:t>中国人民银行</w:t>
      </w:r>
      <w:r>
        <w:rPr>
          <w:rFonts w:ascii="FangSong" w:hAnsi="FangSong" w:eastAsia="FangSong" w:cs="FangSong"/>
          <w:sz w:val="24"/>
          <w:szCs w:val="24"/>
        </w:rPr>
        <w:t xml:space="preserve"> </w:t>
      </w:r>
      <w:r>
        <w:rPr>
          <w:rFonts w:ascii="FangSong" w:hAnsi="FangSong" w:eastAsia="FangSong" w:cs="FangSong"/>
          <w:sz w:val="24"/>
          <w:szCs w:val="24"/>
        </w:rPr>
        <w:t>关于印发</w:t>
      </w:r>
      <w:r>
        <w:rPr>
          <w:rFonts w:ascii="Times New Roman" w:hAnsi="Times New Roman" w:eastAsia="Times New Roman" w:cs="Times New Roman"/>
          <w:sz w:val="24"/>
          <w:szCs w:val="24"/>
        </w:rPr>
        <w:t>&lt;</w:t>
      </w:r>
      <w:r>
        <w:rPr>
          <w:rFonts w:ascii="FangSong" w:hAnsi="FangSong" w:eastAsia="FangSong" w:cs="FangSong"/>
          <w:sz w:val="24"/>
          <w:szCs w:val="24"/>
        </w:rPr>
        <w:t>水土保持补</w:t>
      </w:r>
      <w:r>
        <w:rPr>
          <w:rFonts w:ascii="FangSong" w:hAnsi="FangSong" w:eastAsia="FangSong" w:cs="FangSong"/>
          <w:sz w:val="24"/>
          <w:szCs w:val="24"/>
        </w:rPr>
        <w:t xml:space="preserve"> </w:t>
      </w:r>
      <w:r>
        <w:rPr>
          <w:rFonts w:ascii="FangSong" w:hAnsi="FangSong" w:eastAsia="FangSong" w:cs="FangSong"/>
          <w:sz w:val="24"/>
          <w:szCs w:val="24"/>
          <w:spacing w:val="-15"/>
        </w:rPr>
        <w:t>偿</w:t>
      </w:r>
      <w:r>
        <w:rPr>
          <w:rFonts w:ascii="FangSong" w:hAnsi="FangSong" w:eastAsia="FangSong" w:cs="FangSong"/>
          <w:sz w:val="24"/>
          <w:szCs w:val="24"/>
          <w:spacing w:val="-14"/>
        </w:rPr>
        <w:t>费征收使用管理办法</w:t>
      </w:r>
      <w:r>
        <w:rPr>
          <w:rFonts w:ascii="Times New Roman" w:hAnsi="Times New Roman" w:eastAsia="Times New Roman" w:cs="Times New Roman"/>
          <w:sz w:val="24"/>
          <w:szCs w:val="24"/>
          <w:spacing w:val="-14"/>
        </w:rPr>
        <w:t>&gt;</w:t>
      </w:r>
      <w:r>
        <w:rPr>
          <w:rFonts w:ascii="FangSong" w:hAnsi="FangSong" w:eastAsia="FangSong" w:cs="FangSong"/>
          <w:sz w:val="24"/>
          <w:szCs w:val="24"/>
          <w:spacing w:val="-14"/>
        </w:rPr>
        <w:t>的通知》</w:t>
      </w:r>
      <w:r>
        <w:rPr>
          <w:rFonts w:ascii="FangSong" w:hAnsi="FangSong" w:eastAsia="FangSong" w:cs="FangSong"/>
          <w:sz w:val="24"/>
          <w:szCs w:val="24"/>
          <w:spacing w:val="-14"/>
        </w:rPr>
        <w:t xml:space="preserve"> </w:t>
      </w:r>
      <w:r>
        <w:rPr>
          <w:rFonts w:ascii="FangSong" w:hAnsi="FangSong" w:eastAsia="FangSong" w:cs="FangSong"/>
          <w:sz w:val="24"/>
          <w:szCs w:val="24"/>
          <w:spacing w:val="-14"/>
        </w:rPr>
        <w:t>(财综</w:t>
      </w:r>
      <w:r>
        <w:rPr>
          <w:rFonts w:ascii="FangSong" w:hAnsi="FangSong" w:eastAsia="FangSong" w:cs="FangSong"/>
          <w:sz w:val="24"/>
          <w:szCs w:val="24"/>
          <w:spacing w:val="-14"/>
        </w:rPr>
        <w:t xml:space="preserve"> </w:t>
      </w:r>
      <w:r>
        <w:rPr>
          <w:rFonts w:ascii="Microsoft YaHei" w:hAnsi="Microsoft YaHei" w:eastAsia="Microsoft YaHei" w:cs="Microsoft YaHei"/>
          <w:sz w:val="24"/>
          <w:szCs w:val="24"/>
          <w:spacing w:val="-14"/>
        </w:rPr>
        <w:t>﹝</w:t>
      </w:r>
      <w:r>
        <w:rPr>
          <w:rFonts w:ascii="Microsoft YaHei" w:hAnsi="Microsoft YaHei" w:eastAsia="Microsoft YaHei" w:cs="Microsoft YaHei"/>
          <w:sz w:val="24"/>
          <w:szCs w:val="24"/>
          <w:spacing w:val="-14"/>
        </w:rPr>
        <w:t xml:space="preserve"> </w:t>
      </w:r>
      <w:r>
        <w:rPr>
          <w:rFonts w:ascii="Times New Roman" w:hAnsi="Times New Roman" w:eastAsia="Times New Roman" w:cs="Times New Roman"/>
          <w:sz w:val="24"/>
          <w:szCs w:val="24"/>
          <w:spacing w:val="-14"/>
        </w:rPr>
        <w:t>2014</w:t>
      </w:r>
      <w:r>
        <w:rPr>
          <w:rFonts w:ascii="Times New Roman" w:hAnsi="Times New Roman" w:eastAsia="Times New Roman" w:cs="Times New Roman"/>
          <w:sz w:val="24"/>
          <w:szCs w:val="24"/>
          <w:spacing w:val="-14"/>
        </w:rPr>
        <w:t xml:space="preserve"> </w:t>
      </w:r>
      <w:r>
        <w:rPr>
          <w:rFonts w:ascii="Microsoft YaHei" w:hAnsi="Microsoft YaHei" w:eastAsia="Microsoft YaHei" w:cs="Microsoft YaHei"/>
          <w:sz w:val="24"/>
          <w:szCs w:val="24"/>
          <w:spacing w:val="-14"/>
        </w:rPr>
        <w:t>﹞</w:t>
      </w:r>
      <w:r>
        <w:rPr>
          <w:rFonts w:ascii="Microsoft YaHei" w:hAnsi="Microsoft YaHei" w:eastAsia="Microsoft YaHei" w:cs="Microsoft YaHei"/>
          <w:sz w:val="24"/>
          <w:szCs w:val="24"/>
          <w:spacing w:val="-14"/>
        </w:rPr>
        <w:t xml:space="preserve"> </w:t>
      </w:r>
      <w:r>
        <w:rPr>
          <w:rFonts w:ascii="Times New Roman" w:hAnsi="Times New Roman" w:eastAsia="Times New Roman" w:cs="Times New Roman"/>
          <w:sz w:val="24"/>
          <w:szCs w:val="24"/>
          <w:spacing w:val="-14"/>
        </w:rPr>
        <w:t>8</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4"/>
        </w:rPr>
        <w:t>号)；</w:t>
      </w:r>
    </w:p>
    <w:p>
      <w:pPr>
        <w:ind w:left="508"/>
        <w:spacing w:before="1" w:line="214" w:lineRule="auto"/>
        <w:rPr>
          <w:rFonts w:ascii="FangSong" w:hAnsi="FangSong" w:eastAsia="FangSong" w:cs="FangSong"/>
          <w:sz w:val="24"/>
          <w:szCs w:val="24"/>
        </w:rPr>
      </w:pPr>
      <w:r>
        <w:rPr>
          <w:rFonts w:ascii="FangSong" w:hAnsi="FangSong" w:eastAsia="FangSong" w:cs="FangSong"/>
          <w:sz w:val="24"/>
          <w:szCs w:val="24"/>
          <w:spacing w:val="-8"/>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《陕西省物价局、</w:t>
      </w:r>
      <w:r>
        <w:rPr>
          <w:rFonts w:ascii="FangSong" w:hAnsi="FangSong" w:eastAsia="FangSong" w:cs="FangSong"/>
          <w:sz w:val="24"/>
          <w:szCs w:val="24"/>
          <w:spacing w:val="-4"/>
        </w:rPr>
        <w:t xml:space="preserve"> </w:t>
      </w:r>
      <w:r>
        <w:rPr>
          <w:rFonts w:ascii="FangSong" w:hAnsi="FangSong" w:eastAsia="FangSong" w:cs="FangSong"/>
          <w:sz w:val="24"/>
          <w:szCs w:val="24"/>
          <w:spacing w:val="-4"/>
        </w:rPr>
        <w:t>陕西省财政厅转发国家发展改革委、财政部关于降</w:t>
      </w:r>
    </w:p>
    <w:p>
      <w:pPr>
        <w:ind w:left="126" w:right="119" w:hanging="90"/>
        <w:spacing w:before="188" w:line="360" w:lineRule="auto"/>
        <w:rPr>
          <w:rFonts w:ascii="FangSong" w:hAnsi="FangSong" w:eastAsia="FangSong" w:cs="FangSong"/>
          <w:sz w:val="24"/>
          <w:szCs w:val="24"/>
        </w:rPr>
      </w:pPr>
      <w:r>
        <w:rPr>
          <w:rFonts w:ascii="FangSong" w:hAnsi="FangSong" w:eastAsia="FangSong" w:cs="FangSong"/>
          <w:sz w:val="24"/>
          <w:szCs w:val="24"/>
          <w:spacing w:val="25"/>
        </w:rPr>
        <w:t>低</w:t>
      </w:r>
      <w:r>
        <w:rPr>
          <w:rFonts w:ascii="FangSong" w:hAnsi="FangSong" w:eastAsia="FangSong" w:cs="FangSong"/>
          <w:sz w:val="24"/>
          <w:szCs w:val="24"/>
          <w:spacing w:val="23"/>
        </w:rPr>
        <w:t>电信网码号资源占用费等部分行政事业性收费标准的通知》(陕价费发</w:t>
      </w:r>
      <w:r>
        <w:rPr>
          <w:rFonts w:ascii="FangSong" w:hAnsi="FangSong" w:eastAsia="FangSong" w:cs="FangSong"/>
          <w:sz w:val="24"/>
          <w:szCs w:val="24"/>
        </w:rPr>
        <w:t xml:space="preserve"> </w:t>
      </w:r>
      <w:r>
        <w:rPr>
          <w:rFonts w:ascii="Microsoft YaHei" w:hAnsi="Microsoft YaHei" w:eastAsia="Microsoft YaHei" w:cs="Microsoft YaHei"/>
          <w:sz w:val="24"/>
          <w:szCs w:val="24"/>
          <w:spacing w:val="-21"/>
        </w:rPr>
        <w:t>﹝</w:t>
      </w:r>
      <w:r>
        <w:rPr>
          <w:rFonts w:ascii="Microsoft YaHei" w:hAnsi="Microsoft YaHei" w:eastAsia="Microsoft YaHei" w:cs="Microsoft YaHei"/>
          <w:sz w:val="24"/>
          <w:szCs w:val="24"/>
          <w:spacing w:val="-21"/>
        </w:rPr>
        <w:t xml:space="preserve"> </w:t>
      </w:r>
      <w:r>
        <w:rPr>
          <w:rFonts w:ascii="Times New Roman" w:hAnsi="Times New Roman" w:eastAsia="Times New Roman" w:cs="Times New Roman"/>
          <w:sz w:val="24"/>
          <w:szCs w:val="24"/>
          <w:spacing w:val="-21"/>
        </w:rPr>
        <w:t>2017</w:t>
      </w:r>
      <w:r>
        <w:rPr>
          <w:rFonts w:ascii="Times New Roman" w:hAnsi="Times New Roman" w:eastAsia="Times New Roman" w:cs="Times New Roman"/>
          <w:sz w:val="24"/>
          <w:szCs w:val="24"/>
          <w:spacing w:val="-21"/>
        </w:rPr>
        <w:t xml:space="preserve"> </w:t>
      </w:r>
      <w:r>
        <w:rPr>
          <w:rFonts w:ascii="Microsoft YaHei" w:hAnsi="Microsoft YaHei" w:eastAsia="Microsoft YaHei" w:cs="Microsoft YaHei"/>
          <w:sz w:val="24"/>
          <w:szCs w:val="24"/>
          <w:spacing w:val="-21"/>
        </w:rPr>
        <w:t>﹞</w:t>
      </w:r>
      <w:r>
        <w:rPr>
          <w:rFonts w:ascii="Microsoft YaHei" w:hAnsi="Microsoft YaHei" w:eastAsia="Microsoft YaHei" w:cs="Microsoft YaHei"/>
          <w:sz w:val="24"/>
          <w:szCs w:val="24"/>
          <w:spacing w:val="-21"/>
        </w:rPr>
        <w:t xml:space="preserve"> </w:t>
      </w:r>
      <w:r>
        <w:rPr>
          <w:rFonts w:ascii="Times New Roman" w:hAnsi="Times New Roman" w:eastAsia="Times New Roman" w:cs="Times New Roman"/>
          <w:sz w:val="24"/>
          <w:szCs w:val="24"/>
          <w:spacing w:val="-21"/>
        </w:rPr>
        <w:t>75</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21"/>
        </w:rPr>
        <w:t>号)</w:t>
      </w:r>
      <w:r>
        <w:rPr>
          <w:rFonts w:ascii="FangSong" w:hAnsi="FangSong" w:eastAsia="FangSong" w:cs="FangSong"/>
          <w:sz w:val="24"/>
          <w:szCs w:val="24"/>
          <w:spacing w:val="-19"/>
        </w:rPr>
        <w:t>；</w:t>
      </w:r>
    </w:p>
    <w:p>
      <w:pPr>
        <w:ind w:left="38" w:right="118" w:firstLine="470"/>
        <w:spacing w:before="1" w:line="35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)《财政部、</w:t>
      </w:r>
      <w:r>
        <w:rPr>
          <w:rFonts w:ascii="FangSong" w:hAnsi="FangSong" w:eastAsia="FangSong" w:cs="FangSong"/>
          <w:sz w:val="24"/>
          <w:szCs w:val="24"/>
          <w:spacing w:val="1"/>
        </w:rPr>
        <w:t xml:space="preserve"> </w:t>
      </w:r>
      <w:r>
        <w:rPr>
          <w:rFonts w:ascii="FangSong" w:hAnsi="FangSong" w:eastAsia="FangSong" w:cs="FangSong"/>
          <w:sz w:val="24"/>
          <w:szCs w:val="24"/>
          <w:spacing w:val="1"/>
        </w:rPr>
        <w:t>税务</w:t>
      </w:r>
      <w:r>
        <w:rPr>
          <w:rFonts w:ascii="FangSong" w:hAnsi="FangSong" w:eastAsia="FangSong" w:cs="FangSong"/>
          <w:sz w:val="24"/>
          <w:szCs w:val="24"/>
        </w:rPr>
        <w:t>总局关于＜调整增值税税率</w:t>
      </w:r>
      <w:r>
        <w:rPr>
          <w:rFonts w:ascii="Times New Roman" w:hAnsi="Times New Roman" w:eastAsia="Times New Roman" w:cs="Times New Roman"/>
          <w:sz w:val="24"/>
          <w:szCs w:val="24"/>
        </w:rPr>
        <w:t>&gt;</w:t>
      </w:r>
      <w:r>
        <w:rPr>
          <w:rFonts w:ascii="FangSong" w:hAnsi="FangSong" w:eastAsia="FangSong" w:cs="FangSong"/>
          <w:sz w:val="24"/>
          <w:szCs w:val="24"/>
        </w:rPr>
        <w:t>的通知》</w:t>
      </w:r>
      <w:r>
        <w:rPr>
          <w:rFonts w:ascii="FangSong" w:hAnsi="FangSong" w:eastAsia="FangSong" w:cs="FangSong"/>
          <w:sz w:val="24"/>
          <w:szCs w:val="24"/>
        </w:rPr>
        <w:t xml:space="preserve"> </w:t>
      </w:r>
      <w:r>
        <w:rPr>
          <w:rFonts w:ascii="FangSong" w:hAnsi="FangSong" w:eastAsia="FangSong" w:cs="FangSong"/>
          <w:sz w:val="24"/>
          <w:szCs w:val="24"/>
        </w:rPr>
        <w:t>(财税〔</w:t>
      </w:r>
      <w:r>
        <w:rPr>
          <w:rFonts w:ascii="Times New Roman" w:hAnsi="Times New Roman" w:eastAsia="Times New Roman" w:cs="Times New Roman"/>
          <w:sz w:val="24"/>
          <w:szCs w:val="24"/>
        </w:rPr>
        <w:t>2018</w:t>
      </w:r>
      <w:r>
        <w:rPr>
          <w:rFonts w:ascii="FangSong" w:hAnsi="FangSong" w:eastAsia="FangSong" w:cs="FangSong"/>
          <w:sz w:val="24"/>
          <w:szCs w:val="24"/>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号)；</w:t>
      </w:r>
    </w:p>
    <w:p>
      <w:pPr>
        <w:ind w:left="28" w:firstLine="479"/>
        <w:spacing w:line="359"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5</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)《陕西省财政厅等五部门关于明确水土保持补偿费征收问题的通知</w:t>
      </w:r>
      <w:r>
        <w:rPr>
          <w:rFonts w:ascii="FangSong" w:hAnsi="FangSong" w:eastAsia="FangSong" w:cs="FangSong"/>
          <w:sz w:val="24"/>
          <w:szCs w:val="24"/>
          <w:spacing w:val="1"/>
        </w:rPr>
        <w:t>》</w:t>
      </w:r>
      <w:r>
        <w:rPr>
          <w:rFonts w:ascii="FangSong" w:hAnsi="FangSong" w:eastAsia="FangSong" w:cs="FangSong"/>
          <w:sz w:val="24"/>
          <w:szCs w:val="24"/>
        </w:rPr>
        <w:t xml:space="preserve"> </w:t>
      </w:r>
      <w:r>
        <w:rPr>
          <w:rFonts w:ascii="FangSong" w:hAnsi="FangSong" w:eastAsia="FangSong" w:cs="FangSong"/>
          <w:sz w:val="24"/>
          <w:szCs w:val="24"/>
          <w:spacing w:val="12"/>
        </w:rPr>
        <w:t>(陕</w:t>
      </w:r>
      <w:r>
        <w:rPr>
          <w:rFonts w:ascii="FangSong" w:hAnsi="FangSong" w:eastAsia="FangSong" w:cs="FangSong"/>
          <w:sz w:val="24"/>
          <w:szCs w:val="24"/>
          <w:spacing w:val="6"/>
        </w:rPr>
        <w:t>财办税〔</w:t>
      </w:r>
      <w:r>
        <w:rPr>
          <w:rFonts w:ascii="Times New Roman" w:hAnsi="Times New Roman" w:eastAsia="Times New Roman" w:cs="Times New Roman"/>
          <w:sz w:val="24"/>
          <w:szCs w:val="24"/>
          <w:spacing w:val="6"/>
        </w:rPr>
        <w:t>2020</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9</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号)；</w:t>
      </w:r>
    </w:p>
    <w:p>
      <w:pPr>
        <w:ind w:left="28" w:right="120" w:firstLine="479"/>
        <w:spacing w:line="359" w:lineRule="auto"/>
        <w:rPr>
          <w:rFonts w:ascii="FangSong" w:hAnsi="FangSong" w:eastAsia="FangSong" w:cs="FangSong"/>
          <w:sz w:val="24"/>
          <w:szCs w:val="24"/>
        </w:rPr>
      </w:pP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6</w:t>
      </w:r>
      <w:r>
        <w:rPr>
          <w:rFonts w:ascii="FangSong" w:hAnsi="FangSong" w:eastAsia="FangSong" w:cs="FangSong"/>
          <w:sz w:val="24"/>
          <w:szCs w:val="24"/>
          <w:spacing w:val="5"/>
        </w:rPr>
        <w:t>)</w:t>
      </w:r>
      <w:r>
        <w:rPr>
          <w:rFonts w:ascii="FangSong" w:hAnsi="FangSong" w:eastAsia="FangSong" w:cs="FangSong"/>
          <w:sz w:val="24"/>
          <w:szCs w:val="24"/>
          <w:spacing w:val="4"/>
        </w:rPr>
        <w:t>《关于水土保持补偿费等四项非税收划转税务部门征收的通知》(财税</w:t>
      </w:r>
      <w:r>
        <w:rPr>
          <w:rFonts w:ascii="FangSong" w:hAnsi="FangSong" w:eastAsia="FangSong" w:cs="FangSong"/>
          <w:sz w:val="24"/>
          <w:szCs w:val="24"/>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1"/>
        </w:rPr>
        <w:t>2020</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58</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号)；</w:t>
      </w:r>
    </w:p>
    <w:p>
      <w:pPr>
        <w:ind w:left="508"/>
        <w:spacing w:before="1" w:line="217" w:lineRule="auto"/>
        <w:rPr>
          <w:rFonts w:ascii="FangSong" w:hAnsi="FangSong" w:eastAsia="FangSong" w:cs="FangSong"/>
          <w:sz w:val="24"/>
          <w:szCs w:val="24"/>
        </w:rPr>
      </w:pP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7</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3"/>
        </w:rPr>
        <w:t>《</w:t>
      </w:r>
      <w:r>
        <w:rPr>
          <w:rFonts w:ascii="FangSong" w:hAnsi="FangSong" w:eastAsia="FangSong" w:cs="FangSong"/>
          <w:sz w:val="24"/>
          <w:szCs w:val="24"/>
          <w:spacing w:val="2"/>
        </w:rPr>
        <w:t>水利部办公厅关于调整水利工程计价依据增值税计算标准的通知》</w:t>
      </w:r>
    </w:p>
    <w:p>
      <w:pPr>
        <w:sectPr>
          <w:headerReference w:type="default" r:id="rId215"/>
          <w:footerReference w:type="default" r:id="rId216"/>
          <w:pgSz w:w="11907" w:h="16839"/>
          <w:pgMar w:top="1231" w:right="1680" w:bottom="1384" w:left="1771" w:header="879" w:footer="986" w:gutter="0"/>
        </w:sectPr>
        <w:rPr/>
      </w:pPr>
    </w:p>
    <w:p>
      <w:pPr>
        <w:ind w:left="28"/>
        <w:spacing w:before="245" w:line="218" w:lineRule="auto"/>
        <w:rPr>
          <w:rFonts w:ascii="FangSong" w:hAnsi="FangSong" w:eastAsia="FangSong" w:cs="FangSong"/>
          <w:sz w:val="24"/>
          <w:szCs w:val="24"/>
        </w:rPr>
      </w:pPr>
      <w:r>
        <w:rPr>
          <w:rFonts w:ascii="FangSong" w:hAnsi="FangSong" w:eastAsia="FangSong" w:cs="FangSong"/>
          <w:sz w:val="24"/>
          <w:szCs w:val="24"/>
          <w:spacing w:val="1"/>
        </w:rPr>
        <w:t>(办财务函〔</w:t>
      </w:r>
      <w:r>
        <w:rPr>
          <w:rFonts w:ascii="Times New Roman" w:hAnsi="Times New Roman" w:eastAsia="Times New Roman" w:cs="Times New Roman"/>
          <w:sz w:val="24"/>
          <w:szCs w:val="24"/>
          <w:spacing w:val="1"/>
        </w:rPr>
        <w:t>2019</w:t>
      </w:r>
      <w:r>
        <w:rPr>
          <w:rFonts w:ascii="FangSong" w:hAnsi="FangSong" w:eastAsia="FangSong" w:cs="FangSong"/>
          <w:sz w:val="24"/>
          <w:szCs w:val="24"/>
          <w:spacing w:val="1"/>
        </w:rPr>
        <w:t>〕</w:t>
      </w:r>
      <w:r>
        <w:rPr>
          <w:rFonts w:ascii="Times New Roman" w:hAnsi="Times New Roman" w:eastAsia="Times New Roman" w:cs="Times New Roman"/>
          <w:sz w:val="24"/>
          <w:szCs w:val="24"/>
        </w:rPr>
        <w:t>448</w:t>
      </w:r>
      <w:r>
        <w:rPr>
          <w:rFonts w:ascii="Times New Roman" w:hAnsi="Times New Roman" w:eastAsia="Times New Roman" w:cs="Times New Roman"/>
          <w:sz w:val="24"/>
          <w:szCs w:val="24"/>
        </w:rPr>
        <w:t xml:space="preserve"> </w:t>
      </w:r>
      <w:r>
        <w:rPr>
          <w:rFonts w:ascii="FangSong" w:hAnsi="FangSong" w:eastAsia="FangSong" w:cs="FangSong"/>
          <w:sz w:val="24"/>
          <w:szCs w:val="24"/>
        </w:rPr>
        <w:t>号</w:t>
      </w:r>
      <w:r>
        <w:rPr>
          <w:rFonts w:ascii="FangSong" w:hAnsi="FangSong" w:eastAsia="FangSong" w:cs="FangSong"/>
          <w:sz w:val="24"/>
          <w:szCs w:val="24"/>
        </w:rPr>
        <w:t xml:space="preserve"> </w:t>
      </w:r>
      <w:r>
        <w:rPr>
          <w:rFonts w:ascii="FangSong" w:hAnsi="FangSong" w:eastAsia="FangSong" w:cs="FangSong"/>
          <w:sz w:val="24"/>
          <w:szCs w:val="24"/>
        </w:rPr>
        <w:t>)；</w:t>
      </w:r>
    </w:p>
    <w:p>
      <w:pPr>
        <w:ind w:left="58" w:right="28" w:firstLine="449"/>
        <w:spacing w:before="184" w:line="359" w:lineRule="auto"/>
        <w:rPr>
          <w:rFonts w:ascii="FangSong" w:hAnsi="FangSong" w:eastAsia="FangSong" w:cs="FangSong"/>
          <w:sz w:val="24"/>
          <w:szCs w:val="24"/>
        </w:rPr>
      </w:pPr>
      <w:r>
        <w:rPr>
          <w:rFonts w:ascii="FangSong" w:hAnsi="FangSong" w:eastAsia="FangSong" w:cs="FangSong"/>
          <w:sz w:val="24"/>
          <w:szCs w:val="24"/>
          <w:spacing w:val="11"/>
        </w:rPr>
        <w:t>(</w:t>
      </w:r>
      <w:r>
        <w:rPr>
          <w:rFonts w:ascii="Times New Roman" w:hAnsi="Times New Roman" w:eastAsia="Times New Roman" w:cs="Times New Roman"/>
          <w:sz w:val="24"/>
          <w:szCs w:val="24"/>
          <w:spacing w:val="8"/>
        </w:rPr>
        <w:t>8</w:t>
      </w:r>
      <w:r>
        <w:rPr>
          <w:rFonts w:ascii="FangSong" w:hAnsi="FangSong" w:eastAsia="FangSong" w:cs="FangSong"/>
          <w:sz w:val="24"/>
          <w:szCs w:val="24"/>
          <w:spacing w:val="8"/>
        </w:rPr>
        <w:t>)《水利部办公厅关于印发水利工程营业税改增值税计价依据调整办法</w:t>
      </w:r>
      <w:r>
        <w:rPr>
          <w:rFonts w:ascii="FangSong" w:hAnsi="FangSong" w:eastAsia="FangSong" w:cs="FangSong"/>
          <w:sz w:val="24"/>
          <w:szCs w:val="24"/>
        </w:rPr>
        <w:t xml:space="preserve"> </w:t>
      </w:r>
      <w:r>
        <w:rPr>
          <w:rFonts w:ascii="FangSong" w:hAnsi="FangSong" w:eastAsia="FangSong" w:cs="FangSong"/>
          <w:sz w:val="24"/>
          <w:szCs w:val="24"/>
          <w:spacing w:val="-14"/>
        </w:rPr>
        <w:t>的</w:t>
      </w:r>
      <w:r>
        <w:rPr>
          <w:rFonts w:ascii="FangSong" w:hAnsi="FangSong" w:eastAsia="FangSong" w:cs="FangSong"/>
          <w:sz w:val="24"/>
          <w:szCs w:val="24"/>
          <w:spacing w:val="-8"/>
        </w:rPr>
        <w:t>通</w:t>
      </w:r>
      <w:r>
        <w:rPr>
          <w:rFonts w:ascii="FangSong" w:hAnsi="FangSong" w:eastAsia="FangSong" w:cs="FangSong"/>
          <w:sz w:val="24"/>
          <w:szCs w:val="24"/>
          <w:spacing w:val="-7"/>
        </w:rPr>
        <w:t>知》</w:t>
      </w:r>
      <w:r>
        <w:rPr>
          <w:rFonts w:ascii="FangSong" w:hAnsi="FangSong" w:eastAsia="FangSong" w:cs="FangSong"/>
          <w:sz w:val="24"/>
          <w:szCs w:val="24"/>
          <w:spacing w:val="-7"/>
        </w:rPr>
        <w:t xml:space="preserve"> </w:t>
      </w:r>
      <w:r>
        <w:rPr>
          <w:rFonts w:ascii="FangSong" w:hAnsi="FangSong" w:eastAsia="FangSong" w:cs="FangSong"/>
          <w:sz w:val="24"/>
          <w:szCs w:val="24"/>
          <w:spacing w:val="-7"/>
        </w:rPr>
        <w:t>(办水总〔</w:t>
      </w:r>
      <w:r>
        <w:rPr>
          <w:rFonts w:ascii="Times New Roman" w:hAnsi="Times New Roman" w:eastAsia="Times New Roman" w:cs="Times New Roman"/>
          <w:sz w:val="24"/>
          <w:szCs w:val="24"/>
          <w:spacing w:val="-7"/>
        </w:rPr>
        <w:t>2016</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132</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号)；</w:t>
      </w:r>
    </w:p>
    <w:p>
      <w:pPr>
        <w:ind w:left="508"/>
        <w:spacing w:before="1" w:line="215" w:lineRule="auto"/>
        <w:rPr>
          <w:rFonts w:ascii="FangSong" w:hAnsi="FangSong" w:eastAsia="FangSong" w:cs="FangSong"/>
          <w:sz w:val="24"/>
          <w:szCs w:val="24"/>
        </w:rPr>
      </w:pP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9</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《陕西省水利工程设计概(估)算编制规定》</w:t>
      </w:r>
      <w:r>
        <w:rPr>
          <w:rFonts w:ascii="FangSong" w:hAnsi="FangSong" w:eastAsia="FangSong" w:cs="FangSong"/>
          <w:sz w:val="24"/>
          <w:szCs w:val="24"/>
          <w:spacing w:val="5"/>
        </w:rPr>
        <w:t>；</w:t>
      </w:r>
    </w:p>
    <w:p>
      <w:pPr>
        <w:ind w:left="508"/>
        <w:spacing w:before="185" w:line="217" w:lineRule="auto"/>
        <w:rPr>
          <w:rFonts w:ascii="FangSong" w:hAnsi="FangSong" w:eastAsia="FangSong" w:cs="FangSong"/>
          <w:sz w:val="24"/>
          <w:szCs w:val="24"/>
        </w:rPr>
      </w:pPr>
      <w:r>
        <w:rPr>
          <w:rFonts w:ascii="FangSong" w:hAnsi="FangSong" w:eastAsia="FangSong" w:cs="FangSong"/>
          <w:sz w:val="24"/>
          <w:szCs w:val="24"/>
          <w:spacing w:val="-10"/>
        </w:rPr>
        <w:t>(</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5"/>
        </w:rPr>
        <w:t>0</w:t>
      </w:r>
      <w:r>
        <w:rPr>
          <w:rFonts w:ascii="FangSong" w:hAnsi="FangSong" w:eastAsia="FangSong" w:cs="FangSong"/>
          <w:sz w:val="24"/>
          <w:szCs w:val="24"/>
          <w:spacing w:val="-5"/>
        </w:rPr>
        <w:t>)《陕西省水利建筑工程概算定额》；</w:t>
      </w:r>
    </w:p>
    <w:p>
      <w:pPr>
        <w:ind w:left="508"/>
        <w:spacing w:before="184" w:line="220" w:lineRule="auto"/>
        <w:rPr>
          <w:rFonts w:ascii="FangSong" w:hAnsi="FangSong" w:eastAsia="FangSong" w:cs="FangSong"/>
          <w:sz w:val="24"/>
          <w:szCs w:val="24"/>
        </w:rPr>
      </w:pPr>
      <w:r>
        <w:rPr>
          <w:rFonts w:ascii="FangSong" w:hAnsi="FangSong" w:eastAsia="FangSong" w:cs="FangSong"/>
          <w:sz w:val="24"/>
          <w:szCs w:val="24"/>
          <w:spacing w:val="-14"/>
        </w:rPr>
        <w:t>(</w:t>
      </w:r>
      <w:r>
        <w:rPr>
          <w:rFonts w:ascii="FangSong" w:hAnsi="FangSong" w:eastAsia="FangSong" w:cs="FangSong"/>
          <w:sz w:val="24"/>
          <w:szCs w:val="24"/>
          <w:spacing w:val="-14"/>
        </w:rPr>
        <w:t xml:space="preserve"> </w:t>
      </w:r>
      <w:r>
        <w:rPr>
          <w:rFonts w:ascii="Times New Roman" w:hAnsi="Times New Roman" w:eastAsia="Times New Roman" w:cs="Times New Roman"/>
          <w:sz w:val="24"/>
          <w:szCs w:val="24"/>
          <w:spacing w:val="-7"/>
        </w:rPr>
        <w:t>11</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)《陕西省水利工程施工机械台班费定额》；</w:t>
      </w:r>
    </w:p>
    <w:p>
      <w:pPr>
        <w:ind w:left="28" w:right="31" w:firstLine="479"/>
        <w:spacing w:before="181" w:line="359" w:lineRule="auto"/>
        <w:rPr>
          <w:rFonts w:ascii="FangSong" w:hAnsi="FangSong" w:eastAsia="FangSong" w:cs="FangSong"/>
          <w:sz w:val="24"/>
          <w:szCs w:val="24"/>
        </w:rPr>
      </w:pPr>
      <w:r>
        <w:rPr>
          <w:rFonts w:ascii="FangSong" w:hAnsi="FangSong" w:eastAsia="FangSong" w:cs="FangSong"/>
          <w:sz w:val="24"/>
          <w:szCs w:val="24"/>
          <w:spacing w:val="9"/>
        </w:rPr>
        <w:t>(</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12</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)《陕</w:t>
      </w:r>
      <w:r>
        <w:rPr>
          <w:rFonts w:ascii="FangSong" w:hAnsi="FangSong" w:eastAsia="FangSong" w:cs="FangSong"/>
          <w:sz w:val="24"/>
          <w:szCs w:val="24"/>
          <w:spacing w:val="9"/>
        </w:rPr>
        <w:t xml:space="preserve"> </w:t>
      </w:r>
      <w:r>
        <w:rPr>
          <w:rFonts w:ascii="FangSong" w:hAnsi="FangSong" w:eastAsia="FangSong" w:cs="FangSong"/>
          <w:sz w:val="24"/>
          <w:szCs w:val="24"/>
          <w:spacing w:val="9"/>
        </w:rPr>
        <w:t>西省水土保持补偿费征收使用管理实施办</w:t>
      </w:r>
      <w:r>
        <w:rPr>
          <w:rFonts w:ascii="FangSong" w:hAnsi="FangSong" w:eastAsia="FangSong" w:cs="FangSong"/>
          <w:sz w:val="24"/>
          <w:szCs w:val="24"/>
          <w:spacing w:val="9"/>
        </w:rPr>
        <w:t xml:space="preserve"> </w:t>
      </w:r>
      <w:r>
        <w:rPr>
          <w:rFonts w:ascii="FangSong" w:hAnsi="FangSong" w:eastAsia="FangSong" w:cs="FangSong"/>
          <w:sz w:val="24"/>
          <w:szCs w:val="24"/>
          <w:spacing w:val="9"/>
        </w:rPr>
        <w:t>法》</w:t>
      </w:r>
      <w:r>
        <w:rPr>
          <w:rFonts w:ascii="FangSong" w:hAnsi="FangSong" w:eastAsia="FangSong" w:cs="FangSong"/>
          <w:sz w:val="24"/>
          <w:szCs w:val="24"/>
          <w:spacing w:val="9"/>
        </w:rPr>
        <w:t xml:space="preserve"> </w:t>
      </w:r>
      <w:r>
        <w:rPr>
          <w:rFonts w:ascii="FangSong" w:hAnsi="FangSong" w:eastAsia="FangSong" w:cs="FangSong"/>
          <w:sz w:val="24"/>
          <w:szCs w:val="24"/>
          <w:spacing w:val="9"/>
        </w:rPr>
        <w:t>(</w:t>
      </w:r>
      <w:r>
        <w:rPr>
          <w:rFonts w:ascii="FangSong" w:hAnsi="FangSong" w:eastAsia="FangSong" w:cs="FangSong"/>
          <w:sz w:val="24"/>
          <w:szCs w:val="24"/>
          <w:spacing w:val="9"/>
        </w:rPr>
        <w:t xml:space="preserve"> </w:t>
      </w:r>
      <w:r>
        <w:rPr>
          <w:rFonts w:ascii="FangSong" w:hAnsi="FangSong" w:eastAsia="FangSong" w:cs="FangSong"/>
          <w:sz w:val="24"/>
          <w:szCs w:val="24"/>
          <w:spacing w:val="9"/>
        </w:rPr>
        <w:t>陕财办</w:t>
      </w:r>
      <w:r>
        <w:rPr>
          <w:rFonts w:ascii="FangSong" w:hAnsi="FangSong" w:eastAsia="FangSong" w:cs="FangSong"/>
          <w:sz w:val="24"/>
          <w:szCs w:val="24"/>
          <w:spacing w:val="1"/>
        </w:rPr>
        <w:t>综</w:t>
      </w:r>
      <w:r>
        <w:rPr>
          <w:rFonts w:ascii="FangSong" w:hAnsi="FangSong" w:eastAsia="FangSong" w:cs="FangSong"/>
          <w:sz w:val="24"/>
          <w:szCs w:val="24"/>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1"/>
        </w:rPr>
        <w:t>2015</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38</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号)。</w:t>
      </w:r>
    </w:p>
    <w:p>
      <w:pPr>
        <w:ind w:left="36"/>
        <w:spacing w:before="1" w:line="217"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7.1.</w:t>
      </w:r>
      <w:r>
        <w:rPr>
          <w:rFonts w:ascii="Times New Roman" w:hAnsi="Times New Roman" w:eastAsia="Times New Roman" w:cs="Times New Roman"/>
          <w:sz w:val="24"/>
          <w:szCs w:val="24"/>
          <w:b/>
          <w:bCs/>
        </w:rPr>
        <w:t>3</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编制方法</w:t>
      </w:r>
    </w:p>
    <w:p>
      <w:pPr>
        <w:ind w:left="34" w:right="26" w:firstLine="482"/>
        <w:spacing w:before="184" w:line="359" w:lineRule="auto"/>
        <w:rPr>
          <w:rFonts w:ascii="FangSong" w:hAnsi="FangSong" w:eastAsia="FangSong" w:cs="FangSong"/>
          <w:sz w:val="24"/>
          <w:szCs w:val="24"/>
        </w:rPr>
      </w:pPr>
      <w:r>
        <w:rPr>
          <w:rFonts w:ascii="FangSong" w:hAnsi="FangSong" w:eastAsia="FangSong" w:cs="FangSong"/>
          <w:sz w:val="24"/>
          <w:szCs w:val="24"/>
          <w:spacing w:val="-3"/>
        </w:rPr>
        <w:t>水土保持投资估算费用由工程措施、</w:t>
      </w:r>
      <w:r>
        <w:rPr>
          <w:rFonts w:ascii="FangSong" w:hAnsi="FangSong" w:eastAsia="FangSong" w:cs="FangSong"/>
          <w:sz w:val="24"/>
          <w:szCs w:val="24"/>
          <w:spacing w:val="-3"/>
        </w:rPr>
        <w:t xml:space="preserve"> </w:t>
      </w:r>
      <w:r>
        <w:rPr>
          <w:rFonts w:ascii="FangSong" w:hAnsi="FangSong" w:eastAsia="FangSong" w:cs="FangSong"/>
          <w:sz w:val="24"/>
          <w:szCs w:val="24"/>
          <w:spacing w:val="-3"/>
        </w:rPr>
        <w:t>植物措施、临时措施、独立费用、</w:t>
      </w:r>
      <w:r>
        <w:rPr>
          <w:rFonts w:ascii="FangSong" w:hAnsi="FangSong" w:eastAsia="FangSong" w:cs="FangSong"/>
          <w:sz w:val="24"/>
          <w:szCs w:val="24"/>
          <w:spacing w:val="-3"/>
        </w:rPr>
        <w:t xml:space="preserve"> </w:t>
      </w:r>
      <w:r>
        <w:rPr>
          <w:rFonts w:ascii="FangSong" w:hAnsi="FangSong" w:eastAsia="FangSong" w:cs="FangSong"/>
          <w:sz w:val="24"/>
          <w:szCs w:val="24"/>
        </w:rPr>
        <w:t>预</w:t>
      </w:r>
      <w:r>
        <w:rPr>
          <w:rFonts w:ascii="FangSong" w:hAnsi="FangSong" w:eastAsia="FangSong" w:cs="FangSong"/>
          <w:sz w:val="24"/>
          <w:szCs w:val="24"/>
        </w:rPr>
        <w:t xml:space="preserve"> </w:t>
      </w:r>
      <w:r>
        <w:rPr>
          <w:rFonts w:ascii="FangSong" w:hAnsi="FangSong" w:eastAsia="FangSong" w:cs="FangSong"/>
          <w:sz w:val="24"/>
          <w:szCs w:val="24"/>
          <w:spacing w:val="-6"/>
        </w:rPr>
        <w:t>备费、</w:t>
      </w:r>
      <w:r>
        <w:rPr>
          <w:rFonts w:ascii="FangSong" w:hAnsi="FangSong" w:eastAsia="FangSong" w:cs="FangSong"/>
          <w:sz w:val="24"/>
          <w:szCs w:val="24"/>
          <w:spacing w:val="-6"/>
        </w:rPr>
        <w:t xml:space="preserve"> </w:t>
      </w:r>
      <w:r>
        <w:rPr>
          <w:rFonts w:ascii="FangSong" w:hAnsi="FangSong" w:eastAsia="FangSong" w:cs="FangSong"/>
          <w:sz w:val="24"/>
          <w:szCs w:val="24"/>
          <w:spacing w:val="-6"/>
        </w:rPr>
        <w:t>水土保持补偿费六部分构成。</w:t>
      </w:r>
      <w:r>
        <w:rPr>
          <w:rFonts w:ascii="FangSong" w:hAnsi="FangSong" w:eastAsia="FangSong" w:cs="FangSong"/>
          <w:sz w:val="24"/>
          <w:szCs w:val="24"/>
          <w:spacing w:val="-6"/>
        </w:rPr>
        <w:t xml:space="preserve"> </w:t>
      </w:r>
      <w:r>
        <w:rPr>
          <w:rFonts w:ascii="FangSong" w:hAnsi="FangSong" w:eastAsia="FangSong" w:cs="FangSong"/>
          <w:sz w:val="24"/>
          <w:szCs w:val="24"/>
          <w:spacing w:val="-6"/>
        </w:rPr>
        <w:t>工程措施、植物措施、</w:t>
      </w:r>
      <w:r>
        <w:rPr>
          <w:rFonts w:ascii="FangSong" w:hAnsi="FangSong" w:eastAsia="FangSong" w:cs="FangSong"/>
          <w:sz w:val="24"/>
          <w:szCs w:val="24"/>
          <w:spacing w:val="-6"/>
        </w:rPr>
        <w:t xml:space="preserve"> </w:t>
      </w:r>
      <w:r>
        <w:rPr>
          <w:rFonts w:ascii="FangSong" w:hAnsi="FangSong" w:eastAsia="FangSong" w:cs="FangSong"/>
          <w:sz w:val="24"/>
          <w:szCs w:val="24"/>
          <w:spacing w:val="-6"/>
        </w:rPr>
        <w:t>临时措施的单价</w:t>
      </w:r>
      <w:r>
        <w:rPr>
          <w:rFonts w:ascii="FangSong" w:hAnsi="FangSong" w:eastAsia="FangSong" w:cs="FangSong"/>
          <w:sz w:val="24"/>
          <w:szCs w:val="24"/>
        </w:rPr>
        <w:t>先</w:t>
      </w:r>
      <w:r>
        <w:rPr>
          <w:rFonts w:ascii="FangSong" w:hAnsi="FangSong" w:eastAsia="FangSong" w:cs="FangSong"/>
          <w:sz w:val="24"/>
          <w:szCs w:val="24"/>
        </w:rPr>
        <w:t xml:space="preserve"> </w:t>
      </w:r>
      <w:r>
        <w:rPr>
          <w:rFonts w:ascii="FangSong" w:hAnsi="FangSong" w:eastAsia="FangSong" w:cs="FangSong"/>
          <w:sz w:val="24"/>
          <w:szCs w:val="24"/>
          <w:spacing w:val="8"/>
        </w:rPr>
        <w:t>按</w:t>
      </w:r>
      <w:r>
        <w:rPr>
          <w:rFonts w:ascii="FangSong" w:hAnsi="FangSong" w:eastAsia="FangSong" w:cs="FangSong"/>
          <w:sz w:val="24"/>
          <w:szCs w:val="24"/>
          <w:spacing w:val="7"/>
        </w:rPr>
        <w:t>相</w:t>
      </w:r>
      <w:r>
        <w:rPr>
          <w:rFonts w:ascii="FangSong" w:hAnsi="FangSong" w:eastAsia="FangSong" w:cs="FangSong"/>
          <w:sz w:val="24"/>
          <w:szCs w:val="24"/>
          <w:spacing w:val="4"/>
        </w:rPr>
        <w:t>应费率及定额进行单价分析，再根据设计的工程量计算各项措施投资，其</w:t>
      </w:r>
      <w:r>
        <w:rPr>
          <w:rFonts w:ascii="FangSong" w:hAnsi="FangSong" w:eastAsia="FangSong" w:cs="FangSong"/>
          <w:sz w:val="24"/>
          <w:szCs w:val="24"/>
        </w:rPr>
        <w:t xml:space="preserve"> </w:t>
      </w:r>
      <w:r>
        <w:rPr>
          <w:rFonts w:ascii="FangSong" w:hAnsi="FangSong" w:eastAsia="FangSong" w:cs="FangSong"/>
          <w:sz w:val="24"/>
          <w:szCs w:val="24"/>
          <w:spacing w:val="-2"/>
        </w:rPr>
        <w:t>他临时工程按工程措施和植物措施投资的</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编</w:t>
      </w:r>
      <w:r>
        <w:rPr>
          <w:rFonts w:ascii="FangSong" w:hAnsi="FangSong" w:eastAsia="FangSong" w:cs="FangSong"/>
          <w:sz w:val="24"/>
          <w:szCs w:val="24"/>
          <w:spacing w:val="-1"/>
        </w:rPr>
        <w:t>制，独立费用、预备费、水土保</w:t>
      </w:r>
      <w:r>
        <w:rPr>
          <w:rFonts w:ascii="FangSong" w:hAnsi="FangSong" w:eastAsia="FangSong" w:cs="FangSong"/>
          <w:sz w:val="24"/>
          <w:szCs w:val="24"/>
        </w:rPr>
        <w:t xml:space="preserve"> </w:t>
      </w:r>
      <w:r>
        <w:rPr>
          <w:rFonts w:ascii="FangSong" w:hAnsi="FangSong" w:eastAsia="FangSong" w:cs="FangSong"/>
          <w:sz w:val="24"/>
          <w:szCs w:val="24"/>
          <w:spacing w:val="-1"/>
        </w:rPr>
        <w:t>持补偿费按有</w:t>
      </w:r>
      <w:r>
        <w:rPr>
          <w:rFonts w:ascii="FangSong" w:hAnsi="FangSong" w:eastAsia="FangSong" w:cs="FangSong"/>
          <w:sz w:val="24"/>
          <w:szCs w:val="24"/>
        </w:rPr>
        <w:t>关规定计算。</w:t>
      </w:r>
    </w:p>
    <w:p>
      <w:pPr>
        <w:ind w:left="517"/>
        <w:spacing w:before="1" w:line="230" w:lineRule="auto"/>
        <w:rPr>
          <w:rFonts w:ascii="FangSong" w:hAnsi="FangSong" w:eastAsia="FangSong" w:cs="FangSong"/>
          <w:sz w:val="24"/>
          <w:szCs w:val="24"/>
        </w:rPr>
      </w:pPr>
      <w:r>
        <w:rPr>
          <w:rFonts w:ascii="SimSun" w:hAnsi="SimSun" w:eastAsia="SimSun" w:cs="SimSun"/>
          <w:sz w:val="24"/>
          <w:szCs w:val="24"/>
          <w:spacing w:val="-1"/>
        </w:rPr>
        <w:t>①</w:t>
      </w:r>
      <w:r>
        <w:rPr>
          <w:rFonts w:ascii="FangSong" w:hAnsi="FangSong" w:eastAsia="FangSong" w:cs="FangSong"/>
          <w:sz w:val="24"/>
          <w:szCs w:val="24"/>
          <w:spacing w:val="-1"/>
        </w:rPr>
        <w:t>工程措施费</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工</w:t>
      </w:r>
      <w:r>
        <w:rPr>
          <w:rFonts w:ascii="FangSong" w:hAnsi="FangSong" w:eastAsia="FangSong" w:cs="FangSong"/>
          <w:sz w:val="24"/>
          <w:szCs w:val="24"/>
        </w:rPr>
        <w:t>程量</w:t>
      </w:r>
      <w:r>
        <w:rPr>
          <w:rFonts w:ascii="Times New Roman" w:hAnsi="Times New Roman" w:eastAsia="Times New Roman" w:cs="Times New Roman"/>
          <w:sz w:val="24"/>
          <w:szCs w:val="24"/>
        </w:rPr>
        <w:t>×</w:t>
      </w:r>
      <w:r>
        <w:rPr>
          <w:rFonts w:ascii="FangSong" w:hAnsi="FangSong" w:eastAsia="FangSong" w:cs="FangSong"/>
          <w:sz w:val="24"/>
          <w:szCs w:val="24"/>
        </w:rPr>
        <w:t>单价。</w:t>
      </w:r>
    </w:p>
    <w:p>
      <w:pPr>
        <w:ind w:left="516"/>
        <w:spacing w:before="169" w:line="230" w:lineRule="auto"/>
        <w:rPr>
          <w:rFonts w:ascii="FangSong" w:hAnsi="FangSong" w:eastAsia="FangSong" w:cs="FangSong"/>
          <w:sz w:val="24"/>
          <w:szCs w:val="24"/>
        </w:rPr>
      </w:pPr>
      <w:r>
        <w:rPr>
          <w:rFonts w:ascii="SimSun" w:hAnsi="SimSun" w:eastAsia="SimSun" w:cs="SimSun"/>
          <w:sz w:val="24"/>
          <w:szCs w:val="24"/>
          <w:spacing w:val="2"/>
        </w:rPr>
        <w:t>②</w:t>
      </w:r>
      <w:r>
        <w:rPr>
          <w:rFonts w:ascii="FangSong" w:hAnsi="FangSong" w:eastAsia="FangSong" w:cs="FangSong"/>
          <w:sz w:val="24"/>
          <w:szCs w:val="24"/>
          <w:spacing w:val="2"/>
        </w:rPr>
        <w:t>植物措施费</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工程量</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单价</w:t>
      </w:r>
      <w:r>
        <w:rPr>
          <w:rFonts w:ascii="FangSong" w:hAnsi="FangSong" w:eastAsia="FangSong" w:cs="FangSong"/>
          <w:sz w:val="24"/>
          <w:szCs w:val="24"/>
          <w:spacing w:val="2"/>
        </w:rPr>
        <w:t xml:space="preserve"> </w:t>
      </w:r>
      <w:r>
        <w:rPr>
          <w:rFonts w:ascii="FangSong" w:hAnsi="FangSong" w:eastAsia="FangSong" w:cs="FangSong"/>
          <w:sz w:val="24"/>
          <w:szCs w:val="24"/>
          <w:spacing w:val="2"/>
        </w:rPr>
        <w:t>(苗木、草、种子等材料费</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种植费)。</w:t>
      </w:r>
    </w:p>
    <w:p>
      <w:pPr>
        <w:ind w:left="613" w:right="3075" w:hanging="97"/>
        <w:spacing w:before="170" w:line="294" w:lineRule="auto"/>
        <w:rPr>
          <w:rFonts w:ascii="FangSong" w:hAnsi="FangSong" w:eastAsia="FangSong" w:cs="FangSong"/>
          <w:sz w:val="24"/>
          <w:szCs w:val="24"/>
        </w:rPr>
      </w:pPr>
      <w:r>
        <w:rPr>
          <w:rFonts w:ascii="SimSun" w:hAnsi="SimSun" w:eastAsia="SimSun" w:cs="SimSun"/>
          <w:sz w:val="24"/>
          <w:szCs w:val="24"/>
          <w:spacing w:val="-4"/>
        </w:rPr>
        <w:t>③</w:t>
      </w:r>
      <w:r>
        <w:rPr>
          <w:rFonts w:ascii="FangSong" w:hAnsi="FangSong" w:eastAsia="FangSong" w:cs="FangSong"/>
          <w:sz w:val="24"/>
          <w:szCs w:val="24"/>
          <w:spacing w:val="-4"/>
        </w:rPr>
        <w:t>临时措施费</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临</w:t>
      </w:r>
      <w:r>
        <w:rPr>
          <w:rFonts w:ascii="FangSong" w:hAnsi="FangSong" w:eastAsia="FangSong" w:cs="FangSong"/>
          <w:sz w:val="24"/>
          <w:szCs w:val="24"/>
          <w:spacing w:val="-2"/>
        </w:rPr>
        <w:t>时工程费</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其它临时工程费。</w:t>
      </w:r>
      <w:r>
        <w:rPr>
          <w:rFonts w:ascii="FangSong" w:hAnsi="FangSong" w:eastAsia="FangSong" w:cs="FangSong"/>
          <w:sz w:val="24"/>
          <w:szCs w:val="24"/>
        </w:rPr>
        <w:t xml:space="preserve"> </w:t>
      </w:r>
      <w:r>
        <w:rPr>
          <w:rFonts w:ascii="FangSong" w:hAnsi="FangSong" w:eastAsia="FangSong" w:cs="FangSong"/>
          <w:sz w:val="24"/>
          <w:szCs w:val="24"/>
          <w:spacing w:val="-19"/>
        </w:rPr>
        <w:t>·</w:t>
      </w:r>
      <w:r>
        <w:rPr>
          <w:rFonts w:ascii="FangSong" w:hAnsi="FangSong" w:eastAsia="FangSong" w:cs="FangSong"/>
          <w:sz w:val="24"/>
          <w:szCs w:val="24"/>
          <w:spacing w:val="-13"/>
        </w:rPr>
        <w:t xml:space="preserve"> </w:t>
      </w:r>
      <w:r>
        <w:rPr>
          <w:rFonts w:ascii="FangSong" w:hAnsi="FangSong" w:eastAsia="FangSong" w:cs="FangSong"/>
          <w:sz w:val="24"/>
          <w:szCs w:val="24"/>
          <w:spacing w:val="-13"/>
        </w:rPr>
        <w:t>临时工程费</w:t>
      </w:r>
      <w:r>
        <w:rPr>
          <w:rFonts w:ascii="Times New Roman" w:hAnsi="Times New Roman" w:eastAsia="Times New Roman" w:cs="Times New Roman"/>
          <w:sz w:val="24"/>
          <w:szCs w:val="24"/>
          <w:spacing w:val="-13"/>
        </w:rPr>
        <w:t>=</w:t>
      </w:r>
      <w:r>
        <w:rPr>
          <w:rFonts w:ascii="FangSong" w:hAnsi="FangSong" w:eastAsia="FangSong" w:cs="FangSong"/>
          <w:sz w:val="24"/>
          <w:szCs w:val="24"/>
          <w:spacing w:val="-13"/>
        </w:rPr>
        <w:t>临时工程量</w:t>
      </w:r>
      <w:r>
        <w:rPr>
          <w:rFonts w:ascii="Times New Roman" w:hAnsi="Times New Roman" w:eastAsia="Times New Roman" w:cs="Times New Roman"/>
          <w:sz w:val="24"/>
          <w:szCs w:val="24"/>
          <w:spacing w:val="-13"/>
        </w:rPr>
        <w:t>×</w:t>
      </w:r>
      <w:r>
        <w:rPr>
          <w:rFonts w:ascii="FangSong" w:hAnsi="FangSong" w:eastAsia="FangSong" w:cs="FangSong"/>
          <w:sz w:val="24"/>
          <w:szCs w:val="24"/>
          <w:spacing w:val="-13"/>
        </w:rPr>
        <w:t>单价；</w:t>
      </w:r>
    </w:p>
    <w:p>
      <w:pPr>
        <w:ind w:left="613"/>
        <w:spacing w:before="167" w:line="233" w:lineRule="auto"/>
        <w:rPr>
          <w:rFonts w:ascii="FangSong" w:hAnsi="FangSong" w:eastAsia="FangSong" w:cs="FangSong"/>
          <w:sz w:val="24"/>
          <w:szCs w:val="24"/>
        </w:rPr>
      </w:pPr>
      <w:r>
        <w:rPr>
          <w:rFonts w:ascii="FangSong" w:hAnsi="FangSong" w:eastAsia="FangSong" w:cs="FangSong"/>
          <w:sz w:val="24"/>
          <w:szCs w:val="24"/>
          <w:spacing w:val="-2"/>
        </w:rPr>
        <w:t>·其它临时工程费</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(工程措施费</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临时</w:t>
      </w:r>
      <w:r>
        <w:rPr>
          <w:rFonts w:ascii="FangSong" w:hAnsi="FangSong" w:eastAsia="FangSong" w:cs="FangSong"/>
          <w:sz w:val="24"/>
          <w:szCs w:val="24"/>
          <w:spacing w:val="-1"/>
        </w:rPr>
        <w:t>措施费)</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w:t>
      </w:r>
    </w:p>
    <w:p>
      <w:pPr>
        <w:ind w:left="53" w:right="28" w:firstLine="462"/>
        <w:spacing w:before="164" w:line="359" w:lineRule="auto"/>
        <w:rPr>
          <w:rFonts w:ascii="FangSong" w:hAnsi="FangSong" w:eastAsia="FangSong" w:cs="FangSong"/>
          <w:sz w:val="24"/>
          <w:szCs w:val="24"/>
        </w:rPr>
      </w:pPr>
      <w:r>
        <w:rPr>
          <w:rFonts w:ascii="SimSun" w:hAnsi="SimSun" w:eastAsia="SimSun" w:cs="SimSun"/>
          <w:sz w:val="24"/>
          <w:szCs w:val="24"/>
          <w:spacing w:val="4"/>
        </w:rPr>
        <w:t>④</w:t>
      </w:r>
      <w:r>
        <w:rPr>
          <w:rFonts w:ascii="FangSong" w:hAnsi="FangSong" w:eastAsia="FangSong" w:cs="FangSong"/>
          <w:sz w:val="24"/>
          <w:szCs w:val="24"/>
          <w:spacing w:val="4"/>
        </w:rPr>
        <w:t>独立费用</w:t>
      </w:r>
      <w:r>
        <w:rPr>
          <w:rFonts w:ascii="Times New Roman" w:hAnsi="Times New Roman" w:eastAsia="Times New Roman" w:cs="Times New Roman"/>
          <w:sz w:val="24"/>
          <w:szCs w:val="24"/>
          <w:spacing w:val="3"/>
        </w:rPr>
        <w:t>=</w:t>
      </w:r>
      <w:r>
        <w:rPr>
          <w:rFonts w:ascii="FangSong" w:hAnsi="FangSong" w:eastAsia="FangSong" w:cs="FangSong"/>
          <w:sz w:val="24"/>
          <w:szCs w:val="24"/>
          <w:spacing w:val="2"/>
        </w:rPr>
        <w:t>建设管理费</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科研勘测设计费</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水土保持监理费</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水土保持监测</w:t>
      </w:r>
      <w:r>
        <w:rPr>
          <w:rFonts w:ascii="FangSong" w:hAnsi="FangSong" w:eastAsia="FangSong" w:cs="FangSong"/>
          <w:sz w:val="24"/>
          <w:szCs w:val="24"/>
        </w:rPr>
        <w:t xml:space="preserve"> </w:t>
      </w:r>
      <w:r>
        <w:rPr>
          <w:rFonts w:ascii="FangSong" w:hAnsi="FangSong" w:eastAsia="FangSong" w:cs="FangSong"/>
          <w:sz w:val="24"/>
          <w:szCs w:val="24"/>
          <w:spacing w:val="-6"/>
        </w:rPr>
        <w:t>费</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水土保持设施验收费。</w:t>
      </w:r>
    </w:p>
    <w:p>
      <w:pPr>
        <w:ind w:left="516"/>
        <w:spacing w:line="230" w:lineRule="auto"/>
        <w:rPr>
          <w:rFonts w:ascii="FangSong" w:hAnsi="FangSong" w:eastAsia="FangSong" w:cs="FangSong"/>
          <w:sz w:val="24"/>
          <w:szCs w:val="24"/>
        </w:rPr>
      </w:pPr>
      <w:r>
        <w:rPr>
          <w:rFonts w:ascii="SimSun" w:hAnsi="SimSun" w:eastAsia="SimSun" w:cs="SimSun"/>
          <w:sz w:val="24"/>
          <w:szCs w:val="24"/>
          <w:spacing w:val="2"/>
        </w:rPr>
        <w:t>⑤</w:t>
      </w:r>
      <w:r>
        <w:rPr>
          <w:rFonts w:ascii="FangSong" w:hAnsi="FangSong" w:eastAsia="FangSong" w:cs="FangSong"/>
          <w:sz w:val="24"/>
          <w:szCs w:val="24"/>
          <w:spacing w:val="2"/>
        </w:rPr>
        <w:t>预备费</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(工程措施费</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植物措</w:t>
      </w:r>
      <w:r>
        <w:rPr>
          <w:rFonts w:ascii="FangSong" w:hAnsi="FangSong" w:eastAsia="FangSong" w:cs="FangSong"/>
          <w:sz w:val="24"/>
          <w:szCs w:val="24"/>
          <w:spacing w:val="1"/>
        </w:rPr>
        <w:t>施费</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临时措施费</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独立费用)</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×6%</w:t>
      </w:r>
      <w:r>
        <w:rPr>
          <w:rFonts w:ascii="FangSong" w:hAnsi="FangSong" w:eastAsia="FangSong" w:cs="FangSong"/>
          <w:sz w:val="24"/>
          <w:szCs w:val="24"/>
          <w:spacing w:val="1"/>
        </w:rPr>
        <w:t>。</w:t>
      </w:r>
    </w:p>
    <w:p>
      <w:pPr>
        <w:ind w:left="516"/>
        <w:spacing w:before="169" w:line="230" w:lineRule="auto"/>
        <w:rPr>
          <w:rFonts w:ascii="FangSong" w:hAnsi="FangSong" w:eastAsia="FangSong" w:cs="FangSong"/>
          <w:sz w:val="24"/>
          <w:szCs w:val="24"/>
        </w:rPr>
      </w:pPr>
      <w:r>
        <w:rPr>
          <w:rFonts w:ascii="SimSun" w:hAnsi="SimSun" w:eastAsia="SimSun" w:cs="SimSun"/>
          <w:sz w:val="24"/>
          <w:szCs w:val="24"/>
          <w:spacing w:val="-1"/>
        </w:rPr>
        <w:t>⑥</w:t>
      </w:r>
      <w:r>
        <w:rPr>
          <w:rFonts w:ascii="FangSong" w:hAnsi="FangSong" w:eastAsia="FangSong" w:cs="FangSong"/>
          <w:sz w:val="24"/>
          <w:szCs w:val="24"/>
          <w:spacing w:val="-1"/>
        </w:rPr>
        <w:t>水土保持补偿费</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占地面积</w:t>
      </w:r>
      <w:r>
        <w:rPr>
          <w:rFonts w:ascii="Times New Roman" w:hAnsi="Times New Roman" w:eastAsia="Times New Roman" w:cs="Times New Roman"/>
          <w:sz w:val="24"/>
          <w:szCs w:val="24"/>
          <w:spacing w:val="-1"/>
        </w:rPr>
        <w:t>×1.7</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元</w:t>
      </w:r>
      <w:r>
        <w:rPr>
          <w:rFonts w:ascii="Times New Roman" w:hAnsi="Times New Roman" w:eastAsia="Times New Roman" w:cs="Times New Roman"/>
          <w:sz w:val="24"/>
          <w:szCs w:val="24"/>
        </w:rPr>
        <w:t>/m</w:t>
      </w:r>
      <w:r>
        <w:rPr>
          <w:rFonts w:ascii="Times New Roman" w:hAnsi="Times New Roman" w:eastAsia="Times New Roman" w:cs="Times New Roman"/>
          <w:sz w:val="16"/>
          <w:szCs w:val="16"/>
          <w:position w:val="9"/>
        </w:rPr>
        <w:t>2</w:t>
      </w:r>
      <w:r>
        <w:rPr>
          <w:rFonts w:ascii="FangSong" w:hAnsi="FangSong" w:eastAsia="FangSong" w:cs="FangSong"/>
          <w:sz w:val="24"/>
          <w:szCs w:val="24"/>
        </w:rPr>
        <w:t>。</w:t>
      </w:r>
    </w:p>
    <w:p>
      <w:pPr>
        <w:ind w:left="36"/>
        <w:spacing w:before="167" w:line="217"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7.1.</w:t>
      </w:r>
      <w:r>
        <w:rPr>
          <w:rFonts w:ascii="Times New Roman" w:hAnsi="Times New Roman" w:eastAsia="Times New Roman" w:cs="Times New Roman"/>
          <w:sz w:val="24"/>
          <w:szCs w:val="24"/>
          <w:b/>
          <w:bCs/>
        </w:rPr>
        <w:t>3.1</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基础单价</w:t>
      </w:r>
    </w:p>
    <w:p>
      <w:pPr>
        <w:ind w:left="508"/>
        <w:spacing w:before="185" w:line="217" w:lineRule="auto"/>
        <w:rPr>
          <w:rFonts w:ascii="FangSong" w:hAnsi="FangSong" w:eastAsia="FangSong" w:cs="FangSong"/>
          <w:sz w:val="24"/>
          <w:szCs w:val="24"/>
        </w:rPr>
      </w:pP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w:t>
      </w:r>
      <w:r>
        <w:rPr>
          <w:rFonts w:ascii="FangSong" w:hAnsi="FangSong" w:eastAsia="FangSong" w:cs="FangSong"/>
          <w:sz w:val="24"/>
          <w:szCs w:val="24"/>
          <w:spacing w:val="-5"/>
        </w:rPr>
        <w:t xml:space="preserve"> </w:t>
      </w:r>
      <w:r>
        <w:rPr>
          <w:rFonts w:ascii="FangSong" w:hAnsi="FangSong" w:eastAsia="FangSong" w:cs="FangSong"/>
          <w:sz w:val="24"/>
          <w:szCs w:val="24"/>
          <w:spacing w:val="-5"/>
        </w:rPr>
        <w:t>人工预算单价</w:t>
      </w:r>
    </w:p>
    <w:p>
      <w:pPr>
        <w:ind w:left="43" w:right="26" w:firstLine="476"/>
        <w:spacing w:before="185" w:line="359" w:lineRule="auto"/>
        <w:rPr>
          <w:rFonts w:ascii="FangSong" w:hAnsi="FangSong" w:eastAsia="FangSong" w:cs="FangSong"/>
          <w:sz w:val="24"/>
          <w:szCs w:val="24"/>
        </w:rPr>
      </w:pPr>
      <w:r>
        <w:rPr>
          <w:rFonts w:ascii="FangSong" w:hAnsi="FangSong" w:eastAsia="FangSong" w:cs="FangSong"/>
          <w:sz w:val="24"/>
          <w:szCs w:val="24"/>
          <w:spacing w:val="8"/>
        </w:rPr>
        <w:t>人工</w:t>
      </w:r>
      <w:r>
        <w:rPr>
          <w:rFonts w:ascii="FangSong" w:hAnsi="FangSong" w:eastAsia="FangSong" w:cs="FangSong"/>
          <w:sz w:val="24"/>
          <w:szCs w:val="24"/>
          <w:spacing w:val="7"/>
        </w:rPr>
        <w:t>预</w:t>
      </w:r>
      <w:r>
        <w:rPr>
          <w:rFonts w:ascii="FangSong" w:hAnsi="FangSong" w:eastAsia="FangSong" w:cs="FangSong"/>
          <w:sz w:val="24"/>
          <w:szCs w:val="24"/>
          <w:spacing w:val="4"/>
        </w:rPr>
        <w:t>算单价包括基本工资、辅助工资和工资附加费三部分。本次设计人</w:t>
      </w:r>
      <w:r>
        <w:rPr>
          <w:rFonts w:ascii="FangSong" w:hAnsi="FangSong" w:eastAsia="FangSong" w:cs="FangSong"/>
          <w:sz w:val="24"/>
          <w:szCs w:val="24"/>
        </w:rPr>
        <w:t xml:space="preserve"> </w:t>
      </w:r>
      <w:r>
        <w:rPr>
          <w:rFonts w:ascii="FangSong" w:hAnsi="FangSong" w:eastAsia="FangSong" w:cs="FangSong"/>
          <w:sz w:val="24"/>
          <w:szCs w:val="24"/>
          <w:spacing w:val="-4"/>
        </w:rPr>
        <w:t>工工资采用主体工程中的人</w:t>
      </w:r>
      <w:r>
        <w:rPr>
          <w:rFonts w:ascii="FangSong" w:hAnsi="FangSong" w:eastAsia="FangSong" w:cs="FangSong"/>
          <w:sz w:val="24"/>
          <w:szCs w:val="24"/>
          <w:spacing w:val="-2"/>
        </w:rPr>
        <w:t>工工资标准，</w:t>
      </w:r>
      <w:r>
        <w:rPr>
          <w:rFonts w:ascii="Times New Roman" w:hAnsi="Times New Roman" w:eastAsia="Times New Roman" w:cs="Times New Roman"/>
          <w:sz w:val="24"/>
          <w:szCs w:val="24"/>
          <w:spacing w:val="-2"/>
        </w:rPr>
        <w:t>136</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元</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工日，即</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17</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元</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工时。</w:t>
      </w:r>
    </w:p>
    <w:p>
      <w:pPr>
        <w:ind w:left="508"/>
        <w:spacing w:before="1" w:line="215" w:lineRule="auto"/>
        <w:rPr>
          <w:rFonts w:ascii="FangSong" w:hAnsi="FangSong" w:eastAsia="FangSong" w:cs="FangSong"/>
          <w:sz w:val="24"/>
          <w:szCs w:val="24"/>
        </w:rPr>
      </w:pP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2</w:t>
      </w:r>
      <w:r>
        <w:rPr>
          <w:rFonts w:ascii="FangSong" w:hAnsi="FangSong" w:eastAsia="FangSong" w:cs="FangSong"/>
          <w:sz w:val="24"/>
          <w:szCs w:val="24"/>
          <w:spacing w:val="12"/>
        </w:rPr>
        <w:t>)</w:t>
      </w:r>
      <w:r>
        <w:rPr>
          <w:rFonts w:ascii="FangSong" w:hAnsi="FangSong" w:eastAsia="FangSong" w:cs="FangSong"/>
          <w:sz w:val="24"/>
          <w:szCs w:val="24"/>
          <w:spacing w:val="12"/>
        </w:rPr>
        <w:t xml:space="preserve"> </w:t>
      </w:r>
      <w:r>
        <w:rPr>
          <w:rFonts w:ascii="FangSong" w:hAnsi="FangSong" w:eastAsia="FangSong" w:cs="FangSong"/>
          <w:sz w:val="24"/>
          <w:szCs w:val="24"/>
          <w:spacing w:val="12"/>
        </w:rPr>
        <w:t>材料预算单价</w:t>
      </w:r>
    </w:p>
    <w:p>
      <w:pPr>
        <w:ind w:left="531"/>
        <w:spacing w:before="187" w:line="466" w:lineRule="exact"/>
        <w:rPr>
          <w:rFonts w:ascii="FangSong" w:hAnsi="FangSong" w:eastAsia="FangSong" w:cs="FangSong"/>
          <w:sz w:val="24"/>
          <w:szCs w:val="24"/>
        </w:rPr>
      </w:pPr>
      <w:r>
        <w:rPr>
          <w:rFonts w:ascii="FangSong" w:hAnsi="FangSong" w:eastAsia="FangSong" w:cs="FangSong"/>
          <w:sz w:val="24"/>
          <w:szCs w:val="24"/>
          <w:spacing w:val="4"/>
          <w:position w:val="17"/>
        </w:rPr>
        <w:t>①外购材料采用当地市场调查价加运杂费及采购保管费计算，地方性材</w:t>
      </w:r>
      <w:r>
        <w:rPr>
          <w:rFonts w:ascii="FangSong" w:hAnsi="FangSong" w:eastAsia="FangSong" w:cs="FangSong"/>
          <w:sz w:val="24"/>
          <w:szCs w:val="24"/>
          <w:spacing w:val="3"/>
          <w:position w:val="17"/>
        </w:rPr>
        <w:t>料</w:t>
      </w:r>
    </w:p>
    <w:p>
      <w:pPr>
        <w:ind w:left="38"/>
        <w:spacing w:line="218" w:lineRule="auto"/>
        <w:rPr>
          <w:rFonts w:ascii="FangSong" w:hAnsi="FangSong" w:eastAsia="FangSong" w:cs="FangSong"/>
          <w:sz w:val="24"/>
          <w:szCs w:val="24"/>
        </w:rPr>
      </w:pPr>
      <w:r>
        <w:rPr>
          <w:rFonts w:ascii="FangSong" w:hAnsi="FangSong" w:eastAsia="FangSong" w:cs="FangSong"/>
          <w:sz w:val="24"/>
          <w:szCs w:val="24"/>
          <w:spacing w:val="-2"/>
        </w:rPr>
        <w:t>采</w:t>
      </w:r>
      <w:r>
        <w:rPr>
          <w:rFonts w:ascii="FangSong" w:hAnsi="FangSong" w:eastAsia="FangSong" w:cs="FangSong"/>
          <w:sz w:val="24"/>
          <w:szCs w:val="24"/>
          <w:spacing w:val="-1"/>
        </w:rPr>
        <w:t>用主体工程价格。</w:t>
      </w:r>
    </w:p>
    <w:p>
      <w:pPr>
        <w:sectPr>
          <w:headerReference w:type="default" r:id="rId217"/>
          <w:footerReference w:type="default" r:id="rId218"/>
          <w:pgSz w:w="11907" w:h="16839"/>
          <w:pgMar w:top="1231" w:right="1769" w:bottom="1384" w:left="1771" w:header="879" w:footer="986" w:gutter="0"/>
        </w:sectPr>
        <w:rPr/>
      </w:pPr>
    </w:p>
    <w:p>
      <w:pPr>
        <w:ind w:left="748"/>
        <w:spacing w:before="244" w:line="217" w:lineRule="auto"/>
        <w:rPr>
          <w:rFonts w:ascii="FangSong" w:hAnsi="FangSong" w:eastAsia="FangSong" w:cs="FangSong"/>
          <w:sz w:val="24"/>
          <w:szCs w:val="24"/>
        </w:rPr>
      </w:pPr>
      <w:r>
        <w:rPr>
          <w:rFonts w:ascii="FangSong" w:hAnsi="FangSong" w:eastAsia="FangSong" w:cs="FangSong"/>
          <w:sz w:val="24"/>
          <w:szCs w:val="24"/>
          <w:spacing w:val="-1"/>
        </w:rPr>
        <w:t>②苗木及草籽价格按当地苗圃至运到工地价加采</w:t>
      </w:r>
      <w:r>
        <w:rPr>
          <w:rFonts w:ascii="FangSong" w:hAnsi="FangSong" w:eastAsia="FangSong" w:cs="FangSong"/>
          <w:sz w:val="24"/>
          <w:szCs w:val="24"/>
        </w:rPr>
        <w:t>保费计列。</w:t>
      </w:r>
    </w:p>
    <w:p>
      <w:pPr>
        <w:ind w:left="749"/>
        <w:spacing w:before="186" w:line="231" w:lineRule="auto"/>
        <w:rPr>
          <w:rFonts w:ascii="FangSong" w:hAnsi="FangSong" w:eastAsia="FangSong" w:cs="FangSong"/>
          <w:sz w:val="24"/>
          <w:szCs w:val="24"/>
        </w:rPr>
      </w:pPr>
      <w:r>
        <w:rPr>
          <w:rFonts w:ascii="FangSong" w:hAnsi="FangSong" w:eastAsia="FangSong" w:cs="FangSong"/>
          <w:sz w:val="24"/>
          <w:szCs w:val="24"/>
          <w:spacing w:val="-6"/>
        </w:rPr>
        <w:t>③运杂费按原价的</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5%</w:t>
      </w:r>
      <w:r>
        <w:rPr>
          <w:rFonts w:ascii="FangSong" w:hAnsi="FangSong" w:eastAsia="FangSong" w:cs="FangSong"/>
          <w:sz w:val="24"/>
          <w:szCs w:val="24"/>
          <w:spacing w:val="-6"/>
        </w:rPr>
        <w:t>计算</w:t>
      </w:r>
      <w:r>
        <w:rPr>
          <w:rFonts w:ascii="FangSong" w:hAnsi="FangSong" w:eastAsia="FangSong" w:cs="FangSong"/>
          <w:sz w:val="24"/>
          <w:szCs w:val="24"/>
          <w:spacing w:val="-5"/>
        </w:rPr>
        <w:t>。</w:t>
      </w:r>
    </w:p>
    <w:p>
      <w:pPr>
        <w:ind w:left="257" w:right="244" w:firstLine="491"/>
        <w:spacing w:before="165" w:line="359" w:lineRule="auto"/>
        <w:rPr>
          <w:rFonts w:ascii="FangSong" w:hAnsi="FangSong" w:eastAsia="FangSong" w:cs="FangSong"/>
          <w:sz w:val="24"/>
          <w:szCs w:val="24"/>
        </w:rPr>
      </w:pPr>
      <w:r>
        <w:rPr>
          <w:rFonts w:ascii="FangSong" w:hAnsi="FangSong" w:eastAsia="FangSong" w:cs="FangSong"/>
          <w:sz w:val="24"/>
          <w:szCs w:val="24"/>
          <w:spacing w:val="-6"/>
        </w:rPr>
        <w:t>④采购保管费：工</w:t>
      </w:r>
      <w:r>
        <w:rPr>
          <w:rFonts w:ascii="FangSong" w:hAnsi="FangSong" w:eastAsia="FangSong" w:cs="FangSong"/>
          <w:sz w:val="24"/>
          <w:szCs w:val="24"/>
          <w:spacing w:val="-5"/>
        </w:rPr>
        <w:t>程</w:t>
      </w:r>
      <w:r>
        <w:rPr>
          <w:rFonts w:ascii="FangSong" w:hAnsi="FangSong" w:eastAsia="FangSong" w:cs="FangSong"/>
          <w:sz w:val="24"/>
          <w:szCs w:val="24"/>
          <w:spacing w:val="-3"/>
        </w:rPr>
        <w:t>措施按材料原价与运杂费之和的</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2.3%</w:t>
      </w:r>
      <w:r>
        <w:rPr>
          <w:rFonts w:ascii="FangSong" w:hAnsi="FangSong" w:eastAsia="FangSong" w:cs="FangSong"/>
          <w:sz w:val="24"/>
          <w:szCs w:val="24"/>
          <w:spacing w:val="-3"/>
        </w:rPr>
        <w:t>计算，</w:t>
      </w:r>
      <w:r>
        <w:rPr>
          <w:rFonts w:ascii="FangSong" w:hAnsi="FangSong" w:eastAsia="FangSong" w:cs="FangSong"/>
          <w:sz w:val="24"/>
          <w:szCs w:val="24"/>
          <w:spacing w:val="-3"/>
        </w:rPr>
        <w:t xml:space="preserve"> </w:t>
      </w:r>
      <w:r>
        <w:rPr>
          <w:rFonts w:ascii="FangSong" w:hAnsi="FangSong" w:eastAsia="FangSong" w:cs="FangSong"/>
          <w:sz w:val="24"/>
          <w:szCs w:val="24"/>
          <w:spacing w:val="-3"/>
        </w:rPr>
        <w:t>植物措施</w:t>
      </w:r>
      <w:r>
        <w:rPr>
          <w:rFonts w:ascii="FangSong" w:hAnsi="FangSong" w:eastAsia="FangSong" w:cs="FangSong"/>
          <w:sz w:val="24"/>
          <w:szCs w:val="24"/>
        </w:rPr>
        <w:t xml:space="preserve"> </w:t>
      </w:r>
      <w:r>
        <w:rPr>
          <w:rFonts w:ascii="FangSong" w:hAnsi="FangSong" w:eastAsia="FangSong" w:cs="FangSong"/>
          <w:sz w:val="24"/>
          <w:szCs w:val="24"/>
          <w:spacing w:val="-15"/>
        </w:rPr>
        <w:t>按</w:t>
      </w:r>
      <w:r>
        <w:rPr>
          <w:rFonts w:ascii="FangSong" w:hAnsi="FangSong" w:eastAsia="FangSong" w:cs="FangSong"/>
          <w:sz w:val="24"/>
          <w:szCs w:val="24"/>
          <w:spacing w:val="-13"/>
        </w:rPr>
        <w:t xml:space="preserve"> </w:t>
      </w:r>
      <w:r>
        <w:rPr>
          <w:rFonts w:ascii="Times New Roman" w:hAnsi="Times New Roman" w:eastAsia="Times New Roman" w:cs="Times New Roman"/>
          <w:sz w:val="24"/>
          <w:szCs w:val="24"/>
          <w:spacing w:val="-13"/>
        </w:rPr>
        <w:t>1.</w:t>
      </w:r>
      <w:r>
        <w:rPr>
          <w:rFonts w:ascii="Times New Roman" w:hAnsi="Times New Roman" w:eastAsia="Times New Roman" w:cs="Times New Roman"/>
          <w:sz w:val="24"/>
          <w:szCs w:val="24"/>
          <w:spacing w:val="-13"/>
        </w:rPr>
        <w:t xml:space="preserve"> </w:t>
      </w:r>
      <w:r>
        <w:rPr>
          <w:rFonts w:ascii="Times New Roman" w:hAnsi="Times New Roman" w:eastAsia="Times New Roman" w:cs="Times New Roman"/>
          <w:sz w:val="24"/>
          <w:szCs w:val="24"/>
          <w:spacing w:val="-13"/>
        </w:rPr>
        <w:t>1%</w:t>
      </w:r>
      <w:r>
        <w:rPr>
          <w:rFonts w:ascii="FangSong" w:hAnsi="FangSong" w:eastAsia="FangSong" w:cs="FangSong"/>
          <w:sz w:val="24"/>
          <w:szCs w:val="24"/>
          <w:spacing w:val="-13"/>
        </w:rPr>
        <w:t>计算。</w:t>
      </w:r>
    </w:p>
    <w:p>
      <w:pPr>
        <w:ind w:left="259" w:right="242" w:firstLine="490"/>
        <w:spacing w:before="1" w:line="359" w:lineRule="auto"/>
        <w:rPr>
          <w:rFonts w:ascii="FangSong" w:hAnsi="FangSong" w:eastAsia="FangSong" w:cs="FangSong"/>
          <w:sz w:val="24"/>
          <w:szCs w:val="24"/>
        </w:rPr>
      </w:pPr>
      <w:r>
        <w:rPr>
          <w:rFonts w:ascii="FangSong" w:hAnsi="FangSong" w:eastAsia="FangSong" w:cs="FangSong"/>
          <w:sz w:val="24"/>
          <w:szCs w:val="24"/>
          <w:spacing w:val="22"/>
        </w:rPr>
        <w:t>⑤</w:t>
      </w:r>
      <w:r>
        <w:rPr>
          <w:rFonts w:ascii="FangSong" w:hAnsi="FangSong" w:eastAsia="FangSong" w:cs="FangSong"/>
          <w:sz w:val="24"/>
          <w:szCs w:val="24"/>
          <w:spacing w:val="19"/>
        </w:rPr>
        <w:t>根</w:t>
      </w:r>
      <w:r>
        <w:rPr>
          <w:rFonts w:ascii="FangSong" w:hAnsi="FangSong" w:eastAsia="FangSong" w:cs="FangSong"/>
          <w:sz w:val="24"/>
          <w:szCs w:val="24"/>
          <w:spacing w:val="11"/>
        </w:rPr>
        <w:t>据《水利部办公厅关于调整水利工程计价依据增值税计算标准的通</w:t>
      </w:r>
      <w:r>
        <w:rPr>
          <w:rFonts w:ascii="FangSong" w:hAnsi="FangSong" w:eastAsia="FangSong" w:cs="FangSong"/>
          <w:sz w:val="24"/>
          <w:szCs w:val="24"/>
        </w:rPr>
        <w:t xml:space="preserve"> </w:t>
      </w:r>
      <w:r>
        <w:rPr>
          <w:rFonts w:ascii="FangSong" w:hAnsi="FangSong" w:eastAsia="FangSong" w:cs="FangSong"/>
          <w:sz w:val="24"/>
          <w:szCs w:val="24"/>
          <w:spacing w:val="-1"/>
        </w:rPr>
        <w:t>知》</w:t>
      </w:r>
      <w:r>
        <w:rPr>
          <w:rFonts w:ascii="FangSong" w:hAnsi="FangSong" w:eastAsia="FangSong" w:cs="FangSong"/>
          <w:sz w:val="24"/>
          <w:szCs w:val="24"/>
          <w:spacing w:val="-1"/>
        </w:rPr>
        <w:t xml:space="preserve"> </w:t>
      </w:r>
      <w:r>
        <w:rPr>
          <w:rFonts w:ascii="FangSong" w:hAnsi="FangSong" w:eastAsia="FangSong" w:cs="FangSong"/>
          <w:sz w:val="24"/>
          <w:szCs w:val="24"/>
          <w:spacing w:val="-1"/>
        </w:rPr>
        <w:t>(办财务函〔</w:t>
      </w:r>
      <w:r>
        <w:rPr>
          <w:rFonts w:ascii="Times New Roman" w:hAnsi="Times New Roman" w:eastAsia="Times New Roman" w:cs="Times New Roman"/>
          <w:sz w:val="24"/>
          <w:szCs w:val="24"/>
          <w:spacing w:val="-1"/>
        </w:rPr>
        <w:t>2019</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448</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号)，砂石料、块石、料石限价均为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60</w:t>
      </w:r>
      <w:r>
        <w:rPr>
          <w:rFonts w:ascii="Times New Roman" w:hAnsi="Times New Roman" w:eastAsia="Times New Roman" w:cs="Times New Roman"/>
          <w:sz w:val="24"/>
          <w:szCs w:val="24"/>
        </w:rPr>
        <w:t xml:space="preserve"> </w:t>
      </w:r>
      <w:r>
        <w:rPr>
          <w:rFonts w:ascii="FangSong" w:hAnsi="FangSong" w:eastAsia="FangSong" w:cs="FangSong"/>
          <w:sz w:val="24"/>
          <w:szCs w:val="24"/>
        </w:rPr>
        <w:t>元</w:t>
      </w:r>
      <w:r>
        <w:rPr>
          <w:rFonts w:ascii="Times New Roman" w:hAnsi="Times New Roman" w:eastAsia="Times New Roman" w:cs="Times New Roman"/>
          <w:sz w:val="24"/>
          <w:szCs w:val="24"/>
        </w:rPr>
        <w:t>/m</w:t>
      </w:r>
      <w:r>
        <w:rPr>
          <w:rFonts w:ascii="Times New Roman" w:hAnsi="Times New Roman" w:eastAsia="Times New Roman" w:cs="Times New Roman"/>
          <w:sz w:val="16"/>
          <w:szCs w:val="16"/>
          <w:position w:val="9"/>
        </w:rPr>
        <w:t>3</w:t>
      </w:r>
      <w:r>
        <w:rPr>
          <w:rFonts w:ascii="Times New Roman" w:hAnsi="Times New Roman" w:eastAsia="Times New Roman" w:cs="Times New Roman"/>
          <w:sz w:val="16"/>
          <w:szCs w:val="16"/>
          <w:position w:val="9"/>
        </w:rPr>
        <w:t xml:space="preserve"> </w:t>
      </w:r>
      <w:r>
        <w:rPr>
          <w:rFonts w:ascii="FangSong" w:hAnsi="FangSong" w:eastAsia="FangSong" w:cs="FangSong"/>
          <w:sz w:val="24"/>
          <w:szCs w:val="24"/>
        </w:rPr>
        <w:t>。当</w:t>
      </w:r>
      <w:r>
        <w:rPr>
          <w:rFonts w:ascii="FangSong" w:hAnsi="FangSong" w:eastAsia="FangSong" w:cs="FangSong"/>
          <w:sz w:val="24"/>
          <w:szCs w:val="24"/>
        </w:rPr>
        <w:t xml:space="preserve"> </w:t>
      </w:r>
      <w:r>
        <w:rPr>
          <w:rFonts w:ascii="FangSong" w:hAnsi="FangSong" w:eastAsia="FangSong" w:cs="FangSong"/>
          <w:sz w:val="24"/>
          <w:szCs w:val="24"/>
          <w:spacing w:val="5"/>
        </w:rPr>
        <w:t>计</w:t>
      </w:r>
      <w:r>
        <w:rPr>
          <w:rFonts w:ascii="FangSong" w:hAnsi="FangSong" w:eastAsia="FangSong" w:cs="FangSong"/>
          <w:sz w:val="24"/>
          <w:szCs w:val="24"/>
          <w:spacing w:val="4"/>
        </w:rPr>
        <w:t>算价格超过限价时，应按限价计入工程单价参加取费，超过部分以价差形式</w:t>
      </w:r>
      <w:r>
        <w:rPr>
          <w:rFonts w:ascii="FangSong" w:hAnsi="FangSong" w:eastAsia="FangSong" w:cs="FangSong"/>
          <w:sz w:val="24"/>
          <w:szCs w:val="24"/>
        </w:rPr>
        <w:t xml:space="preserve"> </w:t>
      </w:r>
      <w:r>
        <w:rPr>
          <w:rFonts w:ascii="FangSong" w:hAnsi="FangSong" w:eastAsia="FangSong" w:cs="FangSong"/>
          <w:sz w:val="24"/>
          <w:szCs w:val="24"/>
          <w:spacing w:val="-21"/>
        </w:rPr>
        <w:t>计</w:t>
      </w:r>
      <w:r>
        <w:rPr>
          <w:rFonts w:ascii="FangSong" w:hAnsi="FangSong" w:eastAsia="FangSong" w:cs="FangSong"/>
          <w:sz w:val="24"/>
          <w:szCs w:val="24"/>
          <w:spacing w:val="-11"/>
        </w:rPr>
        <w:t>算，</w:t>
      </w:r>
      <w:r>
        <w:rPr>
          <w:rFonts w:ascii="FangSong" w:hAnsi="FangSong" w:eastAsia="FangSong" w:cs="FangSong"/>
          <w:sz w:val="24"/>
          <w:szCs w:val="24"/>
          <w:spacing w:val="-11"/>
        </w:rPr>
        <w:t xml:space="preserve"> </w:t>
      </w:r>
      <w:r>
        <w:rPr>
          <w:rFonts w:ascii="FangSong" w:hAnsi="FangSong" w:eastAsia="FangSong" w:cs="FangSong"/>
          <w:sz w:val="24"/>
          <w:szCs w:val="24"/>
          <w:spacing w:val="-11"/>
        </w:rPr>
        <w:t>列入单价表并计取税金。</w:t>
      </w:r>
    </w:p>
    <w:p>
      <w:pPr>
        <w:ind w:left="727"/>
        <w:spacing w:line="216" w:lineRule="auto"/>
        <w:rPr>
          <w:rFonts w:ascii="FangSong" w:hAnsi="FangSong" w:eastAsia="FangSong" w:cs="FangSong"/>
          <w:sz w:val="24"/>
          <w:szCs w:val="24"/>
        </w:rPr>
      </w:pPr>
      <w:r>
        <w:rPr>
          <w:rFonts w:ascii="FangSong" w:hAnsi="FangSong" w:eastAsia="FangSong" w:cs="FangSong"/>
          <w:sz w:val="24"/>
          <w:szCs w:val="24"/>
          <w:spacing w:val="31"/>
        </w:rPr>
        <w:t>(</w:t>
      </w:r>
      <w:r>
        <w:rPr>
          <w:rFonts w:ascii="Times New Roman" w:hAnsi="Times New Roman" w:eastAsia="Times New Roman" w:cs="Times New Roman"/>
          <w:sz w:val="24"/>
          <w:szCs w:val="24"/>
          <w:spacing w:val="26"/>
        </w:rPr>
        <w:t>3</w:t>
      </w:r>
      <w:r>
        <w:rPr>
          <w:rFonts w:ascii="FangSong" w:hAnsi="FangSong" w:eastAsia="FangSong" w:cs="FangSong"/>
          <w:sz w:val="24"/>
          <w:szCs w:val="24"/>
          <w:spacing w:val="26"/>
        </w:rPr>
        <w:t>)施工机械台费</w:t>
      </w:r>
    </w:p>
    <w:p>
      <w:pPr>
        <w:ind w:left="259" w:right="242" w:firstLine="478"/>
        <w:spacing w:before="187" w:line="359" w:lineRule="auto"/>
        <w:rPr>
          <w:rFonts w:ascii="FangSong" w:hAnsi="FangSong" w:eastAsia="FangSong" w:cs="FangSong"/>
          <w:sz w:val="24"/>
          <w:szCs w:val="24"/>
        </w:rPr>
      </w:pPr>
      <w:r>
        <w:rPr>
          <w:rFonts w:ascii="FangSong" w:hAnsi="FangSong" w:eastAsia="FangSong" w:cs="FangSong"/>
          <w:sz w:val="24"/>
          <w:szCs w:val="24"/>
          <w:spacing w:val="1"/>
        </w:rPr>
        <w:t>施工机械使用费采用《水土保持工程概算定额</w:t>
      </w:r>
      <w:r>
        <w:rPr>
          <w:rFonts w:ascii="FangSong" w:hAnsi="FangSong" w:eastAsia="FangSong" w:cs="FangSong"/>
          <w:sz w:val="24"/>
          <w:szCs w:val="24"/>
        </w:rPr>
        <w:t>》中附录一</w:t>
      </w:r>
      <w:r>
        <w:rPr>
          <w:rFonts w:ascii="FangSong" w:hAnsi="FangSong" w:eastAsia="FangSong" w:cs="FangSong"/>
          <w:sz w:val="24"/>
          <w:szCs w:val="24"/>
        </w:rPr>
        <w:t xml:space="preserve"> </w:t>
      </w:r>
      <w:r>
        <w:rPr>
          <w:rFonts w:ascii="FangSong" w:hAnsi="FangSong" w:eastAsia="FangSong" w:cs="FangSong"/>
          <w:sz w:val="24"/>
          <w:szCs w:val="24"/>
        </w:rPr>
        <w:t>《施工机械台时</w:t>
      </w:r>
      <w:r>
        <w:rPr>
          <w:rFonts w:ascii="FangSong" w:hAnsi="FangSong" w:eastAsia="FangSong" w:cs="FangSong"/>
          <w:sz w:val="24"/>
          <w:szCs w:val="24"/>
        </w:rPr>
        <w:t xml:space="preserve"> </w:t>
      </w:r>
      <w:r>
        <w:rPr>
          <w:rFonts w:ascii="FangSong" w:hAnsi="FangSong" w:eastAsia="FangSong" w:cs="FangSong"/>
          <w:sz w:val="24"/>
          <w:szCs w:val="24"/>
          <w:spacing w:val="6"/>
        </w:rPr>
        <w:t>费</w:t>
      </w:r>
      <w:r>
        <w:rPr>
          <w:rFonts w:ascii="FangSong" w:hAnsi="FangSong" w:eastAsia="FangSong" w:cs="FangSong"/>
          <w:sz w:val="24"/>
          <w:szCs w:val="24"/>
          <w:spacing w:val="4"/>
        </w:rPr>
        <w:t>定额》计算。根据水利部关于印发《水利工程营业税改征增值税计价依据调</w:t>
      </w:r>
      <w:r>
        <w:rPr>
          <w:rFonts w:ascii="FangSong" w:hAnsi="FangSong" w:eastAsia="FangSong" w:cs="FangSong"/>
          <w:sz w:val="24"/>
          <w:szCs w:val="24"/>
        </w:rPr>
        <w:t xml:space="preserve"> </w:t>
      </w:r>
      <w:r>
        <w:rPr>
          <w:rFonts w:ascii="FangSong" w:hAnsi="FangSong" w:eastAsia="FangSong" w:cs="FangSong"/>
          <w:sz w:val="24"/>
          <w:szCs w:val="24"/>
          <w:spacing w:val="12"/>
        </w:rPr>
        <w:t>整办</w:t>
      </w:r>
      <w:r>
        <w:rPr>
          <w:rFonts w:ascii="FangSong" w:hAnsi="FangSong" w:eastAsia="FangSong" w:cs="FangSong"/>
          <w:sz w:val="24"/>
          <w:szCs w:val="24"/>
          <w:spacing w:val="7"/>
        </w:rPr>
        <w:t>法</w:t>
      </w:r>
      <w:r>
        <w:rPr>
          <w:rFonts w:ascii="FangSong" w:hAnsi="FangSong" w:eastAsia="FangSong" w:cs="FangSong"/>
          <w:sz w:val="24"/>
          <w:szCs w:val="24"/>
          <w:spacing w:val="6"/>
        </w:rPr>
        <w:t>》的通知(办水总〔</w:t>
      </w:r>
      <w:r>
        <w:rPr>
          <w:rFonts w:ascii="Times New Roman" w:hAnsi="Times New Roman" w:eastAsia="Times New Roman" w:cs="Times New Roman"/>
          <w:sz w:val="24"/>
          <w:szCs w:val="24"/>
          <w:spacing w:val="6"/>
        </w:rPr>
        <w:t>2016</w:t>
      </w: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132</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号)</w:t>
      </w:r>
      <w:r>
        <w:rPr>
          <w:rFonts w:ascii="FangSong" w:hAnsi="FangSong" w:eastAsia="FangSong" w:cs="FangSong"/>
          <w:sz w:val="24"/>
          <w:szCs w:val="24"/>
          <w:spacing w:val="6"/>
        </w:rPr>
        <w:t xml:space="preserve"> </w:t>
      </w:r>
      <w:r>
        <w:rPr>
          <w:rFonts w:ascii="FangSong" w:hAnsi="FangSong" w:eastAsia="FangSong" w:cs="FangSong"/>
          <w:sz w:val="24"/>
          <w:szCs w:val="24"/>
          <w:spacing w:val="6"/>
        </w:rPr>
        <w:t>和《水利部办公厅关于调整水利工</w:t>
      </w:r>
      <w:r>
        <w:rPr>
          <w:rFonts w:ascii="FangSong" w:hAnsi="FangSong" w:eastAsia="FangSong" w:cs="FangSong"/>
          <w:sz w:val="24"/>
          <w:szCs w:val="24"/>
        </w:rPr>
        <w:t xml:space="preserve"> </w:t>
      </w:r>
      <w:r>
        <w:rPr>
          <w:rFonts w:ascii="FangSong" w:hAnsi="FangSong" w:eastAsia="FangSong" w:cs="FangSong"/>
          <w:sz w:val="24"/>
          <w:szCs w:val="24"/>
          <w:spacing w:val="1"/>
        </w:rPr>
        <w:t>程计价依据增值税计算标准的</w:t>
      </w:r>
      <w:r>
        <w:rPr>
          <w:rFonts w:ascii="FangSong" w:hAnsi="FangSong" w:eastAsia="FangSong" w:cs="FangSong"/>
          <w:sz w:val="24"/>
          <w:szCs w:val="24"/>
        </w:rPr>
        <w:t>通知》</w:t>
      </w:r>
      <w:r>
        <w:rPr>
          <w:rFonts w:ascii="FangSong" w:hAnsi="FangSong" w:eastAsia="FangSong" w:cs="FangSong"/>
          <w:sz w:val="24"/>
          <w:szCs w:val="24"/>
        </w:rPr>
        <w:t xml:space="preserve">  </w:t>
      </w:r>
      <w:r>
        <w:rPr>
          <w:rFonts w:ascii="FangSong" w:hAnsi="FangSong" w:eastAsia="FangSong" w:cs="FangSong"/>
          <w:sz w:val="24"/>
          <w:szCs w:val="24"/>
        </w:rPr>
        <w:t>(办财务函〔</w:t>
      </w:r>
      <w:r>
        <w:rPr>
          <w:rFonts w:ascii="Times New Roman" w:hAnsi="Times New Roman" w:eastAsia="Times New Roman" w:cs="Times New Roman"/>
          <w:sz w:val="24"/>
          <w:szCs w:val="24"/>
        </w:rPr>
        <w:t>2019</w:t>
      </w:r>
      <w:r>
        <w:rPr>
          <w:rFonts w:ascii="FangSong" w:hAnsi="FangSong" w:eastAsia="FangSong" w:cs="FangSong"/>
          <w:sz w:val="24"/>
          <w:szCs w:val="24"/>
        </w:rPr>
        <w:t>〕</w:t>
      </w:r>
      <w:r>
        <w:rPr>
          <w:rFonts w:ascii="Times New Roman" w:hAnsi="Times New Roman" w:eastAsia="Times New Roman" w:cs="Times New Roman"/>
          <w:sz w:val="24"/>
          <w:szCs w:val="24"/>
        </w:rPr>
        <w:t>448</w:t>
      </w:r>
      <w:r>
        <w:rPr>
          <w:rFonts w:ascii="Times New Roman" w:hAnsi="Times New Roman" w:eastAsia="Times New Roman" w:cs="Times New Roman"/>
          <w:sz w:val="24"/>
          <w:szCs w:val="24"/>
        </w:rPr>
        <w:t xml:space="preserve">  </w:t>
      </w:r>
      <w:r>
        <w:rPr>
          <w:rFonts w:ascii="FangSong" w:hAnsi="FangSong" w:eastAsia="FangSong" w:cs="FangSong"/>
          <w:sz w:val="24"/>
          <w:szCs w:val="24"/>
        </w:rPr>
        <w:t>号)</w:t>
      </w:r>
      <w:r>
        <w:rPr>
          <w:rFonts w:ascii="FangSong" w:hAnsi="FangSong" w:eastAsia="FangSong" w:cs="FangSong"/>
          <w:sz w:val="24"/>
          <w:szCs w:val="24"/>
        </w:rPr>
        <w:t xml:space="preserve"> </w:t>
      </w:r>
      <w:r>
        <w:rPr>
          <w:rFonts w:ascii="FangSong" w:hAnsi="FangSong" w:eastAsia="FangSong" w:cs="FangSong"/>
          <w:sz w:val="24"/>
          <w:szCs w:val="24"/>
        </w:rPr>
        <w:t>，施工机械</w:t>
      </w:r>
      <w:r>
        <w:rPr>
          <w:rFonts w:ascii="FangSong" w:hAnsi="FangSong" w:eastAsia="FangSong" w:cs="FangSong"/>
          <w:sz w:val="24"/>
          <w:szCs w:val="24"/>
        </w:rPr>
        <w:t xml:space="preserve"> </w:t>
      </w:r>
      <w:r>
        <w:rPr>
          <w:rFonts w:ascii="FangSong" w:hAnsi="FangSong" w:eastAsia="FangSong" w:cs="FangSong"/>
          <w:sz w:val="24"/>
          <w:szCs w:val="24"/>
          <w:spacing w:val="-4"/>
        </w:rPr>
        <w:t>台时费一类费用中的折旧费除以</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4"/>
          <w:szCs w:val="24"/>
          <w:spacing w:val="-4"/>
        </w:rPr>
        <w:t>13</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调整系数、修理及替换设备费除以</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1.09</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rPr>
        <w:t>调</w:t>
      </w:r>
      <w:r>
        <w:rPr>
          <w:rFonts w:ascii="FangSong" w:hAnsi="FangSong" w:eastAsia="FangSong" w:cs="FangSong"/>
          <w:sz w:val="24"/>
          <w:szCs w:val="24"/>
        </w:rPr>
        <w:t xml:space="preserve"> </w:t>
      </w:r>
      <w:r>
        <w:rPr>
          <w:rFonts w:ascii="FangSong" w:hAnsi="FangSong" w:eastAsia="FangSong" w:cs="FangSong"/>
          <w:sz w:val="24"/>
          <w:szCs w:val="24"/>
          <w:spacing w:val="-16"/>
        </w:rPr>
        <w:t>整</w:t>
      </w:r>
      <w:r>
        <w:rPr>
          <w:rFonts w:ascii="FangSong" w:hAnsi="FangSong" w:eastAsia="FangSong" w:cs="FangSong"/>
          <w:sz w:val="24"/>
          <w:szCs w:val="24"/>
          <w:spacing w:val="-12"/>
        </w:rPr>
        <w:t>系</w:t>
      </w:r>
      <w:r>
        <w:rPr>
          <w:rFonts w:ascii="FangSong" w:hAnsi="FangSong" w:eastAsia="FangSong" w:cs="FangSong"/>
          <w:sz w:val="24"/>
          <w:szCs w:val="24"/>
          <w:spacing w:val="-8"/>
        </w:rPr>
        <w:t>数，</w:t>
      </w:r>
      <w:r>
        <w:rPr>
          <w:rFonts w:ascii="FangSong" w:hAnsi="FangSong" w:eastAsia="FangSong" w:cs="FangSong"/>
          <w:sz w:val="24"/>
          <w:szCs w:val="24"/>
          <w:spacing w:val="-8"/>
        </w:rPr>
        <w:t xml:space="preserve"> </w:t>
      </w:r>
      <w:r>
        <w:rPr>
          <w:rFonts w:ascii="FangSong" w:hAnsi="FangSong" w:eastAsia="FangSong" w:cs="FangSong"/>
          <w:sz w:val="24"/>
          <w:szCs w:val="24"/>
          <w:spacing w:val="-8"/>
        </w:rPr>
        <w:t>安装拆卸费不做调整。</w:t>
      </w:r>
    </w:p>
    <w:p>
      <w:pPr>
        <w:ind w:left="255"/>
        <w:spacing w:line="218"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7.1.</w:t>
      </w:r>
      <w:r>
        <w:rPr>
          <w:rFonts w:ascii="Times New Roman" w:hAnsi="Times New Roman" w:eastAsia="Times New Roman" w:cs="Times New Roman"/>
          <w:sz w:val="24"/>
          <w:szCs w:val="24"/>
          <w:b/>
          <w:bCs/>
        </w:rPr>
        <w:t>3.2</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取费标准</w:t>
      </w:r>
    </w:p>
    <w:p>
      <w:pPr>
        <w:ind w:left="727"/>
        <w:spacing w:before="185" w:line="217" w:lineRule="auto"/>
        <w:rPr>
          <w:rFonts w:ascii="FangSong" w:hAnsi="FangSong" w:eastAsia="FangSong" w:cs="FangSong"/>
          <w:sz w:val="24"/>
          <w:szCs w:val="24"/>
        </w:rPr>
      </w:pP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工程措施和植物措施</w:t>
      </w:r>
    </w:p>
    <w:p>
      <w:pPr>
        <w:ind w:left="735"/>
        <w:spacing w:before="184" w:line="217" w:lineRule="auto"/>
        <w:rPr>
          <w:rFonts w:ascii="FangSong" w:hAnsi="FangSong" w:eastAsia="FangSong" w:cs="FangSong"/>
          <w:sz w:val="24"/>
          <w:szCs w:val="24"/>
        </w:rPr>
      </w:pPr>
      <w:r>
        <w:rPr>
          <w:rFonts w:ascii="SimSun" w:hAnsi="SimSun" w:eastAsia="SimSun" w:cs="SimSun"/>
          <w:sz w:val="24"/>
          <w:szCs w:val="24"/>
          <w:spacing w:val="-2"/>
        </w:rPr>
        <w:t>①</w:t>
      </w:r>
      <w:r>
        <w:rPr>
          <w:rFonts w:ascii="FangSong" w:hAnsi="FangSong" w:eastAsia="FangSong" w:cs="FangSong"/>
          <w:sz w:val="24"/>
          <w:szCs w:val="24"/>
          <w:spacing w:val="-2"/>
        </w:rPr>
        <w:t>直接</w:t>
      </w:r>
      <w:r>
        <w:rPr>
          <w:rFonts w:ascii="FangSong" w:hAnsi="FangSong" w:eastAsia="FangSong" w:cs="FangSong"/>
          <w:sz w:val="24"/>
          <w:szCs w:val="24"/>
          <w:spacing w:val="-1"/>
        </w:rPr>
        <w:t>工程费</w:t>
      </w:r>
    </w:p>
    <w:p>
      <w:pPr>
        <w:ind w:left="769"/>
        <w:spacing w:before="186" w:line="465" w:lineRule="exact"/>
        <w:rPr>
          <w:rFonts w:ascii="FangSong" w:hAnsi="FangSong" w:eastAsia="FangSong" w:cs="FangSong"/>
          <w:sz w:val="24"/>
          <w:szCs w:val="24"/>
        </w:rPr>
      </w:pPr>
      <w:r>
        <w:rPr>
          <w:rFonts w:ascii="FangSong" w:hAnsi="FangSong" w:eastAsia="FangSong" w:cs="FangSong"/>
          <w:sz w:val="24"/>
          <w:szCs w:val="24"/>
          <w:spacing w:val="-4"/>
          <w:position w:val="17"/>
        </w:rPr>
        <w:t>由人工费</w:t>
      </w:r>
      <w:r>
        <w:rPr>
          <w:rFonts w:ascii="FangSong" w:hAnsi="FangSong" w:eastAsia="FangSong" w:cs="FangSong"/>
          <w:sz w:val="24"/>
          <w:szCs w:val="24"/>
          <w:spacing w:val="-2"/>
          <w:position w:val="17"/>
        </w:rPr>
        <w:t>、材料费和机械使用费组成。</w:t>
      </w:r>
    </w:p>
    <w:p>
      <w:pPr>
        <w:ind w:left="734"/>
        <w:spacing w:before="1" w:line="217" w:lineRule="auto"/>
        <w:rPr>
          <w:rFonts w:ascii="FangSong" w:hAnsi="FangSong" w:eastAsia="FangSong" w:cs="FangSong"/>
          <w:sz w:val="24"/>
          <w:szCs w:val="24"/>
        </w:rPr>
      </w:pPr>
      <w:r>
        <w:rPr>
          <w:rFonts w:ascii="SimSun" w:hAnsi="SimSun" w:eastAsia="SimSun" w:cs="SimSun"/>
          <w:sz w:val="24"/>
          <w:szCs w:val="24"/>
          <w:spacing w:val="-2"/>
        </w:rPr>
        <w:t>②</w:t>
      </w:r>
      <w:r>
        <w:rPr>
          <w:rFonts w:ascii="FangSong" w:hAnsi="FangSong" w:eastAsia="FangSong" w:cs="FangSong"/>
          <w:sz w:val="24"/>
          <w:szCs w:val="24"/>
          <w:spacing w:val="-2"/>
        </w:rPr>
        <w:t>其</w:t>
      </w:r>
      <w:r>
        <w:rPr>
          <w:rFonts w:ascii="FangSong" w:hAnsi="FangSong" w:eastAsia="FangSong" w:cs="FangSong"/>
          <w:sz w:val="24"/>
          <w:szCs w:val="24"/>
          <w:spacing w:val="-1"/>
        </w:rPr>
        <w:t>他直接费</w:t>
      </w:r>
    </w:p>
    <w:p>
      <w:pPr>
        <w:ind w:left="736"/>
        <w:spacing w:before="186" w:line="217" w:lineRule="auto"/>
        <w:rPr>
          <w:rFonts w:ascii="FangSong" w:hAnsi="FangSong" w:eastAsia="FangSong" w:cs="FangSong"/>
          <w:sz w:val="24"/>
          <w:szCs w:val="24"/>
        </w:rPr>
      </w:pPr>
      <w:r>
        <w:rPr>
          <w:rFonts w:ascii="FangSong" w:hAnsi="FangSong" w:eastAsia="FangSong" w:cs="FangSong"/>
          <w:sz w:val="24"/>
          <w:szCs w:val="24"/>
          <w:spacing w:val="-1"/>
        </w:rPr>
        <w:t>其他直接费包括冬季</w:t>
      </w:r>
      <w:r>
        <w:rPr>
          <w:rFonts w:ascii="FangSong" w:hAnsi="FangSong" w:eastAsia="FangSong" w:cs="FangSong"/>
          <w:sz w:val="24"/>
          <w:szCs w:val="24"/>
        </w:rPr>
        <w:t>雨季施工增加费及其他费。</w:t>
      </w:r>
    </w:p>
    <w:p>
      <w:pPr>
        <w:ind w:left="3495"/>
        <w:spacing w:before="183" w:line="217" w:lineRule="auto"/>
        <w:outlineLvl w:val="1"/>
        <w:rPr>
          <w:rFonts w:ascii="FangSong" w:hAnsi="FangSong" w:eastAsia="FangSong" w:cs="FangSong"/>
          <w:sz w:val="24"/>
          <w:szCs w:val="24"/>
        </w:rPr>
      </w:pPr>
      <w:r>
        <w:rPr>
          <w:rFonts w:ascii="Times New Roman" w:hAnsi="Times New Roman" w:eastAsia="Times New Roman" w:cs="Times New Roman"/>
          <w:sz w:val="24"/>
          <w:szCs w:val="24"/>
          <w:b/>
          <w:bCs/>
          <w:spacing w:val="-1"/>
        </w:rPr>
        <w:t>7.</w:t>
      </w:r>
      <w:r>
        <w:rPr>
          <w:rFonts w:ascii="Times New Roman" w:hAnsi="Times New Roman" w:eastAsia="Times New Roman" w:cs="Times New Roman"/>
          <w:sz w:val="24"/>
          <w:szCs w:val="24"/>
          <w:b/>
          <w:bCs/>
        </w:rPr>
        <w:t>1-1</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其他直接费率表</w:t>
      </w:r>
    </w:p>
    <w:p>
      <w:pPr>
        <w:spacing w:line="149"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95"/>
        <w:gridCol w:w="2891"/>
        <w:gridCol w:w="3008"/>
      </w:tblGrid>
      <w:tr>
        <w:trPr>
          <w:trHeight w:val="279" w:hRule="atLeast"/>
        </w:trPr>
        <w:tc>
          <w:tcPr>
            <w:tcW w:w="2895" w:type="dxa"/>
            <w:vAlign w:val="top"/>
          </w:tcPr>
          <w:p>
            <w:pPr>
              <w:ind w:left="1037"/>
              <w:spacing w:before="34"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程类别</w:t>
            </w:r>
          </w:p>
        </w:tc>
        <w:tc>
          <w:tcPr>
            <w:tcW w:w="2891" w:type="dxa"/>
            <w:vAlign w:val="top"/>
          </w:tcPr>
          <w:p>
            <w:pPr>
              <w:ind w:left="1035"/>
              <w:spacing w:before="34"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计</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算基础</w:t>
            </w:r>
          </w:p>
        </w:tc>
        <w:tc>
          <w:tcPr>
            <w:tcW w:w="3008" w:type="dxa"/>
            <w:vAlign w:val="top"/>
          </w:tcPr>
          <w:p>
            <w:pPr>
              <w:ind w:left="702"/>
              <w:spacing w:before="34" w:line="215"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其他直接费率</w:t>
            </w:r>
            <w:r>
              <w:rPr>
                <w:rFonts w:ascii="Times New Roman" w:hAnsi="Times New Roman" w:eastAsia="Times New Roman" w:cs="Times New Roman"/>
                <w:sz w:val="21"/>
                <w:szCs w:val="21"/>
                <w:b/>
                <w:bCs/>
              </w:rPr>
              <w:t>(%)</w:t>
            </w:r>
          </w:p>
        </w:tc>
      </w:tr>
      <w:tr>
        <w:trPr>
          <w:trHeight w:val="276" w:hRule="atLeast"/>
        </w:trPr>
        <w:tc>
          <w:tcPr>
            <w:tcW w:w="2895" w:type="dxa"/>
            <w:vAlign w:val="top"/>
          </w:tcPr>
          <w:p>
            <w:pPr>
              <w:ind w:left="1037"/>
              <w:spacing w:before="31" w:line="215"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3"/>
              </w:rPr>
              <w:t>程</w:t>
            </w:r>
            <w:r>
              <w:rPr>
                <w:rFonts w:ascii="FangSong" w:hAnsi="FangSong" w:eastAsia="FangSong" w:cs="FangSong"/>
                <w:sz w:val="21"/>
                <w:szCs w:val="21"/>
                <w:spacing w:val="-2"/>
              </w:rPr>
              <w:t>措施</w:t>
            </w:r>
          </w:p>
        </w:tc>
        <w:tc>
          <w:tcPr>
            <w:tcW w:w="2891" w:type="dxa"/>
            <w:vAlign w:val="top"/>
          </w:tcPr>
          <w:p>
            <w:pPr>
              <w:ind w:left="1144"/>
              <w:spacing w:before="31" w:line="215"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3008" w:type="dxa"/>
            <w:vAlign w:val="top"/>
          </w:tcPr>
          <w:p>
            <w:pPr>
              <w:ind w:left="1457"/>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r>
      <w:tr>
        <w:trPr>
          <w:trHeight w:val="282" w:hRule="atLeast"/>
        </w:trPr>
        <w:tc>
          <w:tcPr>
            <w:tcW w:w="2895" w:type="dxa"/>
            <w:vAlign w:val="top"/>
          </w:tcPr>
          <w:p>
            <w:pPr>
              <w:ind w:left="1027"/>
              <w:spacing w:before="33" w:line="218" w:lineRule="auto"/>
              <w:rPr>
                <w:rFonts w:ascii="FangSong" w:hAnsi="FangSong" w:eastAsia="FangSong" w:cs="FangSong"/>
                <w:sz w:val="21"/>
                <w:szCs w:val="21"/>
              </w:rPr>
            </w:pPr>
            <w:r>
              <w:rPr>
                <w:rFonts w:ascii="FangSong" w:hAnsi="FangSong" w:eastAsia="FangSong" w:cs="FangSong"/>
                <w:sz w:val="21"/>
                <w:szCs w:val="21"/>
              </w:rPr>
              <w:t>植物措施</w:t>
            </w:r>
          </w:p>
        </w:tc>
        <w:tc>
          <w:tcPr>
            <w:tcW w:w="2891" w:type="dxa"/>
            <w:vAlign w:val="top"/>
          </w:tcPr>
          <w:p>
            <w:pPr>
              <w:ind w:left="1144"/>
              <w:spacing w:before="34" w:line="218"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3008" w:type="dxa"/>
            <w:vAlign w:val="top"/>
          </w:tcPr>
          <w:p>
            <w:pPr>
              <w:ind w:left="1453"/>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bl>
    <w:p>
      <w:pPr>
        <w:ind w:left="734"/>
        <w:spacing w:before="157" w:line="217" w:lineRule="auto"/>
        <w:rPr>
          <w:rFonts w:ascii="FangSong" w:hAnsi="FangSong" w:eastAsia="FangSong" w:cs="FangSong"/>
          <w:sz w:val="24"/>
          <w:szCs w:val="24"/>
        </w:rPr>
      </w:pPr>
      <w:r>
        <w:rPr>
          <w:rFonts w:ascii="SimSun" w:hAnsi="SimSun" w:eastAsia="SimSun" w:cs="SimSun"/>
          <w:sz w:val="24"/>
          <w:szCs w:val="24"/>
          <w:spacing w:val="-2"/>
        </w:rPr>
        <w:t>③</w:t>
      </w:r>
      <w:r>
        <w:rPr>
          <w:rFonts w:ascii="FangSong" w:hAnsi="FangSong" w:eastAsia="FangSong" w:cs="FangSong"/>
          <w:sz w:val="24"/>
          <w:szCs w:val="24"/>
          <w:spacing w:val="-2"/>
        </w:rPr>
        <w:t>现场</w:t>
      </w:r>
      <w:r>
        <w:rPr>
          <w:rFonts w:ascii="FangSong" w:hAnsi="FangSong" w:eastAsia="FangSong" w:cs="FangSong"/>
          <w:sz w:val="24"/>
          <w:szCs w:val="24"/>
          <w:spacing w:val="-1"/>
        </w:rPr>
        <w:t>经费</w:t>
      </w:r>
    </w:p>
    <w:p>
      <w:pPr>
        <w:ind w:left="3495"/>
        <w:spacing w:before="183" w:line="219" w:lineRule="auto"/>
        <w:outlineLvl w:val="1"/>
        <w:rPr>
          <w:rFonts w:ascii="FangSong" w:hAnsi="FangSong" w:eastAsia="FangSong" w:cs="FangSong"/>
          <w:sz w:val="24"/>
          <w:szCs w:val="24"/>
        </w:rPr>
      </w:pPr>
      <w:r>
        <w:rPr>
          <w:rFonts w:ascii="Times New Roman" w:hAnsi="Times New Roman" w:eastAsia="Times New Roman" w:cs="Times New Roman"/>
          <w:sz w:val="24"/>
          <w:szCs w:val="24"/>
          <w:b/>
          <w:bCs/>
          <w:spacing w:val="-1"/>
        </w:rPr>
        <w:t>7.</w:t>
      </w:r>
      <w:r>
        <w:rPr>
          <w:rFonts w:ascii="Times New Roman" w:hAnsi="Times New Roman" w:eastAsia="Times New Roman" w:cs="Times New Roman"/>
          <w:sz w:val="24"/>
          <w:szCs w:val="24"/>
          <w:b/>
          <w:bCs/>
        </w:rPr>
        <w:t>1-2</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现场经费费率表</w:t>
      </w:r>
    </w:p>
    <w:p>
      <w:pPr>
        <w:spacing w:line="147"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05"/>
        <w:gridCol w:w="2195"/>
        <w:gridCol w:w="2197"/>
        <w:gridCol w:w="2197"/>
      </w:tblGrid>
      <w:tr>
        <w:trPr>
          <w:trHeight w:val="280" w:hRule="atLeast"/>
        </w:trPr>
        <w:tc>
          <w:tcPr>
            <w:tcW w:w="2205" w:type="dxa"/>
            <w:vAlign w:val="top"/>
          </w:tcPr>
          <w:p>
            <w:pPr>
              <w:ind w:left="894"/>
              <w:spacing w:before="34"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序</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号</w:t>
            </w:r>
          </w:p>
        </w:tc>
        <w:tc>
          <w:tcPr>
            <w:tcW w:w="2195" w:type="dxa"/>
            <w:vAlign w:val="top"/>
          </w:tcPr>
          <w:p>
            <w:pPr>
              <w:ind w:left="686"/>
              <w:spacing w:before="34"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程类别</w:t>
            </w:r>
          </w:p>
        </w:tc>
        <w:tc>
          <w:tcPr>
            <w:tcW w:w="2197" w:type="dxa"/>
            <w:vAlign w:val="top"/>
          </w:tcPr>
          <w:p>
            <w:pPr>
              <w:ind w:left="687"/>
              <w:spacing w:before="34"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计</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算基础</w:t>
            </w:r>
          </w:p>
        </w:tc>
        <w:tc>
          <w:tcPr>
            <w:tcW w:w="2197" w:type="dxa"/>
            <w:vAlign w:val="top"/>
          </w:tcPr>
          <w:p>
            <w:pPr>
              <w:ind w:left="162"/>
              <w:spacing w:before="34"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9"/>
              </w:rPr>
              <w:t>现场经费费率</w:t>
            </w:r>
            <w:r>
              <w:rPr>
                <w:rFonts w:ascii="FangSong" w:hAnsi="FangSong" w:eastAsia="FangSong" w:cs="FangSong"/>
                <w:sz w:val="21"/>
                <w:szCs w:val="21"/>
                <w:spacing w:val="-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9"/>
              </w:rPr>
              <w:t>(</w:t>
            </w:r>
            <w:r>
              <w:rPr>
                <w:rFonts w:ascii="FangSong" w:hAnsi="FangSong" w:eastAsia="FangSong" w:cs="FangSong"/>
                <w:sz w:val="21"/>
                <w:szCs w:val="21"/>
                <w:spacing w:val="-9"/>
              </w:rPr>
              <w:t xml:space="preserve"> </w:t>
            </w:r>
            <w:r>
              <w:rPr>
                <w:rFonts w:ascii="Times New Roman" w:hAnsi="Times New Roman" w:eastAsia="Times New Roman" w:cs="Times New Roman"/>
                <w:sz w:val="21"/>
                <w:szCs w:val="21"/>
                <w:b/>
                <w:bCs/>
                <w:spacing w:val="-9"/>
              </w:rPr>
              <w:t>%</w:t>
            </w:r>
            <w:r>
              <w:rPr>
                <w:rFonts w:ascii="Times New Roman" w:hAnsi="Times New Roman" w:eastAsia="Times New Roman" w:cs="Times New Roman"/>
                <w:sz w:val="21"/>
                <w:szCs w:val="21"/>
                <w:spacing w:val="-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8"/>
              </w:rPr>
              <w:t>)</w:t>
            </w:r>
          </w:p>
        </w:tc>
      </w:tr>
      <w:tr>
        <w:trPr>
          <w:trHeight w:val="277" w:hRule="atLeast"/>
        </w:trPr>
        <w:tc>
          <w:tcPr>
            <w:tcW w:w="2205" w:type="dxa"/>
            <w:vAlign w:val="top"/>
          </w:tcPr>
          <w:p>
            <w:pPr>
              <w:ind w:left="1014"/>
              <w:spacing w:before="122" w:line="149"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2195" w:type="dxa"/>
            <w:vAlign w:val="top"/>
          </w:tcPr>
          <w:p>
            <w:pPr>
              <w:ind w:left="686"/>
              <w:spacing w:before="32" w:line="215"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3"/>
              </w:rPr>
              <w:t>程</w:t>
            </w:r>
            <w:r>
              <w:rPr>
                <w:rFonts w:ascii="FangSong" w:hAnsi="FangSong" w:eastAsia="FangSong" w:cs="FangSong"/>
                <w:sz w:val="21"/>
                <w:szCs w:val="21"/>
                <w:spacing w:val="-2"/>
              </w:rPr>
              <w:t>措施</w:t>
            </w:r>
          </w:p>
        </w:tc>
        <w:tc>
          <w:tcPr>
            <w:tcW w:w="2197" w:type="dxa"/>
            <w:vAlign w:val="top"/>
          </w:tcPr>
          <w:p>
            <w:pPr>
              <w:rPr>
                <w:rFonts w:ascii="Arial"/>
                <w:sz w:val="21"/>
              </w:rPr>
            </w:pPr>
            <w:r/>
          </w:p>
        </w:tc>
        <w:tc>
          <w:tcPr>
            <w:tcW w:w="2197" w:type="dxa"/>
            <w:vAlign w:val="top"/>
          </w:tcPr>
          <w:p>
            <w:pPr>
              <w:rPr>
                <w:rFonts w:ascii="Arial"/>
                <w:sz w:val="21"/>
              </w:rPr>
            </w:pPr>
            <w:r/>
          </w:p>
        </w:tc>
      </w:tr>
      <w:tr>
        <w:trPr>
          <w:trHeight w:val="277" w:hRule="atLeast"/>
        </w:trPr>
        <w:tc>
          <w:tcPr>
            <w:tcW w:w="2205" w:type="dxa"/>
            <w:vAlign w:val="top"/>
          </w:tcPr>
          <w:p>
            <w:pPr>
              <w:ind w:left="107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195" w:type="dxa"/>
            <w:vAlign w:val="top"/>
          </w:tcPr>
          <w:p>
            <w:pPr>
              <w:ind w:left="689"/>
              <w:spacing w:before="31" w:line="216" w:lineRule="auto"/>
              <w:rPr>
                <w:rFonts w:ascii="FangSong" w:hAnsi="FangSong" w:eastAsia="FangSong" w:cs="FangSong"/>
                <w:sz w:val="21"/>
                <w:szCs w:val="21"/>
              </w:rPr>
            </w:pPr>
            <w:r>
              <w:rPr>
                <w:rFonts w:ascii="FangSong" w:hAnsi="FangSong" w:eastAsia="FangSong" w:cs="FangSong"/>
                <w:sz w:val="21"/>
                <w:szCs w:val="21"/>
                <w:spacing w:val="-6"/>
              </w:rPr>
              <w:t>石</w:t>
            </w:r>
            <w:r>
              <w:rPr>
                <w:rFonts w:ascii="FangSong" w:hAnsi="FangSong" w:eastAsia="FangSong" w:cs="FangSong"/>
                <w:sz w:val="21"/>
                <w:szCs w:val="21"/>
                <w:spacing w:val="-3"/>
              </w:rPr>
              <w:t>方工程</w:t>
            </w:r>
          </w:p>
        </w:tc>
        <w:tc>
          <w:tcPr>
            <w:tcW w:w="2197" w:type="dxa"/>
            <w:vAlign w:val="top"/>
          </w:tcPr>
          <w:p>
            <w:pPr>
              <w:ind w:left="796"/>
              <w:spacing w:before="31" w:line="216"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2197" w:type="dxa"/>
            <w:vAlign w:val="top"/>
          </w:tcPr>
          <w:p>
            <w:pPr>
              <w:ind w:left="97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r>
      <w:tr>
        <w:trPr>
          <w:trHeight w:val="275" w:hRule="atLeast"/>
        </w:trPr>
        <w:tc>
          <w:tcPr>
            <w:tcW w:w="2205" w:type="dxa"/>
            <w:vAlign w:val="top"/>
          </w:tcPr>
          <w:p>
            <w:pPr>
              <w:ind w:left="1050"/>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195" w:type="dxa"/>
            <w:vAlign w:val="top"/>
          </w:tcPr>
          <w:p>
            <w:pPr>
              <w:ind w:left="683"/>
              <w:spacing w:before="32" w:line="213"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方工程</w:t>
            </w:r>
          </w:p>
        </w:tc>
        <w:tc>
          <w:tcPr>
            <w:tcW w:w="2197" w:type="dxa"/>
            <w:vAlign w:val="top"/>
          </w:tcPr>
          <w:p>
            <w:pPr>
              <w:ind w:left="796"/>
              <w:spacing w:before="32" w:line="213"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2197" w:type="dxa"/>
            <w:vAlign w:val="top"/>
          </w:tcPr>
          <w:p>
            <w:pPr>
              <w:ind w:left="97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w:t>
            </w:r>
            <w:r>
              <w:rPr>
                <w:rFonts w:ascii="Times New Roman" w:hAnsi="Times New Roman" w:eastAsia="Times New Roman" w:cs="Times New Roman"/>
                <w:sz w:val="21"/>
                <w:szCs w:val="21"/>
                <w:spacing w:val="-2"/>
              </w:rPr>
              <w:t>.0</w:t>
            </w:r>
          </w:p>
        </w:tc>
      </w:tr>
      <w:tr>
        <w:trPr>
          <w:trHeight w:val="277" w:hRule="atLeast"/>
        </w:trPr>
        <w:tc>
          <w:tcPr>
            <w:tcW w:w="2205" w:type="dxa"/>
            <w:vAlign w:val="top"/>
          </w:tcPr>
          <w:p>
            <w:pPr>
              <w:ind w:left="1054"/>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195" w:type="dxa"/>
            <w:vAlign w:val="top"/>
          </w:tcPr>
          <w:p>
            <w:pPr>
              <w:ind w:left="585"/>
              <w:spacing w:before="35" w:line="212" w:lineRule="auto"/>
              <w:rPr>
                <w:rFonts w:ascii="FangSong" w:hAnsi="FangSong" w:eastAsia="FangSong" w:cs="FangSong"/>
                <w:sz w:val="21"/>
                <w:szCs w:val="21"/>
              </w:rPr>
            </w:pPr>
            <w:r>
              <w:rPr>
                <w:rFonts w:ascii="FangSong" w:hAnsi="FangSong" w:eastAsia="FangSong" w:cs="FangSong"/>
                <w:sz w:val="21"/>
                <w:szCs w:val="21"/>
                <w:spacing w:val="-3"/>
              </w:rPr>
              <w:t>混凝土工程</w:t>
            </w:r>
          </w:p>
        </w:tc>
        <w:tc>
          <w:tcPr>
            <w:tcW w:w="2197" w:type="dxa"/>
            <w:vAlign w:val="top"/>
          </w:tcPr>
          <w:p>
            <w:pPr>
              <w:ind w:left="796"/>
              <w:spacing w:before="35" w:line="212"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2197" w:type="dxa"/>
            <w:vAlign w:val="top"/>
          </w:tcPr>
          <w:p>
            <w:pPr>
              <w:ind w:left="975"/>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w:t>
            </w:r>
            <w:r>
              <w:rPr>
                <w:rFonts w:ascii="Times New Roman" w:hAnsi="Times New Roman" w:eastAsia="Times New Roman" w:cs="Times New Roman"/>
                <w:sz w:val="21"/>
                <w:szCs w:val="21"/>
                <w:spacing w:val="-1"/>
              </w:rPr>
              <w:t>0</w:t>
            </w:r>
          </w:p>
        </w:tc>
      </w:tr>
      <w:tr>
        <w:trPr>
          <w:trHeight w:val="282" w:hRule="atLeast"/>
        </w:trPr>
        <w:tc>
          <w:tcPr>
            <w:tcW w:w="2205" w:type="dxa"/>
            <w:vAlign w:val="top"/>
          </w:tcPr>
          <w:p>
            <w:pPr>
              <w:ind w:left="1049"/>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195" w:type="dxa"/>
            <w:vAlign w:val="top"/>
          </w:tcPr>
          <w:p>
            <w:pPr>
              <w:ind w:left="681"/>
              <w:spacing w:before="34" w:line="218" w:lineRule="auto"/>
              <w:rPr>
                <w:rFonts w:ascii="FangSong" w:hAnsi="FangSong" w:eastAsia="FangSong" w:cs="FangSong"/>
                <w:sz w:val="21"/>
                <w:szCs w:val="21"/>
              </w:rPr>
            </w:pPr>
            <w:r>
              <w:rPr>
                <w:rFonts w:ascii="FangSong" w:hAnsi="FangSong" w:eastAsia="FangSong" w:cs="FangSong"/>
                <w:sz w:val="21"/>
                <w:szCs w:val="21"/>
                <w:spacing w:val="-2"/>
              </w:rPr>
              <w:t>其他</w:t>
            </w:r>
            <w:r>
              <w:rPr>
                <w:rFonts w:ascii="FangSong" w:hAnsi="FangSong" w:eastAsia="FangSong" w:cs="FangSong"/>
                <w:sz w:val="21"/>
                <w:szCs w:val="21"/>
                <w:spacing w:val="-1"/>
              </w:rPr>
              <w:t>工程</w:t>
            </w:r>
          </w:p>
        </w:tc>
        <w:tc>
          <w:tcPr>
            <w:tcW w:w="2197" w:type="dxa"/>
            <w:vAlign w:val="top"/>
          </w:tcPr>
          <w:p>
            <w:pPr>
              <w:ind w:left="796"/>
              <w:spacing w:before="34" w:line="218"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2197" w:type="dxa"/>
            <w:vAlign w:val="top"/>
          </w:tcPr>
          <w:p>
            <w:pPr>
              <w:ind w:left="976"/>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w:t>
            </w:r>
          </w:p>
        </w:tc>
      </w:tr>
    </w:tbl>
    <w:p>
      <w:pPr>
        <w:spacing w:line="126" w:lineRule="exact"/>
        <w:rPr>
          <w:rFonts w:ascii="Arial"/>
          <w:sz w:val="10"/>
        </w:rPr>
      </w:pPr>
      <w:r/>
    </w:p>
    <w:p>
      <w:pPr>
        <w:sectPr>
          <w:headerReference w:type="default" r:id="rId219"/>
          <w:footerReference w:type="default" r:id="rId220"/>
          <w:pgSz w:w="11907" w:h="16839"/>
          <w:pgMar w:top="1231" w:right="1553" w:bottom="1384" w:left="1553" w:header="879" w:footer="986" w:gutter="0"/>
        </w:sectPr>
        <w:rPr/>
      </w:pPr>
    </w:p>
    <w:p>
      <w:pPr>
        <w:spacing w:line="208"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05"/>
        <w:gridCol w:w="2195"/>
        <w:gridCol w:w="2197"/>
        <w:gridCol w:w="2197"/>
      </w:tblGrid>
      <w:tr>
        <w:trPr>
          <w:trHeight w:val="280" w:hRule="atLeast"/>
        </w:trPr>
        <w:tc>
          <w:tcPr>
            <w:tcW w:w="2205" w:type="dxa"/>
            <w:vAlign w:val="top"/>
          </w:tcPr>
          <w:p>
            <w:pPr>
              <w:ind w:left="894"/>
              <w:spacing w:before="34"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序</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号</w:t>
            </w:r>
          </w:p>
        </w:tc>
        <w:tc>
          <w:tcPr>
            <w:tcW w:w="2195" w:type="dxa"/>
            <w:vAlign w:val="top"/>
          </w:tcPr>
          <w:p>
            <w:pPr>
              <w:ind w:left="686"/>
              <w:spacing w:before="34"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程类别</w:t>
            </w:r>
          </w:p>
        </w:tc>
        <w:tc>
          <w:tcPr>
            <w:tcW w:w="2197" w:type="dxa"/>
            <w:vAlign w:val="top"/>
          </w:tcPr>
          <w:p>
            <w:pPr>
              <w:ind w:left="687"/>
              <w:spacing w:before="34"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计</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算基础</w:t>
            </w:r>
          </w:p>
        </w:tc>
        <w:tc>
          <w:tcPr>
            <w:tcW w:w="2197" w:type="dxa"/>
            <w:vAlign w:val="top"/>
          </w:tcPr>
          <w:p>
            <w:pPr>
              <w:ind w:left="162"/>
              <w:spacing w:before="34"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9"/>
              </w:rPr>
              <w:t>现场经费费率</w:t>
            </w:r>
            <w:r>
              <w:rPr>
                <w:rFonts w:ascii="FangSong" w:hAnsi="FangSong" w:eastAsia="FangSong" w:cs="FangSong"/>
                <w:sz w:val="21"/>
                <w:szCs w:val="21"/>
                <w:spacing w:val="-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9"/>
              </w:rPr>
              <w:t>(</w:t>
            </w:r>
            <w:r>
              <w:rPr>
                <w:rFonts w:ascii="FangSong" w:hAnsi="FangSong" w:eastAsia="FangSong" w:cs="FangSong"/>
                <w:sz w:val="21"/>
                <w:szCs w:val="21"/>
                <w:spacing w:val="-9"/>
              </w:rPr>
              <w:t xml:space="preserve"> </w:t>
            </w:r>
            <w:r>
              <w:rPr>
                <w:rFonts w:ascii="Times New Roman" w:hAnsi="Times New Roman" w:eastAsia="Times New Roman" w:cs="Times New Roman"/>
                <w:sz w:val="21"/>
                <w:szCs w:val="21"/>
                <w:b/>
                <w:bCs/>
                <w:spacing w:val="-9"/>
              </w:rPr>
              <w:t>%</w:t>
            </w:r>
            <w:r>
              <w:rPr>
                <w:rFonts w:ascii="Times New Roman" w:hAnsi="Times New Roman" w:eastAsia="Times New Roman" w:cs="Times New Roman"/>
                <w:sz w:val="21"/>
                <w:szCs w:val="21"/>
                <w:spacing w:val="-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8"/>
              </w:rPr>
              <w:t>)</w:t>
            </w:r>
          </w:p>
        </w:tc>
      </w:tr>
      <w:tr>
        <w:trPr>
          <w:trHeight w:val="278" w:hRule="atLeast"/>
        </w:trPr>
        <w:tc>
          <w:tcPr>
            <w:tcW w:w="2205" w:type="dxa"/>
            <w:vAlign w:val="top"/>
          </w:tcPr>
          <w:p>
            <w:pPr>
              <w:ind w:left="1013"/>
              <w:spacing w:before="80" w:line="174" w:lineRule="auto"/>
              <w:rPr>
                <w:rFonts w:ascii="FangSong" w:hAnsi="FangSong" w:eastAsia="FangSong" w:cs="FangSong"/>
                <w:sz w:val="21"/>
                <w:szCs w:val="21"/>
              </w:rPr>
            </w:pPr>
            <w:r>
              <w:rPr>
                <w:rFonts w:ascii="FangSong" w:hAnsi="FangSong" w:eastAsia="FangSong" w:cs="FangSong"/>
                <w:sz w:val="21"/>
                <w:szCs w:val="21"/>
              </w:rPr>
              <w:t>二</w:t>
            </w:r>
          </w:p>
        </w:tc>
        <w:tc>
          <w:tcPr>
            <w:tcW w:w="2195" w:type="dxa"/>
            <w:vAlign w:val="top"/>
          </w:tcPr>
          <w:p>
            <w:pPr>
              <w:ind w:left="676"/>
              <w:spacing w:before="33" w:line="215" w:lineRule="auto"/>
              <w:rPr>
                <w:rFonts w:ascii="FangSong" w:hAnsi="FangSong" w:eastAsia="FangSong" w:cs="FangSong"/>
                <w:sz w:val="21"/>
                <w:szCs w:val="21"/>
              </w:rPr>
            </w:pPr>
            <w:r>
              <w:rPr>
                <w:rFonts w:ascii="FangSong" w:hAnsi="FangSong" w:eastAsia="FangSong" w:cs="FangSong"/>
                <w:sz w:val="21"/>
                <w:szCs w:val="21"/>
                <w:spacing w:val="-1"/>
              </w:rPr>
              <w:t>植</w:t>
            </w:r>
            <w:r>
              <w:rPr>
                <w:rFonts w:ascii="FangSong" w:hAnsi="FangSong" w:eastAsia="FangSong" w:cs="FangSong"/>
                <w:sz w:val="21"/>
                <w:szCs w:val="21"/>
              </w:rPr>
              <w:t>物措施</w:t>
            </w:r>
          </w:p>
        </w:tc>
        <w:tc>
          <w:tcPr>
            <w:tcW w:w="2197" w:type="dxa"/>
            <w:vAlign w:val="top"/>
          </w:tcPr>
          <w:p>
            <w:pPr>
              <w:ind w:left="796"/>
              <w:spacing w:before="33" w:line="215" w:lineRule="auto"/>
              <w:rPr>
                <w:rFonts w:ascii="FangSong" w:hAnsi="FangSong" w:eastAsia="FangSong" w:cs="FangSong"/>
                <w:sz w:val="21"/>
                <w:szCs w:val="21"/>
              </w:rPr>
            </w:pPr>
            <w:r>
              <w:rPr>
                <w:rFonts w:ascii="FangSong" w:hAnsi="FangSong" w:eastAsia="FangSong" w:cs="FangSong"/>
                <w:sz w:val="21"/>
                <w:szCs w:val="21"/>
                <w:spacing w:val="-3"/>
              </w:rPr>
              <w:t>直接费</w:t>
            </w:r>
          </w:p>
        </w:tc>
        <w:tc>
          <w:tcPr>
            <w:tcW w:w="2197" w:type="dxa"/>
            <w:vAlign w:val="top"/>
          </w:tcPr>
          <w:p>
            <w:pPr>
              <w:ind w:left="970"/>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0</w:t>
            </w:r>
          </w:p>
        </w:tc>
      </w:tr>
    </w:tbl>
    <w:p>
      <w:pPr>
        <w:ind w:left="736"/>
        <w:spacing w:before="156" w:line="217" w:lineRule="auto"/>
        <w:rPr>
          <w:rFonts w:ascii="FangSong" w:hAnsi="FangSong" w:eastAsia="FangSong" w:cs="FangSong"/>
          <w:sz w:val="24"/>
          <w:szCs w:val="24"/>
        </w:rPr>
      </w:pPr>
      <w:r>
        <w:rPr>
          <w:rFonts w:ascii="SimSun" w:hAnsi="SimSun" w:eastAsia="SimSun" w:cs="SimSun"/>
          <w:sz w:val="24"/>
          <w:szCs w:val="24"/>
          <w:spacing w:val="-2"/>
        </w:rPr>
        <w:t>④</w:t>
      </w:r>
      <w:r>
        <w:rPr>
          <w:rFonts w:ascii="FangSong" w:hAnsi="FangSong" w:eastAsia="FangSong" w:cs="FangSong"/>
          <w:sz w:val="24"/>
          <w:szCs w:val="24"/>
          <w:spacing w:val="-2"/>
        </w:rPr>
        <w:t>间接费</w:t>
      </w:r>
    </w:p>
    <w:p>
      <w:pPr>
        <w:ind w:left="735"/>
        <w:spacing w:before="185" w:line="217" w:lineRule="auto"/>
        <w:rPr>
          <w:rFonts w:ascii="FangSong" w:hAnsi="FangSong" w:eastAsia="FangSong" w:cs="FangSong"/>
          <w:sz w:val="24"/>
          <w:szCs w:val="24"/>
        </w:rPr>
      </w:pPr>
      <w:r>
        <w:rPr>
          <w:rFonts w:ascii="FangSong" w:hAnsi="FangSong" w:eastAsia="FangSong" w:cs="FangSong"/>
          <w:sz w:val="24"/>
          <w:szCs w:val="24"/>
          <w:spacing w:val="-2"/>
        </w:rPr>
        <w:t>各项措施间接费以直接工程费</w:t>
      </w:r>
      <w:r>
        <w:rPr>
          <w:rFonts w:ascii="FangSong" w:hAnsi="FangSong" w:eastAsia="FangSong" w:cs="FangSong"/>
          <w:sz w:val="24"/>
          <w:szCs w:val="24"/>
          <w:spacing w:val="-1"/>
        </w:rPr>
        <w:t>计算为基础。</w:t>
      </w:r>
    </w:p>
    <w:p>
      <w:pPr>
        <w:ind w:left="3615"/>
        <w:spacing w:before="185" w:line="219" w:lineRule="auto"/>
        <w:outlineLvl w:val="1"/>
        <w:rPr>
          <w:rFonts w:ascii="FangSong" w:hAnsi="FangSong" w:eastAsia="FangSong" w:cs="FangSong"/>
          <w:sz w:val="24"/>
          <w:szCs w:val="24"/>
        </w:rPr>
      </w:pPr>
      <w:r>
        <w:rPr>
          <w:rFonts w:ascii="Times New Roman" w:hAnsi="Times New Roman" w:eastAsia="Times New Roman" w:cs="Times New Roman"/>
          <w:sz w:val="24"/>
          <w:szCs w:val="24"/>
          <w:b/>
          <w:bCs/>
          <w:spacing w:val="-1"/>
        </w:rPr>
        <w:t>7.</w:t>
      </w:r>
      <w:r>
        <w:rPr>
          <w:rFonts w:ascii="Times New Roman" w:hAnsi="Times New Roman" w:eastAsia="Times New Roman" w:cs="Times New Roman"/>
          <w:sz w:val="24"/>
          <w:szCs w:val="24"/>
          <w:b/>
          <w:bCs/>
        </w:rPr>
        <w:t>1-3</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间接费费率表</w:t>
      </w:r>
    </w:p>
    <w:p>
      <w:pPr>
        <w:spacing w:line="145"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05"/>
        <w:gridCol w:w="2197"/>
        <w:gridCol w:w="2195"/>
        <w:gridCol w:w="2197"/>
      </w:tblGrid>
      <w:tr>
        <w:trPr>
          <w:trHeight w:val="282" w:hRule="atLeast"/>
        </w:trPr>
        <w:tc>
          <w:tcPr>
            <w:tcW w:w="2205" w:type="dxa"/>
            <w:vAlign w:val="top"/>
          </w:tcPr>
          <w:p>
            <w:pPr>
              <w:ind w:left="894"/>
              <w:spacing w:before="3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序</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号</w:t>
            </w:r>
          </w:p>
        </w:tc>
        <w:tc>
          <w:tcPr>
            <w:tcW w:w="2197" w:type="dxa"/>
            <w:vAlign w:val="top"/>
          </w:tcPr>
          <w:p>
            <w:pPr>
              <w:ind w:left="686"/>
              <w:spacing w:before="3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工程类</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别</w:t>
            </w:r>
          </w:p>
        </w:tc>
        <w:tc>
          <w:tcPr>
            <w:tcW w:w="2195" w:type="dxa"/>
            <w:vAlign w:val="top"/>
          </w:tcPr>
          <w:p>
            <w:pPr>
              <w:ind w:left="688"/>
              <w:spacing w:before="3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计</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算基础</w:t>
            </w:r>
          </w:p>
        </w:tc>
        <w:tc>
          <w:tcPr>
            <w:tcW w:w="2197" w:type="dxa"/>
            <w:vAlign w:val="top"/>
          </w:tcPr>
          <w:p>
            <w:pPr>
              <w:ind w:left="283"/>
              <w:spacing w:before="3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间接费费率(</w:t>
            </w:r>
            <w:r>
              <w:rPr>
                <w:rFonts w:ascii="FangSong" w:hAnsi="FangSong" w:eastAsia="FangSong" w:cs="FangSong"/>
                <w:sz w:val="21"/>
                <w:szCs w:val="21"/>
                <w:spacing w:val="-2"/>
              </w:rPr>
              <w:t xml:space="preserve"> </w:t>
            </w:r>
            <w:r>
              <w:rPr>
                <w:rFonts w:ascii="Times New Roman" w:hAnsi="Times New Roman" w:eastAsia="Times New Roman" w:cs="Times New Roman"/>
                <w:sz w:val="21"/>
                <w:szCs w:val="21"/>
                <w:b/>
                <w:bCs/>
                <w:spacing w:val="-2"/>
              </w:rPr>
              <w:t>%</w:t>
            </w:r>
            <w:r>
              <w:rPr>
                <w:rFonts w:ascii="Times New Roman" w:hAnsi="Times New Roman" w:eastAsia="Times New Roman" w:cs="Times New Roman"/>
                <w:sz w:val="21"/>
                <w:szCs w:val="21"/>
                <w:spacing w:val="-2"/>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r>
      <w:tr>
        <w:trPr>
          <w:trHeight w:val="275" w:hRule="atLeast"/>
        </w:trPr>
        <w:tc>
          <w:tcPr>
            <w:tcW w:w="2205" w:type="dxa"/>
            <w:vAlign w:val="top"/>
          </w:tcPr>
          <w:p>
            <w:pPr>
              <w:ind w:left="1014"/>
              <w:spacing w:before="120" w:line="149"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2197" w:type="dxa"/>
            <w:vAlign w:val="top"/>
          </w:tcPr>
          <w:p>
            <w:pPr>
              <w:ind w:left="686"/>
              <w:spacing w:before="30" w:line="215"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3"/>
              </w:rPr>
              <w:t>程</w:t>
            </w:r>
            <w:r>
              <w:rPr>
                <w:rFonts w:ascii="FangSong" w:hAnsi="FangSong" w:eastAsia="FangSong" w:cs="FangSong"/>
                <w:sz w:val="21"/>
                <w:szCs w:val="21"/>
                <w:spacing w:val="-2"/>
              </w:rPr>
              <w:t>措施</w:t>
            </w:r>
          </w:p>
        </w:tc>
        <w:tc>
          <w:tcPr>
            <w:tcW w:w="2195" w:type="dxa"/>
            <w:vAlign w:val="top"/>
          </w:tcPr>
          <w:p>
            <w:pPr>
              <w:rPr>
                <w:rFonts w:ascii="Arial"/>
                <w:sz w:val="21"/>
              </w:rPr>
            </w:pPr>
            <w:r/>
          </w:p>
        </w:tc>
        <w:tc>
          <w:tcPr>
            <w:tcW w:w="2197" w:type="dxa"/>
            <w:vAlign w:val="top"/>
          </w:tcPr>
          <w:p>
            <w:pPr>
              <w:rPr>
                <w:rFonts w:ascii="Arial"/>
                <w:sz w:val="21"/>
              </w:rPr>
            </w:pPr>
            <w:r/>
          </w:p>
        </w:tc>
      </w:tr>
      <w:tr>
        <w:trPr>
          <w:trHeight w:val="277" w:hRule="atLeast"/>
        </w:trPr>
        <w:tc>
          <w:tcPr>
            <w:tcW w:w="2205" w:type="dxa"/>
            <w:vAlign w:val="top"/>
          </w:tcPr>
          <w:p>
            <w:pPr>
              <w:ind w:left="1070"/>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197" w:type="dxa"/>
            <w:vAlign w:val="top"/>
          </w:tcPr>
          <w:p>
            <w:pPr>
              <w:ind w:left="689"/>
              <w:spacing w:before="33" w:line="214" w:lineRule="auto"/>
              <w:rPr>
                <w:rFonts w:ascii="FangSong" w:hAnsi="FangSong" w:eastAsia="FangSong" w:cs="FangSong"/>
                <w:sz w:val="21"/>
                <w:szCs w:val="21"/>
              </w:rPr>
            </w:pPr>
            <w:r>
              <w:rPr>
                <w:rFonts w:ascii="FangSong" w:hAnsi="FangSong" w:eastAsia="FangSong" w:cs="FangSong"/>
                <w:sz w:val="21"/>
                <w:szCs w:val="21"/>
                <w:spacing w:val="-4"/>
              </w:rPr>
              <w:t>石</w:t>
            </w:r>
            <w:r>
              <w:rPr>
                <w:rFonts w:ascii="FangSong" w:hAnsi="FangSong" w:eastAsia="FangSong" w:cs="FangSong"/>
                <w:sz w:val="21"/>
                <w:szCs w:val="21"/>
                <w:spacing w:val="-3"/>
              </w:rPr>
              <w:t>方工程</w:t>
            </w:r>
          </w:p>
        </w:tc>
        <w:tc>
          <w:tcPr>
            <w:tcW w:w="2195" w:type="dxa"/>
            <w:vAlign w:val="top"/>
          </w:tcPr>
          <w:p>
            <w:pPr>
              <w:ind w:left="796"/>
              <w:spacing w:before="33" w:line="214"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2197" w:type="dxa"/>
            <w:vAlign w:val="top"/>
          </w:tcPr>
          <w:p>
            <w:pPr>
              <w:ind w:left="974"/>
              <w:spacing w:before="75"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5.5</w:t>
            </w:r>
          </w:p>
        </w:tc>
      </w:tr>
      <w:tr>
        <w:trPr>
          <w:trHeight w:val="277" w:hRule="atLeast"/>
        </w:trPr>
        <w:tc>
          <w:tcPr>
            <w:tcW w:w="2205" w:type="dxa"/>
            <w:vAlign w:val="top"/>
          </w:tcPr>
          <w:p>
            <w:pPr>
              <w:ind w:left="1050"/>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197" w:type="dxa"/>
            <w:vAlign w:val="top"/>
          </w:tcPr>
          <w:p>
            <w:pPr>
              <w:ind w:left="683"/>
              <w:spacing w:before="32" w:line="215" w:lineRule="auto"/>
              <w:rPr>
                <w:rFonts w:ascii="FangSong" w:hAnsi="FangSong" w:eastAsia="FangSong" w:cs="FangSong"/>
                <w:sz w:val="21"/>
                <w:szCs w:val="21"/>
              </w:rPr>
            </w:pPr>
            <w:r>
              <w:rPr>
                <w:rFonts w:ascii="FangSong" w:hAnsi="FangSong" w:eastAsia="FangSong" w:cs="FangSong"/>
                <w:sz w:val="21"/>
                <w:szCs w:val="21"/>
                <w:spacing w:val="-2"/>
              </w:rPr>
              <w:t>土方工程</w:t>
            </w:r>
          </w:p>
        </w:tc>
        <w:tc>
          <w:tcPr>
            <w:tcW w:w="2195" w:type="dxa"/>
            <w:vAlign w:val="top"/>
          </w:tcPr>
          <w:p>
            <w:pPr>
              <w:ind w:left="796"/>
              <w:spacing w:before="32" w:line="215"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2197" w:type="dxa"/>
            <w:vAlign w:val="top"/>
          </w:tcPr>
          <w:p>
            <w:pPr>
              <w:ind w:left="97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w:t>
            </w:r>
            <w:r>
              <w:rPr>
                <w:rFonts w:ascii="Times New Roman" w:hAnsi="Times New Roman" w:eastAsia="Times New Roman" w:cs="Times New Roman"/>
                <w:sz w:val="21"/>
                <w:szCs w:val="21"/>
                <w:spacing w:val="-2"/>
              </w:rPr>
              <w:t>.3</w:t>
            </w:r>
          </w:p>
        </w:tc>
      </w:tr>
      <w:tr>
        <w:trPr>
          <w:trHeight w:val="275" w:hRule="atLeast"/>
        </w:trPr>
        <w:tc>
          <w:tcPr>
            <w:tcW w:w="2205" w:type="dxa"/>
            <w:vAlign w:val="top"/>
          </w:tcPr>
          <w:p>
            <w:pPr>
              <w:ind w:left="1054"/>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197" w:type="dxa"/>
            <w:vAlign w:val="top"/>
          </w:tcPr>
          <w:p>
            <w:pPr>
              <w:ind w:left="585"/>
              <w:spacing w:before="33" w:line="212" w:lineRule="auto"/>
              <w:rPr>
                <w:rFonts w:ascii="FangSong" w:hAnsi="FangSong" w:eastAsia="FangSong" w:cs="FangSong"/>
                <w:sz w:val="21"/>
                <w:szCs w:val="21"/>
              </w:rPr>
            </w:pPr>
            <w:r>
              <w:rPr>
                <w:rFonts w:ascii="FangSong" w:hAnsi="FangSong" w:eastAsia="FangSong" w:cs="FangSong"/>
                <w:sz w:val="21"/>
                <w:szCs w:val="21"/>
                <w:spacing w:val="-3"/>
              </w:rPr>
              <w:t>混凝土工程</w:t>
            </w:r>
          </w:p>
        </w:tc>
        <w:tc>
          <w:tcPr>
            <w:tcW w:w="2195" w:type="dxa"/>
            <w:vAlign w:val="top"/>
          </w:tcPr>
          <w:p>
            <w:pPr>
              <w:ind w:left="796"/>
              <w:spacing w:before="33" w:line="212" w:lineRule="auto"/>
              <w:rPr>
                <w:rFonts w:ascii="FangSong" w:hAnsi="FangSong" w:eastAsia="FangSong" w:cs="FangSong"/>
                <w:sz w:val="21"/>
                <w:szCs w:val="21"/>
              </w:rPr>
            </w:pPr>
            <w:r>
              <w:rPr>
                <w:rFonts w:ascii="FangSong" w:hAnsi="FangSong" w:eastAsia="FangSong" w:cs="FangSong"/>
                <w:sz w:val="21"/>
                <w:szCs w:val="21"/>
                <w:spacing w:val="-3"/>
              </w:rPr>
              <w:t>直接费</w:t>
            </w:r>
          </w:p>
        </w:tc>
        <w:tc>
          <w:tcPr>
            <w:tcW w:w="2197" w:type="dxa"/>
            <w:vAlign w:val="top"/>
          </w:tcPr>
          <w:p>
            <w:pPr>
              <w:ind w:left="967"/>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3</w:t>
            </w:r>
          </w:p>
        </w:tc>
      </w:tr>
      <w:tr>
        <w:trPr>
          <w:trHeight w:val="278" w:hRule="atLeast"/>
        </w:trPr>
        <w:tc>
          <w:tcPr>
            <w:tcW w:w="2205" w:type="dxa"/>
            <w:vAlign w:val="top"/>
          </w:tcPr>
          <w:p>
            <w:pPr>
              <w:ind w:left="1049"/>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197" w:type="dxa"/>
            <w:vAlign w:val="top"/>
          </w:tcPr>
          <w:p>
            <w:pPr>
              <w:ind w:left="681"/>
              <w:spacing w:before="34" w:line="214" w:lineRule="auto"/>
              <w:rPr>
                <w:rFonts w:ascii="FangSong" w:hAnsi="FangSong" w:eastAsia="FangSong" w:cs="FangSong"/>
                <w:sz w:val="21"/>
                <w:szCs w:val="21"/>
              </w:rPr>
            </w:pPr>
            <w:r>
              <w:rPr>
                <w:rFonts w:ascii="FangSong" w:hAnsi="FangSong" w:eastAsia="FangSong" w:cs="FangSong"/>
                <w:sz w:val="21"/>
                <w:szCs w:val="21"/>
                <w:spacing w:val="-2"/>
              </w:rPr>
              <w:t>其</w:t>
            </w:r>
            <w:r>
              <w:rPr>
                <w:rFonts w:ascii="FangSong" w:hAnsi="FangSong" w:eastAsia="FangSong" w:cs="FangSong"/>
                <w:sz w:val="21"/>
                <w:szCs w:val="21"/>
                <w:spacing w:val="-1"/>
              </w:rPr>
              <w:t>他工程</w:t>
            </w:r>
          </w:p>
        </w:tc>
        <w:tc>
          <w:tcPr>
            <w:tcW w:w="2195" w:type="dxa"/>
            <w:vAlign w:val="top"/>
          </w:tcPr>
          <w:p>
            <w:pPr>
              <w:ind w:left="796"/>
              <w:spacing w:before="34" w:line="214" w:lineRule="auto"/>
              <w:rPr>
                <w:rFonts w:ascii="FangSong" w:hAnsi="FangSong" w:eastAsia="FangSong" w:cs="FangSong"/>
                <w:sz w:val="21"/>
                <w:szCs w:val="21"/>
              </w:rPr>
            </w:pPr>
            <w:r>
              <w:rPr>
                <w:rFonts w:ascii="FangSong" w:hAnsi="FangSong" w:eastAsia="FangSong" w:cs="FangSong"/>
                <w:sz w:val="21"/>
                <w:szCs w:val="21"/>
                <w:spacing w:val="-3"/>
              </w:rPr>
              <w:t>直接费</w:t>
            </w:r>
          </w:p>
        </w:tc>
        <w:tc>
          <w:tcPr>
            <w:tcW w:w="2197" w:type="dxa"/>
            <w:vAlign w:val="top"/>
          </w:tcPr>
          <w:p>
            <w:pPr>
              <w:ind w:left="967"/>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4</w:t>
            </w:r>
          </w:p>
        </w:tc>
      </w:tr>
      <w:tr>
        <w:trPr>
          <w:trHeight w:val="283" w:hRule="atLeast"/>
        </w:trPr>
        <w:tc>
          <w:tcPr>
            <w:tcW w:w="2205" w:type="dxa"/>
            <w:vAlign w:val="top"/>
          </w:tcPr>
          <w:p>
            <w:pPr>
              <w:ind w:left="1013"/>
              <w:spacing w:before="82" w:line="176" w:lineRule="auto"/>
              <w:rPr>
                <w:rFonts w:ascii="FangSong" w:hAnsi="FangSong" w:eastAsia="FangSong" w:cs="FangSong"/>
                <w:sz w:val="21"/>
                <w:szCs w:val="21"/>
              </w:rPr>
            </w:pPr>
            <w:r>
              <w:rPr>
                <w:rFonts w:ascii="FangSong" w:hAnsi="FangSong" w:eastAsia="FangSong" w:cs="FangSong"/>
                <w:sz w:val="21"/>
                <w:szCs w:val="21"/>
              </w:rPr>
              <w:t>二</w:t>
            </w:r>
          </w:p>
        </w:tc>
        <w:tc>
          <w:tcPr>
            <w:tcW w:w="2197" w:type="dxa"/>
            <w:vAlign w:val="top"/>
          </w:tcPr>
          <w:p>
            <w:pPr>
              <w:ind w:left="676"/>
              <w:spacing w:before="35" w:line="218" w:lineRule="auto"/>
              <w:rPr>
                <w:rFonts w:ascii="FangSong" w:hAnsi="FangSong" w:eastAsia="FangSong" w:cs="FangSong"/>
                <w:sz w:val="21"/>
                <w:szCs w:val="21"/>
              </w:rPr>
            </w:pPr>
            <w:r>
              <w:rPr>
                <w:rFonts w:ascii="FangSong" w:hAnsi="FangSong" w:eastAsia="FangSong" w:cs="FangSong"/>
                <w:sz w:val="21"/>
                <w:szCs w:val="21"/>
              </w:rPr>
              <w:t>植物措施</w:t>
            </w:r>
          </w:p>
        </w:tc>
        <w:tc>
          <w:tcPr>
            <w:tcW w:w="2195" w:type="dxa"/>
            <w:vAlign w:val="top"/>
          </w:tcPr>
          <w:p>
            <w:pPr>
              <w:ind w:left="796"/>
              <w:spacing w:before="35" w:line="218"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2197" w:type="dxa"/>
            <w:vAlign w:val="top"/>
          </w:tcPr>
          <w:p>
            <w:pPr>
              <w:ind w:left="972"/>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w:t>
            </w:r>
            <w:r>
              <w:rPr>
                <w:rFonts w:ascii="Times New Roman" w:hAnsi="Times New Roman" w:eastAsia="Times New Roman" w:cs="Times New Roman"/>
                <w:sz w:val="21"/>
                <w:szCs w:val="21"/>
                <w:spacing w:val="-2"/>
              </w:rPr>
              <w:t>.3</w:t>
            </w:r>
          </w:p>
        </w:tc>
      </w:tr>
    </w:tbl>
    <w:p>
      <w:pPr>
        <w:ind w:left="734"/>
        <w:spacing w:before="37" w:line="217" w:lineRule="auto"/>
        <w:rPr>
          <w:rFonts w:ascii="FangSong" w:hAnsi="FangSong" w:eastAsia="FangSong" w:cs="FangSong"/>
          <w:sz w:val="24"/>
          <w:szCs w:val="24"/>
        </w:rPr>
      </w:pPr>
      <w:r>
        <w:rPr>
          <w:rFonts w:ascii="SimSun" w:hAnsi="SimSun" w:eastAsia="SimSun" w:cs="SimSun"/>
          <w:sz w:val="24"/>
          <w:szCs w:val="24"/>
          <w:spacing w:val="-2"/>
        </w:rPr>
        <w:t>⑤</w:t>
      </w:r>
      <w:r>
        <w:rPr>
          <w:rFonts w:ascii="FangSong" w:hAnsi="FangSong" w:eastAsia="FangSong" w:cs="FangSong"/>
          <w:sz w:val="24"/>
          <w:szCs w:val="24"/>
          <w:spacing w:val="-2"/>
        </w:rPr>
        <w:t>企业</w:t>
      </w:r>
      <w:r>
        <w:rPr>
          <w:rFonts w:ascii="FangSong" w:hAnsi="FangSong" w:eastAsia="FangSong" w:cs="FangSong"/>
          <w:sz w:val="24"/>
          <w:szCs w:val="24"/>
          <w:spacing w:val="-1"/>
        </w:rPr>
        <w:t>利润</w:t>
      </w:r>
    </w:p>
    <w:p>
      <w:pPr>
        <w:ind w:left="259" w:right="244" w:firstLine="482"/>
        <w:spacing w:before="183" w:line="359" w:lineRule="auto"/>
        <w:rPr>
          <w:rFonts w:ascii="FangSong" w:hAnsi="FangSong" w:eastAsia="FangSong" w:cs="FangSong"/>
          <w:sz w:val="24"/>
          <w:szCs w:val="24"/>
        </w:rPr>
      </w:pPr>
      <w:r>
        <w:rPr>
          <w:rFonts w:ascii="FangSong" w:hAnsi="FangSong" w:eastAsia="FangSong" w:cs="FangSong"/>
          <w:sz w:val="24"/>
          <w:szCs w:val="24"/>
          <w:spacing w:val="10"/>
        </w:rPr>
        <w:t>工</w:t>
      </w:r>
      <w:r>
        <w:rPr>
          <w:rFonts w:ascii="FangSong" w:hAnsi="FangSong" w:eastAsia="FangSong" w:cs="FangSong"/>
          <w:sz w:val="24"/>
          <w:szCs w:val="24"/>
          <w:spacing w:val="7"/>
        </w:rPr>
        <w:t>程</w:t>
      </w:r>
      <w:r>
        <w:rPr>
          <w:rFonts w:ascii="FangSong" w:hAnsi="FangSong" w:eastAsia="FangSong" w:cs="FangSong"/>
          <w:sz w:val="24"/>
          <w:szCs w:val="24"/>
          <w:spacing w:val="5"/>
        </w:rPr>
        <w:t>措施、施工临时工程企业利润均按直接工程费与间接费之和的</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7%</w:t>
      </w:r>
      <w:r>
        <w:rPr>
          <w:rFonts w:ascii="FangSong" w:hAnsi="FangSong" w:eastAsia="FangSong" w:cs="FangSong"/>
          <w:sz w:val="24"/>
          <w:szCs w:val="24"/>
          <w:spacing w:val="5"/>
        </w:rPr>
        <w:t>计</w:t>
      </w:r>
      <w:r>
        <w:rPr>
          <w:rFonts w:ascii="FangSong" w:hAnsi="FangSong" w:eastAsia="FangSong" w:cs="FangSong"/>
          <w:sz w:val="24"/>
          <w:szCs w:val="24"/>
        </w:rPr>
        <w:t xml:space="preserve"> </w:t>
      </w:r>
      <w:r>
        <w:rPr>
          <w:rFonts w:ascii="FangSong" w:hAnsi="FangSong" w:eastAsia="FangSong" w:cs="FangSong"/>
          <w:sz w:val="24"/>
          <w:szCs w:val="24"/>
          <w:spacing w:val="2"/>
        </w:rPr>
        <w:t>取，植物措施企业利润按直接工程费与间接</w:t>
      </w:r>
      <w:r>
        <w:rPr>
          <w:rFonts w:ascii="FangSong" w:hAnsi="FangSong" w:eastAsia="FangSong" w:cs="FangSong"/>
          <w:sz w:val="24"/>
          <w:szCs w:val="24"/>
          <w:spacing w:val="1"/>
        </w:rPr>
        <w:t>费之和的</w:t>
      </w:r>
      <w:r>
        <w:rPr>
          <w:rFonts w:ascii="Times New Roman" w:hAnsi="Times New Roman" w:eastAsia="Times New Roman" w:cs="Times New Roman"/>
          <w:sz w:val="24"/>
          <w:szCs w:val="24"/>
          <w:spacing w:val="1"/>
        </w:rPr>
        <w:t>5%</w:t>
      </w:r>
      <w:r>
        <w:rPr>
          <w:rFonts w:ascii="FangSong" w:hAnsi="FangSong" w:eastAsia="FangSong" w:cs="FangSong"/>
          <w:sz w:val="24"/>
          <w:szCs w:val="24"/>
          <w:spacing w:val="1"/>
        </w:rPr>
        <w:t>计取。</w:t>
      </w:r>
    </w:p>
    <w:p>
      <w:pPr>
        <w:ind w:left="734"/>
        <w:spacing w:line="217" w:lineRule="auto"/>
        <w:rPr>
          <w:rFonts w:ascii="FangSong" w:hAnsi="FangSong" w:eastAsia="FangSong" w:cs="FangSong"/>
          <w:sz w:val="24"/>
          <w:szCs w:val="24"/>
        </w:rPr>
      </w:pPr>
      <w:r>
        <w:rPr>
          <w:rFonts w:ascii="SimSun" w:hAnsi="SimSun" w:eastAsia="SimSun" w:cs="SimSun"/>
          <w:sz w:val="24"/>
          <w:szCs w:val="24"/>
          <w:spacing w:val="-4"/>
        </w:rPr>
        <w:t>⑥</w:t>
      </w:r>
      <w:r>
        <w:rPr>
          <w:rFonts w:ascii="FangSong" w:hAnsi="FangSong" w:eastAsia="FangSong" w:cs="FangSong"/>
          <w:sz w:val="24"/>
          <w:szCs w:val="24"/>
          <w:spacing w:val="-2"/>
        </w:rPr>
        <w:t>税金</w:t>
      </w:r>
    </w:p>
    <w:p>
      <w:pPr>
        <w:ind w:left="247" w:right="242" w:firstLine="487"/>
        <w:spacing w:before="187" w:line="359" w:lineRule="auto"/>
        <w:rPr>
          <w:rFonts w:ascii="FangSong" w:hAnsi="FangSong" w:eastAsia="FangSong" w:cs="FangSong"/>
          <w:sz w:val="24"/>
          <w:szCs w:val="24"/>
        </w:rPr>
      </w:pPr>
      <w:r>
        <w:rPr>
          <w:rFonts w:ascii="FangSong" w:hAnsi="FangSong" w:eastAsia="FangSong" w:cs="FangSong"/>
          <w:sz w:val="24"/>
          <w:szCs w:val="24"/>
          <w:spacing w:val="4"/>
        </w:rPr>
        <w:t>税</w:t>
      </w:r>
      <w:r>
        <w:rPr>
          <w:rFonts w:ascii="FangSong" w:hAnsi="FangSong" w:eastAsia="FangSong" w:cs="FangSong"/>
          <w:sz w:val="24"/>
          <w:szCs w:val="24"/>
          <w:spacing w:val="3"/>
        </w:rPr>
        <w:t>金按《财政部</w:t>
      </w:r>
      <w:r>
        <w:rPr>
          <w:rFonts w:ascii="FangSong" w:hAnsi="FangSong" w:eastAsia="FangSong" w:cs="FangSong"/>
          <w:sz w:val="24"/>
          <w:szCs w:val="24"/>
          <w:spacing w:val="3"/>
        </w:rPr>
        <w:t xml:space="preserve"> </w:t>
      </w:r>
      <w:r>
        <w:rPr>
          <w:rFonts w:ascii="FangSong" w:hAnsi="FangSong" w:eastAsia="FangSong" w:cs="FangSong"/>
          <w:sz w:val="24"/>
          <w:szCs w:val="24"/>
          <w:spacing w:val="3"/>
        </w:rPr>
        <w:t>税务总局</w:t>
      </w:r>
      <w:r>
        <w:rPr>
          <w:rFonts w:ascii="Times New Roman" w:hAnsi="Times New Roman" w:eastAsia="Times New Roman" w:cs="Times New Roman"/>
          <w:sz w:val="24"/>
          <w:szCs w:val="24"/>
          <w:spacing w:val="3"/>
        </w:rPr>
        <w:t>&lt;</w:t>
      </w:r>
      <w:r>
        <w:rPr>
          <w:rFonts w:ascii="FangSong" w:hAnsi="FangSong" w:eastAsia="FangSong" w:cs="FangSong"/>
          <w:sz w:val="24"/>
          <w:szCs w:val="24"/>
          <w:spacing w:val="3"/>
        </w:rPr>
        <w:t>关于调整增值税税率</w:t>
      </w:r>
      <w:r>
        <w:rPr>
          <w:rFonts w:ascii="Times New Roman" w:hAnsi="Times New Roman" w:eastAsia="Times New Roman" w:cs="Times New Roman"/>
          <w:sz w:val="24"/>
          <w:szCs w:val="24"/>
          <w:spacing w:val="3"/>
        </w:rPr>
        <w:t>&gt;</w:t>
      </w:r>
      <w:r>
        <w:rPr>
          <w:rFonts w:ascii="FangSong" w:hAnsi="FangSong" w:eastAsia="FangSong" w:cs="FangSong"/>
          <w:sz w:val="24"/>
          <w:szCs w:val="24"/>
          <w:spacing w:val="3"/>
        </w:rPr>
        <w:t>的通知》(财税〔</w:t>
      </w:r>
      <w:r>
        <w:rPr>
          <w:rFonts w:ascii="Times New Roman" w:hAnsi="Times New Roman" w:eastAsia="Times New Roman" w:cs="Times New Roman"/>
          <w:sz w:val="24"/>
          <w:szCs w:val="24"/>
          <w:spacing w:val="3"/>
        </w:rPr>
        <w:t>2018</w:t>
      </w:r>
      <w:r>
        <w:rPr>
          <w:rFonts w:ascii="FangSong" w:hAnsi="FangSong" w:eastAsia="FangSong" w:cs="FangSong"/>
          <w:sz w:val="24"/>
          <w:szCs w:val="24"/>
          <w:spacing w:val="3"/>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32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号)</w:t>
      </w:r>
      <w:r>
        <w:rPr>
          <w:rFonts w:ascii="FangSong" w:hAnsi="FangSong" w:eastAsia="FangSong" w:cs="FangSong"/>
          <w:sz w:val="24"/>
          <w:szCs w:val="24"/>
          <w:spacing w:val="-1"/>
        </w:rPr>
        <w:t xml:space="preserve"> </w:t>
      </w:r>
      <w:r>
        <w:rPr>
          <w:rFonts w:ascii="FangSong" w:hAnsi="FangSong" w:eastAsia="FangSong" w:cs="FangSong"/>
          <w:sz w:val="24"/>
          <w:szCs w:val="24"/>
          <w:spacing w:val="-1"/>
        </w:rPr>
        <w:t>和</w:t>
      </w:r>
      <w:r>
        <w:rPr>
          <w:rFonts w:ascii="FangSong" w:hAnsi="FangSong" w:eastAsia="FangSong" w:cs="FangSong"/>
          <w:sz w:val="24"/>
          <w:szCs w:val="24"/>
          <w:spacing w:val="-1"/>
        </w:rPr>
        <w:t xml:space="preserve"> </w:t>
      </w:r>
      <w:r>
        <w:rPr>
          <w:rFonts w:ascii="FangSong" w:hAnsi="FangSong" w:eastAsia="FangSong" w:cs="FangSong"/>
          <w:sz w:val="24"/>
          <w:szCs w:val="24"/>
          <w:spacing w:val="-1"/>
        </w:rPr>
        <w:t>《水利部办公厅关于调整水利工程计价依据增值税</w:t>
      </w:r>
      <w:r>
        <w:rPr>
          <w:rFonts w:ascii="FangSong" w:hAnsi="FangSong" w:eastAsia="FangSong" w:cs="FangSong"/>
          <w:sz w:val="24"/>
          <w:szCs w:val="24"/>
        </w:rPr>
        <w:t>计算标准的通知》</w:t>
      </w:r>
      <w:r>
        <w:rPr>
          <w:rFonts w:ascii="FangSong" w:hAnsi="FangSong" w:eastAsia="FangSong" w:cs="FangSong"/>
          <w:sz w:val="24"/>
          <w:szCs w:val="24"/>
        </w:rPr>
        <w:t xml:space="preserve"> </w:t>
      </w:r>
      <w:r>
        <w:rPr>
          <w:rFonts w:ascii="FangSong" w:hAnsi="FangSong" w:eastAsia="FangSong" w:cs="FangSong"/>
          <w:sz w:val="24"/>
          <w:szCs w:val="24"/>
          <w:spacing w:val="6"/>
        </w:rPr>
        <w:t>(办财务函〔</w:t>
      </w:r>
      <w:r>
        <w:rPr>
          <w:rFonts w:ascii="Times New Roman" w:hAnsi="Times New Roman" w:eastAsia="Times New Roman" w:cs="Times New Roman"/>
          <w:sz w:val="24"/>
          <w:szCs w:val="24"/>
          <w:spacing w:val="6"/>
        </w:rPr>
        <w:t>2</w:t>
      </w:r>
      <w:r>
        <w:rPr>
          <w:rFonts w:ascii="Times New Roman" w:hAnsi="Times New Roman" w:eastAsia="Times New Roman" w:cs="Times New Roman"/>
          <w:sz w:val="24"/>
          <w:szCs w:val="24"/>
          <w:spacing w:val="4"/>
        </w:rPr>
        <w:t>0</w:t>
      </w:r>
      <w:r>
        <w:rPr>
          <w:rFonts w:ascii="Times New Roman" w:hAnsi="Times New Roman" w:eastAsia="Times New Roman" w:cs="Times New Roman"/>
          <w:sz w:val="24"/>
          <w:szCs w:val="24"/>
          <w:spacing w:val="3"/>
        </w:rPr>
        <w:t>19</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448</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号)。</w:t>
      </w:r>
      <w:r>
        <w:rPr>
          <w:rFonts w:ascii="FangSong" w:hAnsi="FangSong" w:eastAsia="FangSong" w:cs="FangSong"/>
          <w:sz w:val="24"/>
          <w:szCs w:val="24"/>
          <w:spacing w:val="3"/>
        </w:rPr>
        <w:t xml:space="preserve"> </w:t>
      </w:r>
      <w:r>
        <w:rPr>
          <w:rFonts w:ascii="FangSong" w:hAnsi="FangSong" w:eastAsia="FangSong" w:cs="FangSong"/>
          <w:sz w:val="24"/>
          <w:szCs w:val="24"/>
          <w:spacing w:val="3"/>
        </w:rPr>
        <w:t>工程措施、植物措施、</w:t>
      </w:r>
      <w:r>
        <w:rPr>
          <w:rFonts w:ascii="FangSong" w:hAnsi="FangSong" w:eastAsia="FangSong" w:cs="FangSong"/>
          <w:sz w:val="24"/>
          <w:szCs w:val="24"/>
          <w:spacing w:val="3"/>
        </w:rPr>
        <w:t xml:space="preserve"> </w:t>
      </w:r>
      <w:r>
        <w:rPr>
          <w:rFonts w:ascii="FangSong" w:hAnsi="FangSong" w:eastAsia="FangSong" w:cs="FangSong"/>
          <w:sz w:val="24"/>
          <w:szCs w:val="24"/>
          <w:spacing w:val="3"/>
        </w:rPr>
        <w:t>施工临时工程均按直接</w:t>
      </w:r>
      <w:r>
        <w:rPr>
          <w:rFonts w:ascii="FangSong" w:hAnsi="FangSong" w:eastAsia="FangSong" w:cs="FangSong"/>
          <w:sz w:val="24"/>
          <w:szCs w:val="24"/>
        </w:rPr>
        <w:t xml:space="preserve"> </w:t>
      </w:r>
      <w:r>
        <w:rPr>
          <w:rFonts w:ascii="FangSong" w:hAnsi="FangSong" w:eastAsia="FangSong" w:cs="FangSong"/>
          <w:sz w:val="24"/>
          <w:szCs w:val="24"/>
          <w:spacing w:val="3"/>
        </w:rPr>
        <w:t>工程费、间接费、企业利润之和的</w:t>
      </w:r>
      <w:r>
        <w:rPr>
          <w:rFonts w:ascii="Times New Roman" w:hAnsi="Times New Roman" w:eastAsia="Times New Roman" w:cs="Times New Roman"/>
          <w:sz w:val="24"/>
          <w:szCs w:val="24"/>
          <w:spacing w:val="3"/>
        </w:rPr>
        <w:t>9%</w:t>
      </w:r>
      <w:r>
        <w:rPr>
          <w:rFonts w:ascii="FangSong" w:hAnsi="FangSong" w:eastAsia="FangSong" w:cs="FangSong"/>
          <w:sz w:val="24"/>
          <w:szCs w:val="24"/>
          <w:spacing w:val="3"/>
        </w:rPr>
        <w:t>计取</w:t>
      </w:r>
      <w:r>
        <w:rPr>
          <w:rFonts w:ascii="FangSong" w:hAnsi="FangSong" w:eastAsia="FangSong" w:cs="FangSong"/>
          <w:sz w:val="24"/>
          <w:szCs w:val="24"/>
          <w:spacing w:val="2"/>
        </w:rPr>
        <w:t>。</w:t>
      </w:r>
    </w:p>
    <w:p>
      <w:pPr>
        <w:ind w:left="734"/>
        <w:spacing w:line="217" w:lineRule="auto"/>
        <w:rPr>
          <w:rFonts w:ascii="FangSong" w:hAnsi="FangSong" w:eastAsia="FangSong" w:cs="FangSong"/>
          <w:sz w:val="24"/>
          <w:szCs w:val="24"/>
        </w:rPr>
      </w:pPr>
      <w:r>
        <w:rPr>
          <w:rFonts w:ascii="SimSun" w:hAnsi="SimSun" w:eastAsia="SimSun" w:cs="SimSun"/>
          <w:sz w:val="24"/>
          <w:szCs w:val="24"/>
          <w:spacing w:val="-2"/>
        </w:rPr>
        <w:t>⑦</w:t>
      </w:r>
      <w:r>
        <w:rPr>
          <w:rFonts w:ascii="FangSong" w:hAnsi="FangSong" w:eastAsia="FangSong" w:cs="FangSong"/>
          <w:sz w:val="24"/>
          <w:szCs w:val="24"/>
          <w:spacing w:val="-2"/>
        </w:rPr>
        <w:t>扩大</w:t>
      </w:r>
      <w:r>
        <w:rPr>
          <w:rFonts w:ascii="FangSong" w:hAnsi="FangSong" w:eastAsia="FangSong" w:cs="FangSong"/>
          <w:sz w:val="24"/>
          <w:szCs w:val="24"/>
          <w:spacing w:val="-1"/>
        </w:rPr>
        <w:t>系数</w:t>
      </w:r>
    </w:p>
    <w:p>
      <w:pPr>
        <w:ind w:left="736"/>
        <w:spacing w:before="183" w:line="217" w:lineRule="auto"/>
        <w:rPr>
          <w:rFonts w:ascii="FangSong" w:hAnsi="FangSong" w:eastAsia="FangSong" w:cs="FangSong"/>
          <w:sz w:val="24"/>
          <w:szCs w:val="24"/>
        </w:rPr>
      </w:pPr>
      <w:r>
        <w:rPr>
          <w:rFonts w:ascii="FangSong" w:hAnsi="FangSong" w:eastAsia="FangSong" w:cs="FangSong"/>
          <w:sz w:val="24"/>
          <w:szCs w:val="24"/>
          <w:spacing w:val="-8"/>
        </w:rPr>
        <w:t>本方案编制为可研阶段，</w:t>
      </w:r>
      <w:r>
        <w:rPr>
          <w:rFonts w:ascii="FangSong" w:hAnsi="FangSong" w:eastAsia="FangSong" w:cs="FangSong"/>
          <w:sz w:val="24"/>
          <w:szCs w:val="24"/>
          <w:spacing w:val="-8"/>
        </w:rPr>
        <w:t xml:space="preserve"> </w:t>
      </w:r>
      <w:r>
        <w:rPr>
          <w:rFonts w:ascii="FangSong" w:hAnsi="FangSong" w:eastAsia="FangSong" w:cs="FangSong"/>
          <w:sz w:val="24"/>
          <w:szCs w:val="24"/>
          <w:spacing w:val="-8"/>
        </w:rPr>
        <w:t>单价计列</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10%</w:t>
      </w:r>
      <w:r>
        <w:rPr>
          <w:rFonts w:ascii="FangSong" w:hAnsi="FangSong" w:eastAsia="FangSong" w:cs="FangSong"/>
          <w:sz w:val="24"/>
          <w:szCs w:val="24"/>
          <w:spacing w:val="-8"/>
        </w:rPr>
        <w:t>的扩大</w:t>
      </w:r>
      <w:r>
        <w:rPr>
          <w:rFonts w:ascii="FangSong" w:hAnsi="FangSong" w:eastAsia="FangSong" w:cs="FangSong"/>
          <w:sz w:val="24"/>
          <w:szCs w:val="24"/>
          <w:spacing w:val="-6"/>
        </w:rPr>
        <w:t>。</w:t>
      </w:r>
    </w:p>
    <w:p>
      <w:pPr>
        <w:ind w:left="727"/>
        <w:spacing w:before="186" w:line="219" w:lineRule="auto"/>
        <w:rPr>
          <w:rFonts w:ascii="FangSong" w:hAnsi="FangSong" w:eastAsia="FangSong" w:cs="FangSong"/>
          <w:sz w:val="24"/>
          <w:szCs w:val="24"/>
        </w:rPr>
      </w:pP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2</w:t>
      </w:r>
      <w:r>
        <w:rPr>
          <w:rFonts w:ascii="FangSong" w:hAnsi="FangSong" w:eastAsia="FangSong" w:cs="FangSong"/>
          <w:sz w:val="24"/>
          <w:szCs w:val="24"/>
          <w:spacing w:val="12"/>
        </w:rPr>
        <w:t>)</w:t>
      </w:r>
      <w:r>
        <w:rPr>
          <w:rFonts w:ascii="FangSong" w:hAnsi="FangSong" w:eastAsia="FangSong" w:cs="FangSong"/>
          <w:sz w:val="24"/>
          <w:szCs w:val="24"/>
          <w:spacing w:val="12"/>
        </w:rPr>
        <w:t xml:space="preserve"> </w:t>
      </w:r>
      <w:r>
        <w:rPr>
          <w:rFonts w:ascii="FangSong" w:hAnsi="FangSong" w:eastAsia="FangSong" w:cs="FangSong"/>
          <w:sz w:val="24"/>
          <w:szCs w:val="24"/>
          <w:spacing w:val="12"/>
        </w:rPr>
        <w:t>施工临时工程</w:t>
      </w:r>
    </w:p>
    <w:p>
      <w:pPr>
        <w:ind w:left="737"/>
        <w:spacing w:before="184" w:line="217" w:lineRule="auto"/>
        <w:rPr>
          <w:rFonts w:ascii="FangSong" w:hAnsi="FangSong" w:eastAsia="FangSong" w:cs="FangSong"/>
          <w:sz w:val="24"/>
          <w:szCs w:val="24"/>
        </w:rPr>
      </w:pPr>
      <w:r>
        <w:rPr>
          <w:rFonts w:ascii="FangSong" w:hAnsi="FangSong" w:eastAsia="FangSong" w:cs="FangSong"/>
          <w:sz w:val="24"/>
          <w:szCs w:val="24"/>
          <w:spacing w:val="-1"/>
        </w:rPr>
        <w:t>施工临时措施费由临时</w:t>
      </w:r>
      <w:r>
        <w:rPr>
          <w:rFonts w:ascii="FangSong" w:hAnsi="FangSong" w:eastAsia="FangSong" w:cs="FangSong"/>
          <w:sz w:val="24"/>
          <w:szCs w:val="24"/>
        </w:rPr>
        <w:t>防护工程费和其他临时工程费组成。</w:t>
      </w:r>
    </w:p>
    <w:p>
      <w:pPr>
        <w:ind w:left="735"/>
        <w:spacing w:before="182" w:line="217" w:lineRule="auto"/>
        <w:rPr>
          <w:rFonts w:ascii="FangSong" w:hAnsi="FangSong" w:eastAsia="FangSong" w:cs="FangSong"/>
          <w:sz w:val="24"/>
          <w:szCs w:val="24"/>
        </w:rPr>
      </w:pPr>
      <w:r>
        <w:rPr>
          <w:rFonts w:ascii="SimSun" w:hAnsi="SimSun" w:eastAsia="SimSun" w:cs="SimSun"/>
          <w:sz w:val="24"/>
          <w:szCs w:val="24"/>
          <w:spacing w:val="-2"/>
        </w:rPr>
        <w:t>①</w:t>
      </w:r>
      <w:r>
        <w:rPr>
          <w:rFonts w:ascii="FangSong" w:hAnsi="FangSong" w:eastAsia="FangSong" w:cs="FangSong"/>
          <w:sz w:val="24"/>
          <w:szCs w:val="24"/>
          <w:spacing w:val="-2"/>
        </w:rPr>
        <w:t>临时防护工程费按工程</w:t>
      </w:r>
      <w:r>
        <w:rPr>
          <w:rFonts w:ascii="FangSong" w:hAnsi="FangSong" w:eastAsia="FangSong" w:cs="FangSong"/>
          <w:sz w:val="24"/>
          <w:szCs w:val="24"/>
          <w:spacing w:val="-1"/>
        </w:rPr>
        <w:t>量乘以单价进行计算。</w:t>
      </w:r>
    </w:p>
    <w:p>
      <w:pPr>
        <w:ind w:left="257" w:right="242" w:firstLine="477"/>
        <w:spacing w:before="188" w:line="359" w:lineRule="auto"/>
        <w:rPr>
          <w:rFonts w:ascii="FangSong" w:hAnsi="FangSong" w:eastAsia="FangSong" w:cs="FangSong"/>
          <w:sz w:val="24"/>
          <w:szCs w:val="24"/>
        </w:rPr>
      </w:pPr>
      <w:r>
        <w:rPr>
          <w:rFonts w:ascii="SimSun" w:hAnsi="SimSun" w:eastAsia="SimSun" w:cs="SimSun"/>
          <w:sz w:val="24"/>
          <w:szCs w:val="24"/>
          <w:spacing w:val="-4"/>
        </w:rPr>
        <w:t>②</w:t>
      </w:r>
      <w:r>
        <w:rPr>
          <w:rFonts w:ascii="FangSong" w:hAnsi="FangSong" w:eastAsia="FangSong" w:cs="FangSong"/>
          <w:sz w:val="24"/>
          <w:szCs w:val="24"/>
          <w:spacing w:val="-4"/>
        </w:rPr>
        <w:t>其他临时工程费依据</w:t>
      </w:r>
      <w:r>
        <w:rPr>
          <w:rFonts w:ascii="FangSong" w:hAnsi="FangSong" w:eastAsia="FangSong" w:cs="FangSong"/>
          <w:sz w:val="24"/>
          <w:szCs w:val="24"/>
          <w:spacing w:val="-4"/>
        </w:rPr>
        <w:t xml:space="preserve"> </w:t>
      </w:r>
      <w:r>
        <w:rPr>
          <w:rFonts w:ascii="FangSong" w:hAnsi="FangSong" w:eastAsia="FangSong" w:cs="FangSong"/>
          <w:sz w:val="24"/>
          <w:szCs w:val="24"/>
          <w:spacing w:val="-4"/>
        </w:rPr>
        <w:t>《水</w:t>
      </w:r>
      <w:r>
        <w:rPr>
          <w:rFonts w:ascii="FangSong" w:hAnsi="FangSong" w:eastAsia="FangSong" w:cs="FangSong"/>
          <w:sz w:val="24"/>
          <w:szCs w:val="24"/>
          <w:spacing w:val="-2"/>
        </w:rPr>
        <w:t>土保持工程概</w:t>
      </w:r>
      <w:r>
        <w:rPr>
          <w:rFonts w:ascii="FangSong" w:hAnsi="FangSong" w:eastAsia="FangSong" w:cs="FangSong"/>
          <w:sz w:val="24"/>
          <w:szCs w:val="24"/>
          <w:spacing w:val="-2"/>
        </w:rPr>
        <w:t xml:space="preserve"> </w:t>
      </w:r>
      <w:r>
        <w:rPr>
          <w:rFonts w:ascii="FangSong" w:hAnsi="FangSong" w:eastAsia="FangSong" w:cs="FangSong"/>
          <w:sz w:val="24"/>
          <w:szCs w:val="24"/>
          <w:spacing w:val="-2"/>
        </w:rPr>
        <w:t>(估)</w:t>
      </w:r>
      <w:r>
        <w:rPr>
          <w:rFonts w:ascii="FangSong" w:hAnsi="FangSong" w:eastAsia="FangSong" w:cs="FangSong"/>
          <w:sz w:val="24"/>
          <w:szCs w:val="24"/>
          <w:spacing w:val="-2"/>
        </w:rPr>
        <w:t xml:space="preserve"> </w:t>
      </w:r>
      <w:r>
        <w:rPr>
          <w:rFonts w:ascii="FangSong" w:hAnsi="FangSong" w:eastAsia="FangSong" w:cs="FangSong"/>
          <w:sz w:val="24"/>
          <w:szCs w:val="24"/>
          <w:spacing w:val="-2"/>
        </w:rPr>
        <w:t>算编制规定》</w:t>
      </w:r>
      <w:r>
        <w:rPr>
          <w:rFonts w:ascii="FangSong" w:hAnsi="FangSong" w:eastAsia="FangSong" w:cs="FangSong"/>
          <w:sz w:val="24"/>
          <w:szCs w:val="24"/>
          <w:spacing w:val="-2"/>
        </w:rPr>
        <w:t xml:space="preserve"> </w:t>
      </w:r>
      <w:r>
        <w:rPr>
          <w:rFonts w:ascii="FangSong" w:hAnsi="FangSong" w:eastAsia="FangSong" w:cs="FangSong"/>
          <w:sz w:val="24"/>
          <w:szCs w:val="24"/>
          <w:spacing w:val="-2"/>
        </w:rPr>
        <w:t>，按工程措</w:t>
      </w:r>
      <w:r>
        <w:rPr>
          <w:rFonts w:ascii="FangSong" w:hAnsi="FangSong" w:eastAsia="FangSong" w:cs="FangSong"/>
          <w:sz w:val="24"/>
          <w:szCs w:val="24"/>
        </w:rPr>
        <w:t xml:space="preserve"> </w:t>
      </w:r>
      <w:r>
        <w:rPr>
          <w:rFonts w:ascii="FangSong" w:hAnsi="FangSong" w:eastAsia="FangSong" w:cs="FangSong"/>
          <w:sz w:val="24"/>
          <w:szCs w:val="24"/>
          <w:spacing w:val="-5"/>
        </w:rPr>
        <w:t>施与植物措施费用新增之和的</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2.0%</w:t>
      </w:r>
      <w:r>
        <w:rPr>
          <w:rFonts w:ascii="FangSong" w:hAnsi="FangSong" w:eastAsia="FangSong" w:cs="FangSong"/>
          <w:sz w:val="24"/>
          <w:szCs w:val="24"/>
          <w:spacing w:val="-5"/>
        </w:rPr>
        <w:t>计列</w:t>
      </w:r>
      <w:r>
        <w:rPr>
          <w:rFonts w:ascii="FangSong" w:hAnsi="FangSong" w:eastAsia="FangSong" w:cs="FangSong"/>
          <w:sz w:val="24"/>
          <w:szCs w:val="24"/>
          <w:spacing w:val="-3"/>
        </w:rPr>
        <w:t>。</w:t>
      </w:r>
    </w:p>
    <w:p>
      <w:pPr>
        <w:ind w:left="727"/>
        <w:spacing w:line="219"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独立费用</w:t>
      </w:r>
    </w:p>
    <w:p>
      <w:pPr>
        <w:ind w:left="735"/>
        <w:spacing w:before="181" w:line="217" w:lineRule="auto"/>
        <w:rPr>
          <w:rFonts w:ascii="FangSong" w:hAnsi="FangSong" w:eastAsia="FangSong" w:cs="FangSong"/>
          <w:sz w:val="24"/>
          <w:szCs w:val="24"/>
        </w:rPr>
      </w:pPr>
      <w:r>
        <w:rPr>
          <w:rFonts w:ascii="SimSun" w:hAnsi="SimSun" w:eastAsia="SimSun" w:cs="SimSun"/>
          <w:sz w:val="24"/>
          <w:szCs w:val="24"/>
          <w:spacing w:val="-2"/>
        </w:rPr>
        <w:t>①</w:t>
      </w:r>
      <w:r>
        <w:rPr>
          <w:rFonts w:ascii="FangSong" w:hAnsi="FangSong" w:eastAsia="FangSong" w:cs="FangSong"/>
          <w:sz w:val="24"/>
          <w:szCs w:val="24"/>
          <w:spacing w:val="-2"/>
        </w:rPr>
        <w:t>建设</w:t>
      </w:r>
      <w:r>
        <w:rPr>
          <w:rFonts w:ascii="FangSong" w:hAnsi="FangSong" w:eastAsia="FangSong" w:cs="FangSong"/>
          <w:sz w:val="24"/>
          <w:szCs w:val="24"/>
          <w:spacing w:val="-1"/>
        </w:rPr>
        <w:t>管理费</w:t>
      </w:r>
    </w:p>
    <w:p>
      <w:pPr>
        <w:ind w:left="737"/>
        <w:spacing w:before="186" w:line="230" w:lineRule="auto"/>
        <w:rPr>
          <w:rFonts w:ascii="FangSong" w:hAnsi="FangSong" w:eastAsia="FangSong" w:cs="FangSong"/>
          <w:sz w:val="24"/>
          <w:szCs w:val="24"/>
        </w:rPr>
      </w:pPr>
      <w:r>
        <w:rPr>
          <w:rFonts w:ascii="FangSong" w:hAnsi="FangSong" w:eastAsia="FangSong" w:cs="FangSong"/>
          <w:sz w:val="24"/>
          <w:szCs w:val="24"/>
          <w:spacing w:val="-4"/>
        </w:rPr>
        <w:t>按工程措施、植物</w:t>
      </w:r>
      <w:r>
        <w:rPr>
          <w:rFonts w:ascii="FangSong" w:hAnsi="FangSong" w:eastAsia="FangSong" w:cs="FangSong"/>
          <w:sz w:val="24"/>
          <w:szCs w:val="24"/>
          <w:spacing w:val="-3"/>
        </w:rPr>
        <w:t>措</w:t>
      </w:r>
      <w:r>
        <w:rPr>
          <w:rFonts w:ascii="FangSong" w:hAnsi="FangSong" w:eastAsia="FangSong" w:cs="FangSong"/>
          <w:sz w:val="24"/>
          <w:szCs w:val="24"/>
          <w:spacing w:val="-2"/>
        </w:rPr>
        <w:t>施</w:t>
      </w:r>
      <w:r>
        <w:rPr>
          <w:rFonts w:ascii="FangSong" w:hAnsi="FangSong" w:eastAsia="FangSong" w:cs="FangSong"/>
          <w:sz w:val="24"/>
          <w:szCs w:val="24"/>
          <w:spacing w:val="-2"/>
        </w:rPr>
        <w:t xml:space="preserve"> </w:t>
      </w:r>
      <w:r>
        <w:rPr>
          <w:rFonts w:ascii="FangSong" w:hAnsi="FangSong" w:eastAsia="FangSong" w:cs="FangSong"/>
          <w:sz w:val="24"/>
          <w:szCs w:val="24"/>
          <w:spacing w:val="-2"/>
        </w:rPr>
        <w:t>、临时措施费新增之和的</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计列。</w:t>
      </w:r>
    </w:p>
    <w:p>
      <w:pPr>
        <w:ind w:left="734"/>
        <w:spacing w:before="165" w:line="217" w:lineRule="auto"/>
        <w:rPr>
          <w:rFonts w:ascii="FangSong" w:hAnsi="FangSong" w:eastAsia="FangSong" w:cs="FangSong"/>
          <w:sz w:val="24"/>
          <w:szCs w:val="24"/>
        </w:rPr>
      </w:pPr>
      <w:r>
        <w:rPr>
          <w:rFonts w:ascii="SimSun" w:hAnsi="SimSun" w:eastAsia="SimSun" w:cs="SimSun"/>
          <w:sz w:val="24"/>
          <w:szCs w:val="24"/>
          <w:spacing w:val="-1"/>
        </w:rPr>
        <w:t>②</w:t>
      </w:r>
      <w:r>
        <w:rPr>
          <w:rFonts w:ascii="FangSong" w:hAnsi="FangSong" w:eastAsia="FangSong" w:cs="FangSong"/>
          <w:sz w:val="24"/>
          <w:szCs w:val="24"/>
          <w:spacing w:val="-1"/>
        </w:rPr>
        <w:t>水土保持监理</w:t>
      </w:r>
      <w:r>
        <w:rPr>
          <w:rFonts w:ascii="FangSong" w:hAnsi="FangSong" w:eastAsia="FangSong" w:cs="FangSong"/>
          <w:sz w:val="24"/>
          <w:szCs w:val="24"/>
        </w:rPr>
        <w:t>费</w:t>
      </w:r>
    </w:p>
    <w:p>
      <w:pPr>
        <w:ind w:left="259" w:right="242" w:firstLine="477"/>
        <w:spacing w:before="188" w:line="365" w:lineRule="auto"/>
        <w:rPr>
          <w:rFonts w:ascii="FangSong" w:hAnsi="FangSong" w:eastAsia="FangSong" w:cs="FangSong"/>
          <w:sz w:val="24"/>
          <w:szCs w:val="24"/>
        </w:rPr>
      </w:pPr>
      <w:r>
        <w:rPr>
          <w:rFonts w:ascii="FangSong" w:hAnsi="FangSong" w:eastAsia="FangSong" w:cs="FangSong"/>
          <w:sz w:val="24"/>
          <w:szCs w:val="24"/>
          <w:spacing w:val="8"/>
        </w:rPr>
        <w:t>本项目</w:t>
      </w:r>
      <w:r>
        <w:rPr>
          <w:rFonts w:ascii="FangSong" w:hAnsi="FangSong" w:eastAsia="FangSong" w:cs="FangSong"/>
          <w:sz w:val="24"/>
          <w:szCs w:val="24"/>
          <w:spacing w:val="5"/>
        </w:rPr>
        <w:t>水</w:t>
      </w:r>
      <w:r>
        <w:rPr>
          <w:rFonts w:ascii="FangSong" w:hAnsi="FangSong" w:eastAsia="FangSong" w:cs="FangSong"/>
          <w:sz w:val="24"/>
          <w:szCs w:val="24"/>
          <w:spacing w:val="4"/>
        </w:rPr>
        <w:t>土保持监理应委托具有工程监理资质的单位进行监理工作，并配</w:t>
      </w:r>
      <w:r>
        <w:rPr>
          <w:rFonts w:ascii="FangSong" w:hAnsi="FangSong" w:eastAsia="FangSong" w:cs="FangSong"/>
          <w:sz w:val="24"/>
          <w:szCs w:val="24"/>
        </w:rPr>
        <w:t xml:space="preserve"> </w:t>
      </w:r>
      <w:r>
        <w:rPr>
          <w:rFonts w:ascii="FangSong" w:hAnsi="FangSong" w:eastAsia="FangSong" w:cs="FangSong"/>
          <w:sz w:val="24"/>
          <w:szCs w:val="24"/>
          <w:spacing w:val="6"/>
        </w:rPr>
        <w:t>备</w:t>
      </w:r>
      <w:r>
        <w:rPr>
          <w:rFonts w:ascii="FangSong" w:hAnsi="FangSong" w:eastAsia="FangSong" w:cs="FangSong"/>
          <w:sz w:val="24"/>
          <w:szCs w:val="24"/>
          <w:spacing w:val="4"/>
        </w:rPr>
        <w:t>具有水土保持专业监理资格的工程师。根据监理实际工作量及监理年限，参</w:t>
      </w:r>
    </w:p>
    <w:p>
      <w:pPr>
        <w:sectPr>
          <w:footerReference w:type="default" r:id="rId221"/>
          <w:pgSz w:w="11907" w:h="16839"/>
          <w:pgMar w:top="1231" w:right="1553" w:bottom="1384" w:left="1553" w:header="879" w:footer="986" w:gutter="0"/>
        </w:sectPr>
        <w:rPr/>
      </w:pPr>
    </w:p>
    <w:p>
      <w:pPr>
        <w:ind w:left="35"/>
        <w:spacing w:before="245" w:line="218" w:lineRule="auto"/>
        <w:rPr>
          <w:rFonts w:ascii="FangSong" w:hAnsi="FangSong" w:eastAsia="FangSong" w:cs="FangSong"/>
          <w:sz w:val="24"/>
          <w:szCs w:val="24"/>
        </w:rPr>
      </w:pPr>
      <w:r>
        <w:rPr>
          <w:rFonts w:ascii="FangSong" w:hAnsi="FangSong" w:eastAsia="FangSong" w:cs="FangSong"/>
          <w:sz w:val="24"/>
          <w:szCs w:val="24"/>
          <w:spacing w:val="-4"/>
        </w:rPr>
        <w:t>考当地市场监理</w:t>
      </w:r>
      <w:r>
        <w:rPr>
          <w:rFonts w:ascii="FangSong" w:hAnsi="FangSong" w:eastAsia="FangSong" w:cs="FangSong"/>
          <w:sz w:val="24"/>
          <w:szCs w:val="24"/>
          <w:spacing w:val="-2"/>
        </w:rPr>
        <w:t>收费标准，项目水土保持监理费用取</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20.0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万元。</w:t>
      </w:r>
    </w:p>
    <w:p>
      <w:pPr>
        <w:ind w:left="516"/>
        <w:spacing w:before="184" w:line="217" w:lineRule="auto"/>
        <w:rPr>
          <w:rFonts w:ascii="FangSong" w:hAnsi="FangSong" w:eastAsia="FangSong" w:cs="FangSong"/>
          <w:sz w:val="24"/>
          <w:szCs w:val="24"/>
        </w:rPr>
      </w:pPr>
      <w:r>
        <w:rPr>
          <w:rFonts w:ascii="SimSun" w:hAnsi="SimSun" w:eastAsia="SimSun" w:cs="SimSun"/>
          <w:sz w:val="24"/>
          <w:szCs w:val="24"/>
          <w:spacing w:val="-1"/>
        </w:rPr>
        <w:t>③</w:t>
      </w:r>
      <w:r>
        <w:rPr>
          <w:rFonts w:ascii="FangSong" w:hAnsi="FangSong" w:eastAsia="FangSong" w:cs="FangSong"/>
          <w:sz w:val="24"/>
          <w:szCs w:val="24"/>
          <w:spacing w:val="-1"/>
        </w:rPr>
        <w:t>水土保持监测</w:t>
      </w:r>
      <w:r>
        <w:rPr>
          <w:rFonts w:ascii="FangSong" w:hAnsi="FangSong" w:eastAsia="FangSong" w:cs="FangSong"/>
          <w:sz w:val="24"/>
          <w:szCs w:val="24"/>
        </w:rPr>
        <w:t>费</w:t>
      </w:r>
    </w:p>
    <w:p>
      <w:pPr>
        <w:ind w:left="53" w:right="26" w:firstLine="463"/>
        <w:spacing w:before="184" w:line="359" w:lineRule="auto"/>
        <w:rPr>
          <w:rFonts w:ascii="FangSong" w:hAnsi="FangSong" w:eastAsia="FangSong" w:cs="FangSong"/>
          <w:sz w:val="24"/>
          <w:szCs w:val="24"/>
        </w:rPr>
      </w:pPr>
      <w:r>
        <w:rPr>
          <w:rFonts w:ascii="FangSong" w:hAnsi="FangSong" w:eastAsia="FangSong" w:cs="FangSong"/>
          <w:sz w:val="24"/>
          <w:szCs w:val="24"/>
          <w:spacing w:val="8"/>
        </w:rPr>
        <w:t>水土保</w:t>
      </w:r>
      <w:r>
        <w:rPr>
          <w:rFonts w:ascii="FangSong" w:hAnsi="FangSong" w:eastAsia="FangSong" w:cs="FangSong"/>
          <w:sz w:val="24"/>
          <w:szCs w:val="24"/>
          <w:spacing w:val="5"/>
        </w:rPr>
        <w:t>持</w:t>
      </w:r>
      <w:r>
        <w:rPr>
          <w:rFonts w:ascii="FangSong" w:hAnsi="FangSong" w:eastAsia="FangSong" w:cs="FangSong"/>
          <w:sz w:val="24"/>
          <w:szCs w:val="24"/>
          <w:spacing w:val="4"/>
        </w:rPr>
        <w:t>监测费包括人工费、土建设施费、监测设备使用费和消耗性材料</w:t>
      </w:r>
      <w:r>
        <w:rPr>
          <w:rFonts w:ascii="FangSong" w:hAnsi="FangSong" w:eastAsia="FangSong" w:cs="FangSong"/>
          <w:sz w:val="24"/>
          <w:szCs w:val="24"/>
        </w:rPr>
        <w:t xml:space="preserve"> </w:t>
      </w:r>
      <w:r>
        <w:rPr>
          <w:rFonts w:ascii="FangSong" w:hAnsi="FangSong" w:eastAsia="FangSong" w:cs="FangSong"/>
          <w:sz w:val="24"/>
          <w:szCs w:val="24"/>
          <w:spacing w:val="-4"/>
        </w:rPr>
        <w:t>费</w:t>
      </w:r>
      <w:r>
        <w:rPr>
          <w:rFonts w:ascii="FangSong" w:hAnsi="FangSong" w:eastAsia="FangSong" w:cs="FangSong"/>
          <w:sz w:val="24"/>
          <w:szCs w:val="24"/>
          <w:spacing w:val="-3"/>
        </w:rPr>
        <w:t>，根据实际工程量计列，项目水土保持监测费取</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20.50</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万元。</w:t>
      </w:r>
    </w:p>
    <w:p>
      <w:pPr>
        <w:ind w:left="516"/>
        <w:spacing w:line="217" w:lineRule="auto"/>
        <w:rPr>
          <w:rFonts w:ascii="FangSong" w:hAnsi="FangSong" w:eastAsia="FangSong" w:cs="FangSong"/>
          <w:sz w:val="24"/>
          <w:szCs w:val="24"/>
        </w:rPr>
      </w:pPr>
      <w:r>
        <w:rPr>
          <w:rFonts w:ascii="SimSun" w:hAnsi="SimSun" w:eastAsia="SimSun" w:cs="SimSun"/>
          <w:sz w:val="24"/>
          <w:szCs w:val="24"/>
          <w:spacing w:val="-1"/>
        </w:rPr>
        <w:t>④</w:t>
      </w:r>
      <w:r>
        <w:rPr>
          <w:rFonts w:ascii="FangSong" w:hAnsi="FangSong" w:eastAsia="FangSong" w:cs="FangSong"/>
          <w:sz w:val="24"/>
          <w:szCs w:val="24"/>
          <w:spacing w:val="-1"/>
        </w:rPr>
        <w:t>科研勘测设计</w:t>
      </w:r>
      <w:r>
        <w:rPr>
          <w:rFonts w:ascii="FangSong" w:hAnsi="FangSong" w:eastAsia="FangSong" w:cs="FangSong"/>
          <w:sz w:val="24"/>
          <w:szCs w:val="24"/>
        </w:rPr>
        <w:t>费</w:t>
      </w:r>
    </w:p>
    <w:p>
      <w:pPr>
        <w:ind w:left="36" w:right="26" w:firstLine="480"/>
        <w:spacing w:before="185" w:line="359" w:lineRule="auto"/>
        <w:rPr>
          <w:rFonts w:ascii="FangSong" w:hAnsi="FangSong" w:eastAsia="FangSong" w:cs="FangSong"/>
          <w:sz w:val="24"/>
          <w:szCs w:val="24"/>
        </w:rPr>
      </w:pPr>
      <w:r>
        <w:rPr>
          <w:rFonts w:ascii="FangSong" w:hAnsi="FangSong" w:eastAsia="FangSong" w:cs="FangSong"/>
          <w:sz w:val="24"/>
          <w:szCs w:val="24"/>
          <w:spacing w:val="8"/>
        </w:rPr>
        <w:t>科研勘</w:t>
      </w:r>
      <w:r>
        <w:rPr>
          <w:rFonts w:ascii="FangSong" w:hAnsi="FangSong" w:eastAsia="FangSong" w:cs="FangSong"/>
          <w:sz w:val="24"/>
          <w:szCs w:val="24"/>
          <w:spacing w:val="6"/>
        </w:rPr>
        <w:t>测</w:t>
      </w:r>
      <w:r>
        <w:rPr>
          <w:rFonts w:ascii="FangSong" w:hAnsi="FangSong" w:eastAsia="FangSong" w:cs="FangSong"/>
          <w:sz w:val="24"/>
          <w:szCs w:val="24"/>
          <w:spacing w:val="4"/>
        </w:rPr>
        <w:t>设计费包括科学研究试验费和勘测设计费。本项目不计科学研究</w:t>
      </w:r>
      <w:r>
        <w:rPr>
          <w:rFonts w:ascii="FangSong" w:hAnsi="FangSong" w:eastAsia="FangSong" w:cs="FangSong"/>
          <w:sz w:val="24"/>
          <w:szCs w:val="24"/>
        </w:rPr>
        <w:t xml:space="preserve"> </w:t>
      </w:r>
      <w:r>
        <w:rPr>
          <w:rFonts w:ascii="FangSong" w:hAnsi="FangSong" w:eastAsia="FangSong" w:cs="FangSong"/>
          <w:sz w:val="24"/>
          <w:szCs w:val="24"/>
          <w:spacing w:val="-4"/>
        </w:rPr>
        <w:t>试验费；</w:t>
      </w:r>
      <w:r>
        <w:rPr>
          <w:rFonts w:ascii="FangSong" w:hAnsi="FangSong" w:eastAsia="FangSong" w:cs="FangSong"/>
          <w:sz w:val="24"/>
          <w:szCs w:val="24"/>
          <w:spacing w:val="-4"/>
        </w:rPr>
        <w:t xml:space="preserve"> </w:t>
      </w:r>
      <w:r>
        <w:rPr>
          <w:rFonts w:ascii="FangSong" w:hAnsi="FangSong" w:eastAsia="FangSong" w:cs="FangSong"/>
          <w:sz w:val="24"/>
          <w:szCs w:val="24"/>
          <w:spacing w:val="-4"/>
        </w:rPr>
        <w:t>勘测设计费包括水</w:t>
      </w:r>
      <w:r>
        <w:rPr>
          <w:rFonts w:ascii="FangSong" w:hAnsi="FangSong" w:eastAsia="FangSong" w:cs="FangSong"/>
          <w:sz w:val="24"/>
          <w:szCs w:val="24"/>
          <w:spacing w:val="-2"/>
        </w:rPr>
        <w:t>土保持方案编制费和勘测设计费，</w:t>
      </w:r>
      <w:r>
        <w:rPr>
          <w:rFonts w:ascii="FangSong" w:hAnsi="FangSong" w:eastAsia="FangSong" w:cs="FangSong"/>
          <w:sz w:val="24"/>
          <w:szCs w:val="24"/>
          <w:spacing w:val="-2"/>
        </w:rPr>
        <w:t xml:space="preserve"> </w:t>
      </w:r>
      <w:r>
        <w:rPr>
          <w:rFonts w:ascii="FangSong" w:hAnsi="FangSong" w:eastAsia="FangSong" w:cs="FangSong"/>
          <w:sz w:val="24"/>
          <w:szCs w:val="24"/>
          <w:spacing w:val="-2"/>
        </w:rPr>
        <w:t>参考当地市场并</w:t>
      </w:r>
      <w:r>
        <w:rPr>
          <w:rFonts w:ascii="FangSong" w:hAnsi="FangSong" w:eastAsia="FangSong" w:cs="FangSong"/>
          <w:sz w:val="24"/>
          <w:szCs w:val="24"/>
        </w:rPr>
        <w:t xml:space="preserve"> </w:t>
      </w:r>
      <w:r>
        <w:rPr>
          <w:rFonts w:ascii="FangSong" w:hAnsi="FangSong" w:eastAsia="FangSong" w:cs="FangSong"/>
          <w:sz w:val="24"/>
          <w:szCs w:val="24"/>
          <w:spacing w:val="-6"/>
        </w:rPr>
        <w:t>按照实际工</w:t>
      </w:r>
      <w:r>
        <w:rPr>
          <w:rFonts w:ascii="FangSong" w:hAnsi="FangSong" w:eastAsia="FangSong" w:cs="FangSong"/>
          <w:sz w:val="24"/>
          <w:szCs w:val="24"/>
          <w:spacing w:val="-4"/>
        </w:rPr>
        <w:t>程</w:t>
      </w:r>
      <w:r>
        <w:rPr>
          <w:rFonts w:ascii="FangSong" w:hAnsi="FangSong" w:eastAsia="FangSong" w:cs="FangSong"/>
          <w:sz w:val="24"/>
          <w:szCs w:val="24"/>
          <w:spacing w:val="-3"/>
        </w:rPr>
        <w:t>量计列，项目科研勘测设计费取</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15.0</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万元。</w:t>
      </w:r>
    </w:p>
    <w:p>
      <w:pPr>
        <w:ind w:left="516"/>
        <w:spacing w:line="216" w:lineRule="auto"/>
        <w:rPr>
          <w:rFonts w:ascii="FangSong" w:hAnsi="FangSong" w:eastAsia="FangSong" w:cs="FangSong"/>
          <w:sz w:val="24"/>
          <w:szCs w:val="24"/>
        </w:rPr>
      </w:pPr>
      <w:r>
        <w:rPr>
          <w:rFonts w:ascii="SimSun" w:hAnsi="SimSun" w:eastAsia="SimSun" w:cs="SimSun"/>
          <w:sz w:val="24"/>
          <w:szCs w:val="24"/>
          <w:spacing w:val="-1"/>
        </w:rPr>
        <w:t>⑤</w:t>
      </w:r>
      <w:r>
        <w:rPr>
          <w:rFonts w:ascii="FangSong" w:hAnsi="FangSong" w:eastAsia="FangSong" w:cs="FangSong"/>
          <w:sz w:val="24"/>
          <w:szCs w:val="24"/>
          <w:spacing w:val="-1"/>
        </w:rPr>
        <w:t>水土保持设施</w:t>
      </w:r>
      <w:r>
        <w:rPr>
          <w:rFonts w:ascii="FangSong" w:hAnsi="FangSong" w:eastAsia="FangSong" w:cs="FangSong"/>
          <w:sz w:val="24"/>
          <w:szCs w:val="24"/>
        </w:rPr>
        <w:t>验收费</w:t>
      </w:r>
    </w:p>
    <w:p>
      <w:pPr>
        <w:ind w:left="36" w:right="26" w:firstLine="478"/>
        <w:spacing w:before="185" w:line="359" w:lineRule="auto"/>
        <w:rPr>
          <w:rFonts w:ascii="FangSong" w:hAnsi="FangSong" w:eastAsia="FangSong" w:cs="FangSong"/>
          <w:sz w:val="24"/>
          <w:szCs w:val="24"/>
        </w:rPr>
      </w:pPr>
      <w:r>
        <w:rPr>
          <w:rFonts w:ascii="FangSong" w:hAnsi="FangSong" w:eastAsia="FangSong" w:cs="FangSong"/>
          <w:sz w:val="24"/>
          <w:szCs w:val="24"/>
          <w:spacing w:val="4"/>
        </w:rPr>
        <w:t>根据《国务</w:t>
      </w:r>
      <w:r>
        <w:rPr>
          <w:rFonts w:ascii="FangSong" w:hAnsi="FangSong" w:eastAsia="FangSong" w:cs="FangSong"/>
          <w:sz w:val="24"/>
          <w:szCs w:val="24"/>
          <w:spacing w:val="3"/>
        </w:rPr>
        <w:t>院</w:t>
      </w:r>
      <w:r>
        <w:rPr>
          <w:rFonts w:ascii="FangSong" w:hAnsi="FangSong" w:eastAsia="FangSong" w:cs="FangSong"/>
          <w:sz w:val="24"/>
          <w:szCs w:val="24"/>
          <w:spacing w:val="2"/>
        </w:rPr>
        <w:t>关于取消一批行政许可事项的决定》国发〔</w:t>
      </w:r>
      <w:r>
        <w:rPr>
          <w:rFonts w:ascii="Times New Roman" w:hAnsi="Times New Roman" w:eastAsia="Times New Roman" w:cs="Times New Roman"/>
          <w:sz w:val="24"/>
          <w:szCs w:val="24"/>
          <w:spacing w:val="2"/>
        </w:rPr>
        <w:t>2017</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46</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号文件</w:t>
      </w:r>
      <w:r>
        <w:rPr>
          <w:rFonts w:ascii="FangSong" w:hAnsi="FangSong" w:eastAsia="FangSong" w:cs="FangSong"/>
          <w:sz w:val="24"/>
          <w:szCs w:val="24"/>
        </w:rPr>
        <w:t xml:space="preserve"> </w:t>
      </w:r>
      <w:r>
        <w:rPr>
          <w:rFonts w:ascii="FangSong" w:hAnsi="FangSong" w:eastAsia="FangSong" w:cs="FangSong"/>
          <w:sz w:val="24"/>
          <w:szCs w:val="24"/>
          <w:spacing w:val="1"/>
        </w:rPr>
        <w:t>精神，建设单位应确定第三方服务机构编制水土保</w:t>
      </w:r>
      <w:r>
        <w:rPr>
          <w:rFonts w:ascii="FangSong" w:hAnsi="FangSong" w:eastAsia="FangSong" w:cs="FangSong"/>
          <w:sz w:val="24"/>
          <w:szCs w:val="24"/>
        </w:rPr>
        <w:t>持设施验收报告，</w:t>
      </w:r>
      <w:r>
        <w:rPr>
          <w:rFonts w:ascii="FangSong" w:hAnsi="FangSong" w:eastAsia="FangSong" w:cs="FangSong"/>
          <w:sz w:val="24"/>
          <w:szCs w:val="24"/>
        </w:rPr>
        <w:t xml:space="preserve"> </w:t>
      </w:r>
      <w:r>
        <w:rPr>
          <w:rFonts w:ascii="FangSong" w:hAnsi="FangSong" w:eastAsia="FangSong" w:cs="FangSong"/>
          <w:sz w:val="24"/>
          <w:szCs w:val="24"/>
        </w:rPr>
        <w:t>参照当地</w:t>
      </w:r>
      <w:r>
        <w:rPr>
          <w:rFonts w:ascii="FangSong" w:hAnsi="FangSong" w:eastAsia="FangSong" w:cs="FangSong"/>
          <w:sz w:val="24"/>
          <w:szCs w:val="24"/>
        </w:rPr>
        <w:t xml:space="preserve"> </w:t>
      </w:r>
      <w:r>
        <w:rPr>
          <w:rFonts w:ascii="FangSong" w:hAnsi="FangSong" w:eastAsia="FangSong" w:cs="FangSong"/>
          <w:sz w:val="24"/>
          <w:szCs w:val="24"/>
          <w:spacing w:val="-4"/>
        </w:rPr>
        <w:t>市场并按照</w:t>
      </w:r>
      <w:r>
        <w:rPr>
          <w:rFonts w:ascii="FangSong" w:hAnsi="FangSong" w:eastAsia="FangSong" w:cs="FangSong"/>
          <w:sz w:val="24"/>
          <w:szCs w:val="24"/>
          <w:spacing w:val="-3"/>
        </w:rPr>
        <w:t>实</w:t>
      </w:r>
      <w:r>
        <w:rPr>
          <w:rFonts w:ascii="FangSong" w:hAnsi="FangSong" w:eastAsia="FangSong" w:cs="FangSong"/>
          <w:sz w:val="24"/>
          <w:szCs w:val="24"/>
          <w:spacing w:val="-2"/>
        </w:rPr>
        <w:t>际工程量计列，项目水土保持设施验收费取</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15.0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万元。</w:t>
      </w:r>
    </w:p>
    <w:p>
      <w:pPr>
        <w:ind w:left="508"/>
        <w:spacing w:before="1" w:line="219" w:lineRule="auto"/>
        <w:rPr>
          <w:rFonts w:ascii="FangSong" w:hAnsi="FangSong" w:eastAsia="FangSong" w:cs="FangSong"/>
          <w:sz w:val="24"/>
          <w:szCs w:val="24"/>
        </w:rPr>
      </w:pPr>
      <w:r>
        <w:rPr>
          <w:rFonts w:ascii="FangSong" w:hAnsi="FangSong" w:eastAsia="FangSong" w:cs="FangSong"/>
          <w:sz w:val="24"/>
          <w:szCs w:val="24"/>
          <w:spacing w:val="18"/>
        </w:rPr>
        <w:t>(</w:t>
      </w:r>
      <w:r>
        <w:rPr>
          <w:rFonts w:ascii="Times New Roman" w:hAnsi="Times New Roman" w:eastAsia="Times New Roman" w:cs="Times New Roman"/>
          <w:sz w:val="24"/>
          <w:szCs w:val="24"/>
          <w:spacing w:val="17"/>
        </w:rPr>
        <w:t>4</w:t>
      </w:r>
      <w:r>
        <w:rPr>
          <w:rFonts w:ascii="FangSong" w:hAnsi="FangSong" w:eastAsia="FangSong" w:cs="FangSong"/>
          <w:sz w:val="24"/>
          <w:szCs w:val="24"/>
          <w:spacing w:val="17"/>
        </w:rPr>
        <w:t>)</w:t>
      </w:r>
      <w:r>
        <w:rPr>
          <w:rFonts w:ascii="FangSong" w:hAnsi="FangSong" w:eastAsia="FangSong" w:cs="FangSong"/>
          <w:sz w:val="24"/>
          <w:szCs w:val="24"/>
          <w:spacing w:val="17"/>
        </w:rPr>
        <w:t xml:space="preserve"> </w:t>
      </w:r>
      <w:r>
        <w:rPr>
          <w:rFonts w:ascii="FangSong" w:hAnsi="FangSong" w:eastAsia="FangSong" w:cs="FangSong"/>
          <w:sz w:val="24"/>
          <w:szCs w:val="24"/>
          <w:spacing w:val="17"/>
        </w:rPr>
        <w:t>预备费</w:t>
      </w:r>
    </w:p>
    <w:p>
      <w:pPr>
        <w:ind w:left="527"/>
        <w:spacing w:before="183" w:line="218" w:lineRule="auto"/>
        <w:rPr>
          <w:rFonts w:ascii="FangSong" w:hAnsi="FangSong" w:eastAsia="FangSong" w:cs="FangSong"/>
          <w:sz w:val="24"/>
          <w:szCs w:val="24"/>
        </w:rPr>
      </w:pPr>
      <w:r>
        <w:rPr>
          <w:rFonts w:ascii="FangSong" w:hAnsi="FangSong" w:eastAsia="FangSong" w:cs="FangSong"/>
          <w:sz w:val="24"/>
          <w:szCs w:val="24"/>
          <w:spacing w:val="-2"/>
        </w:rPr>
        <w:t>预</w:t>
      </w:r>
      <w:r>
        <w:rPr>
          <w:rFonts w:ascii="FangSong" w:hAnsi="FangSong" w:eastAsia="FangSong" w:cs="FangSong"/>
          <w:sz w:val="24"/>
          <w:szCs w:val="24"/>
          <w:spacing w:val="-1"/>
        </w:rPr>
        <w:t>备费由基本预备费及价差预备费组成。</w:t>
      </w:r>
    </w:p>
    <w:p>
      <w:pPr>
        <w:ind w:left="49" w:right="28" w:firstLine="464"/>
        <w:spacing w:before="182" w:line="360" w:lineRule="auto"/>
        <w:rPr>
          <w:rFonts w:ascii="FangSong" w:hAnsi="FangSong" w:eastAsia="FangSong" w:cs="FangSong"/>
          <w:sz w:val="24"/>
          <w:szCs w:val="24"/>
        </w:rPr>
      </w:pPr>
      <w:r>
        <w:rPr>
          <w:rFonts w:ascii="FangSong" w:hAnsi="FangSong" w:eastAsia="FangSong" w:cs="FangSong"/>
          <w:sz w:val="24"/>
          <w:szCs w:val="24"/>
          <w:spacing w:val="-8"/>
        </w:rPr>
        <w:t>基</w:t>
      </w:r>
      <w:r>
        <w:rPr>
          <w:rFonts w:ascii="FangSong" w:hAnsi="FangSong" w:eastAsia="FangSong" w:cs="FangSong"/>
          <w:sz w:val="24"/>
          <w:szCs w:val="24"/>
          <w:spacing w:val="-5"/>
        </w:rPr>
        <w:t>本预备费按工程措施、植物措施、</w:t>
      </w:r>
      <w:r>
        <w:rPr>
          <w:rFonts w:ascii="FangSong" w:hAnsi="FangSong" w:eastAsia="FangSong" w:cs="FangSong"/>
          <w:sz w:val="24"/>
          <w:szCs w:val="24"/>
          <w:spacing w:val="-5"/>
        </w:rPr>
        <w:t xml:space="preserve"> </w:t>
      </w:r>
      <w:r>
        <w:rPr>
          <w:rFonts w:ascii="FangSong" w:hAnsi="FangSong" w:eastAsia="FangSong" w:cs="FangSong"/>
          <w:sz w:val="24"/>
          <w:szCs w:val="24"/>
          <w:spacing w:val="-5"/>
        </w:rPr>
        <w:t>临时措施和独立费用新增之和的</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6%</w:t>
      </w:r>
      <w:r>
        <w:rPr>
          <w:rFonts w:ascii="FangSong" w:hAnsi="FangSong" w:eastAsia="FangSong" w:cs="FangSong"/>
          <w:sz w:val="24"/>
          <w:szCs w:val="24"/>
          <w:spacing w:val="-5"/>
        </w:rPr>
        <w:t>计</w:t>
      </w:r>
      <w:r>
        <w:rPr>
          <w:rFonts w:ascii="FangSong" w:hAnsi="FangSong" w:eastAsia="FangSong" w:cs="FangSong"/>
          <w:sz w:val="24"/>
          <w:szCs w:val="24"/>
        </w:rPr>
        <w:t xml:space="preserve"> </w:t>
      </w:r>
      <w:r>
        <w:rPr>
          <w:rFonts w:ascii="FangSong" w:hAnsi="FangSong" w:eastAsia="FangSong" w:cs="FangSong"/>
          <w:sz w:val="24"/>
          <w:szCs w:val="24"/>
          <w:spacing w:val="-11"/>
        </w:rPr>
        <w:t>列</w:t>
      </w:r>
      <w:r>
        <w:rPr>
          <w:rFonts w:ascii="FangSong" w:hAnsi="FangSong" w:eastAsia="FangSong" w:cs="FangSong"/>
          <w:sz w:val="24"/>
          <w:szCs w:val="24"/>
          <w:spacing w:val="-10"/>
        </w:rPr>
        <w:t>。</w:t>
      </w:r>
    </w:p>
    <w:p>
      <w:pPr>
        <w:ind w:left="41" w:right="26" w:firstLine="474"/>
        <w:spacing w:before="3" w:line="358" w:lineRule="auto"/>
        <w:rPr>
          <w:rFonts w:ascii="FangSong" w:hAnsi="FangSong" w:eastAsia="FangSong" w:cs="FangSong"/>
          <w:sz w:val="24"/>
          <w:szCs w:val="24"/>
        </w:rPr>
      </w:pPr>
      <w:r>
        <w:rPr>
          <w:rFonts w:ascii="FangSong" w:hAnsi="FangSong" w:eastAsia="FangSong" w:cs="FangSong"/>
          <w:sz w:val="24"/>
          <w:szCs w:val="24"/>
          <w:spacing w:val="1"/>
        </w:rPr>
        <w:t>根据《国家计委关于加强对基本建设大中型项目概算</w:t>
      </w:r>
      <w:r>
        <w:rPr>
          <w:rFonts w:ascii="FangSong" w:hAnsi="FangSong" w:eastAsia="FangSong" w:cs="FangSong"/>
          <w:sz w:val="24"/>
          <w:szCs w:val="24"/>
        </w:rPr>
        <w:t>中</w:t>
      </w:r>
      <w:r>
        <w:rPr>
          <w:rFonts w:ascii="FangSong" w:hAnsi="FangSong" w:eastAsia="FangSong" w:cs="FangSong"/>
          <w:sz w:val="24"/>
          <w:szCs w:val="24"/>
        </w:rPr>
        <w:t xml:space="preserve"> </w:t>
      </w:r>
      <w:r>
        <w:rPr>
          <w:rFonts w:ascii="FangSong" w:hAnsi="FangSong" w:eastAsia="FangSong" w:cs="FangSong"/>
          <w:sz w:val="24"/>
          <w:szCs w:val="24"/>
        </w:rPr>
        <w:t>“价差预备费”管</w:t>
      </w:r>
      <w:r>
        <w:rPr>
          <w:rFonts w:ascii="FangSong" w:hAnsi="FangSong" w:eastAsia="FangSong" w:cs="FangSong"/>
          <w:sz w:val="24"/>
          <w:szCs w:val="24"/>
        </w:rPr>
        <w:t xml:space="preserve"> </w:t>
      </w:r>
      <w:r>
        <w:rPr>
          <w:rFonts w:ascii="FangSong" w:hAnsi="FangSong" w:eastAsia="FangSong" w:cs="FangSong"/>
          <w:sz w:val="24"/>
          <w:szCs w:val="24"/>
          <w:spacing w:val="-1"/>
        </w:rPr>
        <w:t>理有关问题的通知》(</w:t>
      </w:r>
      <w:r>
        <w:rPr>
          <w:rFonts w:ascii="FangSong" w:hAnsi="FangSong" w:eastAsia="FangSong" w:cs="FangSong"/>
          <w:sz w:val="24"/>
          <w:szCs w:val="24"/>
          <w:spacing w:val="-1"/>
        </w:rPr>
        <w:t xml:space="preserve"> </w:t>
      </w:r>
      <w:r>
        <w:rPr>
          <w:rFonts w:ascii="FangSong" w:hAnsi="FangSong" w:eastAsia="FangSong" w:cs="FangSong"/>
          <w:sz w:val="24"/>
          <w:szCs w:val="24"/>
          <w:spacing w:val="-1"/>
        </w:rPr>
        <w:t>国家发展和改革委员会计投资(</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1999</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1340</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号文，</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rPr>
        <w:t>999</w:t>
      </w:r>
      <w:r>
        <w:rPr>
          <w:rFonts w:ascii="Times New Roman" w:hAnsi="Times New Roman" w:eastAsia="Times New Roman" w:cs="Times New Roman"/>
          <w:sz w:val="24"/>
          <w:szCs w:val="24"/>
        </w:rPr>
        <w:t xml:space="preserve"> </w:t>
      </w:r>
      <w:r>
        <w:rPr>
          <w:rFonts w:ascii="FangSong" w:hAnsi="FangSong" w:eastAsia="FangSong" w:cs="FangSong"/>
          <w:sz w:val="24"/>
          <w:szCs w:val="24"/>
          <w:spacing w:val="-9"/>
        </w:rPr>
        <w:t>年</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9</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月</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20</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日</w:t>
      </w:r>
      <w:r>
        <w:rPr>
          <w:rFonts w:ascii="FangSong" w:hAnsi="FangSong" w:eastAsia="FangSong" w:cs="FangSong"/>
          <w:sz w:val="24"/>
          <w:szCs w:val="24"/>
          <w:spacing w:val="-9"/>
        </w:rPr>
        <w:t xml:space="preserve"> </w:t>
      </w:r>
      <w:r>
        <w:rPr>
          <w:rFonts w:ascii="FangSong" w:hAnsi="FangSong" w:eastAsia="FangSong" w:cs="FangSong"/>
          <w:sz w:val="24"/>
          <w:szCs w:val="24"/>
          <w:spacing w:val="-9"/>
        </w:rPr>
        <w:t>)规定，价差预备费为</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0</w:t>
      </w:r>
      <w:r>
        <w:rPr>
          <w:rFonts w:ascii="FangSong" w:hAnsi="FangSong" w:eastAsia="FangSong" w:cs="FangSong"/>
          <w:sz w:val="24"/>
          <w:szCs w:val="24"/>
          <w:spacing w:val="-9"/>
        </w:rPr>
        <w:t>。</w:t>
      </w:r>
    </w:p>
    <w:p>
      <w:pPr>
        <w:ind w:left="508"/>
        <w:spacing w:before="1" w:line="216" w:lineRule="auto"/>
        <w:rPr>
          <w:rFonts w:ascii="FangSong" w:hAnsi="FangSong" w:eastAsia="FangSong" w:cs="FangSong"/>
          <w:sz w:val="24"/>
          <w:szCs w:val="24"/>
        </w:rPr>
      </w:pPr>
      <w:r>
        <w:rPr>
          <w:rFonts w:ascii="FangSong" w:hAnsi="FangSong" w:eastAsia="FangSong" w:cs="FangSong"/>
          <w:sz w:val="24"/>
          <w:szCs w:val="24"/>
          <w:spacing w:val="-8"/>
        </w:rPr>
        <w:t>(</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4"/>
        </w:rPr>
        <w:t>5</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水土保持补偿费</w:t>
      </w:r>
    </w:p>
    <w:p>
      <w:pPr>
        <w:ind w:left="38" w:right="26" w:firstLine="480"/>
        <w:spacing w:before="186" w:line="359" w:lineRule="auto"/>
        <w:rPr>
          <w:rFonts w:ascii="FangSong" w:hAnsi="FangSong" w:eastAsia="FangSong" w:cs="FangSong"/>
          <w:sz w:val="24"/>
          <w:szCs w:val="24"/>
        </w:rPr>
      </w:pPr>
      <w:r>
        <w:rPr>
          <w:rFonts w:ascii="FangSong" w:hAnsi="FangSong" w:eastAsia="FangSong" w:cs="FangSong"/>
          <w:sz w:val="24"/>
          <w:szCs w:val="24"/>
          <w:spacing w:val="1"/>
        </w:rPr>
        <w:t>按照</w:t>
      </w:r>
      <w:r>
        <w:rPr>
          <w:rFonts w:ascii="FangSong" w:hAnsi="FangSong" w:eastAsia="FangSong" w:cs="FangSong"/>
          <w:sz w:val="24"/>
          <w:szCs w:val="24"/>
          <w:spacing w:val="1"/>
        </w:rPr>
        <w:t xml:space="preserve"> </w:t>
      </w:r>
      <w:r>
        <w:rPr>
          <w:rFonts w:ascii="FangSong" w:hAnsi="FangSong" w:eastAsia="FangSong" w:cs="FangSong"/>
          <w:sz w:val="24"/>
          <w:szCs w:val="24"/>
          <w:spacing w:val="1"/>
        </w:rPr>
        <w:t>《关于降低电信、网码号资源占用费等</w:t>
      </w:r>
      <w:r>
        <w:rPr>
          <w:rFonts w:ascii="FangSong" w:hAnsi="FangSong" w:eastAsia="FangSong" w:cs="FangSong"/>
          <w:sz w:val="24"/>
          <w:szCs w:val="24"/>
        </w:rPr>
        <w:t>部分行政事业性收费标准的通</w:t>
      </w:r>
      <w:r>
        <w:rPr>
          <w:rFonts w:ascii="FangSong" w:hAnsi="FangSong" w:eastAsia="FangSong" w:cs="FangSong"/>
          <w:sz w:val="24"/>
          <w:szCs w:val="24"/>
        </w:rPr>
        <w:t xml:space="preserve"> </w:t>
      </w:r>
      <w:r>
        <w:rPr>
          <w:rFonts w:ascii="FangSong" w:hAnsi="FangSong" w:eastAsia="FangSong" w:cs="FangSong"/>
          <w:sz w:val="24"/>
          <w:szCs w:val="24"/>
          <w:spacing w:val="-4"/>
        </w:rPr>
        <w:t>知</w:t>
      </w:r>
      <w:r>
        <w:rPr>
          <w:rFonts w:ascii="Times New Roman" w:hAnsi="Times New Roman" w:eastAsia="Times New Roman" w:cs="Times New Roman"/>
          <w:sz w:val="24"/>
          <w:szCs w:val="24"/>
          <w:spacing w:val="-4"/>
        </w:rPr>
        <w:t>(</w:t>
      </w:r>
      <w:r>
        <w:rPr>
          <w:rFonts w:ascii="FangSong" w:hAnsi="FangSong" w:eastAsia="FangSong" w:cs="FangSong"/>
          <w:sz w:val="24"/>
          <w:szCs w:val="24"/>
          <w:spacing w:val="-2"/>
        </w:rPr>
        <w:t>陕价费发〔</w:t>
      </w:r>
      <w:r>
        <w:rPr>
          <w:rFonts w:ascii="Times New Roman" w:hAnsi="Times New Roman" w:eastAsia="Times New Roman" w:cs="Times New Roman"/>
          <w:sz w:val="24"/>
          <w:szCs w:val="24"/>
          <w:spacing w:val="-2"/>
        </w:rPr>
        <w:t>2017</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75</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号</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》，对一般性生产建设项目，建设期按照征占用土地</w:t>
      </w:r>
      <w:r>
        <w:rPr>
          <w:rFonts w:ascii="FangSong" w:hAnsi="FangSong" w:eastAsia="FangSong" w:cs="FangSong"/>
          <w:sz w:val="24"/>
          <w:szCs w:val="24"/>
        </w:rPr>
        <w:t xml:space="preserve"> </w:t>
      </w:r>
      <w:r>
        <w:rPr>
          <w:rFonts w:ascii="FangSong" w:hAnsi="FangSong" w:eastAsia="FangSong" w:cs="FangSong"/>
          <w:sz w:val="24"/>
          <w:szCs w:val="24"/>
          <w:spacing w:val="-7"/>
        </w:rPr>
        <w:t>面</w:t>
      </w:r>
      <w:r>
        <w:rPr>
          <w:rFonts w:ascii="FangSong" w:hAnsi="FangSong" w:eastAsia="FangSong" w:cs="FangSong"/>
          <w:sz w:val="24"/>
          <w:szCs w:val="24"/>
          <w:spacing w:val="-5"/>
        </w:rPr>
        <w:t>积一次性计征</w:t>
      </w:r>
      <w:r>
        <w:rPr>
          <w:rFonts w:ascii="FangSong" w:hAnsi="FangSong" w:eastAsia="FangSong" w:cs="FangSong"/>
          <w:sz w:val="24"/>
          <w:szCs w:val="24"/>
          <w:spacing w:val="-5"/>
        </w:rPr>
        <w:t xml:space="preserve"> </w:t>
      </w:r>
      <w:r>
        <w:rPr>
          <w:rFonts w:ascii="FangSong" w:hAnsi="FangSong" w:eastAsia="FangSong" w:cs="FangSong"/>
          <w:sz w:val="24"/>
          <w:szCs w:val="24"/>
          <w:spacing w:val="-5"/>
        </w:rPr>
        <w:t>(不足</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平方米的按</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平方米计</w:t>
      </w:r>
      <w:r>
        <w:rPr>
          <w:rFonts w:ascii="FangSong" w:hAnsi="FangSong" w:eastAsia="FangSong" w:cs="FangSong"/>
          <w:sz w:val="24"/>
          <w:szCs w:val="24"/>
          <w:spacing w:val="-5"/>
        </w:rPr>
        <w:t xml:space="preserve"> </w:t>
      </w:r>
      <w:r>
        <w:rPr>
          <w:rFonts w:ascii="FangSong" w:hAnsi="FangSong" w:eastAsia="FangSong" w:cs="FangSong"/>
          <w:sz w:val="24"/>
          <w:szCs w:val="24"/>
          <w:spacing w:val="-5"/>
        </w:rPr>
        <w:t>)，每平方米</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1.7</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元。项目征占</w:t>
      </w:r>
      <w:r>
        <w:rPr>
          <w:rFonts w:ascii="FangSong" w:hAnsi="FangSong" w:eastAsia="FangSong" w:cs="FangSong"/>
          <w:sz w:val="24"/>
          <w:szCs w:val="24"/>
        </w:rPr>
        <w:t xml:space="preserve"> </w:t>
      </w:r>
      <w:r>
        <w:rPr>
          <w:rFonts w:ascii="FangSong" w:hAnsi="FangSong" w:eastAsia="FangSong" w:cs="FangSong"/>
          <w:sz w:val="24"/>
          <w:szCs w:val="24"/>
          <w:spacing w:val="-4"/>
        </w:rPr>
        <w:t>用土地面积</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91407m</w:t>
      </w:r>
      <w:r>
        <w:rPr>
          <w:rFonts w:ascii="Times New Roman" w:hAnsi="Times New Roman" w:eastAsia="Times New Roman" w:cs="Times New Roman"/>
          <w:sz w:val="16"/>
          <w:szCs w:val="16"/>
          <w:spacing w:val="-4"/>
          <w:position w:val="9"/>
        </w:rPr>
        <w:t>2</w:t>
      </w:r>
      <w:r>
        <w:rPr>
          <w:rFonts w:ascii="Times New Roman" w:hAnsi="Times New Roman" w:eastAsia="Times New Roman" w:cs="Times New Roman"/>
          <w:sz w:val="16"/>
          <w:szCs w:val="16"/>
          <w:spacing w:val="-4"/>
          <w:position w:val="9"/>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9.14hm</w:t>
      </w:r>
      <w:r>
        <w:rPr>
          <w:rFonts w:ascii="Times New Roman" w:hAnsi="Times New Roman" w:eastAsia="Times New Roman" w:cs="Times New Roman"/>
          <w:sz w:val="16"/>
          <w:szCs w:val="16"/>
          <w:spacing w:val="-4"/>
          <w:position w:val="9"/>
        </w:rPr>
        <w:t>2</w:t>
      </w:r>
      <w:r>
        <w:rPr>
          <w:rFonts w:ascii="Times New Roman" w:hAnsi="Times New Roman" w:eastAsia="Times New Roman" w:cs="Times New Roman"/>
          <w:sz w:val="16"/>
          <w:szCs w:val="16"/>
          <w:spacing w:val="-4"/>
          <w:position w:val="9"/>
        </w:rPr>
        <w:t xml:space="preserve"> </w:t>
      </w:r>
      <w:r>
        <w:rPr>
          <w:rFonts w:ascii="FangSong" w:hAnsi="FangSong" w:eastAsia="FangSong" w:cs="FangSong"/>
          <w:sz w:val="24"/>
          <w:szCs w:val="24"/>
          <w:spacing w:val="-4"/>
        </w:rPr>
        <w:t>)，水土保持补偿费计征面积</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91407</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4"/>
          <w:position w:val="9"/>
        </w:rPr>
        <w:t>2</w:t>
      </w:r>
      <w:r>
        <w:rPr>
          <w:rFonts w:ascii="Times New Roman" w:hAnsi="Times New Roman" w:eastAsia="Times New Roman" w:cs="Times New Roman"/>
          <w:sz w:val="16"/>
          <w:szCs w:val="16"/>
          <w:spacing w:val="-4"/>
          <w:position w:val="9"/>
        </w:rPr>
        <w:t xml:space="preserve"> </w:t>
      </w:r>
      <w:r>
        <w:rPr>
          <w:rFonts w:ascii="FangSong" w:hAnsi="FangSong" w:eastAsia="FangSong" w:cs="FangSong"/>
          <w:sz w:val="24"/>
          <w:szCs w:val="24"/>
          <w:spacing w:val="-4"/>
        </w:rPr>
        <w:t>，水土保持</w:t>
      </w:r>
      <w:r>
        <w:rPr>
          <w:rFonts w:ascii="FangSong" w:hAnsi="FangSong" w:eastAsia="FangSong" w:cs="FangSong"/>
          <w:sz w:val="24"/>
          <w:szCs w:val="24"/>
        </w:rPr>
        <w:t xml:space="preserve"> </w:t>
      </w:r>
      <w:r>
        <w:rPr>
          <w:rFonts w:ascii="FangSong" w:hAnsi="FangSong" w:eastAsia="FangSong" w:cs="FangSong"/>
          <w:sz w:val="24"/>
          <w:szCs w:val="24"/>
          <w:spacing w:val="-14"/>
        </w:rPr>
        <w:t>补</w:t>
      </w:r>
      <w:r>
        <w:rPr>
          <w:rFonts w:ascii="FangSong" w:hAnsi="FangSong" w:eastAsia="FangSong" w:cs="FangSong"/>
          <w:sz w:val="24"/>
          <w:szCs w:val="24"/>
          <w:spacing w:val="-11"/>
        </w:rPr>
        <w:t>偿费共计</w:t>
      </w:r>
      <w:r>
        <w:rPr>
          <w:rFonts w:ascii="FangSong" w:hAnsi="FangSong" w:eastAsia="FangSong" w:cs="FangSong"/>
          <w:sz w:val="24"/>
          <w:szCs w:val="24"/>
          <w:spacing w:val="-11"/>
        </w:rPr>
        <w:t xml:space="preserve"> </w:t>
      </w:r>
      <w:r>
        <w:rPr>
          <w:rFonts w:ascii="Times New Roman" w:hAnsi="Times New Roman" w:eastAsia="Times New Roman" w:cs="Times New Roman"/>
          <w:sz w:val="24"/>
          <w:szCs w:val="24"/>
          <w:spacing w:val="-11"/>
        </w:rPr>
        <w:t>155391.9</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11"/>
        </w:rPr>
        <w:t>元</w:t>
      </w:r>
      <w:r>
        <w:rPr>
          <w:rFonts w:ascii="FangSong" w:hAnsi="FangSong" w:eastAsia="FangSong" w:cs="FangSong"/>
          <w:sz w:val="24"/>
          <w:szCs w:val="24"/>
          <w:spacing w:val="-11"/>
        </w:rPr>
        <w:t xml:space="preserve"> </w:t>
      </w:r>
      <w:r>
        <w:rPr>
          <w:rFonts w:ascii="FangSong" w:hAnsi="FangSong" w:eastAsia="FangSong" w:cs="FangSong"/>
          <w:sz w:val="24"/>
          <w:szCs w:val="24"/>
          <w:spacing w:val="-11"/>
        </w:rPr>
        <w:t>(</w:t>
      </w:r>
      <w:r>
        <w:rPr>
          <w:rFonts w:ascii="FangSong" w:hAnsi="FangSong" w:eastAsia="FangSong" w:cs="FangSong"/>
          <w:sz w:val="24"/>
          <w:szCs w:val="24"/>
          <w:spacing w:val="-11"/>
        </w:rPr>
        <w:t xml:space="preserve"> </w:t>
      </w:r>
      <w:r>
        <w:rPr>
          <w:rFonts w:ascii="Times New Roman" w:hAnsi="Times New Roman" w:eastAsia="Times New Roman" w:cs="Times New Roman"/>
          <w:sz w:val="24"/>
          <w:szCs w:val="24"/>
          <w:spacing w:val="-11"/>
        </w:rPr>
        <w:t>15.54</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11"/>
        </w:rPr>
        <w:t>万元</w:t>
      </w:r>
      <w:r>
        <w:rPr>
          <w:rFonts w:ascii="FangSong" w:hAnsi="FangSong" w:eastAsia="FangSong" w:cs="FangSong"/>
          <w:sz w:val="24"/>
          <w:szCs w:val="24"/>
          <w:spacing w:val="-11"/>
        </w:rPr>
        <w:t xml:space="preserve"> </w:t>
      </w:r>
      <w:r>
        <w:rPr>
          <w:rFonts w:ascii="FangSong" w:hAnsi="FangSong" w:eastAsia="FangSong" w:cs="FangSong"/>
          <w:sz w:val="24"/>
          <w:szCs w:val="24"/>
          <w:spacing w:val="-11"/>
        </w:rPr>
        <w:t>)。</w:t>
      </w:r>
    </w:p>
    <w:p>
      <w:pPr>
        <w:ind w:left="36"/>
        <w:spacing w:before="1" w:line="215" w:lineRule="auto"/>
        <w:rPr>
          <w:rFonts w:ascii="FangSong" w:hAnsi="FangSong" w:eastAsia="FangSong" w:cs="FangSong"/>
          <w:sz w:val="24"/>
          <w:szCs w:val="24"/>
        </w:rPr>
      </w:pPr>
      <w:bookmarkStart w:name="_bookmark45" w:id="44"/>
      <w:bookmarkEnd w:id="44"/>
      <w:r>
        <w:rPr>
          <w:rFonts w:ascii="Times New Roman" w:hAnsi="Times New Roman" w:eastAsia="Times New Roman" w:cs="Times New Roman"/>
          <w:sz w:val="24"/>
          <w:szCs w:val="24"/>
          <w:b/>
          <w:bCs/>
          <w:spacing w:val="-1"/>
        </w:rPr>
        <w:t>7.</w:t>
      </w:r>
      <w:r>
        <w:rPr>
          <w:rFonts w:ascii="Times New Roman" w:hAnsi="Times New Roman" w:eastAsia="Times New Roman" w:cs="Times New Roman"/>
          <w:sz w:val="24"/>
          <w:szCs w:val="24"/>
          <w:b/>
          <w:bCs/>
        </w:rPr>
        <w:t>2</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编制说明和估算成果</w:t>
      </w:r>
    </w:p>
    <w:p>
      <w:pPr>
        <w:ind w:left="36"/>
        <w:spacing w:before="188" w:line="217" w:lineRule="auto"/>
        <w:rPr>
          <w:rFonts w:ascii="FangSong" w:hAnsi="FangSong" w:eastAsia="FangSong" w:cs="FangSong"/>
          <w:sz w:val="24"/>
          <w:szCs w:val="24"/>
        </w:rPr>
      </w:pPr>
      <w:r>
        <w:rPr>
          <w:rFonts w:ascii="Times New Roman" w:hAnsi="Times New Roman" w:eastAsia="Times New Roman" w:cs="Times New Roman"/>
          <w:sz w:val="24"/>
          <w:szCs w:val="24"/>
          <w:b/>
          <w:bCs/>
          <w:spacing w:val="-2"/>
        </w:rPr>
        <w:t>7.2.</w:t>
      </w:r>
      <w:r>
        <w:rPr>
          <w:rFonts w:ascii="Times New Roman" w:hAnsi="Times New Roman" w:eastAsia="Times New Roman" w:cs="Times New Roman"/>
          <w:sz w:val="24"/>
          <w:szCs w:val="24"/>
          <w:b/>
          <w:bCs/>
          <w:spacing w:val="-1"/>
        </w:rPr>
        <w:t>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编制说明</w:t>
      </w:r>
    </w:p>
    <w:p>
      <w:pPr>
        <w:ind w:left="508"/>
        <w:spacing w:before="183" w:line="216" w:lineRule="auto"/>
        <w:rPr>
          <w:rFonts w:ascii="FangSong" w:hAnsi="FangSong" w:eastAsia="FangSong" w:cs="FangSong"/>
          <w:sz w:val="24"/>
          <w:szCs w:val="24"/>
        </w:rPr>
      </w:pPr>
      <w:r>
        <w:rPr>
          <w:rFonts w:ascii="FangSong" w:hAnsi="FangSong" w:eastAsia="FangSong" w:cs="FangSong"/>
          <w:sz w:val="24"/>
          <w:szCs w:val="24"/>
          <w:spacing w:val="3"/>
        </w:rPr>
        <w:t>(</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按相关规定列出投资估算总表、分区措施投资表(包括工程措施、植</w:t>
      </w:r>
    </w:p>
    <w:p>
      <w:pPr>
        <w:ind w:left="45"/>
        <w:spacing w:before="187" w:line="466" w:lineRule="exact"/>
        <w:rPr>
          <w:rFonts w:ascii="FangSong" w:hAnsi="FangSong" w:eastAsia="FangSong" w:cs="FangSong"/>
          <w:sz w:val="24"/>
          <w:szCs w:val="24"/>
        </w:rPr>
      </w:pPr>
      <w:r>
        <w:rPr>
          <w:rFonts w:ascii="FangSong" w:hAnsi="FangSong" w:eastAsia="FangSong" w:cs="FangSong"/>
          <w:sz w:val="24"/>
          <w:szCs w:val="24"/>
          <w:spacing w:val="-12"/>
          <w:position w:val="17"/>
        </w:rPr>
        <w:t>物措</w:t>
      </w:r>
      <w:r>
        <w:rPr>
          <w:rFonts w:ascii="FangSong" w:hAnsi="FangSong" w:eastAsia="FangSong" w:cs="FangSong"/>
          <w:sz w:val="24"/>
          <w:szCs w:val="24"/>
          <w:spacing w:val="-7"/>
          <w:position w:val="17"/>
        </w:rPr>
        <w:t>施</w:t>
      </w:r>
      <w:r>
        <w:rPr>
          <w:rFonts w:ascii="FangSong" w:hAnsi="FangSong" w:eastAsia="FangSong" w:cs="FangSong"/>
          <w:sz w:val="24"/>
          <w:szCs w:val="24"/>
          <w:spacing w:val="-6"/>
          <w:position w:val="17"/>
        </w:rPr>
        <w:t>、</w:t>
      </w:r>
      <w:r>
        <w:rPr>
          <w:rFonts w:ascii="FangSong" w:hAnsi="FangSong" w:eastAsia="FangSong" w:cs="FangSong"/>
          <w:sz w:val="24"/>
          <w:szCs w:val="24"/>
          <w:spacing w:val="-6"/>
          <w:position w:val="17"/>
        </w:rPr>
        <w:t xml:space="preserve"> </w:t>
      </w:r>
      <w:r>
        <w:rPr>
          <w:rFonts w:ascii="FangSong" w:hAnsi="FangSong" w:eastAsia="FangSong" w:cs="FangSong"/>
          <w:sz w:val="24"/>
          <w:szCs w:val="24"/>
          <w:spacing w:val="-6"/>
          <w:position w:val="17"/>
        </w:rPr>
        <w:t>临时措施)、分年度投资估算表、</w:t>
      </w:r>
      <w:r>
        <w:rPr>
          <w:rFonts w:ascii="FangSong" w:hAnsi="FangSong" w:eastAsia="FangSong" w:cs="FangSong"/>
          <w:sz w:val="24"/>
          <w:szCs w:val="24"/>
          <w:spacing w:val="-6"/>
          <w:position w:val="17"/>
        </w:rPr>
        <w:t xml:space="preserve"> </w:t>
      </w:r>
      <w:r>
        <w:rPr>
          <w:rFonts w:ascii="FangSong" w:hAnsi="FangSong" w:eastAsia="FangSong" w:cs="FangSong"/>
          <w:sz w:val="24"/>
          <w:szCs w:val="24"/>
          <w:spacing w:val="-6"/>
          <w:position w:val="17"/>
        </w:rPr>
        <w:t>独立费用计算表、水土保持补偿费计</w:t>
      </w:r>
    </w:p>
    <w:p>
      <w:pPr>
        <w:ind w:left="45"/>
        <w:spacing w:before="1" w:line="215" w:lineRule="auto"/>
        <w:rPr>
          <w:rFonts w:ascii="FangSong" w:hAnsi="FangSong" w:eastAsia="FangSong" w:cs="FangSong"/>
          <w:sz w:val="24"/>
          <w:szCs w:val="24"/>
        </w:rPr>
      </w:pPr>
      <w:r>
        <w:rPr>
          <w:rFonts w:ascii="FangSong" w:hAnsi="FangSong" w:eastAsia="FangSong" w:cs="FangSong"/>
          <w:sz w:val="24"/>
          <w:szCs w:val="24"/>
          <w:spacing w:val="-2"/>
        </w:rPr>
        <w:t>算表、工程单价汇总表、施工机械台</w:t>
      </w:r>
      <w:r>
        <w:rPr>
          <w:rFonts w:ascii="FangSong" w:hAnsi="FangSong" w:eastAsia="FangSong" w:cs="FangSong"/>
          <w:sz w:val="24"/>
          <w:szCs w:val="24"/>
          <w:spacing w:val="-1"/>
        </w:rPr>
        <w:t>时费汇总表、主要材料单价汇总表。</w:t>
      </w:r>
    </w:p>
    <w:p>
      <w:pPr>
        <w:sectPr>
          <w:headerReference w:type="default" r:id="rId217"/>
          <w:footerReference w:type="default" r:id="rId222"/>
          <w:pgSz w:w="11907" w:h="16839"/>
          <w:pgMar w:top="1231" w:right="1769" w:bottom="1384" w:left="1771" w:header="879" w:footer="986" w:gutter="0"/>
        </w:sectPr>
        <w:rPr/>
      </w:pPr>
    </w:p>
    <w:p>
      <w:pPr>
        <w:ind w:left="257" w:right="247" w:firstLine="467"/>
        <w:spacing w:before="245" w:line="35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)水土保持投资估算总表应按分区措施费、</w:t>
      </w:r>
      <w:r>
        <w:rPr>
          <w:rFonts w:ascii="FangSong" w:hAnsi="FangSong" w:eastAsia="FangSong" w:cs="FangSong"/>
          <w:sz w:val="24"/>
          <w:szCs w:val="24"/>
          <w:spacing w:val="1"/>
        </w:rPr>
        <w:t xml:space="preserve"> </w:t>
      </w:r>
      <w:r>
        <w:rPr>
          <w:rFonts w:ascii="FangSong" w:hAnsi="FangSong" w:eastAsia="FangSong" w:cs="FangSong"/>
          <w:sz w:val="24"/>
          <w:szCs w:val="24"/>
          <w:spacing w:val="1"/>
        </w:rPr>
        <w:t>独</w:t>
      </w:r>
      <w:r>
        <w:rPr>
          <w:rFonts w:ascii="FangSong" w:hAnsi="FangSong" w:eastAsia="FangSong" w:cs="FangSong"/>
          <w:sz w:val="24"/>
          <w:szCs w:val="24"/>
        </w:rPr>
        <w:t>立费用、</w:t>
      </w:r>
      <w:r>
        <w:rPr>
          <w:rFonts w:ascii="FangSong" w:hAnsi="FangSong" w:eastAsia="FangSong" w:cs="FangSong"/>
          <w:sz w:val="24"/>
          <w:szCs w:val="24"/>
        </w:rPr>
        <w:t xml:space="preserve"> </w:t>
      </w:r>
      <w:r>
        <w:rPr>
          <w:rFonts w:ascii="FangSong" w:hAnsi="FangSong" w:eastAsia="FangSong" w:cs="FangSong"/>
          <w:sz w:val="24"/>
          <w:szCs w:val="24"/>
        </w:rPr>
        <w:t>基本预备费和水</w:t>
      </w:r>
      <w:r>
        <w:rPr>
          <w:rFonts w:ascii="FangSong" w:hAnsi="FangSong" w:eastAsia="FangSong" w:cs="FangSong"/>
          <w:sz w:val="24"/>
          <w:szCs w:val="24"/>
        </w:rPr>
        <w:t xml:space="preserve"> </w:t>
      </w:r>
      <w:r>
        <w:rPr>
          <w:rFonts w:ascii="FangSong" w:hAnsi="FangSong" w:eastAsia="FangSong" w:cs="FangSong"/>
          <w:sz w:val="24"/>
          <w:szCs w:val="24"/>
          <w:spacing w:val="-5"/>
        </w:rPr>
        <w:t>土保持补偿费计列。</w:t>
      </w:r>
    </w:p>
    <w:p>
      <w:pPr>
        <w:ind w:left="265" w:right="239" w:firstLine="459"/>
        <w:spacing w:line="359"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科研勘测设计费、水土保持监理费参考相关资料根据实际工作量计</w:t>
      </w:r>
      <w:r>
        <w:rPr>
          <w:rFonts w:ascii="FangSong" w:hAnsi="FangSong" w:eastAsia="FangSong" w:cs="FangSong"/>
          <w:sz w:val="24"/>
          <w:szCs w:val="24"/>
        </w:rPr>
        <w:t xml:space="preserve"> </w:t>
      </w:r>
      <w:r>
        <w:rPr>
          <w:rFonts w:ascii="FangSong" w:hAnsi="FangSong" w:eastAsia="FangSong" w:cs="FangSong"/>
          <w:sz w:val="24"/>
          <w:szCs w:val="24"/>
          <w:spacing w:val="-11"/>
        </w:rPr>
        <w:t>列</w:t>
      </w:r>
      <w:r>
        <w:rPr>
          <w:rFonts w:ascii="FangSong" w:hAnsi="FangSong" w:eastAsia="FangSong" w:cs="FangSong"/>
          <w:sz w:val="24"/>
          <w:szCs w:val="24"/>
          <w:spacing w:val="-10"/>
        </w:rPr>
        <w:t>。</w:t>
      </w:r>
    </w:p>
    <w:p>
      <w:pPr>
        <w:ind w:left="257" w:right="247" w:firstLine="467"/>
        <w:spacing w:line="359" w:lineRule="auto"/>
        <w:rPr>
          <w:rFonts w:ascii="FangSong" w:hAnsi="FangSong" w:eastAsia="FangSong" w:cs="FangSong"/>
          <w:sz w:val="24"/>
          <w:szCs w:val="24"/>
        </w:rPr>
      </w:pP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4</w:t>
      </w:r>
      <w:r>
        <w:rPr>
          <w:rFonts w:ascii="FangSong" w:hAnsi="FangSong" w:eastAsia="FangSong" w:cs="FangSong"/>
          <w:sz w:val="24"/>
          <w:szCs w:val="24"/>
          <w:spacing w:val="8"/>
        </w:rPr>
        <w:t>)水土保持监测费包括人工费、土建设施费、监测设备使用费和消耗</w:t>
      </w:r>
      <w:r>
        <w:rPr>
          <w:rFonts w:ascii="FangSong" w:hAnsi="FangSong" w:eastAsia="FangSong" w:cs="FangSong"/>
          <w:sz w:val="24"/>
          <w:szCs w:val="24"/>
          <w:spacing w:val="7"/>
        </w:rPr>
        <w:t>性</w:t>
      </w:r>
      <w:r>
        <w:rPr>
          <w:rFonts w:ascii="FangSong" w:hAnsi="FangSong" w:eastAsia="FangSong" w:cs="FangSong"/>
          <w:sz w:val="24"/>
          <w:szCs w:val="24"/>
        </w:rPr>
        <w:t xml:space="preserve"> </w:t>
      </w:r>
      <w:r>
        <w:rPr>
          <w:rFonts w:ascii="FangSong" w:hAnsi="FangSong" w:eastAsia="FangSong" w:cs="FangSong"/>
          <w:sz w:val="24"/>
          <w:szCs w:val="24"/>
          <w:spacing w:val="-14"/>
        </w:rPr>
        <w:t>材</w:t>
      </w:r>
      <w:r>
        <w:rPr>
          <w:rFonts w:ascii="FangSong" w:hAnsi="FangSong" w:eastAsia="FangSong" w:cs="FangSong"/>
          <w:sz w:val="24"/>
          <w:szCs w:val="24"/>
          <w:spacing w:val="-11"/>
        </w:rPr>
        <w:t>料</w:t>
      </w:r>
      <w:r>
        <w:rPr>
          <w:rFonts w:ascii="FangSong" w:hAnsi="FangSong" w:eastAsia="FangSong" w:cs="FangSong"/>
          <w:sz w:val="24"/>
          <w:szCs w:val="24"/>
          <w:spacing w:val="-7"/>
        </w:rPr>
        <w:t>费，参考相关资料，</w:t>
      </w:r>
      <w:r>
        <w:rPr>
          <w:rFonts w:ascii="FangSong" w:hAnsi="FangSong" w:eastAsia="FangSong" w:cs="FangSong"/>
          <w:sz w:val="24"/>
          <w:szCs w:val="24"/>
          <w:spacing w:val="-7"/>
        </w:rPr>
        <w:t xml:space="preserve"> </w:t>
      </w:r>
      <w:r>
        <w:rPr>
          <w:rFonts w:ascii="FangSong" w:hAnsi="FangSong" w:eastAsia="FangSong" w:cs="FangSong"/>
          <w:sz w:val="24"/>
          <w:szCs w:val="24"/>
          <w:spacing w:val="-7"/>
        </w:rPr>
        <w:t>结合实际工作量计列。</w:t>
      </w:r>
    </w:p>
    <w:p>
      <w:pPr>
        <w:ind w:left="724"/>
        <w:spacing w:line="216" w:lineRule="auto"/>
        <w:rPr>
          <w:rFonts w:ascii="FangSong" w:hAnsi="FangSong" w:eastAsia="FangSong" w:cs="FangSong"/>
          <w:sz w:val="24"/>
          <w:szCs w:val="24"/>
        </w:rPr>
      </w:pPr>
      <w:r>
        <w:rPr>
          <w:rFonts w:ascii="FangSong" w:hAnsi="FangSong" w:eastAsia="FangSong" w:cs="FangSong"/>
          <w:sz w:val="24"/>
          <w:szCs w:val="24"/>
          <w:spacing w:val="16"/>
        </w:rPr>
        <w:t>(</w:t>
      </w:r>
      <w:r>
        <w:rPr>
          <w:rFonts w:ascii="Times New Roman" w:hAnsi="Times New Roman" w:eastAsia="Times New Roman" w:cs="Times New Roman"/>
          <w:sz w:val="24"/>
          <w:szCs w:val="24"/>
          <w:spacing w:val="12"/>
        </w:rPr>
        <w:t>5</w:t>
      </w:r>
      <w:r>
        <w:rPr>
          <w:rFonts w:ascii="FangSong" w:hAnsi="FangSong" w:eastAsia="FangSong" w:cs="FangSong"/>
          <w:sz w:val="24"/>
          <w:szCs w:val="24"/>
          <w:spacing w:val="12"/>
        </w:rPr>
        <w:t>)报告书后应附工程单价分析表。</w:t>
      </w:r>
    </w:p>
    <w:p>
      <w:pPr>
        <w:ind w:left="252"/>
        <w:spacing w:before="186" w:line="216"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2"/>
        </w:rPr>
        <w:t>7.2.</w:t>
      </w:r>
      <w:r>
        <w:rPr>
          <w:rFonts w:ascii="Times New Roman" w:hAnsi="Times New Roman" w:eastAsia="Times New Roman" w:cs="Times New Roman"/>
          <w:sz w:val="24"/>
          <w:szCs w:val="24"/>
          <w:b/>
          <w:bCs/>
          <w:spacing w:val="-1"/>
        </w:rPr>
        <w:t>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估算成果</w:t>
      </w:r>
    </w:p>
    <w:p>
      <w:pPr>
        <w:ind w:left="252" w:right="242" w:firstLine="481"/>
        <w:spacing w:before="187" w:line="359" w:lineRule="auto"/>
        <w:rPr>
          <w:rFonts w:ascii="FangSong" w:hAnsi="FangSong" w:eastAsia="FangSong" w:cs="FangSong"/>
          <w:sz w:val="24"/>
          <w:szCs w:val="24"/>
        </w:rPr>
      </w:pPr>
      <w:r>
        <w:rPr>
          <w:rFonts w:ascii="FangSong" w:hAnsi="FangSong" w:eastAsia="FangSong" w:cs="FangSong"/>
          <w:sz w:val="24"/>
          <w:szCs w:val="24"/>
          <w:spacing w:val="-9"/>
        </w:rPr>
        <w:t>本</w:t>
      </w:r>
      <w:r>
        <w:rPr>
          <w:rFonts w:ascii="FangSong" w:hAnsi="FangSong" w:eastAsia="FangSong" w:cs="FangSong"/>
          <w:sz w:val="24"/>
          <w:szCs w:val="24"/>
          <w:spacing w:val="-5"/>
        </w:rPr>
        <w:t>项目水土保持估算总投资</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313.63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万元</w:t>
      </w:r>
      <w:r>
        <w:rPr>
          <w:rFonts w:ascii="FangSong" w:hAnsi="FangSong" w:eastAsia="FangSong" w:cs="FangSong"/>
          <w:sz w:val="24"/>
          <w:szCs w:val="24"/>
          <w:spacing w:val="-5"/>
        </w:rPr>
        <w:t xml:space="preserve"> </w:t>
      </w:r>
      <w:r>
        <w:rPr>
          <w:rFonts w:ascii="FangSong" w:hAnsi="FangSong" w:eastAsia="FangSong" w:cs="FangSong"/>
          <w:sz w:val="24"/>
          <w:szCs w:val="24"/>
          <w:spacing w:val="-5"/>
        </w:rPr>
        <w:t>(主体工程投资</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45.71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万元</w:t>
      </w:r>
      <w:r>
        <w:rPr>
          <w:rFonts w:ascii="FangSong" w:hAnsi="FangSong" w:eastAsia="FangSong" w:cs="FangSong"/>
          <w:sz w:val="24"/>
          <w:szCs w:val="24"/>
          <w:spacing w:val="-5"/>
        </w:rPr>
        <w:t xml:space="preserve"> </w:t>
      </w:r>
      <w:r>
        <w:rPr>
          <w:rFonts w:ascii="FangSong" w:hAnsi="FangSong" w:eastAsia="FangSong" w:cs="FangSong"/>
          <w:sz w:val="24"/>
          <w:szCs w:val="24"/>
          <w:spacing w:val="-5"/>
        </w:rPr>
        <w:t>)，其中</w:t>
      </w:r>
      <w:r>
        <w:rPr>
          <w:rFonts w:ascii="FangSong" w:hAnsi="FangSong" w:eastAsia="FangSong" w:cs="FangSong"/>
          <w:sz w:val="24"/>
          <w:szCs w:val="24"/>
        </w:rPr>
        <w:t xml:space="preserve"> </w:t>
      </w:r>
      <w:r>
        <w:rPr>
          <w:rFonts w:ascii="FangSong" w:hAnsi="FangSong" w:eastAsia="FangSong" w:cs="FangSong"/>
          <w:sz w:val="24"/>
          <w:szCs w:val="24"/>
          <w:spacing w:val="-4"/>
        </w:rPr>
        <w:t>工程措</w:t>
      </w:r>
      <w:r>
        <w:rPr>
          <w:rFonts w:ascii="FangSong" w:hAnsi="FangSong" w:eastAsia="FangSong" w:cs="FangSong"/>
          <w:sz w:val="24"/>
          <w:szCs w:val="24"/>
          <w:spacing w:val="-2"/>
        </w:rPr>
        <w:t>施投资</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47.12</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万元，</w:t>
      </w:r>
      <w:r>
        <w:rPr>
          <w:rFonts w:ascii="FangSong" w:hAnsi="FangSong" w:eastAsia="FangSong" w:cs="FangSong"/>
          <w:sz w:val="24"/>
          <w:szCs w:val="24"/>
          <w:spacing w:val="-2"/>
        </w:rPr>
        <w:t xml:space="preserve"> </w:t>
      </w:r>
      <w:r>
        <w:rPr>
          <w:rFonts w:ascii="FangSong" w:hAnsi="FangSong" w:eastAsia="FangSong" w:cs="FangSong"/>
          <w:sz w:val="24"/>
          <w:szCs w:val="24"/>
          <w:spacing w:val="-2"/>
        </w:rPr>
        <w:t>植物措施投资</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16.53</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万元，临时措施投资</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146.52</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万</w:t>
      </w:r>
      <w:r>
        <w:rPr>
          <w:rFonts w:ascii="FangSong" w:hAnsi="FangSong" w:eastAsia="FangSong" w:cs="FangSong"/>
          <w:sz w:val="24"/>
          <w:szCs w:val="24"/>
        </w:rPr>
        <w:t xml:space="preserve"> </w:t>
      </w:r>
      <w:r>
        <w:rPr>
          <w:rFonts w:ascii="FangSong" w:hAnsi="FangSong" w:eastAsia="FangSong" w:cs="FangSong"/>
          <w:sz w:val="24"/>
          <w:szCs w:val="24"/>
          <w:spacing w:val="1"/>
        </w:rPr>
        <w:t>元，独立费用</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73.75</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万元(水土保持</w:t>
      </w:r>
      <w:r>
        <w:rPr>
          <w:rFonts w:ascii="FangSong" w:hAnsi="FangSong" w:eastAsia="FangSong" w:cs="FangSong"/>
          <w:sz w:val="24"/>
          <w:szCs w:val="24"/>
        </w:rPr>
        <w:t>监理费</w:t>
      </w:r>
      <w:r>
        <w:rPr>
          <w:rFonts w:ascii="FangSong" w:hAnsi="FangSong" w:eastAsia="FangSong" w:cs="FangSong"/>
          <w:sz w:val="24"/>
          <w:szCs w:val="24"/>
        </w:rPr>
        <w:t xml:space="preserve"> </w:t>
      </w:r>
      <w:r>
        <w:rPr>
          <w:rFonts w:ascii="Times New Roman" w:hAnsi="Times New Roman" w:eastAsia="Times New Roman" w:cs="Times New Roman"/>
          <w:sz w:val="24"/>
          <w:szCs w:val="24"/>
        </w:rPr>
        <w:t>20.0</w:t>
      </w:r>
      <w:r>
        <w:rPr>
          <w:rFonts w:ascii="Times New Roman" w:hAnsi="Times New Roman" w:eastAsia="Times New Roman" w:cs="Times New Roman"/>
          <w:sz w:val="24"/>
          <w:szCs w:val="24"/>
        </w:rPr>
        <w:t xml:space="preserve"> </w:t>
      </w:r>
      <w:r>
        <w:rPr>
          <w:rFonts w:ascii="FangSong" w:hAnsi="FangSong" w:eastAsia="FangSong" w:cs="FangSong"/>
          <w:sz w:val="24"/>
          <w:szCs w:val="24"/>
        </w:rPr>
        <w:t>万元，水土保持监测费</w:t>
      </w:r>
      <w:r>
        <w:rPr>
          <w:rFonts w:ascii="FangSong" w:hAnsi="FangSong" w:eastAsia="FangSong" w:cs="FangSong"/>
          <w:sz w:val="24"/>
          <w:szCs w:val="24"/>
        </w:rPr>
        <w:t xml:space="preserve"> </w:t>
      </w:r>
      <w:r>
        <w:rPr>
          <w:rFonts w:ascii="Times New Roman" w:hAnsi="Times New Roman" w:eastAsia="Times New Roman" w:cs="Times New Roman"/>
          <w:sz w:val="24"/>
          <w:szCs w:val="24"/>
        </w:rPr>
        <w:t>20.5</w:t>
      </w:r>
      <w:r>
        <w:rPr>
          <w:rFonts w:ascii="Times New Roman" w:hAnsi="Times New Roman" w:eastAsia="Times New Roman" w:cs="Times New Roman"/>
          <w:sz w:val="24"/>
          <w:szCs w:val="24"/>
        </w:rPr>
        <w:t xml:space="preserve"> </w:t>
      </w:r>
      <w:r>
        <w:rPr>
          <w:rFonts w:ascii="FangSong" w:hAnsi="FangSong" w:eastAsia="FangSong" w:cs="FangSong"/>
          <w:sz w:val="24"/>
          <w:szCs w:val="24"/>
        </w:rPr>
        <w:t>万</w:t>
      </w:r>
      <w:r>
        <w:rPr>
          <w:rFonts w:ascii="FangSong" w:hAnsi="FangSong" w:eastAsia="FangSong" w:cs="FangSong"/>
          <w:sz w:val="24"/>
          <w:szCs w:val="24"/>
        </w:rPr>
        <w:t xml:space="preserve"> </w:t>
      </w:r>
      <w:r>
        <w:rPr>
          <w:rFonts w:ascii="FangSong" w:hAnsi="FangSong" w:eastAsia="FangSong" w:cs="FangSong"/>
          <w:sz w:val="24"/>
          <w:szCs w:val="24"/>
          <w:spacing w:val="-8"/>
        </w:rPr>
        <w:t>元)，基</w:t>
      </w:r>
      <w:r>
        <w:rPr>
          <w:rFonts w:ascii="FangSong" w:hAnsi="FangSong" w:eastAsia="FangSong" w:cs="FangSong"/>
          <w:sz w:val="24"/>
          <w:szCs w:val="24"/>
          <w:spacing w:val="-4"/>
        </w:rPr>
        <w:t>本预备费</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14.17</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万元，水土保持补偿费</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155391.9</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元</w:t>
      </w:r>
      <w:r>
        <w:rPr>
          <w:rFonts w:ascii="FangSong" w:hAnsi="FangSong" w:eastAsia="FangSong" w:cs="FangSong"/>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15.54</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万元)。详见</w:t>
      </w:r>
      <w:r>
        <w:rPr>
          <w:rFonts w:ascii="FangSong" w:hAnsi="FangSong" w:eastAsia="FangSong" w:cs="FangSong"/>
          <w:sz w:val="24"/>
          <w:szCs w:val="24"/>
        </w:rPr>
        <w:t xml:space="preserve"> </w:t>
      </w:r>
      <w:r>
        <w:rPr>
          <w:rFonts w:ascii="FangSong" w:hAnsi="FangSong" w:eastAsia="FangSong" w:cs="FangSong"/>
          <w:sz w:val="24"/>
          <w:szCs w:val="24"/>
          <w:spacing w:val="-16"/>
        </w:rPr>
        <w:t>表</w:t>
      </w:r>
      <w:r>
        <w:rPr>
          <w:rFonts w:ascii="FangSong" w:hAnsi="FangSong" w:eastAsia="FangSong" w:cs="FangSong"/>
          <w:sz w:val="24"/>
          <w:szCs w:val="24"/>
          <w:spacing w:val="-13"/>
        </w:rPr>
        <w:t xml:space="preserve"> </w:t>
      </w:r>
      <w:r>
        <w:rPr>
          <w:rFonts w:ascii="Times New Roman" w:hAnsi="Times New Roman" w:eastAsia="Times New Roman" w:cs="Times New Roman"/>
          <w:sz w:val="24"/>
          <w:szCs w:val="24"/>
          <w:spacing w:val="-8"/>
        </w:rPr>
        <w:t>7.2-</w:t>
      </w:r>
      <w:r>
        <w:rPr>
          <w:rFonts w:ascii="Times New Roman" w:hAnsi="Times New Roman" w:eastAsia="Times New Roman" w:cs="Times New Roman"/>
          <w:sz w:val="24"/>
          <w:szCs w:val="24"/>
          <w:spacing w:val="-8"/>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投资估算总表。</w:t>
      </w:r>
    </w:p>
    <w:p>
      <w:pPr>
        <w:ind w:left="2559"/>
        <w:spacing w:before="1" w:line="215"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b/>
          <w:bCs/>
          <w:spacing w:val="-2"/>
        </w:rPr>
        <w:t>7.2-1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投资估算总表</w:t>
      </w:r>
      <w:r>
        <w:rPr>
          <w:rFonts w:ascii="FangSong" w:hAnsi="FangSong" w:eastAsia="FangSong" w:cs="FangSong"/>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单位：万元</w:t>
      </w:r>
    </w:p>
    <w:p>
      <w:pPr>
        <w:spacing w:line="149"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7"/>
        <w:gridCol w:w="2200"/>
        <w:gridCol w:w="1000"/>
        <w:gridCol w:w="1209"/>
        <w:gridCol w:w="1367"/>
        <w:gridCol w:w="1176"/>
        <w:gridCol w:w="1171"/>
      </w:tblGrid>
      <w:tr>
        <w:trPr>
          <w:trHeight w:val="275" w:hRule="atLeast"/>
        </w:trPr>
        <w:tc>
          <w:tcPr>
            <w:tcW w:w="667" w:type="dxa"/>
            <w:vAlign w:val="top"/>
            <w:vMerge w:val="restart"/>
            <w:tcBorders>
              <w:bottom w:val="none" w:color="000000" w:sz="2" w:space="0"/>
            </w:tcBorders>
          </w:tcPr>
          <w:p>
            <w:pPr>
              <w:ind w:left="128"/>
              <w:spacing w:before="305"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序</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号</w:t>
            </w:r>
          </w:p>
        </w:tc>
        <w:tc>
          <w:tcPr>
            <w:tcW w:w="2200" w:type="dxa"/>
            <w:vAlign w:val="top"/>
            <w:vMerge w:val="restart"/>
            <w:tcBorders>
              <w:bottom w:val="none" w:color="000000" w:sz="2" w:space="0"/>
            </w:tcBorders>
          </w:tcPr>
          <w:p>
            <w:pPr>
              <w:ind w:left="373"/>
              <w:spacing w:before="305"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工程或费用</w:t>
            </w:r>
            <w:r>
              <w:rPr>
                <w:rFonts w:ascii="FangSong" w:hAnsi="FangSong" w:eastAsia="FangSong" w:cs="FangSong"/>
                <w:sz w:val="21"/>
                <w:szCs w:val="21"/>
                <w14:textOutline w14:w="3831" w14:cap="flat" w14:cmpd="sng">
                  <w14:solidFill>
                    <w14:srgbClr w14:val="000000"/>
                  </w14:solidFill>
                  <w14:prstDash w14:val="solid"/>
                  <w14:miter w14:lim="10"/>
                </w14:textOutline>
              </w:rPr>
              <w:t>名称</w:t>
            </w:r>
          </w:p>
        </w:tc>
        <w:tc>
          <w:tcPr>
            <w:tcW w:w="1000" w:type="dxa"/>
            <w:vAlign w:val="top"/>
            <w:vMerge w:val="restart"/>
            <w:tcBorders>
              <w:bottom w:val="none" w:color="000000" w:sz="2" w:space="0"/>
            </w:tcBorders>
          </w:tcPr>
          <w:p>
            <w:pPr>
              <w:ind w:left="296" w:right="180" w:hanging="109"/>
              <w:spacing w:before="168" w:line="25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建安工</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程</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费</w:t>
            </w:r>
          </w:p>
        </w:tc>
        <w:tc>
          <w:tcPr>
            <w:tcW w:w="2576" w:type="dxa"/>
            <w:vAlign w:val="top"/>
            <w:gridSpan w:val="2"/>
          </w:tcPr>
          <w:p>
            <w:pPr>
              <w:ind w:left="761"/>
              <w:spacing w:before="31"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植物措</w:t>
            </w:r>
            <w:r>
              <w:rPr>
                <w:rFonts w:ascii="FangSong" w:hAnsi="FangSong" w:eastAsia="FangSong" w:cs="FangSong"/>
                <w:sz w:val="21"/>
                <w:szCs w:val="21"/>
                <w14:textOutline w14:w="3831" w14:cap="flat" w14:cmpd="sng">
                  <w14:solidFill>
                    <w14:srgbClr w14:val="000000"/>
                  </w14:solidFill>
                  <w14:prstDash w14:val="solid"/>
                  <w14:miter w14:lim="10"/>
                </w14:textOutline>
              </w:rPr>
              <w:t>施费</w:t>
            </w:r>
          </w:p>
        </w:tc>
        <w:tc>
          <w:tcPr>
            <w:tcW w:w="1176" w:type="dxa"/>
            <w:vAlign w:val="top"/>
            <w:vMerge w:val="restart"/>
            <w:tcBorders>
              <w:bottom w:val="none" w:color="000000" w:sz="2" w:space="0"/>
            </w:tcBorders>
          </w:tcPr>
          <w:p>
            <w:pPr>
              <w:ind w:left="181"/>
              <w:spacing w:before="305"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独立费用</w:t>
            </w:r>
          </w:p>
        </w:tc>
        <w:tc>
          <w:tcPr>
            <w:tcW w:w="1171" w:type="dxa"/>
            <w:vAlign w:val="top"/>
            <w:vMerge w:val="restart"/>
            <w:tcBorders>
              <w:bottom w:val="none" w:color="000000" w:sz="2" w:space="0"/>
            </w:tcBorders>
          </w:tcPr>
          <w:p>
            <w:pPr>
              <w:ind w:left="382"/>
              <w:spacing w:before="305"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合</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计</w:t>
            </w:r>
          </w:p>
        </w:tc>
      </w:tr>
      <w:tr>
        <w:trPr>
          <w:trHeight w:val="545" w:hRule="atLeast"/>
        </w:trPr>
        <w:tc>
          <w:tcPr>
            <w:tcW w:w="667" w:type="dxa"/>
            <w:vAlign w:val="top"/>
            <w:vMerge w:val="continue"/>
            <w:tcBorders>
              <w:top w:val="none" w:color="000000" w:sz="2" w:space="0"/>
            </w:tcBorders>
          </w:tcPr>
          <w:p>
            <w:pPr>
              <w:rPr>
                <w:rFonts w:ascii="Arial"/>
                <w:sz w:val="21"/>
              </w:rPr>
            </w:pPr>
            <w:r/>
          </w:p>
        </w:tc>
        <w:tc>
          <w:tcPr>
            <w:tcW w:w="2200" w:type="dxa"/>
            <w:vAlign w:val="top"/>
            <w:vMerge w:val="continue"/>
            <w:tcBorders>
              <w:top w:val="none" w:color="000000" w:sz="2" w:space="0"/>
            </w:tcBorders>
          </w:tcPr>
          <w:p>
            <w:pPr>
              <w:rPr>
                <w:rFonts w:ascii="Arial"/>
                <w:sz w:val="21"/>
              </w:rPr>
            </w:pPr>
            <w:r/>
          </w:p>
        </w:tc>
        <w:tc>
          <w:tcPr>
            <w:tcW w:w="1000" w:type="dxa"/>
            <w:vAlign w:val="top"/>
            <w:vMerge w:val="continue"/>
            <w:tcBorders>
              <w:top w:val="none" w:color="000000" w:sz="2" w:space="0"/>
            </w:tcBorders>
          </w:tcPr>
          <w:p>
            <w:pPr>
              <w:rPr>
                <w:rFonts w:ascii="Arial"/>
                <w:sz w:val="21"/>
              </w:rPr>
            </w:pPr>
            <w:r/>
          </w:p>
        </w:tc>
        <w:tc>
          <w:tcPr>
            <w:tcW w:w="1209" w:type="dxa"/>
            <w:vAlign w:val="top"/>
          </w:tcPr>
          <w:p>
            <w:pPr>
              <w:ind w:left="394" w:right="179" w:hanging="208"/>
              <w:spacing w:before="28" w:line="22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8"/>
              </w:rPr>
              <w:t>栽</w:t>
            </w:r>
            <w:r>
              <w:rPr>
                <w:rFonts w:ascii="FangSong" w:hAnsi="FangSong" w:eastAsia="FangSong" w:cs="FangSong"/>
                <w:sz w:val="21"/>
                <w:szCs w:val="21"/>
                <w:spacing w:val="-18"/>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8"/>
              </w:rPr>
              <w:t>(种</w:t>
            </w:r>
            <w:r>
              <w:rPr>
                <w:rFonts w:ascii="FangSong" w:hAnsi="FangSong" w:eastAsia="FangSong" w:cs="FangSong"/>
                <w:sz w:val="21"/>
                <w:szCs w:val="21"/>
                <w:spacing w:val="-18"/>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7"/>
              </w:rPr>
              <w:t>)</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植</w:t>
            </w:r>
            <w:r>
              <w:rPr>
                <w:rFonts w:ascii="FangSong" w:hAnsi="FangSong" w:eastAsia="FangSong" w:cs="FangSong"/>
                <w:sz w:val="21"/>
                <w:szCs w:val="21"/>
                <w14:textOutline w14:w="3831" w14:cap="flat" w14:cmpd="sng">
                  <w14:solidFill>
                    <w14:srgbClr w14:val="000000"/>
                  </w14:solidFill>
                  <w14:prstDash w14:val="solid"/>
                  <w14:miter w14:lim="10"/>
                </w14:textOutline>
              </w:rPr>
              <w:t>费</w:t>
            </w:r>
          </w:p>
        </w:tc>
        <w:tc>
          <w:tcPr>
            <w:tcW w:w="1367" w:type="dxa"/>
            <w:vAlign w:val="top"/>
          </w:tcPr>
          <w:p>
            <w:pPr>
              <w:ind w:left="376" w:right="152" w:hanging="209"/>
              <w:spacing w:before="28" w:line="22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7"/>
              </w:rPr>
              <w:t>苗</w:t>
            </w:r>
            <w:r>
              <w:rPr>
                <w:rFonts w:ascii="FangSong" w:hAnsi="FangSong" w:eastAsia="FangSong" w:cs="FangSong"/>
                <w:sz w:val="21"/>
                <w:szCs w:val="21"/>
                <w14:textOutline w14:w="3831" w14:cap="flat" w14:cmpd="sng">
                  <w14:solidFill>
                    <w14:srgbClr w14:val="000000"/>
                  </w14:solidFill>
                  <w14:prstDash w14:val="solid"/>
                  <w14:miter w14:lim="10"/>
                </w14:textOutline>
                <w:spacing w:val="-16"/>
              </w:rPr>
              <w:t>木</w:t>
            </w:r>
            <w:r>
              <w:rPr>
                <w:rFonts w:ascii="FangSong" w:hAnsi="FangSong" w:eastAsia="FangSong" w:cs="FangSong"/>
                <w:sz w:val="21"/>
                <w:szCs w:val="21"/>
                <w:spacing w:val="-1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6"/>
              </w:rPr>
              <w:t>(草</w:t>
            </w:r>
            <w:r>
              <w:rPr>
                <w:rFonts w:ascii="FangSong" w:hAnsi="FangSong" w:eastAsia="FangSong" w:cs="FangSong"/>
                <w:sz w:val="21"/>
                <w:szCs w:val="21"/>
                <w:spacing w:val="-1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6"/>
              </w:rPr>
              <w:t>)</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种子费</w:t>
            </w:r>
          </w:p>
        </w:tc>
        <w:tc>
          <w:tcPr>
            <w:tcW w:w="1176" w:type="dxa"/>
            <w:vAlign w:val="top"/>
            <w:vMerge w:val="continue"/>
            <w:tcBorders>
              <w:top w:val="none" w:color="000000" w:sz="2" w:space="0"/>
            </w:tcBorders>
          </w:tcPr>
          <w:p>
            <w:pPr>
              <w:rPr>
                <w:rFonts w:ascii="Arial"/>
                <w:sz w:val="21"/>
              </w:rPr>
            </w:pPr>
            <w:r/>
          </w:p>
        </w:tc>
        <w:tc>
          <w:tcPr>
            <w:tcW w:w="1171" w:type="dxa"/>
            <w:vAlign w:val="top"/>
            <w:vMerge w:val="continue"/>
            <w:tcBorders>
              <w:top w:val="none" w:color="000000" w:sz="2" w:space="0"/>
            </w:tcBorders>
          </w:tcPr>
          <w:p>
            <w:pPr>
              <w:rPr>
                <w:rFonts w:ascii="Arial"/>
                <w:sz w:val="21"/>
              </w:rPr>
            </w:pPr>
            <w:r/>
          </w:p>
        </w:tc>
      </w:tr>
      <w:tr>
        <w:trPr>
          <w:trHeight w:val="273" w:hRule="atLeast"/>
        </w:trPr>
        <w:tc>
          <w:tcPr>
            <w:tcW w:w="2867" w:type="dxa"/>
            <w:vAlign w:val="top"/>
            <w:gridSpan w:val="2"/>
          </w:tcPr>
          <w:p>
            <w:pPr>
              <w:ind w:left="551"/>
              <w:spacing w:before="28"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第一部</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分</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工程措施</w:t>
            </w:r>
          </w:p>
        </w:tc>
        <w:tc>
          <w:tcPr>
            <w:tcW w:w="1000" w:type="dxa"/>
            <w:vAlign w:val="top"/>
          </w:tcPr>
          <w:p>
            <w:pPr>
              <w:ind w:left="26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47.</w:t>
            </w:r>
            <w:r>
              <w:rPr>
                <w:rFonts w:ascii="Times New Roman" w:hAnsi="Times New Roman" w:eastAsia="Times New Roman" w:cs="Times New Roman"/>
                <w:sz w:val="21"/>
                <w:szCs w:val="21"/>
                <w:b/>
                <w:bCs/>
              </w:rPr>
              <w:t>12</w:t>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rPr>
                <w:rFonts w:ascii="Arial"/>
                <w:sz w:val="21"/>
              </w:rPr>
            </w:pPr>
            <w:r/>
          </w:p>
        </w:tc>
        <w:tc>
          <w:tcPr>
            <w:tcW w:w="1171" w:type="dxa"/>
            <w:vAlign w:val="top"/>
          </w:tcPr>
          <w:p>
            <w:pPr>
              <w:ind w:left="353"/>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47.</w:t>
            </w:r>
            <w:r>
              <w:rPr>
                <w:rFonts w:ascii="Times New Roman" w:hAnsi="Times New Roman" w:eastAsia="Times New Roman" w:cs="Times New Roman"/>
                <w:sz w:val="21"/>
                <w:szCs w:val="21"/>
                <w:b/>
                <w:bCs/>
              </w:rPr>
              <w:t>12</w:t>
            </w:r>
          </w:p>
        </w:tc>
      </w:tr>
      <w:tr>
        <w:trPr>
          <w:trHeight w:val="271" w:hRule="atLeast"/>
        </w:trPr>
        <w:tc>
          <w:tcPr>
            <w:tcW w:w="667" w:type="dxa"/>
            <w:vAlign w:val="top"/>
          </w:tcPr>
          <w:p>
            <w:pPr>
              <w:ind w:left="249"/>
              <w:spacing w:before="118" w:line="148"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2200" w:type="dxa"/>
            <w:vAlign w:val="top"/>
          </w:tcPr>
          <w:p>
            <w:pPr>
              <w:ind w:left="477"/>
              <w:spacing w:before="28" w:line="213" w:lineRule="auto"/>
              <w:rPr>
                <w:rFonts w:ascii="FangSong" w:hAnsi="FangSong" w:eastAsia="FangSong" w:cs="FangSong"/>
                <w:sz w:val="21"/>
                <w:szCs w:val="21"/>
              </w:rPr>
            </w:pPr>
            <w:r>
              <w:rPr>
                <w:rFonts w:ascii="FangSong" w:hAnsi="FangSong" w:eastAsia="FangSong" w:cs="FangSong"/>
                <w:sz w:val="21"/>
                <w:szCs w:val="21"/>
                <w:spacing w:val="-1"/>
              </w:rPr>
              <w:t>管道作业带区</w:t>
            </w:r>
          </w:p>
        </w:tc>
        <w:tc>
          <w:tcPr>
            <w:tcW w:w="1000" w:type="dxa"/>
            <w:vAlign w:val="top"/>
          </w:tcPr>
          <w:p>
            <w:pPr>
              <w:ind w:left="28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5.90</w:t>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rPr>
                <w:rFonts w:ascii="Arial"/>
                <w:sz w:val="21"/>
              </w:rPr>
            </w:pPr>
            <w:r/>
          </w:p>
        </w:tc>
        <w:tc>
          <w:tcPr>
            <w:tcW w:w="1171" w:type="dxa"/>
            <w:vAlign w:val="top"/>
          </w:tcPr>
          <w:p>
            <w:pPr>
              <w:ind w:left="37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5.90</w:t>
            </w:r>
          </w:p>
        </w:tc>
      </w:tr>
      <w:tr>
        <w:trPr>
          <w:trHeight w:val="273" w:hRule="atLeast"/>
        </w:trPr>
        <w:tc>
          <w:tcPr>
            <w:tcW w:w="667" w:type="dxa"/>
            <w:vAlign w:val="top"/>
          </w:tcPr>
          <w:p>
            <w:pPr>
              <w:ind w:left="247"/>
              <w:spacing w:before="76" w:line="173" w:lineRule="auto"/>
              <w:rPr>
                <w:rFonts w:ascii="FangSong" w:hAnsi="FangSong" w:eastAsia="FangSong" w:cs="FangSong"/>
                <w:sz w:val="21"/>
                <w:szCs w:val="21"/>
              </w:rPr>
            </w:pPr>
            <w:r>
              <w:rPr>
                <w:rFonts w:ascii="FangSong" w:hAnsi="FangSong" w:eastAsia="FangSong" w:cs="FangSong"/>
                <w:sz w:val="21"/>
                <w:szCs w:val="21"/>
              </w:rPr>
              <w:t>二</w:t>
            </w:r>
          </w:p>
        </w:tc>
        <w:tc>
          <w:tcPr>
            <w:tcW w:w="2200" w:type="dxa"/>
            <w:vAlign w:val="top"/>
          </w:tcPr>
          <w:p>
            <w:pPr>
              <w:ind w:left="590"/>
              <w:spacing w:before="28" w:line="215" w:lineRule="auto"/>
              <w:rPr>
                <w:rFonts w:ascii="FangSong" w:hAnsi="FangSong" w:eastAsia="FangSong" w:cs="FangSong"/>
                <w:sz w:val="21"/>
                <w:szCs w:val="21"/>
              </w:rPr>
            </w:pPr>
            <w:r>
              <w:rPr>
                <w:rFonts w:ascii="FangSong" w:hAnsi="FangSong" w:eastAsia="FangSong" w:cs="FangSong"/>
                <w:sz w:val="21"/>
                <w:szCs w:val="21"/>
                <w:spacing w:val="-4"/>
              </w:rPr>
              <w:t>穿</w:t>
            </w:r>
            <w:r>
              <w:rPr>
                <w:rFonts w:ascii="FangSong" w:hAnsi="FangSong" w:eastAsia="FangSong" w:cs="FangSong"/>
                <w:sz w:val="21"/>
                <w:szCs w:val="21"/>
                <w:spacing w:val="-3"/>
              </w:rPr>
              <w:t>越工程区</w:t>
            </w:r>
          </w:p>
        </w:tc>
        <w:tc>
          <w:tcPr>
            <w:tcW w:w="1000" w:type="dxa"/>
            <w:vAlign w:val="top"/>
          </w:tcPr>
          <w:p>
            <w:pPr>
              <w:ind w:left="28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4.14</w:t>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rPr>
                <w:rFonts w:ascii="Arial"/>
                <w:sz w:val="21"/>
              </w:rPr>
            </w:pPr>
            <w:r/>
          </w:p>
        </w:tc>
        <w:tc>
          <w:tcPr>
            <w:tcW w:w="1171" w:type="dxa"/>
            <w:vAlign w:val="top"/>
          </w:tcPr>
          <w:p>
            <w:pPr>
              <w:ind w:left="37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4.14</w:t>
            </w:r>
          </w:p>
        </w:tc>
      </w:tr>
      <w:tr>
        <w:trPr>
          <w:trHeight w:val="271" w:hRule="atLeast"/>
        </w:trPr>
        <w:tc>
          <w:tcPr>
            <w:tcW w:w="667" w:type="dxa"/>
            <w:vAlign w:val="top"/>
          </w:tcPr>
          <w:p>
            <w:pPr>
              <w:ind w:left="251"/>
              <w:spacing w:before="28" w:line="213" w:lineRule="auto"/>
              <w:rPr>
                <w:rFonts w:ascii="FangSong" w:hAnsi="FangSong" w:eastAsia="FangSong" w:cs="FangSong"/>
                <w:sz w:val="21"/>
                <w:szCs w:val="21"/>
              </w:rPr>
            </w:pPr>
            <w:r>
              <w:rPr>
                <w:rFonts w:ascii="FangSong" w:hAnsi="FangSong" w:eastAsia="FangSong" w:cs="FangSong"/>
                <w:sz w:val="21"/>
                <w:szCs w:val="21"/>
              </w:rPr>
              <w:t>三</w:t>
            </w:r>
          </w:p>
        </w:tc>
        <w:tc>
          <w:tcPr>
            <w:tcW w:w="2200" w:type="dxa"/>
            <w:vAlign w:val="top"/>
          </w:tcPr>
          <w:p>
            <w:pPr>
              <w:ind w:left="586"/>
              <w:spacing w:before="28" w:line="213"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2"/>
              </w:rPr>
              <w:t>场工程区</w:t>
            </w:r>
          </w:p>
        </w:tc>
        <w:tc>
          <w:tcPr>
            <w:tcW w:w="1000" w:type="dxa"/>
            <w:vAlign w:val="top"/>
          </w:tcPr>
          <w:p>
            <w:pPr>
              <w:ind w:left="28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5.29</w:t>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rPr>
                <w:rFonts w:ascii="Arial"/>
                <w:sz w:val="21"/>
              </w:rPr>
            </w:pPr>
            <w:r/>
          </w:p>
        </w:tc>
        <w:tc>
          <w:tcPr>
            <w:tcW w:w="1171" w:type="dxa"/>
            <w:vAlign w:val="top"/>
          </w:tcPr>
          <w:p>
            <w:pPr>
              <w:ind w:left="37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5.29</w:t>
            </w:r>
          </w:p>
        </w:tc>
      </w:tr>
      <w:tr>
        <w:trPr>
          <w:trHeight w:val="273" w:hRule="atLeast"/>
        </w:trPr>
        <w:tc>
          <w:tcPr>
            <w:tcW w:w="667" w:type="dxa"/>
            <w:vAlign w:val="top"/>
          </w:tcPr>
          <w:p>
            <w:pPr>
              <w:ind w:left="260"/>
              <w:spacing w:before="28" w:line="215" w:lineRule="auto"/>
              <w:rPr>
                <w:rFonts w:ascii="FangSong" w:hAnsi="FangSong" w:eastAsia="FangSong" w:cs="FangSong"/>
                <w:sz w:val="21"/>
                <w:szCs w:val="21"/>
              </w:rPr>
            </w:pPr>
            <w:r>
              <w:rPr>
                <w:rFonts w:ascii="FangSong" w:hAnsi="FangSong" w:eastAsia="FangSong" w:cs="FangSong"/>
                <w:sz w:val="21"/>
                <w:szCs w:val="21"/>
              </w:rPr>
              <w:t>四</w:t>
            </w:r>
          </w:p>
        </w:tc>
        <w:tc>
          <w:tcPr>
            <w:tcW w:w="2200" w:type="dxa"/>
            <w:vAlign w:val="top"/>
          </w:tcPr>
          <w:p>
            <w:pPr>
              <w:ind w:left="580"/>
              <w:spacing w:before="28" w:line="215"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工生产区</w:t>
            </w:r>
          </w:p>
        </w:tc>
        <w:tc>
          <w:tcPr>
            <w:tcW w:w="1000" w:type="dxa"/>
            <w:vAlign w:val="top"/>
          </w:tcPr>
          <w:p>
            <w:pPr>
              <w:ind w:left="32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15</w:t>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rPr>
                <w:rFonts w:ascii="Arial"/>
                <w:sz w:val="21"/>
              </w:rPr>
            </w:pPr>
            <w:r/>
          </w:p>
        </w:tc>
        <w:tc>
          <w:tcPr>
            <w:tcW w:w="1171" w:type="dxa"/>
            <w:vAlign w:val="top"/>
          </w:tcPr>
          <w:p>
            <w:pPr>
              <w:ind w:left="40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15</w:t>
            </w:r>
          </w:p>
        </w:tc>
      </w:tr>
      <w:tr>
        <w:trPr>
          <w:trHeight w:val="271" w:hRule="atLeast"/>
        </w:trPr>
        <w:tc>
          <w:tcPr>
            <w:tcW w:w="667" w:type="dxa"/>
            <w:vAlign w:val="top"/>
          </w:tcPr>
          <w:p>
            <w:pPr>
              <w:ind w:left="243"/>
              <w:spacing w:before="61" w:line="184" w:lineRule="auto"/>
              <w:rPr>
                <w:rFonts w:ascii="FangSong" w:hAnsi="FangSong" w:eastAsia="FangSong" w:cs="FangSong"/>
                <w:sz w:val="21"/>
                <w:szCs w:val="21"/>
              </w:rPr>
            </w:pPr>
            <w:r>
              <w:rPr>
                <w:rFonts w:ascii="FangSong" w:hAnsi="FangSong" w:eastAsia="FangSong" w:cs="FangSong"/>
                <w:sz w:val="21"/>
                <w:szCs w:val="21"/>
              </w:rPr>
              <w:t>五</w:t>
            </w:r>
          </w:p>
        </w:tc>
        <w:tc>
          <w:tcPr>
            <w:tcW w:w="2200" w:type="dxa"/>
            <w:vAlign w:val="top"/>
          </w:tcPr>
          <w:p>
            <w:pPr>
              <w:ind w:left="580"/>
              <w:spacing w:before="28" w:line="213"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工道路区</w:t>
            </w:r>
          </w:p>
        </w:tc>
        <w:tc>
          <w:tcPr>
            <w:tcW w:w="1000" w:type="dxa"/>
            <w:vAlign w:val="top"/>
          </w:tcPr>
          <w:p>
            <w:pPr>
              <w:ind w:left="33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.64</w:t>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rPr>
                <w:rFonts w:ascii="Arial"/>
                <w:sz w:val="21"/>
              </w:rPr>
            </w:pPr>
            <w:r/>
          </w:p>
        </w:tc>
        <w:tc>
          <w:tcPr>
            <w:tcW w:w="1171" w:type="dxa"/>
            <w:vAlign w:val="top"/>
          </w:tcPr>
          <w:p>
            <w:pPr>
              <w:ind w:left="42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.64</w:t>
            </w:r>
          </w:p>
        </w:tc>
      </w:tr>
      <w:tr>
        <w:trPr>
          <w:trHeight w:val="273" w:hRule="atLeast"/>
        </w:trPr>
        <w:tc>
          <w:tcPr>
            <w:tcW w:w="2867" w:type="dxa"/>
            <w:vAlign w:val="top"/>
            <w:gridSpan w:val="2"/>
          </w:tcPr>
          <w:p>
            <w:pPr>
              <w:ind w:left="551"/>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第二部</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分</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植物措施</w:t>
            </w:r>
          </w:p>
        </w:tc>
        <w:tc>
          <w:tcPr>
            <w:tcW w:w="1000" w:type="dxa"/>
            <w:vAlign w:val="top"/>
          </w:tcPr>
          <w:p>
            <w:pPr>
              <w:rPr>
                <w:rFonts w:ascii="Arial"/>
                <w:sz w:val="21"/>
              </w:rPr>
            </w:pPr>
            <w:r/>
          </w:p>
        </w:tc>
        <w:tc>
          <w:tcPr>
            <w:tcW w:w="2576" w:type="dxa"/>
            <w:vAlign w:val="top"/>
            <w:gridSpan w:val="2"/>
          </w:tcPr>
          <w:p>
            <w:pPr>
              <w:ind w:left="106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4"/>
              </w:rPr>
              <w:t>1</w:t>
            </w:r>
            <w:r>
              <w:rPr>
                <w:rFonts w:ascii="Times New Roman" w:hAnsi="Times New Roman" w:eastAsia="Times New Roman" w:cs="Times New Roman"/>
                <w:sz w:val="21"/>
                <w:szCs w:val="21"/>
                <w:b/>
                <w:bCs/>
                <w:spacing w:val="-2"/>
              </w:rPr>
              <w:t>6.53</w:t>
            </w:r>
          </w:p>
        </w:tc>
        <w:tc>
          <w:tcPr>
            <w:tcW w:w="1176" w:type="dxa"/>
            <w:vAlign w:val="top"/>
          </w:tcPr>
          <w:p>
            <w:pPr>
              <w:rPr>
                <w:rFonts w:ascii="Arial"/>
                <w:sz w:val="21"/>
              </w:rPr>
            </w:pPr>
            <w:r/>
          </w:p>
        </w:tc>
        <w:tc>
          <w:tcPr>
            <w:tcW w:w="1171" w:type="dxa"/>
            <w:vAlign w:val="top"/>
          </w:tcPr>
          <w:p>
            <w:pPr>
              <w:ind w:left="36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4"/>
              </w:rPr>
              <w:t>1</w:t>
            </w:r>
            <w:r>
              <w:rPr>
                <w:rFonts w:ascii="Times New Roman" w:hAnsi="Times New Roman" w:eastAsia="Times New Roman" w:cs="Times New Roman"/>
                <w:sz w:val="21"/>
                <w:szCs w:val="21"/>
                <w:b/>
                <w:bCs/>
                <w:spacing w:val="-2"/>
              </w:rPr>
              <w:t>6.53</w:t>
            </w:r>
          </w:p>
        </w:tc>
      </w:tr>
      <w:tr>
        <w:trPr>
          <w:trHeight w:val="273" w:hRule="atLeast"/>
        </w:trPr>
        <w:tc>
          <w:tcPr>
            <w:tcW w:w="667" w:type="dxa"/>
            <w:vAlign w:val="top"/>
          </w:tcPr>
          <w:p>
            <w:pPr>
              <w:ind w:left="232"/>
              <w:spacing w:before="119" w:line="149"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2200" w:type="dxa"/>
            <w:vAlign w:val="top"/>
          </w:tcPr>
          <w:p>
            <w:pPr>
              <w:ind w:left="462"/>
              <w:spacing w:before="29" w:line="214" w:lineRule="auto"/>
              <w:rPr>
                <w:rFonts w:ascii="FangSong" w:hAnsi="FangSong" w:eastAsia="FangSong" w:cs="FangSong"/>
                <w:sz w:val="21"/>
                <w:szCs w:val="21"/>
              </w:rPr>
            </w:pPr>
            <w:r>
              <w:rPr>
                <w:rFonts w:ascii="FangSong" w:hAnsi="FangSong" w:eastAsia="FangSong" w:cs="FangSong"/>
                <w:sz w:val="21"/>
                <w:szCs w:val="21"/>
                <w:spacing w:val="-1"/>
              </w:rPr>
              <w:t>管道作业带区</w:t>
            </w:r>
          </w:p>
        </w:tc>
        <w:tc>
          <w:tcPr>
            <w:tcW w:w="1000" w:type="dxa"/>
            <w:vAlign w:val="top"/>
          </w:tcPr>
          <w:p>
            <w:pPr>
              <w:rPr>
                <w:rFonts w:ascii="Arial"/>
                <w:sz w:val="21"/>
              </w:rPr>
            </w:pPr>
            <w:r/>
          </w:p>
        </w:tc>
        <w:tc>
          <w:tcPr>
            <w:tcW w:w="2576" w:type="dxa"/>
            <w:vAlign w:val="top"/>
            <w:gridSpan w:val="2"/>
          </w:tcPr>
          <w:p>
            <w:pPr>
              <w:ind w:left="1111"/>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w:t>
            </w:r>
            <w:r>
              <w:rPr>
                <w:rFonts w:ascii="Times New Roman" w:hAnsi="Times New Roman" w:eastAsia="Times New Roman" w:cs="Times New Roman"/>
                <w:sz w:val="21"/>
                <w:szCs w:val="21"/>
                <w:spacing w:val="-2"/>
              </w:rPr>
              <w:t>.32</w:t>
            </w:r>
          </w:p>
        </w:tc>
        <w:tc>
          <w:tcPr>
            <w:tcW w:w="1176" w:type="dxa"/>
            <w:vAlign w:val="top"/>
          </w:tcPr>
          <w:p>
            <w:pPr>
              <w:rPr>
                <w:rFonts w:ascii="Arial"/>
                <w:sz w:val="21"/>
              </w:rPr>
            </w:pPr>
            <w:r/>
          </w:p>
        </w:tc>
        <w:tc>
          <w:tcPr>
            <w:tcW w:w="1171" w:type="dxa"/>
            <w:vAlign w:val="top"/>
          </w:tcPr>
          <w:p>
            <w:pPr>
              <w:ind w:left="41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w:t>
            </w:r>
            <w:r>
              <w:rPr>
                <w:rFonts w:ascii="Times New Roman" w:hAnsi="Times New Roman" w:eastAsia="Times New Roman" w:cs="Times New Roman"/>
                <w:sz w:val="21"/>
                <w:szCs w:val="21"/>
                <w:spacing w:val="-2"/>
              </w:rPr>
              <w:t>.32</w:t>
            </w:r>
          </w:p>
        </w:tc>
      </w:tr>
      <w:tr>
        <w:trPr>
          <w:trHeight w:val="271" w:hRule="atLeast"/>
        </w:trPr>
        <w:tc>
          <w:tcPr>
            <w:tcW w:w="667" w:type="dxa"/>
            <w:vAlign w:val="top"/>
          </w:tcPr>
          <w:p>
            <w:pPr>
              <w:ind w:left="230"/>
              <w:spacing w:before="77" w:line="170" w:lineRule="auto"/>
              <w:rPr>
                <w:rFonts w:ascii="FangSong" w:hAnsi="FangSong" w:eastAsia="FangSong" w:cs="FangSong"/>
                <w:sz w:val="21"/>
                <w:szCs w:val="21"/>
              </w:rPr>
            </w:pPr>
            <w:r>
              <w:rPr>
                <w:rFonts w:ascii="FangSong" w:hAnsi="FangSong" w:eastAsia="FangSong" w:cs="FangSong"/>
                <w:sz w:val="21"/>
                <w:szCs w:val="21"/>
              </w:rPr>
              <w:t>二</w:t>
            </w:r>
          </w:p>
        </w:tc>
        <w:tc>
          <w:tcPr>
            <w:tcW w:w="2200" w:type="dxa"/>
            <w:vAlign w:val="top"/>
          </w:tcPr>
          <w:p>
            <w:pPr>
              <w:ind w:left="575"/>
              <w:spacing w:before="29" w:line="212" w:lineRule="auto"/>
              <w:rPr>
                <w:rFonts w:ascii="FangSong" w:hAnsi="FangSong" w:eastAsia="FangSong" w:cs="FangSong"/>
                <w:sz w:val="21"/>
                <w:szCs w:val="21"/>
              </w:rPr>
            </w:pPr>
            <w:r>
              <w:rPr>
                <w:rFonts w:ascii="FangSong" w:hAnsi="FangSong" w:eastAsia="FangSong" w:cs="FangSong"/>
                <w:sz w:val="21"/>
                <w:szCs w:val="21"/>
                <w:spacing w:val="-4"/>
              </w:rPr>
              <w:t>穿</w:t>
            </w:r>
            <w:r>
              <w:rPr>
                <w:rFonts w:ascii="FangSong" w:hAnsi="FangSong" w:eastAsia="FangSong" w:cs="FangSong"/>
                <w:sz w:val="21"/>
                <w:szCs w:val="21"/>
                <w:spacing w:val="-3"/>
              </w:rPr>
              <w:t>越工程区</w:t>
            </w:r>
          </w:p>
        </w:tc>
        <w:tc>
          <w:tcPr>
            <w:tcW w:w="1000" w:type="dxa"/>
            <w:vAlign w:val="top"/>
          </w:tcPr>
          <w:p>
            <w:pPr>
              <w:rPr>
                <w:rFonts w:ascii="Arial"/>
                <w:sz w:val="21"/>
              </w:rPr>
            </w:pPr>
            <w:r/>
          </w:p>
        </w:tc>
        <w:tc>
          <w:tcPr>
            <w:tcW w:w="2576" w:type="dxa"/>
            <w:vAlign w:val="top"/>
            <w:gridSpan w:val="2"/>
          </w:tcPr>
          <w:p>
            <w:pPr>
              <w:ind w:left="110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18</w:t>
            </w:r>
          </w:p>
        </w:tc>
        <w:tc>
          <w:tcPr>
            <w:tcW w:w="1176" w:type="dxa"/>
            <w:vAlign w:val="top"/>
          </w:tcPr>
          <w:p>
            <w:pPr>
              <w:rPr>
                <w:rFonts w:ascii="Arial"/>
                <w:sz w:val="21"/>
              </w:rPr>
            </w:pPr>
            <w:r/>
          </w:p>
        </w:tc>
        <w:tc>
          <w:tcPr>
            <w:tcW w:w="1171" w:type="dxa"/>
            <w:vAlign w:val="top"/>
          </w:tcPr>
          <w:p>
            <w:pPr>
              <w:ind w:left="408"/>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18</w:t>
            </w:r>
          </w:p>
        </w:tc>
      </w:tr>
      <w:tr>
        <w:trPr>
          <w:trHeight w:val="273" w:hRule="atLeast"/>
        </w:trPr>
        <w:tc>
          <w:tcPr>
            <w:tcW w:w="667" w:type="dxa"/>
            <w:vAlign w:val="top"/>
          </w:tcPr>
          <w:p>
            <w:pPr>
              <w:ind w:left="234"/>
              <w:spacing w:before="29" w:line="214" w:lineRule="auto"/>
              <w:rPr>
                <w:rFonts w:ascii="FangSong" w:hAnsi="FangSong" w:eastAsia="FangSong" w:cs="FangSong"/>
                <w:sz w:val="21"/>
                <w:szCs w:val="21"/>
              </w:rPr>
            </w:pPr>
            <w:r>
              <w:rPr>
                <w:rFonts w:ascii="FangSong" w:hAnsi="FangSong" w:eastAsia="FangSong" w:cs="FangSong"/>
                <w:sz w:val="21"/>
                <w:szCs w:val="21"/>
              </w:rPr>
              <w:t>三</w:t>
            </w:r>
          </w:p>
        </w:tc>
        <w:tc>
          <w:tcPr>
            <w:tcW w:w="2200" w:type="dxa"/>
            <w:vAlign w:val="top"/>
          </w:tcPr>
          <w:p>
            <w:pPr>
              <w:ind w:left="572"/>
              <w:spacing w:before="29" w:line="214"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2"/>
              </w:rPr>
              <w:t>场工程区</w:t>
            </w:r>
          </w:p>
        </w:tc>
        <w:tc>
          <w:tcPr>
            <w:tcW w:w="1000" w:type="dxa"/>
            <w:vAlign w:val="top"/>
          </w:tcPr>
          <w:p>
            <w:pPr>
              <w:rPr>
                <w:rFonts w:ascii="Arial"/>
                <w:sz w:val="21"/>
              </w:rPr>
            </w:pPr>
            <w:r/>
          </w:p>
        </w:tc>
        <w:tc>
          <w:tcPr>
            <w:tcW w:w="2576" w:type="dxa"/>
            <w:vAlign w:val="top"/>
            <w:gridSpan w:val="2"/>
          </w:tcPr>
          <w:p>
            <w:pPr>
              <w:ind w:left="107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1.02</w:t>
            </w:r>
          </w:p>
        </w:tc>
        <w:tc>
          <w:tcPr>
            <w:tcW w:w="1176" w:type="dxa"/>
            <w:vAlign w:val="top"/>
          </w:tcPr>
          <w:p>
            <w:pPr>
              <w:rPr>
                <w:rFonts w:ascii="Arial"/>
                <w:sz w:val="21"/>
              </w:rPr>
            </w:pPr>
            <w:r/>
          </w:p>
        </w:tc>
        <w:tc>
          <w:tcPr>
            <w:tcW w:w="1171" w:type="dxa"/>
            <w:vAlign w:val="top"/>
          </w:tcPr>
          <w:p>
            <w:pPr>
              <w:ind w:left="37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1.02</w:t>
            </w:r>
          </w:p>
        </w:tc>
      </w:tr>
      <w:tr>
        <w:trPr>
          <w:trHeight w:val="271" w:hRule="atLeast"/>
        </w:trPr>
        <w:tc>
          <w:tcPr>
            <w:tcW w:w="667" w:type="dxa"/>
            <w:vAlign w:val="top"/>
          </w:tcPr>
          <w:p>
            <w:pPr>
              <w:ind w:left="243"/>
              <w:spacing w:before="29" w:line="212" w:lineRule="auto"/>
              <w:rPr>
                <w:rFonts w:ascii="FangSong" w:hAnsi="FangSong" w:eastAsia="FangSong" w:cs="FangSong"/>
                <w:sz w:val="21"/>
                <w:szCs w:val="21"/>
              </w:rPr>
            </w:pPr>
            <w:r>
              <w:rPr>
                <w:rFonts w:ascii="FangSong" w:hAnsi="FangSong" w:eastAsia="FangSong" w:cs="FangSong"/>
                <w:sz w:val="21"/>
                <w:szCs w:val="21"/>
              </w:rPr>
              <w:t>四</w:t>
            </w:r>
          </w:p>
        </w:tc>
        <w:tc>
          <w:tcPr>
            <w:tcW w:w="2200" w:type="dxa"/>
            <w:vAlign w:val="top"/>
          </w:tcPr>
          <w:p>
            <w:pPr>
              <w:ind w:left="565"/>
              <w:spacing w:before="29" w:line="212"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工道路区</w:t>
            </w:r>
          </w:p>
        </w:tc>
        <w:tc>
          <w:tcPr>
            <w:tcW w:w="1000" w:type="dxa"/>
            <w:vAlign w:val="top"/>
          </w:tcPr>
          <w:p>
            <w:pPr>
              <w:rPr>
                <w:rFonts w:ascii="Arial"/>
                <w:sz w:val="21"/>
              </w:rPr>
            </w:pPr>
            <w:r/>
          </w:p>
        </w:tc>
        <w:tc>
          <w:tcPr>
            <w:tcW w:w="2576" w:type="dxa"/>
            <w:vAlign w:val="top"/>
            <w:gridSpan w:val="2"/>
          </w:tcPr>
          <w:p>
            <w:pPr>
              <w:ind w:left="110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01</w:t>
            </w:r>
          </w:p>
        </w:tc>
        <w:tc>
          <w:tcPr>
            <w:tcW w:w="1176" w:type="dxa"/>
            <w:vAlign w:val="top"/>
          </w:tcPr>
          <w:p>
            <w:pPr>
              <w:rPr>
                <w:rFonts w:ascii="Arial"/>
                <w:sz w:val="21"/>
              </w:rPr>
            </w:pPr>
            <w:r/>
          </w:p>
        </w:tc>
        <w:tc>
          <w:tcPr>
            <w:tcW w:w="1171" w:type="dxa"/>
            <w:vAlign w:val="top"/>
          </w:tcPr>
          <w:p>
            <w:pPr>
              <w:ind w:left="408"/>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01</w:t>
            </w:r>
          </w:p>
        </w:tc>
      </w:tr>
      <w:tr>
        <w:trPr>
          <w:trHeight w:val="273" w:hRule="atLeast"/>
        </w:trPr>
        <w:tc>
          <w:tcPr>
            <w:tcW w:w="2867" w:type="dxa"/>
            <w:vAlign w:val="top"/>
            <w:gridSpan w:val="2"/>
          </w:tcPr>
          <w:p>
            <w:pPr>
              <w:ind w:left="551"/>
              <w:spacing w:before="30"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第三部</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分</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临时措施</w:t>
            </w:r>
          </w:p>
        </w:tc>
        <w:tc>
          <w:tcPr>
            <w:tcW w:w="1000" w:type="dxa"/>
            <w:vAlign w:val="top"/>
          </w:tcPr>
          <w:p>
            <w:pPr>
              <w:ind w:left="221"/>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146.5</w:t>
            </w:r>
            <w:r>
              <w:rPr>
                <w:rFonts w:ascii="Times New Roman" w:hAnsi="Times New Roman" w:eastAsia="Times New Roman" w:cs="Times New Roman"/>
                <w:sz w:val="21"/>
                <w:szCs w:val="21"/>
                <w:b/>
                <w:bCs/>
                <w:spacing w:val="-1"/>
              </w:rPr>
              <w:t>2</w:t>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rPr>
                <w:rFonts w:ascii="Arial"/>
                <w:sz w:val="21"/>
              </w:rPr>
            </w:pPr>
            <w:r/>
          </w:p>
        </w:tc>
        <w:tc>
          <w:tcPr>
            <w:tcW w:w="1171" w:type="dxa"/>
            <w:vAlign w:val="top"/>
          </w:tcPr>
          <w:p>
            <w:pPr>
              <w:ind w:left="30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146.5</w:t>
            </w:r>
            <w:r>
              <w:rPr>
                <w:rFonts w:ascii="Times New Roman" w:hAnsi="Times New Roman" w:eastAsia="Times New Roman" w:cs="Times New Roman"/>
                <w:sz w:val="21"/>
                <w:szCs w:val="21"/>
                <w:b/>
                <w:bCs/>
                <w:spacing w:val="-1"/>
              </w:rPr>
              <w:t>2</w:t>
            </w:r>
          </w:p>
        </w:tc>
      </w:tr>
      <w:tr>
        <w:trPr>
          <w:trHeight w:val="271" w:hRule="atLeast"/>
        </w:trPr>
        <w:tc>
          <w:tcPr>
            <w:tcW w:w="667" w:type="dxa"/>
            <w:vAlign w:val="top"/>
          </w:tcPr>
          <w:p>
            <w:pPr>
              <w:ind w:left="249"/>
              <w:spacing w:before="120" w:line="149"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2200" w:type="dxa"/>
            <w:vAlign w:val="top"/>
          </w:tcPr>
          <w:p>
            <w:pPr>
              <w:ind w:left="477"/>
              <w:spacing w:before="30" w:line="211" w:lineRule="auto"/>
              <w:rPr>
                <w:rFonts w:ascii="FangSong" w:hAnsi="FangSong" w:eastAsia="FangSong" w:cs="FangSong"/>
                <w:sz w:val="21"/>
                <w:szCs w:val="21"/>
              </w:rPr>
            </w:pPr>
            <w:r>
              <w:rPr>
                <w:rFonts w:ascii="FangSong" w:hAnsi="FangSong" w:eastAsia="FangSong" w:cs="FangSong"/>
                <w:sz w:val="21"/>
                <w:szCs w:val="21"/>
                <w:spacing w:val="-1"/>
              </w:rPr>
              <w:t>管道作业带区</w:t>
            </w:r>
          </w:p>
        </w:tc>
        <w:tc>
          <w:tcPr>
            <w:tcW w:w="1000" w:type="dxa"/>
            <w:vAlign w:val="top"/>
          </w:tcPr>
          <w:p>
            <w:pPr>
              <w:ind w:left="26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w:t>
            </w:r>
            <w:r>
              <w:rPr>
                <w:rFonts w:ascii="Times New Roman" w:hAnsi="Times New Roman" w:eastAsia="Times New Roman" w:cs="Times New Roman"/>
                <w:sz w:val="21"/>
                <w:szCs w:val="21"/>
                <w:spacing w:val="-1"/>
              </w:rPr>
              <w:t>9.47</w:t>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rPr>
                <w:rFonts w:ascii="Arial"/>
                <w:sz w:val="21"/>
              </w:rPr>
            </w:pPr>
            <w:r/>
          </w:p>
        </w:tc>
        <w:tc>
          <w:tcPr>
            <w:tcW w:w="1171" w:type="dxa"/>
            <w:vAlign w:val="top"/>
          </w:tcPr>
          <w:p>
            <w:pPr>
              <w:ind w:left="35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w:t>
            </w:r>
            <w:r>
              <w:rPr>
                <w:rFonts w:ascii="Times New Roman" w:hAnsi="Times New Roman" w:eastAsia="Times New Roman" w:cs="Times New Roman"/>
                <w:sz w:val="21"/>
                <w:szCs w:val="21"/>
                <w:spacing w:val="-1"/>
              </w:rPr>
              <w:t>9.47</w:t>
            </w:r>
          </w:p>
        </w:tc>
      </w:tr>
      <w:tr>
        <w:trPr>
          <w:trHeight w:val="273" w:hRule="atLeast"/>
        </w:trPr>
        <w:tc>
          <w:tcPr>
            <w:tcW w:w="667" w:type="dxa"/>
            <w:vAlign w:val="top"/>
          </w:tcPr>
          <w:p>
            <w:pPr>
              <w:ind w:left="247"/>
              <w:spacing w:before="78" w:line="171" w:lineRule="auto"/>
              <w:rPr>
                <w:rFonts w:ascii="FangSong" w:hAnsi="FangSong" w:eastAsia="FangSong" w:cs="FangSong"/>
                <w:sz w:val="21"/>
                <w:szCs w:val="21"/>
              </w:rPr>
            </w:pPr>
            <w:r>
              <w:rPr>
                <w:rFonts w:ascii="FangSong" w:hAnsi="FangSong" w:eastAsia="FangSong" w:cs="FangSong"/>
                <w:sz w:val="21"/>
                <w:szCs w:val="21"/>
              </w:rPr>
              <w:t>二</w:t>
            </w:r>
          </w:p>
        </w:tc>
        <w:tc>
          <w:tcPr>
            <w:tcW w:w="2200" w:type="dxa"/>
            <w:vAlign w:val="top"/>
          </w:tcPr>
          <w:p>
            <w:pPr>
              <w:ind w:left="590"/>
              <w:spacing w:before="31" w:line="212" w:lineRule="auto"/>
              <w:rPr>
                <w:rFonts w:ascii="FangSong" w:hAnsi="FangSong" w:eastAsia="FangSong" w:cs="FangSong"/>
                <w:sz w:val="21"/>
                <w:szCs w:val="21"/>
              </w:rPr>
            </w:pPr>
            <w:r>
              <w:rPr>
                <w:rFonts w:ascii="FangSong" w:hAnsi="FangSong" w:eastAsia="FangSong" w:cs="FangSong"/>
                <w:sz w:val="21"/>
                <w:szCs w:val="21"/>
                <w:spacing w:val="-4"/>
              </w:rPr>
              <w:t>穿</w:t>
            </w:r>
            <w:r>
              <w:rPr>
                <w:rFonts w:ascii="FangSong" w:hAnsi="FangSong" w:eastAsia="FangSong" w:cs="FangSong"/>
                <w:sz w:val="21"/>
                <w:szCs w:val="21"/>
                <w:spacing w:val="-3"/>
              </w:rPr>
              <w:t>越工程区</w:t>
            </w:r>
          </w:p>
        </w:tc>
        <w:tc>
          <w:tcPr>
            <w:tcW w:w="1000" w:type="dxa"/>
            <w:vAlign w:val="top"/>
          </w:tcPr>
          <w:p>
            <w:pPr>
              <w:ind w:left="26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.99</w:t>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rPr>
                <w:rFonts w:ascii="Arial"/>
                <w:sz w:val="21"/>
              </w:rPr>
            </w:pPr>
            <w:r/>
          </w:p>
        </w:tc>
        <w:tc>
          <w:tcPr>
            <w:tcW w:w="1171" w:type="dxa"/>
            <w:vAlign w:val="top"/>
          </w:tcPr>
          <w:p>
            <w:pPr>
              <w:ind w:left="35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.99</w:t>
            </w:r>
          </w:p>
        </w:tc>
      </w:tr>
      <w:tr>
        <w:trPr>
          <w:trHeight w:val="271" w:hRule="atLeast"/>
        </w:trPr>
        <w:tc>
          <w:tcPr>
            <w:tcW w:w="667" w:type="dxa"/>
            <w:vAlign w:val="top"/>
          </w:tcPr>
          <w:p>
            <w:pPr>
              <w:ind w:left="251"/>
              <w:spacing w:before="32" w:line="210" w:lineRule="auto"/>
              <w:rPr>
                <w:rFonts w:ascii="FangSong" w:hAnsi="FangSong" w:eastAsia="FangSong" w:cs="FangSong"/>
                <w:sz w:val="21"/>
                <w:szCs w:val="21"/>
              </w:rPr>
            </w:pPr>
            <w:r>
              <w:rPr>
                <w:rFonts w:ascii="FangSong" w:hAnsi="FangSong" w:eastAsia="FangSong" w:cs="FangSong"/>
                <w:sz w:val="21"/>
                <w:szCs w:val="21"/>
              </w:rPr>
              <w:t>三</w:t>
            </w:r>
          </w:p>
        </w:tc>
        <w:tc>
          <w:tcPr>
            <w:tcW w:w="2200" w:type="dxa"/>
            <w:vAlign w:val="top"/>
          </w:tcPr>
          <w:p>
            <w:pPr>
              <w:ind w:left="586"/>
              <w:spacing w:before="32" w:line="210"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3"/>
              </w:rPr>
              <w:t>场</w:t>
            </w:r>
            <w:r>
              <w:rPr>
                <w:rFonts w:ascii="FangSong" w:hAnsi="FangSong" w:eastAsia="FangSong" w:cs="FangSong"/>
                <w:sz w:val="21"/>
                <w:szCs w:val="21"/>
                <w:spacing w:val="-2"/>
              </w:rPr>
              <w:t>工程区</w:t>
            </w:r>
          </w:p>
        </w:tc>
        <w:tc>
          <w:tcPr>
            <w:tcW w:w="1000" w:type="dxa"/>
            <w:vAlign w:val="top"/>
          </w:tcPr>
          <w:p>
            <w:pPr>
              <w:ind w:left="338"/>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.58</w:t>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rPr>
                <w:rFonts w:ascii="Arial"/>
                <w:sz w:val="21"/>
              </w:rPr>
            </w:pPr>
            <w:r/>
          </w:p>
        </w:tc>
        <w:tc>
          <w:tcPr>
            <w:tcW w:w="1171" w:type="dxa"/>
            <w:vAlign w:val="top"/>
          </w:tcPr>
          <w:p>
            <w:pPr>
              <w:ind w:left="42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.58</w:t>
            </w:r>
          </w:p>
        </w:tc>
      </w:tr>
      <w:tr>
        <w:trPr>
          <w:trHeight w:val="273" w:hRule="atLeast"/>
        </w:trPr>
        <w:tc>
          <w:tcPr>
            <w:tcW w:w="667" w:type="dxa"/>
            <w:vAlign w:val="top"/>
          </w:tcPr>
          <w:p>
            <w:pPr>
              <w:ind w:left="260"/>
              <w:spacing w:before="34" w:line="210" w:lineRule="auto"/>
              <w:rPr>
                <w:rFonts w:ascii="FangSong" w:hAnsi="FangSong" w:eastAsia="FangSong" w:cs="FangSong"/>
                <w:sz w:val="21"/>
                <w:szCs w:val="21"/>
              </w:rPr>
            </w:pPr>
            <w:r>
              <w:rPr>
                <w:rFonts w:ascii="FangSong" w:hAnsi="FangSong" w:eastAsia="FangSong" w:cs="FangSong"/>
                <w:sz w:val="21"/>
                <w:szCs w:val="21"/>
              </w:rPr>
              <w:t>四</w:t>
            </w:r>
          </w:p>
        </w:tc>
        <w:tc>
          <w:tcPr>
            <w:tcW w:w="2200" w:type="dxa"/>
            <w:vAlign w:val="top"/>
          </w:tcPr>
          <w:p>
            <w:pPr>
              <w:ind w:left="580"/>
              <w:spacing w:before="34" w:line="210"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工生产区</w:t>
            </w:r>
          </w:p>
        </w:tc>
        <w:tc>
          <w:tcPr>
            <w:tcW w:w="1000" w:type="dxa"/>
            <w:vAlign w:val="top"/>
          </w:tcPr>
          <w:p>
            <w:pPr>
              <w:ind w:left="320"/>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76</w:t>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rPr>
                <w:rFonts w:ascii="Arial"/>
                <w:sz w:val="21"/>
              </w:rPr>
            </w:pPr>
            <w:r/>
          </w:p>
        </w:tc>
        <w:tc>
          <w:tcPr>
            <w:tcW w:w="1171" w:type="dxa"/>
            <w:vAlign w:val="top"/>
          </w:tcPr>
          <w:p>
            <w:pPr>
              <w:ind w:left="408"/>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76</w:t>
            </w:r>
          </w:p>
        </w:tc>
      </w:tr>
      <w:tr>
        <w:trPr>
          <w:trHeight w:val="273" w:hRule="atLeast"/>
        </w:trPr>
        <w:tc>
          <w:tcPr>
            <w:tcW w:w="667" w:type="dxa"/>
            <w:vAlign w:val="top"/>
          </w:tcPr>
          <w:p>
            <w:pPr>
              <w:ind w:left="243"/>
              <w:spacing w:before="64" w:line="183" w:lineRule="auto"/>
              <w:rPr>
                <w:rFonts w:ascii="FangSong" w:hAnsi="FangSong" w:eastAsia="FangSong" w:cs="FangSong"/>
                <w:sz w:val="21"/>
                <w:szCs w:val="21"/>
              </w:rPr>
            </w:pPr>
            <w:r>
              <w:rPr>
                <w:rFonts w:ascii="FangSong" w:hAnsi="FangSong" w:eastAsia="FangSong" w:cs="FangSong"/>
                <w:sz w:val="21"/>
                <w:szCs w:val="21"/>
              </w:rPr>
              <w:t>五</w:t>
            </w:r>
          </w:p>
        </w:tc>
        <w:tc>
          <w:tcPr>
            <w:tcW w:w="2200" w:type="dxa"/>
            <w:vAlign w:val="top"/>
          </w:tcPr>
          <w:p>
            <w:pPr>
              <w:ind w:left="580"/>
              <w:spacing w:before="31" w:line="212"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工道路区</w:t>
            </w:r>
          </w:p>
        </w:tc>
        <w:tc>
          <w:tcPr>
            <w:tcW w:w="1000" w:type="dxa"/>
            <w:vAlign w:val="top"/>
          </w:tcPr>
          <w:p>
            <w:pPr>
              <w:ind w:left="26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r>
              <w:rPr>
                <w:rFonts w:ascii="Times New Roman" w:hAnsi="Times New Roman" w:eastAsia="Times New Roman" w:cs="Times New Roman"/>
                <w:sz w:val="21"/>
                <w:szCs w:val="21"/>
              </w:rPr>
              <w:t>.99</w:t>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rPr>
                <w:rFonts w:ascii="Arial"/>
                <w:sz w:val="21"/>
              </w:rPr>
            </w:pPr>
            <w:r/>
          </w:p>
        </w:tc>
        <w:tc>
          <w:tcPr>
            <w:tcW w:w="1171" w:type="dxa"/>
            <w:vAlign w:val="top"/>
          </w:tcPr>
          <w:p>
            <w:pPr>
              <w:ind w:left="35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r>
              <w:rPr>
                <w:rFonts w:ascii="Times New Roman" w:hAnsi="Times New Roman" w:eastAsia="Times New Roman" w:cs="Times New Roman"/>
                <w:sz w:val="21"/>
                <w:szCs w:val="21"/>
              </w:rPr>
              <w:t>.99</w:t>
            </w:r>
          </w:p>
        </w:tc>
      </w:tr>
      <w:tr>
        <w:trPr>
          <w:trHeight w:val="271" w:hRule="atLeast"/>
        </w:trPr>
        <w:tc>
          <w:tcPr>
            <w:tcW w:w="667" w:type="dxa"/>
            <w:vAlign w:val="top"/>
          </w:tcPr>
          <w:p>
            <w:pPr>
              <w:ind w:left="245"/>
              <w:spacing w:before="32" w:line="210" w:lineRule="auto"/>
              <w:rPr>
                <w:rFonts w:ascii="FangSong" w:hAnsi="FangSong" w:eastAsia="FangSong" w:cs="FangSong"/>
                <w:sz w:val="21"/>
                <w:szCs w:val="21"/>
              </w:rPr>
            </w:pPr>
            <w:r>
              <w:rPr>
                <w:rFonts w:ascii="FangSong" w:hAnsi="FangSong" w:eastAsia="FangSong" w:cs="FangSong"/>
                <w:sz w:val="21"/>
                <w:szCs w:val="21"/>
              </w:rPr>
              <w:t>六</w:t>
            </w:r>
          </w:p>
        </w:tc>
        <w:tc>
          <w:tcPr>
            <w:tcW w:w="2200" w:type="dxa"/>
            <w:vAlign w:val="top"/>
          </w:tcPr>
          <w:p>
            <w:pPr>
              <w:ind w:left="476"/>
              <w:spacing w:before="32" w:line="210" w:lineRule="auto"/>
              <w:rPr>
                <w:rFonts w:ascii="FangSong" w:hAnsi="FangSong" w:eastAsia="FangSong" w:cs="FangSong"/>
                <w:sz w:val="21"/>
                <w:szCs w:val="21"/>
              </w:rPr>
            </w:pPr>
            <w:r>
              <w:rPr>
                <w:rFonts w:ascii="FangSong" w:hAnsi="FangSong" w:eastAsia="FangSong" w:cs="FangSong"/>
                <w:sz w:val="21"/>
                <w:szCs w:val="21"/>
                <w:spacing w:val="-1"/>
              </w:rPr>
              <w:t>其他临时工</w:t>
            </w:r>
            <w:r>
              <w:rPr>
                <w:rFonts w:ascii="FangSong" w:hAnsi="FangSong" w:eastAsia="FangSong" w:cs="FangSong"/>
                <w:sz w:val="21"/>
                <w:szCs w:val="21"/>
              </w:rPr>
              <w:t>程</w:t>
            </w:r>
          </w:p>
        </w:tc>
        <w:tc>
          <w:tcPr>
            <w:tcW w:w="1000" w:type="dxa"/>
            <w:vAlign w:val="top"/>
          </w:tcPr>
          <w:p>
            <w:pPr>
              <w:ind w:left="320"/>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73</w:t>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rPr>
                <w:rFonts w:ascii="Arial"/>
                <w:sz w:val="21"/>
              </w:rPr>
            </w:pPr>
            <w:r/>
          </w:p>
        </w:tc>
        <w:tc>
          <w:tcPr>
            <w:tcW w:w="1171" w:type="dxa"/>
            <w:vAlign w:val="top"/>
          </w:tcPr>
          <w:p>
            <w:pPr>
              <w:ind w:left="408"/>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73</w:t>
            </w:r>
          </w:p>
        </w:tc>
      </w:tr>
      <w:tr>
        <w:trPr>
          <w:trHeight w:val="273" w:hRule="atLeast"/>
        </w:trPr>
        <w:tc>
          <w:tcPr>
            <w:tcW w:w="2867" w:type="dxa"/>
            <w:vAlign w:val="top"/>
            <w:gridSpan w:val="2"/>
          </w:tcPr>
          <w:p>
            <w:pPr>
              <w:ind w:left="712"/>
              <w:spacing w:before="32" w:line="21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一至三部分合计</w:t>
            </w:r>
          </w:p>
        </w:tc>
        <w:tc>
          <w:tcPr>
            <w:tcW w:w="1000" w:type="dxa"/>
            <w:vAlign w:val="top"/>
          </w:tcPr>
          <w:p>
            <w:pPr>
              <w:rPr>
                <w:rFonts w:ascii="Arial"/>
                <w:sz w:val="21"/>
              </w:rPr>
            </w:pPr>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rPr>
                <w:rFonts w:ascii="Arial"/>
                <w:sz w:val="21"/>
              </w:rPr>
            </w:pPr>
            <w:r/>
          </w:p>
        </w:tc>
        <w:tc>
          <w:tcPr>
            <w:tcW w:w="1171" w:type="dxa"/>
            <w:vAlign w:val="top"/>
          </w:tcPr>
          <w:p>
            <w:pPr>
              <w:ind w:left="300"/>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21</w:t>
            </w:r>
            <w:r>
              <w:rPr>
                <w:rFonts w:ascii="Times New Roman" w:hAnsi="Times New Roman" w:eastAsia="Times New Roman" w:cs="Times New Roman"/>
                <w:sz w:val="21"/>
                <w:szCs w:val="21"/>
                <w:b/>
                <w:bCs/>
              </w:rPr>
              <w:t>0.17</w:t>
            </w:r>
          </w:p>
        </w:tc>
      </w:tr>
      <w:tr>
        <w:trPr>
          <w:trHeight w:val="271" w:hRule="atLeast"/>
        </w:trPr>
        <w:tc>
          <w:tcPr>
            <w:tcW w:w="2867" w:type="dxa"/>
            <w:vAlign w:val="top"/>
            <w:gridSpan w:val="2"/>
          </w:tcPr>
          <w:p>
            <w:pPr>
              <w:ind w:left="551"/>
              <w:spacing w:before="33" w:line="20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第四部</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分</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独立费用</w:t>
            </w:r>
          </w:p>
        </w:tc>
        <w:tc>
          <w:tcPr>
            <w:tcW w:w="1000" w:type="dxa"/>
            <w:vAlign w:val="top"/>
          </w:tcPr>
          <w:p>
            <w:pPr>
              <w:rPr>
                <w:rFonts w:ascii="Arial"/>
                <w:sz w:val="21"/>
              </w:rPr>
            </w:pPr>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ind w:left="356"/>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73.75</w:t>
            </w:r>
          </w:p>
        </w:tc>
        <w:tc>
          <w:tcPr>
            <w:tcW w:w="1171" w:type="dxa"/>
            <w:vAlign w:val="top"/>
          </w:tcPr>
          <w:p>
            <w:pPr>
              <w:ind w:left="35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73.75</w:t>
            </w:r>
          </w:p>
        </w:tc>
      </w:tr>
      <w:tr>
        <w:trPr>
          <w:trHeight w:val="273" w:hRule="atLeast"/>
        </w:trPr>
        <w:tc>
          <w:tcPr>
            <w:tcW w:w="667" w:type="dxa"/>
            <w:vAlign w:val="top"/>
          </w:tcPr>
          <w:p>
            <w:pPr>
              <w:ind w:left="30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200" w:type="dxa"/>
            <w:vAlign w:val="top"/>
          </w:tcPr>
          <w:p>
            <w:pPr>
              <w:ind w:left="229"/>
              <w:spacing w:before="32" w:line="211" w:lineRule="auto"/>
              <w:rPr>
                <w:rFonts w:ascii="FangSong" w:hAnsi="FangSong" w:eastAsia="FangSong" w:cs="FangSong"/>
                <w:sz w:val="21"/>
                <w:szCs w:val="21"/>
              </w:rPr>
            </w:pPr>
            <w:r>
              <w:rPr>
                <w:rFonts w:ascii="FangSong" w:hAnsi="FangSong" w:eastAsia="FangSong" w:cs="FangSong"/>
                <w:sz w:val="21"/>
                <w:szCs w:val="21"/>
                <w:spacing w:val="-1"/>
              </w:rPr>
              <w:t>建设</w:t>
            </w:r>
            <w:r>
              <w:rPr>
                <w:rFonts w:ascii="FangSong" w:hAnsi="FangSong" w:eastAsia="FangSong" w:cs="FangSong"/>
                <w:sz w:val="21"/>
                <w:szCs w:val="21"/>
              </w:rPr>
              <w:t>管理费</w:t>
            </w:r>
            <w:r>
              <w:rPr>
                <w:rFonts w:ascii="FangSong" w:hAnsi="FangSong" w:eastAsia="FangSong" w:cs="FangSong"/>
                <w:sz w:val="21"/>
                <w:szCs w:val="2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2%</w:t>
            </w:r>
            <w:r>
              <w:rPr>
                <w:rFonts w:ascii="FangSong" w:hAnsi="FangSong" w:eastAsia="FangSong" w:cs="FangSong"/>
                <w:sz w:val="21"/>
                <w:szCs w:val="21"/>
              </w:rPr>
              <w:t>)</w:t>
            </w:r>
          </w:p>
        </w:tc>
        <w:tc>
          <w:tcPr>
            <w:tcW w:w="1000" w:type="dxa"/>
            <w:vAlign w:val="top"/>
          </w:tcPr>
          <w:p>
            <w:pPr>
              <w:rPr>
                <w:rFonts w:ascii="Arial"/>
                <w:sz w:val="21"/>
              </w:rPr>
            </w:pPr>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ind w:left="411"/>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.25</w:t>
            </w:r>
          </w:p>
        </w:tc>
        <w:tc>
          <w:tcPr>
            <w:tcW w:w="1171" w:type="dxa"/>
            <w:vAlign w:val="top"/>
          </w:tcPr>
          <w:p>
            <w:pPr>
              <w:ind w:left="409"/>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.25</w:t>
            </w:r>
          </w:p>
        </w:tc>
      </w:tr>
      <w:tr>
        <w:trPr>
          <w:trHeight w:val="271" w:hRule="atLeast"/>
        </w:trPr>
        <w:tc>
          <w:tcPr>
            <w:tcW w:w="667" w:type="dxa"/>
            <w:vAlign w:val="top"/>
          </w:tcPr>
          <w:p>
            <w:pPr>
              <w:ind w:left="28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200" w:type="dxa"/>
            <w:vAlign w:val="top"/>
          </w:tcPr>
          <w:p>
            <w:pPr>
              <w:ind w:left="369"/>
              <w:spacing w:before="33" w:line="209" w:lineRule="auto"/>
              <w:rPr>
                <w:rFonts w:ascii="FangSong" w:hAnsi="FangSong" w:eastAsia="FangSong" w:cs="FangSong"/>
                <w:sz w:val="21"/>
                <w:szCs w:val="21"/>
              </w:rPr>
            </w:pPr>
            <w:r>
              <w:rPr>
                <w:rFonts w:ascii="FangSong" w:hAnsi="FangSong" w:eastAsia="FangSong" w:cs="FangSong"/>
                <w:sz w:val="21"/>
                <w:szCs w:val="21"/>
                <w:spacing w:val="-1"/>
              </w:rPr>
              <w:t>科研勘测</w:t>
            </w:r>
            <w:r>
              <w:rPr>
                <w:rFonts w:ascii="FangSong" w:hAnsi="FangSong" w:eastAsia="FangSong" w:cs="FangSong"/>
                <w:sz w:val="21"/>
                <w:szCs w:val="21"/>
              </w:rPr>
              <w:t>设计费</w:t>
            </w:r>
          </w:p>
        </w:tc>
        <w:tc>
          <w:tcPr>
            <w:tcW w:w="1000" w:type="dxa"/>
            <w:vAlign w:val="top"/>
          </w:tcPr>
          <w:p>
            <w:pPr>
              <w:rPr>
                <w:rFonts w:ascii="Arial"/>
                <w:sz w:val="21"/>
              </w:rPr>
            </w:pPr>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ind w:left="427"/>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5.0</w:t>
            </w:r>
          </w:p>
        </w:tc>
        <w:tc>
          <w:tcPr>
            <w:tcW w:w="1171" w:type="dxa"/>
            <w:vAlign w:val="top"/>
          </w:tcPr>
          <w:p>
            <w:pPr>
              <w:ind w:left="42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5.0</w:t>
            </w:r>
          </w:p>
        </w:tc>
      </w:tr>
      <w:tr>
        <w:trPr>
          <w:trHeight w:val="276" w:hRule="atLeast"/>
        </w:trPr>
        <w:tc>
          <w:tcPr>
            <w:tcW w:w="667" w:type="dxa"/>
            <w:vAlign w:val="top"/>
          </w:tcPr>
          <w:p>
            <w:pPr>
              <w:ind w:left="289"/>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200" w:type="dxa"/>
            <w:vAlign w:val="top"/>
          </w:tcPr>
          <w:p>
            <w:pPr>
              <w:ind w:left="369"/>
              <w:spacing w:before="33" w:line="213" w:lineRule="auto"/>
              <w:rPr>
                <w:rFonts w:ascii="FangSong" w:hAnsi="FangSong" w:eastAsia="FangSong" w:cs="FangSong"/>
                <w:sz w:val="21"/>
                <w:szCs w:val="21"/>
              </w:rPr>
            </w:pPr>
            <w:r>
              <w:rPr>
                <w:rFonts w:ascii="FangSong" w:hAnsi="FangSong" w:eastAsia="FangSong" w:cs="FangSong"/>
                <w:sz w:val="21"/>
                <w:szCs w:val="21"/>
                <w:spacing w:val="-1"/>
              </w:rPr>
              <w:t>水土保持</w:t>
            </w:r>
            <w:r>
              <w:rPr>
                <w:rFonts w:ascii="FangSong" w:hAnsi="FangSong" w:eastAsia="FangSong" w:cs="FangSong"/>
                <w:sz w:val="21"/>
                <w:szCs w:val="21"/>
              </w:rPr>
              <w:t>监理费</w:t>
            </w:r>
          </w:p>
        </w:tc>
        <w:tc>
          <w:tcPr>
            <w:tcW w:w="1000" w:type="dxa"/>
            <w:vAlign w:val="top"/>
          </w:tcPr>
          <w:p>
            <w:pPr>
              <w:rPr>
                <w:rFonts w:ascii="Arial"/>
                <w:sz w:val="21"/>
              </w:rPr>
            </w:pPr>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ind w:left="406"/>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0</w:t>
            </w:r>
          </w:p>
        </w:tc>
        <w:tc>
          <w:tcPr>
            <w:tcW w:w="1171" w:type="dxa"/>
            <w:vAlign w:val="top"/>
          </w:tcPr>
          <w:p>
            <w:pPr>
              <w:ind w:left="40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0</w:t>
            </w:r>
          </w:p>
        </w:tc>
      </w:tr>
    </w:tbl>
    <w:p>
      <w:pPr>
        <w:rPr>
          <w:rFonts w:ascii="Arial"/>
          <w:sz w:val="21"/>
        </w:rPr>
      </w:pPr>
      <w:r/>
    </w:p>
    <w:p>
      <w:pPr>
        <w:sectPr>
          <w:headerReference w:type="default" r:id="rId223"/>
          <w:footerReference w:type="default" r:id="rId224"/>
          <w:pgSz w:w="11907" w:h="16839"/>
          <w:pgMar w:top="1231" w:right="1555" w:bottom="1384" w:left="1555" w:header="879" w:footer="986" w:gutter="0"/>
        </w:sectPr>
        <w:rPr/>
      </w:pPr>
    </w:p>
    <w:p>
      <w:pPr>
        <w:spacing w:line="208"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4"/>
        <w:gridCol w:w="2193"/>
        <w:gridCol w:w="1000"/>
        <w:gridCol w:w="1209"/>
        <w:gridCol w:w="1367"/>
        <w:gridCol w:w="1176"/>
        <w:gridCol w:w="1171"/>
      </w:tblGrid>
      <w:tr>
        <w:trPr>
          <w:trHeight w:val="276" w:hRule="atLeast"/>
        </w:trPr>
        <w:tc>
          <w:tcPr>
            <w:tcW w:w="674" w:type="dxa"/>
            <w:vAlign w:val="top"/>
            <w:vMerge w:val="restart"/>
            <w:tcBorders>
              <w:bottom w:val="none" w:color="000000" w:sz="2" w:space="0"/>
            </w:tcBorders>
          </w:tcPr>
          <w:p>
            <w:pPr>
              <w:ind w:left="128"/>
              <w:spacing w:before="306"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序</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号</w:t>
            </w:r>
          </w:p>
        </w:tc>
        <w:tc>
          <w:tcPr>
            <w:tcW w:w="2193" w:type="dxa"/>
            <w:vAlign w:val="top"/>
            <w:vMerge w:val="restart"/>
            <w:tcBorders>
              <w:bottom w:val="none" w:color="000000" w:sz="2" w:space="0"/>
            </w:tcBorders>
          </w:tcPr>
          <w:p>
            <w:pPr>
              <w:ind w:left="366"/>
              <w:spacing w:before="305"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工程或费用</w:t>
            </w:r>
            <w:r>
              <w:rPr>
                <w:rFonts w:ascii="FangSong" w:hAnsi="FangSong" w:eastAsia="FangSong" w:cs="FangSong"/>
                <w:sz w:val="21"/>
                <w:szCs w:val="21"/>
                <w14:textOutline w14:w="3831" w14:cap="flat" w14:cmpd="sng">
                  <w14:solidFill>
                    <w14:srgbClr w14:val="000000"/>
                  </w14:solidFill>
                  <w14:prstDash w14:val="solid"/>
                  <w14:miter w14:lim="10"/>
                </w14:textOutline>
              </w:rPr>
              <w:t>名称</w:t>
            </w:r>
          </w:p>
        </w:tc>
        <w:tc>
          <w:tcPr>
            <w:tcW w:w="1000" w:type="dxa"/>
            <w:vAlign w:val="top"/>
            <w:vMerge w:val="restart"/>
            <w:tcBorders>
              <w:bottom w:val="none" w:color="000000" w:sz="2" w:space="0"/>
            </w:tcBorders>
          </w:tcPr>
          <w:p>
            <w:pPr>
              <w:ind w:left="296" w:right="180" w:hanging="109"/>
              <w:spacing w:before="168" w:line="25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建安工</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程</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费</w:t>
            </w:r>
          </w:p>
        </w:tc>
        <w:tc>
          <w:tcPr>
            <w:tcW w:w="2576" w:type="dxa"/>
            <w:vAlign w:val="top"/>
            <w:gridSpan w:val="2"/>
          </w:tcPr>
          <w:p>
            <w:pPr>
              <w:ind w:left="761"/>
              <w:spacing w:before="29"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植物措</w:t>
            </w:r>
            <w:r>
              <w:rPr>
                <w:rFonts w:ascii="FangSong" w:hAnsi="FangSong" w:eastAsia="FangSong" w:cs="FangSong"/>
                <w:sz w:val="21"/>
                <w:szCs w:val="21"/>
                <w14:textOutline w14:w="3831" w14:cap="flat" w14:cmpd="sng">
                  <w14:solidFill>
                    <w14:srgbClr w14:val="000000"/>
                  </w14:solidFill>
                  <w14:prstDash w14:val="solid"/>
                  <w14:miter w14:lim="10"/>
                </w14:textOutline>
              </w:rPr>
              <w:t>施费</w:t>
            </w:r>
          </w:p>
        </w:tc>
        <w:tc>
          <w:tcPr>
            <w:tcW w:w="1176" w:type="dxa"/>
            <w:vAlign w:val="top"/>
            <w:vMerge w:val="restart"/>
            <w:tcBorders>
              <w:bottom w:val="none" w:color="000000" w:sz="2" w:space="0"/>
            </w:tcBorders>
          </w:tcPr>
          <w:p>
            <w:pPr>
              <w:ind w:left="181"/>
              <w:spacing w:before="305"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独立费用</w:t>
            </w:r>
          </w:p>
        </w:tc>
        <w:tc>
          <w:tcPr>
            <w:tcW w:w="1171" w:type="dxa"/>
            <w:vAlign w:val="top"/>
            <w:vMerge w:val="restart"/>
            <w:tcBorders>
              <w:bottom w:val="none" w:color="000000" w:sz="2" w:space="0"/>
            </w:tcBorders>
          </w:tcPr>
          <w:p>
            <w:pPr>
              <w:ind w:left="382"/>
              <w:spacing w:before="306"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合</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计</w:t>
            </w:r>
          </w:p>
        </w:tc>
      </w:tr>
      <w:tr>
        <w:trPr>
          <w:trHeight w:val="544" w:hRule="atLeast"/>
        </w:trPr>
        <w:tc>
          <w:tcPr>
            <w:tcW w:w="674" w:type="dxa"/>
            <w:vAlign w:val="top"/>
            <w:vMerge w:val="continue"/>
            <w:tcBorders>
              <w:top w:val="none" w:color="000000" w:sz="2" w:space="0"/>
            </w:tcBorders>
          </w:tcPr>
          <w:p>
            <w:pPr>
              <w:rPr>
                <w:rFonts w:ascii="Arial"/>
                <w:sz w:val="21"/>
              </w:rPr>
            </w:pPr>
            <w:r/>
          </w:p>
        </w:tc>
        <w:tc>
          <w:tcPr>
            <w:tcW w:w="2193" w:type="dxa"/>
            <w:vAlign w:val="top"/>
            <w:vMerge w:val="continue"/>
            <w:tcBorders>
              <w:top w:val="none" w:color="000000" w:sz="2" w:space="0"/>
            </w:tcBorders>
          </w:tcPr>
          <w:p>
            <w:pPr>
              <w:rPr>
                <w:rFonts w:ascii="Arial"/>
                <w:sz w:val="21"/>
              </w:rPr>
            </w:pPr>
            <w:r/>
          </w:p>
        </w:tc>
        <w:tc>
          <w:tcPr>
            <w:tcW w:w="1000" w:type="dxa"/>
            <w:vAlign w:val="top"/>
            <w:vMerge w:val="continue"/>
            <w:tcBorders>
              <w:top w:val="none" w:color="000000" w:sz="2" w:space="0"/>
            </w:tcBorders>
          </w:tcPr>
          <w:p>
            <w:pPr>
              <w:rPr>
                <w:rFonts w:ascii="Arial"/>
                <w:sz w:val="21"/>
              </w:rPr>
            </w:pPr>
            <w:r/>
          </w:p>
        </w:tc>
        <w:tc>
          <w:tcPr>
            <w:tcW w:w="1209" w:type="dxa"/>
            <w:vAlign w:val="top"/>
          </w:tcPr>
          <w:p>
            <w:pPr>
              <w:ind w:left="394" w:right="179" w:hanging="208"/>
              <w:spacing w:before="27" w:line="22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8"/>
              </w:rPr>
              <w:t>栽</w:t>
            </w:r>
            <w:r>
              <w:rPr>
                <w:rFonts w:ascii="FangSong" w:hAnsi="FangSong" w:eastAsia="FangSong" w:cs="FangSong"/>
                <w:sz w:val="21"/>
                <w:szCs w:val="21"/>
                <w:spacing w:val="-18"/>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8"/>
              </w:rPr>
              <w:t>(种</w:t>
            </w:r>
            <w:r>
              <w:rPr>
                <w:rFonts w:ascii="FangSong" w:hAnsi="FangSong" w:eastAsia="FangSong" w:cs="FangSong"/>
                <w:sz w:val="21"/>
                <w:szCs w:val="21"/>
                <w:spacing w:val="-18"/>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7"/>
              </w:rPr>
              <w:t>)</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植</w:t>
            </w:r>
            <w:r>
              <w:rPr>
                <w:rFonts w:ascii="FangSong" w:hAnsi="FangSong" w:eastAsia="FangSong" w:cs="FangSong"/>
                <w:sz w:val="21"/>
                <w:szCs w:val="21"/>
                <w14:textOutline w14:w="3831" w14:cap="flat" w14:cmpd="sng">
                  <w14:solidFill>
                    <w14:srgbClr w14:val="000000"/>
                  </w14:solidFill>
                  <w14:prstDash w14:val="solid"/>
                  <w14:miter w14:lim="10"/>
                </w14:textOutline>
              </w:rPr>
              <w:t>费</w:t>
            </w:r>
          </w:p>
        </w:tc>
        <w:tc>
          <w:tcPr>
            <w:tcW w:w="1367" w:type="dxa"/>
            <w:vAlign w:val="top"/>
          </w:tcPr>
          <w:p>
            <w:pPr>
              <w:ind w:left="376" w:right="152" w:hanging="209"/>
              <w:spacing w:before="27" w:line="22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7"/>
              </w:rPr>
              <w:t>苗</w:t>
            </w:r>
            <w:r>
              <w:rPr>
                <w:rFonts w:ascii="FangSong" w:hAnsi="FangSong" w:eastAsia="FangSong" w:cs="FangSong"/>
                <w:sz w:val="21"/>
                <w:szCs w:val="21"/>
                <w14:textOutline w14:w="3831" w14:cap="flat" w14:cmpd="sng">
                  <w14:solidFill>
                    <w14:srgbClr w14:val="000000"/>
                  </w14:solidFill>
                  <w14:prstDash w14:val="solid"/>
                  <w14:miter w14:lim="10"/>
                </w14:textOutline>
                <w:spacing w:val="-16"/>
              </w:rPr>
              <w:t>木</w:t>
            </w:r>
            <w:r>
              <w:rPr>
                <w:rFonts w:ascii="FangSong" w:hAnsi="FangSong" w:eastAsia="FangSong" w:cs="FangSong"/>
                <w:sz w:val="21"/>
                <w:szCs w:val="21"/>
                <w:spacing w:val="-1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6"/>
              </w:rPr>
              <w:t>(草</w:t>
            </w:r>
            <w:r>
              <w:rPr>
                <w:rFonts w:ascii="FangSong" w:hAnsi="FangSong" w:eastAsia="FangSong" w:cs="FangSong"/>
                <w:sz w:val="21"/>
                <w:szCs w:val="21"/>
                <w:spacing w:val="-1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6"/>
              </w:rPr>
              <w:t>)</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种子费</w:t>
            </w:r>
          </w:p>
        </w:tc>
        <w:tc>
          <w:tcPr>
            <w:tcW w:w="1176" w:type="dxa"/>
            <w:vAlign w:val="top"/>
            <w:vMerge w:val="continue"/>
            <w:tcBorders>
              <w:top w:val="none" w:color="000000" w:sz="2" w:space="0"/>
            </w:tcBorders>
          </w:tcPr>
          <w:p>
            <w:pPr>
              <w:rPr>
                <w:rFonts w:ascii="Arial"/>
                <w:sz w:val="21"/>
              </w:rPr>
            </w:pPr>
            <w:r/>
          </w:p>
        </w:tc>
        <w:tc>
          <w:tcPr>
            <w:tcW w:w="1171" w:type="dxa"/>
            <w:vAlign w:val="top"/>
            <w:vMerge w:val="continue"/>
            <w:tcBorders>
              <w:top w:val="none" w:color="000000" w:sz="2" w:space="0"/>
            </w:tcBorders>
          </w:tcPr>
          <w:p>
            <w:pPr>
              <w:rPr>
                <w:rFonts w:ascii="Arial"/>
                <w:sz w:val="21"/>
              </w:rPr>
            </w:pPr>
            <w:r/>
          </w:p>
        </w:tc>
      </w:tr>
      <w:tr>
        <w:trPr>
          <w:trHeight w:val="270" w:hRule="atLeast"/>
        </w:trPr>
        <w:tc>
          <w:tcPr>
            <w:tcW w:w="674" w:type="dxa"/>
            <w:vAlign w:val="top"/>
          </w:tcPr>
          <w:p>
            <w:pPr>
              <w:ind w:left="283"/>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193" w:type="dxa"/>
            <w:vAlign w:val="top"/>
          </w:tcPr>
          <w:p>
            <w:pPr>
              <w:ind w:left="362"/>
              <w:spacing w:before="27" w:line="213" w:lineRule="auto"/>
              <w:rPr>
                <w:rFonts w:ascii="FangSong" w:hAnsi="FangSong" w:eastAsia="FangSong" w:cs="FangSong"/>
                <w:sz w:val="21"/>
                <w:szCs w:val="21"/>
              </w:rPr>
            </w:pPr>
            <w:r>
              <w:rPr>
                <w:rFonts w:ascii="FangSong" w:hAnsi="FangSong" w:eastAsia="FangSong" w:cs="FangSong"/>
                <w:sz w:val="21"/>
                <w:szCs w:val="21"/>
                <w:spacing w:val="-1"/>
              </w:rPr>
              <w:t>水土保持</w:t>
            </w:r>
            <w:r>
              <w:rPr>
                <w:rFonts w:ascii="FangSong" w:hAnsi="FangSong" w:eastAsia="FangSong" w:cs="FangSong"/>
                <w:sz w:val="21"/>
                <w:szCs w:val="21"/>
              </w:rPr>
              <w:t>监测费</w:t>
            </w:r>
          </w:p>
        </w:tc>
        <w:tc>
          <w:tcPr>
            <w:tcW w:w="1000" w:type="dxa"/>
            <w:vAlign w:val="top"/>
          </w:tcPr>
          <w:p>
            <w:pPr>
              <w:rPr>
                <w:rFonts w:ascii="Arial"/>
                <w:sz w:val="21"/>
              </w:rPr>
            </w:pPr>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ind w:left="40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5</w:t>
            </w:r>
          </w:p>
        </w:tc>
        <w:tc>
          <w:tcPr>
            <w:tcW w:w="1171" w:type="dxa"/>
            <w:vAlign w:val="top"/>
          </w:tcPr>
          <w:p>
            <w:pPr>
              <w:ind w:left="40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5</w:t>
            </w:r>
          </w:p>
        </w:tc>
      </w:tr>
      <w:tr>
        <w:trPr>
          <w:trHeight w:val="273" w:hRule="atLeast"/>
        </w:trPr>
        <w:tc>
          <w:tcPr>
            <w:tcW w:w="674" w:type="dxa"/>
            <w:vAlign w:val="top"/>
          </w:tcPr>
          <w:p>
            <w:pPr>
              <w:ind w:left="290"/>
              <w:spacing w:before="7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193" w:type="dxa"/>
            <w:vAlign w:val="top"/>
          </w:tcPr>
          <w:p>
            <w:pPr>
              <w:ind w:left="151"/>
              <w:spacing w:before="28" w:line="215" w:lineRule="auto"/>
              <w:rPr>
                <w:rFonts w:ascii="FangSong" w:hAnsi="FangSong" w:eastAsia="FangSong" w:cs="FangSong"/>
                <w:sz w:val="21"/>
                <w:szCs w:val="21"/>
              </w:rPr>
            </w:pPr>
            <w:r>
              <w:rPr>
                <w:rFonts w:ascii="FangSong" w:hAnsi="FangSong" w:eastAsia="FangSong" w:cs="FangSong"/>
                <w:sz w:val="21"/>
                <w:szCs w:val="21"/>
                <w:spacing w:val="-1"/>
              </w:rPr>
              <w:t>水土保持</w:t>
            </w:r>
            <w:r>
              <w:rPr>
                <w:rFonts w:ascii="FangSong" w:hAnsi="FangSong" w:eastAsia="FangSong" w:cs="FangSong"/>
                <w:sz w:val="21"/>
                <w:szCs w:val="21"/>
              </w:rPr>
              <w:t>设施验收费</w:t>
            </w:r>
          </w:p>
        </w:tc>
        <w:tc>
          <w:tcPr>
            <w:tcW w:w="1000" w:type="dxa"/>
            <w:vAlign w:val="top"/>
          </w:tcPr>
          <w:p>
            <w:pPr>
              <w:rPr>
                <w:rFonts w:ascii="Arial"/>
                <w:sz w:val="21"/>
              </w:rPr>
            </w:pPr>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ind w:left="427"/>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5.0</w:t>
            </w:r>
          </w:p>
        </w:tc>
        <w:tc>
          <w:tcPr>
            <w:tcW w:w="1171" w:type="dxa"/>
            <w:vAlign w:val="top"/>
          </w:tcPr>
          <w:p>
            <w:pPr>
              <w:ind w:left="42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5.0</w:t>
            </w:r>
          </w:p>
        </w:tc>
      </w:tr>
      <w:tr>
        <w:trPr>
          <w:trHeight w:val="270" w:hRule="atLeast"/>
        </w:trPr>
        <w:tc>
          <w:tcPr>
            <w:tcW w:w="2867" w:type="dxa"/>
            <w:vAlign w:val="top"/>
            <w:gridSpan w:val="2"/>
          </w:tcPr>
          <w:p>
            <w:pPr>
              <w:ind w:left="712"/>
              <w:spacing w:before="28" w:line="21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一至四部分合计</w:t>
            </w:r>
          </w:p>
        </w:tc>
        <w:tc>
          <w:tcPr>
            <w:tcW w:w="1000" w:type="dxa"/>
            <w:vAlign w:val="top"/>
          </w:tcPr>
          <w:p>
            <w:pPr>
              <w:rPr>
                <w:rFonts w:ascii="Arial"/>
                <w:sz w:val="21"/>
              </w:rPr>
            </w:pPr>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rPr>
                <w:rFonts w:ascii="Arial"/>
                <w:sz w:val="21"/>
              </w:rPr>
            </w:pPr>
            <w:r/>
          </w:p>
        </w:tc>
        <w:tc>
          <w:tcPr>
            <w:tcW w:w="1171" w:type="dxa"/>
            <w:vAlign w:val="top"/>
          </w:tcPr>
          <w:p>
            <w:pPr>
              <w:ind w:left="30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28</w:t>
            </w:r>
            <w:r>
              <w:rPr>
                <w:rFonts w:ascii="Times New Roman" w:hAnsi="Times New Roman" w:eastAsia="Times New Roman" w:cs="Times New Roman"/>
                <w:sz w:val="21"/>
                <w:szCs w:val="21"/>
                <w:b/>
                <w:bCs/>
              </w:rPr>
              <w:t>3.92</w:t>
            </w:r>
          </w:p>
        </w:tc>
      </w:tr>
      <w:tr>
        <w:trPr>
          <w:trHeight w:val="273" w:hRule="atLeast"/>
        </w:trPr>
        <w:tc>
          <w:tcPr>
            <w:tcW w:w="2867" w:type="dxa"/>
            <w:vAlign w:val="top"/>
            <w:gridSpan w:val="2"/>
          </w:tcPr>
          <w:p>
            <w:pPr>
              <w:ind w:left="906"/>
              <w:spacing w:before="30"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基</w:t>
            </w:r>
            <w:r>
              <w:rPr>
                <w:rFonts w:ascii="FangSong" w:hAnsi="FangSong" w:eastAsia="FangSong" w:cs="FangSong"/>
                <w:sz w:val="21"/>
                <w:szCs w:val="21"/>
                <w14:textOutline w14:w="3831" w14:cap="flat" w14:cmpd="sng">
                  <w14:solidFill>
                    <w14:srgbClr w14:val="000000"/>
                  </w14:solidFill>
                  <w14:prstDash w14:val="solid"/>
                  <w14:miter w14:lim="10"/>
                </w14:textOutline>
              </w:rPr>
              <w:t>本预备费</w:t>
            </w:r>
          </w:p>
        </w:tc>
        <w:tc>
          <w:tcPr>
            <w:tcW w:w="1000" w:type="dxa"/>
            <w:vAlign w:val="top"/>
          </w:tcPr>
          <w:p>
            <w:pPr>
              <w:rPr>
                <w:rFonts w:ascii="Arial"/>
                <w:sz w:val="21"/>
              </w:rPr>
            </w:pPr>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rPr>
                <w:rFonts w:ascii="Arial"/>
                <w:sz w:val="21"/>
              </w:rPr>
            </w:pPr>
            <w:r/>
          </w:p>
        </w:tc>
        <w:tc>
          <w:tcPr>
            <w:tcW w:w="1171" w:type="dxa"/>
            <w:vAlign w:val="top"/>
          </w:tcPr>
          <w:p>
            <w:pPr>
              <w:ind w:left="361"/>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4"/>
              </w:rPr>
              <w:t>1</w:t>
            </w:r>
            <w:r>
              <w:rPr>
                <w:rFonts w:ascii="Times New Roman" w:hAnsi="Times New Roman" w:eastAsia="Times New Roman" w:cs="Times New Roman"/>
                <w:sz w:val="21"/>
                <w:szCs w:val="21"/>
                <w:b/>
                <w:bCs/>
                <w:spacing w:val="-2"/>
              </w:rPr>
              <w:t>4.17</w:t>
            </w:r>
          </w:p>
        </w:tc>
      </w:tr>
      <w:tr>
        <w:trPr>
          <w:trHeight w:val="270" w:hRule="atLeast"/>
        </w:trPr>
        <w:tc>
          <w:tcPr>
            <w:tcW w:w="2867" w:type="dxa"/>
            <w:vAlign w:val="top"/>
            <w:gridSpan w:val="2"/>
          </w:tcPr>
          <w:p>
            <w:pPr>
              <w:ind w:left="698"/>
              <w:spacing w:before="31" w:line="21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水</w:t>
            </w:r>
            <w:r>
              <w:rPr>
                <w:rFonts w:ascii="FangSong" w:hAnsi="FangSong" w:eastAsia="FangSong" w:cs="FangSong"/>
                <w:sz w:val="21"/>
                <w:szCs w:val="21"/>
                <w14:textOutline w14:w="3831" w14:cap="flat" w14:cmpd="sng">
                  <w14:solidFill>
                    <w14:srgbClr w14:val="000000"/>
                  </w14:solidFill>
                  <w14:prstDash w14:val="solid"/>
                  <w14:miter w14:lim="10"/>
                </w14:textOutline>
              </w:rPr>
              <w:t>土保持补偿费</w:t>
            </w:r>
          </w:p>
        </w:tc>
        <w:tc>
          <w:tcPr>
            <w:tcW w:w="1000" w:type="dxa"/>
            <w:vAlign w:val="top"/>
          </w:tcPr>
          <w:p>
            <w:pPr>
              <w:rPr>
                <w:rFonts w:ascii="Arial"/>
                <w:sz w:val="21"/>
              </w:rPr>
            </w:pPr>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rPr>
                <w:rFonts w:ascii="Arial"/>
                <w:sz w:val="21"/>
              </w:rPr>
            </w:pPr>
            <w:r/>
          </w:p>
        </w:tc>
        <w:tc>
          <w:tcPr>
            <w:tcW w:w="1171" w:type="dxa"/>
            <w:vAlign w:val="top"/>
          </w:tcPr>
          <w:p>
            <w:pPr>
              <w:ind w:left="36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4"/>
              </w:rPr>
              <w:t>1</w:t>
            </w:r>
            <w:r>
              <w:rPr>
                <w:rFonts w:ascii="Times New Roman" w:hAnsi="Times New Roman" w:eastAsia="Times New Roman" w:cs="Times New Roman"/>
                <w:sz w:val="21"/>
                <w:szCs w:val="21"/>
                <w:b/>
                <w:bCs/>
                <w:spacing w:val="-2"/>
              </w:rPr>
              <w:t>5.54</w:t>
            </w:r>
          </w:p>
        </w:tc>
      </w:tr>
      <w:tr>
        <w:trPr>
          <w:trHeight w:val="275" w:hRule="atLeast"/>
        </w:trPr>
        <w:tc>
          <w:tcPr>
            <w:tcW w:w="2867" w:type="dxa"/>
            <w:vAlign w:val="top"/>
            <w:gridSpan w:val="2"/>
          </w:tcPr>
          <w:p>
            <w:pPr>
              <w:ind w:left="487"/>
              <w:spacing w:before="31"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水土保</w:t>
            </w:r>
            <w:r>
              <w:rPr>
                <w:rFonts w:ascii="FangSong" w:hAnsi="FangSong" w:eastAsia="FangSong" w:cs="FangSong"/>
                <w:sz w:val="21"/>
                <w:szCs w:val="21"/>
                <w14:textOutline w14:w="3831" w14:cap="flat" w14:cmpd="sng">
                  <w14:solidFill>
                    <w14:srgbClr w14:val="000000"/>
                  </w14:solidFill>
                  <w14:prstDash w14:val="solid"/>
                  <w14:miter w14:lim="10"/>
                </w14:textOutline>
              </w:rPr>
              <w:t>持工程总投资</w:t>
            </w:r>
          </w:p>
        </w:tc>
        <w:tc>
          <w:tcPr>
            <w:tcW w:w="1000" w:type="dxa"/>
            <w:vAlign w:val="top"/>
          </w:tcPr>
          <w:p>
            <w:pPr>
              <w:rPr>
                <w:rFonts w:ascii="Arial"/>
                <w:sz w:val="21"/>
              </w:rPr>
            </w:pPr>
            <w:r/>
          </w:p>
        </w:tc>
        <w:tc>
          <w:tcPr>
            <w:tcW w:w="1209" w:type="dxa"/>
            <w:vAlign w:val="top"/>
          </w:tcPr>
          <w:p>
            <w:pPr>
              <w:rPr>
                <w:rFonts w:ascii="Arial"/>
                <w:sz w:val="21"/>
              </w:rPr>
            </w:pPr>
            <w:r/>
          </w:p>
        </w:tc>
        <w:tc>
          <w:tcPr>
            <w:tcW w:w="1367" w:type="dxa"/>
            <w:vAlign w:val="top"/>
          </w:tcPr>
          <w:p>
            <w:pPr>
              <w:rPr>
                <w:rFonts w:ascii="Arial"/>
                <w:sz w:val="21"/>
              </w:rPr>
            </w:pPr>
            <w:r/>
          </w:p>
        </w:tc>
        <w:tc>
          <w:tcPr>
            <w:tcW w:w="1176" w:type="dxa"/>
            <w:vAlign w:val="top"/>
          </w:tcPr>
          <w:p>
            <w:pPr>
              <w:rPr>
                <w:rFonts w:ascii="Arial"/>
                <w:sz w:val="21"/>
              </w:rPr>
            </w:pPr>
            <w:r/>
          </w:p>
        </w:tc>
        <w:tc>
          <w:tcPr>
            <w:tcW w:w="1171" w:type="dxa"/>
            <w:vAlign w:val="top"/>
          </w:tcPr>
          <w:p>
            <w:pPr>
              <w:ind w:left="298"/>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3</w:t>
            </w:r>
            <w:r>
              <w:rPr>
                <w:rFonts w:ascii="Times New Roman" w:hAnsi="Times New Roman" w:eastAsia="Times New Roman" w:cs="Times New Roman"/>
                <w:sz w:val="21"/>
                <w:szCs w:val="21"/>
                <w:b/>
                <w:bCs/>
              </w:rPr>
              <w:t>13.63</w:t>
            </w:r>
          </w:p>
        </w:tc>
      </w:tr>
    </w:tbl>
    <w:p>
      <w:pPr>
        <w:ind w:left="2410"/>
        <w:spacing w:before="35"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表</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b/>
          <w:bCs/>
          <w:spacing w:val="1"/>
        </w:rPr>
        <w:t>7.2-2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分区措施投资</w:t>
      </w:r>
      <w:r>
        <w:rPr>
          <w:rFonts w:ascii="FangSong" w:hAnsi="FangSong" w:eastAsia="FangSong" w:cs="FangSong"/>
          <w:sz w:val="24"/>
          <w:szCs w:val="24"/>
          <w14:textOutline w14:w="4354" w14:cap="flat" w14:cmpd="sng">
            <w14:solidFill>
              <w14:srgbClr w14:val="000000"/>
            </w14:solidFill>
            <w14:prstDash w14:val="solid"/>
            <w14:miter w14:lim="10"/>
          </w14:textOutline>
        </w:rPr>
        <w:t>表</w:t>
      </w:r>
      <w:r>
        <w:rPr>
          <w:rFonts w:ascii="FangSong" w:hAnsi="FangSong" w:eastAsia="FangSong" w:cs="FangSong"/>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单位：万元</w:t>
      </w:r>
    </w:p>
    <w:p>
      <w:pPr>
        <w:spacing w:line="150"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2"/>
        <w:gridCol w:w="1840"/>
        <w:gridCol w:w="993"/>
        <w:gridCol w:w="991"/>
        <w:gridCol w:w="1276"/>
        <w:gridCol w:w="1840"/>
        <w:gridCol w:w="1178"/>
      </w:tblGrid>
      <w:tr>
        <w:trPr>
          <w:trHeight w:val="273" w:hRule="atLeast"/>
        </w:trPr>
        <w:tc>
          <w:tcPr>
            <w:tcW w:w="672" w:type="dxa"/>
            <w:vAlign w:val="top"/>
          </w:tcPr>
          <w:p>
            <w:pPr>
              <w:ind w:left="126"/>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序</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号</w:t>
            </w:r>
          </w:p>
        </w:tc>
        <w:tc>
          <w:tcPr>
            <w:tcW w:w="1840" w:type="dxa"/>
            <w:vAlign w:val="top"/>
          </w:tcPr>
          <w:p>
            <w:pPr>
              <w:ind w:left="190"/>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工程或费用</w:t>
            </w:r>
            <w:r>
              <w:rPr>
                <w:rFonts w:ascii="FangSong" w:hAnsi="FangSong" w:eastAsia="FangSong" w:cs="FangSong"/>
                <w:sz w:val="21"/>
                <w:szCs w:val="21"/>
                <w14:textOutline w14:w="3831" w14:cap="flat" w14:cmpd="sng">
                  <w14:solidFill>
                    <w14:srgbClr w14:val="000000"/>
                  </w14:solidFill>
                  <w14:prstDash w14:val="solid"/>
                  <w14:miter w14:lim="10"/>
                </w14:textOutline>
              </w:rPr>
              <w:t>名称</w:t>
            </w:r>
          </w:p>
        </w:tc>
        <w:tc>
          <w:tcPr>
            <w:tcW w:w="993" w:type="dxa"/>
            <w:vAlign w:val="top"/>
          </w:tcPr>
          <w:p>
            <w:pPr>
              <w:ind w:left="295"/>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单</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位</w:t>
            </w:r>
          </w:p>
        </w:tc>
        <w:tc>
          <w:tcPr>
            <w:tcW w:w="991" w:type="dxa"/>
            <w:vAlign w:val="top"/>
          </w:tcPr>
          <w:p>
            <w:pPr>
              <w:ind w:left="294"/>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数量</w:t>
            </w:r>
          </w:p>
        </w:tc>
        <w:tc>
          <w:tcPr>
            <w:tcW w:w="1276" w:type="dxa"/>
            <w:vAlign w:val="top"/>
          </w:tcPr>
          <w:p>
            <w:pPr>
              <w:ind w:left="120"/>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1"/>
              </w:rPr>
              <w:t>单</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价(元)</w:t>
            </w:r>
          </w:p>
        </w:tc>
        <w:tc>
          <w:tcPr>
            <w:tcW w:w="1840" w:type="dxa"/>
            <w:vAlign w:val="top"/>
          </w:tcPr>
          <w:p>
            <w:pPr>
              <w:ind w:left="297"/>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7"/>
              </w:rPr>
              <w:t>合价(万元</w:t>
            </w:r>
            <w:r>
              <w:rPr>
                <w:rFonts w:ascii="FangSong" w:hAnsi="FangSong" w:eastAsia="FangSong" w:cs="FangSong"/>
                <w:sz w:val="21"/>
                <w:szCs w:val="21"/>
                <w14:textOutline w14:w="3831" w14:cap="flat" w14:cmpd="sng">
                  <w14:solidFill>
                    <w14:srgbClr w14:val="000000"/>
                  </w14:solidFill>
                  <w14:prstDash w14:val="solid"/>
                  <w14:miter w14:lim="10"/>
                </w14:textOutline>
                <w:spacing w:val="15"/>
              </w:rPr>
              <w:t>)</w:t>
            </w:r>
          </w:p>
        </w:tc>
        <w:tc>
          <w:tcPr>
            <w:tcW w:w="1178" w:type="dxa"/>
            <w:vAlign w:val="top"/>
          </w:tcPr>
          <w:p>
            <w:pPr>
              <w:ind w:left="387"/>
              <w:spacing w:before="29"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备</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注</w:t>
            </w:r>
          </w:p>
        </w:tc>
      </w:tr>
      <w:tr>
        <w:trPr>
          <w:trHeight w:val="273" w:hRule="atLeast"/>
        </w:trPr>
        <w:tc>
          <w:tcPr>
            <w:tcW w:w="2512" w:type="dxa"/>
            <w:vAlign w:val="top"/>
            <w:gridSpan w:val="2"/>
          </w:tcPr>
          <w:p>
            <w:pPr>
              <w:ind w:left="400"/>
              <w:spacing w:before="27"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7"/>
              </w:rPr>
              <w:t>第一部分</w:t>
            </w:r>
            <w:r>
              <w:rPr>
                <w:rFonts w:ascii="FangSong" w:hAnsi="FangSong" w:eastAsia="FangSong" w:cs="FangSong"/>
                <w:sz w:val="21"/>
                <w:szCs w:val="21"/>
                <w:spacing w:val="-7"/>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7"/>
              </w:rPr>
              <w:t>工程措</w:t>
            </w:r>
            <w:r>
              <w:rPr>
                <w:rFonts w:ascii="FangSong" w:hAnsi="FangSong" w:eastAsia="FangSong" w:cs="FangSong"/>
                <w:sz w:val="21"/>
                <w:szCs w:val="21"/>
                <w14:textOutline w14:w="3831" w14:cap="flat" w14:cmpd="sng">
                  <w14:solidFill>
                    <w14:srgbClr w14:val="000000"/>
                  </w14:solidFill>
                  <w14:prstDash w14:val="solid"/>
                  <w14:miter w14:lim="10"/>
                </w14:textOutline>
                <w:spacing w:val="-6"/>
              </w:rPr>
              <w:t>施</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687"/>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47.</w:t>
            </w:r>
            <w:r>
              <w:rPr>
                <w:rFonts w:ascii="Times New Roman" w:hAnsi="Times New Roman" w:eastAsia="Times New Roman" w:cs="Times New Roman"/>
                <w:sz w:val="21"/>
                <w:szCs w:val="21"/>
                <w:b/>
                <w:bCs/>
              </w:rPr>
              <w:t>12</w:t>
            </w:r>
          </w:p>
        </w:tc>
        <w:tc>
          <w:tcPr>
            <w:tcW w:w="1178" w:type="dxa"/>
            <w:vAlign w:val="top"/>
          </w:tcPr>
          <w:p>
            <w:pPr>
              <w:rPr>
                <w:rFonts w:ascii="Arial"/>
                <w:sz w:val="21"/>
              </w:rPr>
            </w:pPr>
            <w:r/>
          </w:p>
        </w:tc>
      </w:tr>
      <w:tr>
        <w:trPr>
          <w:trHeight w:val="272" w:hRule="atLeast"/>
        </w:trPr>
        <w:tc>
          <w:tcPr>
            <w:tcW w:w="2512" w:type="dxa"/>
            <w:vAlign w:val="top"/>
            <w:gridSpan w:val="2"/>
          </w:tcPr>
          <w:p>
            <w:pPr>
              <w:ind w:left="429"/>
              <w:spacing w:before="27"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一、管</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道作业带区</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69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15.9</w:t>
            </w:r>
            <w:r>
              <w:rPr>
                <w:rFonts w:ascii="Times New Roman" w:hAnsi="Times New Roman" w:eastAsia="Times New Roman" w:cs="Times New Roman"/>
                <w:sz w:val="21"/>
                <w:szCs w:val="21"/>
                <w:b/>
                <w:bCs/>
                <w:spacing w:val="-1"/>
              </w:rPr>
              <w:t>0</w:t>
            </w:r>
          </w:p>
        </w:tc>
        <w:tc>
          <w:tcPr>
            <w:tcW w:w="1178" w:type="dxa"/>
            <w:vAlign w:val="top"/>
          </w:tcPr>
          <w:p>
            <w:pPr>
              <w:rPr>
                <w:rFonts w:ascii="Arial"/>
                <w:sz w:val="21"/>
              </w:rPr>
            </w:pPr>
            <w:r/>
          </w:p>
        </w:tc>
      </w:tr>
      <w:tr>
        <w:trPr>
          <w:trHeight w:val="274" w:hRule="atLeast"/>
        </w:trPr>
        <w:tc>
          <w:tcPr>
            <w:tcW w:w="672" w:type="dxa"/>
            <w:vAlign w:val="top"/>
          </w:tcPr>
          <w:p>
            <w:pPr>
              <w:ind w:left="217"/>
              <w:spacing w:before="6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1)</w:t>
            </w:r>
          </w:p>
        </w:tc>
        <w:tc>
          <w:tcPr>
            <w:tcW w:w="1840" w:type="dxa"/>
            <w:vAlign w:val="top"/>
          </w:tcPr>
          <w:p>
            <w:pPr>
              <w:ind w:left="503"/>
              <w:spacing w:before="27" w:line="217" w:lineRule="auto"/>
              <w:rPr>
                <w:rFonts w:ascii="FangSong" w:hAnsi="FangSong" w:eastAsia="FangSong" w:cs="FangSong"/>
                <w:sz w:val="21"/>
                <w:szCs w:val="21"/>
              </w:rPr>
            </w:pPr>
            <w:r>
              <w:rPr>
                <w:rFonts w:ascii="FangSong" w:hAnsi="FangSong" w:eastAsia="FangSong" w:cs="FangSong"/>
                <w:sz w:val="21"/>
                <w:szCs w:val="21"/>
                <w:spacing w:val="-1"/>
              </w:rPr>
              <w:t>表土剥</w:t>
            </w:r>
            <w:r>
              <w:rPr>
                <w:rFonts w:ascii="FangSong" w:hAnsi="FangSong" w:eastAsia="FangSong" w:cs="FangSong"/>
                <w:sz w:val="21"/>
                <w:szCs w:val="21"/>
              </w:rPr>
              <w:t>离</w:t>
            </w:r>
          </w:p>
        </w:tc>
        <w:tc>
          <w:tcPr>
            <w:tcW w:w="993" w:type="dxa"/>
            <w:vAlign w:val="top"/>
          </w:tcPr>
          <w:p>
            <w:pPr>
              <w:ind w:left="263"/>
              <w:spacing w:before="27" w:line="217" w:lineRule="auto"/>
              <w:rPr>
                <w:rFonts w:ascii="Times New Roman" w:hAnsi="Times New Roman" w:eastAsia="Times New Roman" w:cs="Times New Roman"/>
                <w:sz w:val="13"/>
                <w:szCs w:val="13"/>
              </w:rPr>
            </w:pPr>
            <w:r>
              <w:rPr>
                <w:rFonts w:ascii="FangSong" w:hAnsi="FangSong" w:eastAsia="FangSong" w:cs="FangSong"/>
                <w:sz w:val="21"/>
                <w:szCs w:val="21"/>
                <w:spacing w:val="-19"/>
              </w:rPr>
              <w:t>万</w:t>
            </w:r>
            <w:r>
              <w:rPr>
                <w:rFonts w:ascii="FangSong" w:hAnsi="FangSong" w:eastAsia="FangSong" w:cs="FangSong"/>
                <w:sz w:val="21"/>
                <w:szCs w:val="21"/>
                <w:spacing w:val="-16"/>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991" w:type="dxa"/>
            <w:vAlign w:val="top"/>
          </w:tcPr>
          <w:p>
            <w:pPr>
              <w:ind w:left="31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0.76</w:t>
            </w:r>
          </w:p>
        </w:tc>
        <w:tc>
          <w:tcPr>
            <w:tcW w:w="1276" w:type="dxa"/>
            <w:vAlign w:val="top"/>
          </w:tcPr>
          <w:p>
            <w:pPr>
              <w:ind w:left="380"/>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w:t>
            </w:r>
            <w:r>
              <w:rPr>
                <w:rFonts w:ascii="Times New Roman" w:hAnsi="Times New Roman" w:eastAsia="Times New Roman" w:cs="Times New Roman"/>
                <w:sz w:val="21"/>
                <w:szCs w:val="21"/>
                <w:spacing w:val="-1"/>
              </w:rPr>
              <w:t>7826</w:t>
            </w:r>
          </w:p>
        </w:tc>
        <w:tc>
          <w:tcPr>
            <w:tcW w:w="1840" w:type="dxa"/>
            <w:vAlign w:val="top"/>
          </w:tcPr>
          <w:p>
            <w:pPr>
              <w:ind w:left="74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w:t>
            </w:r>
            <w:r>
              <w:rPr>
                <w:rFonts w:ascii="Times New Roman" w:hAnsi="Times New Roman" w:eastAsia="Times New Roman" w:cs="Times New Roman"/>
                <w:sz w:val="21"/>
                <w:szCs w:val="21"/>
                <w:spacing w:val="-1"/>
              </w:rPr>
              <w:t>.43</w:t>
            </w:r>
          </w:p>
        </w:tc>
        <w:tc>
          <w:tcPr>
            <w:tcW w:w="1178" w:type="dxa"/>
            <w:vAlign w:val="top"/>
          </w:tcPr>
          <w:p>
            <w:pPr>
              <w:ind w:left="179"/>
              <w:spacing w:before="27" w:line="217"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217"/>
              <w:spacing w:before="6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2)</w:t>
            </w:r>
          </w:p>
        </w:tc>
        <w:tc>
          <w:tcPr>
            <w:tcW w:w="1840" w:type="dxa"/>
            <w:vAlign w:val="top"/>
          </w:tcPr>
          <w:p>
            <w:pPr>
              <w:ind w:left="503"/>
              <w:spacing w:before="26" w:line="215" w:lineRule="auto"/>
              <w:rPr>
                <w:rFonts w:ascii="FangSong" w:hAnsi="FangSong" w:eastAsia="FangSong" w:cs="FangSong"/>
                <w:sz w:val="21"/>
                <w:szCs w:val="21"/>
              </w:rPr>
            </w:pPr>
            <w:r>
              <w:rPr>
                <w:rFonts w:ascii="FangSong" w:hAnsi="FangSong" w:eastAsia="FangSong" w:cs="FangSong"/>
                <w:sz w:val="21"/>
                <w:szCs w:val="21"/>
                <w:spacing w:val="-1"/>
              </w:rPr>
              <w:t>表土回</w:t>
            </w:r>
            <w:r>
              <w:rPr>
                <w:rFonts w:ascii="FangSong" w:hAnsi="FangSong" w:eastAsia="FangSong" w:cs="FangSong"/>
                <w:sz w:val="21"/>
                <w:szCs w:val="21"/>
              </w:rPr>
              <w:t>覆</w:t>
            </w:r>
          </w:p>
        </w:tc>
        <w:tc>
          <w:tcPr>
            <w:tcW w:w="993" w:type="dxa"/>
            <w:vAlign w:val="top"/>
          </w:tcPr>
          <w:p>
            <w:pPr>
              <w:ind w:left="263"/>
              <w:spacing w:before="26" w:line="215" w:lineRule="auto"/>
              <w:rPr>
                <w:rFonts w:ascii="Times New Roman" w:hAnsi="Times New Roman" w:eastAsia="Times New Roman" w:cs="Times New Roman"/>
                <w:sz w:val="13"/>
                <w:szCs w:val="13"/>
              </w:rPr>
            </w:pPr>
            <w:r>
              <w:rPr>
                <w:rFonts w:ascii="FangSong" w:hAnsi="FangSong" w:eastAsia="FangSong" w:cs="FangSong"/>
                <w:sz w:val="21"/>
                <w:szCs w:val="21"/>
                <w:spacing w:val="-19"/>
              </w:rPr>
              <w:t>万</w:t>
            </w:r>
            <w:r>
              <w:rPr>
                <w:rFonts w:ascii="FangSong" w:hAnsi="FangSong" w:eastAsia="FangSong" w:cs="FangSong"/>
                <w:sz w:val="21"/>
                <w:szCs w:val="21"/>
                <w:spacing w:val="-16"/>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991" w:type="dxa"/>
            <w:vAlign w:val="top"/>
          </w:tcPr>
          <w:p>
            <w:pPr>
              <w:ind w:left="316"/>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0.86</w:t>
            </w:r>
          </w:p>
        </w:tc>
        <w:tc>
          <w:tcPr>
            <w:tcW w:w="1276" w:type="dxa"/>
            <w:vAlign w:val="top"/>
          </w:tcPr>
          <w:p>
            <w:pPr>
              <w:ind w:left="380"/>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37821</w:t>
            </w:r>
          </w:p>
        </w:tc>
        <w:tc>
          <w:tcPr>
            <w:tcW w:w="1840" w:type="dxa"/>
            <w:vAlign w:val="top"/>
          </w:tcPr>
          <w:p>
            <w:pPr>
              <w:ind w:left="743"/>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.25</w:t>
            </w:r>
          </w:p>
        </w:tc>
        <w:tc>
          <w:tcPr>
            <w:tcW w:w="1178" w:type="dxa"/>
            <w:vAlign w:val="top"/>
          </w:tcPr>
          <w:p>
            <w:pPr>
              <w:ind w:left="179"/>
              <w:spacing w:before="26" w:line="215"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217"/>
              <w:spacing w:before="6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3)</w:t>
            </w:r>
          </w:p>
        </w:tc>
        <w:tc>
          <w:tcPr>
            <w:tcW w:w="1840" w:type="dxa"/>
            <w:vAlign w:val="top"/>
          </w:tcPr>
          <w:p>
            <w:pPr>
              <w:ind w:left="507"/>
              <w:spacing w:before="27" w:line="216"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993" w:type="dxa"/>
            <w:vAlign w:val="top"/>
          </w:tcPr>
          <w:p>
            <w:pPr>
              <w:ind w:left="323"/>
              <w:spacing w:before="44" w:line="227"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317"/>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.76</w:t>
            </w:r>
          </w:p>
        </w:tc>
        <w:tc>
          <w:tcPr>
            <w:tcW w:w="1276" w:type="dxa"/>
            <w:vAlign w:val="top"/>
          </w:tcPr>
          <w:p>
            <w:pPr>
              <w:ind w:left="302"/>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7680.</w:t>
            </w:r>
            <w:r>
              <w:rPr>
                <w:rFonts w:ascii="Times New Roman" w:hAnsi="Times New Roman" w:eastAsia="Times New Roman" w:cs="Times New Roman"/>
                <w:sz w:val="21"/>
                <w:szCs w:val="21"/>
              </w:rPr>
              <w:t>79</w:t>
            </w:r>
          </w:p>
        </w:tc>
        <w:tc>
          <w:tcPr>
            <w:tcW w:w="1840" w:type="dxa"/>
            <w:vAlign w:val="top"/>
          </w:tcPr>
          <w:p>
            <w:pPr>
              <w:ind w:left="739"/>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89</w:t>
            </w:r>
          </w:p>
        </w:tc>
        <w:tc>
          <w:tcPr>
            <w:tcW w:w="1178" w:type="dxa"/>
            <w:vAlign w:val="top"/>
          </w:tcPr>
          <w:p>
            <w:pPr>
              <w:ind w:left="179"/>
              <w:spacing w:before="27" w:line="216"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217"/>
              <w:spacing w:before="6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4)</w:t>
            </w:r>
          </w:p>
        </w:tc>
        <w:tc>
          <w:tcPr>
            <w:tcW w:w="1840" w:type="dxa"/>
            <w:vAlign w:val="top"/>
          </w:tcPr>
          <w:p>
            <w:pPr>
              <w:ind w:left="509"/>
              <w:spacing w:before="27" w:line="214" w:lineRule="auto"/>
              <w:rPr>
                <w:rFonts w:ascii="FangSong" w:hAnsi="FangSong" w:eastAsia="FangSong" w:cs="FangSong"/>
                <w:sz w:val="21"/>
                <w:szCs w:val="21"/>
              </w:rPr>
            </w:pPr>
            <w:r>
              <w:rPr>
                <w:rFonts w:ascii="FangSong" w:hAnsi="FangSong" w:eastAsia="FangSong" w:cs="FangSong"/>
                <w:sz w:val="21"/>
                <w:szCs w:val="21"/>
                <w:spacing w:val="-4"/>
              </w:rPr>
              <w:t>恢</w:t>
            </w:r>
            <w:r>
              <w:rPr>
                <w:rFonts w:ascii="FangSong" w:hAnsi="FangSong" w:eastAsia="FangSong" w:cs="FangSong"/>
                <w:sz w:val="21"/>
                <w:szCs w:val="21"/>
                <w:spacing w:val="-2"/>
              </w:rPr>
              <w:t>复田埂</w:t>
            </w:r>
          </w:p>
        </w:tc>
        <w:tc>
          <w:tcPr>
            <w:tcW w:w="993" w:type="dxa"/>
            <w:vAlign w:val="top"/>
          </w:tcPr>
          <w:p>
            <w:pPr>
              <w:ind w:left="544"/>
              <w:spacing w:before="45" w:line="196" w:lineRule="auto"/>
              <w:rPr>
                <w:rFonts w:ascii="Times New Roman" w:hAnsi="Times New Roman" w:eastAsia="Times New Roman" w:cs="Times New Roman"/>
                <w:sz w:val="13"/>
                <w:szCs w:val="13"/>
              </w:rPr>
            </w:pPr>
            <w:r>
              <w:pict>
                <v:shape id="_x0000_s833" style="position:absolute;margin-left:-31.5395pt;margin-top:2.12189pt;mso-position-vertical-relative:top-margin-area;mso-position-horizontal-relative:right-margin-area;width:10.15pt;height:13.9pt;z-index:253712384;"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991" w:type="dxa"/>
            <w:vAlign w:val="top"/>
          </w:tcPr>
          <w:p>
            <w:pPr>
              <w:ind w:left="313"/>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25</w:t>
            </w:r>
          </w:p>
        </w:tc>
        <w:tc>
          <w:tcPr>
            <w:tcW w:w="1276" w:type="dxa"/>
            <w:vAlign w:val="top"/>
          </w:tcPr>
          <w:p>
            <w:pPr>
              <w:ind w:left="406"/>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76.4</w:t>
            </w:r>
            <w:r>
              <w:rPr>
                <w:rFonts w:ascii="Times New Roman" w:hAnsi="Times New Roman" w:eastAsia="Times New Roman" w:cs="Times New Roman"/>
                <w:sz w:val="21"/>
                <w:szCs w:val="21"/>
              </w:rPr>
              <w:t>9</w:t>
            </w:r>
          </w:p>
        </w:tc>
        <w:tc>
          <w:tcPr>
            <w:tcW w:w="1840" w:type="dxa"/>
            <w:vAlign w:val="top"/>
          </w:tcPr>
          <w:p>
            <w:pPr>
              <w:ind w:left="742"/>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1178" w:type="dxa"/>
            <w:vAlign w:val="top"/>
          </w:tcPr>
          <w:p>
            <w:pPr>
              <w:ind w:left="179"/>
              <w:spacing w:before="27" w:line="214"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217"/>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5)</w:t>
            </w:r>
          </w:p>
        </w:tc>
        <w:tc>
          <w:tcPr>
            <w:tcW w:w="1840" w:type="dxa"/>
            <w:vAlign w:val="top"/>
          </w:tcPr>
          <w:p>
            <w:pPr>
              <w:ind w:left="723"/>
              <w:spacing w:before="29" w:line="214" w:lineRule="auto"/>
              <w:rPr>
                <w:rFonts w:ascii="FangSong" w:hAnsi="FangSong" w:eastAsia="FangSong" w:cs="FangSong"/>
                <w:sz w:val="21"/>
                <w:szCs w:val="21"/>
              </w:rPr>
            </w:pPr>
            <w:r>
              <w:rPr>
                <w:rFonts w:ascii="FangSong" w:hAnsi="FangSong" w:eastAsia="FangSong" w:cs="FangSong"/>
                <w:sz w:val="21"/>
                <w:szCs w:val="21"/>
                <w:spacing w:val="-4"/>
              </w:rPr>
              <w:t>复耕</w:t>
            </w:r>
          </w:p>
        </w:tc>
        <w:tc>
          <w:tcPr>
            <w:tcW w:w="993" w:type="dxa"/>
            <w:vAlign w:val="top"/>
          </w:tcPr>
          <w:p>
            <w:pPr>
              <w:ind w:left="323"/>
              <w:spacing w:before="47" w:line="224"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317"/>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.01</w:t>
            </w:r>
          </w:p>
        </w:tc>
        <w:tc>
          <w:tcPr>
            <w:tcW w:w="1276" w:type="dxa"/>
            <w:vAlign w:val="top"/>
          </w:tcPr>
          <w:p>
            <w:pPr>
              <w:ind w:left="30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7680.</w:t>
            </w:r>
            <w:r>
              <w:rPr>
                <w:rFonts w:ascii="Times New Roman" w:hAnsi="Times New Roman" w:eastAsia="Times New Roman" w:cs="Times New Roman"/>
                <w:sz w:val="21"/>
                <w:szCs w:val="21"/>
              </w:rPr>
              <w:t>79</w:t>
            </w:r>
          </w:p>
        </w:tc>
        <w:tc>
          <w:tcPr>
            <w:tcW w:w="1840" w:type="dxa"/>
            <w:vAlign w:val="top"/>
          </w:tcPr>
          <w:p>
            <w:pPr>
              <w:ind w:left="73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31</w:t>
            </w:r>
          </w:p>
        </w:tc>
        <w:tc>
          <w:tcPr>
            <w:tcW w:w="1178" w:type="dxa"/>
            <w:vAlign w:val="top"/>
          </w:tcPr>
          <w:p>
            <w:pPr>
              <w:ind w:left="179"/>
              <w:spacing w:before="29" w:line="214"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2512" w:type="dxa"/>
            <w:vAlign w:val="top"/>
            <w:gridSpan w:val="2"/>
          </w:tcPr>
          <w:p>
            <w:pPr>
              <w:ind w:left="533"/>
              <w:spacing w:before="27"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二、穿</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越工程区</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69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4"/>
              </w:rPr>
              <w:t>1</w:t>
            </w:r>
            <w:r>
              <w:rPr>
                <w:rFonts w:ascii="Times New Roman" w:hAnsi="Times New Roman" w:eastAsia="Times New Roman" w:cs="Times New Roman"/>
                <w:sz w:val="21"/>
                <w:szCs w:val="21"/>
                <w:b/>
                <w:bCs/>
                <w:spacing w:val="-2"/>
              </w:rPr>
              <w:t>4.14</w:t>
            </w:r>
          </w:p>
        </w:tc>
        <w:tc>
          <w:tcPr>
            <w:tcW w:w="1178" w:type="dxa"/>
            <w:vAlign w:val="top"/>
          </w:tcPr>
          <w:p>
            <w:pPr>
              <w:rPr>
                <w:rFonts w:ascii="Arial"/>
                <w:sz w:val="21"/>
              </w:rPr>
            </w:pPr>
            <w:r/>
          </w:p>
        </w:tc>
      </w:tr>
      <w:tr>
        <w:trPr>
          <w:trHeight w:val="271" w:hRule="atLeast"/>
        </w:trPr>
        <w:tc>
          <w:tcPr>
            <w:tcW w:w="672" w:type="dxa"/>
            <w:vAlign w:val="top"/>
          </w:tcPr>
          <w:p>
            <w:pPr>
              <w:ind w:left="217"/>
              <w:spacing w:before="6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1)</w:t>
            </w:r>
          </w:p>
        </w:tc>
        <w:tc>
          <w:tcPr>
            <w:tcW w:w="1840" w:type="dxa"/>
            <w:vAlign w:val="top"/>
          </w:tcPr>
          <w:p>
            <w:pPr>
              <w:ind w:left="503"/>
              <w:spacing w:before="28" w:line="213" w:lineRule="auto"/>
              <w:rPr>
                <w:rFonts w:ascii="FangSong" w:hAnsi="FangSong" w:eastAsia="FangSong" w:cs="FangSong"/>
                <w:sz w:val="21"/>
                <w:szCs w:val="21"/>
              </w:rPr>
            </w:pPr>
            <w:r>
              <w:rPr>
                <w:rFonts w:ascii="FangSong" w:hAnsi="FangSong" w:eastAsia="FangSong" w:cs="FangSong"/>
                <w:sz w:val="21"/>
                <w:szCs w:val="21"/>
                <w:spacing w:val="-1"/>
              </w:rPr>
              <w:t>表土剥</w:t>
            </w:r>
            <w:r>
              <w:rPr>
                <w:rFonts w:ascii="FangSong" w:hAnsi="FangSong" w:eastAsia="FangSong" w:cs="FangSong"/>
                <w:sz w:val="21"/>
                <w:szCs w:val="21"/>
              </w:rPr>
              <w:t>离</w:t>
            </w:r>
          </w:p>
        </w:tc>
        <w:tc>
          <w:tcPr>
            <w:tcW w:w="993" w:type="dxa"/>
            <w:vAlign w:val="top"/>
          </w:tcPr>
          <w:p>
            <w:pPr>
              <w:ind w:left="263"/>
              <w:spacing w:before="28" w:line="213" w:lineRule="auto"/>
              <w:rPr>
                <w:rFonts w:ascii="Times New Roman" w:hAnsi="Times New Roman" w:eastAsia="Times New Roman" w:cs="Times New Roman"/>
                <w:sz w:val="13"/>
                <w:szCs w:val="13"/>
              </w:rPr>
            </w:pPr>
            <w:r>
              <w:rPr>
                <w:rFonts w:ascii="FangSong" w:hAnsi="FangSong" w:eastAsia="FangSong" w:cs="FangSong"/>
                <w:sz w:val="21"/>
                <w:szCs w:val="21"/>
                <w:spacing w:val="-19"/>
              </w:rPr>
              <w:t>万</w:t>
            </w:r>
            <w:r>
              <w:rPr>
                <w:rFonts w:ascii="FangSong" w:hAnsi="FangSong" w:eastAsia="FangSong" w:cs="FangSong"/>
                <w:sz w:val="21"/>
                <w:szCs w:val="21"/>
                <w:spacing w:val="-16"/>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991" w:type="dxa"/>
            <w:vAlign w:val="top"/>
          </w:tcPr>
          <w:p>
            <w:pPr>
              <w:ind w:left="31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0.66</w:t>
            </w:r>
          </w:p>
        </w:tc>
        <w:tc>
          <w:tcPr>
            <w:tcW w:w="1276" w:type="dxa"/>
            <w:vAlign w:val="top"/>
          </w:tcPr>
          <w:p>
            <w:pPr>
              <w:ind w:left="380"/>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97826</w:t>
            </w:r>
          </w:p>
        </w:tc>
        <w:tc>
          <w:tcPr>
            <w:tcW w:w="1840" w:type="dxa"/>
            <w:vAlign w:val="top"/>
          </w:tcPr>
          <w:p>
            <w:pPr>
              <w:ind w:left="744"/>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w:t>
            </w:r>
            <w:r>
              <w:rPr>
                <w:rFonts w:ascii="Times New Roman" w:hAnsi="Times New Roman" w:eastAsia="Times New Roman" w:cs="Times New Roman"/>
                <w:sz w:val="21"/>
                <w:szCs w:val="21"/>
                <w:spacing w:val="-1"/>
              </w:rPr>
              <w:t>.46</w:t>
            </w:r>
          </w:p>
        </w:tc>
        <w:tc>
          <w:tcPr>
            <w:tcW w:w="1178" w:type="dxa"/>
            <w:vAlign w:val="top"/>
          </w:tcPr>
          <w:p>
            <w:pPr>
              <w:ind w:left="179"/>
              <w:spacing w:before="28" w:line="213"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217"/>
              <w:spacing w:before="6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2)</w:t>
            </w:r>
          </w:p>
        </w:tc>
        <w:tc>
          <w:tcPr>
            <w:tcW w:w="1840" w:type="dxa"/>
            <w:vAlign w:val="top"/>
          </w:tcPr>
          <w:p>
            <w:pPr>
              <w:ind w:left="503"/>
              <w:spacing w:before="28" w:line="215" w:lineRule="auto"/>
              <w:rPr>
                <w:rFonts w:ascii="FangSong" w:hAnsi="FangSong" w:eastAsia="FangSong" w:cs="FangSong"/>
                <w:sz w:val="21"/>
                <w:szCs w:val="21"/>
              </w:rPr>
            </w:pPr>
            <w:r>
              <w:rPr>
                <w:rFonts w:ascii="FangSong" w:hAnsi="FangSong" w:eastAsia="FangSong" w:cs="FangSong"/>
                <w:sz w:val="21"/>
                <w:szCs w:val="21"/>
                <w:spacing w:val="-1"/>
              </w:rPr>
              <w:t>表土回</w:t>
            </w:r>
            <w:r>
              <w:rPr>
                <w:rFonts w:ascii="FangSong" w:hAnsi="FangSong" w:eastAsia="FangSong" w:cs="FangSong"/>
                <w:sz w:val="21"/>
                <w:szCs w:val="21"/>
              </w:rPr>
              <w:t>覆</w:t>
            </w:r>
          </w:p>
        </w:tc>
        <w:tc>
          <w:tcPr>
            <w:tcW w:w="993" w:type="dxa"/>
            <w:vAlign w:val="top"/>
          </w:tcPr>
          <w:p>
            <w:pPr>
              <w:ind w:left="263"/>
              <w:spacing w:before="28" w:line="215" w:lineRule="auto"/>
              <w:rPr>
                <w:rFonts w:ascii="Times New Roman" w:hAnsi="Times New Roman" w:eastAsia="Times New Roman" w:cs="Times New Roman"/>
                <w:sz w:val="13"/>
                <w:szCs w:val="13"/>
              </w:rPr>
            </w:pPr>
            <w:r>
              <w:rPr>
                <w:rFonts w:ascii="FangSong" w:hAnsi="FangSong" w:eastAsia="FangSong" w:cs="FangSong"/>
                <w:sz w:val="21"/>
                <w:szCs w:val="21"/>
                <w:spacing w:val="-19"/>
              </w:rPr>
              <w:t>万</w:t>
            </w:r>
            <w:r>
              <w:rPr>
                <w:rFonts w:ascii="FangSong" w:hAnsi="FangSong" w:eastAsia="FangSong" w:cs="FangSong"/>
                <w:sz w:val="21"/>
                <w:szCs w:val="21"/>
                <w:spacing w:val="-16"/>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991" w:type="dxa"/>
            <w:vAlign w:val="top"/>
          </w:tcPr>
          <w:p>
            <w:pPr>
              <w:ind w:left="31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0.66</w:t>
            </w:r>
          </w:p>
        </w:tc>
        <w:tc>
          <w:tcPr>
            <w:tcW w:w="1276" w:type="dxa"/>
            <w:vAlign w:val="top"/>
          </w:tcPr>
          <w:p>
            <w:pPr>
              <w:ind w:left="380"/>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37821</w:t>
            </w:r>
          </w:p>
        </w:tc>
        <w:tc>
          <w:tcPr>
            <w:tcW w:w="1840" w:type="dxa"/>
            <w:vAlign w:val="top"/>
          </w:tcPr>
          <w:p>
            <w:pPr>
              <w:ind w:left="739"/>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50</w:t>
            </w:r>
          </w:p>
        </w:tc>
        <w:tc>
          <w:tcPr>
            <w:tcW w:w="1178" w:type="dxa"/>
            <w:vAlign w:val="top"/>
          </w:tcPr>
          <w:p>
            <w:pPr>
              <w:ind w:left="179"/>
              <w:spacing w:before="28" w:line="215"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217"/>
              <w:spacing w:before="6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3)</w:t>
            </w:r>
          </w:p>
        </w:tc>
        <w:tc>
          <w:tcPr>
            <w:tcW w:w="1840" w:type="dxa"/>
            <w:vAlign w:val="top"/>
          </w:tcPr>
          <w:p>
            <w:pPr>
              <w:ind w:left="507"/>
              <w:spacing w:before="28" w:line="213"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993" w:type="dxa"/>
            <w:vAlign w:val="top"/>
          </w:tcPr>
          <w:p>
            <w:pPr>
              <w:ind w:left="323"/>
              <w:spacing w:before="46" w:line="223"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31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.07</w:t>
            </w:r>
          </w:p>
        </w:tc>
        <w:tc>
          <w:tcPr>
            <w:tcW w:w="1276" w:type="dxa"/>
            <w:vAlign w:val="top"/>
          </w:tcPr>
          <w:p>
            <w:pPr>
              <w:ind w:left="30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7680.</w:t>
            </w:r>
            <w:r>
              <w:rPr>
                <w:rFonts w:ascii="Times New Roman" w:hAnsi="Times New Roman" w:eastAsia="Times New Roman" w:cs="Times New Roman"/>
                <w:sz w:val="21"/>
                <w:szCs w:val="21"/>
              </w:rPr>
              <w:t>79</w:t>
            </w:r>
          </w:p>
        </w:tc>
        <w:tc>
          <w:tcPr>
            <w:tcW w:w="1840" w:type="dxa"/>
            <w:vAlign w:val="top"/>
          </w:tcPr>
          <w:p>
            <w:pPr>
              <w:ind w:left="743"/>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.13</w:t>
            </w:r>
          </w:p>
        </w:tc>
        <w:tc>
          <w:tcPr>
            <w:tcW w:w="1178" w:type="dxa"/>
            <w:vAlign w:val="top"/>
          </w:tcPr>
          <w:p>
            <w:pPr>
              <w:ind w:left="179"/>
              <w:spacing w:before="28" w:line="213"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217"/>
              <w:spacing w:before="6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4)</w:t>
            </w:r>
          </w:p>
        </w:tc>
        <w:tc>
          <w:tcPr>
            <w:tcW w:w="1840" w:type="dxa"/>
            <w:vAlign w:val="top"/>
          </w:tcPr>
          <w:p>
            <w:pPr>
              <w:ind w:left="723"/>
              <w:spacing w:before="28" w:line="215" w:lineRule="auto"/>
              <w:rPr>
                <w:rFonts w:ascii="FangSong" w:hAnsi="FangSong" w:eastAsia="FangSong" w:cs="FangSong"/>
                <w:sz w:val="21"/>
                <w:szCs w:val="21"/>
              </w:rPr>
            </w:pPr>
            <w:r>
              <w:rPr>
                <w:rFonts w:ascii="FangSong" w:hAnsi="FangSong" w:eastAsia="FangSong" w:cs="FangSong"/>
                <w:sz w:val="21"/>
                <w:szCs w:val="21"/>
                <w:spacing w:val="-4"/>
              </w:rPr>
              <w:t>复耕</w:t>
            </w:r>
          </w:p>
        </w:tc>
        <w:tc>
          <w:tcPr>
            <w:tcW w:w="993" w:type="dxa"/>
            <w:vAlign w:val="top"/>
          </w:tcPr>
          <w:p>
            <w:pPr>
              <w:ind w:left="323"/>
              <w:spacing w:before="46" w:line="225"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313"/>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68</w:t>
            </w:r>
          </w:p>
        </w:tc>
        <w:tc>
          <w:tcPr>
            <w:tcW w:w="1276" w:type="dxa"/>
            <w:vAlign w:val="top"/>
          </w:tcPr>
          <w:p>
            <w:pPr>
              <w:ind w:left="30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7680.</w:t>
            </w:r>
            <w:r>
              <w:rPr>
                <w:rFonts w:ascii="Times New Roman" w:hAnsi="Times New Roman" w:eastAsia="Times New Roman" w:cs="Times New Roman"/>
                <w:sz w:val="21"/>
                <w:szCs w:val="21"/>
              </w:rPr>
              <w:t>79</w:t>
            </w:r>
          </w:p>
        </w:tc>
        <w:tc>
          <w:tcPr>
            <w:tcW w:w="1840" w:type="dxa"/>
            <w:vAlign w:val="top"/>
          </w:tcPr>
          <w:p>
            <w:pPr>
              <w:ind w:left="739"/>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06</w:t>
            </w:r>
          </w:p>
        </w:tc>
        <w:tc>
          <w:tcPr>
            <w:tcW w:w="1178" w:type="dxa"/>
            <w:vAlign w:val="top"/>
          </w:tcPr>
          <w:p>
            <w:pPr>
              <w:ind w:left="179"/>
              <w:spacing w:before="28" w:line="215"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2512" w:type="dxa"/>
            <w:vAlign w:val="top"/>
            <w:gridSpan w:val="2"/>
          </w:tcPr>
          <w:p>
            <w:pPr>
              <w:ind w:left="537"/>
              <w:spacing w:before="28"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三、站场工程区</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69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15.2</w:t>
            </w:r>
            <w:r>
              <w:rPr>
                <w:rFonts w:ascii="Times New Roman" w:hAnsi="Times New Roman" w:eastAsia="Times New Roman" w:cs="Times New Roman"/>
                <w:sz w:val="21"/>
                <w:szCs w:val="21"/>
                <w:b/>
                <w:bCs/>
                <w:spacing w:val="-1"/>
              </w:rPr>
              <w:t>9</w:t>
            </w:r>
          </w:p>
        </w:tc>
        <w:tc>
          <w:tcPr>
            <w:tcW w:w="1178" w:type="dxa"/>
            <w:vAlign w:val="top"/>
          </w:tcPr>
          <w:p>
            <w:pPr>
              <w:rPr>
                <w:rFonts w:ascii="Arial"/>
                <w:sz w:val="21"/>
              </w:rPr>
            </w:pPr>
            <w:r/>
          </w:p>
        </w:tc>
      </w:tr>
      <w:tr>
        <w:trPr>
          <w:trHeight w:val="273" w:hRule="atLeast"/>
        </w:trPr>
        <w:tc>
          <w:tcPr>
            <w:tcW w:w="672" w:type="dxa"/>
            <w:vAlign w:val="top"/>
          </w:tcPr>
          <w:p>
            <w:pPr>
              <w:ind w:left="217"/>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1)</w:t>
            </w:r>
          </w:p>
        </w:tc>
        <w:tc>
          <w:tcPr>
            <w:tcW w:w="1840" w:type="dxa"/>
            <w:vAlign w:val="top"/>
          </w:tcPr>
          <w:p>
            <w:pPr>
              <w:ind w:left="503"/>
              <w:spacing w:before="28" w:line="215" w:lineRule="auto"/>
              <w:rPr>
                <w:rFonts w:ascii="FangSong" w:hAnsi="FangSong" w:eastAsia="FangSong" w:cs="FangSong"/>
                <w:sz w:val="21"/>
                <w:szCs w:val="21"/>
              </w:rPr>
            </w:pPr>
            <w:r>
              <w:rPr>
                <w:rFonts w:ascii="FangSong" w:hAnsi="FangSong" w:eastAsia="FangSong" w:cs="FangSong"/>
                <w:sz w:val="21"/>
                <w:szCs w:val="21"/>
                <w:spacing w:val="-1"/>
              </w:rPr>
              <w:t>表土剥</w:t>
            </w:r>
            <w:r>
              <w:rPr>
                <w:rFonts w:ascii="FangSong" w:hAnsi="FangSong" w:eastAsia="FangSong" w:cs="FangSong"/>
                <w:sz w:val="21"/>
                <w:szCs w:val="21"/>
              </w:rPr>
              <w:t>离</w:t>
            </w:r>
          </w:p>
        </w:tc>
        <w:tc>
          <w:tcPr>
            <w:tcW w:w="993" w:type="dxa"/>
            <w:vAlign w:val="top"/>
          </w:tcPr>
          <w:p>
            <w:pPr>
              <w:ind w:left="263"/>
              <w:spacing w:before="28" w:line="215" w:lineRule="auto"/>
              <w:rPr>
                <w:rFonts w:ascii="Times New Roman" w:hAnsi="Times New Roman" w:eastAsia="Times New Roman" w:cs="Times New Roman"/>
                <w:sz w:val="13"/>
                <w:szCs w:val="13"/>
              </w:rPr>
            </w:pPr>
            <w:r>
              <w:rPr>
                <w:rFonts w:ascii="FangSong" w:hAnsi="FangSong" w:eastAsia="FangSong" w:cs="FangSong"/>
                <w:sz w:val="21"/>
                <w:szCs w:val="21"/>
                <w:spacing w:val="-19"/>
              </w:rPr>
              <w:t>万</w:t>
            </w:r>
            <w:r>
              <w:rPr>
                <w:rFonts w:ascii="FangSong" w:hAnsi="FangSong" w:eastAsia="FangSong" w:cs="FangSong"/>
                <w:sz w:val="21"/>
                <w:szCs w:val="21"/>
                <w:spacing w:val="-16"/>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991" w:type="dxa"/>
            <w:vAlign w:val="top"/>
          </w:tcPr>
          <w:p>
            <w:pPr>
              <w:ind w:left="31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0.13</w:t>
            </w:r>
          </w:p>
        </w:tc>
        <w:tc>
          <w:tcPr>
            <w:tcW w:w="1276" w:type="dxa"/>
            <w:vAlign w:val="top"/>
          </w:tcPr>
          <w:p>
            <w:pPr>
              <w:ind w:left="38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97826</w:t>
            </w:r>
          </w:p>
        </w:tc>
        <w:tc>
          <w:tcPr>
            <w:tcW w:w="1840" w:type="dxa"/>
            <w:vAlign w:val="top"/>
          </w:tcPr>
          <w:p>
            <w:pPr>
              <w:ind w:left="75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.27</w:t>
            </w:r>
          </w:p>
        </w:tc>
        <w:tc>
          <w:tcPr>
            <w:tcW w:w="1178" w:type="dxa"/>
            <w:vAlign w:val="top"/>
          </w:tcPr>
          <w:p>
            <w:pPr>
              <w:ind w:left="179"/>
              <w:spacing w:before="28" w:line="215"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4" w:hRule="atLeast"/>
        </w:trPr>
        <w:tc>
          <w:tcPr>
            <w:tcW w:w="672" w:type="dxa"/>
            <w:vAlign w:val="top"/>
          </w:tcPr>
          <w:p>
            <w:pPr>
              <w:ind w:left="217"/>
              <w:spacing w:before="6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2)</w:t>
            </w:r>
          </w:p>
        </w:tc>
        <w:tc>
          <w:tcPr>
            <w:tcW w:w="1840" w:type="dxa"/>
            <w:vAlign w:val="top"/>
          </w:tcPr>
          <w:p>
            <w:pPr>
              <w:ind w:left="503"/>
              <w:spacing w:before="29" w:line="215" w:lineRule="auto"/>
              <w:rPr>
                <w:rFonts w:ascii="FangSong" w:hAnsi="FangSong" w:eastAsia="FangSong" w:cs="FangSong"/>
                <w:sz w:val="21"/>
                <w:szCs w:val="21"/>
              </w:rPr>
            </w:pPr>
            <w:r>
              <w:rPr>
                <w:rFonts w:ascii="FangSong" w:hAnsi="FangSong" w:eastAsia="FangSong" w:cs="FangSong"/>
                <w:sz w:val="21"/>
                <w:szCs w:val="21"/>
                <w:spacing w:val="-1"/>
              </w:rPr>
              <w:t>表土回</w:t>
            </w:r>
            <w:r>
              <w:rPr>
                <w:rFonts w:ascii="FangSong" w:hAnsi="FangSong" w:eastAsia="FangSong" w:cs="FangSong"/>
                <w:sz w:val="21"/>
                <w:szCs w:val="21"/>
              </w:rPr>
              <w:t>覆</w:t>
            </w:r>
          </w:p>
        </w:tc>
        <w:tc>
          <w:tcPr>
            <w:tcW w:w="993" w:type="dxa"/>
            <w:vAlign w:val="top"/>
          </w:tcPr>
          <w:p>
            <w:pPr>
              <w:ind w:left="263"/>
              <w:spacing w:before="29" w:line="215" w:lineRule="auto"/>
              <w:rPr>
                <w:rFonts w:ascii="Times New Roman" w:hAnsi="Times New Roman" w:eastAsia="Times New Roman" w:cs="Times New Roman"/>
                <w:sz w:val="13"/>
                <w:szCs w:val="13"/>
              </w:rPr>
            </w:pPr>
            <w:r>
              <w:rPr>
                <w:rFonts w:ascii="FangSong" w:hAnsi="FangSong" w:eastAsia="FangSong" w:cs="FangSong"/>
                <w:sz w:val="21"/>
                <w:szCs w:val="21"/>
                <w:spacing w:val="-19"/>
              </w:rPr>
              <w:t>万</w:t>
            </w:r>
            <w:r>
              <w:rPr>
                <w:rFonts w:ascii="FangSong" w:hAnsi="FangSong" w:eastAsia="FangSong" w:cs="FangSong"/>
                <w:sz w:val="21"/>
                <w:szCs w:val="21"/>
                <w:spacing w:val="-16"/>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991" w:type="dxa"/>
            <w:vAlign w:val="top"/>
          </w:tcPr>
          <w:p>
            <w:pPr>
              <w:ind w:left="31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w:t>
            </w:r>
          </w:p>
        </w:tc>
        <w:tc>
          <w:tcPr>
            <w:tcW w:w="1276" w:type="dxa"/>
            <w:vAlign w:val="top"/>
          </w:tcPr>
          <w:p>
            <w:pPr>
              <w:ind w:left="38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37821</w:t>
            </w:r>
          </w:p>
        </w:tc>
        <w:tc>
          <w:tcPr>
            <w:tcW w:w="1840" w:type="dxa"/>
            <w:vAlign w:val="top"/>
          </w:tcPr>
          <w:p>
            <w:pPr>
              <w:ind w:left="74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0.11</w:t>
            </w:r>
          </w:p>
        </w:tc>
        <w:tc>
          <w:tcPr>
            <w:tcW w:w="1178" w:type="dxa"/>
            <w:vAlign w:val="top"/>
          </w:tcPr>
          <w:p>
            <w:pPr>
              <w:ind w:left="179"/>
              <w:spacing w:before="29" w:line="215"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217"/>
              <w:spacing w:before="6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3)</w:t>
            </w:r>
          </w:p>
        </w:tc>
        <w:tc>
          <w:tcPr>
            <w:tcW w:w="1840" w:type="dxa"/>
            <w:vAlign w:val="top"/>
          </w:tcPr>
          <w:p>
            <w:pPr>
              <w:ind w:left="507"/>
              <w:spacing w:before="28" w:line="213"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993" w:type="dxa"/>
            <w:vAlign w:val="top"/>
          </w:tcPr>
          <w:p>
            <w:pPr>
              <w:ind w:left="323"/>
              <w:spacing w:before="46" w:line="223"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31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1276" w:type="dxa"/>
            <w:vAlign w:val="top"/>
          </w:tcPr>
          <w:p>
            <w:pPr>
              <w:ind w:left="30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7680.</w:t>
            </w:r>
            <w:r>
              <w:rPr>
                <w:rFonts w:ascii="Times New Roman" w:hAnsi="Times New Roman" w:eastAsia="Times New Roman" w:cs="Times New Roman"/>
                <w:sz w:val="21"/>
                <w:szCs w:val="21"/>
              </w:rPr>
              <w:t>79</w:t>
            </w:r>
          </w:p>
        </w:tc>
        <w:tc>
          <w:tcPr>
            <w:tcW w:w="1840" w:type="dxa"/>
            <w:vAlign w:val="top"/>
          </w:tcPr>
          <w:p>
            <w:pPr>
              <w:ind w:left="74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c>
          <w:tcPr>
            <w:tcW w:w="1178" w:type="dxa"/>
            <w:vAlign w:val="top"/>
          </w:tcPr>
          <w:p>
            <w:pPr>
              <w:ind w:left="179"/>
              <w:spacing w:before="28" w:line="213"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217"/>
              <w:spacing w:before="6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4)</w:t>
            </w:r>
          </w:p>
        </w:tc>
        <w:tc>
          <w:tcPr>
            <w:tcW w:w="1840" w:type="dxa"/>
            <w:vAlign w:val="top"/>
          </w:tcPr>
          <w:p>
            <w:pPr>
              <w:ind w:left="610"/>
              <w:spacing w:before="29" w:line="214" w:lineRule="auto"/>
              <w:rPr>
                <w:rFonts w:ascii="FangSong" w:hAnsi="FangSong" w:eastAsia="FangSong" w:cs="FangSong"/>
                <w:sz w:val="21"/>
                <w:szCs w:val="21"/>
              </w:rPr>
            </w:pPr>
            <w:r>
              <w:rPr>
                <w:rFonts w:ascii="FangSong" w:hAnsi="FangSong" w:eastAsia="FangSong" w:cs="FangSong"/>
                <w:sz w:val="21"/>
                <w:szCs w:val="21"/>
                <w:spacing w:val="-2"/>
              </w:rPr>
              <w:t>排水</w:t>
            </w:r>
            <w:r>
              <w:rPr>
                <w:rFonts w:ascii="FangSong" w:hAnsi="FangSong" w:eastAsia="FangSong" w:cs="FangSong"/>
                <w:sz w:val="21"/>
                <w:szCs w:val="21"/>
                <w:spacing w:val="-1"/>
              </w:rPr>
              <w:t>沟</w:t>
            </w:r>
          </w:p>
        </w:tc>
        <w:tc>
          <w:tcPr>
            <w:tcW w:w="993" w:type="dxa"/>
            <w:vAlign w:val="top"/>
          </w:tcPr>
          <w:p>
            <w:pPr>
              <w:ind w:left="413"/>
              <w:spacing w:before="64"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991" w:type="dxa"/>
            <w:vAlign w:val="top"/>
          </w:tcPr>
          <w:p>
            <w:pPr>
              <w:ind w:left="339"/>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0</w:t>
            </w:r>
          </w:p>
        </w:tc>
        <w:tc>
          <w:tcPr>
            <w:tcW w:w="1276" w:type="dxa"/>
            <w:vAlign w:val="top"/>
          </w:tcPr>
          <w:p>
            <w:pPr>
              <w:ind w:left="481"/>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r>
              <w:rPr>
                <w:rFonts w:ascii="Times New Roman" w:hAnsi="Times New Roman" w:eastAsia="Times New Roman" w:cs="Times New Roman"/>
                <w:sz w:val="21"/>
                <w:szCs w:val="21"/>
              </w:rPr>
              <w:t>0</w:t>
            </w:r>
          </w:p>
        </w:tc>
        <w:tc>
          <w:tcPr>
            <w:tcW w:w="1840" w:type="dxa"/>
            <w:vAlign w:val="top"/>
          </w:tcPr>
          <w:p>
            <w:pPr>
              <w:ind w:left="73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.60</w:t>
            </w:r>
          </w:p>
        </w:tc>
        <w:tc>
          <w:tcPr>
            <w:tcW w:w="1178" w:type="dxa"/>
            <w:vAlign w:val="top"/>
          </w:tcPr>
          <w:p>
            <w:pPr>
              <w:ind w:left="185"/>
              <w:spacing w:before="29" w:line="214"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体设计</w:t>
            </w:r>
          </w:p>
        </w:tc>
      </w:tr>
      <w:tr>
        <w:trPr>
          <w:trHeight w:val="271" w:hRule="atLeast"/>
        </w:trPr>
        <w:tc>
          <w:tcPr>
            <w:tcW w:w="672" w:type="dxa"/>
            <w:vAlign w:val="top"/>
          </w:tcPr>
          <w:p>
            <w:pPr>
              <w:ind w:left="217"/>
              <w:spacing w:before="6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5)</w:t>
            </w:r>
          </w:p>
        </w:tc>
        <w:tc>
          <w:tcPr>
            <w:tcW w:w="1840" w:type="dxa"/>
            <w:vAlign w:val="top"/>
          </w:tcPr>
          <w:p>
            <w:pPr>
              <w:ind w:left="503"/>
              <w:spacing w:before="29" w:line="212" w:lineRule="auto"/>
              <w:rPr>
                <w:rFonts w:ascii="FangSong" w:hAnsi="FangSong" w:eastAsia="FangSong" w:cs="FangSong"/>
                <w:sz w:val="21"/>
                <w:szCs w:val="21"/>
              </w:rPr>
            </w:pPr>
            <w:r>
              <w:rPr>
                <w:rFonts w:ascii="FangSong" w:hAnsi="FangSong" w:eastAsia="FangSong" w:cs="FangSong"/>
                <w:sz w:val="21"/>
                <w:szCs w:val="21"/>
                <w:spacing w:val="-1"/>
              </w:rPr>
              <w:t>透水铺</w:t>
            </w:r>
            <w:r>
              <w:rPr>
                <w:rFonts w:ascii="FangSong" w:hAnsi="FangSong" w:eastAsia="FangSong" w:cs="FangSong"/>
                <w:sz w:val="21"/>
                <w:szCs w:val="21"/>
              </w:rPr>
              <w:t>装</w:t>
            </w:r>
          </w:p>
        </w:tc>
        <w:tc>
          <w:tcPr>
            <w:tcW w:w="993" w:type="dxa"/>
            <w:vAlign w:val="top"/>
          </w:tcPr>
          <w:p>
            <w:pPr>
              <w:ind w:left="541"/>
              <w:spacing w:before="47" w:line="196" w:lineRule="auto"/>
              <w:rPr>
                <w:rFonts w:ascii="Times New Roman" w:hAnsi="Times New Roman" w:eastAsia="Times New Roman" w:cs="Times New Roman"/>
                <w:sz w:val="13"/>
                <w:szCs w:val="13"/>
              </w:rPr>
            </w:pPr>
            <w:r>
              <w:pict>
                <v:shape id="_x0000_s834" style="position:absolute;margin-left:-31.5395pt;margin-top:2.23196pt;mso-position-vertical-relative:top-margin-area;mso-position-horizontal-relative:right-margin-area;width:10.15pt;height:13.9pt;z-index:253712384;"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991" w:type="dxa"/>
            <w:vAlign w:val="top"/>
          </w:tcPr>
          <w:p>
            <w:pPr>
              <w:ind w:left="338"/>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r>
              <w:rPr>
                <w:rFonts w:ascii="Times New Roman" w:hAnsi="Times New Roman" w:eastAsia="Times New Roman" w:cs="Times New Roman"/>
                <w:sz w:val="21"/>
                <w:szCs w:val="21"/>
              </w:rPr>
              <w:t>2</w:t>
            </w:r>
          </w:p>
        </w:tc>
        <w:tc>
          <w:tcPr>
            <w:tcW w:w="1276" w:type="dxa"/>
            <w:vAlign w:val="top"/>
          </w:tcPr>
          <w:p>
            <w:pPr>
              <w:ind w:left="50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58</w:t>
            </w:r>
          </w:p>
        </w:tc>
        <w:tc>
          <w:tcPr>
            <w:tcW w:w="1840" w:type="dxa"/>
            <w:vAlign w:val="top"/>
          </w:tcPr>
          <w:p>
            <w:pPr>
              <w:ind w:left="744"/>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w:t>
            </w:r>
            <w:r>
              <w:rPr>
                <w:rFonts w:ascii="Times New Roman" w:hAnsi="Times New Roman" w:eastAsia="Times New Roman" w:cs="Times New Roman"/>
                <w:sz w:val="21"/>
                <w:szCs w:val="21"/>
                <w:spacing w:val="-1"/>
              </w:rPr>
              <w:t>.98</w:t>
            </w:r>
          </w:p>
        </w:tc>
        <w:tc>
          <w:tcPr>
            <w:tcW w:w="1178" w:type="dxa"/>
            <w:vAlign w:val="top"/>
          </w:tcPr>
          <w:p>
            <w:pPr>
              <w:ind w:left="185"/>
              <w:spacing w:before="29" w:line="212"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体设计</w:t>
            </w:r>
          </w:p>
        </w:tc>
      </w:tr>
      <w:tr>
        <w:trPr>
          <w:trHeight w:val="273" w:hRule="atLeast"/>
        </w:trPr>
        <w:tc>
          <w:tcPr>
            <w:tcW w:w="672" w:type="dxa"/>
            <w:vAlign w:val="top"/>
          </w:tcPr>
          <w:p>
            <w:pPr>
              <w:ind w:left="217"/>
              <w:spacing w:before="6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6)</w:t>
            </w:r>
          </w:p>
        </w:tc>
        <w:tc>
          <w:tcPr>
            <w:tcW w:w="1840" w:type="dxa"/>
            <w:vAlign w:val="top"/>
          </w:tcPr>
          <w:p>
            <w:pPr>
              <w:ind w:left="288"/>
              <w:spacing w:before="29" w:line="214" w:lineRule="auto"/>
              <w:rPr>
                <w:rFonts w:ascii="FangSong" w:hAnsi="FangSong" w:eastAsia="FangSong" w:cs="FangSong"/>
                <w:sz w:val="21"/>
                <w:szCs w:val="21"/>
              </w:rPr>
            </w:pPr>
            <w:r>
              <w:rPr>
                <w:rFonts w:ascii="FangSong" w:hAnsi="FangSong" w:eastAsia="FangSong" w:cs="FangSong"/>
                <w:sz w:val="21"/>
                <w:szCs w:val="21"/>
              </w:rPr>
              <w:t>植草砖停车位</w:t>
            </w:r>
          </w:p>
        </w:tc>
        <w:tc>
          <w:tcPr>
            <w:tcW w:w="993" w:type="dxa"/>
            <w:vAlign w:val="top"/>
          </w:tcPr>
          <w:p>
            <w:pPr>
              <w:ind w:left="541"/>
              <w:spacing w:before="47" w:line="196" w:lineRule="auto"/>
              <w:rPr>
                <w:rFonts w:ascii="Times New Roman" w:hAnsi="Times New Roman" w:eastAsia="Times New Roman" w:cs="Times New Roman"/>
                <w:sz w:val="13"/>
                <w:szCs w:val="13"/>
              </w:rPr>
            </w:pPr>
            <w:r>
              <w:pict>
                <v:shape id="_x0000_s835" style="position:absolute;margin-left:-31.5395pt;margin-top:2.23199pt;mso-position-vertical-relative:top-margin-area;mso-position-horizontal-relative:right-margin-area;width:10.15pt;height:13.9pt;z-index:253712384;"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991" w:type="dxa"/>
            <w:vAlign w:val="top"/>
          </w:tcPr>
          <w:p>
            <w:pPr>
              <w:ind w:left="36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26</w:t>
            </w:r>
          </w:p>
        </w:tc>
        <w:tc>
          <w:tcPr>
            <w:tcW w:w="1276" w:type="dxa"/>
            <w:vAlign w:val="top"/>
          </w:tcPr>
          <w:p>
            <w:pPr>
              <w:ind w:left="50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79</w:t>
            </w:r>
          </w:p>
        </w:tc>
        <w:tc>
          <w:tcPr>
            <w:tcW w:w="1840" w:type="dxa"/>
            <w:vAlign w:val="top"/>
          </w:tcPr>
          <w:p>
            <w:pPr>
              <w:ind w:left="73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26</w:t>
            </w:r>
          </w:p>
        </w:tc>
        <w:tc>
          <w:tcPr>
            <w:tcW w:w="1178" w:type="dxa"/>
            <w:vAlign w:val="top"/>
          </w:tcPr>
          <w:p>
            <w:pPr>
              <w:ind w:left="185"/>
              <w:spacing w:before="29" w:line="214"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体设计</w:t>
            </w:r>
          </w:p>
        </w:tc>
      </w:tr>
      <w:tr>
        <w:trPr>
          <w:trHeight w:val="271" w:hRule="atLeast"/>
        </w:trPr>
        <w:tc>
          <w:tcPr>
            <w:tcW w:w="2512" w:type="dxa"/>
            <w:vAlign w:val="top"/>
            <w:gridSpan w:val="2"/>
          </w:tcPr>
          <w:p>
            <w:pPr>
              <w:ind w:left="335"/>
              <w:spacing w:before="29" w:line="21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四</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、施工生产生活区</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74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0.15</w:t>
            </w:r>
          </w:p>
        </w:tc>
        <w:tc>
          <w:tcPr>
            <w:tcW w:w="1178" w:type="dxa"/>
            <w:vAlign w:val="top"/>
          </w:tcPr>
          <w:p>
            <w:pPr>
              <w:rPr>
                <w:rFonts w:ascii="Arial"/>
                <w:sz w:val="21"/>
              </w:rPr>
            </w:pPr>
            <w:r/>
          </w:p>
        </w:tc>
      </w:tr>
      <w:tr>
        <w:trPr>
          <w:trHeight w:val="273" w:hRule="atLeast"/>
        </w:trPr>
        <w:tc>
          <w:tcPr>
            <w:tcW w:w="672" w:type="dxa"/>
            <w:vAlign w:val="top"/>
          </w:tcPr>
          <w:p>
            <w:pPr>
              <w:ind w:left="217"/>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1)</w:t>
            </w:r>
          </w:p>
        </w:tc>
        <w:tc>
          <w:tcPr>
            <w:tcW w:w="1840" w:type="dxa"/>
            <w:vAlign w:val="top"/>
          </w:tcPr>
          <w:p>
            <w:pPr>
              <w:ind w:left="507"/>
              <w:spacing w:before="29" w:line="214"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993" w:type="dxa"/>
            <w:vAlign w:val="top"/>
          </w:tcPr>
          <w:p>
            <w:pPr>
              <w:ind w:left="323"/>
              <w:spacing w:before="47" w:line="224"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36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w:t>
            </w:r>
          </w:p>
        </w:tc>
        <w:tc>
          <w:tcPr>
            <w:tcW w:w="1276" w:type="dxa"/>
            <w:vAlign w:val="top"/>
          </w:tcPr>
          <w:p>
            <w:pPr>
              <w:ind w:left="30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7680.</w:t>
            </w:r>
            <w:r>
              <w:rPr>
                <w:rFonts w:ascii="Times New Roman" w:hAnsi="Times New Roman" w:eastAsia="Times New Roman" w:cs="Times New Roman"/>
                <w:sz w:val="21"/>
                <w:szCs w:val="21"/>
              </w:rPr>
              <w:t>79</w:t>
            </w:r>
          </w:p>
        </w:tc>
        <w:tc>
          <w:tcPr>
            <w:tcW w:w="1840" w:type="dxa"/>
            <w:vAlign w:val="top"/>
          </w:tcPr>
          <w:p>
            <w:pPr>
              <w:ind w:left="74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c>
          <w:tcPr>
            <w:tcW w:w="1178" w:type="dxa"/>
            <w:vAlign w:val="top"/>
          </w:tcPr>
          <w:p>
            <w:pPr>
              <w:ind w:left="179"/>
              <w:spacing w:before="29" w:line="214"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217"/>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2)</w:t>
            </w:r>
          </w:p>
        </w:tc>
        <w:tc>
          <w:tcPr>
            <w:tcW w:w="1840" w:type="dxa"/>
            <w:vAlign w:val="top"/>
          </w:tcPr>
          <w:p>
            <w:pPr>
              <w:ind w:left="723"/>
              <w:spacing w:before="29" w:line="212" w:lineRule="auto"/>
              <w:rPr>
                <w:rFonts w:ascii="FangSong" w:hAnsi="FangSong" w:eastAsia="FangSong" w:cs="FangSong"/>
                <w:sz w:val="21"/>
                <w:szCs w:val="21"/>
              </w:rPr>
            </w:pPr>
            <w:r>
              <w:rPr>
                <w:rFonts w:ascii="FangSong" w:hAnsi="FangSong" w:eastAsia="FangSong" w:cs="FangSong"/>
                <w:sz w:val="21"/>
                <w:szCs w:val="21"/>
                <w:spacing w:val="-4"/>
              </w:rPr>
              <w:t>复耕</w:t>
            </w:r>
          </w:p>
        </w:tc>
        <w:tc>
          <w:tcPr>
            <w:tcW w:w="993" w:type="dxa"/>
            <w:vAlign w:val="top"/>
          </w:tcPr>
          <w:p>
            <w:pPr>
              <w:ind w:left="323"/>
              <w:spacing w:before="47" w:line="222"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36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w:t>
            </w:r>
          </w:p>
        </w:tc>
        <w:tc>
          <w:tcPr>
            <w:tcW w:w="1276" w:type="dxa"/>
            <w:vAlign w:val="top"/>
          </w:tcPr>
          <w:p>
            <w:pPr>
              <w:ind w:left="30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7680.</w:t>
            </w:r>
            <w:r>
              <w:rPr>
                <w:rFonts w:ascii="Times New Roman" w:hAnsi="Times New Roman" w:eastAsia="Times New Roman" w:cs="Times New Roman"/>
                <w:sz w:val="21"/>
                <w:szCs w:val="21"/>
              </w:rPr>
              <w:t>79</w:t>
            </w:r>
          </w:p>
        </w:tc>
        <w:tc>
          <w:tcPr>
            <w:tcW w:w="1840" w:type="dxa"/>
            <w:vAlign w:val="top"/>
          </w:tcPr>
          <w:p>
            <w:pPr>
              <w:ind w:left="74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08</w:t>
            </w:r>
          </w:p>
        </w:tc>
        <w:tc>
          <w:tcPr>
            <w:tcW w:w="1178" w:type="dxa"/>
            <w:vAlign w:val="top"/>
          </w:tcPr>
          <w:p>
            <w:pPr>
              <w:ind w:left="179"/>
              <w:spacing w:before="29" w:line="212"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2512" w:type="dxa"/>
            <w:vAlign w:val="top"/>
            <w:gridSpan w:val="2"/>
          </w:tcPr>
          <w:p>
            <w:pPr>
              <w:ind w:left="528"/>
              <w:spacing w:before="32" w:line="21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五、施工道路区</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749"/>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1</w:t>
            </w:r>
            <w:r>
              <w:rPr>
                <w:rFonts w:ascii="Times New Roman" w:hAnsi="Times New Roman" w:eastAsia="Times New Roman" w:cs="Times New Roman"/>
                <w:sz w:val="21"/>
                <w:szCs w:val="21"/>
                <w:b/>
                <w:bCs/>
                <w:spacing w:val="-2"/>
              </w:rPr>
              <w:t>.64</w:t>
            </w:r>
          </w:p>
        </w:tc>
        <w:tc>
          <w:tcPr>
            <w:tcW w:w="1178" w:type="dxa"/>
            <w:vAlign w:val="top"/>
          </w:tcPr>
          <w:p>
            <w:pPr>
              <w:rPr>
                <w:rFonts w:ascii="Arial"/>
                <w:sz w:val="21"/>
              </w:rPr>
            </w:pPr>
            <w:r/>
          </w:p>
        </w:tc>
      </w:tr>
      <w:tr>
        <w:trPr>
          <w:trHeight w:val="273" w:hRule="atLeast"/>
        </w:trPr>
        <w:tc>
          <w:tcPr>
            <w:tcW w:w="672" w:type="dxa"/>
            <w:vAlign w:val="top"/>
          </w:tcPr>
          <w:p>
            <w:pPr>
              <w:ind w:left="217"/>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1)</w:t>
            </w:r>
          </w:p>
        </w:tc>
        <w:tc>
          <w:tcPr>
            <w:tcW w:w="1840" w:type="dxa"/>
            <w:vAlign w:val="top"/>
          </w:tcPr>
          <w:p>
            <w:pPr>
              <w:ind w:left="503"/>
              <w:spacing w:before="30" w:line="213" w:lineRule="auto"/>
              <w:rPr>
                <w:rFonts w:ascii="FangSong" w:hAnsi="FangSong" w:eastAsia="FangSong" w:cs="FangSong"/>
                <w:sz w:val="21"/>
                <w:szCs w:val="21"/>
              </w:rPr>
            </w:pPr>
            <w:r>
              <w:rPr>
                <w:rFonts w:ascii="FangSong" w:hAnsi="FangSong" w:eastAsia="FangSong" w:cs="FangSong"/>
                <w:sz w:val="21"/>
                <w:szCs w:val="21"/>
                <w:spacing w:val="-1"/>
              </w:rPr>
              <w:t>表土剥</w:t>
            </w:r>
            <w:r>
              <w:rPr>
                <w:rFonts w:ascii="FangSong" w:hAnsi="FangSong" w:eastAsia="FangSong" w:cs="FangSong"/>
                <w:sz w:val="21"/>
                <w:szCs w:val="21"/>
              </w:rPr>
              <w:t>离</w:t>
            </w:r>
          </w:p>
        </w:tc>
        <w:tc>
          <w:tcPr>
            <w:tcW w:w="993" w:type="dxa"/>
            <w:vAlign w:val="top"/>
          </w:tcPr>
          <w:p>
            <w:pPr>
              <w:ind w:left="263"/>
              <w:spacing w:before="30" w:line="213" w:lineRule="auto"/>
              <w:rPr>
                <w:rFonts w:ascii="Times New Roman" w:hAnsi="Times New Roman" w:eastAsia="Times New Roman" w:cs="Times New Roman"/>
                <w:sz w:val="13"/>
                <w:szCs w:val="13"/>
              </w:rPr>
            </w:pPr>
            <w:r>
              <w:rPr>
                <w:rFonts w:ascii="FangSong" w:hAnsi="FangSong" w:eastAsia="FangSong" w:cs="FangSong"/>
                <w:sz w:val="21"/>
                <w:szCs w:val="21"/>
                <w:spacing w:val="-19"/>
              </w:rPr>
              <w:t>万</w:t>
            </w:r>
            <w:r>
              <w:rPr>
                <w:rFonts w:ascii="FangSong" w:hAnsi="FangSong" w:eastAsia="FangSong" w:cs="FangSong"/>
                <w:sz w:val="21"/>
                <w:szCs w:val="21"/>
                <w:spacing w:val="-16"/>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991" w:type="dxa"/>
            <w:vAlign w:val="top"/>
          </w:tcPr>
          <w:p>
            <w:pPr>
              <w:ind w:left="31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1276" w:type="dxa"/>
            <w:vAlign w:val="top"/>
          </w:tcPr>
          <w:p>
            <w:pPr>
              <w:ind w:left="38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97826</w:t>
            </w:r>
          </w:p>
        </w:tc>
        <w:tc>
          <w:tcPr>
            <w:tcW w:w="1840" w:type="dxa"/>
            <w:vAlign w:val="top"/>
          </w:tcPr>
          <w:p>
            <w:pPr>
              <w:ind w:left="74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0.88</w:t>
            </w:r>
          </w:p>
        </w:tc>
        <w:tc>
          <w:tcPr>
            <w:tcW w:w="1178" w:type="dxa"/>
            <w:vAlign w:val="top"/>
          </w:tcPr>
          <w:p>
            <w:pPr>
              <w:ind w:left="179"/>
              <w:spacing w:before="30" w:line="213"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217"/>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2)</w:t>
            </w:r>
          </w:p>
        </w:tc>
        <w:tc>
          <w:tcPr>
            <w:tcW w:w="1840" w:type="dxa"/>
            <w:vAlign w:val="top"/>
          </w:tcPr>
          <w:p>
            <w:pPr>
              <w:ind w:left="503"/>
              <w:spacing w:before="30" w:line="211" w:lineRule="auto"/>
              <w:rPr>
                <w:rFonts w:ascii="FangSong" w:hAnsi="FangSong" w:eastAsia="FangSong" w:cs="FangSong"/>
                <w:sz w:val="21"/>
                <w:szCs w:val="21"/>
              </w:rPr>
            </w:pPr>
            <w:r>
              <w:rPr>
                <w:rFonts w:ascii="FangSong" w:hAnsi="FangSong" w:eastAsia="FangSong" w:cs="FangSong"/>
                <w:sz w:val="21"/>
                <w:szCs w:val="21"/>
                <w:spacing w:val="-1"/>
              </w:rPr>
              <w:t>表土回</w:t>
            </w:r>
            <w:r>
              <w:rPr>
                <w:rFonts w:ascii="FangSong" w:hAnsi="FangSong" w:eastAsia="FangSong" w:cs="FangSong"/>
                <w:sz w:val="21"/>
                <w:szCs w:val="21"/>
              </w:rPr>
              <w:t>覆</w:t>
            </w:r>
          </w:p>
        </w:tc>
        <w:tc>
          <w:tcPr>
            <w:tcW w:w="993" w:type="dxa"/>
            <w:vAlign w:val="top"/>
          </w:tcPr>
          <w:p>
            <w:pPr>
              <w:ind w:left="263"/>
              <w:spacing w:before="30" w:line="211" w:lineRule="auto"/>
              <w:rPr>
                <w:rFonts w:ascii="Times New Roman" w:hAnsi="Times New Roman" w:eastAsia="Times New Roman" w:cs="Times New Roman"/>
                <w:sz w:val="13"/>
                <w:szCs w:val="13"/>
              </w:rPr>
            </w:pPr>
            <w:r>
              <w:rPr>
                <w:rFonts w:ascii="FangSong" w:hAnsi="FangSong" w:eastAsia="FangSong" w:cs="FangSong"/>
                <w:sz w:val="21"/>
                <w:szCs w:val="21"/>
                <w:spacing w:val="-19"/>
              </w:rPr>
              <w:t>万</w:t>
            </w:r>
            <w:r>
              <w:rPr>
                <w:rFonts w:ascii="FangSong" w:hAnsi="FangSong" w:eastAsia="FangSong" w:cs="FangSong"/>
                <w:sz w:val="21"/>
                <w:szCs w:val="21"/>
                <w:spacing w:val="-16"/>
              </w:rPr>
              <w:t xml:space="preserve"> </w:t>
            </w:r>
            <w:r>
              <w:rPr>
                <w:rFonts w:ascii="Times New Roman" w:hAnsi="Times New Roman" w:eastAsia="Times New Roman" w:cs="Times New Roman"/>
                <w:sz w:val="21"/>
                <w:szCs w:val="21"/>
                <w:spacing w:val="-16"/>
              </w:rPr>
              <w:t>m</w:t>
            </w:r>
            <w:r>
              <w:rPr>
                <w:rFonts w:ascii="Times New Roman" w:hAnsi="Times New Roman" w:eastAsia="Times New Roman" w:cs="Times New Roman"/>
                <w:sz w:val="13"/>
                <w:szCs w:val="13"/>
                <w:spacing w:val="-16"/>
                <w:position w:val="6"/>
              </w:rPr>
              <w:t>3</w:t>
            </w:r>
          </w:p>
        </w:tc>
        <w:tc>
          <w:tcPr>
            <w:tcW w:w="991" w:type="dxa"/>
            <w:vAlign w:val="top"/>
          </w:tcPr>
          <w:p>
            <w:pPr>
              <w:ind w:left="31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1276" w:type="dxa"/>
            <w:vAlign w:val="top"/>
          </w:tcPr>
          <w:p>
            <w:pPr>
              <w:ind w:left="38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37821</w:t>
            </w:r>
          </w:p>
        </w:tc>
        <w:tc>
          <w:tcPr>
            <w:tcW w:w="1840" w:type="dxa"/>
            <w:vAlign w:val="top"/>
          </w:tcPr>
          <w:p>
            <w:pPr>
              <w:ind w:left="74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0.34</w:t>
            </w:r>
          </w:p>
        </w:tc>
        <w:tc>
          <w:tcPr>
            <w:tcW w:w="1178" w:type="dxa"/>
            <w:vAlign w:val="top"/>
          </w:tcPr>
          <w:p>
            <w:pPr>
              <w:ind w:left="179"/>
              <w:spacing w:before="30" w:line="211"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217"/>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3)</w:t>
            </w:r>
          </w:p>
        </w:tc>
        <w:tc>
          <w:tcPr>
            <w:tcW w:w="1840" w:type="dxa"/>
            <w:vAlign w:val="top"/>
          </w:tcPr>
          <w:p>
            <w:pPr>
              <w:ind w:left="507"/>
              <w:spacing w:before="30" w:line="213"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993" w:type="dxa"/>
            <w:vAlign w:val="top"/>
          </w:tcPr>
          <w:p>
            <w:pPr>
              <w:ind w:left="323"/>
              <w:spacing w:before="48" w:line="223"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31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0.32</w:t>
            </w:r>
          </w:p>
        </w:tc>
        <w:tc>
          <w:tcPr>
            <w:tcW w:w="1276" w:type="dxa"/>
            <w:vAlign w:val="top"/>
          </w:tcPr>
          <w:p>
            <w:pPr>
              <w:ind w:left="30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7680.</w:t>
            </w:r>
            <w:r>
              <w:rPr>
                <w:rFonts w:ascii="Times New Roman" w:hAnsi="Times New Roman" w:eastAsia="Times New Roman" w:cs="Times New Roman"/>
                <w:sz w:val="21"/>
                <w:szCs w:val="21"/>
              </w:rPr>
              <w:t>79</w:t>
            </w:r>
          </w:p>
        </w:tc>
        <w:tc>
          <w:tcPr>
            <w:tcW w:w="1840" w:type="dxa"/>
            <w:vAlign w:val="top"/>
          </w:tcPr>
          <w:p>
            <w:pPr>
              <w:ind w:left="74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0.25</w:t>
            </w:r>
          </w:p>
        </w:tc>
        <w:tc>
          <w:tcPr>
            <w:tcW w:w="1178" w:type="dxa"/>
            <w:vAlign w:val="top"/>
          </w:tcPr>
          <w:p>
            <w:pPr>
              <w:ind w:left="179"/>
              <w:spacing w:before="30" w:line="213"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217"/>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4)</w:t>
            </w:r>
          </w:p>
        </w:tc>
        <w:tc>
          <w:tcPr>
            <w:tcW w:w="1840" w:type="dxa"/>
            <w:vAlign w:val="top"/>
          </w:tcPr>
          <w:p>
            <w:pPr>
              <w:ind w:left="723"/>
              <w:spacing w:before="32" w:line="210" w:lineRule="auto"/>
              <w:rPr>
                <w:rFonts w:ascii="FangSong" w:hAnsi="FangSong" w:eastAsia="FangSong" w:cs="FangSong"/>
                <w:sz w:val="21"/>
                <w:szCs w:val="21"/>
              </w:rPr>
            </w:pPr>
            <w:r>
              <w:rPr>
                <w:rFonts w:ascii="FangSong" w:hAnsi="FangSong" w:eastAsia="FangSong" w:cs="FangSong"/>
                <w:sz w:val="21"/>
                <w:szCs w:val="21"/>
                <w:spacing w:val="-4"/>
              </w:rPr>
              <w:t>复耕</w:t>
            </w:r>
          </w:p>
        </w:tc>
        <w:tc>
          <w:tcPr>
            <w:tcW w:w="993" w:type="dxa"/>
            <w:vAlign w:val="top"/>
          </w:tcPr>
          <w:p>
            <w:pPr>
              <w:ind w:left="323"/>
              <w:spacing w:before="49" w:line="220"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31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0.23</w:t>
            </w:r>
          </w:p>
        </w:tc>
        <w:tc>
          <w:tcPr>
            <w:tcW w:w="1276" w:type="dxa"/>
            <w:vAlign w:val="top"/>
          </w:tcPr>
          <w:p>
            <w:pPr>
              <w:ind w:left="30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7680.</w:t>
            </w:r>
            <w:r>
              <w:rPr>
                <w:rFonts w:ascii="Times New Roman" w:hAnsi="Times New Roman" w:eastAsia="Times New Roman" w:cs="Times New Roman"/>
                <w:sz w:val="21"/>
                <w:szCs w:val="21"/>
              </w:rPr>
              <w:t>79</w:t>
            </w:r>
          </w:p>
        </w:tc>
        <w:tc>
          <w:tcPr>
            <w:tcW w:w="1840" w:type="dxa"/>
            <w:vAlign w:val="top"/>
          </w:tcPr>
          <w:p>
            <w:pPr>
              <w:ind w:left="74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c>
          <w:tcPr>
            <w:tcW w:w="1178" w:type="dxa"/>
            <w:vAlign w:val="top"/>
          </w:tcPr>
          <w:p>
            <w:pPr>
              <w:ind w:left="179"/>
              <w:spacing w:before="32" w:line="210"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4" w:hRule="atLeast"/>
        </w:trPr>
        <w:tc>
          <w:tcPr>
            <w:tcW w:w="2512" w:type="dxa"/>
            <w:vAlign w:val="top"/>
            <w:gridSpan w:val="2"/>
          </w:tcPr>
          <w:p>
            <w:pPr>
              <w:ind w:left="374"/>
              <w:spacing w:before="31"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第二部</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分</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植物措施</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69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16.5</w:t>
            </w:r>
            <w:r>
              <w:rPr>
                <w:rFonts w:ascii="Times New Roman" w:hAnsi="Times New Roman" w:eastAsia="Times New Roman" w:cs="Times New Roman"/>
                <w:sz w:val="21"/>
                <w:szCs w:val="21"/>
                <w:b/>
                <w:bCs/>
                <w:spacing w:val="-1"/>
              </w:rPr>
              <w:t>3</w:t>
            </w:r>
          </w:p>
        </w:tc>
        <w:tc>
          <w:tcPr>
            <w:tcW w:w="1178" w:type="dxa"/>
            <w:vAlign w:val="top"/>
          </w:tcPr>
          <w:p>
            <w:pPr>
              <w:rPr>
                <w:rFonts w:ascii="Arial"/>
                <w:sz w:val="21"/>
              </w:rPr>
            </w:pPr>
            <w:r/>
          </w:p>
        </w:tc>
      </w:tr>
      <w:tr>
        <w:trPr>
          <w:trHeight w:val="271" w:hRule="atLeast"/>
        </w:trPr>
        <w:tc>
          <w:tcPr>
            <w:tcW w:w="2512" w:type="dxa"/>
            <w:vAlign w:val="top"/>
            <w:gridSpan w:val="2"/>
          </w:tcPr>
          <w:p>
            <w:pPr>
              <w:ind w:left="429"/>
              <w:spacing w:before="32" w:line="21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一、管</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道作业带区</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74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5.32</w:t>
            </w:r>
          </w:p>
        </w:tc>
        <w:tc>
          <w:tcPr>
            <w:tcW w:w="1178" w:type="dxa"/>
            <w:vAlign w:val="top"/>
          </w:tcPr>
          <w:p>
            <w:pPr>
              <w:rPr>
                <w:rFonts w:ascii="Arial"/>
                <w:sz w:val="21"/>
              </w:rPr>
            </w:pPr>
            <w:r/>
          </w:p>
        </w:tc>
      </w:tr>
      <w:tr>
        <w:trPr>
          <w:trHeight w:val="273" w:hRule="atLeast"/>
        </w:trPr>
        <w:tc>
          <w:tcPr>
            <w:tcW w:w="672" w:type="dxa"/>
            <w:vAlign w:val="top"/>
          </w:tcPr>
          <w:p>
            <w:pPr>
              <w:ind w:left="217"/>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1)</w:t>
            </w:r>
          </w:p>
        </w:tc>
        <w:tc>
          <w:tcPr>
            <w:tcW w:w="1840" w:type="dxa"/>
            <w:vAlign w:val="top"/>
          </w:tcPr>
          <w:p>
            <w:pPr>
              <w:ind w:left="288"/>
              <w:spacing w:before="31" w:line="212" w:lineRule="auto"/>
              <w:rPr>
                <w:rFonts w:ascii="FangSong" w:hAnsi="FangSong" w:eastAsia="FangSong" w:cs="FangSong"/>
                <w:sz w:val="21"/>
                <w:szCs w:val="21"/>
              </w:rPr>
            </w:pPr>
            <w:r>
              <w:rPr>
                <w:rFonts w:ascii="FangSong" w:hAnsi="FangSong" w:eastAsia="FangSong" w:cs="FangSong"/>
                <w:sz w:val="21"/>
                <w:szCs w:val="21"/>
                <w:spacing w:val="20"/>
              </w:rPr>
              <w:t>植</w:t>
            </w:r>
            <w:r>
              <w:rPr>
                <w:rFonts w:ascii="FangSong" w:hAnsi="FangSong" w:eastAsia="FangSong" w:cs="FangSong"/>
                <w:sz w:val="21"/>
                <w:szCs w:val="21"/>
                <w:spacing w:val="17"/>
              </w:rPr>
              <w:t>树(油松)</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74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23</w:t>
            </w:r>
          </w:p>
        </w:tc>
        <w:tc>
          <w:tcPr>
            <w:tcW w:w="1178" w:type="dxa"/>
            <w:vAlign w:val="top"/>
          </w:tcPr>
          <w:p>
            <w:pPr>
              <w:ind w:left="179"/>
              <w:spacing w:before="31" w:line="212"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545" w:hRule="atLeast"/>
        </w:trPr>
        <w:tc>
          <w:tcPr>
            <w:tcW w:w="672" w:type="dxa"/>
            <w:vAlign w:val="top"/>
          </w:tcPr>
          <w:p>
            <w:pPr>
              <w:ind w:left="302"/>
              <w:spacing w:before="20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0" w:type="dxa"/>
            <w:vAlign w:val="top"/>
          </w:tcPr>
          <w:p>
            <w:pPr>
              <w:ind w:left="180" w:right="182" w:firstLine="330"/>
              <w:spacing w:before="30" w:line="226" w:lineRule="auto"/>
              <w:rPr>
                <w:rFonts w:ascii="FangSong" w:hAnsi="FangSong" w:eastAsia="FangSong" w:cs="FangSong"/>
                <w:sz w:val="21"/>
                <w:szCs w:val="21"/>
              </w:rPr>
            </w:pPr>
            <w:r>
              <w:rPr>
                <w:rFonts w:ascii="FangSong" w:hAnsi="FangSong" w:eastAsia="FangSong" w:cs="FangSong"/>
                <w:sz w:val="21"/>
                <w:szCs w:val="21"/>
                <w:spacing w:val="-3"/>
              </w:rPr>
              <w:t>穴状整地</w:t>
            </w:r>
            <w:r>
              <w:rPr>
                <w:rFonts w:ascii="FangSong" w:hAnsi="FangSong" w:eastAsia="FangSong" w:cs="FangSong"/>
                <w:sz w:val="21"/>
                <w:szCs w:val="21"/>
              </w:rPr>
              <w:t xml:space="preserve">   </w:t>
            </w:r>
            <w:r>
              <w:rPr>
                <w:rFonts w:ascii="FangSong" w:hAnsi="FangSong" w:eastAsia="FangSong" w:cs="FangSong"/>
                <w:sz w:val="21"/>
                <w:szCs w:val="21"/>
                <w:spacing w:val="15"/>
              </w:rPr>
              <w:t>(</w:t>
            </w:r>
            <w:r>
              <w:rPr>
                <w:rFonts w:ascii="Times New Roman" w:hAnsi="Times New Roman" w:eastAsia="Times New Roman" w:cs="Times New Roman"/>
                <w:sz w:val="21"/>
                <w:szCs w:val="21"/>
                <w:spacing w:val="15"/>
              </w:rPr>
              <w:t>60</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15"/>
              </w:rPr>
              <w:t>×60</w:t>
            </w:r>
            <w:r>
              <w:rPr>
                <w:rFonts w:ascii="Times New Roman" w:hAnsi="Times New Roman" w:eastAsia="Times New Roman" w:cs="Times New Roman"/>
                <w:sz w:val="21"/>
                <w:szCs w:val="21"/>
              </w:rPr>
              <w:t>cm</w:t>
            </w:r>
            <w:r>
              <w:rPr>
                <w:rFonts w:ascii="FangSong" w:hAnsi="FangSong" w:eastAsia="FangSong" w:cs="FangSong"/>
                <w:sz w:val="21"/>
                <w:szCs w:val="21"/>
                <w:spacing w:val="15"/>
              </w:rPr>
              <w:t>)</w:t>
            </w:r>
          </w:p>
        </w:tc>
        <w:tc>
          <w:tcPr>
            <w:tcW w:w="993" w:type="dxa"/>
            <w:vAlign w:val="top"/>
          </w:tcPr>
          <w:p>
            <w:pPr>
              <w:ind w:left="397"/>
              <w:spacing w:before="168" w:line="220" w:lineRule="auto"/>
              <w:rPr>
                <w:rFonts w:ascii="FangSong" w:hAnsi="FangSong" w:eastAsia="FangSong" w:cs="FangSong"/>
                <w:sz w:val="21"/>
                <w:szCs w:val="21"/>
              </w:rPr>
            </w:pPr>
            <w:r>
              <w:rPr>
                <w:rFonts w:ascii="FangSong" w:hAnsi="FangSong" w:eastAsia="FangSong" w:cs="FangSong"/>
                <w:sz w:val="21"/>
                <w:szCs w:val="21"/>
              </w:rPr>
              <w:t>个</w:t>
            </w:r>
          </w:p>
        </w:tc>
        <w:tc>
          <w:tcPr>
            <w:tcW w:w="991" w:type="dxa"/>
            <w:vAlign w:val="top"/>
          </w:tcPr>
          <w:p>
            <w:pPr>
              <w:ind w:left="307"/>
              <w:spacing w:before="20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254</w:t>
            </w:r>
          </w:p>
        </w:tc>
        <w:tc>
          <w:tcPr>
            <w:tcW w:w="1276" w:type="dxa"/>
            <w:vAlign w:val="top"/>
          </w:tcPr>
          <w:p>
            <w:pPr>
              <w:ind w:left="464"/>
              <w:spacing w:before="20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8.17</w:t>
            </w:r>
          </w:p>
        </w:tc>
        <w:tc>
          <w:tcPr>
            <w:tcW w:w="1840" w:type="dxa"/>
            <w:vAlign w:val="top"/>
          </w:tcPr>
          <w:p>
            <w:pPr>
              <w:ind w:left="759"/>
              <w:spacing w:before="20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.02</w:t>
            </w:r>
          </w:p>
        </w:tc>
        <w:tc>
          <w:tcPr>
            <w:tcW w:w="1178" w:type="dxa"/>
            <w:vAlign w:val="top"/>
          </w:tcPr>
          <w:p>
            <w:pPr>
              <w:ind w:left="179"/>
              <w:spacing w:before="168" w:line="21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28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0" w:type="dxa"/>
            <w:vAlign w:val="top"/>
          </w:tcPr>
          <w:p>
            <w:pPr>
              <w:ind w:left="291"/>
              <w:spacing w:before="31" w:line="212" w:lineRule="auto"/>
              <w:rPr>
                <w:rFonts w:ascii="FangSong" w:hAnsi="FangSong" w:eastAsia="FangSong" w:cs="FangSong"/>
                <w:sz w:val="21"/>
                <w:szCs w:val="21"/>
              </w:rPr>
            </w:pPr>
            <w:r>
              <w:rPr>
                <w:rFonts w:ascii="FangSong" w:hAnsi="FangSong" w:eastAsia="FangSong" w:cs="FangSong"/>
                <w:sz w:val="21"/>
                <w:szCs w:val="21"/>
                <w:spacing w:val="17"/>
              </w:rPr>
              <w:t>栽植(油松)</w:t>
            </w:r>
          </w:p>
        </w:tc>
        <w:tc>
          <w:tcPr>
            <w:tcW w:w="993" w:type="dxa"/>
            <w:vAlign w:val="top"/>
          </w:tcPr>
          <w:p>
            <w:pPr>
              <w:ind w:left="392"/>
              <w:spacing w:before="31" w:line="212" w:lineRule="auto"/>
              <w:rPr>
                <w:rFonts w:ascii="FangSong" w:hAnsi="FangSong" w:eastAsia="FangSong" w:cs="FangSong"/>
                <w:sz w:val="21"/>
                <w:szCs w:val="21"/>
              </w:rPr>
            </w:pPr>
            <w:r>
              <w:rPr>
                <w:rFonts w:ascii="FangSong" w:hAnsi="FangSong" w:eastAsia="FangSong" w:cs="FangSong"/>
                <w:sz w:val="21"/>
                <w:szCs w:val="21"/>
              </w:rPr>
              <w:t>株</w:t>
            </w:r>
          </w:p>
        </w:tc>
        <w:tc>
          <w:tcPr>
            <w:tcW w:w="991" w:type="dxa"/>
            <w:vAlign w:val="top"/>
          </w:tcPr>
          <w:p>
            <w:pPr>
              <w:ind w:left="30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254</w:t>
            </w:r>
          </w:p>
        </w:tc>
        <w:tc>
          <w:tcPr>
            <w:tcW w:w="1276" w:type="dxa"/>
            <w:vAlign w:val="top"/>
          </w:tcPr>
          <w:p>
            <w:pPr>
              <w:ind w:left="47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7.8</w:t>
            </w:r>
          </w:p>
        </w:tc>
        <w:tc>
          <w:tcPr>
            <w:tcW w:w="1840" w:type="dxa"/>
            <w:vAlign w:val="top"/>
          </w:tcPr>
          <w:p>
            <w:pPr>
              <w:ind w:left="73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23</w:t>
            </w:r>
          </w:p>
        </w:tc>
        <w:tc>
          <w:tcPr>
            <w:tcW w:w="1178" w:type="dxa"/>
            <w:vAlign w:val="top"/>
          </w:tcPr>
          <w:p>
            <w:pPr>
              <w:ind w:left="179"/>
              <w:spacing w:before="31" w:line="212"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28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840" w:type="dxa"/>
            <w:vAlign w:val="top"/>
          </w:tcPr>
          <w:p>
            <w:pPr>
              <w:ind w:left="718"/>
              <w:spacing w:before="32" w:line="210" w:lineRule="auto"/>
              <w:rPr>
                <w:rFonts w:ascii="FangSong" w:hAnsi="FangSong" w:eastAsia="FangSong" w:cs="FangSong"/>
                <w:sz w:val="21"/>
                <w:szCs w:val="21"/>
              </w:rPr>
            </w:pPr>
            <w:r>
              <w:rPr>
                <w:rFonts w:ascii="FangSong" w:hAnsi="FangSong" w:eastAsia="FangSong" w:cs="FangSong"/>
                <w:sz w:val="21"/>
                <w:szCs w:val="21"/>
                <w:spacing w:val="-4"/>
              </w:rPr>
              <w:t>苗</w:t>
            </w:r>
            <w:r>
              <w:rPr>
                <w:rFonts w:ascii="FangSong" w:hAnsi="FangSong" w:eastAsia="FangSong" w:cs="FangSong"/>
                <w:sz w:val="21"/>
                <w:szCs w:val="21"/>
                <w:spacing w:val="-2"/>
              </w:rPr>
              <w:t>木</w:t>
            </w:r>
          </w:p>
        </w:tc>
        <w:tc>
          <w:tcPr>
            <w:tcW w:w="993" w:type="dxa"/>
            <w:vAlign w:val="top"/>
          </w:tcPr>
          <w:p>
            <w:pPr>
              <w:ind w:left="392"/>
              <w:spacing w:before="32" w:line="210" w:lineRule="auto"/>
              <w:rPr>
                <w:rFonts w:ascii="FangSong" w:hAnsi="FangSong" w:eastAsia="FangSong" w:cs="FangSong"/>
                <w:sz w:val="21"/>
                <w:szCs w:val="21"/>
              </w:rPr>
            </w:pPr>
            <w:r>
              <w:rPr>
                <w:rFonts w:ascii="FangSong" w:hAnsi="FangSong" w:eastAsia="FangSong" w:cs="FangSong"/>
                <w:sz w:val="21"/>
                <w:szCs w:val="21"/>
              </w:rPr>
              <w:t>株</w:t>
            </w:r>
          </w:p>
        </w:tc>
        <w:tc>
          <w:tcPr>
            <w:tcW w:w="991" w:type="dxa"/>
            <w:vAlign w:val="top"/>
          </w:tcPr>
          <w:p>
            <w:pPr>
              <w:ind w:left="30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254</w:t>
            </w:r>
          </w:p>
        </w:tc>
        <w:tc>
          <w:tcPr>
            <w:tcW w:w="1276" w:type="dxa"/>
            <w:vAlign w:val="top"/>
          </w:tcPr>
          <w:p>
            <w:pPr>
              <w:ind w:left="47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5.7</w:t>
            </w:r>
          </w:p>
        </w:tc>
        <w:tc>
          <w:tcPr>
            <w:tcW w:w="1840" w:type="dxa"/>
            <w:vAlign w:val="top"/>
          </w:tcPr>
          <w:p>
            <w:pPr>
              <w:ind w:left="75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.97</w:t>
            </w:r>
          </w:p>
        </w:tc>
        <w:tc>
          <w:tcPr>
            <w:tcW w:w="1178" w:type="dxa"/>
            <w:vAlign w:val="top"/>
          </w:tcPr>
          <w:p>
            <w:pPr>
              <w:ind w:left="179"/>
              <w:spacing w:before="32" w:line="210"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217"/>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2)</w:t>
            </w:r>
          </w:p>
        </w:tc>
        <w:tc>
          <w:tcPr>
            <w:tcW w:w="1840" w:type="dxa"/>
            <w:vAlign w:val="top"/>
          </w:tcPr>
          <w:p>
            <w:pPr>
              <w:ind w:left="191"/>
              <w:spacing w:before="31" w:line="212" w:lineRule="auto"/>
              <w:rPr>
                <w:rFonts w:ascii="FangSong" w:hAnsi="FangSong" w:eastAsia="FangSong" w:cs="FangSong"/>
                <w:sz w:val="21"/>
                <w:szCs w:val="21"/>
              </w:rPr>
            </w:pPr>
            <w:r>
              <w:rPr>
                <w:rFonts w:ascii="FangSong" w:hAnsi="FangSong" w:eastAsia="FangSong" w:cs="FangSong"/>
                <w:sz w:val="21"/>
                <w:szCs w:val="21"/>
                <w:spacing w:val="14"/>
              </w:rPr>
              <w:t>种草(黑麦草</w:t>
            </w:r>
            <w:r>
              <w:rPr>
                <w:rFonts w:ascii="FangSong" w:hAnsi="FangSong" w:eastAsia="FangSong" w:cs="FangSong"/>
                <w:sz w:val="21"/>
                <w:szCs w:val="21"/>
                <w:spacing w:val="12"/>
              </w:rPr>
              <w:t>)</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74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1178" w:type="dxa"/>
            <w:vAlign w:val="top"/>
          </w:tcPr>
          <w:p>
            <w:pPr>
              <w:ind w:left="179"/>
              <w:spacing w:before="31" w:line="212"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30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0" w:type="dxa"/>
            <w:vAlign w:val="top"/>
          </w:tcPr>
          <w:p>
            <w:pPr>
              <w:ind w:left="722"/>
              <w:spacing w:before="32" w:line="210" w:lineRule="auto"/>
              <w:rPr>
                <w:rFonts w:ascii="FangSong" w:hAnsi="FangSong" w:eastAsia="FangSong" w:cs="FangSong"/>
                <w:sz w:val="21"/>
                <w:szCs w:val="21"/>
              </w:rPr>
            </w:pPr>
            <w:r>
              <w:rPr>
                <w:rFonts w:ascii="FangSong" w:hAnsi="FangSong" w:eastAsia="FangSong" w:cs="FangSong"/>
                <w:sz w:val="21"/>
                <w:szCs w:val="21"/>
                <w:spacing w:val="-5"/>
              </w:rPr>
              <w:t>面</w:t>
            </w:r>
            <w:r>
              <w:rPr>
                <w:rFonts w:ascii="FangSong" w:hAnsi="FangSong" w:eastAsia="FangSong" w:cs="FangSong"/>
                <w:sz w:val="21"/>
                <w:szCs w:val="21"/>
                <w:spacing w:val="-3"/>
              </w:rPr>
              <w:t>积</w:t>
            </w:r>
          </w:p>
        </w:tc>
        <w:tc>
          <w:tcPr>
            <w:tcW w:w="993" w:type="dxa"/>
            <w:vAlign w:val="top"/>
          </w:tcPr>
          <w:p>
            <w:pPr>
              <w:ind w:left="323"/>
              <w:spacing w:before="49" w:line="220"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36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.7</w:t>
            </w:r>
          </w:p>
        </w:tc>
        <w:tc>
          <w:tcPr>
            <w:tcW w:w="1276" w:type="dxa"/>
            <w:vAlign w:val="top"/>
          </w:tcPr>
          <w:p>
            <w:pPr>
              <w:ind w:left="348"/>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09.66</w:t>
            </w:r>
          </w:p>
        </w:tc>
        <w:tc>
          <w:tcPr>
            <w:tcW w:w="1840" w:type="dxa"/>
            <w:vAlign w:val="top"/>
          </w:tcPr>
          <w:p>
            <w:pPr>
              <w:ind w:left="74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w:t>
            </w:r>
          </w:p>
        </w:tc>
        <w:tc>
          <w:tcPr>
            <w:tcW w:w="1178" w:type="dxa"/>
            <w:vAlign w:val="top"/>
          </w:tcPr>
          <w:p>
            <w:pPr>
              <w:ind w:left="179"/>
              <w:spacing w:before="32" w:line="210"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28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0" w:type="dxa"/>
            <w:vAlign w:val="top"/>
          </w:tcPr>
          <w:p>
            <w:pPr>
              <w:ind w:left="719"/>
              <w:spacing w:before="31" w:line="212"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993" w:type="dxa"/>
            <w:vAlign w:val="top"/>
          </w:tcPr>
          <w:p>
            <w:pPr>
              <w:ind w:left="367"/>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K</w:t>
            </w:r>
            <w:r>
              <w:rPr>
                <w:rFonts w:ascii="Times New Roman" w:hAnsi="Times New Roman" w:eastAsia="Times New Roman" w:cs="Times New Roman"/>
                <w:sz w:val="21"/>
                <w:szCs w:val="21"/>
              </w:rPr>
              <w:t>g</w:t>
            </w:r>
          </w:p>
        </w:tc>
        <w:tc>
          <w:tcPr>
            <w:tcW w:w="991" w:type="dxa"/>
            <w:vAlign w:val="top"/>
          </w:tcPr>
          <w:p>
            <w:pPr>
              <w:ind w:left="39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1276" w:type="dxa"/>
            <w:vAlign w:val="top"/>
          </w:tcPr>
          <w:p>
            <w:pPr>
              <w:ind w:left="538"/>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840" w:type="dxa"/>
            <w:vAlign w:val="top"/>
          </w:tcPr>
          <w:p>
            <w:pPr>
              <w:ind w:left="74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06</w:t>
            </w:r>
          </w:p>
        </w:tc>
        <w:tc>
          <w:tcPr>
            <w:tcW w:w="1178" w:type="dxa"/>
            <w:vAlign w:val="top"/>
          </w:tcPr>
          <w:p>
            <w:pPr>
              <w:ind w:left="179"/>
              <w:spacing w:before="31" w:line="212"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2512" w:type="dxa"/>
            <w:vAlign w:val="top"/>
            <w:gridSpan w:val="2"/>
          </w:tcPr>
          <w:p>
            <w:pPr>
              <w:ind w:left="533"/>
              <w:spacing w:before="32" w:line="21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二、穿</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越工程区</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74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0.18</w:t>
            </w:r>
          </w:p>
        </w:tc>
        <w:tc>
          <w:tcPr>
            <w:tcW w:w="1178" w:type="dxa"/>
            <w:vAlign w:val="top"/>
          </w:tcPr>
          <w:p>
            <w:pPr>
              <w:rPr>
                <w:rFonts w:ascii="Arial"/>
                <w:sz w:val="21"/>
              </w:rPr>
            </w:pPr>
            <w:r/>
          </w:p>
        </w:tc>
      </w:tr>
    </w:tbl>
    <w:p>
      <w:pPr>
        <w:spacing w:line="233" w:lineRule="exact"/>
        <w:rPr>
          <w:rFonts w:ascii="Arial"/>
          <w:sz w:val="20"/>
        </w:rPr>
      </w:pPr>
      <w:r/>
    </w:p>
    <w:p>
      <w:pPr>
        <w:sectPr>
          <w:headerReference w:type="default" r:id="rId225"/>
          <w:footerReference w:type="default" r:id="rId226"/>
          <w:pgSz w:w="11907" w:h="16839"/>
          <w:pgMar w:top="1231" w:right="1555" w:bottom="1384" w:left="1555" w:header="879" w:footer="986" w:gutter="0"/>
        </w:sectPr>
        <w:rPr/>
      </w:pPr>
    </w:p>
    <w:p>
      <w:pPr>
        <w:spacing w:line="208"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2"/>
        <w:gridCol w:w="1840"/>
        <w:gridCol w:w="993"/>
        <w:gridCol w:w="991"/>
        <w:gridCol w:w="1276"/>
        <w:gridCol w:w="1840"/>
        <w:gridCol w:w="1178"/>
      </w:tblGrid>
      <w:tr>
        <w:trPr>
          <w:trHeight w:val="276" w:hRule="atLeast"/>
        </w:trPr>
        <w:tc>
          <w:tcPr>
            <w:tcW w:w="672" w:type="dxa"/>
            <w:vAlign w:val="top"/>
          </w:tcPr>
          <w:p>
            <w:pPr>
              <w:ind w:left="217"/>
              <w:spacing w:before="6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1)</w:t>
            </w:r>
          </w:p>
        </w:tc>
        <w:tc>
          <w:tcPr>
            <w:tcW w:w="1840" w:type="dxa"/>
            <w:vAlign w:val="top"/>
          </w:tcPr>
          <w:p>
            <w:pPr>
              <w:ind w:left="191"/>
              <w:spacing w:before="29" w:line="217" w:lineRule="auto"/>
              <w:rPr>
                <w:rFonts w:ascii="FangSong" w:hAnsi="FangSong" w:eastAsia="FangSong" w:cs="FangSong"/>
                <w:sz w:val="21"/>
                <w:szCs w:val="21"/>
              </w:rPr>
            </w:pPr>
            <w:r>
              <w:rPr>
                <w:rFonts w:ascii="FangSong" w:hAnsi="FangSong" w:eastAsia="FangSong" w:cs="FangSong"/>
                <w:sz w:val="21"/>
                <w:szCs w:val="21"/>
                <w:spacing w:val="14"/>
              </w:rPr>
              <w:t>种草(黑麦草</w:t>
            </w:r>
            <w:r>
              <w:rPr>
                <w:rFonts w:ascii="FangSong" w:hAnsi="FangSong" w:eastAsia="FangSong" w:cs="FangSong"/>
                <w:sz w:val="21"/>
                <w:szCs w:val="21"/>
                <w:spacing w:val="12"/>
              </w:rPr>
              <w:t>)</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74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c>
          <w:tcPr>
            <w:tcW w:w="1178" w:type="dxa"/>
            <w:vAlign w:val="top"/>
          </w:tcPr>
          <w:p>
            <w:pPr>
              <w:ind w:left="179"/>
              <w:spacing w:before="29" w:line="217"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30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0" w:type="dxa"/>
            <w:vAlign w:val="top"/>
          </w:tcPr>
          <w:p>
            <w:pPr>
              <w:ind w:left="722"/>
              <w:spacing w:before="27" w:line="214" w:lineRule="auto"/>
              <w:rPr>
                <w:rFonts w:ascii="FangSong" w:hAnsi="FangSong" w:eastAsia="FangSong" w:cs="FangSong"/>
                <w:sz w:val="21"/>
                <w:szCs w:val="21"/>
              </w:rPr>
            </w:pPr>
            <w:r>
              <w:rPr>
                <w:rFonts w:ascii="FangSong" w:hAnsi="FangSong" w:eastAsia="FangSong" w:cs="FangSong"/>
                <w:sz w:val="21"/>
                <w:szCs w:val="21"/>
                <w:spacing w:val="-5"/>
              </w:rPr>
              <w:t>面</w:t>
            </w:r>
            <w:r>
              <w:rPr>
                <w:rFonts w:ascii="FangSong" w:hAnsi="FangSong" w:eastAsia="FangSong" w:cs="FangSong"/>
                <w:sz w:val="21"/>
                <w:szCs w:val="21"/>
                <w:spacing w:val="-3"/>
              </w:rPr>
              <w:t>积</w:t>
            </w:r>
          </w:p>
        </w:tc>
        <w:tc>
          <w:tcPr>
            <w:tcW w:w="993" w:type="dxa"/>
            <w:vAlign w:val="top"/>
          </w:tcPr>
          <w:p>
            <w:pPr>
              <w:ind w:left="323"/>
              <w:spacing w:before="44" w:line="225"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333"/>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.39</w:t>
            </w:r>
          </w:p>
        </w:tc>
        <w:tc>
          <w:tcPr>
            <w:tcW w:w="1276" w:type="dxa"/>
            <w:vAlign w:val="top"/>
          </w:tcPr>
          <w:p>
            <w:pPr>
              <w:ind w:left="348"/>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09.66</w:t>
            </w:r>
          </w:p>
        </w:tc>
        <w:tc>
          <w:tcPr>
            <w:tcW w:w="1840" w:type="dxa"/>
            <w:vAlign w:val="top"/>
          </w:tcPr>
          <w:p>
            <w:pPr>
              <w:ind w:left="742"/>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w:t>
            </w:r>
          </w:p>
        </w:tc>
        <w:tc>
          <w:tcPr>
            <w:tcW w:w="1178" w:type="dxa"/>
            <w:vAlign w:val="top"/>
          </w:tcPr>
          <w:p>
            <w:pPr>
              <w:ind w:left="179"/>
              <w:spacing w:before="27" w:line="214"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28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0" w:type="dxa"/>
            <w:vAlign w:val="top"/>
          </w:tcPr>
          <w:p>
            <w:pPr>
              <w:ind w:left="719"/>
              <w:spacing w:before="27" w:line="216"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993" w:type="dxa"/>
            <w:vAlign w:val="top"/>
          </w:tcPr>
          <w:p>
            <w:pPr>
              <w:ind w:left="367"/>
              <w:spacing w:before="6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K</w:t>
            </w:r>
            <w:r>
              <w:rPr>
                <w:rFonts w:ascii="Times New Roman" w:hAnsi="Times New Roman" w:eastAsia="Times New Roman" w:cs="Times New Roman"/>
                <w:sz w:val="21"/>
                <w:szCs w:val="21"/>
              </w:rPr>
              <w:t>g</w:t>
            </w:r>
          </w:p>
        </w:tc>
        <w:tc>
          <w:tcPr>
            <w:tcW w:w="991" w:type="dxa"/>
            <w:vAlign w:val="top"/>
          </w:tcPr>
          <w:p>
            <w:pPr>
              <w:ind w:left="312"/>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1.7</w:t>
            </w:r>
          </w:p>
        </w:tc>
        <w:tc>
          <w:tcPr>
            <w:tcW w:w="1276" w:type="dxa"/>
            <w:vAlign w:val="top"/>
          </w:tcPr>
          <w:p>
            <w:pPr>
              <w:ind w:left="538"/>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840" w:type="dxa"/>
            <w:vAlign w:val="top"/>
          </w:tcPr>
          <w:p>
            <w:pPr>
              <w:ind w:left="742"/>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13</w:t>
            </w:r>
          </w:p>
        </w:tc>
        <w:tc>
          <w:tcPr>
            <w:tcW w:w="1178" w:type="dxa"/>
            <w:vAlign w:val="top"/>
          </w:tcPr>
          <w:p>
            <w:pPr>
              <w:ind w:left="179"/>
              <w:spacing w:before="27" w:line="216"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2512" w:type="dxa"/>
            <w:vAlign w:val="top"/>
            <w:gridSpan w:val="2"/>
          </w:tcPr>
          <w:p>
            <w:pPr>
              <w:ind w:left="537"/>
              <w:spacing w:before="27"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三、站场工程区</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69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11.0</w:t>
            </w:r>
            <w:r>
              <w:rPr>
                <w:rFonts w:ascii="Times New Roman" w:hAnsi="Times New Roman" w:eastAsia="Times New Roman" w:cs="Times New Roman"/>
                <w:sz w:val="21"/>
                <w:szCs w:val="21"/>
                <w:b/>
                <w:bCs/>
                <w:spacing w:val="-1"/>
              </w:rPr>
              <w:t>2</w:t>
            </w:r>
          </w:p>
        </w:tc>
        <w:tc>
          <w:tcPr>
            <w:tcW w:w="1178" w:type="dxa"/>
            <w:vAlign w:val="top"/>
          </w:tcPr>
          <w:p>
            <w:pPr>
              <w:rPr>
                <w:rFonts w:ascii="Arial"/>
                <w:sz w:val="21"/>
              </w:rPr>
            </w:pPr>
            <w:r/>
          </w:p>
        </w:tc>
      </w:tr>
      <w:tr>
        <w:trPr>
          <w:trHeight w:val="273" w:hRule="atLeast"/>
        </w:trPr>
        <w:tc>
          <w:tcPr>
            <w:tcW w:w="672" w:type="dxa"/>
            <w:vAlign w:val="top"/>
          </w:tcPr>
          <w:p>
            <w:pPr>
              <w:ind w:left="217"/>
              <w:spacing w:before="6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1)</w:t>
            </w:r>
          </w:p>
        </w:tc>
        <w:tc>
          <w:tcPr>
            <w:tcW w:w="1840" w:type="dxa"/>
            <w:vAlign w:val="top"/>
          </w:tcPr>
          <w:p>
            <w:pPr>
              <w:ind w:left="191"/>
              <w:spacing w:before="27" w:line="216" w:lineRule="auto"/>
              <w:rPr>
                <w:rFonts w:ascii="FangSong" w:hAnsi="FangSong" w:eastAsia="FangSong" w:cs="FangSong"/>
                <w:sz w:val="21"/>
                <w:szCs w:val="21"/>
              </w:rPr>
            </w:pPr>
            <w:r>
              <w:rPr>
                <w:rFonts w:ascii="FangSong" w:hAnsi="FangSong" w:eastAsia="FangSong" w:cs="FangSong"/>
                <w:sz w:val="21"/>
                <w:szCs w:val="21"/>
                <w:spacing w:val="14"/>
              </w:rPr>
              <w:t>种草(黑麦草</w:t>
            </w:r>
            <w:r>
              <w:rPr>
                <w:rFonts w:ascii="FangSong" w:hAnsi="FangSong" w:eastAsia="FangSong" w:cs="FangSong"/>
                <w:sz w:val="21"/>
                <w:szCs w:val="21"/>
                <w:spacing w:val="12"/>
              </w:rPr>
              <w:t>)</w:t>
            </w:r>
          </w:p>
        </w:tc>
        <w:tc>
          <w:tcPr>
            <w:tcW w:w="993" w:type="dxa"/>
            <w:vAlign w:val="top"/>
          </w:tcPr>
          <w:p>
            <w:pPr>
              <w:ind w:left="323"/>
              <w:spacing w:before="45" w:line="226"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210"/>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r>
              <w:rPr>
                <w:rFonts w:ascii="Times New Roman" w:hAnsi="Times New Roman" w:eastAsia="Times New Roman" w:cs="Times New Roman"/>
                <w:sz w:val="21"/>
                <w:szCs w:val="21"/>
              </w:rPr>
              <w:t>18</w:t>
            </w:r>
          </w:p>
        </w:tc>
        <w:tc>
          <w:tcPr>
            <w:tcW w:w="1276" w:type="dxa"/>
            <w:vAlign w:val="top"/>
          </w:tcPr>
          <w:p>
            <w:pPr>
              <w:ind w:left="293"/>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200000</w:t>
            </w:r>
          </w:p>
        </w:tc>
        <w:tc>
          <w:tcPr>
            <w:tcW w:w="1840" w:type="dxa"/>
            <w:vAlign w:val="top"/>
          </w:tcPr>
          <w:p>
            <w:pPr>
              <w:ind w:left="707"/>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1.02</w:t>
            </w:r>
          </w:p>
        </w:tc>
        <w:tc>
          <w:tcPr>
            <w:tcW w:w="1178" w:type="dxa"/>
            <w:vAlign w:val="top"/>
          </w:tcPr>
          <w:p>
            <w:pPr>
              <w:ind w:left="185"/>
              <w:spacing w:before="27" w:line="216"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体设计</w:t>
            </w:r>
          </w:p>
        </w:tc>
      </w:tr>
      <w:tr>
        <w:trPr>
          <w:trHeight w:val="271" w:hRule="atLeast"/>
        </w:trPr>
        <w:tc>
          <w:tcPr>
            <w:tcW w:w="2512" w:type="dxa"/>
            <w:vAlign w:val="top"/>
            <w:gridSpan w:val="2"/>
          </w:tcPr>
          <w:p>
            <w:pPr>
              <w:ind w:left="546"/>
              <w:spacing w:before="28"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四</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、施工道路区</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74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0.01</w:t>
            </w:r>
          </w:p>
        </w:tc>
        <w:tc>
          <w:tcPr>
            <w:tcW w:w="1178" w:type="dxa"/>
            <w:vAlign w:val="top"/>
          </w:tcPr>
          <w:p>
            <w:pPr>
              <w:rPr>
                <w:rFonts w:ascii="Arial"/>
                <w:sz w:val="21"/>
              </w:rPr>
            </w:pPr>
            <w:r/>
          </w:p>
        </w:tc>
      </w:tr>
      <w:tr>
        <w:trPr>
          <w:trHeight w:val="273" w:hRule="atLeast"/>
        </w:trPr>
        <w:tc>
          <w:tcPr>
            <w:tcW w:w="672" w:type="dxa"/>
            <w:vAlign w:val="top"/>
          </w:tcPr>
          <w:p>
            <w:pPr>
              <w:ind w:left="217"/>
              <w:spacing w:before="6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1)</w:t>
            </w:r>
          </w:p>
        </w:tc>
        <w:tc>
          <w:tcPr>
            <w:tcW w:w="1840" w:type="dxa"/>
            <w:vAlign w:val="top"/>
          </w:tcPr>
          <w:p>
            <w:pPr>
              <w:ind w:left="191"/>
              <w:spacing w:before="28" w:line="215" w:lineRule="auto"/>
              <w:rPr>
                <w:rFonts w:ascii="FangSong" w:hAnsi="FangSong" w:eastAsia="FangSong" w:cs="FangSong"/>
                <w:sz w:val="21"/>
                <w:szCs w:val="21"/>
              </w:rPr>
            </w:pPr>
            <w:r>
              <w:rPr>
                <w:rFonts w:ascii="FangSong" w:hAnsi="FangSong" w:eastAsia="FangSong" w:cs="FangSong"/>
                <w:sz w:val="21"/>
                <w:szCs w:val="21"/>
                <w:spacing w:val="14"/>
              </w:rPr>
              <w:t>种草(黑麦草</w:t>
            </w:r>
            <w:r>
              <w:rPr>
                <w:rFonts w:ascii="FangSong" w:hAnsi="FangSong" w:eastAsia="FangSong" w:cs="FangSong"/>
                <w:sz w:val="21"/>
                <w:szCs w:val="21"/>
                <w:spacing w:val="12"/>
              </w:rPr>
              <w:t>)</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74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1178" w:type="dxa"/>
            <w:vAlign w:val="top"/>
          </w:tcPr>
          <w:p>
            <w:pPr>
              <w:rPr>
                <w:rFonts w:ascii="Arial"/>
                <w:sz w:val="21"/>
              </w:rPr>
            </w:pPr>
            <w:r/>
          </w:p>
        </w:tc>
      </w:tr>
      <w:tr>
        <w:trPr>
          <w:trHeight w:val="271" w:hRule="atLeast"/>
        </w:trPr>
        <w:tc>
          <w:tcPr>
            <w:tcW w:w="672" w:type="dxa"/>
            <w:vAlign w:val="top"/>
          </w:tcPr>
          <w:p>
            <w:pPr>
              <w:ind w:left="30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0" w:type="dxa"/>
            <w:vAlign w:val="top"/>
          </w:tcPr>
          <w:p>
            <w:pPr>
              <w:ind w:left="722"/>
              <w:spacing w:before="28" w:line="213" w:lineRule="auto"/>
              <w:rPr>
                <w:rFonts w:ascii="FangSong" w:hAnsi="FangSong" w:eastAsia="FangSong" w:cs="FangSong"/>
                <w:sz w:val="21"/>
                <w:szCs w:val="21"/>
              </w:rPr>
            </w:pPr>
            <w:r>
              <w:rPr>
                <w:rFonts w:ascii="FangSong" w:hAnsi="FangSong" w:eastAsia="FangSong" w:cs="FangSong"/>
                <w:sz w:val="21"/>
                <w:szCs w:val="21"/>
                <w:spacing w:val="-5"/>
              </w:rPr>
              <w:t>面</w:t>
            </w:r>
            <w:r>
              <w:rPr>
                <w:rFonts w:ascii="FangSong" w:hAnsi="FangSong" w:eastAsia="FangSong" w:cs="FangSong"/>
                <w:sz w:val="21"/>
                <w:szCs w:val="21"/>
                <w:spacing w:val="-3"/>
              </w:rPr>
              <w:t>积</w:t>
            </w:r>
          </w:p>
        </w:tc>
        <w:tc>
          <w:tcPr>
            <w:tcW w:w="993" w:type="dxa"/>
            <w:vAlign w:val="top"/>
          </w:tcPr>
          <w:p>
            <w:pPr>
              <w:ind w:left="323"/>
              <w:spacing w:before="46" w:line="223"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31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1276" w:type="dxa"/>
            <w:vAlign w:val="top"/>
          </w:tcPr>
          <w:p>
            <w:pPr>
              <w:ind w:left="34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09.66</w:t>
            </w:r>
          </w:p>
        </w:tc>
        <w:tc>
          <w:tcPr>
            <w:tcW w:w="1840" w:type="dxa"/>
            <w:vAlign w:val="top"/>
          </w:tcPr>
          <w:p>
            <w:pPr>
              <w:ind w:left="74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c>
          <w:tcPr>
            <w:tcW w:w="1178" w:type="dxa"/>
            <w:vAlign w:val="top"/>
          </w:tcPr>
          <w:p>
            <w:pPr>
              <w:ind w:left="179"/>
              <w:spacing w:before="28" w:line="213"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28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0" w:type="dxa"/>
            <w:vAlign w:val="top"/>
          </w:tcPr>
          <w:p>
            <w:pPr>
              <w:ind w:left="719"/>
              <w:spacing w:before="30" w:line="213"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993" w:type="dxa"/>
            <w:vAlign w:val="top"/>
          </w:tcPr>
          <w:p>
            <w:pPr>
              <w:ind w:left="389"/>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k</w:t>
            </w:r>
            <w:r>
              <w:rPr>
                <w:rFonts w:ascii="Times New Roman" w:hAnsi="Times New Roman" w:eastAsia="Times New Roman" w:cs="Times New Roman"/>
                <w:sz w:val="21"/>
                <w:szCs w:val="21"/>
              </w:rPr>
              <w:t>g</w:t>
            </w:r>
          </w:p>
        </w:tc>
        <w:tc>
          <w:tcPr>
            <w:tcW w:w="991" w:type="dxa"/>
            <w:vAlign w:val="top"/>
          </w:tcPr>
          <w:p>
            <w:pPr>
              <w:ind w:left="36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w:t>
            </w:r>
          </w:p>
        </w:tc>
        <w:tc>
          <w:tcPr>
            <w:tcW w:w="1276" w:type="dxa"/>
            <w:vAlign w:val="top"/>
          </w:tcPr>
          <w:p>
            <w:pPr>
              <w:ind w:left="53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840" w:type="dxa"/>
            <w:vAlign w:val="top"/>
          </w:tcPr>
          <w:p>
            <w:pPr>
              <w:ind w:left="74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1178" w:type="dxa"/>
            <w:vAlign w:val="top"/>
          </w:tcPr>
          <w:p>
            <w:pPr>
              <w:ind w:left="179"/>
              <w:spacing w:before="30" w:line="213"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2512" w:type="dxa"/>
            <w:vAlign w:val="top"/>
            <w:gridSpan w:val="2"/>
          </w:tcPr>
          <w:p>
            <w:pPr>
              <w:ind w:left="374"/>
              <w:spacing w:before="28"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第三部分</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临时措</w:t>
            </w:r>
            <w:r>
              <w:rPr>
                <w:rFonts w:ascii="FangSong" w:hAnsi="FangSong" w:eastAsia="FangSong" w:cs="FangSong"/>
                <w:sz w:val="21"/>
                <w:szCs w:val="21"/>
                <w14:textOutline w14:w="3831" w14:cap="flat" w14:cmpd="sng">
                  <w14:solidFill>
                    <w14:srgbClr w14:val="000000"/>
                  </w14:solidFill>
                  <w14:prstDash w14:val="solid"/>
                  <w14:miter w14:lim="10"/>
                </w14:textOutline>
              </w:rPr>
              <w:t>施</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643"/>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146.5</w:t>
            </w:r>
            <w:r>
              <w:rPr>
                <w:rFonts w:ascii="Times New Roman" w:hAnsi="Times New Roman" w:eastAsia="Times New Roman" w:cs="Times New Roman"/>
                <w:sz w:val="21"/>
                <w:szCs w:val="21"/>
                <w:b/>
                <w:bCs/>
                <w:spacing w:val="-1"/>
              </w:rPr>
              <w:t>2</w:t>
            </w:r>
          </w:p>
        </w:tc>
        <w:tc>
          <w:tcPr>
            <w:tcW w:w="1178" w:type="dxa"/>
            <w:vAlign w:val="top"/>
          </w:tcPr>
          <w:p>
            <w:pPr>
              <w:rPr>
                <w:rFonts w:ascii="Arial"/>
                <w:sz w:val="21"/>
              </w:rPr>
            </w:pPr>
            <w:r/>
          </w:p>
        </w:tc>
      </w:tr>
      <w:tr>
        <w:trPr>
          <w:trHeight w:val="271" w:hRule="atLeast"/>
        </w:trPr>
        <w:tc>
          <w:tcPr>
            <w:tcW w:w="2512" w:type="dxa"/>
            <w:vAlign w:val="top"/>
            <w:gridSpan w:val="2"/>
          </w:tcPr>
          <w:p>
            <w:pPr>
              <w:ind w:left="429"/>
              <w:spacing w:before="29" w:line="21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一、管</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道作业带区</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68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99.</w:t>
            </w:r>
            <w:r>
              <w:rPr>
                <w:rFonts w:ascii="Times New Roman" w:hAnsi="Times New Roman" w:eastAsia="Times New Roman" w:cs="Times New Roman"/>
                <w:sz w:val="21"/>
                <w:szCs w:val="21"/>
                <w:b/>
                <w:bCs/>
              </w:rPr>
              <w:t>47</w:t>
            </w:r>
          </w:p>
        </w:tc>
        <w:tc>
          <w:tcPr>
            <w:tcW w:w="1178" w:type="dxa"/>
            <w:vAlign w:val="top"/>
          </w:tcPr>
          <w:p>
            <w:pPr>
              <w:rPr>
                <w:rFonts w:ascii="Arial"/>
                <w:sz w:val="21"/>
              </w:rPr>
            </w:pPr>
            <w:r/>
          </w:p>
        </w:tc>
      </w:tr>
      <w:tr>
        <w:trPr>
          <w:trHeight w:val="273" w:hRule="atLeast"/>
        </w:trPr>
        <w:tc>
          <w:tcPr>
            <w:tcW w:w="672" w:type="dxa"/>
            <w:vAlign w:val="top"/>
          </w:tcPr>
          <w:p>
            <w:pPr>
              <w:ind w:left="217"/>
              <w:spacing w:before="6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1)</w:t>
            </w:r>
          </w:p>
        </w:tc>
        <w:tc>
          <w:tcPr>
            <w:tcW w:w="1840" w:type="dxa"/>
            <w:vAlign w:val="top"/>
          </w:tcPr>
          <w:p>
            <w:pPr>
              <w:ind w:left="517"/>
              <w:spacing w:before="29" w:line="214"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时拦挡</w:t>
            </w:r>
          </w:p>
        </w:tc>
        <w:tc>
          <w:tcPr>
            <w:tcW w:w="993" w:type="dxa"/>
            <w:vAlign w:val="top"/>
          </w:tcPr>
          <w:p>
            <w:pPr>
              <w:ind w:left="360"/>
              <w:spacing w:before="64"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k</w:t>
            </w:r>
            <w:r>
              <w:rPr>
                <w:rFonts w:ascii="Times New Roman" w:hAnsi="Times New Roman" w:eastAsia="Times New Roman" w:cs="Times New Roman"/>
                <w:sz w:val="21"/>
                <w:szCs w:val="21"/>
              </w:rPr>
              <w:t>m</w:t>
            </w:r>
          </w:p>
        </w:tc>
        <w:tc>
          <w:tcPr>
            <w:tcW w:w="991" w:type="dxa"/>
            <w:vAlign w:val="top"/>
          </w:tcPr>
          <w:p>
            <w:pPr>
              <w:ind w:left="317"/>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.76</w:t>
            </w:r>
          </w:p>
        </w:tc>
        <w:tc>
          <w:tcPr>
            <w:tcW w:w="1276" w:type="dxa"/>
            <w:vAlign w:val="top"/>
          </w:tcPr>
          <w:p>
            <w:pPr>
              <w:rPr>
                <w:rFonts w:ascii="Arial"/>
                <w:sz w:val="21"/>
              </w:rPr>
            </w:pPr>
            <w:r/>
          </w:p>
        </w:tc>
        <w:tc>
          <w:tcPr>
            <w:tcW w:w="1840" w:type="dxa"/>
            <w:vAlign w:val="top"/>
          </w:tcPr>
          <w:p>
            <w:pPr>
              <w:ind w:left="691"/>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63.45</w:t>
            </w:r>
          </w:p>
        </w:tc>
        <w:tc>
          <w:tcPr>
            <w:tcW w:w="1178" w:type="dxa"/>
            <w:vAlign w:val="top"/>
          </w:tcPr>
          <w:p>
            <w:pPr>
              <w:ind w:left="179"/>
              <w:spacing w:before="29" w:line="214"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30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0" w:type="dxa"/>
            <w:vAlign w:val="top"/>
          </w:tcPr>
          <w:p>
            <w:pPr>
              <w:ind w:left="713"/>
              <w:spacing w:before="29" w:line="212" w:lineRule="auto"/>
              <w:rPr>
                <w:rFonts w:ascii="FangSong" w:hAnsi="FangSong" w:eastAsia="FangSong" w:cs="FangSong"/>
                <w:sz w:val="21"/>
                <w:szCs w:val="21"/>
              </w:rPr>
            </w:pPr>
            <w:r>
              <w:rPr>
                <w:rFonts w:ascii="FangSong" w:hAnsi="FangSong" w:eastAsia="FangSong" w:cs="FangSong"/>
                <w:sz w:val="21"/>
                <w:szCs w:val="21"/>
                <w:spacing w:val="-2"/>
              </w:rPr>
              <w:t>填</w:t>
            </w:r>
            <w:r>
              <w:rPr>
                <w:rFonts w:ascii="FangSong" w:hAnsi="FangSong" w:eastAsia="FangSong" w:cs="FangSong"/>
                <w:sz w:val="21"/>
                <w:szCs w:val="21"/>
                <w:spacing w:val="-1"/>
              </w:rPr>
              <w:t>筑</w:t>
            </w:r>
          </w:p>
        </w:tc>
        <w:tc>
          <w:tcPr>
            <w:tcW w:w="993" w:type="dxa"/>
            <w:vAlign w:val="top"/>
          </w:tcPr>
          <w:p>
            <w:pPr>
              <w:ind w:left="544"/>
              <w:spacing w:before="47" w:line="196" w:lineRule="auto"/>
              <w:rPr>
                <w:rFonts w:ascii="Times New Roman" w:hAnsi="Times New Roman" w:eastAsia="Times New Roman" w:cs="Times New Roman"/>
                <w:sz w:val="13"/>
                <w:szCs w:val="13"/>
              </w:rPr>
            </w:pPr>
            <w:r>
              <w:pict>
                <v:shape id="_x0000_s836" style="position:absolute;margin-left:-31.5395pt;margin-top:2.24188pt;mso-position-vertical-relative:top-margin-area;mso-position-horizontal-relative:right-margin-area;width:10.15pt;height:13.9pt;z-index:253766656;"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991" w:type="dxa"/>
            <w:vAlign w:val="top"/>
          </w:tcPr>
          <w:p>
            <w:pPr>
              <w:ind w:left="228"/>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8</w:t>
            </w:r>
            <w:r>
              <w:rPr>
                <w:rFonts w:ascii="Times New Roman" w:hAnsi="Times New Roman" w:eastAsia="Times New Roman" w:cs="Times New Roman"/>
                <w:sz w:val="21"/>
                <w:szCs w:val="21"/>
                <w:spacing w:val="-3"/>
              </w:rPr>
              <w:t>04.8</w:t>
            </w:r>
          </w:p>
        </w:tc>
        <w:tc>
          <w:tcPr>
            <w:tcW w:w="1276" w:type="dxa"/>
            <w:vAlign w:val="top"/>
          </w:tcPr>
          <w:p>
            <w:pPr>
              <w:ind w:left="354"/>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310.2</w:t>
            </w:r>
            <w:r>
              <w:rPr>
                <w:rFonts w:ascii="Times New Roman" w:hAnsi="Times New Roman" w:eastAsia="Times New Roman" w:cs="Times New Roman"/>
                <w:sz w:val="21"/>
                <w:szCs w:val="21"/>
              </w:rPr>
              <w:t>7</w:t>
            </w:r>
          </w:p>
        </w:tc>
        <w:tc>
          <w:tcPr>
            <w:tcW w:w="1840" w:type="dxa"/>
            <w:vAlign w:val="top"/>
          </w:tcPr>
          <w:p>
            <w:pPr>
              <w:ind w:left="69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6.00</w:t>
            </w:r>
          </w:p>
        </w:tc>
        <w:tc>
          <w:tcPr>
            <w:tcW w:w="1178" w:type="dxa"/>
            <w:vAlign w:val="top"/>
          </w:tcPr>
          <w:p>
            <w:pPr>
              <w:ind w:left="179"/>
              <w:spacing w:before="29" w:line="212"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4" w:hRule="atLeast"/>
        </w:trPr>
        <w:tc>
          <w:tcPr>
            <w:tcW w:w="672" w:type="dxa"/>
            <w:vAlign w:val="top"/>
          </w:tcPr>
          <w:p>
            <w:pPr>
              <w:ind w:left="28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0" w:type="dxa"/>
            <w:vAlign w:val="top"/>
          </w:tcPr>
          <w:p>
            <w:pPr>
              <w:ind w:left="716"/>
              <w:spacing w:before="30" w:line="214" w:lineRule="auto"/>
              <w:rPr>
                <w:rFonts w:ascii="FangSong" w:hAnsi="FangSong" w:eastAsia="FangSong" w:cs="FangSong"/>
                <w:sz w:val="21"/>
                <w:szCs w:val="21"/>
              </w:rPr>
            </w:pPr>
            <w:r>
              <w:rPr>
                <w:rFonts w:ascii="FangSong" w:hAnsi="FangSong" w:eastAsia="FangSong" w:cs="FangSong"/>
                <w:sz w:val="21"/>
                <w:szCs w:val="21"/>
                <w:spacing w:val="-3"/>
              </w:rPr>
              <w:t>拆</w:t>
            </w:r>
            <w:r>
              <w:rPr>
                <w:rFonts w:ascii="FangSong" w:hAnsi="FangSong" w:eastAsia="FangSong" w:cs="FangSong"/>
                <w:sz w:val="21"/>
                <w:szCs w:val="21"/>
                <w:spacing w:val="-2"/>
              </w:rPr>
              <w:t>除</w:t>
            </w:r>
          </w:p>
        </w:tc>
        <w:tc>
          <w:tcPr>
            <w:tcW w:w="993" w:type="dxa"/>
            <w:vAlign w:val="top"/>
          </w:tcPr>
          <w:p>
            <w:pPr>
              <w:ind w:left="544"/>
              <w:spacing w:before="47" w:line="196" w:lineRule="auto"/>
              <w:rPr>
                <w:rFonts w:ascii="Times New Roman" w:hAnsi="Times New Roman" w:eastAsia="Times New Roman" w:cs="Times New Roman"/>
                <w:sz w:val="13"/>
                <w:szCs w:val="13"/>
              </w:rPr>
            </w:pPr>
            <w:r>
              <w:pict>
                <v:shape id="_x0000_s837" style="position:absolute;margin-left:-31.5395pt;margin-top:2.27185pt;mso-position-vertical-relative:top-margin-area;mso-position-horizontal-relative:right-margin-area;width:10.15pt;height:13.9pt;z-index:253766656;"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991" w:type="dxa"/>
            <w:vAlign w:val="top"/>
          </w:tcPr>
          <w:p>
            <w:pPr>
              <w:ind w:left="228"/>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1804.8</w:t>
            </w:r>
          </w:p>
        </w:tc>
        <w:tc>
          <w:tcPr>
            <w:tcW w:w="1276" w:type="dxa"/>
            <w:vAlign w:val="top"/>
          </w:tcPr>
          <w:p>
            <w:pPr>
              <w:ind w:left="401"/>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1.32</w:t>
            </w:r>
          </w:p>
        </w:tc>
        <w:tc>
          <w:tcPr>
            <w:tcW w:w="1840" w:type="dxa"/>
            <w:vAlign w:val="top"/>
          </w:tcPr>
          <w:p>
            <w:pPr>
              <w:ind w:left="74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w:t>
            </w:r>
            <w:r>
              <w:rPr>
                <w:rFonts w:ascii="Times New Roman" w:hAnsi="Times New Roman" w:eastAsia="Times New Roman" w:cs="Times New Roman"/>
                <w:sz w:val="21"/>
                <w:szCs w:val="21"/>
                <w:spacing w:val="-1"/>
              </w:rPr>
              <w:t>.46</w:t>
            </w:r>
          </w:p>
        </w:tc>
        <w:tc>
          <w:tcPr>
            <w:tcW w:w="1178" w:type="dxa"/>
            <w:vAlign w:val="top"/>
          </w:tcPr>
          <w:p>
            <w:pPr>
              <w:ind w:left="179"/>
              <w:spacing w:before="30" w:line="214"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217"/>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2)</w:t>
            </w:r>
          </w:p>
        </w:tc>
        <w:tc>
          <w:tcPr>
            <w:tcW w:w="1840" w:type="dxa"/>
            <w:vAlign w:val="top"/>
          </w:tcPr>
          <w:p>
            <w:pPr>
              <w:ind w:left="517"/>
              <w:spacing w:before="29" w:line="212"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时苫盖</w:t>
            </w:r>
          </w:p>
        </w:tc>
        <w:tc>
          <w:tcPr>
            <w:tcW w:w="993" w:type="dxa"/>
            <w:vAlign w:val="top"/>
          </w:tcPr>
          <w:p>
            <w:pPr>
              <w:ind w:left="323"/>
              <w:spacing w:before="47" w:line="222"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31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15</w:t>
            </w:r>
          </w:p>
        </w:tc>
        <w:tc>
          <w:tcPr>
            <w:tcW w:w="1276" w:type="dxa"/>
            <w:vAlign w:val="top"/>
          </w:tcPr>
          <w:p>
            <w:pPr>
              <w:ind w:left="37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7198</w:t>
            </w:r>
            <w:r>
              <w:rPr>
                <w:rFonts w:ascii="Times New Roman" w:hAnsi="Times New Roman" w:eastAsia="Times New Roman" w:cs="Times New Roman"/>
                <w:sz w:val="21"/>
                <w:szCs w:val="21"/>
              </w:rPr>
              <w:t>0</w:t>
            </w:r>
          </w:p>
        </w:tc>
        <w:tc>
          <w:tcPr>
            <w:tcW w:w="1840" w:type="dxa"/>
            <w:vAlign w:val="top"/>
          </w:tcPr>
          <w:p>
            <w:pPr>
              <w:ind w:left="707"/>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5.48</w:t>
            </w:r>
          </w:p>
        </w:tc>
        <w:tc>
          <w:tcPr>
            <w:tcW w:w="1178" w:type="dxa"/>
            <w:vAlign w:val="top"/>
          </w:tcPr>
          <w:p>
            <w:pPr>
              <w:ind w:left="179"/>
              <w:spacing w:before="29" w:line="212"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217"/>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3)</w:t>
            </w:r>
          </w:p>
        </w:tc>
        <w:tc>
          <w:tcPr>
            <w:tcW w:w="1840" w:type="dxa"/>
            <w:vAlign w:val="top"/>
          </w:tcPr>
          <w:p>
            <w:pPr>
              <w:ind w:left="402"/>
              <w:spacing w:before="29" w:line="214" w:lineRule="auto"/>
              <w:rPr>
                <w:rFonts w:ascii="FangSong" w:hAnsi="FangSong" w:eastAsia="FangSong" w:cs="FangSong"/>
                <w:sz w:val="21"/>
                <w:szCs w:val="21"/>
              </w:rPr>
            </w:pPr>
            <w:r>
              <w:rPr>
                <w:rFonts w:ascii="FangSong" w:hAnsi="FangSong" w:eastAsia="FangSong" w:cs="FangSong"/>
                <w:sz w:val="21"/>
                <w:szCs w:val="21"/>
                <w:spacing w:val="-2"/>
              </w:rPr>
              <w:t>彩条布</w:t>
            </w:r>
            <w:r>
              <w:rPr>
                <w:rFonts w:ascii="FangSong" w:hAnsi="FangSong" w:eastAsia="FangSong" w:cs="FangSong"/>
                <w:sz w:val="21"/>
                <w:szCs w:val="21"/>
                <w:spacing w:val="-1"/>
              </w:rPr>
              <w:t>铺垫</w:t>
            </w:r>
          </w:p>
        </w:tc>
        <w:tc>
          <w:tcPr>
            <w:tcW w:w="993" w:type="dxa"/>
            <w:vAlign w:val="top"/>
          </w:tcPr>
          <w:p>
            <w:pPr>
              <w:ind w:left="323"/>
              <w:spacing w:before="49" w:line="222"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33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.35</w:t>
            </w:r>
          </w:p>
        </w:tc>
        <w:tc>
          <w:tcPr>
            <w:tcW w:w="1276" w:type="dxa"/>
            <w:vAlign w:val="top"/>
          </w:tcPr>
          <w:p>
            <w:pPr>
              <w:ind w:left="34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152144</w:t>
            </w:r>
          </w:p>
        </w:tc>
        <w:tc>
          <w:tcPr>
            <w:tcW w:w="1840" w:type="dxa"/>
            <w:vAlign w:val="top"/>
          </w:tcPr>
          <w:p>
            <w:pPr>
              <w:ind w:left="68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.54</w:t>
            </w:r>
          </w:p>
        </w:tc>
        <w:tc>
          <w:tcPr>
            <w:tcW w:w="1178" w:type="dxa"/>
            <w:vAlign w:val="top"/>
          </w:tcPr>
          <w:p>
            <w:pPr>
              <w:ind w:left="179"/>
              <w:spacing w:before="29" w:line="214"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2512" w:type="dxa"/>
            <w:vAlign w:val="top"/>
            <w:gridSpan w:val="2"/>
          </w:tcPr>
          <w:p>
            <w:pPr>
              <w:ind w:left="533"/>
              <w:spacing w:before="30"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二、穿</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越工程区</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687"/>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20</w:t>
            </w:r>
            <w:r>
              <w:rPr>
                <w:rFonts w:ascii="Times New Roman" w:hAnsi="Times New Roman" w:eastAsia="Times New Roman" w:cs="Times New Roman"/>
                <w:sz w:val="21"/>
                <w:szCs w:val="21"/>
                <w:b/>
                <w:bCs/>
              </w:rPr>
              <w:t>.99</w:t>
            </w:r>
          </w:p>
        </w:tc>
        <w:tc>
          <w:tcPr>
            <w:tcW w:w="1178" w:type="dxa"/>
            <w:vAlign w:val="top"/>
          </w:tcPr>
          <w:p>
            <w:pPr>
              <w:rPr>
                <w:rFonts w:ascii="Arial"/>
                <w:sz w:val="21"/>
              </w:rPr>
            </w:pPr>
            <w:r/>
          </w:p>
        </w:tc>
      </w:tr>
      <w:tr>
        <w:trPr>
          <w:trHeight w:val="271" w:hRule="atLeast"/>
        </w:trPr>
        <w:tc>
          <w:tcPr>
            <w:tcW w:w="672" w:type="dxa"/>
            <w:vAlign w:val="top"/>
          </w:tcPr>
          <w:p>
            <w:pPr>
              <w:ind w:left="217"/>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1)</w:t>
            </w:r>
          </w:p>
        </w:tc>
        <w:tc>
          <w:tcPr>
            <w:tcW w:w="1840" w:type="dxa"/>
            <w:vAlign w:val="top"/>
          </w:tcPr>
          <w:p>
            <w:pPr>
              <w:ind w:left="411"/>
              <w:spacing w:before="30" w:line="211"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3"/>
              </w:rPr>
              <w:t>时排水沟</w:t>
            </w:r>
          </w:p>
        </w:tc>
        <w:tc>
          <w:tcPr>
            <w:tcW w:w="993" w:type="dxa"/>
            <w:vAlign w:val="top"/>
          </w:tcPr>
          <w:p>
            <w:pPr>
              <w:ind w:left="413"/>
              <w:spacing w:before="65"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991" w:type="dxa"/>
            <w:vAlign w:val="top"/>
          </w:tcPr>
          <w:p>
            <w:pPr>
              <w:ind w:left="20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132.8</w:t>
            </w:r>
          </w:p>
        </w:tc>
        <w:tc>
          <w:tcPr>
            <w:tcW w:w="1276" w:type="dxa"/>
            <w:vAlign w:val="top"/>
          </w:tcPr>
          <w:p>
            <w:pPr>
              <w:rPr>
                <w:rFonts w:ascii="Arial"/>
                <w:sz w:val="21"/>
              </w:rPr>
            </w:pPr>
            <w:r/>
          </w:p>
        </w:tc>
        <w:tc>
          <w:tcPr>
            <w:tcW w:w="1840" w:type="dxa"/>
            <w:vAlign w:val="top"/>
          </w:tcPr>
          <w:p>
            <w:pPr>
              <w:ind w:left="74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w:t>
            </w:r>
            <w:r>
              <w:rPr>
                <w:rFonts w:ascii="Times New Roman" w:hAnsi="Times New Roman" w:eastAsia="Times New Roman" w:cs="Times New Roman"/>
                <w:sz w:val="21"/>
                <w:szCs w:val="21"/>
                <w:spacing w:val="-1"/>
              </w:rPr>
              <w:t>.23</w:t>
            </w:r>
          </w:p>
        </w:tc>
        <w:tc>
          <w:tcPr>
            <w:tcW w:w="1178" w:type="dxa"/>
            <w:vAlign w:val="top"/>
          </w:tcPr>
          <w:p>
            <w:pPr>
              <w:ind w:left="179"/>
              <w:spacing w:before="30" w:line="211"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30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0" w:type="dxa"/>
            <w:vAlign w:val="top"/>
          </w:tcPr>
          <w:p>
            <w:pPr>
              <w:ind w:left="716"/>
              <w:spacing w:before="30" w:line="213"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方</w:t>
            </w:r>
          </w:p>
        </w:tc>
        <w:tc>
          <w:tcPr>
            <w:tcW w:w="993" w:type="dxa"/>
            <w:vAlign w:val="top"/>
          </w:tcPr>
          <w:p>
            <w:pPr>
              <w:ind w:left="544"/>
              <w:spacing w:before="48" w:line="196" w:lineRule="auto"/>
              <w:rPr>
                <w:rFonts w:ascii="Times New Roman" w:hAnsi="Times New Roman" w:eastAsia="Times New Roman" w:cs="Times New Roman"/>
                <w:sz w:val="13"/>
                <w:szCs w:val="13"/>
              </w:rPr>
            </w:pPr>
            <w:r>
              <w:pict>
                <v:shape id="_x0000_s838" style="position:absolute;margin-left:-31.5395pt;margin-top:2.2818pt;mso-position-vertical-relative:top-margin-area;mso-position-horizontal-relative:right-margin-area;width:10.15pt;height:13.9pt;z-index:253766656;"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991" w:type="dxa"/>
            <w:vAlign w:val="top"/>
          </w:tcPr>
          <w:p>
            <w:pPr>
              <w:ind w:left="21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371.9</w:t>
            </w:r>
            <w:r>
              <w:rPr>
                <w:rFonts w:ascii="Times New Roman" w:hAnsi="Times New Roman" w:eastAsia="Times New Roman" w:cs="Times New Roman"/>
                <w:sz w:val="21"/>
                <w:szCs w:val="21"/>
              </w:rPr>
              <w:t>5</w:t>
            </w:r>
          </w:p>
        </w:tc>
        <w:tc>
          <w:tcPr>
            <w:tcW w:w="1276" w:type="dxa"/>
            <w:vAlign w:val="top"/>
          </w:tcPr>
          <w:p>
            <w:pPr>
              <w:ind w:left="40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r>
              <w:rPr>
                <w:rFonts w:ascii="Times New Roman" w:hAnsi="Times New Roman" w:eastAsia="Times New Roman" w:cs="Times New Roman"/>
                <w:sz w:val="21"/>
                <w:szCs w:val="21"/>
              </w:rPr>
              <w:t>.93</w:t>
            </w:r>
          </w:p>
        </w:tc>
        <w:tc>
          <w:tcPr>
            <w:tcW w:w="1840" w:type="dxa"/>
            <w:vAlign w:val="top"/>
          </w:tcPr>
          <w:p>
            <w:pPr>
              <w:ind w:left="75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.08</w:t>
            </w:r>
          </w:p>
        </w:tc>
        <w:tc>
          <w:tcPr>
            <w:tcW w:w="1178" w:type="dxa"/>
            <w:vAlign w:val="top"/>
          </w:tcPr>
          <w:p>
            <w:pPr>
              <w:ind w:left="179"/>
              <w:spacing w:before="30" w:line="213"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28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0" w:type="dxa"/>
            <w:vAlign w:val="top"/>
          </w:tcPr>
          <w:p>
            <w:pPr>
              <w:ind w:left="611"/>
              <w:spacing w:before="30" w:line="211"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993" w:type="dxa"/>
            <w:vAlign w:val="top"/>
          </w:tcPr>
          <w:p>
            <w:pPr>
              <w:ind w:left="541"/>
              <w:spacing w:before="48" w:line="196" w:lineRule="auto"/>
              <w:rPr>
                <w:rFonts w:ascii="Times New Roman" w:hAnsi="Times New Roman" w:eastAsia="Times New Roman" w:cs="Times New Roman"/>
                <w:sz w:val="13"/>
                <w:szCs w:val="13"/>
              </w:rPr>
            </w:pPr>
            <w:r>
              <w:pict>
                <v:shape id="_x0000_s839" style="position:absolute;margin-left:-31.5395pt;margin-top:2.30182pt;mso-position-vertical-relative:top-margin-area;mso-position-horizontal-relative:right-margin-area;width:10.15pt;height:13.9pt;z-index:253766656;"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991" w:type="dxa"/>
            <w:vAlign w:val="top"/>
          </w:tcPr>
          <w:p>
            <w:pPr>
              <w:ind w:left="21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3388.</w:t>
            </w:r>
            <w:r>
              <w:rPr>
                <w:rFonts w:ascii="Times New Roman" w:hAnsi="Times New Roman" w:eastAsia="Times New Roman" w:cs="Times New Roman"/>
                <w:sz w:val="21"/>
                <w:szCs w:val="21"/>
              </w:rPr>
              <w:t>9</w:t>
            </w:r>
          </w:p>
        </w:tc>
        <w:tc>
          <w:tcPr>
            <w:tcW w:w="1276" w:type="dxa"/>
            <w:vAlign w:val="top"/>
          </w:tcPr>
          <w:p>
            <w:pPr>
              <w:ind w:left="42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5.21</w:t>
            </w:r>
          </w:p>
        </w:tc>
        <w:tc>
          <w:tcPr>
            <w:tcW w:w="1840" w:type="dxa"/>
            <w:vAlign w:val="top"/>
          </w:tcPr>
          <w:p>
            <w:pPr>
              <w:ind w:left="74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15</w:t>
            </w:r>
          </w:p>
        </w:tc>
        <w:tc>
          <w:tcPr>
            <w:tcW w:w="1178" w:type="dxa"/>
            <w:vAlign w:val="top"/>
          </w:tcPr>
          <w:p>
            <w:pPr>
              <w:ind w:left="179"/>
              <w:spacing w:before="30" w:line="211"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4" w:hRule="atLeast"/>
        </w:trPr>
        <w:tc>
          <w:tcPr>
            <w:tcW w:w="672" w:type="dxa"/>
            <w:vAlign w:val="top"/>
          </w:tcPr>
          <w:p>
            <w:pPr>
              <w:ind w:left="217"/>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2)</w:t>
            </w:r>
          </w:p>
        </w:tc>
        <w:tc>
          <w:tcPr>
            <w:tcW w:w="1840" w:type="dxa"/>
            <w:vAlign w:val="top"/>
          </w:tcPr>
          <w:p>
            <w:pPr>
              <w:ind w:left="614"/>
              <w:spacing w:before="30" w:line="214" w:lineRule="auto"/>
              <w:rPr>
                <w:rFonts w:ascii="FangSong" w:hAnsi="FangSong" w:eastAsia="FangSong" w:cs="FangSong"/>
                <w:sz w:val="21"/>
                <w:szCs w:val="21"/>
              </w:rPr>
            </w:pPr>
            <w:r>
              <w:rPr>
                <w:rFonts w:ascii="FangSong" w:hAnsi="FangSong" w:eastAsia="FangSong" w:cs="FangSong"/>
                <w:sz w:val="21"/>
                <w:szCs w:val="21"/>
                <w:spacing w:val="-4"/>
              </w:rPr>
              <w:t>沉</w:t>
            </w:r>
            <w:r>
              <w:rPr>
                <w:rFonts w:ascii="FangSong" w:hAnsi="FangSong" w:eastAsia="FangSong" w:cs="FangSong"/>
                <w:sz w:val="21"/>
                <w:szCs w:val="21"/>
                <w:spacing w:val="-2"/>
              </w:rPr>
              <w:t>沙池</w:t>
            </w:r>
          </w:p>
        </w:tc>
        <w:tc>
          <w:tcPr>
            <w:tcW w:w="993" w:type="dxa"/>
            <w:vAlign w:val="top"/>
          </w:tcPr>
          <w:p>
            <w:pPr>
              <w:ind w:left="392"/>
              <w:spacing w:before="30" w:line="214" w:lineRule="auto"/>
              <w:rPr>
                <w:rFonts w:ascii="FangSong" w:hAnsi="FangSong" w:eastAsia="FangSong" w:cs="FangSong"/>
                <w:sz w:val="21"/>
                <w:szCs w:val="21"/>
              </w:rPr>
            </w:pPr>
            <w:r>
              <w:rPr>
                <w:rFonts w:ascii="FangSong" w:hAnsi="FangSong" w:eastAsia="FangSong" w:cs="FangSong"/>
                <w:sz w:val="21"/>
                <w:szCs w:val="21"/>
              </w:rPr>
              <w:t>座</w:t>
            </w:r>
          </w:p>
        </w:tc>
        <w:tc>
          <w:tcPr>
            <w:tcW w:w="991" w:type="dxa"/>
            <w:vAlign w:val="top"/>
          </w:tcPr>
          <w:p>
            <w:pPr>
              <w:ind w:left="39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p>
        </w:tc>
        <w:tc>
          <w:tcPr>
            <w:tcW w:w="1276" w:type="dxa"/>
            <w:vAlign w:val="top"/>
          </w:tcPr>
          <w:p>
            <w:pPr>
              <w:rPr>
                <w:rFonts w:ascii="Arial"/>
                <w:sz w:val="21"/>
              </w:rPr>
            </w:pPr>
            <w:r/>
          </w:p>
        </w:tc>
        <w:tc>
          <w:tcPr>
            <w:tcW w:w="1840" w:type="dxa"/>
            <w:vAlign w:val="top"/>
          </w:tcPr>
          <w:p>
            <w:pPr>
              <w:ind w:left="74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0.23</w:t>
            </w:r>
          </w:p>
        </w:tc>
        <w:tc>
          <w:tcPr>
            <w:tcW w:w="1178" w:type="dxa"/>
            <w:vAlign w:val="top"/>
          </w:tcPr>
          <w:p>
            <w:pPr>
              <w:ind w:left="179"/>
              <w:spacing w:before="30" w:line="214"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30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0" w:type="dxa"/>
            <w:vAlign w:val="top"/>
          </w:tcPr>
          <w:p>
            <w:pPr>
              <w:ind w:left="716"/>
              <w:spacing w:before="29" w:line="212"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方</w:t>
            </w:r>
          </w:p>
        </w:tc>
        <w:tc>
          <w:tcPr>
            <w:tcW w:w="993" w:type="dxa"/>
            <w:vAlign w:val="top"/>
          </w:tcPr>
          <w:p>
            <w:pPr>
              <w:ind w:left="544"/>
              <w:spacing w:before="48" w:line="196" w:lineRule="auto"/>
              <w:rPr>
                <w:rFonts w:ascii="Times New Roman" w:hAnsi="Times New Roman" w:eastAsia="Times New Roman" w:cs="Times New Roman"/>
                <w:sz w:val="13"/>
                <w:szCs w:val="13"/>
              </w:rPr>
            </w:pPr>
            <w:r>
              <w:pict>
                <v:shape id="_x0000_s840" style="position:absolute;margin-left:-31.5395pt;margin-top:2.27182pt;mso-position-vertical-relative:top-margin-area;mso-position-horizontal-relative:right-margin-area;width:10.15pt;height:13.9pt;z-index:253766656;"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991" w:type="dxa"/>
            <w:vAlign w:val="top"/>
          </w:tcPr>
          <w:p>
            <w:pPr>
              <w:ind w:left="264"/>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37.28</w:t>
            </w:r>
          </w:p>
        </w:tc>
        <w:tc>
          <w:tcPr>
            <w:tcW w:w="1276" w:type="dxa"/>
            <w:vAlign w:val="top"/>
          </w:tcPr>
          <w:p>
            <w:pPr>
              <w:ind w:left="42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0.22</w:t>
            </w:r>
          </w:p>
        </w:tc>
        <w:tc>
          <w:tcPr>
            <w:tcW w:w="1840" w:type="dxa"/>
            <w:vAlign w:val="top"/>
          </w:tcPr>
          <w:p>
            <w:pPr>
              <w:ind w:left="74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c>
          <w:tcPr>
            <w:tcW w:w="1178" w:type="dxa"/>
            <w:vAlign w:val="top"/>
          </w:tcPr>
          <w:p>
            <w:pPr>
              <w:ind w:left="179"/>
              <w:spacing w:before="29" w:line="212"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28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0" w:type="dxa"/>
            <w:vAlign w:val="top"/>
          </w:tcPr>
          <w:p>
            <w:pPr>
              <w:ind w:left="611"/>
              <w:spacing w:before="30" w:line="213"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993" w:type="dxa"/>
            <w:vAlign w:val="top"/>
          </w:tcPr>
          <w:p>
            <w:pPr>
              <w:ind w:left="541"/>
              <w:spacing w:before="48" w:line="196" w:lineRule="auto"/>
              <w:rPr>
                <w:rFonts w:ascii="Times New Roman" w:hAnsi="Times New Roman" w:eastAsia="Times New Roman" w:cs="Times New Roman"/>
                <w:sz w:val="13"/>
                <w:szCs w:val="13"/>
              </w:rPr>
            </w:pPr>
            <w:r>
              <w:pict>
                <v:shape id="_x0000_s841" style="position:absolute;margin-left:-31.5395pt;margin-top:2.27182pt;mso-position-vertical-relative:top-margin-area;mso-position-horizontal-relative:right-margin-area;width:10.15pt;height:13.9pt;z-index:253766656;"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991" w:type="dxa"/>
            <w:vAlign w:val="top"/>
          </w:tcPr>
          <w:p>
            <w:pPr>
              <w:ind w:left="228"/>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123.36</w:t>
            </w:r>
          </w:p>
        </w:tc>
        <w:tc>
          <w:tcPr>
            <w:tcW w:w="1276" w:type="dxa"/>
            <w:vAlign w:val="top"/>
          </w:tcPr>
          <w:p>
            <w:pPr>
              <w:ind w:left="42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5.21</w:t>
            </w:r>
          </w:p>
        </w:tc>
        <w:tc>
          <w:tcPr>
            <w:tcW w:w="1840" w:type="dxa"/>
            <w:vAlign w:val="top"/>
          </w:tcPr>
          <w:p>
            <w:pPr>
              <w:ind w:left="74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19</w:t>
            </w:r>
          </w:p>
        </w:tc>
        <w:tc>
          <w:tcPr>
            <w:tcW w:w="1178" w:type="dxa"/>
            <w:vAlign w:val="top"/>
          </w:tcPr>
          <w:p>
            <w:pPr>
              <w:ind w:left="179"/>
              <w:spacing w:before="30" w:line="213"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217"/>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3)</w:t>
            </w:r>
          </w:p>
        </w:tc>
        <w:tc>
          <w:tcPr>
            <w:tcW w:w="1840" w:type="dxa"/>
            <w:vAlign w:val="top"/>
          </w:tcPr>
          <w:p>
            <w:pPr>
              <w:ind w:left="517"/>
              <w:spacing w:before="30" w:line="211"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时苫盖</w:t>
            </w:r>
          </w:p>
        </w:tc>
        <w:tc>
          <w:tcPr>
            <w:tcW w:w="993" w:type="dxa"/>
            <w:vAlign w:val="top"/>
          </w:tcPr>
          <w:p>
            <w:pPr>
              <w:ind w:left="323"/>
              <w:spacing w:before="48" w:line="221"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33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.28</w:t>
            </w:r>
          </w:p>
        </w:tc>
        <w:tc>
          <w:tcPr>
            <w:tcW w:w="1276" w:type="dxa"/>
            <w:vAlign w:val="top"/>
          </w:tcPr>
          <w:p>
            <w:pPr>
              <w:ind w:left="37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7198</w:t>
            </w:r>
            <w:r>
              <w:rPr>
                <w:rFonts w:ascii="Times New Roman" w:hAnsi="Times New Roman" w:eastAsia="Times New Roman" w:cs="Times New Roman"/>
                <w:sz w:val="21"/>
                <w:szCs w:val="21"/>
              </w:rPr>
              <w:t>0</w:t>
            </w:r>
          </w:p>
        </w:tc>
        <w:tc>
          <w:tcPr>
            <w:tcW w:w="1840" w:type="dxa"/>
            <w:vAlign w:val="top"/>
          </w:tcPr>
          <w:p>
            <w:pPr>
              <w:ind w:left="74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w:t>
            </w:r>
            <w:r>
              <w:rPr>
                <w:rFonts w:ascii="Times New Roman" w:hAnsi="Times New Roman" w:eastAsia="Times New Roman" w:cs="Times New Roman"/>
                <w:sz w:val="21"/>
                <w:szCs w:val="21"/>
                <w:spacing w:val="-1"/>
              </w:rPr>
              <w:t>.21</w:t>
            </w:r>
          </w:p>
        </w:tc>
        <w:tc>
          <w:tcPr>
            <w:tcW w:w="1178" w:type="dxa"/>
            <w:vAlign w:val="top"/>
          </w:tcPr>
          <w:p>
            <w:pPr>
              <w:ind w:left="179"/>
              <w:spacing w:before="30" w:line="211"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217"/>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4)</w:t>
            </w:r>
          </w:p>
        </w:tc>
        <w:tc>
          <w:tcPr>
            <w:tcW w:w="1840" w:type="dxa"/>
            <w:vAlign w:val="top"/>
          </w:tcPr>
          <w:p>
            <w:pPr>
              <w:ind w:left="402"/>
              <w:spacing w:before="32" w:line="211" w:lineRule="auto"/>
              <w:rPr>
                <w:rFonts w:ascii="FangSong" w:hAnsi="FangSong" w:eastAsia="FangSong" w:cs="FangSong"/>
                <w:sz w:val="21"/>
                <w:szCs w:val="21"/>
              </w:rPr>
            </w:pPr>
            <w:r>
              <w:rPr>
                <w:rFonts w:ascii="FangSong" w:hAnsi="FangSong" w:eastAsia="FangSong" w:cs="FangSong"/>
                <w:sz w:val="21"/>
                <w:szCs w:val="21"/>
                <w:spacing w:val="-2"/>
              </w:rPr>
              <w:t>彩条布</w:t>
            </w:r>
            <w:r>
              <w:rPr>
                <w:rFonts w:ascii="FangSong" w:hAnsi="FangSong" w:eastAsia="FangSong" w:cs="FangSong"/>
                <w:sz w:val="21"/>
                <w:szCs w:val="21"/>
                <w:spacing w:val="-1"/>
              </w:rPr>
              <w:t>铺垫</w:t>
            </w:r>
          </w:p>
        </w:tc>
        <w:tc>
          <w:tcPr>
            <w:tcW w:w="993" w:type="dxa"/>
            <w:vAlign w:val="top"/>
          </w:tcPr>
          <w:p>
            <w:pPr>
              <w:ind w:left="323"/>
              <w:spacing w:before="50" w:line="221"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316"/>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0.35</w:t>
            </w:r>
          </w:p>
        </w:tc>
        <w:tc>
          <w:tcPr>
            <w:tcW w:w="1276" w:type="dxa"/>
            <w:vAlign w:val="top"/>
          </w:tcPr>
          <w:p>
            <w:pPr>
              <w:ind w:left="343"/>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152144</w:t>
            </w:r>
          </w:p>
        </w:tc>
        <w:tc>
          <w:tcPr>
            <w:tcW w:w="1840" w:type="dxa"/>
            <w:vAlign w:val="top"/>
          </w:tcPr>
          <w:p>
            <w:pPr>
              <w:ind w:left="74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33</w:t>
            </w:r>
          </w:p>
        </w:tc>
        <w:tc>
          <w:tcPr>
            <w:tcW w:w="1178" w:type="dxa"/>
            <w:vAlign w:val="top"/>
          </w:tcPr>
          <w:p>
            <w:pPr>
              <w:ind w:left="179"/>
              <w:spacing w:before="32" w:line="211"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2512" w:type="dxa"/>
            <w:vAlign w:val="top"/>
            <w:gridSpan w:val="2"/>
          </w:tcPr>
          <w:p>
            <w:pPr>
              <w:ind w:left="537"/>
              <w:spacing w:before="30"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三、站场工程区</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74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1</w:t>
            </w:r>
            <w:r>
              <w:rPr>
                <w:rFonts w:ascii="Times New Roman" w:hAnsi="Times New Roman" w:eastAsia="Times New Roman" w:cs="Times New Roman"/>
                <w:sz w:val="21"/>
                <w:szCs w:val="21"/>
                <w:b/>
                <w:bCs/>
                <w:spacing w:val="-2"/>
              </w:rPr>
              <w:t>.58</w:t>
            </w:r>
          </w:p>
        </w:tc>
        <w:tc>
          <w:tcPr>
            <w:tcW w:w="1178" w:type="dxa"/>
            <w:vAlign w:val="top"/>
          </w:tcPr>
          <w:p>
            <w:pPr>
              <w:rPr>
                <w:rFonts w:ascii="Arial"/>
                <w:sz w:val="21"/>
              </w:rPr>
            </w:pPr>
            <w:r/>
          </w:p>
        </w:tc>
      </w:tr>
      <w:tr>
        <w:trPr>
          <w:trHeight w:val="271" w:hRule="atLeast"/>
        </w:trPr>
        <w:tc>
          <w:tcPr>
            <w:tcW w:w="672" w:type="dxa"/>
            <w:vAlign w:val="top"/>
          </w:tcPr>
          <w:p>
            <w:pPr>
              <w:ind w:left="217"/>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1)</w:t>
            </w:r>
          </w:p>
        </w:tc>
        <w:tc>
          <w:tcPr>
            <w:tcW w:w="1840" w:type="dxa"/>
            <w:vAlign w:val="top"/>
          </w:tcPr>
          <w:p>
            <w:pPr>
              <w:ind w:left="411"/>
              <w:spacing w:before="32" w:line="210"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3"/>
              </w:rPr>
              <w:t>时排水沟</w:t>
            </w:r>
          </w:p>
        </w:tc>
        <w:tc>
          <w:tcPr>
            <w:tcW w:w="993" w:type="dxa"/>
            <w:vAlign w:val="top"/>
          </w:tcPr>
          <w:p>
            <w:pPr>
              <w:ind w:left="413"/>
              <w:spacing w:before="66"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991" w:type="dxa"/>
            <w:vAlign w:val="top"/>
          </w:tcPr>
          <w:p>
            <w:pPr>
              <w:ind w:left="26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r>
              <w:rPr>
                <w:rFonts w:ascii="Times New Roman" w:hAnsi="Times New Roman" w:eastAsia="Times New Roman" w:cs="Times New Roman"/>
                <w:sz w:val="21"/>
                <w:szCs w:val="21"/>
              </w:rPr>
              <w:t>7.6</w:t>
            </w:r>
          </w:p>
        </w:tc>
        <w:tc>
          <w:tcPr>
            <w:tcW w:w="1276" w:type="dxa"/>
            <w:vAlign w:val="top"/>
          </w:tcPr>
          <w:p>
            <w:pPr>
              <w:rPr>
                <w:rFonts w:ascii="Arial"/>
                <w:sz w:val="21"/>
              </w:rPr>
            </w:pPr>
            <w:r/>
          </w:p>
        </w:tc>
        <w:tc>
          <w:tcPr>
            <w:tcW w:w="1840" w:type="dxa"/>
            <w:vAlign w:val="top"/>
          </w:tcPr>
          <w:p>
            <w:pPr>
              <w:ind w:left="74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0.40</w:t>
            </w:r>
          </w:p>
        </w:tc>
        <w:tc>
          <w:tcPr>
            <w:tcW w:w="1178" w:type="dxa"/>
            <w:vAlign w:val="top"/>
          </w:tcPr>
          <w:p>
            <w:pPr>
              <w:ind w:left="179"/>
              <w:spacing w:before="32" w:line="210"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30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0" w:type="dxa"/>
            <w:vAlign w:val="top"/>
          </w:tcPr>
          <w:p>
            <w:pPr>
              <w:ind w:left="716"/>
              <w:spacing w:before="31" w:line="212"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方</w:t>
            </w:r>
          </w:p>
        </w:tc>
        <w:tc>
          <w:tcPr>
            <w:tcW w:w="993" w:type="dxa"/>
            <w:vAlign w:val="top"/>
          </w:tcPr>
          <w:p>
            <w:pPr>
              <w:ind w:left="544"/>
              <w:spacing w:before="49" w:line="196" w:lineRule="auto"/>
              <w:rPr>
                <w:rFonts w:ascii="Times New Roman" w:hAnsi="Times New Roman" w:eastAsia="Times New Roman" w:cs="Times New Roman"/>
                <w:sz w:val="13"/>
                <w:szCs w:val="13"/>
              </w:rPr>
            </w:pPr>
            <w:r>
              <w:pict>
                <v:shape id="_x0000_s842" style="position:absolute;margin-left:-31.5395pt;margin-top:2.35187pt;mso-position-vertical-relative:top-margin-area;mso-position-horizontal-relative:right-margin-area;width:10.15pt;height:13.9pt;z-index:253766656;"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991" w:type="dxa"/>
            <w:vAlign w:val="top"/>
          </w:tcPr>
          <w:p>
            <w:pPr>
              <w:ind w:left="26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w:t>
            </w:r>
            <w:r>
              <w:rPr>
                <w:rFonts w:ascii="Times New Roman" w:hAnsi="Times New Roman" w:eastAsia="Times New Roman" w:cs="Times New Roman"/>
                <w:sz w:val="21"/>
                <w:szCs w:val="21"/>
              </w:rPr>
              <w:t>.08</w:t>
            </w:r>
          </w:p>
        </w:tc>
        <w:tc>
          <w:tcPr>
            <w:tcW w:w="1276" w:type="dxa"/>
            <w:vAlign w:val="top"/>
          </w:tcPr>
          <w:p>
            <w:pPr>
              <w:ind w:left="40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r>
              <w:rPr>
                <w:rFonts w:ascii="Times New Roman" w:hAnsi="Times New Roman" w:eastAsia="Times New Roman" w:cs="Times New Roman"/>
                <w:sz w:val="21"/>
                <w:szCs w:val="21"/>
              </w:rPr>
              <w:t>.93</w:t>
            </w:r>
          </w:p>
        </w:tc>
        <w:tc>
          <w:tcPr>
            <w:tcW w:w="1840" w:type="dxa"/>
            <w:vAlign w:val="top"/>
          </w:tcPr>
          <w:p>
            <w:pPr>
              <w:ind w:left="74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c>
          <w:tcPr>
            <w:tcW w:w="1178" w:type="dxa"/>
            <w:vAlign w:val="top"/>
          </w:tcPr>
          <w:p>
            <w:pPr>
              <w:ind w:left="179"/>
              <w:spacing w:before="31" w:line="212"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28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0" w:type="dxa"/>
            <w:vAlign w:val="top"/>
          </w:tcPr>
          <w:p>
            <w:pPr>
              <w:ind w:left="611"/>
              <w:spacing w:before="32" w:line="210"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993" w:type="dxa"/>
            <w:vAlign w:val="top"/>
          </w:tcPr>
          <w:p>
            <w:pPr>
              <w:ind w:left="541"/>
              <w:spacing w:before="50" w:line="196" w:lineRule="auto"/>
              <w:rPr>
                <w:rFonts w:ascii="Times New Roman" w:hAnsi="Times New Roman" w:eastAsia="Times New Roman" w:cs="Times New Roman"/>
                <w:sz w:val="13"/>
                <w:szCs w:val="13"/>
              </w:rPr>
            </w:pPr>
            <w:r>
              <w:pict>
                <v:shape id="_x0000_s843" style="position:absolute;margin-left:-31.5395pt;margin-top:2.37186pt;mso-position-vertical-relative:top-margin-area;mso-position-horizontal-relative:right-margin-area;width:10.15pt;height:13.9pt;z-index:253766656;"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991" w:type="dxa"/>
            <w:vAlign w:val="top"/>
          </w:tcPr>
          <w:p>
            <w:pPr>
              <w:ind w:left="20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19.43</w:t>
            </w:r>
          </w:p>
        </w:tc>
        <w:tc>
          <w:tcPr>
            <w:tcW w:w="1276" w:type="dxa"/>
            <w:vAlign w:val="top"/>
          </w:tcPr>
          <w:p>
            <w:pPr>
              <w:ind w:left="42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5.21</w:t>
            </w:r>
          </w:p>
        </w:tc>
        <w:tc>
          <w:tcPr>
            <w:tcW w:w="1840" w:type="dxa"/>
            <w:vAlign w:val="top"/>
          </w:tcPr>
          <w:p>
            <w:pPr>
              <w:ind w:left="74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0.33</w:t>
            </w:r>
          </w:p>
        </w:tc>
        <w:tc>
          <w:tcPr>
            <w:tcW w:w="1178" w:type="dxa"/>
            <w:vAlign w:val="top"/>
          </w:tcPr>
          <w:p>
            <w:pPr>
              <w:ind w:left="179"/>
              <w:spacing w:before="32" w:line="210"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217"/>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2)</w:t>
            </w:r>
          </w:p>
        </w:tc>
        <w:tc>
          <w:tcPr>
            <w:tcW w:w="1840" w:type="dxa"/>
            <w:vAlign w:val="top"/>
          </w:tcPr>
          <w:p>
            <w:pPr>
              <w:ind w:left="614"/>
              <w:spacing w:before="31" w:line="212" w:lineRule="auto"/>
              <w:rPr>
                <w:rFonts w:ascii="FangSong" w:hAnsi="FangSong" w:eastAsia="FangSong" w:cs="FangSong"/>
                <w:sz w:val="21"/>
                <w:szCs w:val="21"/>
              </w:rPr>
            </w:pPr>
            <w:r>
              <w:rPr>
                <w:rFonts w:ascii="FangSong" w:hAnsi="FangSong" w:eastAsia="FangSong" w:cs="FangSong"/>
                <w:sz w:val="21"/>
                <w:szCs w:val="21"/>
                <w:spacing w:val="-4"/>
              </w:rPr>
              <w:t>沉</w:t>
            </w:r>
            <w:r>
              <w:rPr>
                <w:rFonts w:ascii="FangSong" w:hAnsi="FangSong" w:eastAsia="FangSong" w:cs="FangSong"/>
                <w:sz w:val="21"/>
                <w:szCs w:val="21"/>
                <w:spacing w:val="-2"/>
              </w:rPr>
              <w:t>沙池</w:t>
            </w:r>
          </w:p>
        </w:tc>
        <w:tc>
          <w:tcPr>
            <w:tcW w:w="993" w:type="dxa"/>
            <w:vAlign w:val="top"/>
          </w:tcPr>
          <w:p>
            <w:pPr>
              <w:ind w:left="392"/>
              <w:spacing w:before="31" w:line="212" w:lineRule="auto"/>
              <w:rPr>
                <w:rFonts w:ascii="FangSong" w:hAnsi="FangSong" w:eastAsia="FangSong" w:cs="FangSong"/>
                <w:sz w:val="21"/>
                <w:szCs w:val="21"/>
              </w:rPr>
            </w:pPr>
            <w:r>
              <w:rPr>
                <w:rFonts w:ascii="FangSong" w:hAnsi="FangSong" w:eastAsia="FangSong" w:cs="FangSong"/>
                <w:sz w:val="21"/>
                <w:szCs w:val="21"/>
              </w:rPr>
              <w:t>座</w:t>
            </w:r>
          </w:p>
        </w:tc>
        <w:tc>
          <w:tcPr>
            <w:tcW w:w="991" w:type="dxa"/>
            <w:vAlign w:val="top"/>
          </w:tcPr>
          <w:p>
            <w:pPr>
              <w:ind w:left="463"/>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76" w:type="dxa"/>
            <w:vAlign w:val="top"/>
          </w:tcPr>
          <w:p>
            <w:pPr>
              <w:rPr>
                <w:rFonts w:ascii="Arial"/>
                <w:sz w:val="21"/>
              </w:rPr>
            </w:pPr>
            <w:r/>
          </w:p>
        </w:tc>
        <w:tc>
          <w:tcPr>
            <w:tcW w:w="1840" w:type="dxa"/>
            <w:vAlign w:val="top"/>
          </w:tcPr>
          <w:p>
            <w:pPr>
              <w:ind w:left="74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1178" w:type="dxa"/>
            <w:vAlign w:val="top"/>
          </w:tcPr>
          <w:p>
            <w:pPr>
              <w:ind w:left="179"/>
              <w:spacing w:before="31" w:line="212"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30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0" w:type="dxa"/>
            <w:vAlign w:val="top"/>
          </w:tcPr>
          <w:p>
            <w:pPr>
              <w:ind w:left="716"/>
              <w:spacing w:before="33" w:line="209"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方</w:t>
            </w:r>
          </w:p>
        </w:tc>
        <w:tc>
          <w:tcPr>
            <w:tcW w:w="993" w:type="dxa"/>
            <w:vAlign w:val="top"/>
          </w:tcPr>
          <w:p>
            <w:pPr>
              <w:ind w:left="544"/>
              <w:spacing w:before="50" w:line="196" w:lineRule="auto"/>
              <w:rPr>
                <w:rFonts w:ascii="Times New Roman" w:hAnsi="Times New Roman" w:eastAsia="Times New Roman" w:cs="Times New Roman"/>
                <w:sz w:val="13"/>
                <w:szCs w:val="13"/>
              </w:rPr>
            </w:pPr>
            <w:r>
              <w:pict>
                <v:shape id="_x0000_s844" style="position:absolute;margin-left:-31.5395pt;margin-top:2.39188pt;mso-position-vertical-relative:top-margin-area;mso-position-horizontal-relative:right-margin-area;width:10.15pt;height:13.9pt;z-index:253766656;"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991" w:type="dxa"/>
            <w:vAlign w:val="top"/>
          </w:tcPr>
          <w:p>
            <w:pPr>
              <w:ind w:left="333"/>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.33</w:t>
            </w:r>
          </w:p>
        </w:tc>
        <w:tc>
          <w:tcPr>
            <w:tcW w:w="1276" w:type="dxa"/>
            <w:vAlign w:val="top"/>
          </w:tcPr>
          <w:p>
            <w:pPr>
              <w:ind w:left="423"/>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0.22</w:t>
            </w:r>
          </w:p>
        </w:tc>
        <w:tc>
          <w:tcPr>
            <w:tcW w:w="1840" w:type="dxa"/>
            <w:vAlign w:val="top"/>
          </w:tcPr>
          <w:p>
            <w:pPr>
              <w:ind w:left="74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c>
          <w:tcPr>
            <w:tcW w:w="1178" w:type="dxa"/>
            <w:vAlign w:val="top"/>
          </w:tcPr>
          <w:p>
            <w:pPr>
              <w:ind w:left="179"/>
              <w:spacing w:before="33" w:line="209"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4" w:hRule="atLeast"/>
        </w:trPr>
        <w:tc>
          <w:tcPr>
            <w:tcW w:w="672" w:type="dxa"/>
            <w:vAlign w:val="top"/>
          </w:tcPr>
          <w:p>
            <w:pPr>
              <w:ind w:left="28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0" w:type="dxa"/>
            <w:vAlign w:val="top"/>
          </w:tcPr>
          <w:p>
            <w:pPr>
              <w:ind w:left="611"/>
              <w:spacing w:before="32" w:line="212"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993" w:type="dxa"/>
            <w:vAlign w:val="top"/>
          </w:tcPr>
          <w:p>
            <w:pPr>
              <w:ind w:left="541"/>
              <w:spacing w:before="50" w:line="196" w:lineRule="auto"/>
              <w:rPr>
                <w:rFonts w:ascii="Times New Roman" w:hAnsi="Times New Roman" w:eastAsia="Times New Roman" w:cs="Times New Roman"/>
                <w:sz w:val="13"/>
                <w:szCs w:val="13"/>
              </w:rPr>
            </w:pPr>
            <w:r>
              <w:pict>
                <v:shape id="_x0000_s845" style="position:absolute;margin-left:-31.5395pt;margin-top:2.39188pt;mso-position-vertical-relative:top-margin-area;mso-position-horizontal-relative:right-margin-area;width:10.15pt;height:13.9pt;z-index:253766656;"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991" w:type="dxa"/>
            <w:vAlign w:val="top"/>
          </w:tcPr>
          <w:p>
            <w:pPr>
              <w:ind w:left="280"/>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2.94</w:t>
            </w:r>
          </w:p>
        </w:tc>
        <w:tc>
          <w:tcPr>
            <w:tcW w:w="1276" w:type="dxa"/>
            <w:vAlign w:val="top"/>
          </w:tcPr>
          <w:p>
            <w:pPr>
              <w:ind w:left="423"/>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5.21</w:t>
            </w:r>
          </w:p>
        </w:tc>
        <w:tc>
          <w:tcPr>
            <w:tcW w:w="1840" w:type="dxa"/>
            <w:vAlign w:val="top"/>
          </w:tcPr>
          <w:p>
            <w:pPr>
              <w:ind w:left="74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1178" w:type="dxa"/>
            <w:vAlign w:val="top"/>
          </w:tcPr>
          <w:p>
            <w:pPr>
              <w:ind w:left="179"/>
              <w:spacing w:before="32" w:line="212"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217"/>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3)</w:t>
            </w:r>
          </w:p>
        </w:tc>
        <w:tc>
          <w:tcPr>
            <w:tcW w:w="1840" w:type="dxa"/>
            <w:vAlign w:val="top"/>
          </w:tcPr>
          <w:p>
            <w:pPr>
              <w:ind w:left="517"/>
              <w:spacing w:before="32" w:line="210"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时苫盖</w:t>
            </w:r>
          </w:p>
        </w:tc>
        <w:tc>
          <w:tcPr>
            <w:tcW w:w="993" w:type="dxa"/>
            <w:vAlign w:val="top"/>
          </w:tcPr>
          <w:p>
            <w:pPr>
              <w:ind w:left="323"/>
              <w:spacing w:before="49" w:line="220"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31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0.16</w:t>
            </w:r>
          </w:p>
        </w:tc>
        <w:tc>
          <w:tcPr>
            <w:tcW w:w="1276" w:type="dxa"/>
            <w:vAlign w:val="top"/>
          </w:tcPr>
          <w:p>
            <w:pPr>
              <w:ind w:left="37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7198</w:t>
            </w:r>
            <w:r>
              <w:rPr>
                <w:rFonts w:ascii="Times New Roman" w:hAnsi="Times New Roman" w:eastAsia="Times New Roman" w:cs="Times New Roman"/>
                <w:sz w:val="21"/>
                <w:szCs w:val="21"/>
              </w:rPr>
              <w:t>0</w:t>
            </w:r>
          </w:p>
        </w:tc>
        <w:tc>
          <w:tcPr>
            <w:tcW w:w="1840" w:type="dxa"/>
            <w:vAlign w:val="top"/>
          </w:tcPr>
          <w:p>
            <w:pPr>
              <w:ind w:left="75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.15</w:t>
            </w:r>
          </w:p>
        </w:tc>
        <w:tc>
          <w:tcPr>
            <w:tcW w:w="1178" w:type="dxa"/>
            <w:vAlign w:val="top"/>
          </w:tcPr>
          <w:p>
            <w:pPr>
              <w:ind w:left="179"/>
              <w:spacing w:before="32" w:line="210"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2512" w:type="dxa"/>
            <w:vAlign w:val="top"/>
            <w:gridSpan w:val="2"/>
          </w:tcPr>
          <w:p>
            <w:pPr>
              <w:ind w:left="546"/>
              <w:spacing w:before="34" w:line="21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四</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、施工场地区</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742"/>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0.76</w:t>
            </w:r>
          </w:p>
        </w:tc>
        <w:tc>
          <w:tcPr>
            <w:tcW w:w="1178" w:type="dxa"/>
            <w:vAlign w:val="top"/>
          </w:tcPr>
          <w:p>
            <w:pPr>
              <w:rPr>
                <w:rFonts w:ascii="Arial"/>
                <w:sz w:val="21"/>
              </w:rPr>
            </w:pPr>
            <w:r/>
          </w:p>
        </w:tc>
      </w:tr>
      <w:tr>
        <w:trPr>
          <w:trHeight w:val="273" w:hRule="atLeast"/>
        </w:trPr>
        <w:tc>
          <w:tcPr>
            <w:tcW w:w="672" w:type="dxa"/>
            <w:vAlign w:val="top"/>
          </w:tcPr>
          <w:p>
            <w:pPr>
              <w:ind w:left="217"/>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1)</w:t>
            </w:r>
          </w:p>
        </w:tc>
        <w:tc>
          <w:tcPr>
            <w:tcW w:w="1840" w:type="dxa"/>
            <w:vAlign w:val="top"/>
          </w:tcPr>
          <w:p>
            <w:pPr>
              <w:ind w:left="611"/>
              <w:spacing w:before="32" w:line="211"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993" w:type="dxa"/>
            <w:vAlign w:val="top"/>
          </w:tcPr>
          <w:p>
            <w:pPr>
              <w:ind w:left="323"/>
              <w:spacing w:before="50" w:line="221"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316"/>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w:t>
            </w:r>
          </w:p>
        </w:tc>
        <w:tc>
          <w:tcPr>
            <w:tcW w:w="1276" w:type="dxa"/>
            <w:vAlign w:val="top"/>
          </w:tcPr>
          <w:p>
            <w:pPr>
              <w:ind w:left="343"/>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152144</w:t>
            </w:r>
          </w:p>
        </w:tc>
        <w:tc>
          <w:tcPr>
            <w:tcW w:w="1840" w:type="dxa"/>
            <w:vAlign w:val="top"/>
          </w:tcPr>
          <w:p>
            <w:pPr>
              <w:ind w:left="74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0.76</w:t>
            </w:r>
          </w:p>
        </w:tc>
        <w:tc>
          <w:tcPr>
            <w:tcW w:w="1178" w:type="dxa"/>
            <w:vAlign w:val="top"/>
          </w:tcPr>
          <w:p>
            <w:pPr>
              <w:ind w:left="179"/>
              <w:spacing w:before="32" w:line="211"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2512" w:type="dxa"/>
            <w:vAlign w:val="top"/>
            <w:gridSpan w:val="2"/>
          </w:tcPr>
          <w:p>
            <w:pPr>
              <w:ind w:left="528"/>
              <w:spacing w:before="33" w:line="20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五、施工道路区</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687"/>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22</w:t>
            </w:r>
            <w:r>
              <w:rPr>
                <w:rFonts w:ascii="Times New Roman" w:hAnsi="Times New Roman" w:eastAsia="Times New Roman" w:cs="Times New Roman"/>
                <w:sz w:val="21"/>
                <w:szCs w:val="21"/>
                <w:b/>
                <w:bCs/>
              </w:rPr>
              <w:t>.99</w:t>
            </w:r>
          </w:p>
        </w:tc>
        <w:tc>
          <w:tcPr>
            <w:tcW w:w="1178" w:type="dxa"/>
            <w:vAlign w:val="top"/>
          </w:tcPr>
          <w:p>
            <w:pPr>
              <w:rPr>
                <w:rFonts w:ascii="Arial"/>
                <w:sz w:val="21"/>
              </w:rPr>
            </w:pPr>
            <w:r/>
          </w:p>
        </w:tc>
      </w:tr>
      <w:tr>
        <w:trPr>
          <w:trHeight w:val="274" w:hRule="atLeast"/>
        </w:trPr>
        <w:tc>
          <w:tcPr>
            <w:tcW w:w="672" w:type="dxa"/>
            <w:vAlign w:val="top"/>
          </w:tcPr>
          <w:p>
            <w:pPr>
              <w:ind w:left="217"/>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1)</w:t>
            </w:r>
          </w:p>
        </w:tc>
        <w:tc>
          <w:tcPr>
            <w:tcW w:w="1840" w:type="dxa"/>
            <w:vAlign w:val="top"/>
          </w:tcPr>
          <w:p>
            <w:pPr>
              <w:ind w:left="411"/>
              <w:spacing w:before="32" w:line="212"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3"/>
              </w:rPr>
              <w:t>时排水沟</w:t>
            </w:r>
          </w:p>
        </w:tc>
        <w:tc>
          <w:tcPr>
            <w:tcW w:w="993" w:type="dxa"/>
            <w:vAlign w:val="top"/>
          </w:tcPr>
          <w:p>
            <w:pPr>
              <w:ind w:left="413"/>
              <w:spacing w:before="67"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991" w:type="dxa"/>
            <w:vAlign w:val="top"/>
          </w:tcPr>
          <w:p>
            <w:pPr>
              <w:ind w:left="348"/>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8</w:t>
            </w:r>
            <w:r>
              <w:rPr>
                <w:rFonts w:ascii="Times New Roman" w:hAnsi="Times New Roman" w:eastAsia="Times New Roman" w:cs="Times New Roman"/>
                <w:sz w:val="21"/>
                <w:szCs w:val="21"/>
                <w:spacing w:val="-2"/>
              </w:rPr>
              <w:t>00</w:t>
            </w:r>
          </w:p>
        </w:tc>
        <w:tc>
          <w:tcPr>
            <w:tcW w:w="1276" w:type="dxa"/>
            <w:vAlign w:val="top"/>
          </w:tcPr>
          <w:p>
            <w:pPr>
              <w:rPr>
                <w:rFonts w:ascii="Arial"/>
                <w:sz w:val="21"/>
              </w:rPr>
            </w:pPr>
            <w:r/>
          </w:p>
        </w:tc>
        <w:tc>
          <w:tcPr>
            <w:tcW w:w="1840" w:type="dxa"/>
            <w:vAlign w:val="top"/>
          </w:tcPr>
          <w:p>
            <w:pPr>
              <w:ind w:left="759"/>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.21</w:t>
            </w:r>
          </w:p>
        </w:tc>
        <w:tc>
          <w:tcPr>
            <w:tcW w:w="1178" w:type="dxa"/>
            <w:vAlign w:val="top"/>
          </w:tcPr>
          <w:p>
            <w:pPr>
              <w:ind w:left="179"/>
              <w:spacing w:before="32" w:line="212"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30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0" w:type="dxa"/>
            <w:vAlign w:val="top"/>
          </w:tcPr>
          <w:p>
            <w:pPr>
              <w:ind w:left="716"/>
              <w:spacing w:before="32" w:line="210"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方</w:t>
            </w:r>
          </w:p>
        </w:tc>
        <w:tc>
          <w:tcPr>
            <w:tcW w:w="993" w:type="dxa"/>
            <w:vAlign w:val="top"/>
          </w:tcPr>
          <w:p>
            <w:pPr>
              <w:ind w:left="544"/>
              <w:spacing w:before="50" w:line="196" w:lineRule="auto"/>
              <w:rPr>
                <w:rFonts w:ascii="Times New Roman" w:hAnsi="Times New Roman" w:eastAsia="Times New Roman" w:cs="Times New Roman"/>
                <w:sz w:val="13"/>
                <w:szCs w:val="13"/>
              </w:rPr>
            </w:pPr>
            <w:r>
              <w:pict>
                <v:shape id="_x0000_s846" style="position:absolute;margin-left:-31.5395pt;margin-top:2.37192pt;mso-position-vertical-relative:top-margin-area;mso-position-horizontal-relative:right-margin-area;width:10.15pt;height:13.9pt;z-index:253766656;"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991" w:type="dxa"/>
            <w:vAlign w:val="top"/>
          </w:tcPr>
          <w:p>
            <w:pPr>
              <w:ind w:left="39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72</w:t>
            </w:r>
          </w:p>
        </w:tc>
        <w:tc>
          <w:tcPr>
            <w:tcW w:w="1276" w:type="dxa"/>
            <w:vAlign w:val="top"/>
          </w:tcPr>
          <w:p>
            <w:pPr>
              <w:ind w:left="40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r>
              <w:rPr>
                <w:rFonts w:ascii="Times New Roman" w:hAnsi="Times New Roman" w:eastAsia="Times New Roman" w:cs="Times New Roman"/>
                <w:sz w:val="21"/>
                <w:szCs w:val="21"/>
              </w:rPr>
              <w:t>.93</w:t>
            </w:r>
          </w:p>
        </w:tc>
        <w:tc>
          <w:tcPr>
            <w:tcW w:w="1840" w:type="dxa"/>
            <w:vAlign w:val="top"/>
          </w:tcPr>
          <w:p>
            <w:pPr>
              <w:ind w:left="74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0.21</w:t>
            </w:r>
          </w:p>
        </w:tc>
        <w:tc>
          <w:tcPr>
            <w:tcW w:w="1178" w:type="dxa"/>
            <w:vAlign w:val="top"/>
          </w:tcPr>
          <w:p>
            <w:pPr>
              <w:ind w:left="179"/>
              <w:spacing w:before="32" w:line="210"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4" w:hRule="atLeast"/>
        </w:trPr>
        <w:tc>
          <w:tcPr>
            <w:tcW w:w="672" w:type="dxa"/>
            <w:vAlign w:val="top"/>
          </w:tcPr>
          <w:p>
            <w:pPr>
              <w:ind w:left="28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0" w:type="dxa"/>
            <w:vAlign w:val="top"/>
          </w:tcPr>
          <w:p>
            <w:pPr>
              <w:ind w:left="611"/>
              <w:spacing w:before="32" w:line="212" w:lineRule="auto"/>
              <w:rPr>
                <w:rFonts w:ascii="FangSong" w:hAnsi="FangSong" w:eastAsia="FangSong" w:cs="FangSong"/>
                <w:sz w:val="21"/>
                <w:szCs w:val="21"/>
              </w:rPr>
            </w:pPr>
            <w:r>
              <w:rPr>
                <w:rFonts w:ascii="FangSong" w:hAnsi="FangSong" w:eastAsia="FangSong" w:cs="FangSong"/>
                <w:sz w:val="21"/>
                <w:szCs w:val="21"/>
                <w:spacing w:val="-4"/>
              </w:rPr>
              <w:t>彩</w:t>
            </w:r>
            <w:r>
              <w:rPr>
                <w:rFonts w:ascii="FangSong" w:hAnsi="FangSong" w:eastAsia="FangSong" w:cs="FangSong"/>
                <w:sz w:val="21"/>
                <w:szCs w:val="21"/>
                <w:spacing w:val="-3"/>
              </w:rPr>
              <w:t>条</w:t>
            </w:r>
            <w:r>
              <w:rPr>
                <w:rFonts w:ascii="FangSong" w:hAnsi="FangSong" w:eastAsia="FangSong" w:cs="FangSong"/>
                <w:sz w:val="21"/>
                <w:szCs w:val="21"/>
                <w:spacing w:val="-2"/>
              </w:rPr>
              <w:t>布</w:t>
            </w:r>
          </w:p>
        </w:tc>
        <w:tc>
          <w:tcPr>
            <w:tcW w:w="993" w:type="dxa"/>
            <w:vAlign w:val="top"/>
          </w:tcPr>
          <w:p>
            <w:pPr>
              <w:ind w:left="541"/>
              <w:spacing w:before="50" w:line="196" w:lineRule="auto"/>
              <w:rPr>
                <w:rFonts w:ascii="Times New Roman" w:hAnsi="Times New Roman" w:eastAsia="Times New Roman" w:cs="Times New Roman"/>
                <w:sz w:val="13"/>
                <w:szCs w:val="13"/>
              </w:rPr>
            </w:pPr>
            <w:r>
              <w:pict>
                <v:shape id="_x0000_s847" style="position:absolute;margin-left:-31.5395pt;margin-top:2.3719pt;mso-position-vertical-relative:top-margin-area;mso-position-horizontal-relative:right-margin-area;width:10.15pt;height:13.9pt;z-index:253766656;"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991" w:type="dxa"/>
            <w:vAlign w:val="top"/>
          </w:tcPr>
          <w:p>
            <w:pPr>
              <w:ind w:left="34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r>
              <w:rPr>
                <w:rFonts w:ascii="Times New Roman" w:hAnsi="Times New Roman" w:eastAsia="Times New Roman" w:cs="Times New Roman"/>
                <w:sz w:val="21"/>
                <w:szCs w:val="21"/>
                <w:spacing w:val="-1"/>
              </w:rPr>
              <w:t>6</w:t>
            </w:r>
          </w:p>
        </w:tc>
        <w:tc>
          <w:tcPr>
            <w:tcW w:w="1276" w:type="dxa"/>
            <w:vAlign w:val="top"/>
          </w:tcPr>
          <w:p>
            <w:pPr>
              <w:ind w:left="42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5.21</w:t>
            </w:r>
          </w:p>
        </w:tc>
        <w:tc>
          <w:tcPr>
            <w:tcW w:w="1840" w:type="dxa"/>
            <w:vAlign w:val="top"/>
          </w:tcPr>
          <w:p>
            <w:pPr>
              <w:ind w:left="75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.00</w:t>
            </w:r>
          </w:p>
        </w:tc>
        <w:tc>
          <w:tcPr>
            <w:tcW w:w="1178" w:type="dxa"/>
            <w:vAlign w:val="top"/>
          </w:tcPr>
          <w:p>
            <w:pPr>
              <w:ind w:left="179"/>
              <w:spacing w:before="32" w:line="212"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2" w:hRule="atLeast"/>
        </w:trPr>
        <w:tc>
          <w:tcPr>
            <w:tcW w:w="672" w:type="dxa"/>
            <w:vAlign w:val="top"/>
          </w:tcPr>
          <w:p>
            <w:pPr>
              <w:ind w:left="217"/>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2)</w:t>
            </w:r>
          </w:p>
        </w:tc>
        <w:tc>
          <w:tcPr>
            <w:tcW w:w="1840" w:type="dxa"/>
            <w:vAlign w:val="top"/>
          </w:tcPr>
          <w:p>
            <w:pPr>
              <w:ind w:left="614"/>
              <w:spacing w:before="31" w:line="211" w:lineRule="auto"/>
              <w:rPr>
                <w:rFonts w:ascii="FangSong" w:hAnsi="FangSong" w:eastAsia="FangSong" w:cs="FangSong"/>
                <w:sz w:val="21"/>
                <w:szCs w:val="21"/>
              </w:rPr>
            </w:pPr>
            <w:r>
              <w:rPr>
                <w:rFonts w:ascii="FangSong" w:hAnsi="FangSong" w:eastAsia="FangSong" w:cs="FangSong"/>
                <w:sz w:val="21"/>
                <w:szCs w:val="21"/>
                <w:spacing w:val="-4"/>
              </w:rPr>
              <w:t>沉</w:t>
            </w:r>
            <w:r>
              <w:rPr>
                <w:rFonts w:ascii="FangSong" w:hAnsi="FangSong" w:eastAsia="FangSong" w:cs="FangSong"/>
                <w:sz w:val="21"/>
                <w:szCs w:val="21"/>
                <w:spacing w:val="-2"/>
              </w:rPr>
              <w:t>沙池</w:t>
            </w:r>
          </w:p>
        </w:tc>
        <w:tc>
          <w:tcPr>
            <w:tcW w:w="993" w:type="dxa"/>
            <w:vAlign w:val="top"/>
          </w:tcPr>
          <w:p>
            <w:pPr>
              <w:ind w:left="392"/>
              <w:spacing w:before="31" w:line="211" w:lineRule="auto"/>
              <w:rPr>
                <w:rFonts w:ascii="FangSong" w:hAnsi="FangSong" w:eastAsia="FangSong" w:cs="FangSong"/>
                <w:sz w:val="21"/>
                <w:szCs w:val="21"/>
              </w:rPr>
            </w:pPr>
            <w:r>
              <w:rPr>
                <w:rFonts w:ascii="FangSong" w:hAnsi="FangSong" w:eastAsia="FangSong" w:cs="FangSong"/>
                <w:sz w:val="21"/>
                <w:szCs w:val="21"/>
              </w:rPr>
              <w:t>座</w:t>
            </w:r>
          </w:p>
        </w:tc>
        <w:tc>
          <w:tcPr>
            <w:tcW w:w="991" w:type="dxa"/>
            <w:vAlign w:val="top"/>
          </w:tcPr>
          <w:p>
            <w:pPr>
              <w:ind w:left="441"/>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276" w:type="dxa"/>
            <w:vAlign w:val="top"/>
          </w:tcPr>
          <w:p>
            <w:pPr>
              <w:rPr>
                <w:rFonts w:ascii="Arial"/>
                <w:sz w:val="21"/>
              </w:rPr>
            </w:pPr>
            <w:r/>
          </w:p>
        </w:tc>
        <w:tc>
          <w:tcPr>
            <w:tcW w:w="1840" w:type="dxa"/>
            <w:vAlign w:val="top"/>
          </w:tcPr>
          <w:p>
            <w:pPr>
              <w:ind w:left="74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w:t>
            </w:r>
          </w:p>
        </w:tc>
        <w:tc>
          <w:tcPr>
            <w:tcW w:w="1178" w:type="dxa"/>
            <w:vAlign w:val="top"/>
          </w:tcPr>
          <w:p>
            <w:pPr>
              <w:ind w:left="179"/>
              <w:spacing w:before="31" w:line="211"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302"/>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0" w:type="dxa"/>
            <w:vAlign w:val="top"/>
          </w:tcPr>
          <w:p>
            <w:pPr>
              <w:ind w:left="716"/>
              <w:spacing w:before="31" w:line="212" w:lineRule="auto"/>
              <w:rPr>
                <w:rFonts w:ascii="FangSong" w:hAnsi="FangSong" w:eastAsia="FangSong" w:cs="FangSong"/>
                <w:sz w:val="21"/>
                <w:szCs w:val="21"/>
              </w:rPr>
            </w:pPr>
            <w:r>
              <w:rPr>
                <w:rFonts w:ascii="FangSong" w:hAnsi="FangSong" w:eastAsia="FangSong" w:cs="FangSong"/>
                <w:sz w:val="21"/>
                <w:szCs w:val="21"/>
                <w:spacing w:val="-3"/>
              </w:rPr>
              <w:t>土</w:t>
            </w:r>
            <w:r>
              <w:rPr>
                <w:rFonts w:ascii="FangSong" w:hAnsi="FangSong" w:eastAsia="FangSong" w:cs="FangSong"/>
                <w:sz w:val="21"/>
                <w:szCs w:val="21"/>
                <w:spacing w:val="-2"/>
              </w:rPr>
              <w:t>方</w:t>
            </w:r>
          </w:p>
        </w:tc>
        <w:tc>
          <w:tcPr>
            <w:tcW w:w="993" w:type="dxa"/>
            <w:vAlign w:val="top"/>
          </w:tcPr>
          <w:p>
            <w:pPr>
              <w:ind w:left="544"/>
              <w:spacing w:before="51" w:line="196" w:lineRule="auto"/>
              <w:rPr>
                <w:rFonts w:ascii="Times New Roman" w:hAnsi="Times New Roman" w:eastAsia="Times New Roman" w:cs="Times New Roman"/>
                <w:sz w:val="13"/>
                <w:szCs w:val="13"/>
              </w:rPr>
            </w:pPr>
            <w:r>
              <w:pict>
                <v:shape id="_x0000_s848" style="position:absolute;margin-left:-31.5395pt;margin-top:2.44191pt;mso-position-vertical-relative:top-margin-area;mso-position-horizontal-relative:right-margin-area;width:10.15pt;height:13.9pt;z-index:253766656;"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991" w:type="dxa"/>
            <w:vAlign w:val="top"/>
          </w:tcPr>
          <w:p>
            <w:pPr>
              <w:ind w:left="317"/>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w:t>
            </w:r>
            <w:r>
              <w:rPr>
                <w:rFonts w:ascii="Times New Roman" w:hAnsi="Times New Roman" w:eastAsia="Times New Roman" w:cs="Times New Roman"/>
                <w:sz w:val="21"/>
                <w:szCs w:val="21"/>
                <w:spacing w:val="-1"/>
              </w:rPr>
              <w:t>.32</w:t>
            </w:r>
          </w:p>
        </w:tc>
        <w:tc>
          <w:tcPr>
            <w:tcW w:w="1276" w:type="dxa"/>
            <w:vAlign w:val="top"/>
          </w:tcPr>
          <w:p>
            <w:pPr>
              <w:ind w:left="423"/>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0.22</w:t>
            </w:r>
          </w:p>
        </w:tc>
        <w:tc>
          <w:tcPr>
            <w:tcW w:w="1840" w:type="dxa"/>
            <w:vAlign w:val="top"/>
          </w:tcPr>
          <w:p>
            <w:pPr>
              <w:ind w:left="742"/>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1178" w:type="dxa"/>
            <w:vAlign w:val="top"/>
          </w:tcPr>
          <w:p>
            <w:pPr>
              <w:ind w:left="179"/>
              <w:spacing w:before="31" w:line="212"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28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0" w:type="dxa"/>
            <w:vAlign w:val="top"/>
          </w:tcPr>
          <w:p>
            <w:pPr>
              <w:ind w:left="611"/>
              <w:spacing w:before="31" w:line="212"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993" w:type="dxa"/>
            <w:vAlign w:val="top"/>
          </w:tcPr>
          <w:p>
            <w:pPr>
              <w:ind w:left="541"/>
              <w:spacing w:before="49" w:line="196" w:lineRule="auto"/>
              <w:rPr>
                <w:rFonts w:ascii="Times New Roman" w:hAnsi="Times New Roman" w:eastAsia="Times New Roman" w:cs="Times New Roman"/>
                <w:sz w:val="13"/>
                <w:szCs w:val="13"/>
              </w:rPr>
            </w:pPr>
            <w:r>
              <w:pict>
                <v:shape id="_x0000_s849" style="position:absolute;margin-left:-31.5395pt;margin-top:2.34192pt;mso-position-vertical-relative:top-margin-area;mso-position-horizontal-relative:right-margin-area;width:10.15pt;height:13.9pt;z-index:253766656;"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991" w:type="dxa"/>
            <w:vAlign w:val="top"/>
          </w:tcPr>
          <w:p>
            <w:pPr>
              <w:ind w:left="26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30.84</w:t>
            </w:r>
          </w:p>
        </w:tc>
        <w:tc>
          <w:tcPr>
            <w:tcW w:w="1276" w:type="dxa"/>
            <w:vAlign w:val="top"/>
          </w:tcPr>
          <w:p>
            <w:pPr>
              <w:ind w:left="42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5.21</w:t>
            </w:r>
          </w:p>
        </w:tc>
        <w:tc>
          <w:tcPr>
            <w:tcW w:w="1840" w:type="dxa"/>
            <w:vAlign w:val="top"/>
          </w:tcPr>
          <w:p>
            <w:pPr>
              <w:ind w:left="74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w:t>
            </w:r>
          </w:p>
        </w:tc>
        <w:tc>
          <w:tcPr>
            <w:tcW w:w="1178" w:type="dxa"/>
            <w:vAlign w:val="top"/>
          </w:tcPr>
          <w:p>
            <w:pPr>
              <w:ind w:left="179"/>
              <w:spacing w:before="31" w:line="212"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1" w:hRule="atLeast"/>
        </w:trPr>
        <w:tc>
          <w:tcPr>
            <w:tcW w:w="672" w:type="dxa"/>
            <w:vAlign w:val="top"/>
          </w:tcPr>
          <w:p>
            <w:pPr>
              <w:ind w:left="217"/>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3)</w:t>
            </w:r>
          </w:p>
        </w:tc>
        <w:tc>
          <w:tcPr>
            <w:tcW w:w="1840" w:type="dxa"/>
            <w:vAlign w:val="top"/>
          </w:tcPr>
          <w:p>
            <w:pPr>
              <w:ind w:left="517"/>
              <w:spacing w:before="32" w:line="210" w:lineRule="auto"/>
              <w:rPr>
                <w:rFonts w:ascii="FangSong" w:hAnsi="FangSong" w:eastAsia="FangSong" w:cs="FangSong"/>
                <w:sz w:val="21"/>
                <w:szCs w:val="21"/>
              </w:rPr>
            </w:pPr>
            <w:r>
              <w:rPr>
                <w:rFonts w:ascii="FangSong" w:hAnsi="FangSong" w:eastAsia="FangSong" w:cs="FangSong"/>
                <w:sz w:val="21"/>
                <w:szCs w:val="21"/>
                <w:spacing w:val="-6"/>
              </w:rPr>
              <w:t>临</w:t>
            </w:r>
            <w:r>
              <w:rPr>
                <w:rFonts w:ascii="FangSong" w:hAnsi="FangSong" w:eastAsia="FangSong" w:cs="FangSong"/>
                <w:sz w:val="21"/>
                <w:szCs w:val="21"/>
                <w:spacing w:val="-4"/>
              </w:rPr>
              <w:t>时苫盖</w:t>
            </w:r>
          </w:p>
        </w:tc>
        <w:tc>
          <w:tcPr>
            <w:tcW w:w="993" w:type="dxa"/>
            <w:vAlign w:val="top"/>
          </w:tcPr>
          <w:p>
            <w:pPr>
              <w:ind w:left="323"/>
              <w:spacing w:before="49" w:line="220"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Pr>
          <w:p>
            <w:pPr>
              <w:ind w:left="31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0.12</w:t>
            </w:r>
          </w:p>
        </w:tc>
        <w:tc>
          <w:tcPr>
            <w:tcW w:w="1276" w:type="dxa"/>
            <w:vAlign w:val="top"/>
          </w:tcPr>
          <w:p>
            <w:pPr>
              <w:ind w:left="37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7198</w:t>
            </w:r>
            <w:r>
              <w:rPr>
                <w:rFonts w:ascii="Times New Roman" w:hAnsi="Times New Roman" w:eastAsia="Times New Roman" w:cs="Times New Roman"/>
                <w:sz w:val="21"/>
                <w:szCs w:val="21"/>
              </w:rPr>
              <w:t>0</w:t>
            </w:r>
          </w:p>
        </w:tc>
        <w:tc>
          <w:tcPr>
            <w:tcW w:w="1840" w:type="dxa"/>
            <w:vAlign w:val="top"/>
          </w:tcPr>
          <w:p>
            <w:pPr>
              <w:ind w:left="74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0.86</w:t>
            </w:r>
          </w:p>
        </w:tc>
        <w:tc>
          <w:tcPr>
            <w:tcW w:w="1178" w:type="dxa"/>
            <w:vAlign w:val="top"/>
          </w:tcPr>
          <w:p>
            <w:pPr>
              <w:ind w:left="179"/>
              <w:spacing w:before="32" w:line="210" w:lineRule="auto"/>
              <w:rPr>
                <w:rFonts w:ascii="FangSong" w:hAnsi="FangSong" w:eastAsia="FangSong" w:cs="FangSong"/>
                <w:sz w:val="21"/>
                <w:szCs w:val="21"/>
              </w:rPr>
            </w:pPr>
            <w:r>
              <w:rPr>
                <w:rFonts w:ascii="FangSong" w:hAnsi="FangSong" w:eastAsia="FangSong" w:cs="FangSong"/>
                <w:sz w:val="21"/>
                <w:szCs w:val="21"/>
                <w:spacing w:val="-3"/>
              </w:rPr>
              <w:t>方</w:t>
            </w:r>
            <w:r>
              <w:rPr>
                <w:rFonts w:ascii="FangSong" w:hAnsi="FangSong" w:eastAsia="FangSong" w:cs="FangSong"/>
                <w:sz w:val="21"/>
                <w:szCs w:val="21"/>
                <w:spacing w:val="-2"/>
              </w:rPr>
              <w:t>案设计</w:t>
            </w:r>
          </w:p>
        </w:tc>
      </w:tr>
      <w:tr>
        <w:trPr>
          <w:trHeight w:val="273" w:hRule="atLeast"/>
        </w:trPr>
        <w:tc>
          <w:tcPr>
            <w:tcW w:w="672" w:type="dxa"/>
            <w:vAlign w:val="top"/>
          </w:tcPr>
          <w:p>
            <w:pPr>
              <w:ind w:left="217"/>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
              </w:rPr>
              <w:t>4)</w:t>
            </w:r>
          </w:p>
        </w:tc>
        <w:tc>
          <w:tcPr>
            <w:tcW w:w="1840" w:type="dxa"/>
            <w:vAlign w:val="top"/>
          </w:tcPr>
          <w:p>
            <w:pPr>
              <w:ind w:left="504"/>
              <w:spacing w:before="31" w:line="212" w:lineRule="auto"/>
              <w:rPr>
                <w:rFonts w:ascii="FangSong" w:hAnsi="FangSong" w:eastAsia="FangSong" w:cs="FangSong"/>
                <w:sz w:val="21"/>
                <w:szCs w:val="21"/>
              </w:rPr>
            </w:pPr>
            <w:r>
              <w:rPr>
                <w:rFonts w:ascii="FangSong" w:hAnsi="FangSong" w:eastAsia="FangSong" w:cs="FangSong"/>
                <w:sz w:val="21"/>
                <w:szCs w:val="21"/>
                <w:spacing w:val="-2"/>
              </w:rPr>
              <w:t>碎</w:t>
            </w:r>
            <w:r>
              <w:rPr>
                <w:rFonts w:ascii="FangSong" w:hAnsi="FangSong" w:eastAsia="FangSong" w:cs="FangSong"/>
                <w:sz w:val="21"/>
                <w:szCs w:val="21"/>
                <w:spacing w:val="-1"/>
              </w:rPr>
              <w:t>石覆盖</w:t>
            </w:r>
          </w:p>
        </w:tc>
        <w:tc>
          <w:tcPr>
            <w:tcW w:w="993" w:type="dxa"/>
            <w:vAlign w:val="top"/>
          </w:tcPr>
          <w:p>
            <w:pPr>
              <w:ind w:left="544"/>
              <w:spacing w:before="50" w:line="196" w:lineRule="auto"/>
              <w:rPr>
                <w:rFonts w:ascii="Times New Roman" w:hAnsi="Times New Roman" w:eastAsia="Times New Roman" w:cs="Times New Roman"/>
                <w:sz w:val="13"/>
                <w:szCs w:val="13"/>
              </w:rPr>
            </w:pPr>
            <w:r>
              <w:pict>
                <v:shape id="_x0000_s850" style="position:absolute;margin-left:-31.5395pt;margin-top:2.36192pt;mso-position-vertical-relative:top-margin-area;mso-position-horizontal-relative:right-margin-area;width:10.15pt;height:13.9pt;z-index:253766656;"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991" w:type="dxa"/>
            <w:vAlign w:val="top"/>
          </w:tcPr>
          <w:p>
            <w:pPr>
              <w:ind w:left="34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64</w:t>
            </w:r>
            <w:r>
              <w:rPr>
                <w:rFonts w:ascii="Times New Roman" w:hAnsi="Times New Roman" w:eastAsia="Times New Roman" w:cs="Times New Roman"/>
                <w:sz w:val="21"/>
                <w:szCs w:val="21"/>
                <w:spacing w:val="-1"/>
              </w:rPr>
              <w:t>0</w:t>
            </w:r>
          </w:p>
        </w:tc>
        <w:tc>
          <w:tcPr>
            <w:tcW w:w="1276" w:type="dxa"/>
            <w:vAlign w:val="top"/>
          </w:tcPr>
          <w:p>
            <w:pPr>
              <w:ind w:left="48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w:t>
            </w:r>
            <w:r>
              <w:rPr>
                <w:rFonts w:ascii="Times New Roman" w:hAnsi="Times New Roman" w:eastAsia="Times New Roman" w:cs="Times New Roman"/>
                <w:sz w:val="21"/>
                <w:szCs w:val="21"/>
                <w:spacing w:val="-1"/>
              </w:rPr>
              <w:t>6</w:t>
            </w:r>
          </w:p>
        </w:tc>
        <w:tc>
          <w:tcPr>
            <w:tcW w:w="1840" w:type="dxa"/>
            <w:vAlign w:val="top"/>
          </w:tcPr>
          <w:p>
            <w:pPr>
              <w:ind w:left="68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.86</w:t>
            </w:r>
          </w:p>
        </w:tc>
        <w:tc>
          <w:tcPr>
            <w:tcW w:w="1178" w:type="dxa"/>
            <w:vAlign w:val="top"/>
          </w:tcPr>
          <w:p>
            <w:pPr>
              <w:ind w:left="185"/>
              <w:spacing w:before="31" w:line="212"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体设计</w:t>
            </w:r>
          </w:p>
        </w:tc>
      </w:tr>
      <w:tr>
        <w:trPr>
          <w:trHeight w:val="271" w:hRule="atLeast"/>
        </w:trPr>
        <w:tc>
          <w:tcPr>
            <w:tcW w:w="2512" w:type="dxa"/>
            <w:vAlign w:val="top"/>
            <w:gridSpan w:val="2"/>
          </w:tcPr>
          <w:p>
            <w:pPr>
              <w:ind w:left="627"/>
              <w:spacing w:before="32" w:line="21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其</w:t>
            </w:r>
            <w:r>
              <w:rPr>
                <w:rFonts w:ascii="FangSong" w:hAnsi="FangSong" w:eastAsia="FangSong" w:cs="FangSong"/>
                <w:sz w:val="21"/>
                <w:szCs w:val="21"/>
                <w14:textOutline w14:w="3831" w14:cap="flat" w14:cmpd="sng">
                  <w14:solidFill>
                    <w14:srgbClr w14:val="000000"/>
                  </w14:solidFill>
                  <w14:prstDash w14:val="solid"/>
                  <w14:miter w14:lim="10"/>
                </w14:textOutline>
              </w:rPr>
              <w:t>它临时措施</w:t>
            </w:r>
          </w:p>
        </w:tc>
        <w:tc>
          <w:tcPr>
            <w:tcW w:w="993" w:type="dxa"/>
            <w:vAlign w:val="top"/>
          </w:tcPr>
          <w:p>
            <w:pPr>
              <w:ind w:left="402"/>
              <w:spacing w:before="70"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w:t>
            </w:r>
          </w:p>
        </w:tc>
        <w:tc>
          <w:tcPr>
            <w:tcW w:w="991" w:type="dxa"/>
            <w:vAlign w:val="top"/>
          </w:tcPr>
          <w:p>
            <w:pPr>
              <w:ind w:left="443"/>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2</w:t>
            </w:r>
          </w:p>
        </w:tc>
        <w:tc>
          <w:tcPr>
            <w:tcW w:w="1276" w:type="dxa"/>
            <w:vAlign w:val="top"/>
          </w:tcPr>
          <w:p>
            <w:pPr>
              <w:ind w:left="19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3</w:t>
            </w:r>
            <w:r>
              <w:rPr>
                <w:rFonts w:ascii="Times New Roman" w:hAnsi="Times New Roman" w:eastAsia="Times New Roman" w:cs="Times New Roman"/>
                <w:sz w:val="21"/>
                <w:szCs w:val="21"/>
                <w:b/>
                <w:bCs/>
              </w:rPr>
              <w:t>67454.05</w:t>
            </w:r>
          </w:p>
        </w:tc>
        <w:tc>
          <w:tcPr>
            <w:tcW w:w="1840" w:type="dxa"/>
            <w:vAlign w:val="top"/>
          </w:tcPr>
          <w:p>
            <w:pPr>
              <w:ind w:left="74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0.73</w:t>
            </w:r>
          </w:p>
        </w:tc>
        <w:tc>
          <w:tcPr>
            <w:tcW w:w="1178" w:type="dxa"/>
            <w:vAlign w:val="top"/>
          </w:tcPr>
          <w:p>
            <w:pPr>
              <w:rPr>
                <w:rFonts w:ascii="Arial"/>
                <w:sz w:val="21"/>
              </w:rPr>
            </w:pPr>
            <w:r/>
          </w:p>
        </w:tc>
      </w:tr>
      <w:tr>
        <w:trPr>
          <w:trHeight w:val="276" w:hRule="atLeast"/>
        </w:trPr>
        <w:tc>
          <w:tcPr>
            <w:tcW w:w="2512" w:type="dxa"/>
            <w:vAlign w:val="top"/>
            <w:gridSpan w:val="2"/>
          </w:tcPr>
          <w:p>
            <w:pPr>
              <w:ind w:left="1052"/>
              <w:spacing w:before="32"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合</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计</w:t>
            </w:r>
          </w:p>
        </w:tc>
        <w:tc>
          <w:tcPr>
            <w:tcW w:w="993" w:type="dxa"/>
            <w:vAlign w:val="top"/>
          </w:tcPr>
          <w:p>
            <w:pPr>
              <w:rPr>
                <w:rFonts w:ascii="Arial"/>
                <w:sz w:val="21"/>
              </w:rPr>
            </w:pPr>
            <w:r/>
          </w:p>
        </w:tc>
        <w:tc>
          <w:tcPr>
            <w:tcW w:w="991" w:type="dxa"/>
            <w:vAlign w:val="top"/>
          </w:tcPr>
          <w:p>
            <w:pPr>
              <w:rPr>
                <w:rFonts w:ascii="Arial"/>
                <w:sz w:val="21"/>
              </w:rPr>
            </w:pPr>
            <w:r/>
          </w:p>
        </w:tc>
        <w:tc>
          <w:tcPr>
            <w:tcW w:w="1276" w:type="dxa"/>
            <w:vAlign w:val="top"/>
          </w:tcPr>
          <w:p>
            <w:pPr>
              <w:rPr>
                <w:rFonts w:ascii="Arial"/>
                <w:sz w:val="21"/>
              </w:rPr>
            </w:pPr>
            <w:r/>
          </w:p>
        </w:tc>
        <w:tc>
          <w:tcPr>
            <w:tcW w:w="1840" w:type="dxa"/>
            <w:vAlign w:val="top"/>
          </w:tcPr>
          <w:p>
            <w:pPr>
              <w:ind w:left="634"/>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21</w:t>
            </w:r>
            <w:r>
              <w:rPr>
                <w:rFonts w:ascii="Times New Roman" w:hAnsi="Times New Roman" w:eastAsia="Times New Roman" w:cs="Times New Roman"/>
                <w:sz w:val="21"/>
                <w:szCs w:val="21"/>
                <w:b/>
                <w:bCs/>
              </w:rPr>
              <w:t>0.17</w:t>
            </w:r>
          </w:p>
        </w:tc>
        <w:tc>
          <w:tcPr>
            <w:tcW w:w="1178" w:type="dxa"/>
            <w:vAlign w:val="top"/>
          </w:tcPr>
          <w:p>
            <w:pPr>
              <w:rPr>
                <w:rFonts w:ascii="Arial"/>
                <w:sz w:val="21"/>
              </w:rPr>
            </w:pPr>
            <w:r/>
          </w:p>
        </w:tc>
      </w:tr>
    </w:tbl>
    <w:p>
      <w:pPr>
        <w:ind w:left="2259"/>
        <w:spacing w:before="36" w:line="212"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表</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b/>
          <w:bCs/>
          <w:spacing w:val="1"/>
        </w:rPr>
        <w:t>7.2-</w:t>
      </w:r>
      <w:r>
        <w:rPr>
          <w:rFonts w:ascii="Times New Roman" w:hAnsi="Times New Roman" w:eastAsia="Times New Roman" w:cs="Times New Roman"/>
          <w:sz w:val="24"/>
          <w:szCs w:val="24"/>
          <w:b/>
          <w:bCs/>
        </w:rPr>
        <w:t>3</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分年度投资估算表</w:t>
      </w:r>
      <w:r>
        <w:rPr>
          <w:rFonts w:ascii="FangSong" w:hAnsi="FangSong" w:eastAsia="FangSong" w:cs="FangSong"/>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单位：万元</w:t>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9"/>
        <w:gridCol w:w="2440"/>
        <w:gridCol w:w="1833"/>
        <w:gridCol w:w="1832"/>
        <w:gridCol w:w="1836"/>
      </w:tblGrid>
      <w:tr>
        <w:trPr>
          <w:trHeight w:val="272" w:hRule="atLeast"/>
        </w:trPr>
        <w:tc>
          <w:tcPr>
            <w:tcW w:w="3289" w:type="dxa"/>
            <w:vAlign w:val="top"/>
            <w:gridSpan w:val="2"/>
          </w:tcPr>
          <w:p>
            <w:pPr>
              <w:ind w:left="915"/>
              <w:spacing w:before="29"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工程或费用</w:t>
            </w:r>
            <w:r>
              <w:rPr>
                <w:rFonts w:ascii="FangSong" w:hAnsi="FangSong" w:eastAsia="FangSong" w:cs="FangSong"/>
                <w:sz w:val="21"/>
                <w:szCs w:val="21"/>
                <w14:textOutline w14:w="3831" w14:cap="flat" w14:cmpd="sng">
                  <w14:solidFill>
                    <w14:srgbClr w14:val="000000"/>
                  </w14:solidFill>
                  <w14:prstDash w14:val="solid"/>
                  <w14:miter w14:lim="10"/>
                </w14:textOutline>
              </w:rPr>
              <w:t>名称</w:t>
            </w:r>
          </w:p>
        </w:tc>
        <w:tc>
          <w:tcPr>
            <w:tcW w:w="1833" w:type="dxa"/>
            <w:vAlign w:val="top"/>
          </w:tcPr>
          <w:p>
            <w:pPr>
              <w:ind w:left="712"/>
              <w:spacing w:before="29"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小计</w:t>
            </w:r>
          </w:p>
        </w:tc>
        <w:tc>
          <w:tcPr>
            <w:tcW w:w="1832" w:type="dxa"/>
            <w:vAlign w:val="top"/>
          </w:tcPr>
          <w:p>
            <w:pPr>
              <w:ind w:left="581"/>
              <w:spacing w:before="29" w:line="213" w:lineRule="auto"/>
              <w:rPr>
                <w:rFonts w:ascii="FangSong" w:hAnsi="FangSong" w:eastAsia="FangSong" w:cs="FangSong"/>
                <w:sz w:val="21"/>
                <w:szCs w:val="21"/>
              </w:rPr>
            </w:pPr>
            <w:r>
              <w:rPr>
                <w:rFonts w:ascii="Times New Roman" w:hAnsi="Times New Roman" w:eastAsia="Times New Roman" w:cs="Times New Roman"/>
                <w:sz w:val="21"/>
                <w:szCs w:val="21"/>
                <w:b/>
                <w:bCs/>
                <w:spacing w:val="-1"/>
              </w:rPr>
              <w:t>20</w:t>
            </w:r>
            <w:r>
              <w:rPr>
                <w:rFonts w:ascii="Times New Roman" w:hAnsi="Times New Roman" w:eastAsia="Times New Roman" w:cs="Times New Roman"/>
                <w:sz w:val="21"/>
                <w:szCs w:val="21"/>
                <w:b/>
                <w:bCs/>
              </w:rPr>
              <w:t>23</w:t>
            </w:r>
            <w:r>
              <w:rPr>
                <w:rFonts w:ascii="Times New Roman" w:hAnsi="Times New Roman" w:eastAsia="Times New Roman" w:cs="Times New Roman"/>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rPr>
              <w:t>年</w:t>
            </w:r>
          </w:p>
        </w:tc>
        <w:tc>
          <w:tcPr>
            <w:tcW w:w="1836" w:type="dxa"/>
            <w:vAlign w:val="top"/>
          </w:tcPr>
          <w:p>
            <w:pPr>
              <w:ind w:left="583"/>
              <w:spacing w:before="29" w:line="213" w:lineRule="auto"/>
              <w:rPr>
                <w:rFonts w:ascii="FangSong" w:hAnsi="FangSong" w:eastAsia="FangSong" w:cs="FangSong"/>
                <w:sz w:val="21"/>
                <w:szCs w:val="21"/>
              </w:rPr>
            </w:pPr>
            <w:r>
              <w:rPr>
                <w:rFonts w:ascii="Times New Roman" w:hAnsi="Times New Roman" w:eastAsia="Times New Roman" w:cs="Times New Roman"/>
                <w:sz w:val="21"/>
                <w:szCs w:val="21"/>
                <w:b/>
                <w:bCs/>
                <w:spacing w:val="-1"/>
              </w:rPr>
              <w:t>20</w:t>
            </w:r>
            <w:r>
              <w:rPr>
                <w:rFonts w:ascii="Times New Roman" w:hAnsi="Times New Roman" w:eastAsia="Times New Roman" w:cs="Times New Roman"/>
                <w:sz w:val="21"/>
                <w:szCs w:val="21"/>
                <w:b/>
                <w:bCs/>
              </w:rPr>
              <w:t>24</w:t>
            </w:r>
            <w:r>
              <w:rPr>
                <w:rFonts w:ascii="Times New Roman" w:hAnsi="Times New Roman" w:eastAsia="Times New Roman" w:cs="Times New Roman"/>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rPr>
              <w:t>年</w:t>
            </w:r>
          </w:p>
        </w:tc>
      </w:tr>
      <w:tr>
        <w:trPr>
          <w:trHeight w:val="271" w:hRule="atLeast"/>
        </w:trPr>
        <w:tc>
          <w:tcPr>
            <w:tcW w:w="3289" w:type="dxa"/>
            <w:vAlign w:val="top"/>
            <w:gridSpan w:val="2"/>
          </w:tcPr>
          <w:p>
            <w:pPr>
              <w:ind w:left="762"/>
              <w:spacing w:before="28"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第</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一部分</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工程措施</w:t>
            </w:r>
          </w:p>
        </w:tc>
        <w:tc>
          <w:tcPr>
            <w:tcW w:w="1833" w:type="dxa"/>
            <w:vAlign w:val="top"/>
          </w:tcPr>
          <w:p>
            <w:pPr>
              <w:ind w:left="681"/>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47.</w:t>
            </w:r>
            <w:r>
              <w:rPr>
                <w:rFonts w:ascii="Times New Roman" w:hAnsi="Times New Roman" w:eastAsia="Times New Roman" w:cs="Times New Roman"/>
                <w:sz w:val="21"/>
                <w:szCs w:val="21"/>
                <w:b/>
                <w:bCs/>
              </w:rPr>
              <w:t>12</w:t>
            </w:r>
          </w:p>
        </w:tc>
        <w:tc>
          <w:tcPr>
            <w:tcW w:w="1832" w:type="dxa"/>
            <w:vAlign w:val="top"/>
          </w:tcPr>
          <w:p>
            <w:pPr>
              <w:ind w:left="68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47.</w:t>
            </w:r>
            <w:r>
              <w:rPr>
                <w:rFonts w:ascii="Times New Roman" w:hAnsi="Times New Roman" w:eastAsia="Times New Roman" w:cs="Times New Roman"/>
                <w:sz w:val="21"/>
                <w:szCs w:val="21"/>
                <w:b/>
                <w:bCs/>
              </w:rPr>
              <w:t>12</w:t>
            </w:r>
          </w:p>
        </w:tc>
        <w:tc>
          <w:tcPr>
            <w:tcW w:w="1836" w:type="dxa"/>
            <w:vAlign w:val="top"/>
          </w:tcPr>
          <w:p>
            <w:pPr>
              <w:rPr>
                <w:rFonts w:ascii="Arial"/>
                <w:sz w:val="21"/>
              </w:rPr>
            </w:pPr>
            <w:r/>
          </w:p>
        </w:tc>
      </w:tr>
      <w:tr>
        <w:trPr>
          <w:trHeight w:val="272" w:hRule="atLeast"/>
        </w:trPr>
        <w:tc>
          <w:tcPr>
            <w:tcW w:w="849" w:type="dxa"/>
            <w:vAlign w:val="top"/>
          </w:tcPr>
          <w:p>
            <w:pPr>
              <w:ind w:left="335"/>
              <w:spacing w:before="121" w:line="148"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2440" w:type="dxa"/>
            <w:vAlign w:val="top"/>
          </w:tcPr>
          <w:p>
            <w:pPr>
              <w:ind w:left="595"/>
              <w:spacing w:before="30" w:line="212" w:lineRule="auto"/>
              <w:rPr>
                <w:rFonts w:ascii="FangSong" w:hAnsi="FangSong" w:eastAsia="FangSong" w:cs="FangSong"/>
                <w:sz w:val="21"/>
                <w:szCs w:val="21"/>
              </w:rPr>
            </w:pPr>
            <w:r>
              <w:rPr>
                <w:rFonts w:ascii="FangSong" w:hAnsi="FangSong" w:eastAsia="FangSong" w:cs="FangSong"/>
                <w:sz w:val="21"/>
                <w:szCs w:val="21"/>
                <w:spacing w:val="-1"/>
              </w:rPr>
              <w:t>管道作业带区</w:t>
            </w:r>
          </w:p>
        </w:tc>
        <w:tc>
          <w:tcPr>
            <w:tcW w:w="1833" w:type="dxa"/>
            <w:vAlign w:val="top"/>
          </w:tcPr>
          <w:p>
            <w:pPr>
              <w:ind w:left="70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5.90</w:t>
            </w:r>
          </w:p>
        </w:tc>
        <w:tc>
          <w:tcPr>
            <w:tcW w:w="1832" w:type="dxa"/>
            <w:vAlign w:val="top"/>
          </w:tcPr>
          <w:p>
            <w:pPr>
              <w:ind w:left="70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5.90</w:t>
            </w:r>
          </w:p>
        </w:tc>
        <w:tc>
          <w:tcPr>
            <w:tcW w:w="1836" w:type="dxa"/>
            <w:vAlign w:val="top"/>
          </w:tcPr>
          <w:p>
            <w:pPr>
              <w:rPr>
                <w:rFonts w:ascii="Arial"/>
                <w:sz w:val="21"/>
              </w:rPr>
            </w:pPr>
            <w:r/>
          </w:p>
        </w:tc>
      </w:tr>
    </w:tbl>
    <w:p>
      <w:pPr>
        <w:spacing w:line="101" w:lineRule="exact"/>
        <w:rPr>
          <w:rFonts w:ascii="Arial"/>
          <w:sz w:val="8"/>
        </w:rPr>
      </w:pPr>
      <w:r/>
    </w:p>
    <w:p>
      <w:pPr>
        <w:sectPr>
          <w:footerReference w:type="default" r:id="rId227"/>
          <w:pgSz w:w="11907" w:h="16839"/>
          <w:pgMar w:top="1231" w:right="1555" w:bottom="1384" w:left="1555" w:header="879" w:footer="986" w:gutter="0"/>
        </w:sectPr>
        <w:rPr/>
      </w:pPr>
    </w:p>
    <w:p>
      <w:pPr>
        <w:spacing w:line="208" w:lineRule="exact"/>
        <w:rPr/>
      </w:pPr>
      <w:r/>
    </w:p>
    <w:tbl>
      <w:tblPr>
        <w:tblStyle w:val="2"/>
        <w:tblW w:w="8790" w:type="dxa"/>
        <w:tblInd w:w="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9"/>
        <w:gridCol w:w="2440"/>
        <w:gridCol w:w="1833"/>
        <w:gridCol w:w="1832"/>
        <w:gridCol w:w="1836"/>
      </w:tblGrid>
      <w:tr>
        <w:trPr>
          <w:trHeight w:val="276" w:hRule="atLeast"/>
        </w:trPr>
        <w:tc>
          <w:tcPr>
            <w:tcW w:w="3289" w:type="dxa"/>
            <w:vAlign w:val="top"/>
            <w:gridSpan w:val="2"/>
          </w:tcPr>
          <w:p>
            <w:pPr>
              <w:ind w:left="915"/>
              <w:spacing w:before="29"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工程或费用</w:t>
            </w:r>
            <w:r>
              <w:rPr>
                <w:rFonts w:ascii="FangSong" w:hAnsi="FangSong" w:eastAsia="FangSong" w:cs="FangSong"/>
                <w:sz w:val="21"/>
                <w:szCs w:val="21"/>
                <w14:textOutline w14:w="3831" w14:cap="flat" w14:cmpd="sng">
                  <w14:solidFill>
                    <w14:srgbClr w14:val="000000"/>
                  </w14:solidFill>
                  <w14:prstDash w14:val="solid"/>
                  <w14:miter w14:lim="10"/>
                </w14:textOutline>
              </w:rPr>
              <w:t>名称</w:t>
            </w:r>
          </w:p>
        </w:tc>
        <w:tc>
          <w:tcPr>
            <w:tcW w:w="1833" w:type="dxa"/>
            <w:vAlign w:val="top"/>
          </w:tcPr>
          <w:p>
            <w:pPr>
              <w:ind w:left="712"/>
              <w:spacing w:before="29"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小计</w:t>
            </w:r>
          </w:p>
        </w:tc>
        <w:tc>
          <w:tcPr>
            <w:tcW w:w="1832" w:type="dxa"/>
            <w:vAlign w:val="top"/>
          </w:tcPr>
          <w:p>
            <w:pPr>
              <w:ind w:left="581"/>
              <w:spacing w:before="29" w:line="217" w:lineRule="auto"/>
              <w:rPr>
                <w:rFonts w:ascii="FangSong" w:hAnsi="FangSong" w:eastAsia="FangSong" w:cs="FangSong"/>
                <w:sz w:val="21"/>
                <w:szCs w:val="21"/>
              </w:rPr>
            </w:pPr>
            <w:r>
              <w:rPr>
                <w:rFonts w:ascii="Times New Roman" w:hAnsi="Times New Roman" w:eastAsia="Times New Roman" w:cs="Times New Roman"/>
                <w:sz w:val="21"/>
                <w:szCs w:val="21"/>
                <w:b/>
                <w:bCs/>
                <w:spacing w:val="-1"/>
              </w:rPr>
              <w:t>20</w:t>
            </w:r>
            <w:r>
              <w:rPr>
                <w:rFonts w:ascii="Times New Roman" w:hAnsi="Times New Roman" w:eastAsia="Times New Roman" w:cs="Times New Roman"/>
                <w:sz w:val="21"/>
                <w:szCs w:val="21"/>
                <w:b/>
                <w:bCs/>
              </w:rPr>
              <w:t>23</w:t>
            </w:r>
            <w:r>
              <w:rPr>
                <w:rFonts w:ascii="Times New Roman" w:hAnsi="Times New Roman" w:eastAsia="Times New Roman" w:cs="Times New Roman"/>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rPr>
              <w:t>年</w:t>
            </w:r>
          </w:p>
        </w:tc>
        <w:tc>
          <w:tcPr>
            <w:tcW w:w="1836" w:type="dxa"/>
            <w:vAlign w:val="top"/>
          </w:tcPr>
          <w:p>
            <w:pPr>
              <w:ind w:left="583"/>
              <w:spacing w:before="29" w:line="217" w:lineRule="auto"/>
              <w:rPr>
                <w:rFonts w:ascii="FangSong" w:hAnsi="FangSong" w:eastAsia="FangSong" w:cs="FangSong"/>
                <w:sz w:val="21"/>
                <w:szCs w:val="21"/>
              </w:rPr>
            </w:pPr>
            <w:r>
              <w:rPr>
                <w:rFonts w:ascii="Times New Roman" w:hAnsi="Times New Roman" w:eastAsia="Times New Roman" w:cs="Times New Roman"/>
                <w:sz w:val="21"/>
                <w:szCs w:val="21"/>
                <w:b/>
                <w:bCs/>
                <w:spacing w:val="-1"/>
              </w:rPr>
              <w:t>20</w:t>
            </w:r>
            <w:r>
              <w:rPr>
                <w:rFonts w:ascii="Times New Roman" w:hAnsi="Times New Roman" w:eastAsia="Times New Roman" w:cs="Times New Roman"/>
                <w:sz w:val="21"/>
                <w:szCs w:val="21"/>
                <w:b/>
                <w:bCs/>
              </w:rPr>
              <w:t>24</w:t>
            </w:r>
            <w:r>
              <w:rPr>
                <w:rFonts w:ascii="Times New Roman" w:hAnsi="Times New Roman" w:eastAsia="Times New Roman" w:cs="Times New Roman"/>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rPr>
              <w:t>年</w:t>
            </w:r>
          </w:p>
        </w:tc>
      </w:tr>
      <w:tr>
        <w:trPr>
          <w:trHeight w:val="271" w:hRule="atLeast"/>
        </w:trPr>
        <w:tc>
          <w:tcPr>
            <w:tcW w:w="849" w:type="dxa"/>
            <w:vAlign w:val="top"/>
          </w:tcPr>
          <w:p>
            <w:pPr>
              <w:ind w:left="334"/>
              <w:spacing w:before="75" w:line="172" w:lineRule="auto"/>
              <w:rPr>
                <w:rFonts w:ascii="FangSong" w:hAnsi="FangSong" w:eastAsia="FangSong" w:cs="FangSong"/>
                <w:sz w:val="21"/>
                <w:szCs w:val="21"/>
              </w:rPr>
            </w:pPr>
            <w:r>
              <w:rPr>
                <w:rFonts w:ascii="FangSong" w:hAnsi="FangSong" w:eastAsia="FangSong" w:cs="FangSong"/>
                <w:sz w:val="21"/>
                <w:szCs w:val="21"/>
              </w:rPr>
              <w:t>二</w:t>
            </w:r>
          </w:p>
        </w:tc>
        <w:tc>
          <w:tcPr>
            <w:tcW w:w="2440" w:type="dxa"/>
            <w:vAlign w:val="top"/>
          </w:tcPr>
          <w:p>
            <w:pPr>
              <w:ind w:left="708"/>
              <w:spacing w:before="27" w:line="214" w:lineRule="auto"/>
              <w:rPr>
                <w:rFonts w:ascii="FangSong" w:hAnsi="FangSong" w:eastAsia="FangSong" w:cs="FangSong"/>
                <w:sz w:val="21"/>
                <w:szCs w:val="21"/>
              </w:rPr>
            </w:pPr>
            <w:r>
              <w:rPr>
                <w:rFonts w:ascii="FangSong" w:hAnsi="FangSong" w:eastAsia="FangSong" w:cs="FangSong"/>
                <w:sz w:val="21"/>
                <w:szCs w:val="21"/>
                <w:spacing w:val="-3"/>
              </w:rPr>
              <w:t>穿越工程区</w:t>
            </w:r>
          </w:p>
        </w:tc>
        <w:tc>
          <w:tcPr>
            <w:tcW w:w="1833" w:type="dxa"/>
            <w:vAlign w:val="top"/>
          </w:tcPr>
          <w:p>
            <w:pPr>
              <w:ind w:left="700"/>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4.14</w:t>
            </w:r>
          </w:p>
        </w:tc>
        <w:tc>
          <w:tcPr>
            <w:tcW w:w="1832" w:type="dxa"/>
            <w:vAlign w:val="top"/>
          </w:tcPr>
          <w:p>
            <w:pPr>
              <w:ind w:left="701"/>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4.14</w:t>
            </w:r>
          </w:p>
        </w:tc>
        <w:tc>
          <w:tcPr>
            <w:tcW w:w="1836" w:type="dxa"/>
            <w:vAlign w:val="top"/>
          </w:tcPr>
          <w:p>
            <w:pPr>
              <w:rPr>
                <w:rFonts w:ascii="Arial"/>
                <w:sz w:val="21"/>
              </w:rPr>
            </w:pPr>
            <w:r/>
          </w:p>
        </w:tc>
      </w:tr>
      <w:tr>
        <w:trPr>
          <w:trHeight w:val="273" w:hRule="atLeast"/>
        </w:trPr>
        <w:tc>
          <w:tcPr>
            <w:tcW w:w="849" w:type="dxa"/>
            <w:vAlign w:val="top"/>
          </w:tcPr>
          <w:p>
            <w:pPr>
              <w:ind w:left="338"/>
              <w:spacing w:before="27" w:line="216" w:lineRule="auto"/>
              <w:rPr>
                <w:rFonts w:ascii="FangSong" w:hAnsi="FangSong" w:eastAsia="FangSong" w:cs="FangSong"/>
                <w:sz w:val="21"/>
                <w:szCs w:val="21"/>
              </w:rPr>
            </w:pPr>
            <w:r>
              <w:rPr>
                <w:rFonts w:ascii="FangSong" w:hAnsi="FangSong" w:eastAsia="FangSong" w:cs="FangSong"/>
                <w:sz w:val="21"/>
                <w:szCs w:val="21"/>
              </w:rPr>
              <w:t>三</w:t>
            </w:r>
          </w:p>
        </w:tc>
        <w:tc>
          <w:tcPr>
            <w:tcW w:w="2440" w:type="dxa"/>
            <w:vAlign w:val="top"/>
          </w:tcPr>
          <w:p>
            <w:pPr>
              <w:ind w:left="704"/>
              <w:spacing w:before="27" w:line="216"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2"/>
              </w:rPr>
              <w:t>场工程区</w:t>
            </w:r>
          </w:p>
        </w:tc>
        <w:tc>
          <w:tcPr>
            <w:tcW w:w="1833" w:type="dxa"/>
            <w:vAlign w:val="top"/>
          </w:tcPr>
          <w:p>
            <w:pPr>
              <w:ind w:left="700"/>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5.29</w:t>
            </w:r>
          </w:p>
        </w:tc>
        <w:tc>
          <w:tcPr>
            <w:tcW w:w="1832" w:type="dxa"/>
            <w:vAlign w:val="top"/>
          </w:tcPr>
          <w:p>
            <w:pPr>
              <w:ind w:left="701"/>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5.29</w:t>
            </w:r>
          </w:p>
        </w:tc>
        <w:tc>
          <w:tcPr>
            <w:tcW w:w="1836" w:type="dxa"/>
            <w:vAlign w:val="top"/>
          </w:tcPr>
          <w:p>
            <w:pPr>
              <w:rPr>
                <w:rFonts w:ascii="Arial"/>
                <w:sz w:val="21"/>
              </w:rPr>
            </w:pPr>
            <w:r/>
          </w:p>
        </w:tc>
      </w:tr>
      <w:tr>
        <w:trPr>
          <w:trHeight w:val="271" w:hRule="atLeast"/>
        </w:trPr>
        <w:tc>
          <w:tcPr>
            <w:tcW w:w="849" w:type="dxa"/>
            <w:vAlign w:val="top"/>
          </w:tcPr>
          <w:p>
            <w:pPr>
              <w:ind w:left="347"/>
              <w:spacing w:before="27" w:line="214" w:lineRule="auto"/>
              <w:rPr>
                <w:rFonts w:ascii="FangSong" w:hAnsi="FangSong" w:eastAsia="FangSong" w:cs="FangSong"/>
                <w:sz w:val="21"/>
                <w:szCs w:val="21"/>
              </w:rPr>
            </w:pPr>
            <w:r>
              <w:rPr>
                <w:rFonts w:ascii="FangSong" w:hAnsi="FangSong" w:eastAsia="FangSong" w:cs="FangSong"/>
                <w:sz w:val="21"/>
                <w:szCs w:val="21"/>
              </w:rPr>
              <w:t>四</w:t>
            </w:r>
          </w:p>
        </w:tc>
        <w:tc>
          <w:tcPr>
            <w:tcW w:w="2440" w:type="dxa"/>
            <w:vAlign w:val="top"/>
          </w:tcPr>
          <w:p>
            <w:pPr>
              <w:ind w:left="698"/>
              <w:spacing w:before="27" w:line="214"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工生产区</w:t>
            </w:r>
          </w:p>
        </w:tc>
        <w:tc>
          <w:tcPr>
            <w:tcW w:w="1833" w:type="dxa"/>
            <w:vAlign w:val="top"/>
          </w:tcPr>
          <w:p>
            <w:pPr>
              <w:ind w:left="73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15</w:t>
            </w:r>
          </w:p>
        </w:tc>
        <w:tc>
          <w:tcPr>
            <w:tcW w:w="1832" w:type="dxa"/>
            <w:vAlign w:val="top"/>
          </w:tcPr>
          <w:p>
            <w:pPr>
              <w:ind w:left="737"/>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15</w:t>
            </w:r>
          </w:p>
        </w:tc>
        <w:tc>
          <w:tcPr>
            <w:tcW w:w="1836" w:type="dxa"/>
            <w:vAlign w:val="top"/>
          </w:tcPr>
          <w:p>
            <w:pPr>
              <w:rPr>
                <w:rFonts w:ascii="Arial"/>
                <w:sz w:val="21"/>
              </w:rPr>
            </w:pPr>
            <w:r/>
          </w:p>
        </w:tc>
      </w:tr>
      <w:tr>
        <w:trPr>
          <w:trHeight w:val="273" w:hRule="atLeast"/>
        </w:trPr>
        <w:tc>
          <w:tcPr>
            <w:tcW w:w="849" w:type="dxa"/>
            <w:vAlign w:val="top"/>
          </w:tcPr>
          <w:p>
            <w:pPr>
              <w:ind w:left="329"/>
              <w:spacing w:before="60" w:line="187" w:lineRule="auto"/>
              <w:rPr>
                <w:rFonts w:ascii="FangSong" w:hAnsi="FangSong" w:eastAsia="FangSong" w:cs="FangSong"/>
                <w:sz w:val="21"/>
                <w:szCs w:val="21"/>
              </w:rPr>
            </w:pPr>
            <w:r>
              <w:rPr>
                <w:rFonts w:ascii="FangSong" w:hAnsi="FangSong" w:eastAsia="FangSong" w:cs="FangSong"/>
                <w:sz w:val="21"/>
                <w:szCs w:val="21"/>
              </w:rPr>
              <w:t>五</w:t>
            </w:r>
          </w:p>
        </w:tc>
        <w:tc>
          <w:tcPr>
            <w:tcW w:w="2440" w:type="dxa"/>
            <w:vAlign w:val="top"/>
          </w:tcPr>
          <w:p>
            <w:pPr>
              <w:ind w:left="698"/>
              <w:spacing w:before="27" w:line="216"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工道路区</w:t>
            </w:r>
          </w:p>
        </w:tc>
        <w:tc>
          <w:tcPr>
            <w:tcW w:w="1833" w:type="dxa"/>
            <w:vAlign w:val="top"/>
          </w:tcPr>
          <w:p>
            <w:pPr>
              <w:ind w:left="753"/>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.64</w:t>
            </w:r>
          </w:p>
        </w:tc>
        <w:tc>
          <w:tcPr>
            <w:tcW w:w="1832" w:type="dxa"/>
            <w:vAlign w:val="top"/>
          </w:tcPr>
          <w:p>
            <w:pPr>
              <w:ind w:left="754"/>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.64</w:t>
            </w:r>
          </w:p>
        </w:tc>
        <w:tc>
          <w:tcPr>
            <w:tcW w:w="1836" w:type="dxa"/>
            <w:vAlign w:val="top"/>
          </w:tcPr>
          <w:p>
            <w:pPr>
              <w:rPr>
                <w:rFonts w:ascii="Arial"/>
                <w:sz w:val="21"/>
              </w:rPr>
            </w:pPr>
            <w:r/>
          </w:p>
        </w:tc>
      </w:tr>
      <w:tr>
        <w:trPr>
          <w:trHeight w:val="271" w:hRule="atLeast"/>
        </w:trPr>
        <w:tc>
          <w:tcPr>
            <w:tcW w:w="3289" w:type="dxa"/>
            <w:vAlign w:val="top"/>
            <w:gridSpan w:val="2"/>
          </w:tcPr>
          <w:p>
            <w:pPr>
              <w:ind w:left="762"/>
              <w:spacing w:before="28"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第二部</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分</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植物措施</w:t>
            </w:r>
          </w:p>
        </w:tc>
        <w:tc>
          <w:tcPr>
            <w:tcW w:w="1833" w:type="dxa"/>
            <w:vAlign w:val="top"/>
          </w:tcPr>
          <w:p>
            <w:pPr>
              <w:ind w:left="690"/>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16.5</w:t>
            </w:r>
            <w:r>
              <w:rPr>
                <w:rFonts w:ascii="Times New Roman" w:hAnsi="Times New Roman" w:eastAsia="Times New Roman" w:cs="Times New Roman"/>
                <w:sz w:val="21"/>
                <w:szCs w:val="21"/>
                <w:b/>
                <w:bCs/>
                <w:spacing w:val="-1"/>
              </w:rPr>
              <w:t>3</w:t>
            </w:r>
          </w:p>
        </w:tc>
        <w:tc>
          <w:tcPr>
            <w:tcW w:w="1832" w:type="dxa"/>
            <w:vAlign w:val="top"/>
          </w:tcPr>
          <w:p>
            <w:pPr>
              <w:ind w:left="691"/>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16.5</w:t>
            </w:r>
            <w:r>
              <w:rPr>
                <w:rFonts w:ascii="Times New Roman" w:hAnsi="Times New Roman" w:eastAsia="Times New Roman" w:cs="Times New Roman"/>
                <w:sz w:val="21"/>
                <w:szCs w:val="21"/>
                <w:b/>
                <w:bCs/>
                <w:spacing w:val="-1"/>
              </w:rPr>
              <w:t>3</w:t>
            </w:r>
          </w:p>
        </w:tc>
        <w:tc>
          <w:tcPr>
            <w:tcW w:w="1836" w:type="dxa"/>
            <w:vAlign w:val="top"/>
          </w:tcPr>
          <w:p>
            <w:pPr>
              <w:rPr>
                <w:rFonts w:ascii="Arial"/>
                <w:sz w:val="21"/>
              </w:rPr>
            </w:pPr>
            <w:r/>
          </w:p>
        </w:tc>
      </w:tr>
      <w:tr>
        <w:trPr>
          <w:trHeight w:val="273" w:hRule="atLeast"/>
        </w:trPr>
        <w:tc>
          <w:tcPr>
            <w:tcW w:w="849" w:type="dxa"/>
            <w:vAlign w:val="top"/>
          </w:tcPr>
          <w:p>
            <w:pPr>
              <w:ind w:left="335"/>
              <w:spacing w:before="118" w:line="148"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2440" w:type="dxa"/>
            <w:vAlign w:val="top"/>
          </w:tcPr>
          <w:p>
            <w:pPr>
              <w:ind w:left="595"/>
              <w:spacing w:before="28" w:line="215" w:lineRule="auto"/>
              <w:rPr>
                <w:rFonts w:ascii="FangSong" w:hAnsi="FangSong" w:eastAsia="FangSong" w:cs="FangSong"/>
                <w:sz w:val="21"/>
                <w:szCs w:val="21"/>
              </w:rPr>
            </w:pPr>
            <w:r>
              <w:rPr>
                <w:rFonts w:ascii="FangSong" w:hAnsi="FangSong" w:eastAsia="FangSong" w:cs="FangSong"/>
                <w:sz w:val="21"/>
                <w:szCs w:val="21"/>
                <w:spacing w:val="-1"/>
              </w:rPr>
              <w:t>管道作业带区</w:t>
            </w:r>
          </w:p>
        </w:tc>
        <w:tc>
          <w:tcPr>
            <w:tcW w:w="1833" w:type="dxa"/>
            <w:vAlign w:val="top"/>
          </w:tcPr>
          <w:p>
            <w:pPr>
              <w:ind w:left="739"/>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w:t>
            </w:r>
            <w:r>
              <w:rPr>
                <w:rFonts w:ascii="Times New Roman" w:hAnsi="Times New Roman" w:eastAsia="Times New Roman" w:cs="Times New Roman"/>
                <w:sz w:val="21"/>
                <w:szCs w:val="21"/>
                <w:spacing w:val="-2"/>
              </w:rPr>
              <w:t>.32</w:t>
            </w:r>
          </w:p>
        </w:tc>
        <w:tc>
          <w:tcPr>
            <w:tcW w:w="1832" w:type="dxa"/>
            <w:vAlign w:val="top"/>
          </w:tcPr>
          <w:p>
            <w:pPr>
              <w:ind w:left="740"/>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w:t>
            </w:r>
            <w:r>
              <w:rPr>
                <w:rFonts w:ascii="Times New Roman" w:hAnsi="Times New Roman" w:eastAsia="Times New Roman" w:cs="Times New Roman"/>
                <w:sz w:val="21"/>
                <w:szCs w:val="21"/>
                <w:spacing w:val="-2"/>
              </w:rPr>
              <w:t>.32</w:t>
            </w:r>
          </w:p>
        </w:tc>
        <w:tc>
          <w:tcPr>
            <w:tcW w:w="1836" w:type="dxa"/>
            <w:vAlign w:val="top"/>
          </w:tcPr>
          <w:p>
            <w:pPr>
              <w:rPr>
                <w:rFonts w:ascii="Arial"/>
                <w:sz w:val="21"/>
              </w:rPr>
            </w:pPr>
            <w:r/>
          </w:p>
        </w:tc>
      </w:tr>
      <w:tr>
        <w:trPr>
          <w:trHeight w:val="271" w:hRule="atLeast"/>
        </w:trPr>
        <w:tc>
          <w:tcPr>
            <w:tcW w:w="849" w:type="dxa"/>
            <w:vAlign w:val="top"/>
          </w:tcPr>
          <w:p>
            <w:pPr>
              <w:ind w:left="334"/>
              <w:spacing w:before="76" w:line="171" w:lineRule="auto"/>
              <w:rPr>
                <w:rFonts w:ascii="FangSong" w:hAnsi="FangSong" w:eastAsia="FangSong" w:cs="FangSong"/>
                <w:sz w:val="21"/>
                <w:szCs w:val="21"/>
              </w:rPr>
            </w:pPr>
            <w:r>
              <w:rPr>
                <w:rFonts w:ascii="FangSong" w:hAnsi="FangSong" w:eastAsia="FangSong" w:cs="FangSong"/>
                <w:sz w:val="21"/>
                <w:szCs w:val="21"/>
              </w:rPr>
              <w:t>二</w:t>
            </w:r>
          </w:p>
        </w:tc>
        <w:tc>
          <w:tcPr>
            <w:tcW w:w="2440" w:type="dxa"/>
            <w:vAlign w:val="top"/>
          </w:tcPr>
          <w:p>
            <w:pPr>
              <w:ind w:left="708"/>
              <w:spacing w:before="28" w:line="213" w:lineRule="auto"/>
              <w:rPr>
                <w:rFonts w:ascii="FangSong" w:hAnsi="FangSong" w:eastAsia="FangSong" w:cs="FangSong"/>
                <w:sz w:val="21"/>
                <w:szCs w:val="21"/>
              </w:rPr>
            </w:pPr>
            <w:r>
              <w:rPr>
                <w:rFonts w:ascii="FangSong" w:hAnsi="FangSong" w:eastAsia="FangSong" w:cs="FangSong"/>
                <w:sz w:val="21"/>
                <w:szCs w:val="21"/>
                <w:spacing w:val="-4"/>
              </w:rPr>
              <w:t>穿</w:t>
            </w:r>
            <w:r>
              <w:rPr>
                <w:rFonts w:ascii="FangSong" w:hAnsi="FangSong" w:eastAsia="FangSong" w:cs="FangSong"/>
                <w:sz w:val="21"/>
                <w:szCs w:val="21"/>
                <w:spacing w:val="-3"/>
              </w:rPr>
              <w:t>越工程区</w:t>
            </w:r>
          </w:p>
        </w:tc>
        <w:tc>
          <w:tcPr>
            <w:tcW w:w="1833" w:type="dxa"/>
            <w:vAlign w:val="top"/>
          </w:tcPr>
          <w:p>
            <w:pPr>
              <w:ind w:left="73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18</w:t>
            </w:r>
          </w:p>
        </w:tc>
        <w:tc>
          <w:tcPr>
            <w:tcW w:w="1832" w:type="dxa"/>
            <w:vAlign w:val="top"/>
          </w:tcPr>
          <w:p>
            <w:pPr>
              <w:ind w:left="737"/>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18</w:t>
            </w:r>
          </w:p>
        </w:tc>
        <w:tc>
          <w:tcPr>
            <w:tcW w:w="1836" w:type="dxa"/>
            <w:vAlign w:val="top"/>
          </w:tcPr>
          <w:p>
            <w:pPr>
              <w:rPr>
                <w:rFonts w:ascii="Arial"/>
                <w:sz w:val="21"/>
              </w:rPr>
            </w:pPr>
            <w:r/>
          </w:p>
        </w:tc>
      </w:tr>
      <w:tr>
        <w:trPr>
          <w:trHeight w:val="273" w:hRule="atLeast"/>
        </w:trPr>
        <w:tc>
          <w:tcPr>
            <w:tcW w:w="849" w:type="dxa"/>
            <w:vAlign w:val="top"/>
          </w:tcPr>
          <w:p>
            <w:pPr>
              <w:ind w:left="338"/>
              <w:spacing w:before="30" w:line="213" w:lineRule="auto"/>
              <w:rPr>
                <w:rFonts w:ascii="FangSong" w:hAnsi="FangSong" w:eastAsia="FangSong" w:cs="FangSong"/>
                <w:sz w:val="21"/>
                <w:szCs w:val="21"/>
              </w:rPr>
            </w:pPr>
            <w:r>
              <w:rPr>
                <w:rFonts w:ascii="FangSong" w:hAnsi="FangSong" w:eastAsia="FangSong" w:cs="FangSong"/>
                <w:sz w:val="21"/>
                <w:szCs w:val="21"/>
              </w:rPr>
              <w:t>三</w:t>
            </w:r>
          </w:p>
        </w:tc>
        <w:tc>
          <w:tcPr>
            <w:tcW w:w="2440" w:type="dxa"/>
            <w:vAlign w:val="top"/>
          </w:tcPr>
          <w:p>
            <w:pPr>
              <w:ind w:left="704"/>
              <w:spacing w:before="30" w:line="213"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2"/>
              </w:rPr>
              <w:t>场工程区</w:t>
            </w:r>
          </w:p>
        </w:tc>
        <w:tc>
          <w:tcPr>
            <w:tcW w:w="1833" w:type="dxa"/>
            <w:vAlign w:val="top"/>
          </w:tcPr>
          <w:p>
            <w:pPr>
              <w:ind w:left="70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1.02</w:t>
            </w:r>
          </w:p>
        </w:tc>
        <w:tc>
          <w:tcPr>
            <w:tcW w:w="1832" w:type="dxa"/>
            <w:vAlign w:val="top"/>
          </w:tcPr>
          <w:p>
            <w:pPr>
              <w:ind w:left="70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1.02</w:t>
            </w:r>
          </w:p>
        </w:tc>
        <w:tc>
          <w:tcPr>
            <w:tcW w:w="1836" w:type="dxa"/>
            <w:vAlign w:val="top"/>
          </w:tcPr>
          <w:p>
            <w:pPr>
              <w:rPr>
                <w:rFonts w:ascii="Arial"/>
                <w:sz w:val="21"/>
              </w:rPr>
            </w:pPr>
            <w:r/>
          </w:p>
        </w:tc>
      </w:tr>
      <w:tr>
        <w:trPr>
          <w:trHeight w:val="273" w:hRule="atLeast"/>
        </w:trPr>
        <w:tc>
          <w:tcPr>
            <w:tcW w:w="849" w:type="dxa"/>
            <w:vAlign w:val="top"/>
          </w:tcPr>
          <w:p>
            <w:pPr>
              <w:ind w:left="347"/>
              <w:spacing w:before="28" w:line="215" w:lineRule="auto"/>
              <w:rPr>
                <w:rFonts w:ascii="FangSong" w:hAnsi="FangSong" w:eastAsia="FangSong" w:cs="FangSong"/>
                <w:sz w:val="21"/>
                <w:szCs w:val="21"/>
              </w:rPr>
            </w:pPr>
            <w:r>
              <w:rPr>
                <w:rFonts w:ascii="FangSong" w:hAnsi="FangSong" w:eastAsia="FangSong" w:cs="FangSong"/>
                <w:sz w:val="21"/>
                <w:szCs w:val="21"/>
              </w:rPr>
              <w:t>四</w:t>
            </w:r>
          </w:p>
        </w:tc>
        <w:tc>
          <w:tcPr>
            <w:tcW w:w="2440" w:type="dxa"/>
            <w:vAlign w:val="top"/>
          </w:tcPr>
          <w:p>
            <w:pPr>
              <w:ind w:left="698"/>
              <w:spacing w:before="28" w:line="215"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工道路区</w:t>
            </w:r>
          </w:p>
        </w:tc>
        <w:tc>
          <w:tcPr>
            <w:tcW w:w="1833" w:type="dxa"/>
            <w:vAlign w:val="top"/>
          </w:tcPr>
          <w:p>
            <w:pPr>
              <w:ind w:left="73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01</w:t>
            </w:r>
          </w:p>
        </w:tc>
        <w:tc>
          <w:tcPr>
            <w:tcW w:w="1832" w:type="dxa"/>
            <w:vAlign w:val="top"/>
          </w:tcPr>
          <w:p>
            <w:pPr>
              <w:ind w:left="737"/>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01</w:t>
            </w:r>
          </w:p>
        </w:tc>
        <w:tc>
          <w:tcPr>
            <w:tcW w:w="1836" w:type="dxa"/>
            <w:vAlign w:val="top"/>
          </w:tcPr>
          <w:p>
            <w:pPr>
              <w:rPr>
                <w:rFonts w:ascii="Arial"/>
                <w:sz w:val="21"/>
              </w:rPr>
            </w:pPr>
            <w:r/>
          </w:p>
        </w:tc>
      </w:tr>
      <w:tr>
        <w:trPr>
          <w:trHeight w:val="271" w:hRule="atLeast"/>
        </w:trPr>
        <w:tc>
          <w:tcPr>
            <w:tcW w:w="3289" w:type="dxa"/>
            <w:vAlign w:val="top"/>
            <w:gridSpan w:val="2"/>
          </w:tcPr>
          <w:p>
            <w:pPr>
              <w:ind w:left="762"/>
              <w:spacing w:before="29" w:line="21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第三</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部分</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临时措施</w:t>
            </w:r>
          </w:p>
        </w:tc>
        <w:tc>
          <w:tcPr>
            <w:tcW w:w="1833" w:type="dxa"/>
            <w:vAlign w:val="top"/>
          </w:tcPr>
          <w:p>
            <w:pPr>
              <w:ind w:left="637"/>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146</w:t>
            </w:r>
            <w:r>
              <w:rPr>
                <w:rFonts w:ascii="Times New Roman" w:hAnsi="Times New Roman" w:eastAsia="Times New Roman" w:cs="Times New Roman"/>
                <w:sz w:val="21"/>
                <w:szCs w:val="21"/>
                <w:b/>
                <w:bCs/>
                <w:spacing w:val="-1"/>
              </w:rPr>
              <w:t>.52</w:t>
            </w:r>
          </w:p>
        </w:tc>
        <w:tc>
          <w:tcPr>
            <w:tcW w:w="1832" w:type="dxa"/>
            <w:vAlign w:val="top"/>
          </w:tcPr>
          <w:p>
            <w:pPr>
              <w:ind w:left="63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146</w:t>
            </w:r>
            <w:r>
              <w:rPr>
                <w:rFonts w:ascii="Times New Roman" w:hAnsi="Times New Roman" w:eastAsia="Times New Roman" w:cs="Times New Roman"/>
                <w:sz w:val="21"/>
                <w:szCs w:val="21"/>
                <w:b/>
                <w:bCs/>
                <w:spacing w:val="-1"/>
              </w:rPr>
              <w:t>.52</w:t>
            </w:r>
          </w:p>
        </w:tc>
        <w:tc>
          <w:tcPr>
            <w:tcW w:w="1836" w:type="dxa"/>
            <w:vAlign w:val="top"/>
          </w:tcPr>
          <w:p>
            <w:pPr>
              <w:rPr>
                <w:rFonts w:ascii="Arial"/>
                <w:sz w:val="21"/>
              </w:rPr>
            </w:pPr>
            <w:r/>
          </w:p>
        </w:tc>
      </w:tr>
      <w:tr>
        <w:trPr>
          <w:trHeight w:val="273" w:hRule="atLeast"/>
        </w:trPr>
        <w:tc>
          <w:tcPr>
            <w:tcW w:w="849" w:type="dxa"/>
            <w:vAlign w:val="top"/>
          </w:tcPr>
          <w:p>
            <w:pPr>
              <w:ind w:left="335"/>
              <w:spacing w:before="119" w:line="148"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2440" w:type="dxa"/>
            <w:vAlign w:val="top"/>
          </w:tcPr>
          <w:p>
            <w:pPr>
              <w:ind w:left="595"/>
              <w:spacing w:before="29" w:line="214" w:lineRule="auto"/>
              <w:rPr>
                <w:rFonts w:ascii="FangSong" w:hAnsi="FangSong" w:eastAsia="FangSong" w:cs="FangSong"/>
                <w:sz w:val="21"/>
                <w:szCs w:val="21"/>
              </w:rPr>
            </w:pPr>
            <w:r>
              <w:rPr>
                <w:rFonts w:ascii="FangSong" w:hAnsi="FangSong" w:eastAsia="FangSong" w:cs="FangSong"/>
                <w:sz w:val="21"/>
                <w:szCs w:val="21"/>
                <w:spacing w:val="-2"/>
              </w:rPr>
              <w:t>管</w:t>
            </w:r>
            <w:r>
              <w:rPr>
                <w:rFonts w:ascii="FangSong" w:hAnsi="FangSong" w:eastAsia="FangSong" w:cs="FangSong"/>
                <w:sz w:val="21"/>
                <w:szCs w:val="21"/>
                <w:spacing w:val="-1"/>
              </w:rPr>
              <w:t>道作业带区</w:t>
            </w:r>
          </w:p>
        </w:tc>
        <w:tc>
          <w:tcPr>
            <w:tcW w:w="1833" w:type="dxa"/>
            <w:vAlign w:val="top"/>
          </w:tcPr>
          <w:p>
            <w:pPr>
              <w:ind w:left="684"/>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w:t>
            </w:r>
            <w:r>
              <w:rPr>
                <w:rFonts w:ascii="Times New Roman" w:hAnsi="Times New Roman" w:eastAsia="Times New Roman" w:cs="Times New Roman"/>
                <w:sz w:val="21"/>
                <w:szCs w:val="21"/>
                <w:spacing w:val="-1"/>
              </w:rPr>
              <w:t>9.47</w:t>
            </w:r>
          </w:p>
        </w:tc>
        <w:tc>
          <w:tcPr>
            <w:tcW w:w="1832" w:type="dxa"/>
            <w:vAlign w:val="top"/>
          </w:tcPr>
          <w:p>
            <w:pPr>
              <w:ind w:left="68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w:t>
            </w:r>
            <w:r>
              <w:rPr>
                <w:rFonts w:ascii="Times New Roman" w:hAnsi="Times New Roman" w:eastAsia="Times New Roman" w:cs="Times New Roman"/>
                <w:sz w:val="21"/>
                <w:szCs w:val="21"/>
                <w:spacing w:val="-1"/>
              </w:rPr>
              <w:t>9.47</w:t>
            </w:r>
          </w:p>
        </w:tc>
        <w:tc>
          <w:tcPr>
            <w:tcW w:w="1836" w:type="dxa"/>
            <w:vAlign w:val="top"/>
          </w:tcPr>
          <w:p>
            <w:pPr>
              <w:rPr>
                <w:rFonts w:ascii="Arial"/>
                <w:sz w:val="21"/>
              </w:rPr>
            </w:pPr>
            <w:r/>
          </w:p>
        </w:tc>
      </w:tr>
      <w:tr>
        <w:trPr>
          <w:trHeight w:val="271" w:hRule="atLeast"/>
        </w:trPr>
        <w:tc>
          <w:tcPr>
            <w:tcW w:w="849" w:type="dxa"/>
            <w:vAlign w:val="top"/>
          </w:tcPr>
          <w:p>
            <w:pPr>
              <w:ind w:left="334"/>
              <w:spacing w:before="77" w:line="170" w:lineRule="auto"/>
              <w:rPr>
                <w:rFonts w:ascii="FangSong" w:hAnsi="FangSong" w:eastAsia="FangSong" w:cs="FangSong"/>
                <w:sz w:val="21"/>
                <w:szCs w:val="21"/>
              </w:rPr>
            </w:pPr>
            <w:r>
              <w:rPr>
                <w:rFonts w:ascii="FangSong" w:hAnsi="FangSong" w:eastAsia="FangSong" w:cs="FangSong"/>
                <w:sz w:val="21"/>
                <w:szCs w:val="21"/>
              </w:rPr>
              <w:t>二</w:t>
            </w:r>
          </w:p>
        </w:tc>
        <w:tc>
          <w:tcPr>
            <w:tcW w:w="2440" w:type="dxa"/>
            <w:vAlign w:val="top"/>
          </w:tcPr>
          <w:p>
            <w:pPr>
              <w:ind w:left="708"/>
              <w:spacing w:before="29" w:line="212" w:lineRule="auto"/>
              <w:rPr>
                <w:rFonts w:ascii="FangSong" w:hAnsi="FangSong" w:eastAsia="FangSong" w:cs="FangSong"/>
                <w:sz w:val="21"/>
                <w:szCs w:val="21"/>
              </w:rPr>
            </w:pPr>
            <w:r>
              <w:rPr>
                <w:rFonts w:ascii="FangSong" w:hAnsi="FangSong" w:eastAsia="FangSong" w:cs="FangSong"/>
                <w:sz w:val="21"/>
                <w:szCs w:val="21"/>
                <w:spacing w:val="-4"/>
              </w:rPr>
              <w:t>穿</w:t>
            </w:r>
            <w:r>
              <w:rPr>
                <w:rFonts w:ascii="FangSong" w:hAnsi="FangSong" w:eastAsia="FangSong" w:cs="FangSong"/>
                <w:sz w:val="21"/>
                <w:szCs w:val="21"/>
                <w:spacing w:val="-3"/>
              </w:rPr>
              <w:t>越工程区</w:t>
            </w:r>
          </w:p>
        </w:tc>
        <w:tc>
          <w:tcPr>
            <w:tcW w:w="1833" w:type="dxa"/>
            <w:vAlign w:val="top"/>
          </w:tcPr>
          <w:p>
            <w:pPr>
              <w:ind w:left="68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.99</w:t>
            </w:r>
          </w:p>
        </w:tc>
        <w:tc>
          <w:tcPr>
            <w:tcW w:w="1832" w:type="dxa"/>
            <w:vAlign w:val="top"/>
          </w:tcPr>
          <w:p>
            <w:pPr>
              <w:ind w:left="681"/>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.99</w:t>
            </w:r>
          </w:p>
        </w:tc>
        <w:tc>
          <w:tcPr>
            <w:tcW w:w="1836" w:type="dxa"/>
            <w:vAlign w:val="top"/>
          </w:tcPr>
          <w:p>
            <w:pPr>
              <w:rPr>
                <w:rFonts w:ascii="Arial"/>
                <w:sz w:val="21"/>
              </w:rPr>
            </w:pPr>
            <w:r/>
          </w:p>
        </w:tc>
      </w:tr>
      <w:tr>
        <w:trPr>
          <w:trHeight w:val="274" w:hRule="atLeast"/>
        </w:trPr>
        <w:tc>
          <w:tcPr>
            <w:tcW w:w="849" w:type="dxa"/>
            <w:vAlign w:val="top"/>
          </w:tcPr>
          <w:p>
            <w:pPr>
              <w:ind w:left="338"/>
              <w:spacing w:before="30" w:line="214" w:lineRule="auto"/>
              <w:rPr>
                <w:rFonts w:ascii="FangSong" w:hAnsi="FangSong" w:eastAsia="FangSong" w:cs="FangSong"/>
                <w:sz w:val="21"/>
                <w:szCs w:val="21"/>
              </w:rPr>
            </w:pPr>
            <w:r>
              <w:rPr>
                <w:rFonts w:ascii="FangSong" w:hAnsi="FangSong" w:eastAsia="FangSong" w:cs="FangSong"/>
                <w:sz w:val="21"/>
                <w:szCs w:val="21"/>
              </w:rPr>
              <w:t>三</w:t>
            </w:r>
          </w:p>
        </w:tc>
        <w:tc>
          <w:tcPr>
            <w:tcW w:w="2440" w:type="dxa"/>
            <w:vAlign w:val="top"/>
          </w:tcPr>
          <w:p>
            <w:pPr>
              <w:ind w:left="704"/>
              <w:spacing w:before="30" w:line="214"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2"/>
              </w:rPr>
              <w:t>场工程区</w:t>
            </w:r>
          </w:p>
        </w:tc>
        <w:tc>
          <w:tcPr>
            <w:tcW w:w="1833" w:type="dxa"/>
            <w:vAlign w:val="top"/>
          </w:tcPr>
          <w:p>
            <w:pPr>
              <w:ind w:left="75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.58</w:t>
            </w:r>
          </w:p>
        </w:tc>
        <w:tc>
          <w:tcPr>
            <w:tcW w:w="1832" w:type="dxa"/>
            <w:vAlign w:val="top"/>
          </w:tcPr>
          <w:p>
            <w:pPr>
              <w:ind w:left="754"/>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.58</w:t>
            </w:r>
          </w:p>
        </w:tc>
        <w:tc>
          <w:tcPr>
            <w:tcW w:w="1836" w:type="dxa"/>
            <w:vAlign w:val="top"/>
          </w:tcPr>
          <w:p>
            <w:pPr>
              <w:rPr>
                <w:rFonts w:ascii="Arial"/>
                <w:sz w:val="21"/>
              </w:rPr>
            </w:pPr>
            <w:r/>
          </w:p>
        </w:tc>
      </w:tr>
      <w:tr>
        <w:trPr>
          <w:trHeight w:val="271" w:hRule="atLeast"/>
        </w:trPr>
        <w:tc>
          <w:tcPr>
            <w:tcW w:w="849" w:type="dxa"/>
            <w:vAlign w:val="top"/>
          </w:tcPr>
          <w:p>
            <w:pPr>
              <w:ind w:left="347"/>
              <w:spacing w:before="29" w:line="212" w:lineRule="auto"/>
              <w:rPr>
                <w:rFonts w:ascii="FangSong" w:hAnsi="FangSong" w:eastAsia="FangSong" w:cs="FangSong"/>
                <w:sz w:val="21"/>
                <w:szCs w:val="21"/>
              </w:rPr>
            </w:pPr>
            <w:r>
              <w:rPr>
                <w:rFonts w:ascii="FangSong" w:hAnsi="FangSong" w:eastAsia="FangSong" w:cs="FangSong"/>
                <w:sz w:val="21"/>
                <w:szCs w:val="21"/>
              </w:rPr>
              <w:t>四</w:t>
            </w:r>
          </w:p>
        </w:tc>
        <w:tc>
          <w:tcPr>
            <w:tcW w:w="2440" w:type="dxa"/>
            <w:vAlign w:val="top"/>
          </w:tcPr>
          <w:p>
            <w:pPr>
              <w:ind w:left="698"/>
              <w:spacing w:before="29" w:line="212"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工生产区</w:t>
            </w:r>
          </w:p>
        </w:tc>
        <w:tc>
          <w:tcPr>
            <w:tcW w:w="1833" w:type="dxa"/>
            <w:vAlign w:val="top"/>
          </w:tcPr>
          <w:p>
            <w:pPr>
              <w:ind w:left="736"/>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76</w:t>
            </w:r>
          </w:p>
        </w:tc>
        <w:tc>
          <w:tcPr>
            <w:tcW w:w="1832" w:type="dxa"/>
            <w:vAlign w:val="top"/>
          </w:tcPr>
          <w:p>
            <w:pPr>
              <w:ind w:left="737"/>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76</w:t>
            </w:r>
          </w:p>
        </w:tc>
        <w:tc>
          <w:tcPr>
            <w:tcW w:w="1836" w:type="dxa"/>
            <w:vAlign w:val="top"/>
          </w:tcPr>
          <w:p>
            <w:pPr>
              <w:rPr>
                <w:rFonts w:ascii="Arial"/>
                <w:sz w:val="21"/>
              </w:rPr>
            </w:pPr>
            <w:r/>
          </w:p>
        </w:tc>
      </w:tr>
      <w:tr>
        <w:trPr>
          <w:trHeight w:val="273" w:hRule="atLeast"/>
        </w:trPr>
        <w:tc>
          <w:tcPr>
            <w:tcW w:w="849" w:type="dxa"/>
            <w:vAlign w:val="top"/>
          </w:tcPr>
          <w:p>
            <w:pPr>
              <w:ind w:left="329"/>
              <w:spacing w:before="62" w:line="185" w:lineRule="auto"/>
              <w:rPr>
                <w:rFonts w:ascii="FangSong" w:hAnsi="FangSong" w:eastAsia="FangSong" w:cs="FangSong"/>
                <w:sz w:val="21"/>
                <w:szCs w:val="21"/>
              </w:rPr>
            </w:pPr>
            <w:r>
              <w:rPr>
                <w:rFonts w:ascii="FangSong" w:hAnsi="FangSong" w:eastAsia="FangSong" w:cs="FangSong"/>
                <w:sz w:val="21"/>
                <w:szCs w:val="21"/>
              </w:rPr>
              <w:t>五</w:t>
            </w:r>
          </w:p>
        </w:tc>
        <w:tc>
          <w:tcPr>
            <w:tcW w:w="2440" w:type="dxa"/>
            <w:vAlign w:val="top"/>
          </w:tcPr>
          <w:p>
            <w:pPr>
              <w:ind w:left="698"/>
              <w:spacing w:before="29" w:line="214" w:lineRule="auto"/>
              <w:rPr>
                <w:rFonts w:ascii="FangSong" w:hAnsi="FangSong" w:eastAsia="FangSong" w:cs="FangSong"/>
                <w:sz w:val="21"/>
                <w:szCs w:val="21"/>
              </w:rPr>
            </w:pPr>
            <w:r>
              <w:rPr>
                <w:rFonts w:ascii="FangSong" w:hAnsi="FangSong" w:eastAsia="FangSong" w:cs="FangSong"/>
                <w:sz w:val="21"/>
                <w:szCs w:val="21"/>
                <w:spacing w:val="-1"/>
              </w:rPr>
              <w:t>施工道路区</w:t>
            </w:r>
          </w:p>
        </w:tc>
        <w:tc>
          <w:tcPr>
            <w:tcW w:w="1833" w:type="dxa"/>
            <w:vAlign w:val="top"/>
          </w:tcPr>
          <w:p>
            <w:pPr>
              <w:ind w:left="68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r>
              <w:rPr>
                <w:rFonts w:ascii="Times New Roman" w:hAnsi="Times New Roman" w:eastAsia="Times New Roman" w:cs="Times New Roman"/>
                <w:sz w:val="21"/>
                <w:szCs w:val="21"/>
              </w:rPr>
              <w:t>.99</w:t>
            </w:r>
          </w:p>
        </w:tc>
        <w:tc>
          <w:tcPr>
            <w:tcW w:w="1832" w:type="dxa"/>
            <w:vAlign w:val="top"/>
          </w:tcPr>
          <w:p>
            <w:pPr>
              <w:ind w:left="68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r>
              <w:rPr>
                <w:rFonts w:ascii="Times New Roman" w:hAnsi="Times New Roman" w:eastAsia="Times New Roman" w:cs="Times New Roman"/>
                <w:sz w:val="21"/>
                <w:szCs w:val="21"/>
              </w:rPr>
              <w:t>.99</w:t>
            </w:r>
          </w:p>
        </w:tc>
        <w:tc>
          <w:tcPr>
            <w:tcW w:w="1836" w:type="dxa"/>
            <w:vAlign w:val="top"/>
          </w:tcPr>
          <w:p>
            <w:pPr>
              <w:rPr>
                <w:rFonts w:ascii="Arial"/>
                <w:sz w:val="21"/>
              </w:rPr>
            </w:pPr>
            <w:r/>
          </w:p>
        </w:tc>
      </w:tr>
      <w:tr>
        <w:trPr>
          <w:trHeight w:val="273" w:hRule="atLeast"/>
        </w:trPr>
        <w:tc>
          <w:tcPr>
            <w:tcW w:w="849" w:type="dxa"/>
            <w:vAlign w:val="top"/>
          </w:tcPr>
          <w:p>
            <w:pPr>
              <w:ind w:left="331"/>
              <w:spacing w:before="30" w:line="213" w:lineRule="auto"/>
              <w:rPr>
                <w:rFonts w:ascii="FangSong" w:hAnsi="FangSong" w:eastAsia="FangSong" w:cs="FangSong"/>
                <w:sz w:val="21"/>
                <w:szCs w:val="21"/>
              </w:rPr>
            </w:pPr>
            <w:r>
              <w:rPr>
                <w:rFonts w:ascii="FangSong" w:hAnsi="FangSong" w:eastAsia="FangSong" w:cs="FangSong"/>
                <w:sz w:val="21"/>
                <w:szCs w:val="21"/>
              </w:rPr>
              <w:t>六</w:t>
            </w:r>
          </w:p>
        </w:tc>
        <w:tc>
          <w:tcPr>
            <w:tcW w:w="2440" w:type="dxa"/>
            <w:vAlign w:val="top"/>
          </w:tcPr>
          <w:p>
            <w:pPr>
              <w:ind w:left="594"/>
              <w:spacing w:before="30" w:line="213" w:lineRule="auto"/>
              <w:rPr>
                <w:rFonts w:ascii="FangSong" w:hAnsi="FangSong" w:eastAsia="FangSong" w:cs="FangSong"/>
                <w:sz w:val="21"/>
                <w:szCs w:val="21"/>
              </w:rPr>
            </w:pPr>
            <w:r>
              <w:rPr>
                <w:rFonts w:ascii="FangSong" w:hAnsi="FangSong" w:eastAsia="FangSong" w:cs="FangSong"/>
                <w:sz w:val="21"/>
                <w:szCs w:val="21"/>
                <w:spacing w:val="-1"/>
              </w:rPr>
              <w:t>其他临时工</w:t>
            </w:r>
            <w:r>
              <w:rPr>
                <w:rFonts w:ascii="FangSong" w:hAnsi="FangSong" w:eastAsia="FangSong" w:cs="FangSong"/>
                <w:sz w:val="21"/>
                <w:szCs w:val="21"/>
              </w:rPr>
              <w:t>程</w:t>
            </w:r>
          </w:p>
        </w:tc>
        <w:tc>
          <w:tcPr>
            <w:tcW w:w="1833" w:type="dxa"/>
            <w:vAlign w:val="top"/>
          </w:tcPr>
          <w:p>
            <w:pPr>
              <w:ind w:left="736"/>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73</w:t>
            </w:r>
          </w:p>
        </w:tc>
        <w:tc>
          <w:tcPr>
            <w:tcW w:w="1832" w:type="dxa"/>
            <w:vAlign w:val="top"/>
          </w:tcPr>
          <w:p>
            <w:pPr>
              <w:ind w:left="737"/>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73</w:t>
            </w:r>
          </w:p>
        </w:tc>
        <w:tc>
          <w:tcPr>
            <w:tcW w:w="1836" w:type="dxa"/>
            <w:vAlign w:val="top"/>
          </w:tcPr>
          <w:p>
            <w:pPr>
              <w:rPr>
                <w:rFonts w:ascii="Arial"/>
                <w:sz w:val="21"/>
              </w:rPr>
            </w:pPr>
            <w:r/>
          </w:p>
        </w:tc>
      </w:tr>
      <w:tr>
        <w:trPr>
          <w:trHeight w:val="271" w:hRule="atLeast"/>
        </w:trPr>
        <w:tc>
          <w:tcPr>
            <w:tcW w:w="3289" w:type="dxa"/>
            <w:vAlign w:val="top"/>
            <w:gridSpan w:val="2"/>
          </w:tcPr>
          <w:p>
            <w:pPr>
              <w:ind w:left="762"/>
              <w:spacing w:before="30" w:line="21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第四</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部分</w:t>
            </w:r>
            <w:r>
              <w:rPr>
                <w:rFonts w:ascii="FangSong" w:hAnsi="FangSong" w:eastAsia="FangSong" w:cs="FangSong"/>
                <w:sz w:val="21"/>
                <w:szCs w:val="21"/>
                <w:spacing w:val="-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独立费用</w:t>
            </w:r>
          </w:p>
        </w:tc>
        <w:tc>
          <w:tcPr>
            <w:tcW w:w="1833" w:type="dxa"/>
            <w:vAlign w:val="top"/>
          </w:tcPr>
          <w:p>
            <w:pPr>
              <w:ind w:left="68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73.7</w:t>
            </w:r>
            <w:r>
              <w:rPr>
                <w:rFonts w:ascii="Times New Roman" w:hAnsi="Times New Roman" w:eastAsia="Times New Roman" w:cs="Times New Roman"/>
                <w:sz w:val="21"/>
                <w:szCs w:val="21"/>
                <w:b/>
                <w:bCs/>
              </w:rPr>
              <w:t>5</w:t>
            </w:r>
          </w:p>
        </w:tc>
        <w:tc>
          <w:tcPr>
            <w:tcW w:w="1832" w:type="dxa"/>
            <w:vAlign w:val="top"/>
          </w:tcPr>
          <w:p>
            <w:pPr>
              <w:ind w:left="68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48.</w:t>
            </w:r>
            <w:r>
              <w:rPr>
                <w:rFonts w:ascii="Times New Roman" w:hAnsi="Times New Roman" w:eastAsia="Times New Roman" w:cs="Times New Roman"/>
                <w:sz w:val="21"/>
                <w:szCs w:val="21"/>
                <w:b/>
                <w:bCs/>
              </w:rPr>
              <w:t>25</w:t>
            </w:r>
          </w:p>
        </w:tc>
        <w:tc>
          <w:tcPr>
            <w:tcW w:w="1836" w:type="dxa"/>
            <w:vAlign w:val="top"/>
          </w:tcPr>
          <w:p>
            <w:pPr>
              <w:ind w:left="73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25.</w:t>
            </w:r>
            <w:r>
              <w:rPr>
                <w:rFonts w:ascii="Times New Roman" w:hAnsi="Times New Roman" w:eastAsia="Times New Roman" w:cs="Times New Roman"/>
                <w:sz w:val="21"/>
                <w:szCs w:val="21"/>
                <w:b/>
                <w:bCs/>
              </w:rPr>
              <w:t>5</w:t>
            </w:r>
          </w:p>
        </w:tc>
      </w:tr>
      <w:tr>
        <w:trPr>
          <w:trHeight w:val="273" w:hRule="atLeast"/>
        </w:trPr>
        <w:tc>
          <w:tcPr>
            <w:tcW w:w="849" w:type="dxa"/>
            <w:vAlign w:val="top"/>
          </w:tcPr>
          <w:p>
            <w:pPr>
              <w:ind w:left="39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440" w:type="dxa"/>
            <w:vAlign w:val="top"/>
          </w:tcPr>
          <w:p>
            <w:pPr>
              <w:ind w:left="695"/>
              <w:spacing w:before="30" w:line="213" w:lineRule="auto"/>
              <w:rPr>
                <w:rFonts w:ascii="FangSong" w:hAnsi="FangSong" w:eastAsia="FangSong" w:cs="FangSong"/>
                <w:sz w:val="21"/>
                <w:szCs w:val="21"/>
              </w:rPr>
            </w:pPr>
            <w:r>
              <w:rPr>
                <w:rFonts w:ascii="FangSong" w:hAnsi="FangSong" w:eastAsia="FangSong" w:cs="FangSong"/>
                <w:sz w:val="21"/>
                <w:szCs w:val="21"/>
                <w:spacing w:val="-1"/>
              </w:rPr>
              <w:t>建设管</w:t>
            </w:r>
            <w:r>
              <w:rPr>
                <w:rFonts w:ascii="FangSong" w:hAnsi="FangSong" w:eastAsia="FangSong" w:cs="FangSong"/>
                <w:sz w:val="21"/>
                <w:szCs w:val="21"/>
              </w:rPr>
              <w:t>理费</w:t>
            </w:r>
          </w:p>
        </w:tc>
        <w:tc>
          <w:tcPr>
            <w:tcW w:w="1833" w:type="dxa"/>
            <w:vAlign w:val="top"/>
          </w:tcPr>
          <w:p>
            <w:pPr>
              <w:ind w:left="73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.25</w:t>
            </w:r>
          </w:p>
        </w:tc>
        <w:tc>
          <w:tcPr>
            <w:tcW w:w="1832" w:type="dxa"/>
            <w:vAlign w:val="top"/>
          </w:tcPr>
          <w:p>
            <w:pPr>
              <w:ind w:left="73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.25</w:t>
            </w:r>
          </w:p>
        </w:tc>
        <w:tc>
          <w:tcPr>
            <w:tcW w:w="1836" w:type="dxa"/>
            <w:vAlign w:val="top"/>
          </w:tcPr>
          <w:p>
            <w:pPr>
              <w:rPr>
                <w:rFonts w:ascii="Arial"/>
                <w:sz w:val="21"/>
              </w:rPr>
            </w:pPr>
            <w:r/>
          </w:p>
        </w:tc>
      </w:tr>
      <w:tr>
        <w:trPr>
          <w:trHeight w:val="271" w:hRule="atLeast"/>
        </w:trPr>
        <w:tc>
          <w:tcPr>
            <w:tcW w:w="849" w:type="dxa"/>
            <w:vAlign w:val="top"/>
          </w:tcPr>
          <w:p>
            <w:pPr>
              <w:ind w:left="37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440" w:type="dxa"/>
            <w:vAlign w:val="top"/>
          </w:tcPr>
          <w:p>
            <w:pPr>
              <w:ind w:left="487"/>
              <w:spacing w:before="30" w:line="211" w:lineRule="auto"/>
              <w:rPr>
                <w:rFonts w:ascii="FangSong" w:hAnsi="FangSong" w:eastAsia="FangSong" w:cs="FangSong"/>
                <w:sz w:val="21"/>
                <w:szCs w:val="21"/>
              </w:rPr>
            </w:pPr>
            <w:r>
              <w:rPr>
                <w:rFonts w:ascii="FangSong" w:hAnsi="FangSong" w:eastAsia="FangSong" w:cs="FangSong"/>
                <w:sz w:val="21"/>
                <w:szCs w:val="21"/>
                <w:spacing w:val="-1"/>
              </w:rPr>
              <w:t>科研勘测</w:t>
            </w:r>
            <w:r>
              <w:rPr>
                <w:rFonts w:ascii="FangSong" w:hAnsi="FangSong" w:eastAsia="FangSong" w:cs="FangSong"/>
                <w:sz w:val="21"/>
                <w:szCs w:val="21"/>
              </w:rPr>
              <w:t>设计费</w:t>
            </w:r>
          </w:p>
        </w:tc>
        <w:tc>
          <w:tcPr>
            <w:tcW w:w="1833" w:type="dxa"/>
            <w:vAlign w:val="top"/>
          </w:tcPr>
          <w:p>
            <w:pPr>
              <w:ind w:left="75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5.0</w:t>
            </w:r>
          </w:p>
        </w:tc>
        <w:tc>
          <w:tcPr>
            <w:tcW w:w="1832" w:type="dxa"/>
            <w:vAlign w:val="top"/>
          </w:tcPr>
          <w:p>
            <w:pPr>
              <w:ind w:left="75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5.0</w:t>
            </w:r>
          </w:p>
        </w:tc>
        <w:tc>
          <w:tcPr>
            <w:tcW w:w="1836" w:type="dxa"/>
            <w:vAlign w:val="top"/>
          </w:tcPr>
          <w:p>
            <w:pPr>
              <w:rPr>
                <w:rFonts w:ascii="Arial"/>
                <w:sz w:val="21"/>
              </w:rPr>
            </w:pPr>
            <w:r/>
          </w:p>
        </w:tc>
      </w:tr>
      <w:tr>
        <w:trPr>
          <w:trHeight w:val="273" w:hRule="atLeast"/>
        </w:trPr>
        <w:tc>
          <w:tcPr>
            <w:tcW w:w="849" w:type="dxa"/>
            <w:vAlign w:val="top"/>
          </w:tcPr>
          <w:p>
            <w:pPr>
              <w:ind w:left="37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440" w:type="dxa"/>
            <w:vAlign w:val="top"/>
          </w:tcPr>
          <w:p>
            <w:pPr>
              <w:ind w:left="487"/>
              <w:spacing w:before="30" w:line="213" w:lineRule="auto"/>
              <w:rPr>
                <w:rFonts w:ascii="FangSong" w:hAnsi="FangSong" w:eastAsia="FangSong" w:cs="FangSong"/>
                <w:sz w:val="21"/>
                <w:szCs w:val="21"/>
              </w:rPr>
            </w:pPr>
            <w:r>
              <w:rPr>
                <w:rFonts w:ascii="FangSong" w:hAnsi="FangSong" w:eastAsia="FangSong" w:cs="FangSong"/>
                <w:sz w:val="21"/>
                <w:szCs w:val="21"/>
                <w:spacing w:val="-1"/>
              </w:rPr>
              <w:t>水土保持</w:t>
            </w:r>
            <w:r>
              <w:rPr>
                <w:rFonts w:ascii="FangSong" w:hAnsi="FangSong" w:eastAsia="FangSong" w:cs="FangSong"/>
                <w:sz w:val="21"/>
                <w:szCs w:val="21"/>
              </w:rPr>
              <w:t>监理费</w:t>
            </w:r>
          </w:p>
        </w:tc>
        <w:tc>
          <w:tcPr>
            <w:tcW w:w="1833" w:type="dxa"/>
            <w:vAlign w:val="top"/>
          </w:tcPr>
          <w:p>
            <w:pPr>
              <w:ind w:left="73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0</w:t>
            </w:r>
          </w:p>
        </w:tc>
        <w:tc>
          <w:tcPr>
            <w:tcW w:w="1832" w:type="dxa"/>
            <w:vAlign w:val="top"/>
          </w:tcPr>
          <w:p>
            <w:pPr>
              <w:ind w:left="75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5.0</w:t>
            </w:r>
          </w:p>
        </w:tc>
        <w:tc>
          <w:tcPr>
            <w:tcW w:w="1836" w:type="dxa"/>
            <w:vAlign w:val="top"/>
          </w:tcPr>
          <w:p>
            <w:pPr>
              <w:ind w:left="79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r>
      <w:tr>
        <w:trPr>
          <w:trHeight w:val="271" w:hRule="atLeast"/>
        </w:trPr>
        <w:tc>
          <w:tcPr>
            <w:tcW w:w="849" w:type="dxa"/>
            <w:vAlign w:val="top"/>
          </w:tcPr>
          <w:p>
            <w:pPr>
              <w:ind w:left="37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440" w:type="dxa"/>
            <w:vAlign w:val="top"/>
          </w:tcPr>
          <w:p>
            <w:pPr>
              <w:ind w:left="487"/>
              <w:spacing w:before="30" w:line="211" w:lineRule="auto"/>
              <w:rPr>
                <w:rFonts w:ascii="FangSong" w:hAnsi="FangSong" w:eastAsia="FangSong" w:cs="FangSong"/>
                <w:sz w:val="21"/>
                <w:szCs w:val="21"/>
              </w:rPr>
            </w:pPr>
            <w:r>
              <w:rPr>
                <w:rFonts w:ascii="FangSong" w:hAnsi="FangSong" w:eastAsia="FangSong" w:cs="FangSong"/>
                <w:sz w:val="21"/>
                <w:szCs w:val="21"/>
                <w:spacing w:val="-1"/>
              </w:rPr>
              <w:t>水土保持</w:t>
            </w:r>
            <w:r>
              <w:rPr>
                <w:rFonts w:ascii="FangSong" w:hAnsi="FangSong" w:eastAsia="FangSong" w:cs="FangSong"/>
                <w:sz w:val="21"/>
                <w:szCs w:val="21"/>
              </w:rPr>
              <w:t>监测费</w:t>
            </w:r>
          </w:p>
        </w:tc>
        <w:tc>
          <w:tcPr>
            <w:tcW w:w="1833" w:type="dxa"/>
            <w:vAlign w:val="top"/>
          </w:tcPr>
          <w:p>
            <w:pPr>
              <w:ind w:left="73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.5</w:t>
            </w:r>
          </w:p>
        </w:tc>
        <w:tc>
          <w:tcPr>
            <w:tcW w:w="1832" w:type="dxa"/>
            <w:vAlign w:val="top"/>
          </w:tcPr>
          <w:p>
            <w:pPr>
              <w:ind w:left="75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5.0</w:t>
            </w:r>
          </w:p>
        </w:tc>
        <w:tc>
          <w:tcPr>
            <w:tcW w:w="1836" w:type="dxa"/>
            <w:vAlign w:val="top"/>
          </w:tcPr>
          <w:p>
            <w:pPr>
              <w:ind w:left="795"/>
              <w:spacing w:before="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r>
      <w:tr>
        <w:trPr>
          <w:trHeight w:val="273" w:hRule="atLeast"/>
        </w:trPr>
        <w:tc>
          <w:tcPr>
            <w:tcW w:w="849" w:type="dxa"/>
            <w:vAlign w:val="top"/>
          </w:tcPr>
          <w:p>
            <w:pPr>
              <w:ind w:left="377"/>
              <w:spacing w:before="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440" w:type="dxa"/>
            <w:vAlign w:val="top"/>
          </w:tcPr>
          <w:p>
            <w:pPr>
              <w:ind w:left="276"/>
              <w:spacing w:before="31" w:line="212" w:lineRule="auto"/>
              <w:rPr>
                <w:rFonts w:ascii="FangSong" w:hAnsi="FangSong" w:eastAsia="FangSong" w:cs="FangSong"/>
                <w:sz w:val="21"/>
                <w:szCs w:val="21"/>
              </w:rPr>
            </w:pPr>
            <w:r>
              <w:rPr>
                <w:rFonts w:ascii="FangSong" w:hAnsi="FangSong" w:eastAsia="FangSong" w:cs="FangSong"/>
                <w:sz w:val="21"/>
                <w:szCs w:val="21"/>
                <w:spacing w:val="-1"/>
              </w:rPr>
              <w:t>水土保持</w:t>
            </w:r>
            <w:r>
              <w:rPr>
                <w:rFonts w:ascii="FangSong" w:hAnsi="FangSong" w:eastAsia="FangSong" w:cs="FangSong"/>
                <w:sz w:val="21"/>
                <w:szCs w:val="21"/>
              </w:rPr>
              <w:t>设施验收费</w:t>
            </w:r>
          </w:p>
        </w:tc>
        <w:tc>
          <w:tcPr>
            <w:tcW w:w="1833" w:type="dxa"/>
            <w:vAlign w:val="top"/>
          </w:tcPr>
          <w:p>
            <w:pPr>
              <w:ind w:left="75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5.0</w:t>
            </w:r>
          </w:p>
        </w:tc>
        <w:tc>
          <w:tcPr>
            <w:tcW w:w="1832" w:type="dxa"/>
            <w:vAlign w:val="top"/>
          </w:tcPr>
          <w:p>
            <w:pPr>
              <w:rPr>
                <w:rFonts w:ascii="Arial"/>
                <w:sz w:val="21"/>
              </w:rPr>
            </w:pPr>
            <w:r/>
          </w:p>
        </w:tc>
        <w:tc>
          <w:tcPr>
            <w:tcW w:w="1836" w:type="dxa"/>
            <w:vAlign w:val="top"/>
          </w:tcPr>
          <w:p>
            <w:pPr>
              <w:ind w:left="75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5.0</w:t>
            </w:r>
          </w:p>
        </w:tc>
      </w:tr>
      <w:tr>
        <w:trPr>
          <w:trHeight w:val="271" w:hRule="atLeast"/>
        </w:trPr>
        <w:tc>
          <w:tcPr>
            <w:tcW w:w="3289" w:type="dxa"/>
            <w:vAlign w:val="top"/>
            <w:gridSpan w:val="2"/>
          </w:tcPr>
          <w:p>
            <w:pPr>
              <w:ind w:left="1118"/>
              <w:spacing w:before="32" w:line="21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基</w:t>
            </w:r>
            <w:r>
              <w:rPr>
                <w:rFonts w:ascii="FangSong" w:hAnsi="FangSong" w:eastAsia="FangSong" w:cs="FangSong"/>
                <w:sz w:val="21"/>
                <w:szCs w:val="21"/>
                <w14:textOutline w14:w="3831" w14:cap="flat" w14:cmpd="sng">
                  <w14:solidFill>
                    <w14:srgbClr w14:val="000000"/>
                  </w14:solidFill>
                  <w14:prstDash w14:val="solid"/>
                  <w14:miter w14:lim="10"/>
                </w14:textOutline>
              </w:rPr>
              <w:t>本预备费</w:t>
            </w:r>
          </w:p>
        </w:tc>
        <w:tc>
          <w:tcPr>
            <w:tcW w:w="1833" w:type="dxa"/>
            <w:vAlign w:val="top"/>
          </w:tcPr>
          <w:p>
            <w:pPr>
              <w:ind w:left="69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14.1</w:t>
            </w:r>
            <w:r>
              <w:rPr>
                <w:rFonts w:ascii="Times New Roman" w:hAnsi="Times New Roman" w:eastAsia="Times New Roman" w:cs="Times New Roman"/>
                <w:sz w:val="21"/>
                <w:szCs w:val="21"/>
                <w:b/>
                <w:bCs/>
                <w:spacing w:val="-1"/>
              </w:rPr>
              <w:t>7</w:t>
            </w:r>
          </w:p>
        </w:tc>
        <w:tc>
          <w:tcPr>
            <w:tcW w:w="1832" w:type="dxa"/>
            <w:vAlign w:val="top"/>
          </w:tcPr>
          <w:p>
            <w:pPr>
              <w:ind w:left="69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14.1</w:t>
            </w:r>
            <w:r>
              <w:rPr>
                <w:rFonts w:ascii="Times New Roman" w:hAnsi="Times New Roman" w:eastAsia="Times New Roman" w:cs="Times New Roman"/>
                <w:sz w:val="21"/>
                <w:szCs w:val="21"/>
                <w:b/>
                <w:bCs/>
                <w:spacing w:val="-1"/>
              </w:rPr>
              <w:t>7</w:t>
            </w:r>
          </w:p>
        </w:tc>
        <w:tc>
          <w:tcPr>
            <w:tcW w:w="1836" w:type="dxa"/>
            <w:vAlign w:val="top"/>
          </w:tcPr>
          <w:p>
            <w:pPr>
              <w:rPr>
                <w:rFonts w:ascii="Arial"/>
                <w:sz w:val="21"/>
              </w:rPr>
            </w:pPr>
            <w:r/>
          </w:p>
        </w:tc>
      </w:tr>
      <w:tr>
        <w:trPr>
          <w:trHeight w:val="273" w:hRule="atLeast"/>
        </w:trPr>
        <w:tc>
          <w:tcPr>
            <w:tcW w:w="3289" w:type="dxa"/>
            <w:vAlign w:val="top"/>
            <w:gridSpan w:val="2"/>
          </w:tcPr>
          <w:p>
            <w:pPr>
              <w:ind w:left="909"/>
              <w:spacing w:before="34" w:line="21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水</w:t>
            </w:r>
            <w:r>
              <w:rPr>
                <w:rFonts w:ascii="FangSong" w:hAnsi="FangSong" w:eastAsia="FangSong" w:cs="FangSong"/>
                <w:sz w:val="21"/>
                <w:szCs w:val="21"/>
                <w14:textOutline w14:w="3831" w14:cap="flat" w14:cmpd="sng">
                  <w14:solidFill>
                    <w14:srgbClr w14:val="000000"/>
                  </w14:solidFill>
                  <w14:prstDash w14:val="solid"/>
                  <w14:miter w14:lim="10"/>
                </w14:textOutline>
              </w:rPr>
              <w:t>土保持补偿费</w:t>
            </w:r>
          </w:p>
        </w:tc>
        <w:tc>
          <w:tcPr>
            <w:tcW w:w="1833" w:type="dxa"/>
            <w:vAlign w:val="top"/>
          </w:tcPr>
          <w:p>
            <w:pPr>
              <w:ind w:left="690"/>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15.5</w:t>
            </w:r>
            <w:r>
              <w:rPr>
                <w:rFonts w:ascii="Times New Roman" w:hAnsi="Times New Roman" w:eastAsia="Times New Roman" w:cs="Times New Roman"/>
                <w:sz w:val="21"/>
                <w:szCs w:val="21"/>
                <w:b/>
                <w:bCs/>
                <w:spacing w:val="-1"/>
              </w:rPr>
              <w:t>4</w:t>
            </w:r>
          </w:p>
        </w:tc>
        <w:tc>
          <w:tcPr>
            <w:tcW w:w="1832" w:type="dxa"/>
            <w:vAlign w:val="top"/>
          </w:tcPr>
          <w:p>
            <w:pPr>
              <w:ind w:left="691"/>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15.5</w:t>
            </w:r>
            <w:r>
              <w:rPr>
                <w:rFonts w:ascii="Times New Roman" w:hAnsi="Times New Roman" w:eastAsia="Times New Roman" w:cs="Times New Roman"/>
                <w:sz w:val="21"/>
                <w:szCs w:val="21"/>
                <w:b/>
                <w:bCs/>
                <w:spacing w:val="-1"/>
              </w:rPr>
              <w:t>4</w:t>
            </w:r>
          </w:p>
        </w:tc>
        <w:tc>
          <w:tcPr>
            <w:tcW w:w="1836" w:type="dxa"/>
            <w:vAlign w:val="top"/>
          </w:tcPr>
          <w:p>
            <w:pPr>
              <w:rPr>
                <w:rFonts w:ascii="Arial"/>
                <w:sz w:val="21"/>
              </w:rPr>
            </w:pPr>
            <w:r/>
          </w:p>
        </w:tc>
      </w:tr>
      <w:tr>
        <w:trPr>
          <w:trHeight w:val="275" w:hRule="atLeast"/>
        </w:trPr>
        <w:tc>
          <w:tcPr>
            <w:tcW w:w="3289" w:type="dxa"/>
            <w:vAlign w:val="top"/>
            <w:gridSpan w:val="2"/>
          </w:tcPr>
          <w:p>
            <w:pPr>
              <w:ind w:left="909"/>
              <w:spacing w:before="32"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水</w:t>
            </w:r>
            <w:r>
              <w:rPr>
                <w:rFonts w:ascii="FangSong" w:hAnsi="FangSong" w:eastAsia="FangSong" w:cs="FangSong"/>
                <w:sz w:val="21"/>
                <w:szCs w:val="21"/>
                <w14:textOutline w14:w="3831" w14:cap="flat" w14:cmpd="sng">
                  <w14:solidFill>
                    <w14:srgbClr w14:val="000000"/>
                  </w14:solidFill>
                  <w14:prstDash w14:val="solid"/>
                  <w14:miter w14:lim="10"/>
                </w14:textOutline>
              </w:rPr>
              <w:t>土保持总投资</w:t>
            </w:r>
          </w:p>
        </w:tc>
        <w:tc>
          <w:tcPr>
            <w:tcW w:w="1833" w:type="dxa"/>
            <w:vAlign w:val="top"/>
          </w:tcPr>
          <w:p>
            <w:pPr>
              <w:ind w:left="62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3</w:t>
            </w:r>
            <w:r>
              <w:rPr>
                <w:rFonts w:ascii="Times New Roman" w:hAnsi="Times New Roman" w:eastAsia="Times New Roman" w:cs="Times New Roman"/>
                <w:sz w:val="21"/>
                <w:szCs w:val="21"/>
                <w:b/>
                <w:bCs/>
              </w:rPr>
              <w:t>13.63</w:t>
            </w:r>
          </w:p>
        </w:tc>
        <w:tc>
          <w:tcPr>
            <w:tcW w:w="1832" w:type="dxa"/>
            <w:vAlign w:val="top"/>
          </w:tcPr>
          <w:p>
            <w:pPr>
              <w:ind w:left="62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28</w:t>
            </w:r>
            <w:r>
              <w:rPr>
                <w:rFonts w:ascii="Times New Roman" w:hAnsi="Times New Roman" w:eastAsia="Times New Roman" w:cs="Times New Roman"/>
                <w:sz w:val="21"/>
                <w:szCs w:val="21"/>
                <w:b/>
                <w:bCs/>
              </w:rPr>
              <w:t>8.13</w:t>
            </w:r>
          </w:p>
        </w:tc>
        <w:tc>
          <w:tcPr>
            <w:tcW w:w="1836" w:type="dxa"/>
            <w:vAlign w:val="top"/>
          </w:tcPr>
          <w:p>
            <w:pPr>
              <w:ind w:left="73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25.</w:t>
            </w:r>
            <w:r>
              <w:rPr>
                <w:rFonts w:ascii="Times New Roman" w:hAnsi="Times New Roman" w:eastAsia="Times New Roman" w:cs="Times New Roman"/>
                <w:sz w:val="21"/>
                <w:szCs w:val="21"/>
                <w:b/>
                <w:bCs/>
              </w:rPr>
              <w:t>5</w:t>
            </w:r>
          </w:p>
        </w:tc>
      </w:tr>
    </w:tbl>
    <w:p>
      <w:pPr>
        <w:ind w:left="3103"/>
        <w:spacing w:before="37"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b/>
          <w:bCs/>
          <w:spacing w:val="-6"/>
        </w:rPr>
        <w:t>7.</w:t>
      </w:r>
      <w:r>
        <w:rPr>
          <w:rFonts w:ascii="Times New Roman" w:hAnsi="Times New Roman" w:eastAsia="Times New Roman" w:cs="Times New Roman"/>
          <w:sz w:val="24"/>
          <w:szCs w:val="24"/>
          <w:b/>
          <w:bCs/>
          <w:spacing w:val="-4"/>
        </w:rPr>
        <w:t>2</w:t>
      </w:r>
      <w:r>
        <w:rPr>
          <w:rFonts w:ascii="Times New Roman" w:hAnsi="Times New Roman" w:eastAsia="Times New Roman" w:cs="Times New Roman"/>
          <w:sz w:val="24"/>
          <w:szCs w:val="24"/>
          <w:b/>
          <w:bCs/>
          <w:spacing w:val="-3"/>
        </w:rPr>
        <w:t>-4</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独立费用计算表</w:t>
      </w:r>
    </w:p>
    <w:p>
      <w:pPr>
        <w:spacing w:line="146"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85"/>
        <w:gridCol w:w="2692"/>
        <w:gridCol w:w="2833"/>
        <w:gridCol w:w="2384"/>
      </w:tblGrid>
      <w:tr>
        <w:trPr>
          <w:trHeight w:val="282" w:hRule="atLeast"/>
        </w:trPr>
        <w:tc>
          <w:tcPr>
            <w:tcW w:w="885" w:type="dxa"/>
            <w:vAlign w:val="top"/>
          </w:tcPr>
          <w:p>
            <w:pPr>
              <w:ind w:left="234"/>
              <w:spacing w:before="3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序</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号</w:t>
            </w:r>
          </w:p>
        </w:tc>
        <w:tc>
          <w:tcPr>
            <w:tcW w:w="2692" w:type="dxa"/>
            <w:vAlign w:val="top"/>
          </w:tcPr>
          <w:p>
            <w:pPr>
              <w:ind w:left="941"/>
              <w:spacing w:before="3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费</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用名称</w:t>
            </w:r>
          </w:p>
        </w:tc>
        <w:tc>
          <w:tcPr>
            <w:tcW w:w="2833" w:type="dxa"/>
            <w:vAlign w:val="top"/>
          </w:tcPr>
          <w:p>
            <w:pPr>
              <w:ind w:left="473"/>
              <w:spacing w:before="3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编制</w:t>
            </w:r>
            <w:r>
              <w:rPr>
                <w:rFonts w:ascii="FangSong" w:hAnsi="FangSong" w:eastAsia="FangSong" w:cs="FangSong"/>
                <w:sz w:val="21"/>
                <w:szCs w:val="21"/>
                <w14:textOutline w14:w="3831" w14:cap="flat" w14:cmpd="sng">
                  <w14:solidFill>
                    <w14:srgbClr w14:val="000000"/>
                  </w14:solidFill>
                  <w14:prstDash w14:val="solid"/>
                  <w14:miter w14:lim="10"/>
                </w14:textOutline>
              </w:rPr>
              <w:t>依据和计算方法</w:t>
            </w:r>
          </w:p>
        </w:tc>
        <w:tc>
          <w:tcPr>
            <w:tcW w:w="2384" w:type="dxa"/>
            <w:vAlign w:val="top"/>
          </w:tcPr>
          <w:p>
            <w:pPr>
              <w:ind w:left="566"/>
              <w:spacing w:before="3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8"/>
              </w:rPr>
              <w:t>投</w:t>
            </w:r>
            <w:r>
              <w:rPr>
                <w:rFonts w:ascii="FangSong" w:hAnsi="FangSong" w:eastAsia="FangSong" w:cs="FangSong"/>
                <w:sz w:val="21"/>
                <w:szCs w:val="21"/>
                <w14:textOutline w14:w="3831" w14:cap="flat" w14:cmpd="sng">
                  <w14:solidFill>
                    <w14:srgbClr w14:val="000000"/>
                  </w14:solidFill>
                  <w14:prstDash w14:val="solid"/>
                  <w14:miter w14:lim="10"/>
                </w14:textOutline>
                <w:spacing w:val="-13"/>
              </w:rPr>
              <w:t>资</w:t>
            </w:r>
            <w:r>
              <w:rPr>
                <w:rFonts w:ascii="FangSong" w:hAnsi="FangSong" w:eastAsia="FangSong" w:cs="FangSong"/>
                <w:sz w:val="21"/>
                <w:szCs w:val="21"/>
                <w:spacing w:val="-13"/>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3"/>
              </w:rPr>
              <w:t>(</w:t>
            </w:r>
            <w:r>
              <w:rPr>
                <w:rFonts w:ascii="FangSong" w:hAnsi="FangSong" w:eastAsia="FangSong" w:cs="FangSong"/>
                <w:sz w:val="21"/>
                <w:szCs w:val="21"/>
                <w:spacing w:val="-13"/>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3"/>
              </w:rPr>
              <w:t>万元)</w:t>
            </w:r>
          </w:p>
        </w:tc>
      </w:tr>
      <w:tr>
        <w:trPr>
          <w:trHeight w:val="275" w:hRule="atLeast"/>
        </w:trPr>
        <w:tc>
          <w:tcPr>
            <w:tcW w:w="885" w:type="dxa"/>
            <w:vAlign w:val="top"/>
          </w:tcPr>
          <w:p>
            <w:pPr>
              <w:ind w:left="41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692" w:type="dxa"/>
            <w:vAlign w:val="top"/>
          </w:tcPr>
          <w:p>
            <w:pPr>
              <w:ind w:left="822"/>
              <w:spacing w:before="30" w:line="215" w:lineRule="auto"/>
              <w:rPr>
                <w:rFonts w:ascii="FangSong" w:hAnsi="FangSong" w:eastAsia="FangSong" w:cs="FangSong"/>
                <w:sz w:val="21"/>
                <w:szCs w:val="21"/>
              </w:rPr>
            </w:pPr>
            <w:r>
              <w:rPr>
                <w:rFonts w:ascii="FangSong" w:hAnsi="FangSong" w:eastAsia="FangSong" w:cs="FangSong"/>
                <w:sz w:val="21"/>
                <w:szCs w:val="21"/>
                <w:spacing w:val="-1"/>
              </w:rPr>
              <w:t>建设管</w:t>
            </w:r>
            <w:r>
              <w:rPr>
                <w:rFonts w:ascii="FangSong" w:hAnsi="FangSong" w:eastAsia="FangSong" w:cs="FangSong"/>
                <w:sz w:val="21"/>
                <w:szCs w:val="21"/>
              </w:rPr>
              <w:t>理费</w:t>
            </w:r>
          </w:p>
        </w:tc>
        <w:tc>
          <w:tcPr>
            <w:tcW w:w="2833" w:type="dxa"/>
            <w:vAlign w:val="top"/>
          </w:tcPr>
          <w:p>
            <w:pPr>
              <w:ind w:left="217"/>
              <w:spacing w:before="30" w:line="215" w:lineRule="auto"/>
              <w:rPr>
                <w:rFonts w:ascii="Times New Roman" w:hAnsi="Times New Roman" w:eastAsia="Times New Roman" w:cs="Times New Roman"/>
                <w:sz w:val="21"/>
                <w:szCs w:val="21"/>
              </w:rPr>
            </w:pPr>
            <w:r>
              <w:rPr>
                <w:rFonts w:ascii="FangSong" w:hAnsi="FangSong" w:eastAsia="FangSong" w:cs="FangSong"/>
                <w:sz w:val="21"/>
                <w:szCs w:val="21"/>
                <w:spacing w:val="-8"/>
              </w:rPr>
              <w:t>一</w:t>
            </w:r>
            <w:r>
              <w:rPr>
                <w:rFonts w:ascii="FangSong" w:hAnsi="FangSong" w:eastAsia="FangSong" w:cs="FangSong"/>
                <w:sz w:val="21"/>
                <w:szCs w:val="21"/>
                <w:spacing w:val="-5"/>
              </w:rPr>
              <w:t>至三部分新增之和的</w:t>
            </w:r>
            <w:r>
              <w:rPr>
                <w:rFonts w:ascii="FangSong" w:hAnsi="FangSong" w:eastAsia="FangSong" w:cs="FangSong"/>
                <w:sz w:val="21"/>
                <w:szCs w:val="21"/>
                <w:spacing w:val="-5"/>
              </w:rPr>
              <w:t xml:space="preserve"> </w:t>
            </w:r>
            <w:r>
              <w:rPr>
                <w:rFonts w:ascii="Times New Roman" w:hAnsi="Times New Roman" w:eastAsia="Times New Roman" w:cs="Times New Roman"/>
                <w:sz w:val="21"/>
                <w:szCs w:val="21"/>
                <w:spacing w:val="-5"/>
              </w:rPr>
              <w:t>2%</w:t>
            </w:r>
          </w:p>
        </w:tc>
        <w:tc>
          <w:tcPr>
            <w:tcW w:w="2384" w:type="dxa"/>
            <w:vAlign w:val="top"/>
          </w:tcPr>
          <w:p>
            <w:pPr>
              <w:ind w:left="101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.25</w:t>
            </w:r>
          </w:p>
        </w:tc>
      </w:tr>
      <w:tr>
        <w:trPr>
          <w:trHeight w:val="278" w:hRule="atLeast"/>
        </w:trPr>
        <w:tc>
          <w:tcPr>
            <w:tcW w:w="885" w:type="dxa"/>
            <w:vAlign w:val="top"/>
          </w:tcPr>
          <w:p>
            <w:pPr>
              <w:ind w:left="390"/>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692" w:type="dxa"/>
            <w:vAlign w:val="top"/>
          </w:tcPr>
          <w:p>
            <w:pPr>
              <w:ind w:left="612"/>
              <w:spacing w:before="33" w:line="215" w:lineRule="auto"/>
              <w:rPr>
                <w:rFonts w:ascii="FangSong" w:hAnsi="FangSong" w:eastAsia="FangSong" w:cs="FangSong"/>
                <w:sz w:val="21"/>
                <w:szCs w:val="21"/>
              </w:rPr>
            </w:pPr>
            <w:r>
              <w:rPr>
                <w:rFonts w:ascii="FangSong" w:hAnsi="FangSong" w:eastAsia="FangSong" w:cs="FangSong"/>
                <w:sz w:val="21"/>
                <w:szCs w:val="21"/>
                <w:spacing w:val="-1"/>
              </w:rPr>
              <w:t>科研勘测</w:t>
            </w:r>
            <w:r>
              <w:rPr>
                <w:rFonts w:ascii="FangSong" w:hAnsi="FangSong" w:eastAsia="FangSong" w:cs="FangSong"/>
                <w:sz w:val="21"/>
                <w:szCs w:val="21"/>
              </w:rPr>
              <w:t>设计费</w:t>
            </w:r>
          </w:p>
        </w:tc>
        <w:tc>
          <w:tcPr>
            <w:tcW w:w="2833" w:type="dxa"/>
            <w:vAlign w:val="top"/>
          </w:tcPr>
          <w:p>
            <w:pPr>
              <w:ind w:left="585"/>
              <w:spacing w:before="33" w:line="215" w:lineRule="auto"/>
              <w:rPr>
                <w:rFonts w:ascii="FangSong" w:hAnsi="FangSong" w:eastAsia="FangSong" w:cs="FangSong"/>
                <w:sz w:val="21"/>
                <w:szCs w:val="21"/>
              </w:rPr>
            </w:pPr>
            <w:r>
              <w:rPr>
                <w:rFonts w:ascii="FangSong" w:hAnsi="FangSong" w:eastAsia="FangSong" w:cs="FangSong"/>
                <w:sz w:val="21"/>
                <w:szCs w:val="21"/>
                <w:spacing w:val="-2"/>
              </w:rPr>
              <w:t>参照</w:t>
            </w:r>
            <w:r>
              <w:rPr>
                <w:rFonts w:ascii="FangSong" w:hAnsi="FangSong" w:eastAsia="FangSong" w:cs="FangSong"/>
                <w:sz w:val="21"/>
                <w:szCs w:val="21"/>
                <w:spacing w:val="-1"/>
              </w:rPr>
              <w:t>同类项目计列</w:t>
            </w:r>
          </w:p>
        </w:tc>
        <w:tc>
          <w:tcPr>
            <w:tcW w:w="2384" w:type="dxa"/>
            <w:vAlign w:val="top"/>
          </w:tcPr>
          <w:p>
            <w:pPr>
              <w:ind w:left="102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5.0</w:t>
            </w:r>
          </w:p>
        </w:tc>
      </w:tr>
      <w:tr>
        <w:trPr>
          <w:trHeight w:val="278" w:hRule="atLeast"/>
        </w:trPr>
        <w:tc>
          <w:tcPr>
            <w:tcW w:w="885" w:type="dxa"/>
            <w:vAlign w:val="top"/>
          </w:tcPr>
          <w:p>
            <w:pPr>
              <w:ind w:left="39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692" w:type="dxa"/>
            <w:vAlign w:val="top"/>
          </w:tcPr>
          <w:p>
            <w:pPr>
              <w:ind w:left="612"/>
              <w:spacing w:before="31" w:line="217" w:lineRule="auto"/>
              <w:rPr>
                <w:rFonts w:ascii="FangSong" w:hAnsi="FangSong" w:eastAsia="FangSong" w:cs="FangSong"/>
                <w:sz w:val="21"/>
                <w:szCs w:val="21"/>
              </w:rPr>
            </w:pPr>
            <w:r>
              <w:rPr>
                <w:rFonts w:ascii="FangSong" w:hAnsi="FangSong" w:eastAsia="FangSong" w:cs="FangSong"/>
                <w:sz w:val="21"/>
                <w:szCs w:val="21"/>
                <w:spacing w:val="-1"/>
              </w:rPr>
              <w:t>水土保持</w:t>
            </w:r>
            <w:r>
              <w:rPr>
                <w:rFonts w:ascii="FangSong" w:hAnsi="FangSong" w:eastAsia="FangSong" w:cs="FangSong"/>
                <w:sz w:val="21"/>
                <w:szCs w:val="21"/>
              </w:rPr>
              <w:t>监理费</w:t>
            </w:r>
          </w:p>
        </w:tc>
        <w:tc>
          <w:tcPr>
            <w:tcW w:w="2833" w:type="dxa"/>
            <w:vAlign w:val="top"/>
          </w:tcPr>
          <w:p>
            <w:pPr>
              <w:ind w:left="585"/>
              <w:spacing w:before="31" w:line="217" w:lineRule="auto"/>
              <w:rPr>
                <w:rFonts w:ascii="FangSong" w:hAnsi="FangSong" w:eastAsia="FangSong" w:cs="FangSong"/>
                <w:sz w:val="21"/>
                <w:szCs w:val="21"/>
              </w:rPr>
            </w:pPr>
            <w:r>
              <w:rPr>
                <w:rFonts w:ascii="FangSong" w:hAnsi="FangSong" w:eastAsia="FangSong" w:cs="FangSong"/>
                <w:sz w:val="21"/>
                <w:szCs w:val="21"/>
                <w:spacing w:val="-2"/>
              </w:rPr>
              <w:t>参</w:t>
            </w:r>
            <w:r>
              <w:rPr>
                <w:rFonts w:ascii="FangSong" w:hAnsi="FangSong" w:eastAsia="FangSong" w:cs="FangSong"/>
                <w:sz w:val="21"/>
                <w:szCs w:val="21"/>
                <w:spacing w:val="-1"/>
              </w:rPr>
              <w:t>照同类项目计列</w:t>
            </w:r>
          </w:p>
        </w:tc>
        <w:tc>
          <w:tcPr>
            <w:tcW w:w="2384" w:type="dxa"/>
            <w:vAlign w:val="top"/>
          </w:tcPr>
          <w:p>
            <w:pPr>
              <w:ind w:left="100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0</w:t>
            </w:r>
          </w:p>
        </w:tc>
      </w:tr>
      <w:tr>
        <w:trPr>
          <w:trHeight w:val="275" w:hRule="atLeast"/>
        </w:trPr>
        <w:tc>
          <w:tcPr>
            <w:tcW w:w="885" w:type="dxa"/>
            <w:vAlign w:val="top"/>
          </w:tcPr>
          <w:p>
            <w:pPr>
              <w:ind w:left="38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692" w:type="dxa"/>
            <w:vAlign w:val="top"/>
          </w:tcPr>
          <w:p>
            <w:pPr>
              <w:ind w:left="612"/>
              <w:spacing w:before="31" w:line="214" w:lineRule="auto"/>
              <w:rPr>
                <w:rFonts w:ascii="FangSong" w:hAnsi="FangSong" w:eastAsia="FangSong" w:cs="FangSong"/>
                <w:sz w:val="21"/>
                <w:szCs w:val="21"/>
              </w:rPr>
            </w:pPr>
            <w:r>
              <w:rPr>
                <w:rFonts w:ascii="FangSong" w:hAnsi="FangSong" w:eastAsia="FangSong" w:cs="FangSong"/>
                <w:sz w:val="21"/>
                <w:szCs w:val="21"/>
                <w:spacing w:val="-1"/>
              </w:rPr>
              <w:t>水土保持</w:t>
            </w:r>
            <w:r>
              <w:rPr>
                <w:rFonts w:ascii="FangSong" w:hAnsi="FangSong" w:eastAsia="FangSong" w:cs="FangSong"/>
                <w:sz w:val="21"/>
                <w:szCs w:val="21"/>
              </w:rPr>
              <w:t>监测费</w:t>
            </w:r>
          </w:p>
        </w:tc>
        <w:tc>
          <w:tcPr>
            <w:tcW w:w="2833" w:type="dxa"/>
            <w:vAlign w:val="top"/>
          </w:tcPr>
          <w:p>
            <w:pPr>
              <w:ind w:left="405"/>
              <w:spacing w:before="31" w:line="214" w:lineRule="auto"/>
              <w:rPr>
                <w:rFonts w:ascii="FangSong" w:hAnsi="FangSong" w:eastAsia="FangSong" w:cs="FangSong"/>
                <w:sz w:val="21"/>
                <w:szCs w:val="21"/>
              </w:rPr>
            </w:pPr>
            <w:r>
              <w:rPr>
                <w:rFonts w:ascii="FangSong" w:hAnsi="FangSong" w:eastAsia="FangSong" w:cs="FangSong"/>
                <w:sz w:val="21"/>
                <w:szCs w:val="21"/>
                <w:spacing w:val="-1"/>
              </w:rPr>
              <w:t>人工</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土建</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材料</w:t>
            </w:r>
            <w:r>
              <w:rPr>
                <w:rFonts w:ascii="Times New Roman" w:hAnsi="Times New Roman" w:eastAsia="Times New Roman" w:cs="Times New Roman"/>
                <w:sz w:val="21"/>
                <w:szCs w:val="21"/>
              </w:rPr>
              <w:t>+</w:t>
            </w:r>
            <w:r>
              <w:rPr>
                <w:rFonts w:ascii="FangSong" w:hAnsi="FangSong" w:eastAsia="FangSong" w:cs="FangSong"/>
                <w:sz w:val="21"/>
                <w:szCs w:val="21"/>
              </w:rPr>
              <w:t>设备</w:t>
            </w:r>
          </w:p>
        </w:tc>
        <w:tc>
          <w:tcPr>
            <w:tcW w:w="2384" w:type="dxa"/>
            <w:vAlign w:val="top"/>
          </w:tcPr>
          <w:p>
            <w:pPr>
              <w:ind w:left="100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5</w:t>
            </w:r>
          </w:p>
        </w:tc>
      </w:tr>
      <w:tr>
        <w:trPr>
          <w:trHeight w:val="277" w:hRule="atLeast"/>
        </w:trPr>
        <w:tc>
          <w:tcPr>
            <w:tcW w:w="885" w:type="dxa"/>
            <w:vAlign w:val="top"/>
          </w:tcPr>
          <w:p>
            <w:pPr>
              <w:ind w:left="396"/>
              <w:spacing w:before="76"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692" w:type="dxa"/>
            <w:vAlign w:val="top"/>
          </w:tcPr>
          <w:p>
            <w:pPr>
              <w:ind w:left="403"/>
              <w:spacing w:before="34" w:line="213" w:lineRule="auto"/>
              <w:rPr>
                <w:rFonts w:ascii="FangSong" w:hAnsi="FangSong" w:eastAsia="FangSong" w:cs="FangSong"/>
                <w:sz w:val="21"/>
                <w:szCs w:val="21"/>
              </w:rPr>
            </w:pPr>
            <w:r>
              <w:rPr>
                <w:rFonts w:ascii="FangSong" w:hAnsi="FangSong" w:eastAsia="FangSong" w:cs="FangSong"/>
                <w:sz w:val="21"/>
                <w:szCs w:val="21"/>
                <w:spacing w:val="-1"/>
              </w:rPr>
              <w:t>水土保持</w:t>
            </w:r>
            <w:r>
              <w:rPr>
                <w:rFonts w:ascii="FangSong" w:hAnsi="FangSong" w:eastAsia="FangSong" w:cs="FangSong"/>
                <w:sz w:val="21"/>
                <w:szCs w:val="21"/>
              </w:rPr>
              <w:t>设施验收费</w:t>
            </w:r>
          </w:p>
        </w:tc>
        <w:tc>
          <w:tcPr>
            <w:tcW w:w="2833" w:type="dxa"/>
            <w:vAlign w:val="top"/>
          </w:tcPr>
          <w:p>
            <w:pPr>
              <w:ind w:left="585"/>
              <w:spacing w:before="34" w:line="213" w:lineRule="auto"/>
              <w:rPr>
                <w:rFonts w:ascii="FangSong" w:hAnsi="FangSong" w:eastAsia="FangSong" w:cs="FangSong"/>
                <w:sz w:val="21"/>
                <w:szCs w:val="21"/>
              </w:rPr>
            </w:pPr>
            <w:r>
              <w:rPr>
                <w:rFonts w:ascii="FangSong" w:hAnsi="FangSong" w:eastAsia="FangSong" w:cs="FangSong"/>
                <w:sz w:val="21"/>
                <w:szCs w:val="21"/>
                <w:spacing w:val="-2"/>
              </w:rPr>
              <w:t>参</w:t>
            </w:r>
            <w:r>
              <w:rPr>
                <w:rFonts w:ascii="FangSong" w:hAnsi="FangSong" w:eastAsia="FangSong" w:cs="FangSong"/>
                <w:sz w:val="21"/>
                <w:szCs w:val="21"/>
                <w:spacing w:val="-1"/>
              </w:rPr>
              <w:t>照同类项目计列</w:t>
            </w:r>
          </w:p>
        </w:tc>
        <w:tc>
          <w:tcPr>
            <w:tcW w:w="2384" w:type="dxa"/>
            <w:vAlign w:val="top"/>
          </w:tcPr>
          <w:p>
            <w:pPr>
              <w:ind w:left="1029"/>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5.0</w:t>
            </w:r>
          </w:p>
        </w:tc>
      </w:tr>
      <w:tr>
        <w:trPr>
          <w:trHeight w:val="282" w:hRule="atLeast"/>
        </w:trPr>
        <w:tc>
          <w:tcPr>
            <w:tcW w:w="6410" w:type="dxa"/>
            <w:vAlign w:val="top"/>
            <w:gridSpan w:val="3"/>
          </w:tcPr>
          <w:p>
            <w:pPr>
              <w:ind w:left="3003"/>
              <w:spacing w:before="3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合</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计</w:t>
            </w:r>
          </w:p>
        </w:tc>
        <w:tc>
          <w:tcPr>
            <w:tcW w:w="2384" w:type="dxa"/>
            <w:vAlign w:val="top"/>
          </w:tcPr>
          <w:p>
            <w:pPr>
              <w:ind w:left="95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73.7</w:t>
            </w:r>
            <w:r>
              <w:rPr>
                <w:rFonts w:ascii="Times New Roman" w:hAnsi="Times New Roman" w:eastAsia="Times New Roman" w:cs="Times New Roman"/>
                <w:sz w:val="21"/>
                <w:szCs w:val="21"/>
                <w:b/>
                <w:bCs/>
              </w:rPr>
              <w:t>5</w:t>
            </w:r>
          </w:p>
        </w:tc>
      </w:tr>
    </w:tbl>
    <w:p>
      <w:pPr>
        <w:ind w:left="2983"/>
        <w:spacing w:before="242"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3"/>
        </w:rPr>
        <w:t>表</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b/>
          <w:bCs/>
          <w:spacing w:val="-3"/>
        </w:rPr>
        <w:t>7.2-5</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水土保持补偿费计算表</w:t>
      </w:r>
    </w:p>
    <w:p>
      <w:pPr>
        <w:spacing w:line="34"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02"/>
        <w:gridCol w:w="1699"/>
        <w:gridCol w:w="1276"/>
        <w:gridCol w:w="1560"/>
        <w:gridCol w:w="2125"/>
        <w:gridCol w:w="1532"/>
      </w:tblGrid>
      <w:tr>
        <w:trPr>
          <w:trHeight w:val="553" w:hRule="atLeast"/>
        </w:trPr>
        <w:tc>
          <w:tcPr>
            <w:tcW w:w="602" w:type="dxa"/>
            <w:vAlign w:val="top"/>
            <w:textDirection w:val="tbRlV"/>
          </w:tcPr>
          <w:p>
            <w:pPr>
              <w:ind w:left="34"/>
              <w:spacing w:before="193" w:line="20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5"/>
              </w:rPr>
              <w:t>序</w:t>
            </w:r>
            <w:r>
              <w:rPr>
                <w:rFonts w:ascii="FangSong" w:hAnsi="FangSong" w:eastAsia="FangSong" w:cs="FangSong"/>
                <w:sz w:val="21"/>
                <w:szCs w:val="21"/>
                <w:spacing w:val="-13"/>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3"/>
              </w:rPr>
              <w:t>号</w:t>
            </w:r>
          </w:p>
        </w:tc>
        <w:tc>
          <w:tcPr>
            <w:tcW w:w="1699" w:type="dxa"/>
            <w:vAlign w:val="top"/>
          </w:tcPr>
          <w:p>
            <w:pPr>
              <w:ind w:left="641"/>
              <w:spacing w:before="170"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分</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区</w:t>
            </w:r>
          </w:p>
        </w:tc>
        <w:tc>
          <w:tcPr>
            <w:tcW w:w="1276" w:type="dxa"/>
            <w:vAlign w:val="top"/>
          </w:tcPr>
          <w:p>
            <w:pPr>
              <w:ind w:left="109"/>
              <w:spacing w:before="34"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征占</w:t>
            </w:r>
            <w:r>
              <w:rPr>
                <w:rFonts w:ascii="FangSong" w:hAnsi="FangSong" w:eastAsia="FangSong" w:cs="FangSong"/>
                <w:sz w:val="21"/>
                <w:szCs w:val="21"/>
                <w14:textOutline w14:w="3831" w14:cap="flat" w14:cmpd="sng">
                  <w14:solidFill>
                    <w14:srgbClr w14:val="000000"/>
                  </w14:solidFill>
                  <w14:prstDash w14:val="solid"/>
                  <w14:miter w14:lim="10"/>
                </w14:textOutline>
              </w:rPr>
              <w:t>地面积</w:t>
            </w:r>
          </w:p>
          <w:p>
            <w:pPr>
              <w:ind w:left="301"/>
              <w:spacing w:before="23"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4"/>
              </w:rPr>
              <w:t>(</w:t>
            </w:r>
            <w:r>
              <w:rPr>
                <w:rFonts w:ascii="Times New Roman" w:hAnsi="Times New Roman" w:eastAsia="Times New Roman" w:cs="Times New Roman"/>
                <w:sz w:val="21"/>
                <w:szCs w:val="21"/>
                <w:b/>
                <w:bCs/>
              </w:rPr>
              <w:t>m</w:t>
            </w:r>
            <w:r>
              <w:rPr>
                <w:rFonts w:ascii="Times New Roman" w:hAnsi="Times New Roman" w:eastAsia="Times New Roman" w:cs="Times New Roman"/>
                <w:sz w:val="13"/>
                <w:szCs w:val="13"/>
                <w:b/>
                <w:bCs/>
                <w:spacing w:val="34"/>
                <w:position w:val="6"/>
              </w:rPr>
              <w:t>2</w:t>
            </w:r>
            <w:r>
              <w:rPr>
                <w:rFonts w:ascii="Times New Roman" w:hAnsi="Times New Roman" w:eastAsia="Times New Roman" w:cs="Times New Roman"/>
                <w:sz w:val="13"/>
                <w:szCs w:val="13"/>
                <w:spacing w:val="34"/>
                <w:position w:val="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33"/>
              </w:rPr>
              <w:t>)</w:t>
            </w:r>
          </w:p>
        </w:tc>
        <w:tc>
          <w:tcPr>
            <w:tcW w:w="1560" w:type="dxa"/>
            <w:vAlign w:val="top"/>
          </w:tcPr>
          <w:p>
            <w:pPr>
              <w:ind w:left="367"/>
              <w:spacing w:before="34"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计征面</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积</w:t>
            </w:r>
          </w:p>
          <w:p>
            <w:pPr>
              <w:ind w:left="443"/>
              <w:spacing w:before="24"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4"/>
              </w:rPr>
              <w:t>(</w:t>
            </w:r>
            <w:r>
              <w:rPr>
                <w:rFonts w:ascii="Times New Roman" w:hAnsi="Times New Roman" w:eastAsia="Times New Roman" w:cs="Times New Roman"/>
                <w:sz w:val="21"/>
                <w:szCs w:val="21"/>
                <w:b/>
                <w:bCs/>
              </w:rPr>
              <w:t>m</w:t>
            </w:r>
            <w:r>
              <w:rPr>
                <w:rFonts w:ascii="Times New Roman" w:hAnsi="Times New Roman" w:eastAsia="Times New Roman" w:cs="Times New Roman"/>
                <w:sz w:val="13"/>
                <w:szCs w:val="13"/>
                <w:b/>
                <w:bCs/>
                <w:spacing w:val="34"/>
                <w:position w:val="6"/>
              </w:rPr>
              <w:t>2</w:t>
            </w:r>
            <w:r>
              <w:rPr>
                <w:rFonts w:ascii="Times New Roman" w:hAnsi="Times New Roman" w:eastAsia="Times New Roman" w:cs="Times New Roman"/>
                <w:sz w:val="13"/>
                <w:szCs w:val="13"/>
                <w:spacing w:val="34"/>
                <w:position w:val="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33"/>
              </w:rPr>
              <w:t>)</w:t>
            </w:r>
          </w:p>
        </w:tc>
        <w:tc>
          <w:tcPr>
            <w:tcW w:w="2125" w:type="dxa"/>
            <w:vAlign w:val="top"/>
          </w:tcPr>
          <w:p>
            <w:pPr>
              <w:ind w:left="173"/>
              <w:spacing w:before="171" w:line="23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0"/>
              </w:rPr>
              <w:t>征收</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标准</w:t>
            </w:r>
            <w:r>
              <w:rPr>
                <w:rFonts w:ascii="FangSong" w:hAnsi="FangSong" w:eastAsia="FangSong" w:cs="FangSong"/>
                <w:sz w:val="21"/>
                <w:szCs w:val="21"/>
                <w:spacing w:val="-5"/>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w:t>
            </w:r>
            <w:r>
              <w:rPr>
                <w:rFonts w:ascii="FangSong" w:hAnsi="FangSong" w:eastAsia="FangSong" w:cs="FangSong"/>
                <w:sz w:val="21"/>
                <w:szCs w:val="21"/>
                <w:spacing w:val="-5"/>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元</w:t>
            </w:r>
            <w:r>
              <w:rPr>
                <w:rFonts w:ascii="Times New Roman" w:hAnsi="Times New Roman" w:eastAsia="Times New Roman" w:cs="Times New Roman"/>
                <w:sz w:val="21"/>
                <w:szCs w:val="21"/>
                <w:b/>
                <w:bCs/>
                <w:spacing w:val="-5"/>
              </w:rPr>
              <w:t>/m</w:t>
            </w:r>
            <w:r>
              <w:rPr>
                <w:rFonts w:ascii="Times New Roman" w:hAnsi="Times New Roman" w:eastAsia="Times New Roman" w:cs="Times New Roman"/>
                <w:sz w:val="13"/>
                <w:szCs w:val="13"/>
                <w:b/>
                <w:bCs/>
                <w:spacing w:val="-5"/>
                <w:position w:val="6"/>
              </w:rPr>
              <w:t>2</w:t>
            </w:r>
            <w:r>
              <w:rPr>
                <w:rFonts w:ascii="Times New Roman" w:hAnsi="Times New Roman" w:eastAsia="Times New Roman" w:cs="Times New Roman"/>
                <w:sz w:val="13"/>
                <w:szCs w:val="13"/>
                <w:spacing w:val="-5"/>
                <w:position w:val="6"/>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w:t>
            </w:r>
          </w:p>
        </w:tc>
        <w:tc>
          <w:tcPr>
            <w:tcW w:w="1532" w:type="dxa"/>
            <w:vAlign w:val="top"/>
          </w:tcPr>
          <w:p>
            <w:pPr>
              <w:ind w:left="142"/>
              <w:spacing w:before="171"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2"/>
              </w:rPr>
              <w:t>合</w:t>
            </w:r>
            <w:r>
              <w:rPr>
                <w:rFonts w:ascii="FangSong" w:hAnsi="FangSong" w:eastAsia="FangSong" w:cs="FangSong"/>
                <w:sz w:val="21"/>
                <w:szCs w:val="21"/>
                <w14:textOutline w14:w="3831" w14:cap="flat" w14:cmpd="sng">
                  <w14:solidFill>
                    <w14:srgbClr w14:val="000000"/>
                  </w14:solidFill>
                  <w14:prstDash w14:val="solid"/>
                  <w14:miter w14:lim="10"/>
                </w14:textOutline>
                <w:spacing w:val="-17"/>
              </w:rPr>
              <w:t>计</w:t>
            </w:r>
            <w:r>
              <w:rPr>
                <w:rFonts w:ascii="FangSong" w:hAnsi="FangSong" w:eastAsia="FangSong" w:cs="FangSong"/>
                <w:sz w:val="21"/>
                <w:szCs w:val="21"/>
                <w:spacing w:val="-17"/>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7"/>
              </w:rPr>
              <w:t>(</w:t>
            </w:r>
            <w:r>
              <w:rPr>
                <w:rFonts w:ascii="FangSong" w:hAnsi="FangSong" w:eastAsia="FangSong" w:cs="FangSong"/>
                <w:sz w:val="21"/>
                <w:szCs w:val="21"/>
                <w:spacing w:val="-17"/>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7"/>
              </w:rPr>
              <w:t>万元</w:t>
            </w:r>
            <w:r>
              <w:rPr>
                <w:rFonts w:ascii="FangSong" w:hAnsi="FangSong" w:eastAsia="FangSong" w:cs="FangSong"/>
                <w:sz w:val="21"/>
                <w:szCs w:val="21"/>
                <w:spacing w:val="-17"/>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7"/>
              </w:rPr>
              <w:t>)</w:t>
            </w:r>
          </w:p>
        </w:tc>
      </w:tr>
      <w:tr>
        <w:trPr>
          <w:trHeight w:val="278" w:hRule="atLeast"/>
        </w:trPr>
        <w:tc>
          <w:tcPr>
            <w:tcW w:w="602" w:type="dxa"/>
            <w:vAlign w:val="top"/>
          </w:tcPr>
          <w:p>
            <w:pPr>
              <w:ind w:left="26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99" w:type="dxa"/>
            <w:vAlign w:val="top"/>
          </w:tcPr>
          <w:p>
            <w:pPr>
              <w:ind w:left="222"/>
              <w:spacing w:before="31" w:line="217" w:lineRule="auto"/>
              <w:rPr>
                <w:rFonts w:ascii="FangSong" w:hAnsi="FangSong" w:eastAsia="FangSong" w:cs="FangSong"/>
                <w:sz w:val="21"/>
                <w:szCs w:val="21"/>
              </w:rPr>
            </w:pPr>
            <w:r>
              <w:rPr>
                <w:rFonts w:ascii="FangSong" w:hAnsi="FangSong" w:eastAsia="FangSong" w:cs="FangSong"/>
                <w:sz w:val="21"/>
                <w:szCs w:val="21"/>
                <w:spacing w:val="-1"/>
              </w:rPr>
              <w:t>管道作业带区</w:t>
            </w:r>
          </w:p>
        </w:tc>
        <w:tc>
          <w:tcPr>
            <w:tcW w:w="1276" w:type="dxa"/>
            <w:vAlign w:val="top"/>
          </w:tcPr>
          <w:p>
            <w:pPr>
              <w:ind w:left="37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37620</w:t>
            </w:r>
          </w:p>
        </w:tc>
        <w:tc>
          <w:tcPr>
            <w:tcW w:w="1560" w:type="dxa"/>
            <w:vAlign w:val="top"/>
          </w:tcPr>
          <w:p>
            <w:pPr>
              <w:ind w:left="521"/>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7620</w:t>
            </w:r>
          </w:p>
        </w:tc>
        <w:tc>
          <w:tcPr>
            <w:tcW w:w="2125" w:type="dxa"/>
            <w:vAlign w:val="top"/>
          </w:tcPr>
          <w:p>
            <w:pPr>
              <w:ind w:left="900"/>
              <w:spacing w:before="72"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1.70</w:t>
            </w:r>
          </w:p>
        </w:tc>
        <w:tc>
          <w:tcPr>
            <w:tcW w:w="1532" w:type="dxa"/>
            <w:vAlign w:val="top"/>
          </w:tcPr>
          <w:p>
            <w:pPr>
              <w:ind w:left="510"/>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63</w:t>
            </w:r>
            <w:r>
              <w:rPr>
                <w:rFonts w:ascii="Times New Roman" w:hAnsi="Times New Roman" w:eastAsia="Times New Roman" w:cs="Times New Roman"/>
                <w:sz w:val="21"/>
                <w:szCs w:val="21"/>
                <w:spacing w:val="-1"/>
              </w:rPr>
              <w:t>954</w:t>
            </w:r>
          </w:p>
        </w:tc>
      </w:tr>
      <w:tr>
        <w:trPr>
          <w:trHeight w:val="277" w:hRule="atLeast"/>
        </w:trPr>
        <w:tc>
          <w:tcPr>
            <w:tcW w:w="602" w:type="dxa"/>
            <w:vAlign w:val="top"/>
          </w:tcPr>
          <w:p>
            <w:pPr>
              <w:ind w:left="24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699" w:type="dxa"/>
            <w:vAlign w:val="top"/>
          </w:tcPr>
          <w:p>
            <w:pPr>
              <w:ind w:left="335"/>
              <w:spacing w:before="31" w:line="216" w:lineRule="auto"/>
              <w:rPr>
                <w:rFonts w:ascii="FangSong" w:hAnsi="FangSong" w:eastAsia="FangSong" w:cs="FangSong"/>
                <w:sz w:val="21"/>
                <w:szCs w:val="21"/>
              </w:rPr>
            </w:pPr>
            <w:r>
              <w:rPr>
                <w:rFonts w:ascii="FangSong" w:hAnsi="FangSong" w:eastAsia="FangSong" w:cs="FangSong"/>
                <w:sz w:val="21"/>
                <w:szCs w:val="21"/>
                <w:spacing w:val="-4"/>
              </w:rPr>
              <w:t>穿</w:t>
            </w:r>
            <w:r>
              <w:rPr>
                <w:rFonts w:ascii="FangSong" w:hAnsi="FangSong" w:eastAsia="FangSong" w:cs="FangSong"/>
                <w:sz w:val="21"/>
                <w:szCs w:val="21"/>
                <w:spacing w:val="-3"/>
              </w:rPr>
              <w:t>越工程区</w:t>
            </w:r>
          </w:p>
        </w:tc>
        <w:tc>
          <w:tcPr>
            <w:tcW w:w="1276" w:type="dxa"/>
            <w:vAlign w:val="top"/>
          </w:tcPr>
          <w:p>
            <w:pPr>
              <w:ind w:left="37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4506</w:t>
            </w:r>
          </w:p>
        </w:tc>
        <w:tc>
          <w:tcPr>
            <w:tcW w:w="1560" w:type="dxa"/>
            <w:vAlign w:val="top"/>
          </w:tcPr>
          <w:p>
            <w:pPr>
              <w:ind w:left="51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4506</w:t>
            </w:r>
          </w:p>
        </w:tc>
        <w:tc>
          <w:tcPr>
            <w:tcW w:w="2125" w:type="dxa"/>
            <w:vAlign w:val="top"/>
          </w:tcPr>
          <w:p>
            <w:pPr>
              <w:ind w:left="900"/>
              <w:spacing w:before="69"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.70</w:t>
            </w:r>
          </w:p>
        </w:tc>
        <w:tc>
          <w:tcPr>
            <w:tcW w:w="1532" w:type="dxa"/>
            <w:vAlign w:val="top"/>
          </w:tcPr>
          <w:p>
            <w:pPr>
              <w:ind w:left="42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75660</w:t>
            </w:r>
            <w:r>
              <w:rPr>
                <w:rFonts w:ascii="Times New Roman" w:hAnsi="Times New Roman" w:eastAsia="Times New Roman" w:cs="Times New Roman"/>
                <w:sz w:val="21"/>
                <w:szCs w:val="21"/>
              </w:rPr>
              <w:t>.2</w:t>
            </w:r>
          </w:p>
        </w:tc>
      </w:tr>
      <w:tr>
        <w:trPr>
          <w:trHeight w:val="275" w:hRule="atLeast"/>
        </w:trPr>
        <w:tc>
          <w:tcPr>
            <w:tcW w:w="602" w:type="dxa"/>
            <w:vAlign w:val="top"/>
          </w:tcPr>
          <w:p>
            <w:pPr>
              <w:ind w:left="253"/>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699" w:type="dxa"/>
            <w:vAlign w:val="top"/>
          </w:tcPr>
          <w:p>
            <w:pPr>
              <w:ind w:left="332"/>
              <w:spacing w:before="32" w:line="213" w:lineRule="auto"/>
              <w:rPr>
                <w:rFonts w:ascii="FangSong" w:hAnsi="FangSong" w:eastAsia="FangSong" w:cs="FangSong"/>
                <w:sz w:val="21"/>
                <w:szCs w:val="21"/>
              </w:rPr>
            </w:pPr>
            <w:r>
              <w:rPr>
                <w:rFonts w:ascii="FangSong" w:hAnsi="FangSong" w:eastAsia="FangSong" w:cs="FangSong"/>
                <w:sz w:val="21"/>
                <w:szCs w:val="21"/>
                <w:spacing w:val="-4"/>
              </w:rPr>
              <w:t>站</w:t>
            </w:r>
            <w:r>
              <w:rPr>
                <w:rFonts w:ascii="FangSong" w:hAnsi="FangSong" w:eastAsia="FangSong" w:cs="FangSong"/>
                <w:sz w:val="21"/>
                <w:szCs w:val="21"/>
                <w:spacing w:val="-2"/>
              </w:rPr>
              <w:t>场工程区</w:t>
            </w:r>
          </w:p>
        </w:tc>
        <w:tc>
          <w:tcPr>
            <w:tcW w:w="1276" w:type="dxa"/>
            <w:vAlign w:val="top"/>
          </w:tcPr>
          <w:p>
            <w:pPr>
              <w:ind w:left="433"/>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5081</w:t>
            </w:r>
          </w:p>
        </w:tc>
        <w:tc>
          <w:tcPr>
            <w:tcW w:w="1560" w:type="dxa"/>
            <w:vAlign w:val="top"/>
          </w:tcPr>
          <w:p>
            <w:pPr>
              <w:ind w:left="57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w:t>
            </w:r>
            <w:r>
              <w:rPr>
                <w:rFonts w:ascii="Times New Roman" w:hAnsi="Times New Roman" w:eastAsia="Times New Roman" w:cs="Times New Roman"/>
                <w:sz w:val="21"/>
                <w:szCs w:val="21"/>
                <w:spacing w:val="-1"/>
              </w:rPr>
              <w:t>81</w:t>
            </w:r>
          </w:p>
        </w:tc>
        <w:tc>
          <w:tcPr>
            <w:tcW w:w="2125" w:type="dxa"/>
            <w:vAlign w:val="top"/>
          </w:tcPr>
          <w:p>
            <w:pPr>
              <w:ind w:left="900"/>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.70</w:t>
            </w:r>
          </w:p>
        </w:tc>
        <w:tc>
          <w:tcPr>
            <w:tcW w:w="1532" w:type="dxa"/>
            <w:vAlign w:val="top"/>
          </w:tcPr>
          <w:p>
            <w:pPr>
              <w:ind w:left="487"/>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8637</w:t>
            </w:r>
            <w:r>
              <w:rPr>
                <w:rFonts w:ascii="Times New Roman" w:hAnsi="Times New Roman" w:eastAsia="Times New Roman" w:cs="Times New Roman"/>
                <w:sz w:val="21"/>
                <w:szCs w:val="21"/>
                <w:spacing w:val="-1"/>
              </w:rPr>
              <w:t>.7</w:t>
            </w:r>
          </w:p>
        </w:tc>
      </w:tr>
      <w:tr>
        <w:trPr>
          <w:trHeight w:val="277" w:hRule="atLeast"/>
        </w:trPr>
        <w:tc>
          <w:tcPr>
            <w:tcW w:w="602" w:type="dxa"/>
            <w:vAlign w:val="top"/>
          </w:tcPr>
          <w:p>
            <w:pPr>
              <w:ind w:left="247"/>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699" w:type="dxa"/>
            <w:vAlign w:val="top"/>
          </w:tcPr>
          <w:p>
            <w:pPr>
              <w:ind w:left="117"/>
              <w:spacing w:before="33" w:line="214" w:lineRule="auto"/>
              <w:rPr>
                <w:rFonts w:ascii="FangSong" w:hAnsi="FangSong" w:eastAsia="FangSong" w:cs="FangSong"/>
                <w:sz w:val="21"/>
                <w:szCs w:val="21"/>
              </w:rPr>
            </w:pPr>
            <w:r>
              <w:rPr>
                <w:rFonts w:ascii="FangSong" w:hAnsi="FangSong" w:eastAsia="FangSong" w:cs="FangSong"/>
                <w:sz w:val="21"/>
                <w:szCs w:val="21"/>
                <w:spacing w:val="-1"/>
              </w:rPr>
              <w:t>施工生产生活</w:t>
            </w:r>
            <w:r>
              <w:rPr>
                <w:rFonts w:ascii="FangSong" w:hAnsi="FangSong" w:eastAsia="FangSong" w:cs="FangSong"/>
                <w:sz w:val="21"/>
                <w:szCs w:val="21"/>
              </w:rPr>
              <w:t>区</w:t>
            </w:r>
          </w:p>
        </w:tc>
        <w:tc>
          <w:tcPr>
            <w:tcW w:w="1276" w:type="dxa"/>
            <w:vAlign w:val="top"/>
          </w:tcPr>
          <w:p>
            <w:pPr>
              <w:ind w:left="448"/>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000</w:t>
            </w:r>
          </w:p>
        </w:tc>
        <w:tc>
          <w:tcPr>
            <w:tcW w:w="1560" w:type="dxa"/>
            <w:vAlign w:val="top"/>
          </w:tcPr>
          <w:p>
            <w:pPr>
              <w:ind w:left="590"/>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000</w:t>
            </w:r>
          </w:p>
        </w:tc>
        <w:tc>
          <w:tcPr>
            <w:tcW w:w="2125" w:type="dxa"/>
            <w:vAlign w:val="top"/>
          </w:tcPr>
          <w:p>
            <w:pPr>
              <w:ind w:left="900"/>
              <w:spacing w:before="71"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.70</w:t>
            </w:r>
          </w:p>
        </w:tc>
        <w:tc>
          <w:tcPr>
            <w:tcW w:w="1532" w:type="dxa"/>
            <w:vAlign w:val="top"/>
          </w:tcPr>
          <w:p>
            <w:pPr>
              <w:ind w:left="578"/>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700</w:t>
            </w:r>
          </w:p>
        </w:tc>
      </w:tr>
      <w:tr>
        <w:trPr>
          <w:trHeight w:val="278" w:hRule="atLeast"/>
        </w:trPr>
        <w:tc>
          <w:tcPr>
            <w:tcW w:w="602" w:type="dxa"/>
            <w:vAlign w:val="top"/>
          </w:tcPr>
          <w:p>
            <w:pPr>
              <w:ind w:left="254"/>
              <w:spacing w:before="76"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699" w:type="dxa"/>
            <w:vAlign w:val="top"/>
          </w:tcPr>
          <w:p>
            <w:pPr>
              <w:ind w:left="326"/>
              <w:spacing w:before="34" w:line="214"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工道路区</w:t>
            </w:r>
          </w:p>
        </w:tc>
        <w:tc>
          <w:tcPr>
            <w:tcW w:w="1276" w:type="dxa"/>
            <w:vAlign w:val="top"/>
          </w:tcPr>
          <w:p>
            <w:pPr>
              <w:ind w:left="431"/>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320</w:t>
            </w:r>
            <w:r>
              <w:rPr>
                <w:rFonts w:ascii="Times New Roman" w:hAnsi="Times New Roman" w:eastAsia="Times New Roman" w:cs="Times New Roman"/>
                <w:sz w:val="21"/>
                <w:szCs w:val="21"/>
                <w:spacing w:val="-1"/>
              </w:rPr>
              <w:t>0</w:t>
            </w:r>
          </w:p>
        </w:tc>
        <w:tc>
          <w:tcPr>
            <w:tcW w:w="1560" w:type="dxa"/>
            <w:vAlign w:val="top"/>
          </w:tcPr>
          <w:p>
            <w:pPr>
              <w:ind w:left="574"/>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320</w:t>
            </w:r>
            <w:r>
              <w:rPr>
                <w:rFonts w:ascii="Times New Roman" w:hAnsi="Times New Roman" w:eastAsia="Times New Roman" w:cs="Times New Roman"/>
                <w:sz w:val="21"/>
                <w:szCs w:val="21"/>
                <w:spacing w:val="-1"/>
              </w:rPr>
              <w:t>0</w:t>
            </w:r>
          </w:p>
        </w:tc>
        <w:tc>
          <w:tcPr>
            <w:tcW w:w="2125" w:type="dxa"/>
            <w:vAlign w:val="top"/>
          </w:tcPr>
          <w:p>
            <w:pPr>
              <w:ind w:left="900"/>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.70</w:t>
            </w:r>
          </w:p>
        </w:tc>
        <w:tc>
          <w:tcPr>
            <w:tcW w:w="1532" w:type="dxa"/>
            <w:vAlign w:val="top"/>
          </w:tcPr>
          <w:p>
            <w:pPr>
              <w:ind w:left="563"/>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5440</w:t>
            </w:r>
          </w:p>
        </w:tc>
      </w:tr>
      <w:tr>
        <w:trPr>
          <w:trHeight w:val="280" w:hRule="atLeast"/>
        </w:trPr>
        <w:tc>
          <w:tcPr>
            <w:tcW w:w="2301" w:type="dxa"/>
            <w:vAlign w:val="top"/>
            <w:gridSpan w:val="2"/>
          </w:tcPr>
          <w:p>
            <w:pPr>
              <w:ind w:left="946"/>
              <w:spacing w:before="35"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合</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计</w:t>
            </w:r>
          </w:p>
        </w:tc>
        <w:tc>
          <w:tcPr>
            <w:tcW w:w="1276" w:type="dxa"/>
            <w:vAlign w:val="top"/>
          </w:tcPr>
          <w:p>
            <w:pPr>
              <w:ind w:left="377"/>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9140</w:t>
            </w:r>
            <w:r>
              <w:rPr>
                <w:rFonts w:ascii="Times New Roman" w:hAnsi="Times New Roman" w:eastAsia="Times New Roman" w:cs="Times New Roman"/>
                <w:sz w:val="21"/>
                <w:szCs w:val="21"/>
                <w:b/>
                <w:bCs/>
              </w:rPr>
              <w:t>7</w:t>
            </w:r>
          </w:p>
        </w:tc>
        <w:tc>
          <w:tcPr>
            <w:tcW w:w="1560" w:type="dxa"/>
            <w:vAlign w:val="top"/>
          </w:tcPr>
          <w:p>
            <w:pPr>
              <w:ind w:left="519"/>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9140</w:t>
            </w:r>
            <w:r>
              <w:rPr>
                <w:rFonts w:ascii="Times New Roman" w:hAnsi="Times New Roman" w:eastAsia="Times New Roman" w:cs="Times New Roman"/>
                <w:sz w:val="21"/>
                <w:szCs w:val="21"/>
                <w:b/>
                <w:bCs/>
              </w:rPr>
              <w:t>7</w:t>
            </w:r>
          </w:p>
        </w:tc>
        <w:tc>
          <w:tcPr>
            <w:tcW w:w="2125" w:type="dxa"/>
            <w:vAlign w:val="top"/>
          </w:tcPr>
          <w:p>
            <w:pPr>
              <w:ind w:left="889"/>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1.70</w:t>
            </w:r>
          </w:p>
        </w:tc>
        <w:tc>
          <w:tcPr>
            <w:tcW w:w="1532" w:type="dxa"/>
            <w:vAlign w:val="top"/>
          </w:tcPr>
          <w:p>
            <w:pPr>
              <w:ind w:left="382"/>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155</w:t>
            </w:r>
            <w:r>
              <w:rPr>
                <w:rFonts w:ascii="Times New Roman" w:hAnsi="Times New Roman" w:eastAsia="Times New Roman" w:cs="Times New Roman"/>
                <w:sz w:val="21"/>
                <w:szCs w:val="21"/>
                <w:b/>
                <w:bCs/>
                <w:spacing w:val="-1"/>
              </w:rPr>
              <w:t>391.9</w:t>
            </w:r>
          </w:p>
        </w:tc>
      </w:tr>
    </w:tbl>
    <w:p>
      <w:pPr>
        <w:ind w:left="3103"/>
        <w:spacing w:before="243"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3"/>
        </w:rPr>
        <w:t>7.2-6</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主要材料单价汇总表</w:t>
      </w:r>
    </w:p>
    <w:p>
      <w:pPr>
        <w:spacing w:line="38" w:lineRule="exact"/>
        <w:rPr/>
      </w:pPr>
      <w:r/>
    </w:p>
    <w:tbl>
      <w:tblPr>
        <w:tblStyle w:val="2"/>
        <w:tblW w:w="8790" w:type="dxa"/>
        <w:tblInd w:w="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4"/>
        <w:gridCol w:w="1331"/>
        <w:gridCol w:w="994"/>
        <w:gridCol w:w="1132"/>
        <w:gridCol w:w="708"/>
        <w:gridCol w:w="851"/>
        <w:gridCol w:w="1560"/>
        <w:gridCol w:w="1530"/>
      </w:tblGrid>
      <w:tr>
        <w:trPr>
          <w:trHeight w:val="272" w:hRule="atLeast"/>
        </w:trPr>
        <w:tc>
          <w:tcPr>
            <w:tcW w:w="684" w:type="dxa"/>
            <w:vAlign w:val="top"/>
            <w:vMerge w:val="restart"/>
            <w:tcBorders>
              <w:bottom w:val="none" w:color="000000" w:sz="2" w:space="0"/>
            </w:tcBorders>
          </w:tcPr>
          <w:p>
            <w:pPr>
              <w:ind w:left="133"/>
              <w:spacing w:before="168" w:line="219" w:lineRule="auto"/>
              <w:rPr>
                <w:rFonts w:ascii="FangSong" w:hAnsi="FangSong" w:eastAsia="FangSong" w:cs="FangSong"/>
                <w:sz w:val="21"/>
                <w:szCs w:val="21"/>
              </w:rPr>
            </w:pPr>
            <w:r>
              <w:rPr>
                <w:rFonts w:ascii="FangSong" w:hAnsi="FangSong" w:eastAsia="FangSong" w:cs="FangSong"/>
                <w:sz w:val="21"/>
                <w:szCs w:val="21"/>
                <w:spacing w:val="-2"/>
              </w:rPr>
              <w:t>序</w:t>
            </w:r>
            <w:r>
              <w:rPr>
                <w:rFonts w:ascii="FangSong" w:hAnsi="FangSong" w:eastAsia="FangSong" w:cs="FangSong"/>
                <w:sz w:val="21"/>
                <w:szCs w:val="21"/>
                <w:spacing w:val="-1"/>
              </w:rPr>
              <w:t>号</w:t>
            </w:r>
          </w:p>
        </w:tc>
        <w:tc>
          <w:tcPr>
            <w:tcW w:w="1331" w:type="dxa"/>
            <w:vAlign w:val="top"/>
            <w:vMerge w:val="restart"/>
            <w:tcBorders>
              <w:bottom w:val="none" w:color="000000" w:sz="2" w:space="0"/>
            </w:tcBorders>
          </w:tcPr>
          <w:p>
            <w:pPr>
              <w:ind w:left="138"/>
              <w:spacing w:before="168" w:line="218" w:lineRule="auto"/>
              <w:rPr>
                <w:rFonts w:ascii="FangSong" w:hAnsi="FangSong" w:eastAsia="FangSong" w:cs="FangSong"/>
                <w:sz w:val="21"/>
                <w:szCs w:val="21"/>
              </w:rPr>
            </w:pPr>
            <w:r>
              <w:rPr>
                <w:rFonts w:ascii="FangSong" w:hAnsi="FangSong" w:eastAsia="FangSong" w:cs="FangSong"/>
                <w:sz w:val="21"/>
                <w:szCs w:val="21"/>
                <w:spacing w:val="-1"/>
              </w:rPr>
              <w:t>名称</w:t>
            </w:r>
            <w:r>
              <w:rPr>
                <w:rFonts w:ascii="FangSong" w:hAnsi="FangSong" w:eastAsia="FangSong" w:cs="FangSong"/>
                <w:sz w:val="21"/>
                <w:szCs w:val="21"/>
              </w:rPr>
              <w:t>及规格</w:t>
            </w:r>
          </w:p>
        </w:tc>
        <w:tc>
          <w:tcPr>
            <w:tcW w:w="994" w:type="dxa"/>
            <w:vAlign w:val="top"/>
            <w:vMerge w:val="restart"/>
            <w:tcBorders>
              <w:bottom w:val="none" w:color="000000" w:sz="2" w:space="0"/>
            </w:tcBorders>
          </w:tcPr>
          <w:p>
            <w:pPr>
              <w:ind w:left="295"/>
              <w:spacing w:before="168" w:line="218" w:lineRule="auto"/>
              <w:rPr>
                <w:rFonts w:ascii="FangSong" w:hAnsi="FangSong" w:eastAsia="FangSong" w:cs="FangSong"/>
                <w:sz w:val="21"/>
                <w:szCs w:val="21"/>
              </w:rPr>
            </w:pPr>
            <w:r>
              <w:rPr>
                <w:rFonts w:ascii="FangSong" w:hAnsi="FangSong" w:eastAsia="FangSong" w:cs="FangSong"/>
                <w:sz w:val="21"/>
                <w:szCs w:val="21"/>
                <w:spacing w:val="-6"/>
              </w:rPr>
              <w:t>单</w:t>
            </w:r>
            <w:r>
              <w:rPr>
                <w:rFonts w:ascii="FangSong" w:hAnsi="FangSong" w:eastAsia="FangSong" w:cs="FangSong"/>
                <w:sz w:val="21"/>
                <w:szCs w:val="21"/>
                <w:spacing w:val="-5"/>
              </w:rPr>
              <w:t>位</w:t>
            </w:r>
          </w:p>
        </w:tc>
        <w:tc>
          <w:tcPr>
            <w:tcW w:w="1132" w:type="dxa"/>
            <w:vAlign w:val="top"/>
            <w:vMerge w:val="restart"/>
            <w:tcBorders>
              <w:bottom w:val="none" w:color="000000" w:sz="2" w:space="0"/>
            </w:tcBorders>
          </w:tcPr>
          <w:p>
            <w:pPr>
              <w:ind w:left="158"/>
              <w:spacing w:before="169" w:line="218" w:lineRule="auto"/>
              <w:rPr>
                <w:rFonts w:ascii="FangSong" w:hAnsi="FangSong" w:eastAsia="FangSong" w:cs="FangSong"/>
                <w:sz w:val="21"/>
                <w:szCs w:val="21"/>
              </w:rPr>
            </w:pPr>
            <w:r>
              <w:rPr>
                <w:rFonts w:ascii="FangSong" w:hAnsi="FangSong" w:eastAsia="FangSong" w:cs="FangSong"/>
                <w:sz w:val="21"/>
                <w:szCs w:val="21"/>
                <w:spacing w:val="-4"/>
              </w:rPr>
              <w:t>预</w:t>
            </w:r>
            <w:r>
              <w:rPr>
                <w:rFonts w:ascii="FangSong" w:hAnsi="FangSong" w:eastAsia="FangSong" w:cs="FangSong"/>
                <w:sz w:val="21"/>
                <w:szCs w:val="21"/>
                <w:spacing w:val="-3"/>
              </w:rPr>
              <w:t>算价格</w:t>
            </w:r>
          </w:p>
        </w:tc>
        <w:tc>
          <w:tcPr>
            <w:tcW w:w="3119" w:type="dxa"/>
            <w:vAlign w:val="top"/>
            <w:gridSpan w:val="3"/>
          </w:tcPr>
          <w:p>
            <w:pPr>
              <w:ind w:left="1354"/>
              <w:spacing w:before="29" w:line="213" w:lineRule="auto"/>
              <w:rPr>
                <w:rFonts w:ascii="FangSong" w:hAnsi="FangSong" w:eastAsia="FangSong" w:cs="FangSong"/>
                <w:sz w:val="21"/>
                <w:szCs w:val="21"/>
              </w:rPr>
            </w:pPr>
            <w:r>
              <w:rPr>
                <w:rFonts w:ascii="FangSong" w:hAnsi="FangSong" w:eastAsia="FangSong" w:cs="FangSong"/>
                <w:sz w:val="21"/>
                <w:szCs w:val="21"/>
                <w:spacing w:val="-3"/>
              </w:rPr>
              <w:t>其中</w:t>
            </w:r>
          </w:p>
        </w:tc>
        <w:tc>
          <w:tcPr>
            <w:tcW w:w="1530" w:type="dxa"/>
            <w:vAlign w:val="top"/>
            <w:vMerge w:val="restart"/>
            <w:tcBorders>
              <w:bottom w:val="none" w:color="000000" w:sz="2" w:space="0"/>
            </w:tcBorders>
          </w:tcPr>
          <w:p>
            <w:pPr>
              <w:ind w:left="564"/>
              <w:spacing w:before="169" w:line="221" w:lineRule="auto"/>
              <w:rPr>
                <w:rFonts w:ascii="FangSong" w:hAnsi="FangSong" w:eastAsia="FangSong" w:cs="FangSong"/>
                <w:sz w:val="21"/>
                <w:szCs w:val="21"/>
              </w:rPr>
            </w:pPr>
            <w:r>
              <w:rPr>
                <w:rFonts w:ascii="FangSong" w:hAnsi="FangSong" w:eastAsia="FangSong" w:cs="FangSong"/>
                <w:sz w:val="21"/>
                <w:szCs w:val="21"/>
                <w:spacing w:val="-3"/>
              </w:rPr>
              <w:t>备</w:t>
            </w:r>
            <w:r>
              <w:rPr>
                <w:rFonts w:ascii="FangSong" w:hAnsi="FangSong" w:eastAsia="FangSong" w:cs="FangSong"/>
                <w:sz w:val="21"/>
                <w:szCs w:val="21"/>
                <w:spacing w:val="-2"/>
              </w:rPr>
              <w:t>注</w:t>
            </w:r>
          </w:p>
        </w:tc>
      </w:tr>
      <w:tr>
        <w:trPr>
          <w:trHeight w:val="271" w:hRule="atLeast"/>
        </w:trPr>
        <w:tc>
          <w:tcPr>
            <w:tcW w:w="684" w:type="dxa"/>
            <w:vAlign w:val="top"/>
            <w:vMerge w:val="continue"/>
            <w:tcBorders>
              <w:top w:val="none" w:color="000000" w:sz="2" w:space="0"/>
            </w:tcBorders>
          </w:tcPr>
          <w:p>
            <w:pPr>
              <w:rPr>
                <w:rFonts w:ascii="Arial"/>
                <w:sz w:val="21"/>
              </w:rPr>
            </w:pPr>
            <w:r/>
          </w:p>
        </w:tc>
        <w:tc>
          <w:tcPr>
            <w:tcW w:w="1331" w:type="dxa"/>
            <w:vAlign w:val="top"/>
            <w:vMerge w:val="continue"/>
            <w:tcBorders>
              <w:top w:val="none" w:color="000000" w:sz="2" w:space="0"/>
            </w:tcBorders>
          </w:tcPr>
          <w:p>
            <w:pPr>
              <w:rPr>
                <w:rFonts w:ascii="Arial"/>
                <w:sz w:val="21"/>
              </w:rPr>
            </w:pPr>
            <w:r/>
          </w:p>
        </w:tc>
        <w:tc>
          <w:tcPr>
            <w:tcW w:w="994" w:type="dxa"/>
            <w:vAlign w:val="top"/>
            <w:vMerge w:val="continue"/>
            <w:tcBorders>
              <w:top w:val="none" w:color="000000" w:sz="2" w:space="0"/>
            </w:tcBorders>
          </w:tcPr>
          <w:p>
            <w:pPr>
              <w:rPr>
                <w:rFonts w:ascii="Arial"/>
                <w:sz w:val="21"/>
              </w:rPr>
            </w:pPr>
            <w:r/>
          </w:p>
        </w:tc>
        <w:tc>
          <w:tcPr>
            <w:tcW w:w="1132" w:type="dxa"/>
            <w:vAlign w:val="top"/>
            <w:vMerge w:val="continue"/>
            <w:tcBorders>
              <w:top w:val="none" w:color="000000" w:sz="2" w:space="0"/>
            </w:tcBorders>
          </w:tcPr>
          <w:p>
            <w:pPr>
              <w:rPr>
                <w:rFonts w:ascii="Arial"/>
                <w:sz w:val="21"/>
              </w:rPr>
            </w:pPr>
            <w:r/>
          </w:p>
        </w:tc>
        <w:tc>
          <w:tcPr>
            <w:tcW w:w="708" w:type="dxa"/>
            <w:vAlign w:val="top"/>
          </w:tcPr>
          <w:p>
            <w:pPr>
              <w:ind w:left="154"/>
              <w:spacing w:before="28" w:line="213" w:lineRule="auto"/>
              <w:rPr>
                <w:rFonts w:ascii="FangSong" w:hAnsi="FangSong" w:eastAsia="FangSong" w:cs="FangSong"/>
                <w:sz w:val="21"/>
                <w:szCs w:val="21"/>
              </w:rPr>
            </w:pPr>
            <w:r>
              <w:rPr>
                <w:rFonts w:ascii="FangSong" w:hAnsi="FangSong" w:eastAsia="FangSong" w:cs="FangSong"/>
                <w:sz w:val="21"/>
                <w:szCs w:val="21"/>
                <w:spacing w:val="-3"/>
              </w:rPr>
              <w:t>原价</w:t>
            </w:r>
          </w:p>
        </w:tc>
        <w:tc>
          <w:tcPr>
            <w:tcW w:w="851" w:type="dxa"/>
            <w:vAlign w:val="top"/>
          </w:tcPr>
          <w:p>
            <w:pPr>
              <w:ind w:left="116"/>
              <w:spacing w:before="28" w:line="213" w:lineRule="auto"/>
              <w:rPr>
                <w:rFonts w:ascii="FangSong" w:hAnsi="FangSong" w:eastAsia="FangSong" w:cs="FangSong"/>
                <w:sz w:val="21"/>
                <w:szCs w:val="21"/>
              </w:rPr>
            </w:pPr>
            <w:r>
              <w:rPr>
                <w:rFonts w:ascii="FangSong" w:hAnsi="FangSong" w:eastAsia="FangSong" w:cs="FangSong"/>
                <w:sz w:val="21"/>
                <w:szCs w:val="21"/>
                <w:spacing w:val="-2"/>
              </w:rPr>
              <w:t>运杂费</w:t>
            </w:r>
          </w:p>
        </w:tc>
        <w:tc>
          <w:tcPr>
            <w:tcW w:w="1560" w:type="dxa"/>
            <w:vAlign w:val="top"/>
          </w:tcPr>
          <w:p>
            <w:pPr>
              <w:ind w:left="155"/>
              <w:spacing w:before="28" w:line="213" w:lineRule="auto"/>
              <w:rPr>
                <w:rFonts w:ascii="FangSong" w:hAnsi="FangSong" w:eastAsia="FangSong" w:cs="FangSong"/>
                <w:sz w:val="21"/>
                <w:szCs w:val="21"/>
              </w:rPr>
            </w:pPr>
            <w:r>
              <w:rPr>
                <w:rFonts w:ascii="FangSong" w:hAnsi="FangSong" w:eastAsia="FangSong" w:cs="FangSong"/>
                <w:sz w:val="21"/>
                <w:szCs w:val="21"/>
                <w:spacing w:val="-1"/>
              </w:rPr>
              <w:t>采购及保管</w:t>
            </w:r>
            <w:r>
              <w:rPr>
                <w:rFonts w:ascii="FangSong" w:hAnsi="FangSong" w:eastAsia="FangSong" w:cs="FangSong"/>
                <w:sz w:val="21"/>
                <w:szCs w:val="21"/>
              </w:rPr>
              <w:t>费</w:t>
            </w:r>
          </w:p>
        </w:tc>
        <w:tc>
          <w:tcPr>
            <w:tcW w:w="1530" w:type="dxa"/>
            <w:vAlign w:val="top"/>
            <w:vMerge w:val="continue"/>
            <w:tcBorders>
              <w:top w:val="none" w:color="000000" w:sz="2" w:space="0"/>
            </w:tcBorders>
          </w:tcPr>
          <w:p>
            <w:pPr>
              <w:rPr>
                <w:rFonts w:ascii="Arial"/>
                <w:sz w:val="21"/>
              </w:rPr>
            </w:pPr>
            <w:r/>
          </w:p>
        </w:tc>
      </w:tr>
      <w:tr>
        <w:trPr>
          <w:trHeight w:val="272" w:hRule="atLeast"/>
        </w:trPr>
        <w:tc>
          <w:tcPr>
            <w:tcW w:w="684" w:type="dxa"/>
            <w:vAlign w:val="top"/>
          </w:tcPr>
          <w:p>
            <w:pPr>
              <w:ind w:left="31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31" w:type="dxa"/>
            <w:vAlign w:val="top"/>
          </w:tcPr>
          <w:p>
            <w:pPr>
              <w:ind w:left="561"/>
              <w:spacing w:before="30" w:line="212" w:lineRule="auto"/>
              <w:rPr>
                <w:rFonts w:ascii="FangSong" w:hAnsi="FangSong" w:eastAsia="FangSong" w:cs="FangSong"/>
                <w:sz w:val="21"/>
                <w:szCs w:val="21"/>
              </w:rPr>
            </w:pPr>
            <w:r>
              <w:rPr>
                <w:rFonts w:ascii="FangSong" w:hAnsi="FangSong" w:eastAsia="FangSong" w:cs="FangSong"/>
                <w:sz w:val="21"/>
                <w:szCs w:val="21"/>
              </w:rPr>
              <w:t>水</w:t>
            </w:r>
          </w:p>
        </w:tc>
        <w:tc>
          <w:tcPr>
            <w:tcW w:w="994" w:type="dxa"/>
            <w:vAlign w:val="top"/>
          </w:tcPr>
          <w:p>
            <w:pPr>
              <w:ind w:left="544"/>
              <w:spacing w:before="48" w:line="196" w:lineRule="auto"/>
              <w:rPr>
                <w:rFonts w:ascii="Times New Roman" w:hAnsi="Times New Roman" w:eastAsia="Times New Roman" w:cs="Times New Roman"/>
                <w:sz w:val="13"/>
                <w:szCs w:val="13"/>
              </w:rPr>
            </w:pPr>
            <w:r>
              <w:pict>
                <v:shape id="_x0000_s851" style="position:absolute;margin-left:-31.5795pt;margin-top:2.29792pt;mso-position-vertical-relative:top-margin-area;mso-position-horizontal-relative:right-margin-area;width:10.15pt;height:13.9pt;z-index:25382092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132" w:type="dxa"/>
            <w:vAlign w:val="top"/>
          </w:tcPr>
          <w:p>
            <w:pPr>
              <w:ind w:left="44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w:t>
            </w:r>
          </w:p>
        </w:tc>
        <w:tc>
          <w:tcPr>
            <w:tcW w:w="708" w:type="dxa"/>
            <w:vAlign w:val="top"/>
          </w:tcPr>
          <w:p>
            <w:pPr>
              <w:rPr>
                <w:rFonts w:ascii="Arial"/>
                <w:sz w:val="21"/>
              </w:rPr>
            </w:pPr>
            <w:r/>
          </w:p>
        </w:tc>
        <w:tc>
          <w:tcPr>
            <w:tcW w:w="851" w:type="dxa"/>
            <w:vAlign w:val="top"/>
          </w:tcPr>
          <w:p>
            <w:pPr>
              <w:rPr>
                <w:rFonts w:ascii="Arial"/>
                <w:sz w:val="21"/>
              </w:rPr>
            </w:pPr>
            <w:r/>
          </w:p>
        </w:tc>
        <w:tc>
          <w:tcPr>
            <w:tcW w:w="1560" w:type="dxa"/>
            <w:vAlign w:val="top"/>
          </w:tcPr>
          <w:p>
            <w:pPr>
              <w:rPr>
                <w:rFonts w:ascii="Arial"/>
                <w:sz w:val="21"/>
              </w:rPr>
            </w:pPr>
            <w:r/>
          </w:p>
        </w:tc>
        <w:tc>
          <w:tcPr>
            <w:tcW w:w="1530" w:type="dxa"/>
            <w:vAlign w:val="top"/>
          </w:tcPr>
          <w:p>
            <w:pPr>
              <w:ind w:left="359"/>
              <w:spacing w:before="30" w:line="212"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体价格</w:t>
            </w:r>
          </w:p>
        </w:tc>
      </w:tr>
    </w:tbl>
    <w:p>
      <w:pPr>
        <w:spacing w:line="128" w:lineRule="exact"/>
        <w:rPr>
          <w:rFonts w:ascii="Arial"/>
          <w:sz w:val="11"/>
        </w:rPr>
      </w:pPr>
      <w:r/>
    </w:p>
    <w:p>
      <w:pPr>
        <w:sectPr>
          <w:headerReference w:type="default" r:id="rId219"/>
          <w:footerReference w:type="default" r:id="rId228"/>
          <w:pgSz w:w="11907" w:h="16839"/>
          <w:pgMar w:top="1231" w:right="1553" w:bottom="1384" w:left="1553" w:header="879" w:footer="986" w:gutter="0"/>
        </w:sectPr>
        <w:rPr/>
      </w:pPr>
    </w:p>
    <w:p>
      <w:pPr>
        <w:spacing w:line="208" w:lineRule="exact"/>
        <w:rPr/>
      </w:pPr>
      <w:r/>
    </w:p>
    <w:tbl>
      <w:tblPr>
        <w:tblStyle w:val="2"/>
        <w:tblW w:w="8790" w:type="dxa"/>
        <w:tblInd w:w="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4"/>
        <w:gridCol w:w="1331"/>
        <w:gridCol w:w="994"/>
        <w:gridCol w:w="1132"/>
        <w:gridCol w:w="708"/>
        <w:gridCol w:w="851"/>
        <w:gridCol w:w="1560"/>
        <w:gridCol w:w="1530"/>
      </w:tblGrid>
      <w:tr>
        <w:trPr>
          <w:trHeight w:val="276" w:hRule="atLeast"/>
        </w:trPr>
        <w:tc>
          <w:tcPr>
            <w:tcW w:w="684" w:type="dxa"/>
            <w:vAlign w:val="top"/>
            <w:vMerge w:val="restart"/>
            <w:tcBorders>
              <w:bottom w:val="none" w:color="000000" w:sz="2" w:space="0"/>
            </w:tcBorders>
          </w:tcPr>
          <w:p>
            <w:pPr>
              <w:ind w:left="133"/>
              <w:spacing w:before="169" w:line="219" w:lineRule="auto"/>
              <w:rPr>
                <w:rFonts w:ascii="FangSong" w:hAnsi="FangSong" w:eastAsia="FangSong" w:cs="FangSong"/>
                <w:sz w:val="21"/>
                <w:szCs w:val="21"/>
              </w:rPr>
            </w:pPr>
            <w:r>
              <w:rPr>
                <w:rFonts w:ascii="FangSong" w:hAnsi="FangSong" w:eastAsia="FangSong" w:cs="FangSong"/>
                <w:sz w:val="21"/>
                <w:szCs w:val="21"/>
                <w:spacing w:val="-2"/>
              </w:rPr>
              <w:t>序</w:t>
            </w:r>
            <w:r>
              <w:rPr>
                <w:rFonts w:ascii="FangSong" w:hAnsi="FangSong" w:eastAsia="FangSong" w:cs="FangSong"/>
                <w:sz w:val="21"/>
                <w:szCs w:val="21"/>
                <w:spacing w:val="-1"/>
              </w:rPr>
              <w:t>号</w:t>
            </w:r>
          </w:p>
        </w:tc>
        <w:tc>
          <w:tcPr>
            <w:tcW w:w="1331" w:type="dxa"/>
            <w:vAlign w:val="top"/>
            <w:vMerge w:val="restart"/>
            <w:tcBorders>
              <w:bottom w:val="none" w:color="000000" w:sz="2" w:space="0"/>
            </w:tcBorders>
          </w:tcPr>
          <w:p>
            <w:pPr>
              <w:ind w:left="138"/>
              <w:spacing w:before="168" w:line="218" w:lineRule="auto"/>
              <w:rPr>
                <w:rFonts w:ascii="FangSong" w:hAnsi="FangSong" w:eastAsia="FangSong" w:cs="FangSong"/>
                <w:sz w:val="21"/>
                <w:szCs w:val="21"/>
              </w:rPr>
            </w:pPr>
            <w:r>
              <w:rPr>
                <w:rFonts w:ascii="FangSong" w:hAnsi="FangSong" w:eastAsia="FangSong" w:cs="FangSong"/>
                <w:sz w:val="21"/>
                <w:szCs w:val="21"/>
                <w:spacing w:val="-1"/>
              </w:rPr>
              <w:t>名称</w:t>
            </w:r>
            <w:r>
              <w:rPr>
                <w:rFonts w:ascii="FangSong" w:hAnsi="FangSong" w:eastAsia="FangSong" w:cs="FangSong"/>
                <w:sz w:val="21"/>
                <w:szCs w:val="21"/>
              </w:rPr>
              <w:t>及规格</w:t>
            </w:r>
          </w:p>
        </w:tc>
        <w:tc>
          <w:tcPr>
            <w:tcW w:w="994" w:type="dxa"/>
            <w:vAlign w:val="top"/>
            <w:vMerge w:val="restart"/>
            <w:tcBorders>
              <w:bottom w:val="none" w:color="000000" w:sz="2" w:space="0"/>
            </w:tcBorders>
          </w:tcPr>
          <w:p>
            <w:pPr>
              <w:ind w:left="295"/>
              <w:spacing w:before="168" w:line="218" w:lineRule="auto"/>
              <w:rPr>
                <w:rFonts w:ascii="FangSong" w:hAnsi="FangSong" w:eastAsia="FangSong" w:cs="FangSong"/>
                <w:sz w:val="21"/>
                <w:szCs w:val="21"/>
              </w:rPr>
            </w:pPr>
            <w:r>
              <w:rPr>
                <w:rFonts w:ascii="FangSong" w:hAnsi="FangSong" w:eastAsia="FangSong" w:cs="FangSong"/>
                <w:sz w:val="21"/>
                <w:szCs w:val="21"/>
                <w:spacing w:val="-6"/>
              </w:rPr>
              <w:t>单</w:t>
            </w:r>
            <w:r>
              <w:rPr>
                <w:rFonts w:ascii="FangSong" w:hAnsi="FangSong" w:eastAsia="FangSong" w:cs="FangSong"/>
                <w:sz w:val="21"/>
                <w:szCs w:val="21"/>
                <w:spacing w:val="-5"/>
              </w:rPr>
              <w:t>位</w:t>
            </w:r>
          </w:p>
        </w:tc>
        <w:tc>
          <w:tcPr>
            <w:tcW w:w="1132" w:type="dxa"/>
            <w:vAlign w:val="top"/>
            <w:vMerge w:val="restart"/>
            <w:tcBorders>
              <w:bottom w:val="none" w:color="000000" w:sz="2" w:space="0"/>
            </w:tcBorders>
          </w:tcPr>
          <w:p>
            <w:pPr>
              <w:ind w:left="158"/>
              <w:spacing w:before="169" w:line="218" w:lineRule="auto"/>
              <w:rPr>
                <w:rFonts w:ascii="FangSong" w:hAnsi="FangSong" w:eastAsia="FangSong" w:cs="FangSong"/>
                <w:sz w:val="21"/>
                <w:szCs w:val="21"/>
              </w:rPr>
            </w:pPr>
            <w:r>
              <w:rPr>
                <w:rFonts w:ascii="FangSong" w:hAnsi="FangSong" w:eastAsia="FangSong" w:cs="FangSong"/>
                <w:sz w:val="21"/>
                <w:szCs w:val="21"/>
                <w:spacing w:val="-4"/>
              </w:rPr>
              <w:t>预</w:t>
            </w:r>
            <w:r>
              <w:rPr>
                <w:rFonts w:ascii="FangSong" w:hAnsi="FangSong" w:eastAsia="FangSong" w:cs="FangSong"/>
                <w:sz w:val="21"/>
                <w:szCs w:val="21"/>
                <w:spacing w:val="-3"/>
              </w:rPr>
              <w:t>算价格</w:t>
            </w:r>
          </w:p>
        </w:tc>
        <w:tc>
          <w:tcPr>
            <w:tcW w:w="3119" w:type="dxa"/>
            <w:vAlign w:val="top"/>
            <w:gridSpan w:val="3"/>
          </w:tcPr>
          <w:p>
            <w:pPr>
              <w:ind w:left="1354"/>
              <w:spacing w:before="29" w:line="217" w:lineRule="auto"/>
              <w:rPr>
                <w:rFonts w:ascii="FangSong" w:hAnsi="FangSong" w:eastAsia="FangSong" w:cs="FangSong"/>
                <w:sz w:val="21"/>
                <w:szCs w:val="21"/>
              </w:rPr>
            </w:pPr>
            <w:r>
              <w:rPr>
                <w:rFonts w:ascii="FangSong" w:hAnsi="FangSong" w:eastAsia="FangSong" w:cs="FangSong"/>
                <w:sz w:val="21"/>
                <w:szCs w:val="21"/>
                <w:spacing w:val="-3"/>
              </w:rPr>
              <w:t>其中</w:t>
            </w:r>
          </w:p>
        </w:tc>
        <w:tc>
          <w:tcPr>
            <w:tcW w:w="1530" w:type="dxa"/>
            <w:vAlign w:val="top"/>
            <w:vMerge w:val="restart"/>
            <w:tcBorders>
              <w:bottom w:val="none" w:color="000000" w:sz="2" w:space="0"/>
            </w:tcBorders>
          </w:tcPr>
          <w:p>
            <w:pPr>
              <w:ind w:left="564"/>
              <w:spacing w:before="169" w:line="221" w:lineRule="auto"/>
              <w:rPr>
                <w:rFonts w:ascii="FangSong" w:hAnsi="FangSong" w:eastAsia="FangSong" w:cs="FangSong"/>
                <w:sz w:val="21"/>
                <w:szCs w:val="21"/>
              </w:rPr>
            </w:pPr>
            <w:r>
              <w:rPr>
                <w:rFonts w:ascii="FangSong" w:hAnsi="FangSong" w:eastAsia="FangSong" w:cs="FangSong"/>
                <w:sz w:val="21"/>
                <w:szCs w:val="21"/>
                <w:spacing w:val="-3"/>
              </w:rPr>
              <w:t>备</w:t>
            </w:r>
            <w:r>
              <w:rPr>
                <w:rFonts w:ascii="FangSong" w:hAnsi="FangSong" w:eastAsia="FangSong" w:cs="FangSong"/>
                <w:sz w:val="21"/>
                <w:szCs w:val="21"/>
                <w:spacing w:val="-2"/>
              </w:rPr>
              <w:t>注</w:t>
            </w:r>
          </w:p>
        </w:tc>
      </w:tr>
      <w:tr>
        <w:trPr>
          <w:trHeight w:val="271" w:hRule="atLeast"/>
        </w:trPr>
        <w:tc>
          <w:tcPr>
            <w:tcW w:w="684" w:type="dxa"/>
            <w:vAlign w:val="top"/>
            <w:vMerge w:val="continue"/>
            <w:tcBorders>
              <w:top w:val="none" w:color="000000" w:sz="2" w:space="0"/>
            </w:tcBorders>
          </w:tcPr>
          <w:p>
            <w:pPr>
              <w:rPr>
                <w:rFonts w:ascii="Arial"/>
                <w:sz w:val="21"/>
              </w:rPr>
            </w:pPr>
            <w:r/>
          </w:p>
        </w:tc>
        <w:tc>
          <w:tcPr>
            <w:tcW w:w="1331" w:type="dxa"/>
            <w:vAlign w:val="top"/>
            <w:vMerge w:val="continue"/>
            <w:tcBorders>
              <w:top w:val="none" w:color="000000" w:sz="2" w:space="0"/>
            </w:tcBorders>
          </w:tcPr>
          <w:p>
            <w:pPr>
              <w:rPr>
                <w:rFonts w:ascii="Arial"/>
                <w:sz w:val="21"/>
              </w:rPr>
            </w:pPr>
            <w:r/>
          </w:p>
        </w:tc>
        <w:tc>
          <w:tcPr>
            <w:tcW w:w="994" w:type="dxa"/>
            <w:vAlign w:val="top"/>
            <w:vMerge w:val="continue"/>
            <w:tcBorders>
              <w:top w:val="none" w:color="000000" w:sz="2" w:space="0"/>
            </w:tcBorders>
          </w:tcPr>
          <w:p>
            <w:pPr>
              <w:rPr>
                <w:rFonts w:ascii="Arial"/>
                <w:sz w:val="21"/>
              </w:rPr>
            </w:pPr>
            <w:r/>
          </w:p>
        </w:tc>
        <w:tc>
          <w:tcPr>
            <w:tcW w:w="1132" w:type="dxa"/>
            <w:vAlign w:val="top"/>
            <w:vMerge w:val="continue"/>
            <w:tcBorders>
              <w:top w:val="none" w:color="000000" w:sz="2" w:space="0"/>
            </w:tcBorders>
          </w:tcPr>
          <w:p>
            <w:pPr>
              <w:rPr>
                <w:rFonts w:ascii="Arial"/>
                <w:sz w:val="21"/>
              </w:rPr>
            </w:pPr>
            <w:r/>
          </w:p>
        </w:tc>
        <w:tc>
          <w:tcPr>
            <w:tcW w:w="708" w:type="dxa"/>
            <w:vAlign w:val="top"/>
          </w:tcPr>
          <w:p>
            <w:pPr>
              <w:ind w:left="154"/>
              <w:spacing w:before="27" w:line="214" w:lineRule="auto"/>
              <w:rPr>
                <w:rFonts w:ascii="FangSong" w:hAnsi="FangSong" w:eastAsia="FangSong" w:cs="FangSong"/>
                <w:sz w:val="21"/>
                <w:szCs w:val="21"/>
              </w:rPr>
            </w:pPr>
            <w:r>
              <w:rPr>
                <w:rFonts w:ascii="FangSong" w:hAnsi="FangSong" w:eastAsia="FangSong" w:cs="FangSong"/>
                <w:sz w:val="21"/>
                <w:szCs w:val="21"/>
                <w:spacing w:val="-3"/>
              </w:rPr>
              <w:t>原价</w:t>
            </w:r>
          </w:p>
        </w:tc>
        <w:tc>
          <w:tcPr>
            <w:tcW w:w="851" w:type="dxa"/>
            <w:vAlign w:val="top"/>
          </w:tcPr>
          <w:p>
            <w:pPr>
              <w:ind w:left="116"/>
              <w:spacing w:before="27" w:line="214" w:lineRule="auto"/>
              <w:rPr>
                <w:rFonts w:ascii="FangSong" w:hAnsi="FangSong" w:eastAsia="FangSong" w:cs="FangSong"/>
                <w:sz w:val="21"/>
                <w:szCs w:val="21"/>
              </w:rPr>
            </w:pPr>
            <w:r>
              <w:rPr>
                <w:rFonts w:ascii="FangSong" w:hAnsi="FangSong" w:eastAsia="FangSong" w:cs="FangSong"/>
                <w:sz w:val="21"/>
                <w:szCs w:val="21"/>
                <w:spacing w:val="-2"/>
              </w:rPr>
              <w:t>运杂费</w:t>
            </w:r>
          </w:p>
        </w:tc>
        <w:tc>
          <w:tcPr>
            <w:tcW w:w="1560" w:type="dxa"/>
            <w:vAlign w:val="top"/>
          </w:tcPr>
          <w:p>
            <w:pPr>
              <w:ind w:left="155"/>
              <w:spacing w:before="27" w:line="214" w:lineRule="auto"/>
              <w:rPr>
                <w:rFonts w:ascii="FangSong" w:hAnsi="FangSong" w:eastAsia="FangSong" w:cs="FangSong"/>
                <w:sz w:val="21"/>
                <w:szCs w:val="21"/>
              </w:rPr>
            </w:pPr>
            <w:r>
              <w:rPr>
                <w:rFonts w:ascii="FangSong" w:hAnsi="FangSong" w:eastAsia="FangSong" w:cs="FangSong"/>
                <w:sz w:val="21"/>
                <w:szCs w:val="21"/>
                <w:spacing w:val="-1"/>
              </w:rPr>
              <w:t>采购及保管</w:t>
            </w:r>
            <w:r>
              <w:rPr>
                <w:rFonts w:ascii="FangSong" w:hAnsi="FangSong" w:eastAsia="FangSong" w:cs="FangSong"/>
                <w:sz w:val="21"/>
                <w:szCs w:val="21"/>
              </w:rPr>
              <w:t>费</w:t>
            </w:r>
          </w:p>
        </w:tc>
        <w:tc>
          <w:tcPr>
            <w:tcW w:w="1530" w:type="dxa"/>
            <w:vAlign w:val="top"/>
            <w:vMerge w:val="continue"/>
            <w:tcBorders>
              <w:top w:val="none" w:color="000000" w:sz="2" w:space="0"/>
              <w:bottom w:val="none" w:color="000000" w:sz="2" w:space="0"/>
            </w:tcBorders>
          </w:tcPr>
          <w:p>
            <w:pPr>
              <w:rPr>
                <w:rFonts w:ascii="Arial"/>
                <w:sz w:val="21"/>
              </w:rPr>
            </w:pPr>
            <w:r/>
          </w:p>
        </w:tc>
      </w:tr>
      <w:tr>
        <w:trPr>
          <w:trHeight w:val="273" w:hRule="atLeast"/>
        </w:trPr>
        <w:tc>
          <w:tcPr>
            <w:tcW w:w="684" w:type="dxa"/>
            <w:vAlign w:val="top"/>
          </w:tcPr>
          <w:p>
            <w:pPr>
              <w:ind w:left="289"/>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331" w:type="dxa"/>
            <w:vAlign w:val="top"/>
          </w:tcPr>
          <w:p>
            <w:pPr>
              <w:ind w:left="587"/>
              <w:spacing w:before="27" w:line="216" w:lineRule="auto"/>
              <w:rPr>
                <w:rFonts w:ascii="FangSong" w:hAnsi="FangSong" w:eastAsia="FangSong" w:cs="FangSong"/>
                <w:sz w:val="21"/>
                <w:szCs w:val="21"/>
              </w:rPr>
            </w:pPr>
            <w:r>
              <w:rPr>
                <w:rFonts w:ascii="FangSong" w:hAnsi="FangSong" w:eastAsia="FangSong" w:cs="FangSong"/>
                <w:sz w:val="21"/>
                <w:szCs w:val="21"/>
              </w:rPr>
              <w:t>电</w:t>
            </w:r>
          </w:p>
        </w:tc>
        <w:tc>
          <w:tcPr>
            <w:tcW w:w="994" w:type="dxa"/>
            <w:vAlign w:val="top"/>
          </w:tcPr>
          <w:p>
            <w:pPr>
              <w:ind w:left="184"/>
              <w:spacing w:before="62"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Kw</w:t>
            </w:r>
            <w:r>
              <w:rPr>
                <w:rFonts w:ascii="Times New Roman" w:hAnsi="Times New Roman" w:eastAsia="Times New Roman" w:cs="Times New Roman"/>
                <w:sz w:val="21"/>
                <w:szCs w:val="21"/>
                <w:spacing w:val="-13"/>
              </w:rPr>
              <w:t xml:space="preserve"> </w:t>
            </w:r>
            <w:r>
              <w:rPr>
                <w:rFonts w:ascii="FangSong" w:hAnsi="FangSong" w:eastAsia="FangSong" w:cs="FangSong"/>
                <w:sz w:val="21"/>
                <w:szCs w:val="21"/>
                <w:spacing w:val="-10"/>
              </w:rPr>
              <w:t>·</w:t>
            </w:r>
            <w:r>
              <w:rPr>
                <w:rFonts w:ascii="Times New Roman" w:hAnsi="Times New Roman" w:eastAsia="Times New Roman" w:cs="Times New Roman"/>
                <w:sz w:val="21"/>
                <w:szCs w:val="21"/>
                <w:spacing w:val="-10"/>
              </w:rPr>
              <w:t>h</w:t>
            </w:r>
          </w:p>
        </w:tc>
        <w:tc>
          <w:tcPr>
            <w:tcW w:w="1132" w:type="dxa"/>
            <w:vAlign w:val="top"/>
          </w:tcPr>
          <w:p>
            <w:pPr>
              <w:ind w:left="38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97</w:t>
            </w:r>
          </w:p>
        </w:tc>
        <w:tc>
          <w:tcPr>
            <w:tcW w:w="708" w:type="dxa"/>
            <w:vAlign w:val="top"/>
          </w:tcPr>
          <w:p>
            <w:pPr>
              <w:rPr>
                <w:rFonts w:ascii="Arial"/>
                <w:sz w:val="21"/>
              </w:rPr>
            </w:pPr>
            <w:r/>
          </w:p>
        </w:tc>
        <w:tc>
          <w:tcPr>
            <w:tcW w:w="851" w:type="dxa"/>
            <w:vAlign w:val="top"/>
          </w:tcPr>
          <w:p>
            <w:pPr>
              <w:rPr>
                <w:rFonts w:ascii="Arial"/>
                <w:sz w:val="21"/>
              </w:rPr>
            </w:pPr>
            <w:r/>
          </w:p>
        </w:tc>
        <w:tc>
          <w:tcPr>
            <w:tcW w:w="1560" w:type="dxa"/>
            <w:vAlign w:val="top"/>
          </w:tcPr>
          <w:p>
            <w:pPr>
              <w:rPr>
                <w:rFonts w:ascii="Arial"/>
                <w:sz w:val="21"/>
              </w:rPr>
            </w:pPr>
            <w:r/>
          </w:p>
        </w:tc>
        <w:tc>
          <w:tcPr>
            <w:tcW w:w="1530" w:type="dxa"/>
            <w:vAlign w:val="top"/>
            <w:vMerge w:val="continue"/>
            <w:tcBorders>
              <w:top w:val="none" w:color="000000" w:sz="2" w:space="0"/>
              <w:bottom w:val="none" w:color="000000" w:sz="2" w:space="0"/>
            </w:tcBorders>
          </w:tcPr>
          <w:p>
            <w:pPr>
              <w:rPr>
                <w:rFonts w:ascii="Arial"/>
                <w:sz w:val="21"/>
              </w:rPr>
            </w:pPr>
            <w:r/>
          </w:p>
        </w:tc>
      </w:tr>
      <w:tr>
        <w:trPr>
          <w:trHeight w:val="271" w:hRule="atLeast"/>
        </w:trPr>
        <w:tc>
          <w:tcPr>
            <w:tcW w:w="684" w:type="dxa"/>
            <w:vAlign w:val="top"/>
          </w:tcPr>
          <w:p>
            <w:pPr>
              <w:ind w:left="294"/>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331" w:type="dxa"/>
            <w:vAlign w:val="top"/>
          </w:tcPr>
          <w:p>
            <w:pPr>
              <w:ind w:left="563"/>
              <w:spacing w:before="27" w:line="214" w:lineRule="auto"/>
              <w:rPr>
                <w:rFonts w:ascii="FangSong" w:hAnsi="FangSong" w:eastAsia="FangSong" w:cs="FangSong"/>
                <w:sz w:val="21"/>
                <w:szCs w:val="21"/>
              </w:rPr>
            </w:pPr>
            <w:r>
              <w:rPr>
                <w:rFonts w:ascii="FangSong" w:hAnsi="FangSong" w:eastAsia="FangSong" w:cs="FangSong"/>
                <w:sz w:val="21"/>
                <w:szCs w:val="21"/>
              </w:rPr>
              <w:t>风</w:t>
            </w:r>
          </w:p>
        </w:tc>
        <w:tc>
          <w:tcPr>
            <w:tcW w:w="994" w:type="dxa"/>
            <w:vAlign w:val="top"/>
          </w:tcPr>
          <w:p>
            <w:pPr>
              <w:ind w:left="544"/>
              <w:spacing w:before="45" w:line="196" w:lineRule="auto"/>
              <w:rPr>
                <w:rFonts w:ascii="Times New Roman" w:hAnsi="Times New Roman" w:eastAsia="Times New Roman" w:cs="Times New Roman"/>
                <w:sz w:val="13"/>
                <w:szCs w:val="13"/>
              </w:rPr>
            </w:pPr>
            <w:r>
              <w:pict>
                <v:shape id="_x0000_s853" style="position:absolute;margin-left:-31.5795pt;margin-top:2.14191pt;mso-position-vertical-relative:top-margin-area;mso-position-horizontal-relative:right-margin-area;width:10.15pt;height:13.9pt;z-index:253875200;"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132" w:type="dxa"/>
            <w:vAlign w:val="top"/>
          </w:tcPr>
          <w:p>
            <w:pPr>
              <w:ind w:left="38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24</w:t>
            </w:r>
          </w:p>
        </w:tc>
        <w:tc>
          <w:tcPr>
            <w:tcW w:w="708" w:type="dxa"/>
            <w:vAlign w:val="top"/>
          </w:tcPr>
          <w:p>
            <w:pPr>
              <w:rPr>
                <w:rFonts w:ascii="Arial"/>
                <w:sz w:val="21"/>
              </w:rPr>
            </w:pPr>
            <w:r/>
          </w:p>
        </w:tc>
        <w:tc>
          <w:tcPr>
            <w:tcW w:w="851" w:type="dxa"/>
            <w:vAlign w:val="top"/>
          </w:tcPr>
          <w:p>
            <w:pPr>
              <w:rPr>
                <w:rFonts w:ascii="Arial"/>
                <w:sz w:val="21"/>
              </w:rPr>
            </w:pPr>
            <w:r/>
          </w:p>
        </w:tc>
        <w:tc>
          <w:tcPr>
            <w:tcW w:w="1560" w:type="dxa"/>
            <w:vAlign w:val="top"/>
          </w:tcPr>
          <w:p>
            <w:pPr>
              <w:rPr>
                <w:rFonts w:ascii="Arial"/>
                <w:sz w:val="21"/>
              </w:rPr>
            </w:pPr>
            <w:r/>
          </w:p>
        </w:tc>
        <w:tc>
          <w:tcPr>
            <w:tcW w:w="1530" w:type="dxa"/>
            <w:vAlign w:val="top"/>
            <w:vMerge w:val="continue"/>
            <w:tcBorders>
              <w:top w:val="none" w:color="000000" w:sz="2" w:space="0"/>
              <w:bottom w:val="none" w:color="000000" w:sz="2" w:space="0"/>
            </w:tcBorders>
          </w:tcPr>
          <w:p>
            <w:pPr>
              <w:rPr>
                <w:rFonts w:ascii="Arial"/>
                <w:sz w:val="21"/>
              </w:rPr>
            </w:pPr>
            <w:r/>
          </w:p>
        </w:tc>
      </w:tr>
      <w:tr>
        <w:trPr>
          <w:trHeight w:val="273" w:hRule="atLeast"/>
        </w:trPr>
        <w:tc>
          <w:tcPr>
            <w:tcW w:w="684" w:type="dxa"/>
            <w:vAlign w:val="top"/>
          </w:tcPr>
          <w:p>
            <w:pPr>
              <w:ind w:left="28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331" w:type="dxa"/>
            <w:vAlign w:val="top"/>
          </w:tcPr>
          <w:p>
            <w:pPr>
              <w:ind w:left="469"/>
              <w:spacing w:before="27" w:line="216" w:lineRule="auto"/>
              <w:rPr>
                <w:rFonts w:ascii="FangSong" w:hAnsi="FangSong" w:eastAsia="FangSong" w:cs="FangSong"/>
                <w:sz w:val="21"/>
                <w:szCs w:val="21"/>
              </w:rPr>
            </w:pPr>
            <w:r>
              <w:rPr>
                <w:rFonts w:ascii="FangSong" w:hAnsi="FangSong" w:eastAsia="FangSong" w:cs="FangSong"/>
                <w:sz w:val="21"/>
                <w:szCs w:val="21"/>
                <w:spacing w:val="-8"/>
              </w:rPr>
              <w:t>汽油</w:t>
            </w:r>
          </w:p>
        </w:tc>
        <w:tc>
          <w:tcPr>
            <w:tcW w:w="994" w:type="dxa"/>
            <w:vAlign w:val="top"/>
          </w:tcPr>
          <w:p>
            <w:pPr>
              <w:ind w:left="387"/>
              <w:spacing w:before="6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k</w:t>
            </w:r>
            <w:r>
              <w:rPr>
                <w:rFonts w:ascii="Times New Roman" w:hAnsi="Times New Roman" w:eastAsia="Times New Roman" w:cs="Times New Roman"/>
                <w:sz w:val="21"/>
                <w:szCs w:val="21"/>
              </w:rPr>
              <w:t>g</w:t>
            </w:r>
          </w:p>
        </w:tc>
        <w:tc>
          <w:tcPr>
            <w:tcW w:w="1132" w:type="dxa"/>
            <w:vAlign w:val="top"/>
          </w:tcPr>
          <w:p>
            <w:pPr>
              <w:ind w:left="38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w:t>
            </w:r>
            <w:r>
              <w:rPr>
                <w:rFonts w:ascii="Times New Roman" w:hAnsi="Times New Roman" w:eastAsia="Times New Roman" w:cs="Times New Roman"/>
                <w:sz w:val="21"/>
                <w:szCs w:val="21"/>
                <w:spacing w:val="-1"/>
              </w:rPr>
              <w:t>67</w:t>
            </w:r>
          </w:p>
        </w:tc>
        <w:tc>
          <w:tcPr>
            <w:tcW w:w="708" w:type="dxa"/>
            <w:vAlign w:val="top"/>
          </w:tcPr>
          <w:p>
            <w:pPr>
              <w:rPr>
                <w:rFonts w:ascii="Arial"/>
                <w:sz w:val="21"/>
              </w:rPr>
            </w:pPr>
            <w:r/>
          </w:p>
        </w:tc>
        <w:tc>
          <w:tcPr>
            <w:tcW w:w="851" w:type="dxa"/>
            <w:vAlign w:val="top"/>
          </w:tcPr>
          <w:p>
            <w:pPr>
              <w:rPr>
                <w:rFonts w:ascii="Arial"/>
                <w:sz w:val="21"/>
              </w:rPr>
            </w:pPr>
            <w:r/>
          </w:p>
        </w:tc>
        <w:tc>
          <w:tcPr>
            <w:tcW w:w="1560" w:type="dxa"/>
            <w:vAlign w:val="top"/>
          </w:tcPr>
          <w:p>
            <w:pPr>
              <w:rPr>
                <w:rFonts w:ascii="Arial"/>
                <w:sz w:val="21"/>
              </w:rPr>
            </w:pPr>
            <w:r/>
          </w:p>
        </w:tc>
        <w:tc>
          <w:tcPr>
            <w:tcW w:w="1530" w:type="dxa"/>
            <w:vAlign w:val="top"/>
            <w:vMerge w:val="continue"/>
            <w:tcBorders>
              <w:top w:val="none" w:color="000000" w:sz="2" w:space="0"/>
              <w:bottom w:val="none" w:color="000000" w:sz="2" w:space="0"/>
            </w:tcBorders>
          </w:tcPr>
          <w:p>
            <w:pPr>
              <w:rPr>
                <w:rFonts w:ascii="Arial"/>
                <w:sz w:val="21"/>
              </w:rPr>
            </w:pPr>
            <w:r/>
          </w:p>
        </w:tc>
      </w:tr>
      <w:tr>
        <w:trPr>
          <w:trHeight w:val="270" w:hRule="atLeast"/>
        </w:trPr>
        <w:tc>
          <w:tcPr>
            <w:tcW w:w="684" w:type="dxa"/>
            <w:vAlign w:val="top"/>
          </w:tcPr>
          <w:p>
            <w:pPr>
              <w:ind w:left="295"/>
              <w:spacing w:before="69"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331" w:type="dxa"/>
            <w:vAlign w:val="top"/>
          </w:tcPr>
          <w:p>
            <w:pPr>
              <w:ind w:left="463"/>
              <w:spacing w:before="27" w:line="213" w:lineRule="auto"/>
              <w:rPr>
                <w:rFonts w:ascii="FangSong" w:hAnsi="FangSong" w:eastAsia="FangSong" w:cs="FangSong"/>
                <w:sz w:val="21"/>
                <w:szCs w:val="21"/>
              </w:rPr>
            </w:pPr>
            <w:r>
              <w:rPr>
                <w:rFonts w:ascii="FangSong" w:hAnsi="FangSong" w:eastAsia="FangSong" w:cs="FangSong"/>
                <w:sz w:val="21"/>
                <w:szCs w:val="21"/>
                <w:spacing w:val="-4"/>
              </w:rPr>
              <w:t>柴</w:t>
            </w:r>
            <w:r>
              <w:rPr>
                <w:rFonts w:ascii="FangSong" w:hAnsi="FangSong" w:eastAsia="FangSong" w:cs="FangSong"/>
                <w:sz w:val="21"/>
                <w:szCs w:val="21"/>
                <w:spacing w:val="-2"/>
              </w:rPr>
              <w:t>油</w:t>
            </w:r>
          </w:p>
        </w:tc>
        <w:tc>
          <w:tcPr>
            <w:tcW w:w="994" w:type="dxa"/>
            <w:vAlign w:val="top"/>
          </w:tcPr>
          <w:p>
            <w:pPr>
              <w:ind w:left="387"/>
              <w:spacing w:before="6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kg</w:t>
            </w:r>
          </w:p>
        </w:tc>
        <w:tc>
          <w:tcPr>
            <w:tcW w:w="1132" w:type="dxa"/>
            <w:vAlign w:val="top"/>
          </w:tcPr>
          <w:p>
            <w:pPr>
              <w:ind w:left="38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w:t>
            </w:r>
            <w:r>
              <w:rPr>
                <w:rFonts w:ascii="Times New Roman" w:hAnsi="Times New Roman" w:eastAsia="Times New Roman" w:cs="Times New Roman"/>
                <w:sz w:val="21"/>
                <w:szCs w:val="21"/>
              </w:rPr>
              <w:t>34</w:t>
            </w:r>
          </w:p>
        </w:tc>
        <w:tc>
          <w:tcPr>
            <w:tcW w:w="708" w:type="dxa"/>
            <w:vAlign w:val="top"/>
          </w:tcPr>
          <w:p>
            <w:pPr>
              <w:rPr>
                <w:rFonts w:ascii="Arial"/>
                <w:sz w:val="21"/>
              </w:rPr>
            </w:pPr>
            <w:r/>
          </w:p>
        </w:tc>
        <w:tc>
          <w:tcPr>
            <w:tcW w:w="851" w:type="dxa"/>
            <w:vAlign w:val="top"/>
          </w:tcPr>
          <w:p>
            <w:pPr>
              <w:rPr>
                <w:rFonts w:ascii="Arial"/>
                <w:sz w:val="21"/>
              </w:rPr>
            </w:pPr>
            <w:r/>
          </w:p>
        </w:tc>
        <w:tc>
          <w:tcPr>
            <w:tcW w:w="1560" w:type="dxa"/>
            <w:vAlign w:val="top"/>
          </w:tcPr>
          <w:p>
            <w:pPr>
              <w:rPr>
                <w:rFonts w:ascii="Arial"/>
                <w:sz w:val="21"/>
              </w:rPr>
            </w:pPr>
            <w:r/>
          </w:p>
        </w:tc>
        <w:tc>
          <w:tcPr>
            <w:tcW w:w="1530" w:type="dxa"/>
            <w:vAlign w:val="top"/>
            <w:vMerge w:val="continue"/>
            <w:tcBorders>
              <w:top w:val="none" w:color="000000" w:sz="2" w:space="0"/>
              <w:bottom w:val="none" w:color="000000" w:sz="2" w:space="0"/>
            </w:tcBorders>
          </w:tcPr>
          <w:p>
            <w:pPr>
              <w:rPr>
                <w:rFonts w:ascii="Arial"/>
                <w:sz w:val="21"/>
              </w:rPr>
            </w:pPr>
            <w:r/>
          </w:p>
        </w:tc>
      </w:tr>
      <w:tr>
        <w:trPr>
          <w:trHeight w:val="273" w:hRule="atLeast"/>
        </w:trPr>
        <w:tc>
          <w:tcPr>
            <w:tcW w:w="684" w:type="dxa"/>
            <w:vAlign w:val="top"/>
          </w:tcPr>
          <w:p>
            <w:pPr>
              <w:ind w:left="294"/>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331" w:type="dxa"/>
            <w:vAlign w:val="top"/>
          </w:tcPr>
          <w:p>
            <w:pPr>
              <w:ind w:left="459"/>
              <w:spacing w:before="29" w:line="214" w:lineRule="auto"/>
              <w:rPr>
                <w:rFonts w:ascii="FangSong" w:hAnsi="FangSong" w:eastAsia="FangSong" w:cs="FangSong"/>
                <w:sz w:val="21"/>
                <w:szCs w:val="21"/>
              </w:rPr>
            </w:pPr>
            <w:r>
              <w:rPr>
                <w:rFonts w:ascii="FangSong" w:hAnsi="FangSong" w:eastAsia="FangSong" w:cs="FangSong"/>
                <w:sz w:val="21"/>
                <w:szCs w:val="21"/>
                <w:spacing w:val="-2"/>
              </w:rPr>
              <w:t>碎</w:t>
            </w:r>
            <w:r>
              <w:rPr>
                <w:rFonts w:ascii="FangSong" w:hAnsi="FangSong" w:eastAsia="FangSong" w:cs="FangSong"/>
                <w:sz w:val="21"/>
                <w:szCs w:val="21"/>
                <w:spacing w:val="-1"/>
              </w:rPr>
              <w:t>石</w:t>
            </w:r>
          </w:p>
        </w:tc>
        <w:tc>
          <w:tcPr>
            <w:tcW w:w="994" w:type="dxa"/>
            <w:vAlign w:val="top"/>
          </w:tcPr>
          <w:p>
            <w:pPr>
              <w:ind w:left="544"/>
              <w:spacing w:before="47" w:line="196" w:lineRule="auto"/>
              <w:rPr>
                <w:rFonts w:ascii="Times New Roman" w:hAnsi="Times New Roman" w:eastAsia="Times New Roman" w:cs="Times New Roman"/>
                <w:sz w:val="13"/>
                <w:szCs w:val="13"/>
              </w:rPr>
            </w:pPr>
            <w:r>
              <w:pict>
                <v:shape id="_x0000_s854" style="position:absolute;margin-left:-31.5795pt;margin-top:2.21191pt;mso-position-vertical-relative:top-margin-area;mso-position-horizontal-relative:right-margin-area;width:10.15pt;height:13.9pt;z-index:253875200;"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132" w:type="dxa"/>
            <w:vAlign w:val="top"/>
          </w:tcPr>
          <w:p>
            <w:pPr>
              <w:ind w:left="42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30</w:t>
            </w:r>
          </w:p>
        </w:tc>
        <w:tc>
          <w:tcPr>
            <w:tcW w:w="708" w:type="dxa"/>
            <w:vAlign w:val="top"/>
          </w:tcPr>
          <w:p>
            <w:pPr>
              <w:rPr>
                <w:rFonts w:ascii="Arial"/>
                <w:sz w:val="21"/>
              </w:rPr>
            </w:pPr>
            <w:r/>
          </w:p>
        </w:tc>
        <w:tc>
          <w:tcPr>
            <w:tcW w:w="851" w:type="dxa"/>
            <w:vAlign w:val="top"/>
          </w:tcPr>
          <w:p>
            <w:pPr>
              <w:rPr>
                <w:rFonts w:ascii="Arial"/>
                <w:sz w:val="21"/>
              </w:rPr>
            </w:pPr>
            <w:r/>
          </w:p>
        </w:tc>
        <w:tc>
          <w:tcPr>
            <w:tcW w:w="1560" w:type="dxa"/>
            <w:vAlign w:val="top"/>
          </w:tcPr>
          <w:p>
            <w:pPr>
              <w:rPr>
                <w:rFonts w:ascii="Arial"/>
                <w:sz w:val="21"/>
              </w:rPr>
            </w:pPr>
            <w:r/>
          </w:p>
        </w:tc>
        <w:tc>
          <w:tcPr>
            <w:tcW w:w="1530" w:type="dxa"/>
            <w:vAlign w:val="top"/>
            <w:vMerge w:val="continue"/>
            <w:tcBorders>
              <w:top w:val="none" w:color="000000" w:sz="2" w:space="0"/>
              <w:bottom w:val="none" w:color="000000" w:sz="2" w:space="0"/>
            </w:tcBorders>
          </w:tcPr>
          <w:p>
            <w:pPr>
              <w:rPr>
                <w:rFonts w:ascii="Arial"/>
                <w:sz w:val="21"/>
              </w:rPr>
            </w:pPr>
            <w:r/>
          </w:p>
        </w:tc>
      </w:tr>
      <w:tr>
        <w:trPr>
          <w:trHeight w:val="271" w:hRule="atLeast"/>
        </w:trPr>
        <w:tc>
          <w:tcPr>
            <w:tcW w:w="684" w:type="dxa"/>
            <w:vAlign w:val="top"/>
          </w:tcPr>
          <w:p>
            <w:pPr>
              <w:ind w:left="293"/>
              <w:spacing w:before="71"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331" w:type="dxa"/>
            <w:vAlign w:val="top"/>
          </w:tcPr>
          <w:p>
            <w:pPr>
              <w:ind w:left="458"/>
              <w:spacing w:before="29" w:line="212" w:lineRule="auto"/>
              <w:rPr>
                <w:rFonts w:ascii="FangSong" w:hAnsi="FangSong" w:eastAsia="FangSong" w:cs="FangSong"/>
                <w:sz w:val="21"/>
                <w:szCs w:val="21"/>
              </w:rPr>
            </w:pPr>
            <w:r>
              <w:rPr>
                <w:rFonts w:ascii="FangSong" w:hAnsi="FangSong" w:eastAsia="FangSong" w:cs="FangSong"/>
                <w:sz w:val="21"/>
                <w:szCs w:val="21"/>
                <w:spacing w:val="-2"/>
              </w:rPr>
              <w:t>粗</w:t>
            </w:r>
            <w:r>
              <w:rPr>
                <w:rFonts w:ascii="FangSong" w:hAnsi="FangSong" w:eastAsia="FangSong" w:cs="FangSong"/>
                <w:sz w:val="21"/>
                <w:szCs w:val="21"/>
                <w:spacing w:val="-1"/>
              </w:rPr>
              <w:t>砂</w:t>
            </w:r>
          </w:p>
        </w:tc>
        <w:tc>
          <w:tcPr>
            <w:tcW w:w="994" w:type="dxa"/>
            <w:vAlign w:val="top"/>
          </w:tcPr>
          <w:p>
            <w:pPr>
              <w:ind w:left="544"/>
              <w:spacing w:before="47" w:line="196" w:lineRule="auto"/>
              <w:rPr>
                <w:rFonts w:ascii="Times New Roman" w:hAnsi="Times New Roman" w:eastAsia="Times New Roman" w:cs="Times New Roman"/>
                <w:sz w:val="13"/>
                <w:szCs w:val="13"/>
              </w:rPr>
            </w:pPr>
            <w:r>
              <w:pict>
                <v:shape id="_x0000_s855" style="position:absolute;margin-left:-31.5795pt;margin-top:2.23187pt;mso-position-vertical-relative:top-margin-area;mso-position-horizontal-relative:right-margin-area;width:10.15pt;height:13.9pt;z-index:253875200;"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132" w:type="dxa"/>
            <w:vAlign w:val="top"/>
          </w:tcPr>
          <w:p>
            <w:pPr>
              <w:ind w:left="428"/>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83</w:t>
            </w:r>
          </w:p>
        </w:tc>
        <w:tc>
          <w:tcPr>
            <w:tcW w:w="708" w:type="dxa"/>
            <w:vAlign w:val="top"/>
          </w:tcPr>
          <w:p>
            <w:pPr>
              <w:rPr>
                <w:rFonts w:ascii="Arial"/>
                <w:sz w:val="21"/>
              </w:rPr>
            </w:pPr>
            <w:r/>
          </w:p>
        </w:tc>
        <w:tc>
          <w:tcPr>
            <w:tcW w:w="851" w:type="dxa"/>
            <w:vAlign w:val="top"/>
          </w:tcPr>
          <w:p>
            <w:pPr>
              <w:rPr>
                <w:rFonts w:ascii="Arial"/>
                <w:sz w:val="21"/>
              </w:rPr>
            </w:pPr>
            <w:r/>
          </w:p>
        </w:tc>
        <w:tc>
          <w:tcPr>
            <w:tcW w:w="1560" w:type="dxa"/>
            <w:vAlign w:val="top"/>
          </w:tcPr>
          <w:p>
            <w:pPr>
              <w:rPr>
                <w:rFonts w:ascii="Arial"/>
                <w:sz w:val="21"/>
              </w:rPr>
            </w:pPr>
            <w:r/>
          </w:p>
        </w:tc>
        <w:tc>
          <w:tcPr>
            <w:tcW w:w="1530" w:type="dxa"/>
            <w:vAlign w:val="top"/>
            <w:vMerge w:val="continue"/>
            <w:tcBorders>
              <w:top w:val="none" w:color="000000" w:sz="2" w:space="0"/>
              <w:bottom w:val="none" w:color="000000" w:sz="2" w:space="0"/>
            </w:tcBorders>
          </w:tcPr>
          <w:p>
            <w:pPr>
              <w:rPr>
                <w:rFonts w:ascii="Arial"/>
                <w:sz w:val="21"/>
              </w:rPr>
            </w:pPr>
            <w:r/>
          </w:p>
        </w:tc>
      </w:tr>
      <w:tr>
        <w:trPr>
          <w:trHeight w:val="273" w:hRule="atLeast"/>
        </w:trPr>
        <w:tc>
          <w:tcPr>
            <w:tcW w:w="684" w:type="dxa"/>
            <w:vAlign w:val="top"/>
          </w:tcPr>
          <w:p>
            <w:pPr>
              <w:ind w:left="298"/>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331" w:type="dxa"/>
            <w:vAlign w:val="top"/>
          </w:tcPr>
          <w:p>
            <w:pPr>
              <w:ind w:left="458"/>
              <w:spacing w:before="31" w:line="212" w:lineRule="auto"/>
              <w:rPr>
                <w:rFonts w:ascii="FangSong" w:hAnsi="FangSong" w:eastAsia="FangSong" w:cs="FangSong"/>
                <w:sz w:val="21"/>
                <w:szCs w:val="21"/>
              </w:rPr>
            </w:pPr>
            <w:r>
              <w:rPr>
                <w:rFonts w:ascii="FangSong" w:hAnsi="FangSong" w:eastAsia="FangSong" w:cs="FangSong"/>
                <w:sz w:val="21"/>
                <w:szCs w:val="21"/>
                <w:spacing w:val="-2"/>
              </w:rPr>
              <w:t>水</w:t>
            </w:r>
            <w:r>
              <w:rPr>
                <w:rFonts w:ascii="FangSong" w:hAnsi="FangSong" w:eastAsia="FangSong" w:cs="FangSong"/>
                <w:sz w:val="21"/>
                <w:szCs w:val="21"/>
                <w:spacing w:val="-1"/>
              </w:rPr>
              <w:t>泥</w:t>
            </w:r>
          </w:p>
        </w:tc>
        <w:tc>
          <w:tcPr>
            <w:tcW w:w="994" w:type="dxa"/>
            <w:vAlign w:val="top"/>
          </w:tcPr>
          <w:p>
            <w:pPr>
              <w:ind w:left="464"/>
              <w:spacing w:before="66"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1132" w:type="dxa"/>
            <w:vAlign w:val="top"/>
          </w:tcPr>
          <w:p>
            <w:pPr>
              <w:ind w:left="41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2"/>
              </w:rPr>
              <w:t>71</w:t>
            </w:r>
          </w:p>
        </w:tc>
        <w:tc>
          <w:tcPr>
            <w:tcW w:w="708" w:type="dxa"/>
            <w:vAlign w:val="top"/>
          </w:tcPr>
          <w:p>
            <w:pPr>
              <w:rPr>
                <w:rFonts w:ascii="Arial"/>
                <w:sz w:val="21"/>
              </w:rPr>
            </w:pPr>
            <w:r/>
          </w:p>
        </w:tc>
        <w:tc>
          <w:tcPr>
            <w:tcW w:w="851" w:type="dxa"/>
            <w:vAlign w:val="top"/>
          </w:tcPr>
          <w:p>
            <w:pPr>
              <w:rPr>
                <w:rFonts w:ascii="Arial"/>
                <w:sz w:val="21"/>
              </w:rPr>
            </w:pPr>
            <w:r/>
          </w:p>
        </w:tc>
        <w:tc>
          <w:tcPr>
            <w:tcW w:w="1560" w:type="dxa"/>
            <w:vAlign w:val="top"/>
          </w:tcPr>
          <w:p>
            <w:pPr>
              <w:rPr>
                <w:rFonts w:ascii="Arial"/>
                <w:sz w:val="21"/>
              </w:rPr>
            </w:pPr>
            <w:r/>
          </w:p>
        </w:tc>
        <w:tc>
          <w:tcPr>
            <w:tcW w:w="1530" w:type="dxa"/>
            <w:vAlign w:val="top"/>
            <w:vMerge w:val="continue"/>
            <w:tcBorders>
              <w:top w:val="none" w:color="000000" w:sz="2" w:space="0"/>
            </w:tcBorders>
          </w:tcPr>
          <w:p>
            <w:pPr>
              <w:rPr>
                <w:rFonts w:ascii="Arial"/>
                <w:sz w:val="21"/>
              </w:rPr>
            </w:pPr>
            <w:r/>
          </w:p>
        </w:tc>
      </w:tr>
      <w:tr>
        <w:trPr>
          <w:trHeight w:val="273" w:hRule="atLeast"/>
        </w:trPr>
        <w:tc>
          <w:tcPr>
            <w:tcW w:w="684" w:type="dxa"/>
            <w:vAlign w:val="top"/>
          </w:tcPr>
          <w:p>
            <w:pPr>
              <w:ind w:left="29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331" w:type="dxa"/>
            <w:vAlign w:val="top"/>
          </w:tcPr>
          <w:p>
            <w:pPr>
              <w:ind w:left="356"/>
              <w:spacing w:before="29" w:line="214" w:lineRule="auto"/>
              <w:rPr>
                <w:rFonts w:ascii="FangSong" w:hAnsi="FangSong" w:eastAsia="FangSong" w:cs="FangSong"/>
                <w:sz w:val="21"/>
                <w:szCs w:val="21"/>
              </w:rPr>
            </w:pPr>
            <w:r>
              <w:rPr>
                <w:rFonts w:ascii="FangSong" w:hAnsi="FangSong" w:eastAsia="FangSong" w:cs="FangSong"/>
                <w:sz w:val="21"/>
                <w:szCs w:val="21"/>
                <w:spacing w:val="-2"/>
              </w:rPr>
              <w:t>彩条布</w:t>
            </w:r>
          </w:p>
        </w:tc>
        <w:tc>
          <w:tcPr>
            <w:tcW w:w="994" w:type="dxa"/>
            <w:vAlign w:val="top"/>
          </w:tcPr>
          <w:p>
            <w:pPr>
              <w:ind w:left="541"/>
              <w:spacing w:before="47" w:line="196" w:lineRule="auto"/>
              <w:rPr>
                <w:rFonts w:ascii="Times New Roman" w:hAnsi="Times New Roman" w:eastAsia="Times New Roman" w:cs="Times New Roman"/>
                <w:sz w:val="13"/>
                <w:szCs w:val="13"/>
              </w:rPr>
            </w:pPr>
            <w:r>
              <w:pict>
                <v:shape id="_x0000_s856" style="position:absolute;margin-left:-31.5795pt;margin-top:2.25189pt;mso-position-vertical-relative:top-margin-area;mso-position-horizontal-relative:right-margin-area;width:10.15pt;height:13.9pt;z-index:253875200;"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132" w:type="dxa"/>
            <w:vAlign w:val="top"/>
          </w:tcPr>
          <w:p>
            <w:pPr>
              <w:ind w:left="44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w:t>
            </w:r>
            <w:r>
              <w:rPr>
                <w:rFonts w:ascii="Times New Roman" w:hAnsi="Times New Roman" w:eastAsia="Times New Roman" w:cs="Times New Roman"/>
                <w:sz w:val="21"/>
                <w:szCs w:val="21"/>
                <w:spacing w:val="-1"/>
              </w:rPr>
              <w:t>0</w:t>
            </w:r>
          </w:p>
        </w:tc>
        <w:tc>
          <w:tcPr>
            <w:tcW w:w="708" w:type="dxa"/>
            <w:vAlign w:val="top"/>
          </w:tcPr>
          <w:p>
            <w:pPr>
              <w:rPr>
                <w:rFonts w:ascii="Arial"/>
                <w:sz w:val="21"/>
              </w:rPr>
            </w:pPr>
            <w:r/>
          </w:p>
        </w:tc>
        <w:tc>
          <w:tcPr>
            <w:tcW w:w="851" w:type="dxa"/>
            <w:vAlign w:val="top"/>
          </w:tcPr>
          <w:p>
            <w:pPr>
              <w:rPr>
                <w:rFonts w:ascii="Arial"/>
                <w:sz w:val="21"/>
              </w:rPr>
            </w:pPr>
            <w:r/>
          </w:p>
        </w:tc>
        <w:tc>
          <w:tcPr>
            <w:tcW w:w="1560" w:type="dxa"/>
            <w:vAlign w:val="top"/>
          </w:tcPr>
          <w:p>
            <w:pPr>
              <w:rPr>
                <w:rFonts w:ascii="Arial"/>
                <w:sz w:val="21"/>
              </w:rPr>
            </w:pPr>
            <w:r/>
          </w:p>
        </w:tc>
        <w:tc>
          <w:tcPr>
            <w:tcW w:w="1530" w:type="dxa"/>
            <w:vAlign w:val="top"/>
            <w:vMerge w:val="restart"/>
            <w:tcBorders>
              <w:bottom w:val="none" w:color="000000" w:sz="2" w:space="0"/>
            </w:tcBorders>
          </w:tcPr>
          <w:p>
            <w:pPr>
              <w:spacing w:line="257" w:lineRule="auto"/>
              <w:rPr>
                <w:rFonts w:ascii="Arial"/>
                <w:sz w:val="21"/>
              </w:rPr>
            </w:pPr>
            <w:r/>
          </w:p>
          <w:p>
            <w:pPr>
              <w:spacing w:line="257" w:lineRule="auto"/>
              <w:rPr>
                <w:rFonts w:ascii="Arial"/>
                <w:sz w:val="21"/>
              </w:rPr>
            </w:pPr>
            <w:r/>
          </w:p>
          <w:p>
            <w:pPr>
              <w:ind w:left="460" w:right="129" w:hanging="310"/>
              <w:spacing w:before="68" w:line="255" w:lineRule="auto"/>
              <w:rPr>
                <w:rFonts w:ascii="FangSong" w:hAnsi="FangSong" w:eastAsia="FangSong" w:cs="FangSong"/>
                <w:sz w:val="21"/>
                <w:szCs w:val="21"/>
              </w:rPr>
            </w:pPr>
            <w:r>
              <w:rPr>
                <w:rFonts w:ascii="FangSong" w:hAnsi="FangSong" w:eastAsia="FangSong" w:cs="FangSong"/>
                <w:sz w:val="21"/>
                <w:szCs w:val="21"/>
                <w:spacing w:val="-4"/>
              </w:rPr>
              <w:t>市</w:t>
            </w:r>
            <w:r>
              <w:rPr>
                <w:rFonts w:ascii="FangSong" w:hAnsi="FangSong" w:eastAsia="FangSong" w:cs="FangSong"/>
                <w:sz w:val="21"/>
                <w:szCs w:val="21"/>
                <w:spacing w:val="-3"/>
              </w:rPr>
              <w:t>场</w:t>
            </w:r>
            <w:r>
              <w:rPr>
                <w:rFonts w:ascii="FangSong" w:hAnsi="FangSong" w:eastAsia="FangSong" w:cs="FangSong"/>
                <w:sz w:val="21"/>
                <w:szCs w:val="21"/>
                <w:spacing w:val="-2"/>
              </w:rPr>
              <w:t>调查运至</w:t>
            </w:r>
            <w:r>
              <w:rPr>
                <w:rFonts w:ascii="FangSong" w:hAnsi="FangSong" w:eastAsia="FangSong" w:cs="FangSong"/>
                <w:sz w:val="21"/>
                <w:szCs w:val="21"/>
              </w:rPr>
              <w:t xml:space="preserve"> </w:t>
            </w:r>
            <w:r>
              <w:rPr>
                <w:rFonts w:ascii="FangSong" w:hAnsi="FangSong" w:eastAsia="FangSong" w:cs="FangSong"/>
                <w:sz w:val="21"/>
                <w:szCs w:val="21"/>
                <w:spacing w:val="-4"/>
              </w:rPr>
              <w:t>工</w:t>
            </w:r>
            <w:r>
              <w:rPr>
                <w:rFonts w:ascii="FangSong" w:hAnsi="FangSong" w:eastAsia="FangSong" w:cs="FangSong"/>
                <w:sz w:val="21"/>
                <w:szCs w:val="21"/>
                <w:spacing w:val="-3"/>
              </w:rPr>
              <w:t>地价</w:t>
            </w:r>
          </w:p>
        </w:tc>
      </w:tr>
      <w:tr>
        <w:trPr>
          <w:trHeight w:val="271" w:hRule="atLeast"/>
        </w:trPr>
        <w:tc>
          <w:tcPr>
            <w:tcW w:w="684" w:type="dxa"/>
            <w:vAlign w:val="top"/>
          </w:tcPr>
          <w:p>
            <w:pPr>
              <w:ind w:left="257"/>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0</w:t>
            </w:r>
          </w:p>
        </w:tc>
        <w:tc>
          <w:tcPr>
            <w:tcW w:w="1331" w:type="dxa"/>
            <w:vAlign w:val="top"/>
          </w:tcPr>
          <w:p>
            <w:pPr>
              <w:ind w:left="370"/>
              <w:spacing w:before="29" w:line="212" w:lineRule="auto"/>
              <w:rPr>
                <w:rFonts w:ascii="FangSong" w:hAnsi="FangSong" w:eastAsia="FangSong" w:cs="FangSong"/>
                <w:sz w:val="21"/>
                <w:szCs w:val="21"/>
              </w:rPr>
            </w:pPr>
            <w:r>
              <w:rPr>
                <w:rFonts w:ascii="FangSong" w:hAnsi="FangSong" w:eastAsia="FangSong" w:cs="FangSong"/>
                <w:sz w:val="21"/>
                <w:szCs w:val="21"/>
                <w:spacing w:val="-7"/>
              </w:rPr>
              <w:t>密</w:t>
            </w:r>
            <w:r>
              <w:rPr>
                <w:rFonts w:ascii="FangSong" w:hAnsi="FangSong" w:eastAsia="FangSong" w:cs="FangSong"/>
                <w:sz w:val="21"/>
                <w:szCs w:val="21"/>
                <w:spacing w:val="-4"/>
              </w:rPr>
              <w:t>目网</w:t>
            </w:r>
          </w:p>
        </w:tc>
        <w:tc>
          <w:tcPr>
            <w:tcW w:w="994" w:type="dxa"/>
            <w:vAlign w:val="top"/>
          </w:tcPr>
          <w:p>
            <w:pPr>
              <w:ind w:left="541"/>
              <w:spacing w:before="48" w:line="196" w:lineRule="auto"/>
              <w:rPr>
                <w:rFonts w:ascii="Times New Roman" w:hAnsi="Times New Roman" w:eastAsia="Times New Roman" w:cs="Times New Roman"/>
                <w:sz w:val="13"/>
                <w:szCs w:val="13"/>
              </w:rPr>
            </w:pPr>
            <w:r>
              <w:pict>
                <v:shape id="_x0000_s857" style="position:absolute;margin-left:-31.5795pt;margin-top:2.27185pt;mso-position-vertical-relative:top-margin-area;mso-position-horizontal-relative:right-margin-area;width:10.15pt;height:13.9pt;z-index:253875200;"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132" w:type="dxa"/>
            <w:vAlign w:val="top"/>
          </w:tcPr>
          <w:p>
            <w:pPr>
              <w:ind w:left="43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w:t>
            </w:r>
            <w:r>
              <w:rPr>
                <w:rFonts w:ascii="Times New Roman" w:hAnsi="Times New Roman" w:eastAsia="Times New Roman" w:cs="Times New Roman"/>
                <w:sz w:val="21"/>
                <w:szCs w:val="21"/>
                <w:spacing w:val="-2"/>
              </w:rPr>
              <w:t>.0</w:t>
            </w:r>
          </w:p>
        </w:tc>
        <w:tc>
          <w:tcPr>
            <w:tcW w:w="708" w:type="dxa"/>
            <w:vAlign w:val="top"/>
          </w:tcPr>
          <w:p>
            <w:pPr>
              <w:rPr>
                <w:rFonts w:ascii="Arial"/>
                <w:sz w:val="21"/>
              </w:rPr>
            </w:pPr>
            <w:r/>
          </w:p>
        </w:tc>
        <w:tc>
          <w:tcPr>
            <w:tcW w:w="851" w:type="dxa"/>
            <w:vAlign w:val="top"/>
          </w:tcPr>
          <w:p>
            <w:pPr>
              <w:rPr>
                <w:rFonts w:ascii="Arial"/>
                <w:sz w:val="21"/>
              </w:rPr>
            </w:pPr>
            <w:r/>
          </w:p>
        </w:tc>
        <w:tc>
          <w:tcPr>
            <w:tcW w:w="1560" w:type="dxa"/>
            <w:vAlign w:val="top"/>
          </w:tcPr>
          <w:p>
            <w:pPr>
              <w:rPr>
                <w:rFonts w:ascii="Arial"/>
                <w:sz w:val="21"/>
              </w:rPr>
            </w:pPr>
            <w:r/>
          </w:p>
        </w:tc>
        <w:tc>
          <w:tcPr>
            <w:tcW w:w="1530" w:type="dxa"/>
            <w:vAlign w:val="top"/>
            <w:vMerge w:val="continue"/>
            <w:tcBorders>
              <w:top w:val="none" w:color="000000" w:sz="2" w:space="0"/>
              <w:bottom w:val="none" w:color="000000" w:sz="2" w:space="0"/>
            </w:tcBorders>
          </w:tcPr>
          <w:p>
            <w:pPr>
              <w:rPr>
                <w:rFonts w:ascii="Arial"/>
                <w:sz w:val="21"/>
              </w:rPr>
            </w:pPr>
            <w:r/>
          </w:p>
        </w:tc>
      </w:tr>
      <w:tr>
        <w:trPr>
          <w:trHeight w:val="273" w:hRule="atLeast"/>
        </w:trPr>
        <w:tc>
          <w:tcPr>
            <w:tcW w:w="684" w:type="dxa"/>
            <w:vAlign w:val="top"/>
          </w:tcPr>
          <w:p>
            <w:pPr>
              <w:ind w:left="25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1</w:t>
            </w:r>
          </w:p>
        </w:tc>
        <w:tc>
          <w:tcPr>
            <w:tcW w:w="1331" w:type="dxa"/>
            <w:vAlign w:val="top"/>
          </w:tcPr>
          <w:p>
            <w:pPr>
              <w:ind w:left="353"/>
              <w:spacing w:before="30" w:line="213" w:lineRule="auto"/>
              <w:rPr>
                <w:rFonts w:ascii="FangSong" w:hAnsi="FangSong" w:eastAsia="FangSong" w:cs="FangSong"/>
                <w:sz w:val="21"/>
                <w:szCs w:val="21"/>
              </w:rPr>
            </w:pPr>
            <w:r>
              <w:rPr>
                <w:rFonts w:ascii="FangSong" w:hAnsi="FangSong" w:eastAsia="FangSong" w:cs="FangSong"/>
                <w:sz w:val="21"/>
                <w:szCs w:val="21"/>
                <w:spacing w:val="-2"/>
              </w:rPr>
              <w:t>编织</w:t>
            </w:r>
            <w:r>
              <w:rPr>
                <w:rFonts w:ascii="FangSong" w:hAnsi="FangSong" w:eastAsia="FangSong" w:cs="FangSong"/>
                <w:sz w:val="21"/>
                <w:szCs w:val="21"/>
                <w:spacing w:val="-1"/>
              </w:rPr>
              <w:t>袋</w:t>
            </w:r>
          </w:p>
        </w:tc>
        <w:tc>
          <w:tcPr>
            <w:tcW w:w="994" w:type="dxa"/>
            <w:vAlign w:val="top"/>
          </w:tcPr>
          <w:p>
            <w:pPr>
              <w:ind w:left="395"/>
              <w:spacing w:before="30" w:line="213" w:lineRule="auto"/>
              <w:rPr>
                <w:rFonts w:ascii="FangSong" w:hAnsi="FangSong" w:eastAsia="FangSong" w:cs="FangSong"/>
                <w:sz w:val="21"/>
                <w:szCs w:val="21"/>
              </w:rPr>
            </w:pPr>
            <w:r>
              <w:rPr>
                <w:rFonts w:ascii="FangSong" w:hAnsi="FangSong" w:eastAsia="FangSong" w:cs="FangSong"/>
                <w:sz w:val="21"/>
                <w:szCs w:val="21"/>
              </w:rPr>
              <w:t>个</w:t>
            </w:r>
          </w:p>
        </w:tc>
        <w:tc>
          <w:tcPr>
            <w:tcW w:w="1132" w:type="dxa"/>
            <w:vAlign w:val="top"/>
          </w:tcPr>
          <w:p>
            <w:pPr>
              <w:ind w:left="385"/>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70</w:t>
            </w:r>
          </w:p>
        </w:tc>
        <w:tc>
          <w:tcPr>
            <w:tcW w:w="708" w:type="dxa"/>
            <w:vAlign w:val="top"/>
          </w:tcPr>
          <w:p>
            <w:pPr>
              <w:rPr>
                <w:rFonts w:ascii="Arial"/>
                <w:sz w:val="21"/>
              </w:rPr>
            </w:pPr>
            <w:r/>
          </w:p>
        </w:tc>
        <w:tc>
          <w:tcPr>
            <w:tcW w:w="851" w:type="dxa"/>
            <w:vAlign w:val="top"/>
          </w:tcPr>
          <w:p>
            <w:pPr>
              <w:rPr>
                <w:rFonts w:ascii="Arial"/>
                <w:sz w:val="21"/>
              </w:rPr>
            </w:pPr>
            <w:r/>
          </w:p>
        </w:tc>
        <w:tc>
          <w:tcPr>
            <w:tcW w:w="1560" w:type="dxa"/>
            <w:vAlign w:val="top"/>
          </w:tcPr>
          <w:p>
            <w:pPr>
              <w:rPr>
                <w:rFonts w:ascii="Arial"/>
                <w:sz w:val="21"/>
              </w:rPr>
            </w:pPr>
            <w:r/>
          </w:p>
        </w:tc>
        <w:tc>
          <w:tcPr>
            <w:tcW w:w="1530" w:type="dxa"/>
            <w:vAlign w:val="top"/>
            <w:vMerge w:val="continue"/>
            <w:tcBorders>
              <w:top w:val="none" w:color="000000" w:sz="2" w:space="0"/>
              <w:bottom w:val="none" w:color="000000" w:sz="2" w:space="0"/>
            </w:tcBorders>
          </w:tcPr>
          <w:p>
            <w:pPr>
              <w:rPr>
                <w:rFonts w:ascii="Arial"/>
                <w:sz w:val="21"/>
              </w:rPr>
            </w:pPr>
            <w:r/>
          </w:p>
        </w:tc>
      </w:tr>
      <w:tr>
        <w:trPr>
          <w:trHeight w:val="271" w:hRule="atLeast"/>
        </w:trPr>
        <w:tc>
          <w:tcPr>
            <w:tcW w:w="684" w:type="dxa"/>
            <w:vAlign w:val="top"/>
          </w:tcPr>
          <w:p>
            <w:pPr>
              <w:ind w:left="25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2</w:t>
            </w:r>
          </w:p>
        </w:tc>
        <w:tc>
          <w:tcPr>
            <w:tcW w:w="1331" w:type="dxa"/>
            <w:vAlign w:val="top"/>
          </w:tcPr>
          <w:p>
            <w:pPr>
              <w:ind w:left="362"/>
              <w:spacing w:before="30" w:line="211" w:lineRule="auto"/>
              <w:rPr>
                <w:rFonts w:ascii="FangSong" w:hAnsi="FangSong" w:eastAsia="FangSong" w:cs="FangSong"/>
                <w:sz w:val="21"/>
                <w:szCs w:val="21"/>
              </w:rPr>
            </w:pPr>
            <w:r>
              <w:rPr>
                <w:rFonts w:ascii="FangSong" w:hAnsi="FangSong" w:eastAsia="FangSong" w:cs="FangSong"/>
                <w:sz w:val="21"/>
                <w:szCs w:val="21"/>
                <w:spacing w:val="-6"/>
              </w:rPr>
              <w:t>黑</w:t>
            </w:r>
            <w:r>
              <w:rPr>
                <w:rFonts w:ascii="FangSong" w:hAnsi="FangSong" w:eastAsia="FangSong" w:cs="FangSong"/>
                <w:sz w:val="21"/>
                <w:szCs w:val="21"/>
                <w:spacing w:val="-4"/>
              </w:rPr>
              <w:t>麦草</w:t>
            </w:r>
          </w:p>
        </w:tc>
        <w:tc>
          <w:tcPr>
            <w:tcW w:w="994" w:type="dxa"/>
            <w:vAlign w:val="top"/>
          </w:tcPr>
          <w:p>
            <w:pPr>
              <w:ind w:left="387"/>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k</w:t>
            </w:r>
            <w:r>
              <w:rPr>
                <w:rFonts w:ascii="Times New Roman" w:hAnsi="Times New Roman" w:eastAsia="Times New Roman" w:cs="Times New Roman"/>
                <w:sz w:val="21"/>
                <w:szCs w:val="21"/>
              </w:rPr>
              <w:t>g</w:t>
            </w:r>
          </w:p>
        </w:tc>
        <w:tc>
          <w:tcPr>
            <w:tcW w:w="1132" w:type="dxa"/>
            <w:vAlign w:val="top"/>
          </w:tcPr>
          <w:p>
            <w:pPr>
              <w:ind w:left="46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3"/>
              </w:rPr>
              <w:t>0</w:t>
            </w:r>
          </w:p>
        </w:tc>
        <w:tc>
          <w:tcPr>
            <w:tcW w:w="708" w:type="dxa"/>
            <w:vAlign w:val="top"/>
          </w:tcPr>
          <w:p>
            <w:pPr>
              <w:rPr>
                <w:rFonts w:ascii="Arial"/>
                <w:sz w:val="21"/>
              </w:rPr>
            </w:pPr>
            <w:r/>
          </w:p>
        </w:tc>
        <w:tc>
          <w:tcPr>
            <w:tcW w:w="851" w:type="dxa"/>
            <w:vAlign w:val="top"/>
          </w:tcPr>
          <w:p>
            <w:pPr>
              <w:rPr>
                <w:rFonts w:ascii="Arial"/>
                <w:sz w:val="21"/>
              </w:rPr>
            </w:pPr>
            <w:r/>
          </w:p>
        </w:tc>
        <w:tc>
          <w:tcPr>
            <w:tcW w:w="1560" w:type="dxa"/>
            <w:vAlign w:val="top"/>
          </w:tcPr>
          <w:p>
            <w:pPr>
              <w:rPr>
                <w:rFonts w:ascii="Arial"/>
                <w:sz w:val="21"/>
              </w:rPr>
            </w:pPr>
            <w:r/>
          </w:p>
        </w:tc>
        <w:tc>
          <w:tcPr>
            <w:tcW w:w="1530" w:type="dxa"/>
            <w:vAlign w:val="top"/>
            <w:vMerge w:val="continue"/>
            <w:tcBorders>
              <w:top w:val="none" w:color="000000" w:sz="2" w:space="0"/>
              <w:bottom w:val="none" w:color="000000" w:sz="2" w:space="0"/>
            </w:tcBorders>
          </w:tcPr>
          <w:p>
            <w:pPr>
              <w:rPr>
                <w:rFonts w:ascii="Arial"/>
                <w:sz w:val="21"/>
              </w:rPr>
            </w:pPr>
            <w:r/>
          </w:p>
        </w:tc>
      </w:tr>
      <w:tr>
        <w:trPr>
          <w:trHeight w:val="273" w:hRule="atLeast"/>
        </w:trPr>
        <w:tc>
          <w:tcPr>
            <w:tcW w:w="684" w:type="dxa"/>
            <w:vAlign w:val="top"/>
          </w:tcPr>
          <w:p>
            <w:pPr>
              <w:ind w:left="25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3</w:t>
            </w:r>
          </w:p>
        </w:tc>
        <w:tc>
          <w:tcPr>
            <w:tcW w:w="1331" w:type="dxa"/>
            <w:vAlign w:val="top"/>
          </w:tcPr>
          <w:p>
            <w:pPr>
              <w:ind w:left="144"/>
              <w:spacing w:before="31" w:line="212" w:lineRule="auto"/>
              <w:rPr>
                <w:rFonts w:ascii="FangSong" w:hAnsi="FangSong" w:eastAsia="FangSong" w:cs="FangSong"/>
                <w:sz w:val="21"/>
                <w:szCs w:val="21"/>
              </w:rPr>
            </w:pPr>
            <w:r>
              <w:rPr>
                <w:rFonts w:ascii="FangSong" w:hAnsi="FangSong" w:eastAsia="FangSong" w:cs="FangSong"/>
                <w:sz w:val="21"/>
                <w:szCs w:val="21"/>
                <w:spacing w:val="-2"/>
              </w:rPr>
              <w:t>农家</w:t>
            </w:r>
            <w:r>
              <w:rPr>
                <w:rFonts w:ascii="FangSong" w:hAnsi="FangSong" w:eastAsia="FangSong" w:cs="FangSong"/>
                <w:sz w:val="21"/>
                <w:szCs w:val="21"/>
                <w:spacing w:val="-1"/>
              </w:rPr>
              <w:t>土杂肥</w:t>
            </w:r>
          </w:p>
        </w:tc>
        <w:tc>
          <w:tcPr>
            <w:tcW w:w="994" w:type="dxa"/>
            <w:vAlign w:val="top"/>
          </w:tcPr>
          <w:p>
            <w:pPr>
              <w:ind w:left="544"/>
              <w:spacing w:before="48" w:line="196" w:lineRule="auto"/>
              <w:rPr>
                <w:rFonts w:ascii="Times New Roman" w:hAnsi="Times New Roman" w:eastAsia="Times New Roman" w:cs="Times New Roman"/>
                <w:sz w:val="13"/>
                <w:szCs w:val="13"/>
              </w:rPr>
            </w:pPr>
            <w:r>
              <w:pict>
                <v:shape id="_x0000_s858" style="position:absolute;margin-left:-31.5795pt;margin-top:2.32184pt;mso-position-vertical-relative:top-margin-area;mso-position-horizontal-relative:right-margin-area;width:10.15pt;height:13.9pt;z-index:253875200;"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132" w:type="dxa"/>
            <w:vAlign w:val="top"/>
          </w:tcPr>
          <w:p>
            <w:pPr>
              <w:ind w:left="32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5.00</w:t>
            </w:r>
          </w:p>
        </w:tc>
        <w:tc>
          <w:tcPr>
            <w:tcW w:w="708" w:type="dxa"/>
            <w:vAlign w:val="top"/>
          </w:tcPr>
          <w:p>
            <w:pPr>
              <w:rPr>
                <w:rFonts w:ascii="Arial"/>
                <w:sz w:val="21"/>
              </w:rPr>
            </w:pPr>
            <w:r/>
          </w:p>
        </w:tc>
        <w:tc>
          <w:tcPr>
            <w:tcW w:w="851" w:type="dxa"/>
            <w:vAlign w:val="top"/>
          </w:tcPr>
          <w:p>
            <w:pPr>
              <w:rPr>
                <w:rFonts w:ascii="Arial"/>
                <w:sz w:val="21"/>
              </w:rPr>
            </w:pPr>
            <w:r/>
          </w:p>
        </w:tc>
        <w:tc>
          <w:tcPr>
            <w:tcW w:w="1560" w:type="dxa"/>
            <w:vAlign w:val="top"/>
          </w:tcPr>
          <w:p>
            <w:pPr>
              <w:rPr>
                <w:rFonts w:ascii="Arial"/>
                <w:sz w:val="21"/>
              </w:rPr>
            </w:pPr>
            <w:r/>
          </w:p>
        </w:tc>
        <w:tc>
          <w:tcPr>
            <w:tcW w:w="1530" w:type="dxa"/>
            <w:vAlign w:val="top"/>
            <w:vMerge w:val="continue"/>
            <w:tcBorders>
              <w:top w:val="none" w:color="000000" w:sz="2" w:space="0"/>
              <w:bottom w:val="none" w:color="000000" w:sz="2" w:space="0"/>
            </w:tcBorders>
          </w:tcPr>
          <w:p>
            <w:pPr>
              <w:rPr>
                <w:rFonts w:ascii="Arial"/>
                <w:sz w:val="21"/>
              </w:rPr>
            </w:pPr>
            <w:r/>
          </w:p>
        </w:tc>
      </w:tr>
      <w:tr>
        <w:trPr>
          <w:trHeight w:val="273" w:hRule="atLeast"/>
        </w:trPr>
        <w:tc>
          <w:tcPr>
            <w:tcW w:w="684" w:type="dxa"/>
            <w:vAlign w:val="top"/>
          </w:tcPr>
          <w:p>
            <w:pPr>
              <w:ind w:left="25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4</w:t>
            </w:r>
          </w:p>
        </w:tc>
        <w:tc>
          <w:tcPr>
            <w:tcW w:w="1331" w:type="dxa"/>
            <w:vAlign w:val="top"/>
          </w:tcPr>
          <w:p>
            <w:pPr>
              <w:ind w:left="470"/>
              <w:spacing w:before="31" w:line="212" w:lineRule="auto"/>
              <w:rPr>
                <w:rFonts w:ascii="FangSong" w:hAnsi="FangSong" w:eastAsia="FangSong" w:cs="FangSong"/>
                <w:sz w:val="21"/>
                <w:szCs w:val="21"/>
              </w:rPr>
            </w:pPr>
            <w:r>
              <w:rPr>
                <w:rFonts w:ascii="FangSong" w:hAnsi="FangSong" w:eastAsia="FangSong" w:cs="FangSong"/>
                <w:sz w:val="21"/>
                <w:szCs w:val="21"/>
                <w:spacing w:val="-5"/>
              </w:rPr>
              <w:t>油</w:t>
            </w:r>
            <w:r>
              <w:rPr>
                <w:rFonts w:ascii="FangSong" w:hAnsi="FangSong" w:eastAsia="FangSong" w:cs="FangSong"/>
                <w:sz w:val="21"/>
                <w:szCs w:val="21"/>
                <w:spacing w:val="-4"/>
              </w:rPr>
              <w:t>松</w:t>
            </w:r>
          </w:p>
        </w:tc>
        <w:tc>
          <w:tcPr>
            <w:tcW w:w="994" w:type="dxa"/>
            <w:vAlign w:val="top"/>
          </w:tcPr>
          <w:p>
            <w:pPr>
              <w:ind w:left="390"/>
              <w:spacing w:before="31" w:line="212" w:lineRule="auto"/>
              <w:rPr>
                <w:rFonts w:ascii="FangSong" w:hAnsi="FangSong" w:eastAsia="FangSong" w:cs="FangSong"/>
                <w:sz w:val="21"/>
                <w:szCs w:val="21"/>
              </w:rPr>
            </w:pPr>
            <w:r>
              <w:rPr>
                <w:rFonts w:ascii="FangSong" w:hAnsi="FangSong" w:eastAsia="FangSong" w:cs="FangSong"/>
                <w:sz w:val="21"/>
                <w:szCs w:val="21"/>
              </w:rPr>
              <w:t>株</w:t>
            </w:r>
          </w:p>
        </w:tc>
        <w:tc>
          <w:tcPr>
            <w:tcW w:w="1132" w:type="dxa"/>
            <w:vAlign w:val="top"/>
          </w:tcPr>
          <w:p>
            <w:pPr>
              <w:ind w:left="34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5.70</w:t>
            </w:r>
          </w:p>
        </w:tc>
        <w:tc>
          <w:tcPr>
            <w:tcW w:w="708" w:type="dxa"/>
            <w:vAlign w:val="top"/>
          </w:tcPr>
          <w:p>
            <w:pPr>
              <w:rPr>
                <w:rFonts w:ascii="Arial"/>
                <w:sz w:val="21"/>
              </w:rPr>
            </w:pPr>
            <w:r/>
          </w:p>
        </w:tc>
        <w:tc>
          <w:tcPr>
            <w:tcW w:w="851" w:type="dxa"/>
            <w:vAlign w:val="top"/>
          </w:tcPr>
          <w:p>
            <w:pPr>
              <w:rPr>
                <w:rFonts w:ascii="Arial"/>
                <w:sz w:val="21"/>
              </w:rPr>
            </w:pPr>
            <w:r/>
          </w:p>
        </w:tc>
        <w:tc>
          <w:tcPr>
            <w:tcW w:w="1560" w:type="dxa"/>
            <w:vAlign w:val="top"/>
          </w:tcPr>
          <w:p>
            <w:pPr>
              <w:rPr>
                <w:rFonts w:ascii="Arial"/>
                <w:sz w:val="21"/>
              </w:rPr>
            </w:pPr>
            <w:r/>
          </w:p>
        </w:tc>
        <w:tc>
          <w:tcPr>
            <w:tcW w:w="1530" w:type="dxa"/>
            <w:vAlign w:val="top"/>
            <w:vMerge w:val="continue"/>
            <w:tcBorders>
              <w:top w:val="none" w:color="000000" w:sz="2" w:space="0"/>
            </w:tcBorders>
          </w:tcPr>
          <w:p>
            <w:pPr>
              <w:rPr>
                <w:rFonts w:ascii="Arial"/>
                <w:sz w:val="21"/>
              </w:rPr>
            </w:pPr>
            <w:r/>
          </w:p>
        </w:tc>
      </w:tr>
    </w:tbl>
    <w:p>
      <w:pPr>
        <w:ind w:left="2322"/>
        <w:spacing w:before="36" w:line="230" w:lineRule="auto"/>
        <w:outlineLvl w:val="1"/>
        <w:rPr>
          <w:rFonts w:ascii="FangSong" w:hAnsi="FangSong" w:eastAsia="FangSong" w:cs="FangSong"/>
          <w:sz w:val="24"/>
          <w:szCs w:val="24"/>
        </w:rPr>
      </w:pPr>
      <w:r>
        <w:rPr>
          <w:rFonts w:ascii="Times New Roman" w:hAnsi="Times New Roman" w:eastAsia="Times New Roman" w:cs="Times New Roman"/>
          <w:sz w:val="24"/>
          <w:szCs w:val="24"/>
          <w:b/>
          <w:bCs/>
          <w:spacing w:val="-2"/>
        </w:rPr>
        <w:t>7.2-7</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施工机械台时费</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汇总表</w:t>
      </w:r>
      <w:r>
        <w:rPr>
          <w:rFonts w:ascii="FangSong" w:hAnsi="FangSong" w:eastAsia="FangSong" w:cs="FangSong"/>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单位：</w:t>
      </w:r>
      <w:r>
        <w:rPr>
          <w:rFonts w:ascii="FangSong" w:hAnsi="FangSong" w:eastAsia="FangSong" w:cs="FangSong"/>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元</w:t>
      </w:r>
    </w:p>
    <w:p>
      <w:pPr>
        <w:spacing w:line="132"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3"/>
        <w:gridCol w:w="3191"/>
        <w:gridCol w:w="2137"/>
        <w:gridCol w:w="2373"/>
      </w:tblGrid>
      <w:tr>
        <w:trPr>
          <w:trHeight w:val="283" w:hRule="atLeast"/>
        </w:trPr>
        <w:tc>
          <w:tcPr>
            <w:tcW w:w="6421" w:type="dxa"/>
            <w:vAlign w:val="top"/>
            <w:gridSpan w:val="3"/>
          </w:tcPr>
          <w:p>
            <w:pPr>
              <w:ind w:left="2955"/>
              <w:spacing w:before="33"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编</w:t>
            </w:r>
            <w:r>
              <w:rPr>
                <w:rFonts w:ascii="FangSong" w:hAnsi="FangSong" w:eastAsia="FangSong" w:cs="FangSong"/>
                <w:sz w:val="21"/>
                <w:szCs w:val="21"/>
                <w:spacing w:val="3"/>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号</w:t>
            </w:r>
          </w:p>
        </w:tc>
        <w:tc>
          <w:tcPr>
            <w:tcW w:w="2373" w:type="dxa"/>
            <w:vAlign w:val="top"/>
          </w:tcPr>
          <w:p>
            <w:pPr>
              <w:ind w:left="1144"/>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1</w:t>
            </w:r>
          </w:p>
        </w:tc>
      </w:tr>
      <w:tr>
        <w:trPr>
          <w:trHeight w:val="275" w:hRule="atLeast"/>
        </w:trPr>
        <w:tc>
          <w:tcPr>
            <w:tcW w:w="6421" w:type="dxa"/>
            <w:vAlign w:val="top"/>
            <w:gridSpan w:val="3"/>
          </w:tcPr>
          <w:p>
            <w:pPr>
              <w:ind w:left="2795"/>
              <w:spacing w:before="29" w:line="216" w:lineRule="auto"/>
              <w:rPr>
                <w:rFonts w:ascii="FangSong" w:hAnsi="FangSong" w:eastAsia="FangSong" w:cs="FangSong"/>
                <w:sz w:val="21"/>
                <w:szCs w:val="21"/>
              </w:rPr>
            </w:pPr>
            <w:r>
              <w:rPr>
                <w:rFonts w:ascii="FangSong" w:hAnsi="FangSong" w:eastAsia="FangSong" w:cs="FangSong"/>
                <w:sz w:val="21"/>
                <w:szCs w:val="21"/>
                <w:spacing w:val="-1"/>
              </w:rPr>
              <w:t>机械名</w:t>
            </w:r>
            <w:r>
              <w:rPr>
                <w:rFonts w:ascii="FangSong" w:hAnsi="FangSong" w:eastAsia="FangSong" w:cs="FangSong"/>
                <w:sz w:val="21"/>
                <w:szCs w:val="21"/>
              </w:rPr>
              <w:t>称</w:t>
            </w:r>
          </w:p>
        </w:tc>
        <w:tc>
          <w:tcPr>
            <w:tcW w:w="2373" w:type="dxa"/>
            <w:vAlign w:val="top"/>
          </w:tcPr>
          <w:p>
            <w:pPr>
              <w:ind w:left="874"/>
              <w:spacing w:before="29" w:line="21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推</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土机</w:t>
            </w:r>
          </w:p>
        </w:tc>
      </w:tr>
      <w:tr>
        <w:trPr>
          <w:trHeight w:val="278" w:hRule="atLeast"/>
        </w:trPr>
        <w:tc>
          <w:tcPr>
            <w:tcW w:w="4284" w:type="dxa"/>
            <w:vAlign w:val="top"/>
            <w:gridSpan w:val="2"/>
          </w:tcPr>
          <w:p>
            <w:pPr>
              <w:ind w:left="1891"/>
              <w:spacing w:before="30" w:line="218" w:lineRule="auto"/>
              <w:rPr>
                <w:rFonts w:ascii="FangSong" w:hAnsi="FangSong" w:eastAsia="FangSong" w:cs="FangSong"/>
                <w:sz w:val="21"/>
                <w:szCs w:val="21"/>
              </w:rPr>
            </w:pPr>
            <w:r>
              <w:rPr>
                <w:rFonts w:ascii="FangSong" w:hAnsi="FangSong" w:eastAsia="FangSong" w:cs="FangSong"/>
                <w:sz w:val="21"/>
                <w:szCs w:val="21"/>
                <w:spacing w:val="-2"/>
              </w:rPr>
              <w:t>规</w:t>
            </w:r>
            <w:r>
              <w:rPr>
                <w:rFonts w:ascii="FangSong" w:hAnsi="FangSong" w:eastAsia="FangSong" w:cs="FangSong"/>
                <w:sz w:val="21"/>
                <w:szCs w:val="21"/>
                <w:spacing w:val="-2"/>
              </w:rPr>
              <w:t xml:space="preserve"> </w:t>
            </w:r>
            <w:r>
              <w:rPr>
                <w:rFonts w:ascii="FangSong" w:hAnsi="FangSong" w:eastAsia="FangSong" w:cs="FangSong"/>
                <w:sz w:val="21"/>
                <w:szCs w:val="21"/>
                <w:spacing w:val="-1"/>
              </w:rPr>
              <w:t>格</w:t>
            </w:r>
          </w:p>
        </w:tc>
        <w:tc>
          <w:tcPr>
            <w:tcW w:w="2137" w:type="dxa"/>
            <w:vAlign w:val="top"/>
          </w:tcPr>
          <w:p>
            <w:pPr>
              <w:rPr>
                <w:rFonts w:ascii="Arial"/>
                <w:sz w:val="21"/>
              </w:rPr>
            </w:pPr>
            <w:r/>
          </w:p>
        </w:tc>
        <w:tc>
          <w:tcPr>
            <w:tcW w:w="2373" w:type="dxa"/>
            <w:vAlign w:val="top"/>
          </w:tcPr>
          <w:p>
            <w:pPr>
              <w:ind w:left="934"/>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w:t>
            </w:r>
            <w:r>
              <w:rPr>
                <w:rFonts w:ascii="Times New Roman" w:hAnsi="Times New Roman" w:eastAsia="Times New Roman" w:cs="Times New Roman"/>
                <w:sz w:val="21"/>
                <w:szCs w:val="21"/>
                <w:spacing w:val="-1"/>
              </w:rPr>
              <w:t>4kW</w:t>
            </w:r>
          </w:p>
        </w:tc>
      </w:tr>
      <w:tr>
        <w:trPr>
          <w:trHeight w:val="278" w:hRule="atLeast"/>
        </w:trPr>
        <w:tc>
          <w:tcPr>
            <w:tcW w:w="4284" w:type="dxa"/>
            <w:vAlign w:val="top"/>
            <w:gridSpan w:val="2"/>
          </w:tcPr>
          <w:p>
            <w:pPr>
              <w:ind w:left="1588"/>
              <w:spacing w:before="30" w:line="218" w:lineRule="auto"/>
              <w:rPr>
                <w:rFonts w:ascii="FangSong" w:hAnsi="FangSong" w:eastAsia="FangSong" w:cs="FangSong"/>
                <w:sz w:val="21"/>
                <w:szCs w:val="21"/>
              </w:rPr>
            </w:pPr>
            <w:r>
              <w:rPr>
                <w:rFonts w:ascii="FangSong" w:hAnsi="FangSong" w:eastAsia="FangSong" w:cs="FangSong"/>
                <w:sz w:val="21"/>
                <w:szCs w:val="21"/>
                <w:spacing w:val="-4"/>
              </w:rPr>
              <w:t>页次</w:t>
            </w:r>
            <w:r>
              <w:rPr>
                <w:rFonts w:ascii="FangSong" w:hAnsi="FangSong" w:eastAsia="FangSong" w:cs="FangSong"/>
                <w:sz w:val="21"/>
                <w:szCs w:val="21"/>
                <w:spacing w:val="-4"/>
              </w:rPr>
              <w:t xml:space="preserve"> </w:t>
            </w:r>
            <w:r>
              <w:rPr>
                <w:rFonts w:ascii="FangSong" w:hAnsi="FangSong" w:eastAsia="FangSong" w:cs="FangSong"/>
                <w:sz w:val="21"/>
                <w:szCs w:val="21"/>
                <w:spacing w:val="-4"/>
              </w:rPr>
              <w:t>定额号</w:t>
            </w:r>
          </w:p>
        </w:tc>
        <w:tc>
          <w:tcPr>
            <w:tcW w:w="2137" w:type="dxa"/>
            <w:vAlign w:val="top"/>
          </w:tcPr>
          <w:p>
            <w:pPr>
              <w:rPr>
                <w:rFonts w:ascii="Arial"/>
                <w:sz w:val="21"/>
              </w:rPr>
            </w:pPr>
            <w:r/>
          </w:p>
        </w:tc>
        <w:tc>
          <w:tcPr>
            <w:tcW w:w="2373" w:type="dxa"/>
            <w:vAlign w:val="top"/>
          </w:tcPr>
          <w:p>
            <w:pPr>
              <w:ind w:left="79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3</w:t>
            </w:r>
            <w:r>
              <w:rPr>
                <w:rFonts w:ascii="Times New Roman" w:hAnsi="Times New Roman" w:eastAsia="Times New Roman" w:cs="Times New Roman"/>
                <w:sz w:val="21"/>
                <w:szCs w:val="21"/>
                <w:spacing w:val="-6"/>
              </w:rPr>
              <w:t>13-</w:t>
            </w:r>
            <w:r>
              <w:rPr>
                <w:rFonts w:ascii="Times New Roman" w:hAnsi="Times New Roman" w:eastAsia="Times New Roman" w:cs="Times New Roman"/>
                <w:sz w:val="21"/>
                <w:szCs w:val="21"/>
                <w:spacing w:val="-6"/>
              </w:rPr>
              <w:t xml:space="preserve"> </w:t>
            </w:r>
            <w:r>
              <w:rPr>
                <w:rFonts w:ascii="Times New Roman" w:hAnsi="Times New Roman" w:eastAsia="Times New Roman" w:cs="Times New Roman"/>
                <w:sz w:val="21"/>
                <w:szCs w:val="21"/>
                <w:spacing w:val="-6"/>
              </w:rPr>
              <w:t>1031</w:t>
            </w:r>
          </w:p>
        </w:tc>
      </w:tr>
      <w:tr>
        <w:trPr>
          <w:trHeight w:val="275" w:hRule="atLeast"/>
        </w:trPr>
        <w:tc>
          <w:tcPr>
            <w:tcW w:w="4284" w:type="dxa"/>
            <w:vAlign w:val="top"/>
            <w:gridSpan w:val="2"/>
          </w:tcPr>
          <w:p>
            <w:pPr>
              <w:ind w:left="1519"/>
              <w:spacing w:before="30" w:line="215" w:lineRule="auto"/>
              <w:rPr>
                <w:rFonts w:ascii="FangSong" w:hAnsi="FangSong" w:eastAsia="FangSong" w:cs="FangSong"/>
                <w:sz w:val="21"/>
                <w:szCs w:val="21"/>
              </w:rPr>
            </w:pPr>
            <w:r>
              <w:rPr>
                <w:rFonts w:ascii="FangSong" w:hAnsi="FangSong" w:eastAsia="FangSong" w:cs="FangSong"/>
                <w:sz w:val="21"/>
                <w:szCs w:val="21"/>
                <w:spacing w:val="17"/>
              </w:rPr>
              <w:t>折</w:t>
            </w:r>
            <w:r>
              <w:rPr>
                <w:rFonts w:ascii="FangSong" w:hAnsi="FangSong" w:eastAsia="FangSong" w:cs="FangSong"/>
                <w:sz w:val="21"/>
                <w:szCs w:val="21"/>
                <w:spacing w:val="16"/>
              </w:rPr>
              <w:t>旧费(元)</w:t>
            </w:r>
          </w:p>
        </w:tc>
        <w:tc>
          <w:tcPr>
            <w:tcW w:w="2137" w:type="dxa"/>
            <w:vAlign w:val="top"/>
          </w:tcPr>
          <w:p>
            <w:pPr>
              <w:ind w:left="824"/>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3"/>
              </w:rPr>
              <w:t>1.13</w:t>
            </w:r>
          </w:p>
        </w:tc>
        <w:tc>
          <w:tcPr>
            <w:tcW w:w="2373" w:type="dxa"/>
            <w:vAlign w:val="top"/>
          </w:tcPr>
          <w:p>
            <w:pPr>
              <w:ind w:left="97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6.81</w:t>
            </w:r>
          </w:p>
        </w:tc>
      </w:tr>
      <w:tr>
        <w:trPr>
          <w:trHeight w:val="278" w:hRule="atLeast"/>
        </w:trPr>
        <w:tc>
          <w:tcPr>
            <w:tcW w:w="4284" w:type="dxa"/>
            <w:vAlign w:val="top"/>
            <w:gridSpan w:val="2"/>
          </w:tcPr>
          <w:p>
            <w:pPr>
              <w:ind w:left="987"/>
              <w:spacing w:before="31" w:line="217" w:lineRule="auto"/>
              <w:rPr>
                <w:rFonts w:ascii="FangSong" w:hAnsi="FangSong" w:eastAsia="FangSong" w:cs="FangSong"/>
                <w:sz w:val="21"/>
                <w:szCs w:val="21"/>
              </w:rPr>
            </w:pPr>
            <w:r>
              <w:rPr>
                <w:rFonts w:ascii="FangSong" w:hAnsi="FangSong" w:eastAsia="FangSong" w:cs="FangSong"/>
                <w:sz w:val="21"/>
                <w:szCs w:val="21"/>
                <w:spacing w:val="14"/>
              </w:rPr>
              <w:t>修</w:t>
            </w:r>
            <w:r>
              <w:rPr>
                <w:rFonts w:ascii="FangSong" w:hAnsi="FangSong" w:eastAsia="FangSong" w:cs="FangSong"/>
                <w:sz w:val="21"/>
                <w:szCs w:val="21"/>
                <w:spacing w:val="9"/>
              </w:rPr>
              <w:t>理及替换设备费(元)</w:t>
            </w:r>
          </w:p>
        </w:tc>
        <w:tc>
          <w:tcPr>
            <w:tcW w:w="2137" w:type="dxa"/>
            <w:vAlign w:val="top"/>
          </w:tcPr>
          <w:p>
            <w:pPr>
              <w:ind w:left="824"/>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3"/>
              </w:rPr>
              <w:t>1.09</w:t>
            </w:r>
          </w:p>
        </w:tc>
        <w:tc>
          <w:tcPr>
            <w:tcW w:w="2373" w:type="dxa"/>
            <w:vAlign w:val="top"/>
          </w:tcPr>
          <w:p>
            <w:pPr>
              <w:ind w:left="95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.93</w:t>
            </w:r>
          </w:p>
        </w:tc>
      </w:tr>
      <w:tr>
        <w:trPr>
          <w:trHeight w:val="278" w:hRule="atLeast"/>
        </w:trPr>
        <w:tc>
          <w:tcPr>
            <w:tcW w:w="4284" w:type="dxa"/>
            <w:vAlign w:val="top"/>
            <w:gridSpan w:val="2"/>
          </w:tcPr>
          <w:p>
            <w:pPr>
              <w:ind w:left="1313"/>
              <w:spacing w:before="32" w:line="216" w:lineRule="auto"/>
              <w:rPr>
                <w:rFonts w:ascii="FangSong" w:hAnsi="FangSong" w:eastAsia="FangSong" w:cs="FangSong"/>
                <w:sz w:val="21"/>
                <w:szCs w:val="21"/>
              </w:rPr>
            </w:pPr>
            <w:r>
              <w:rPr>
                <w:rFonts w:ascii="FangSong" w:hAnsi="FangSong" w:eastAsia="FangSong" w:cs="FangSong"/>
                <w:sz w:val="21"/>
                <w:szCs w:val="21"/>
                <w:spacing w:val="16"/>
              </w:rPr>
              <w:t>安</w:t>
            </w:r>
            <w:r>
              <w:rPr>
                <w:rFonts w:ascii="FangSong" w:hAnsi="FangSong" w:eastAsia="FangSong" w:cs="FangSong"/>
                <w:sz w:val="21"/>
                <w:szCs w:val="21"/>
                <w:spacing w:val="11"/>
              </w:rPr>
              <w:t>装拆卸费(元)</w:t>
            </w:r>
          </w:p>
        </w:tc>
        <w:tc>
          <w:tcPr>
            <w:tcW w:w="2137" w:type="dxa"/>
            <w:vAlign w:val="top"/>
          </w:tcPr>
          <w:p>
            <w:pPr>
              <w:rPr>
                <w:rFonts w:ascii="Arial"/>
                <w:sz w:val="21"/>
              </w:rPr>
            </w:pPr>
            <w:r/>
          </w:p>
        </w:tc>
        <w:tc>
          <w:tcPr>
            <w:tcW w:w="2373" w:type="dxa"/>
            <w:vAlign w:val="top"/>
          </w:tcPr>
          <w:p>
            <w:pPr>
              <w:ind w:left="1008"/>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86</w:t>
            </w:r>
          </w:p>
        </w:tc>
      </w:tr>
      <w:tr>
        <w:trPr>
          <w:trHeight w:val="275" w:hRule="atLeast"/>
        </w:trPr>
        <w:tc>
          <w:tcPr>
            <w:tcW w:w="4284" w:type="dxa"/>
            <w:vAlign w:val="top"/>
            <w:gridSpan w:val="2"/>
          </w:tcPr>
          <w:p>
            <w:pPr>
              <w:ind w:left="1481"/>
              <w:spacing w:before="31" w:line="214" w:lineRule="auto"/>
              <w:rPr>
                <w:rFonts w:ascii="FangSong" w:hAnsi="FangSong" w:eastAsia="FangSong" w:cs="FangSong"/>
                <w:sz w:val="21"/>
                <w:szCs w:val="21"/>
              </w:rPr>
            </w:pPr>
            <w:r>
              <w:rPr>
                <w:rFonts w:ascii="Times New Roman" w:hAnsi="Times New Roman" w:eastAsia="Times New Roman" w:cs="Times New Roman"/>
                <w:sz w:val="21"/>
                <w:szCs w:val="21"/>
                <w:spacing w:val="17"/>
              </w:rPr>
              <w:t>Ⅰ</w:t>
            </w:r>
            <w:r>
              <w:rPr>
                <w:rFonts w:ascii="FangSong" w:hAnsi="FangSong" w:eastAsia="FangSong" w:cs="FangSong"/>
                <w:sz w:val="21"/>
                <w:szCs w:val="21"/>
                <w:spacing w:val="14"/>
              </w:rPr>
              <w:t>类费用(元)</w:t>
            </w:r>
          </w:p>
        </w:tc>
        <w:tc>
          <w:tcPr>
            <w:tcW w:w="2137" w:type="dxa"/>
            <w:vAlign w:val="top"/>
          </w:tcPr>
          <w:p>
            <w:pPr>
              <w:rPr>
                <w:rFonts w:ascii="Arial"/>
                <w:sz w:val="21"/>
              </w:rPr>
            </w:pPr>
            <w:r/>
          </w:p>
        </w:tc>
        <w:tc>
          <w:tcPr>
            <w:tcW w:w="2373" w:type="dxa"/>
            <w:vAlign w:val="top"/>
          </w:tcPr>
          <w:p>
            <w:pPr>
              <w:ind w:left="95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3</w:t>
            </w:r>
            <w:r>
              <w:rPr>
                <w:rFonts w:ascii="Times New Roman" w:hAnsi="Times New Roman" w:eastAsia="Times New Roman" w:cs="Times New Roman"/>
                <w:sz w:val="21"/>
                <w:szCs w:val="21"/>
                <w:b/>
                <w:bCs/>
              </w:rPr>
              <w:t>8.60</w:t>
            </w:r>
          </w:p>
        </w:tc>
      </w:tr>
      <w:tr>
        <w:trPr>
          <w:trHeight w:val="278" w:hRule="atLeast"/>
        </w:trPr>
        <w:tc>
          <w:tcPr>
            <w:tcW w:w="1093" w:type="dxa"/>
            <w:vAlign w:val="top"/>
            <w:vMerge w:val="restart"/>
            <w:tcBorders>
              <w:bottom w:val="none" w:color="000000" w:sz="2" w:space="0"/>
            </w:tcBorders>
          </w:tcPr>
          <w:p>
            <w:pPr>
              <w:spacing w:line="337" w:lineRule="auto"/>
              <w:rPr>
                <w:rFonts w:ascii="Arial"/>
                <w:sz w:val="21"/>
              </w:rPr>
            </w:pPr>
            <w:r/>
          </w:p>
          <w:p>
            <w:pPr>
              <w:spacing w:line="337" w:lineRule="auto"/>
              <w:rPr>
                <w:rFonts w:ascii="Arial"/>
                <w:sz w:val="21"/>
              </w:rPr>
            </w:pPr>
            <w:r/>
          </w:p>
          <w:p>
            <w:pPr>
              <w:ind w:left="377"/>
              <w:spacing w:before="68" w:line="238" w:lineRule="auto"/>
              <w:rPr>
                <w:rFonts w:ascii="FangSong" w:hAnsi="FangSong" w:eastAsia="FangSong" w:cs="FangSong"/>
                <w:sz w:val="21"/>
                <w:szCs w:val="21"/>
              </w:rPr>
            </w:pPr>
            <w:r>
              <w:rPr>
                <w:rFonts w:ascii="Times New Roman" w:hAnsi="Times New Roman" w:eastAsia="Times New Roman" w:cs="Times New Roman"/>
                <w:sz w:val="21"/>
                <w:szCs w:val="21"/>
                <w:spacing w:val="-2"/>
              </w:rPr>
              <w:t>Ⅱ</w:t>
            </w:r>
            <w:r>
              <w:rPr>
                <w:rFonts w:ascii="FangSong" w:hAnsi="FangSong" w:eastAsia="FangSong" w:cs="FangSong"/>
                <w:sz w:val="21"/>
                <w:szCs w:val="21"/>
                <w:spacing w:val="-2"/>
              </w:rPr>
              <w:t>类</w:t>
            </w:r>
          </w:p>
          <w:p>
            <w:pPr>
              <w:ind w:left="355"/>
              <w:spacing w:line="220" w:lineRule="auto"/>
              <w:rPr>
                <w:rFonts w:ascii="FangSong" w:hAnsi="FangSong" w:eastAsia="FangSong" w:cs="FangSong"/>
                <w:sz w:val="21"/>
                <w:szCs w:val="21"/>
              </w:rPr>
            </w:pPr>
            <w:r>
              <w:rPr>
                <w:rFonts w:ascii="FangSong" w:hAnsi="FangSong" w:eastAsia="FangSong" w:cs="FangSong"/>
                <w:sz w:val="21"/>
                <w:szCs w:val="21"/>
                <w:spacing w:val="-5"/>
              </w:rPr>
              <w:t>费用</w:t>
            </w:r>
          </w:p>
        </w:tc>
        <w:tc>
          <w:tcPr>
            <w:tcW w:w="3191" w:type="dxa"/>
            <w:vAlign w:val="top"/>
          </w:tcPr>
          <w:p>
            <w:pPr>
              <w:ind w:left="836"/>
              <w:spacing w:before="32" w:line="216" w:lineRule="auto"/>
              <w:rPr>
                <w:rFonts w:ascii="FangSong" w:hAnsi="FangSong" w:eastAsia="FangSong" w:cs="FangSong"/>
                <w:sz w:val="21"/>
                <w:szCs w:val="21"/>
              </w:rPr>
            </w:pPr>
            <w:r>
              <w:rPr>
                <w:rFonts w:ascii="FangSong" w:hAnsi="FangSong" w:eastAsia="FangSong" w:cs="FangSong"/>
                <w:sz w:val="21"/>
                <w:szCs w:val="21"/>
                <w:spacing w:val="14"/>
              </w:rPr>
              <w:t>人</w:t>
            </w:r>
            <w:r>
              <w:rPr>
                <w:rFonts w:ascii="FangSong" w:hAnsi="FangSong" w:eastAsia="FangSong" w:cs="FangSong"/>
                <w:sz w:val="21"/>
                <w:szCs w:val="21"/>
                <w:spacing w:val="12"/>
              </w:rPr>
              <w:t>工(元</w:t>
            </w:r>
            <w:r>
              <w:rPr>
                <w:rFonts w:ascii="Times New Roman" w:hAnsi="Times New Roman" w:eastAsia="Times New Roman" w:cs="Times New Roman"/>
                <w:sz w:val="21"/>
                <w:szCs w:val="21"/>
                <w:spacing w:val="12"/>
              </w:rPr>
              <w:t>/</w:t>
            </w:r>
            <w:r>
              <w:rPr>
                <w:rFonts w:ascii="FangSong" w:hAnsi="FangSong" w:eastAsia="FangSong" w:cs="FangSong"/>
                <w:sz w:val="21"/>
                <w:szCs w:val="21"/>
                <w:spacing w:val="12"/>
              </w:rPr>
              <w:t>工时)</w:t>
            </w:r>
          </w:p>
        </w:tc>
        <w:tc>
          <w:tcPr>
            <w:tcW w:w="2137" w:type="dxa"/>
            <w:vAlign w:val="top"/>
          </w:tcPr>
          <w:p>
            <w:pPr>
              <w:ind w:left="98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5</w:t>
            </w:r>
          </w:p>
        </w:tc>
        <w:tc>
          <w:tcPr>
            <w:tcW w:w="2373" w:type="dxa"/>
            <w:vAlign w:val="top"/>
          </w:tcPr>
          <w:p>
            <w:pPr>
              <w:ind w:left="956"/>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6.00</w:t>
            </w:r>
          </w:p>
        </w:tc>
      </w:tr>
      <w:tr>
        <w:trPr>
          <w:trHeight w:val="276" w:hRule="atLeast"/>
        </w:trPr>
        <w:tc>
          <w:tcPr>
            <w:tcW w:w="1093" w:type="dxa"/>
            <w:vAlign w:val="top"/>
            <w:vMerge w:val="continue"/>
            <w:tcBorders>
              <w:top w:val="none" w:color="000000" w:sz="2" w:space="0"/>
              <w:bottom w:val="none" w:color="000000" w:sz="2" w:space="0"/>
            </w:tcBorders>
          </w:tcPr>
          <w:p>
            <w:pPr>
              <w:rPr>
                <w:rFonts w:ascii="Arial"/>
                <w:sz w:val="21"/>
              </w:rPr>
            </w:pPr>
            <w:r/>
          </w:p>
        </w:tc>
        <w:tc>
          <w:tcPr>
            <w:tcW w:w="3191" w:type="dxa"/>
            <w:vAlign w:val="top"/>
          </w:tcPr>
          <w:p>
            <w:pPr>
              <w:ind w:left="944"/>
              <w:spacing w:before="33" w:line="213" w:lineRule="auto"/>
              <w:rPr>
                <w:rFonts w:ascii="FangSong" w:hAnsi="FangSong" w:eastAsia="FangSong" w:cs="FangSong"/>
                <w:sz w:val="21"/>
                <w:szCs w:val="21"/>
              </w:rPr>
            </w:pPr>
            <w:r>
              <w:rPr>
                <w:rFonts w:ascii="FangSong" w:hAnsi="FangSong" w:eastAsia="FangSong" w:cs="FangSong"/>
                <w:sz w:val="21"/>
                <w:szCs w:val="21"/>
                <w:spacing w:val="-2"/>
              </w:rPr>
              <w:t>柴</w:t>
            </w:r>
            <w:r>
              <w:rPr>
                <w:rFonts w:ascii="FangSong" w:hAnsi="FangSong" w:eastAsia="FangSong" w:cs="FangSong"/>
                <w:sz w:val="21"/>
                <w:szCs w:val="21"/>
                <w:spacing w:val="-1"/>
              </w:rPr>
              <w:t>油</w:t>
            </w:r>
            <w:r>
              <w:rPr>
                <w:rFonts w:ascii="FangSong" w:hAnsi="FangSong" w:eastAsia="FangSong" w:cs="FangSong"/>
                <w:sz w:val="21"/>
                <w:szCs w:val="21"/>
                <w:spacing w:val="-1"/>
              </w:rPr>
              <w:t xml:space="preserve"> </w:t>
            </w:r>
            <w:r>
              <w:rPr>
                <w:rFonts w:ascii="FangSong" w:hAnsi="FangSong" w:eastAsia="FangSong" w:cs="FangSong"/>
                <w:sz w:val="21"/>
                <w:szCs w:val="21"/>
                <w:spacing w:val="-1"/>
              </w:rPr>
              <w:t>(元</w:t>
            </w:r>
            <w:r>
              <w:rPr>
                <w:rFonts w:ascii="Times New Roman" w:hAnsi="Times New Roman" w:eastAsia="Times New Roman" w:cs="Times New Roman"/>
                <w:sz w:val="21"/>
                <w:szCs w:val="21"/>
                <w:spacing w:val="-1"/>
              </w:rPr>
              <w:t>/kg</w:t>
            </w:r>
            <w:r>
              <w:rPr>
                <w:rFonts w:ascii="FangSong" w:hAnsi="FangSong" w:eastAsia="FangSong" w:cs="FangSong"/>
                <w:sz w:val="21"/>
                <w:szCs w:val="21"/>
                <w:spacing w:val="-1"/>
              </w:rPr>
              <w:t>)</w:t>
            </w:r>
          </w:p>
        </w:tc>
        <w:tc>
          <w:tcPr>
            <w:tcW w:w="2137" w:type="dxa"/>
            <w:vAlign w:val="top"/>
          </w:tcPr>
          <w:p>
            <w:pPr>
              <w:ind w:left="889"/>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w:t>
            </w:r>
            <w:r>
              <w:rPr>
                <w:rFonts w:ascii="Times New Roman" w:hAnsi="Times New Roman" w:eastAsia="Times New Roman" w:cs="Times New Roman"/>
                <w:sz w:val="21"/>
                <w:szCs w:val="21"/>
                <w:spacing w:val="-1"/>
              </w:rPr>
              <w:t>34</w:t>
            </w:r>
          </w:p>
        </w:tc>
        <w:tc>
          <w:tcPr>
            <w:tcW w:w="2373" w:type="dxa"/>
            <w:vAlign w:val="top"/>
          </w:tcPr>
          <w:p>
            <w:pPr>
              <w:ind w:left="956"/>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w:t>
            </w:r>
            <w:r>
              <w:rPr>
                <w:rFonts w:ascii="Times New Roman" w:hAnsi="Times New Roman" w:eastAsia="Times New Roman" w:cs="Times New Roman"/>
                <w:sz w:val="21"/>
                <w:szCs w:val="21"/>
                <w:spacing w:val="-1"/>
              </w:rPr>
              <w:t>7.80</w:t>
            </w:r>
          </w:p>
        </w:tc>
      </w:tr>
      <w:tr>
        <w:trPr>
          <w:trHeight w:val="278" w:hRule="atLeast"/>
        </w:trPr>
        <w:tc>
          <w:tcPr>
            <w:tcW w:w="1093" w:type="dxa"/>
            <w:vAlign w:val="top"/>
            <w:vMerge w:val="continue"/>
            <w:tcBorders>
              <w:top w:val="none" w:color="000000" w:sz="2" w:space="0"/>
              <w:bottom w:val="none" w:color="000000" w:sz="2" w:space="0"/>
            </w:tcBorders>
          </w:tcPr>
          <w:p>
            <w:pPr>
              <w:rPr>
                <w:rFonts w:ascii="Arial"/>
                <w:sz w:val="21"/>
              </w:rPr>
            </w:pPr>
            <w:r/>
          </w:p>
        </w:tc>
        <w:tc>
          <w:tcPr>
            <w:tcW w:w="3191" w:type="dxa"/>
            <w:vAlign w:val="top"/>
          </w:tcPr>
          <w:p>
            <w:pPr>
              <w:ind w:left="1020"/>
              <w:spacing w:before="35" w:line="213" w:lineRule="auto"/>
              <w:rPr>
                <w:rFonts w:ascii="FangSong" w:hAnsi="FangSong" w:eastAsia="FangSong" w:cs="FangSong"/>
                <w:sz w:val="21"/>
                <w:szCs w:val="21"/>
              </w:rPr>
            </w:pPr>
            <w:r>
              <w:rPr>
                <w:rFonts w:ascii="FangSong" w:hAnsi="FangSong" w:eastAsia="FangSong" w:cs="FangSong"/>
                <w:sz w:val="21"/>
                <w:szCs w:val="21"/>
                <w:spacing w:val="-2"/>
              </w:rPr>
              <w:t>汽油</w:t>
            </w:r>
            <w:r>
              <w:rPr>
                <w:rFonts w:ascii="Times New Roman" w:hAnsi="Times New Roman" w:eastAsia="Times New Roman" w:cs="Times New Roman"/>
                <w:sz w:val="21"/>
                <w:szCs w:val="21"/>
                <w:spacing w:val="-2"/>
              </w:rPr>
              <w:t>(</w:t>
            </w:r>
            <w:r>
              <w:rPr>
                <w:rFonts w:ascii="FangSong" w:hAnsi="FangSong" w:eastAsia="FangSong" w:cs="FangSong"/>
                <w:sz w:val="21"/>
                <w:szCs w:val="21"/>
                <w:spacing w:val="-2"/>
              </w:rPr>
              <w:t>元</w:t>
            </w:r>
            <w:r>
              <w:rPr>
                <w:rFonts w:ascii="Times New Roman" w:hAnsi="Times New Roman" w:eastAsia="Times New Roman" w:cs="Times New Roman"/>
                <w:sz w:val="21"/>
                <w:szCs w:val="21"/>
                <w:spacing w:val="-2"/>
              </w:rPr>
              <w:t>/kg</w:t>
            </w:r>
            <w:r>
              <w:rPr>
                <w:rFonts w:ascii="FangSong" w:hAnsi="FangSong" w:eastAsia="FangSong" w:cs="FangSong"/>
                <w:sz w:val="21"/>
                <w:szCs w:val="21"/>
                <w:spacing w:val="-2"/>
              </w:rPr>
              <w:t>)</w:t>
            </w:r>
          </w:p>
        </w:tc>
        <w:tc>
          <w:tcPr>
            <w:tcW w:w="2137" w:type="dxa"/>
            <w:vAlign w:val="top"/>
          </w:tcPr>
          <w:p>
            <w:pPr>
              <w:ind w:left="889"/>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w:t>
            </w:r>
            <w:r>
              <w:rPr>
                <w:rFonts w:ascii="Times New Roman" w:hAnsi="Times New Roman" w:eastAsia="Times New Roman" w:cs="Times New Roman"/>
                <w:sz w:val="21"/>
                <w:szCs w:val="21"/>
                <w:spacing w:val="-1"/>
              </w:rPr>
              <w:t>67</w:t>
            </w:r>
          </w:p>
        </w:tc>
        <w:tc>
          <w:tcPr>
            <w:tcW w:w="2373" w:type="dxa"/>
            <w:vAlign w:val="top"/>
          </w:tcPr>
          <w:p>
            <w:pPr>
              <w:rPr>
                <w:rFonts w:ascii="Arial"/>
                <w:sz w:val="21"/>
              </w:rPr>
            </w:pPr>
            <w:r/>
          </w:p>
        </w:tc>
      </w:tr>
      <w:tr>
        <w:trPr>
          <w:trHeight w:val="278" w:hRule="atLeast"/>
        </w:trPr>
        <w:tc>
          <w:tcPr>
            <w:tcW w:w="1093" w:type="dxa"/>
            <w:vAlign w:val="top"/>
            <w:vMerge w:val="continue"/>
            <w:tcBorders>
              <w:top w:val="none" w:color="000000" w:sz="2" w:space="0"/>
              <w:bottom w:val="none" w:color="000000" w:sz="2" w:space="0"/>
            </w:tcBorders>
          </w:tcPr>
          <w:p>
            <w:pPr>
              <w:rPr>
                <w:rFonts w:ascii="Arial"/>
                <w:sz w:val="21"/>
              </w:rPr>
            </w:pPr>
            <w:r/>
          </w:p>
        </w:tc>
        <w:tc>
          <w:tcPr>
            <w:tcW w:w="3191" w:type="dxa"/>
            <w:vAlign w:val="top"/>
          </w:tcPr>
          <w:p>
            <w:pPr>
              <w:ind w:left="967"/>
              <w:spacing w:before="33" w:line="215" w:lineRule="auto"/>
              <w:rPr>
                <w:rFonts w:ascii="FangSong" w:hAnsi="FangSong" w:eastAsia="FangSong" w:cs="FangSong"/>
                <w:sz w:val="21"/>
                <w:szCs w:val="21"/>
              </w:rPr>
            </w:pPr>
            <w:r>
              <w:rPr>
                <w:rFonts w:ascii="FangSong" w:hAnsi="FangSong" w:eastAsia="FangSong" w:cs="FangSong"/>
                <w:sz w:val="21"/>
                <w:szCs w:val="21"/>
                <w:spacing w:val="14"/>
              </w:rPr>
              <w:t>电</w:t>
            </w:r>
            <w:r>
              <w:rPr>
                <w:rFonts w:ascii="FangSong" w:hAnsi="FangSong" w:eastAsia="FangSong" w:cs="FangSong"/>
                <w:sz w:val="21"/>
                <w:szCs w:val="21"/>
                <w:spacing w:val="12"/>
              </w:rPr>
              <w:t>(元</w:t>
            </w:r>
            <w:r>
              <w:rPr>
                <w:rFonts w:ascii="Times New Roman" w:hAnsi="Times New Roman" w:eastAsia="Times New Roman" w:cs="Times New Roman"/>
                <w:sz w:val="21"/>
                <w:szCs w:val="21"/>
                <w:spacing w:val="12"/>
              </w:rPr>
              <w:t>/</w:t>
            </w:r>
            <w:r>
              <w:rPr>
                <w:rFonts w:ascii="Times New Roman" w:hAnsi="Times New Roman" w:eastAsia="Times New Roman" w:cs="Times New Roman"/>
                <w:sz w:val="21"/>
                <w:szCs w:val="21"/>
              </w:rPr>
              <w:t>kw</w:t>
            </w:r>
            <w:r>
              <w:rPr>
                <w:rFonts w:ascii="Times New Roman" w:hAnsi="Times New Roman" w:eastAsia="Times New Roman" w:cs="Times New Roman"/>
                <w:sz w:val="21"/>
                <w:szCs w:val="21"/>
                <w:spacing w:val="12"/>
              </w:rPr>
              <w:t>.</w:t>
            </w:r>
            <w:r>
              <w:rPr>
                <w:rFonts w:ascii="Times New Roman" w:hAnsi="Times New Roman" w:eastAsia="Times New Roman" w:cs="Times New Roman"/>
                <w:sz w:val="21"/>
                <w:szCs w:val="21"/>
              </w:rPr>
              <w:t>h</w:t>
            </w:r>
            <w:r>
              <w:rPr>
                <w:rFonts w:ascii="FangSong" w:hAnsi="FangSong" w:eastAsia="FangSong" w:cs="FangSong"/>
                <w:sz w:val="21"/>
                <w:szCs w:val="21"/>
                <w:spacing w:val="12"/>
              </w:rPr>
              <w:t>)</w:t>
            </w:r>
          </w:p>
        </w:tc>
        <w:tc>
          <w:tcPr>
            <w:tcW w:w="2137" w:type="dxa"/>
            <w:vAlign w:val="top"/>
          </w:tcPr>
          <w:p>
            <w:pPr>
              <w:ind w:left="889"/>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97</w:t>
            </w:r>
          </w:p>
        </w:tc>
        <w:tc>
          <w:tcPr>
            <w:tcW w:w="2373" w:type="dxa"/>
            <w:vAlign w:val="top"/>
          </w:tcPr>
          <w:p>
            <w:pPr>
              <w:rPr>
                <w:rFonts w:ascii="Arial"/>
                <w:sz w:val="21"/>
              </w:rPr>
            </w:pPr>
            <w:r/>
          </w:p>
        </w:tc>
      </w:tr>
      <w:tr>
        <w:trPr>
          <w:trHeight w:val="275" w:hRule="atLeast"/>
        </w:trPr>
        <w:tc>
          <w:tcPr>
            <w:tcW w:w="1093" w:type="dxa"/>
            <w:vAlign w:val="top"/>
            <w:vMerge w:val="continue"/>
            <w:tcBorders>
              <w:top w:val="none" w:color="000000" w:sz="2" w:space="0"/>
              <w:bottom w:val="none" w:color="000000" w:sz="2" w:space="0"/>
            </w:tcBorders>
          </w:tcPr>
          <w:p>
            <w:pPr>
              <w:rPr>
                <w:rFonts w:ascii="Arial"/>
                <w:sz w:val="21"/>
              </w:rPr>
            </w:pPr>
            <w:r/>
          </w:p>
        </w:tc>
        <w:tc>
          <w:tcPr>
            <w:tcW w:w="3191" w:type="dxa"/>
            <w:vAlign w:val="top"/>
          </w:tcPr>
          <w:p>
            <w:pPr>
              <w:ind w:left="1035"/>
              <w:spacing w:before="33" w:line="212" w:lineRule="auto"/>
              <w:rPr>
                <w:rFonts w:ascii="FangSong" w:hAnsi="FangSong" w:eastAsia="FangSong" w:cs="FangSong"/>
                <w:sz w:val="21"/>
                <w:szCs w:val="21"/>
              </w:rPr>
            </w:pPr>
            <w:r>
              <w:rPr>
                <w:rFonts w:ascii="FangSong" w:hAnsi="FangSong" w:eastAsia="FangSong" w:cs="FangSong"/>
                <w:sz w:val="21"/>
                <w:szCs w:val="21"/>
                <w:spacing w:val="20"/>
              </w:rPr>
              <w:t>风</w:t>
            </w:r>
            <w:r>
              <w:rPr>
                <w:rFonts w:ascii="FangSong" w:hAnsi="FangSong" w:eastAsia="FangSong" w:cs="FangSong"/>
                <w:sz w:val="21"/>
                <w:szCs w:val="21"/>
                <w:spacing w:val="18"/>
              </w:rPr>
              <w:t>(元</w:t>
            </w:r>
            <w:r>
              <w:rPr>
                <w:rFonts w:ascii="Times New Roman" w:hAnsi="Times New Roman" w:eastAsia="Times New Roman" w:cs="Times New Roman"/>
                <w:sz w:val="21"/>
                <w:szCs w:val="21"/>
                <w:spacing w:val="18"/>
              </w:rPr>
              <w:t>/</w:t>
            </w:r>
            <w:r>
              <w:rPr>
                <w:rFonts w:ascii="Times New Roman" w:hAnsi="Times New Roman" w:eastAsia="Times New Roman" w:cs="Times New Roman"/>
                <w:sz w:val="21"/>
                <w:szCs w:val="21"/>
              </w:rPr>
              <w:t>m</w:t>
            </w:r>
            <w:r>
              <w:rPr>
                <w:rFonts w:ascii="Times New Roman" w:hAnsi="Times New Roman" w:eastAsia="Times New Roman" w:cs="Times New Roman"/>
                <w:sz w:val="13"/>
                <w:szCs w:val="13"/>
                <w:spacing w:val="18"/>
                <w:position w:val="6"/>
              </w:rPr>
              <w:t>3</w:t>
            </w:r>
            <w:r>
              <w:rPr>
                <w:rFonts w:ascii="Times New Roman" w:hAnsi="Times New Roman" w:eastAsia="Times New Roman" w:cs="Times New Roman"/>
                <w:sz w:val="13"/>
                <w:szCs w:val="13"/>
                <w:spacing w:val="18"/>
                <w:position w:val="6"/>
              </w:rPr>
              <w:t xml:space="preserve"> </w:t>
            </w:r>
            <w:r>
              <w:rPr>
                <w:rFonts w:ascii="FangSong" w:hAnsi="FangSong" w:eastAsia="FangSong" w:cs="FangSong"/>
                <w:sz w:val="21"/>
                <w:szCs w:val="21"/>
                <w:spacing w:val="18"/>
              </w:rPr>
              <w:t>)</w:t>
            </w:r>
          </w:p>
        </w:tc>
        <w:tc>
          <w:tcPr>
            <w:tcW w:w="2137" w:type="dxa"/>
            <w:vAlign w:val="top"/>
          </w:tcPr>
          <w:p>
            <w:pPr>
              <w:ind w:left="88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24</w:t>
            </w:r>
          </w:p>
        </w:tc>
        <w:tc>
          <w:tcPr>
            <w:tcW w:w="2373" w:type="dxa"/>
            <w:vAlign w:val="top"/>
          </w:tcPr>
          <w:p>
            <w:pPr>
              <w:rPr>
                <w:rFonts w:ascii="Arial"/>
                <w:sz w:val="21"/>
              </w:rPr>
            </w:pPr>
            <w:r/>
          </w:p>
        </w:tc>
      </w:tr>
      <w:tr>
        <w:trPr>
          <w:trHeight w:val="278" w:hRule="atLeast"/>
        </w:trPr>
        <w:tc>
          <w:tcPr>
            <w:tcW w:w="1093" w:type="dxa"/>
            <w:vAlign w:val="top"/>
            <w:vMerge w:val="continue"/>
            <w:tcBorders>
              <w:top w:val="none" w:color="000000" w:sz="2" w:space="0"/>
              <w:bottom w:val="none" w:color="000000" w:sz="2" w:space="0"/>
            </w:tcBorders>
          </w:tcPr>
          <w:p>
            <w:pPr>
              <w:rPr>
                <w:rFonts w:ascii="Arial"/>
                <w:sz w:val="21"/>
              </w:rPr>
            </w:pPr>
            <w:r/>
          </w:p>
        </w:tc>
        <w:tc>
          <w:tcPr>
            <w:tcW w:w="3191" w:type="dxa"/>
            <w:vAlign w:val="top"/>
          </w:tcPr>
          <w:p>
            <w:pPr>
              <w:ind w:left="1173"/>
              <w:spacing w:before="36" w:line="212" w:lineRule="auto"/>
              <w:rPr>
                <w:rFonts w:ascii="Times New Roman" w:hAnsi="Times New Roman" w:eastAsia="Times New Roman" w:cs="Times New Roman"/>
                <w:sz w:val="21"/>
                <w:szCs w:val="21"/>
              </w:rPr>
            </w:pPr>
            <w:r>
              <w:rPr>
                <w:rFonts w:ascii="FangSong" w:hAnsi="FangSong" w:eastAsia="FangSong" w:cs="FangSong"/>
                <w:sz w:val="21"/>
                <w:szCs w:val="21"/>
                <w:spacing w:val="-1"/>
              </w:rPr>
              <w:t>水</w:t>
            </w:r>
            <w:r>
              <w:rPr>
                <w:rFonts w:ascii="Times New Roman" w:hAnsi="Times New Roman" w:eastAsia="Times New Roman" w:cs="Times New Roman"/>
                <w:sz w:val="21"/>
                <w:szCs w:val="21"/>
                <w:spacing w:val="-1"/>
              </w:rPr>
              <w:t>(</w:t>
            </w:r>
            <w:r>
              <w:rPr>
                <w:rFonts w:ascii="FangSong" w:hAnsi="FangSong" w:eastAsia="FangSong" w:cs="FangSong"/>
                <w:sz w:val="21"/>
                <w:szCs w:val="21"/>
              </w:rPr>
              <w:t>元</w:t>
            </w: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3</w:t>
            </w:r>
            <w:r>
              <w:rPr>
                <w:rFonts w:ascii="Times New Roman" w:hAnsi="Times New Roman" w:eastAsia="Times New Roman" w:cs="Times New Roman"/>
                <w:sz w:val="21"/>
                <w:szCs w:val="21"/>
              </w:rPr>
              <w:t>)</w:t>
            </w:r>
          </w:p>
        </w:tc>
        <w:tc>
          <w:tcPr>
            <w:tcW w:w="2137" w:type="dxa"/>
            <w:vAlign w:val="top"/>
          </w:tcPr>
          <w:p>
            <w:pPr>
              <w:ind w:left="891"/>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.00</w:t>
            </w:r>
          </w:p>
        </w:tc>
        <w:tc>
          <w:tcPr>
            <w:tcW w:w="2373" w:type="dxa"/>
            <w:vAlign w:val="top"/>
          </w:tcPr>
          <w:p>
            <w:pPr>
              <w:rPr>
                <w:rFonts w:ascii="Arial"/>
                <w:sz w:val="21"/>
              </w:rPr>
            </w:pPr>
            <w:r/>
          </w:p>
        </w:tc>
      </w:tr>
      <w:tr>
        <w:trPr>
          <w:trHeight w:val="278" w:hRule="atLeast"/>
        </w:trPr>
        <w:tc>
          <w:tcPr>
            <w:tcW w:w="1093" w:type="dxa"/>
            <w:vAlign w:val="top"/>
            <w:vMerge w:val="continue"/>
            <w:tcBorders>
              <w:top w:val="none" w:color="000000" w:sz="2" w:space="0"/>
            </w:tcBorders>
          </w:tcPr>
          <w:p>
            <w:pPr>
              <w:rPr>
                <w:rFonts w:ascii="Arial"/>
                <w:sz w:val="21"/>
              </w:rPr>
            </w:pPr>
            <w:r/>
          </w:p>
        </w:tc>
        <w:tc>
          <w:tcPr>
            <w:tcW w:w="3191" w:type="dxa"/>
            <w:vAlign w:val="top"/>
          </w:tcPr>
          <w:p>
            <w:pPr>
              <w:ind w:left="1391"/>
              <w:spacing w:before="34" w:line="214"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2137" w:type="dxa"/>
            <w:vAlign w:val="top"/>
          </w:tcPr>
          <w:p>
            <w:pPr>
              <w:rPr>
                <w:rFonts w:ascii="Arial"/>
                <w:sz w:val="21"/>
              </w:rPr>
            </w:pPr>
            <w:r/>
          </w:p>
        </w:tc>
        <w:tc>
          <w:tcPr>
            <w:tcW w:w="2373" w:type="dxa"/>
            <w:vAlign w:val="top"/>
          </w:tcPr>
          <w:p>
            <w:pPr>
              <w:ind w:left="909"/>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113.8</w:t>
            </w:r>
            <w:r>
              <w:rPr>
                <w:rFonts w:ascii="Times New Roman" w:hAnsi="Times New Roman" w:eastAsia="Times New Roman" w:cs="Times New Roman"/>
                <w:sz w:val="21"/>
                <w:szCs w:val="21"/>
                <w:b/>
                <w:bCs/>
                <w:spacing w:val="-1"/>
              </w:rPr>
              <w:t>0</w:t>
            </w:r>
          </w:p>
        </w:tc>
      </w:tr>
      <w:tr>
        <w:trPr>
          <w:trHeight w:val="280" w:hRule="atLeast"/>
        </w:trPr>
        <w:tc>
          <w:tcPr>
            <w:tcW w:w="4284" w:type="dxa"/>
            <w:vAlign w:val="top"/>
            <w:gridSpan w:val="2"/>
          </w:tcPr>
          <w:p>
            <w:pPr>
              <w:ind w:left="1093"/>
              <w:spacing w:before="34" w:line="216" w:lineRule="auto"/>
              <w:rPr>
                <w:rFonts w:ascii="FangSong" w:hAnsi="FangSong" w:eastAsia="FangSong" w:cs="FangSong"/>
                <w:sz w:val="21"/>
                <w:szCs w:val="21"/>
              </w:rPr>
            </w:pPr>
            <w:r>
              <w:rPr>
                <w:rFonts w:ascii="FangSong" w:hAnsi="FangSong" w:eastAsia="FangSong" w:cs="FangSong"/>
                <w:sz w:val="21"/>
                <w:szCs w:val="21"/>
                <w:spacing w:val="-4"/>
              </w:rPr>
              <w:t>台时费</w:t>
            </w:r>
            <w:r>
              <w:rPr>
                <w:rFonts w:ascii="FangSong" w:hAnsi="FangSong" w:eastAsia="FangSong" w:cs="FangSong"/>
                <w:sz w:val="21"/>
                <w:szCs w:val="21"/>
                <w:spacing w:val="-2"/>
              </w:rPr>
              <w:t>合计</w:t>
            </w:r>
            <w:r>
              <w:rPr>
                <w:rFonts w:ascii="FangSong" w:hAnsi="FangSong" w:eastAsia="FangSong" w:cs="FangSong"/>
                <w:sz w:val="21"/>
                <w:szCs w:val="21"/>
                <w:spacing w:val="-2"/>
              </w:rPr>
              <w:t xml:space="preserve"> </w:t>
            </w:r>
            <w:r>
              <w:rPr>
                <w:rFonts w:ascii="FangSong" w:hAnsi="FangSong" w:eastAsia="FangSong" w:cs="FangSong"/>
                <w:sz w:val="21"/>
                <w:szCs w:val="21"/>
                <w:spacing w:val="-2"/>
              </w:rPr>
              <w:t>(元</w:t>
            </w:r>
            <w:r>
              <w:rPr>
                <w:rFonts w:ascii="Times New Roman" w:hAnsi="Times New Roman" w:eastAsia="Times New Roman" w:cs="Times New Roman"/>
                <w:sz w:val="21"/>
                <w:szCs w:val="21"/>
                <w:spacing w:val="-2"/>
              </w:rPr>
              <w:t>/</w:t>
            </w:r>
            <w:r>
              <w:rPr>
                <w:rFonts w:ascii="FangSong" w:hAnsi="FangSong" w:eastAsia="FangSong" w:cs="FangSong"/>
                <w:sz w:val="21"/>
                <w:szCs w:val="21"/>
                <w:spacing w:val="-2"/>
              </w:rPr>
              <w:t>台时)</w:t>
            </w:r>
          </w:p>
        </w:tc>
        <w:tc>
          <w:tcPr>
            <w:tcW w:w="2137" w:type="dxa"/>
            <w:vAlign w:val="top"/>
          </w:tcPr>
          <w:p>
            <w:pPr>
              <w:rPr>
                <w:rFonts w:ascii="Arial"/>
                <w:sz w:val="21"/>
              </w:rPr>
            </w:pPr>
            <w:r/>
          </w:p>
        </w:tc>
        <w:tc>
          <w:tcPr>
            <w:tcW w:w="2373" w:type="dxa"/>
            <w:vAlign w:val="top"/>
          </w:tcPr>
          <w:p>
            <w:pPr>
              <w:ind w:left="909"/>
              <w:spacing w:before="72"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152.4</w:t>
            </w:r>
            <w:r>
              <w:rPr>
                <w:rFonts w:ascii="Times New Roman" w:hAnsi="Times New Roman" w:eastAsia="Times New Roman" w:cs="Times New Roman"/>
                <w:sz w:val="21"/>
                <w:szCs w:val="21"/>
                <w:b/>
                <w:bCs/>
                <w:spacing w:val="-1"/>
              </w:rPr>
              <w:t>0</w:t>
            </w:r>
          </w:p>
        </w:tc>
      </w:tr>
    </w:tbl>
    <w:p>
      <w:pPr>
        <w:rPr>
          <w:rFonts w:ascii="Arial"/>
          <w:sz w:val="21"/>
        </w:rPr>
      </w:pPr>
      <w:r/>
    </w:p>
    <w:p>
      <w:pPr>
        <w:sectPr>
          <w:headerReference w:type="default" r:id="rId229"/>
          <w:footerReference w:type="default" r:id="rId230"/>
          <w:pgSz w:w="11907" w:h="16839"/>
          <w:pgMar w:top="1231" w:right="1553" w:bottom="1384" w:left="1553" w:header="879" w:footer="986" w:gutter="0"/>
        </w:sectPr>
        <w:rPr/>
      </w:pP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5953"/>
        <w:spacing w:before="78"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b/>
          <w:bCs/>
          <w:spacing w:val="-6"/>
        </w:rPr>
        <w:t>7.</w:t>
      </w:r>
      <w:r>
        <w:rPr>
          <w:rFonts w:ascii="Times New Roman" w:hAnsi="Times New Roman" w:eastAsia="Times New Roman" w:cs="Times New Roman"/>
          <w:sz w:val="24"/>
          <w:szCs w:val="24"/>
          <w:b/>
          <w:bCs/>
          <w:spacing w:val="-4"/>
        </w:rPr>
        <w:t>2</w:t>
      </w:r>
      <w:r>
        <w:rPr>
          <w:rFonts w:ascii="Times New Roman" w:hAnsi="Times New Roman" w:eastAsia="Times New Roman" w:cs="Times New Roman"/>
          <w:sz w:val="24"/>
          <w:szCs w:val="24"/>
          <w:b/>
          <w:bCs/>
          <w:spacing w:val="-3"/>
        </w:rPr>
        <w:t>-8</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工程单价汇总表</w:t>
      </w:r>
    </w:p>
    <w:p>
      <w:pPr>
        <w:spacing w:line="34" w:lineRule="exact"/>
        <w:rPr/>
      </w:pPr>
      <w:r/>
    </w:p>
    <w:tbl>
      <w:tblPr>
        <w:tblStyle w:val="2"/>
        <w:tblW w:w="13893" w:type="dxa"/>
        <w:tblInd w:w="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3"/>
        <w:gridCol w:w="1120"/>
        <w:gridCol w:w="708"/>
        <w:gridCol w:w="1276"/>
        <w:gridCol w:w="991"/>
        <w:gridCol w:w="852"/>
        <w:gridCol w:w="849"/>
        <w:gridCol w:w="1135"/>
        <w:gridCol w:w="1135"/>
        <w:gridCol w:w="991"/>
        <w:gridCol w:w="849"/>
        <w:gridCol w:w="992"/>
        <w:gridCol w:w="864"/>
        <w:gridCol w:w="701"/>
        <w:gridCol w:w="847"/>
      </w:tblGrid>
      <w:tr>
        <w:trPr>
          <w:trHeight w:val="303" w:hRule="atLeast"/>
        </w:trPr>
        <w:tc>
          <w:tcPr>
            <w:tcW w:w="583" w:type="dxa"/>
            <w:vAlign w:val="top"/>
            <w:vMerge w:val="restart"/>
            <w:tcBorders>
              <w:right w:val="single" w:color="000000" w:sz="4" w:space="0"/>
              <w:bottom w:val="none" w:color="000000" w:sz="2" w:space="0"/>
            </w:tcBorders>
          </w:tcPr>
          <w:p>
            <w:pPr>
              <w:ind w:left="83"/>
              <w:spacing w:before="195"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序</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号</w:t>
            </w:r>
          </w:p>
        </w:tc>
        <w:tc>
          <w:tcPr>
            <w:tcW w:w="1120" w:type="dxa"/>
            <w:vAlign w:val="top"/>
            <w:vMerge w:val="restart"/>
            <w:tcBorders>
              <w:left w:val="single" w:color="000000" w:sz="4" w:space="0"/>
              <w:right w:val="single" w:color="000000" w:sz="4" w:space="0"/>
              <w:bottom w:val="none" w:color="000000" w:sz="2" w:space="0"/>
            </w:tcBorders>
          </w:tcPr>
          <w:p>
            <w:pPr>
              <w:ind w:left="145"/>
              <w:spacing w:before="19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程名称</w:t>
            </w:r>
          </w:p>
        </w:tc>
        <w:tc>
          <w:tcPr>
            <w:tcW w:w="708" w:type="dxa"/>
            <w:vAlign w:val="top"/>
            <w:vMerge w:val="restart"/>
            <w:tcBorders>
              <w:left w:val="single" w:color="000000" w:sz="4" w:space="0"/>
              <w:right w:val="single" w:color="000000" w:sz="4" w:space="0"/>
              <w:bottom w:val="none" w:color="000000" w:sz="2" w:space="0"/>
            </w:tcBorders>
          </w:tcPr>
          <w:p>
            <w:pPr>
              <w:ind w:left="146"/>
              <w:spacing w:before="195"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定</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额</w:t>
            </w:r>
          </w:p>
        </w:tc>
        <w:tc>
          <w:tcPr>
            <w:tcW w:w="1276" w:type="dxa"/>
            <w:vAlign w:val="top"/>
            <w:vMerge w:val="restart"/>
            <w:tcBorders>
              <w:left w:val="single" w:color="000000" w:sz="4" w:space="0"/>
              <w:right w:val="single" w:color="000000" w:sz="4" w:space="0"/>
              <w:bottom w:val="none" w:color="000000" w:sz="2" w:space="0"/>
            </w:tcBorders>
          </w:tcPr>
          <w:p>
            <w:pPr>
              <w:ind w:left="434"/>
              <w:spacing w:before="19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单</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位</w:t>
            </w:r>
          </w:p>
        </w:tc>
        <w:tc>
          <w:tcPr>
            <w:tcW w:w="991" w:type="dxa"/>
            <w:vAlign w:val="top"/>
            <w:vMerge w:val="restart"/>
            <w:tcBorders>
              <w:left w:val="single" w:color="000000" w:sz="4" w:space="0"/>
              <w:right w:val="single" w:color="000000" w:sz="4" w:space="0"/>
              <w:bottom w:val="none" w:color="000000" w:sz="2" w:space="0"/>
            </w:tcBorders>
          </w:tcPr>
          <w:p>
            <w:pPr>
              <w:ind w:left="173" w:right="175" w:firstLine="118"/>
              <w:spacing w:before="57" w:line="23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单</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价</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(元</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rPr>
              <w:t>)</w:t>
            </w:r>
          </w:p>
        </w:tc>
        <w:tc>
          <w:tcPr>
            <w:tcW w:w="9215" w:type="dxa"/>
            <w:vAlign w:val="top"/>
            <w:gridSpan w:val="10"/>
            <w:tcBorders>
              <w:left w:val="single" w:color="000000" w:sz="4" w:space="0"/>
            </w:tcBorders>
          </w:tcPr>
          <w:p>
            <w:pPr>
              <w:ind w:left="4084"/>
              <w:spacing w:before="44"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3"/>
              </w:rPr>
              <w:t>其</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中</w:t>
            </w:r>
            <w:r>
              <w:rPr>
                <w:rFonts w:ascii="FangSong" w:hAnsi="FangSong" w:eastAsia="FangSong" w:cs="FangSong"/>
                <w:sz w:val="21"/>
                <w:szCs w:val="21"/>
                <w:spacing w:val="-1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w:t>
            </w:r>
            <w:r>
              <w:rPr>
                <w:rFonts w:ascii="FangSong" w:hAnsi="FangSong" w:eastAsia="FangSong" w:cs="FangSong"/>
                <w:sz w:val="21"/>
                <w:szCs w:val="21"/>
                <w:spacing w:val="-1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元</w:t>
            </w:r>
            <w:r>
              <w:rPr>
                <w:rFonts w:ascii="FangSong" w:hAnsi="FangSong" w:eastAsia="FangSong" w:cs="FangSong"/>
                <w:sz w:val="21"/>
                <w:szCs w:val="21"/>
                <w:spacing w:val="-19"/>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w:t>
            </w:r>
          </w:p>
        </w:tc>
      </w:tr>
      <w:tr>
        <w:trPr>
          <w:trHeight w:val="284" w:hRule="atLeast"/>
        </w:trPr>
        <w:tc>
          <w:tcPr>
            <w:tcW w:w="583" w:type="dxa"/>
            <w:vAlign w:val="top"/>
            <w:vMerge w:val="continue"/>
            <w:tcBorders>
              <w:right w:val="single" w:color="000000" w:sz="4" w:space="0"/>
              <w:top w:val="none" w:color="000000" w:sz="2" w:space="0"/>
            </w:tcBorders>
          </w:tcPr>
          <w:p>
            <w:pPr>
              <w:rPr>
                <w:rFonts w:ascii="Arial"/>
                <w:sz w:val="21"/>
              </w:rPr>
            </w:pPr>
            <w:r/>
          </w:p>
        </w:tc>
        <w:tc>
          <w:tcPr>
            <w:tcW w:w="1120" w:type="dxa"/>
            <w:vAlign w:val="top"/>
            <w:vMerge w:val="continue"/>
            <w:tcBorders>
              <w:left w:val="single" w:color="000000" w:sz="4" w:space="0"/>
              <w:right w:val="single" w:color="000000" w:sz="4" w:space="0"/>
              <w:top w:val="none" w:color="000000" w:sz="2" w:space="0"/>
            </w:tcBorders>
          </w:tcPr>
          <w:p>
            <w:pPr>
              <w:rPr>
                <w:rFonts w:ascii="Arial"/>
                <w:sz w:val="21"/>
              </w:rPr>
            </w:pPr>
            <w:r/>
          </w:p>
        </w:tc>
        <w:tc>
          <w:tcPr>
            <w:tcW w:w="708" w:type="dxa"/>
            <w:vAlign w:val="top"/>
            <w:vMerge w:val="continue"/>
            <w:tcBorders>
              <w:left w:val="single" w:color="000000" w:sz="4" w:space="0"/>
              <w:right w:val="single" w:color="000000" w:sz="4" w:space="0"/>
              <w:top w:val="none" w:color="000000" w:sz="2" w:space="0"/>
            </w:tcBorders>
          </w:tcPr>
          <w:p>
            <w:pPr>
              <w:rPr>
                <w:rFonts w:ascii="Arial"/>
                <w:sz w:val="21"/>
              </w:rPr>
            </w:pPr>
            <w:r/>
          </w:p>
        </w:tc>
        <w:tc>
          <w:tcPr>
            <w:tcW w:w="1276" w:type="dxa"/>
            <w:vAlign w:val="top"/>
            <w:vMerge w:val="continue"/>
            <w:tcBorders>
              <w:left w:val="single" w:color="000000" w:sz="4" w:space="0"/>
              <w:right w:val="single" w:color="000000" w:sz="4" w:space="0"/>
              <w:top w:val="none" w:color="000000" w:sz="2" w:space="0"/>
            </w:tcBorders>
          </w:tcPr>
          <w:p>
            <w:pPr>
              <w:rPr>
                <w:rFonts w:ascii="Arial"/>
                <w:sz w:val="21"/>
              </w:rPr>
            </w:pPr>
            <w:r/>
          </w:p>
        </w:tc>
        <w:tc>
          <w:tcPr>
            <w:tcW w:w="991" w:type="dxa"/>
            <w:vAlign w:val="top"/>
            <w:vMerge w:val="continue"/>
            <w:tcBorders>
              <w:left w:val="single" w:color="000000" w:sz="4" w:space="0"/>
              <w:right w:val="single" w:color="000000" w:sz="4" w:space="0"/>
              <w:top w:val="none" w:color="000000" w:sz="2" w:space="0"/>
            </w:tcBorders>
          </w:tcPr>
          <w:p>
            <w:pPr>
              <w:rPr>
                <w:rFonts w:ascii="Arial"/>
                <w:sz w:val="21"/>
              </w:rPr>
            </w:pPr>
            <w:r/>
          </w:p>
        </w:tc>
        <w:tc>
          <w:tcPr>
            <w:tcW w:w="852" w:type="dxa"/>
            <w:vAlign w:val="top"/>
            <w:tcBorders>
              <w:left w:val="single" w:color="000000" w:sz="4" w:space="0"/>
              <w:right w:val="single" w:color="000000" w:sz="4" w:space="0"/>
            </w:tcBorders>
          </w:tcPr>
          <w:p>
            <w:pPr>
              <w:ind w:left="113"/>
              <w:spacing w:before="36"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人工</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费</w:t>
            </w:r>
          </w:p>
        </w:tc>
        <w:tc>
          <w:tcPr>
            <w:tcW w:w="849" w:type="dxa"/>
            <w:vAlign w:val="top"/>
            <w:tcBorders>
              <w:left w:val="single" w:color="000000" w:sz="4" w:space="0"/>
              <w:right w:val="single" w:color="000000" w:sz="4" w:space="0"/>
            </w:tcBorders>
          </w:tcPr>
          <w:p>
            <w:pPr>
              <w:ind w:left="114"/>
              <w:spacing w:before="35"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材</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料费</w:t>
            </w:r>
          </w:p>
        </w:tc>
        <w:tc>
          <w:tcPr>
            <w:tcW w:w="1135" w:type="dxa"/>
            <w:vAlign w:val="top"/>
            <w:tcBorders>
              <w:left w:val="single" w:color="000000" w:sz="4" w:space="0"/>
              <w:right w:val="single" w:color="000000" w:sz="4" w:space="0"/>
            </w:tcBorders>
          </w:tcPr>
          <w:p>
            <w:pPr>
              <w:ind w:left="43"/>
              <w:spacing w:before="35"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机</w:t>
            </w:r>
            <w:r>
              <w:rPr>
                <w:rFonts w:ascii="FangSong" w:hAnsi="FangSong" w:eastAsia="FangSong" w:cs="FangSong"/>
                <w:sz w:val="21"/>
                <w:szCs w:val="21"/>
                <w14:textOutline w14:w="3831" w14:cap="flat" w14:cmpd="sng">
                  <w14:solidFill>
                    <w14:srgbClr w14:val="000000"/>
                  </w14:solidFill>
                  <w14:prstDash w14:val="solid"/>
                  <w14:miter w14:lim="10"/>
                </w14:textOutline>
              </w:rPr>
              <w:t>械使用费</w:t>
            </w:r>
          </w:p>
        </w:tc>
        <w:tc>
          <w:tcPr>
            <w:tcW w:w="1135" w:type="dxa"/>
            <w:vAlign w:val="top"/>
            <w:tcBorders>
              <w:left w:val="single" w:color="000000" w:sz="4" w:space="0"/>
              <w:right w:val="single" w:color="000000" w:sz="4" w:space="0"/>
            </w:tcBorders>
          </w:tcPr>
          <w:p>
            <w:pPr>
              <w:ind w:left="45"/>
              <w:spacing w:before="36"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其他直</w:t>
            </w:r>
            <w:r>
              <w:rPr>
                <w:rFonts w:ascii="FangSong" w:hAnsi="FangSong" w:eastAsia="FangSong" w:cs="FangSong"/>
                <w:sz w:val="21"/>
                <w:szCs w:val="21"/>
                <w14:textOutline w14:w="3831" w14:cap="flat" w14:cmpd="sng">
                  <w14:solidFill>
                    <w14:srgbClr w14:val="000000"/>
                  </w14:solidFill>
                  <w14:prstDash w14:val="solid"/>
                  <w14:miter w14:lim="10"/>
                </w14:textOutline>
              </w:rPr>
              <w:t>接费</w:t>
            </w:r>
          </w:p>
        </w:tc>
        <w:tc>
          <w:tcPr>
            <w:tcW w:w="991" w:type="dxa"/>
            <w:vAlign w:val="top"/>
            <w:tcBorders>
              <w:left w:val="single" w:color="000000" w:sz="4" w:space="0"/>
              <w:right w:val="single" w:color="000000" w:sz="4" w:space="0"/>
            </w:tcBorders>
          </w:tcPr>
          <w:p>
            <w:pPr>
              <w:ind w:left="83"/>
              <w:spacing w:before="36"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现</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场经费</w:t>
            </w:r>
          </w:p>
        </w:tc>
        <w:tc>
          <w:tcPr>
            <w:tcW w:w="849" w:type="dxa"/>
            <w:vAlign w:val="top"/>
            <w:tcBorders>
              <w:left w:val="single" w:color="000000" w:sz="4" w:space="0"/>
              <w:right w:val="single" w:color="000000" w:sz="4" w:space="0"/>
            </w:tcBorders>
          </w:tcPr>
          <w:p>
            <w:pPr>
              <w:ind w:left="135"/>
              <w:spacing w:before="36"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0"/>
              </w:rPr>
              <w:t>间</w:t>
            </w:r>
            <w:r>
              <w:rPr>
                <w:rFonts w:ascii="FangSong" w:hAnsi="FangSong" w:eastAsia="FangSong" w:cs="FangSong"/>
                <w:sz w:val="21"/>
                <w:szCs w:val="21"/>
                <w14:textOutline w14:w="3831" w14:cap="flat" w14:cmpd="sng">
                  <w14:solidFill>
                    <w14:srgbClr w14:val="000000"/>
                  </w14:solidFill>
                  <w14:prstDash w14:val="solid"/>
                  <w14:miter w14:lim="10"/>
                </w14:textOutline>
                <w:spacing w:val="-9"/>
              </w:rPr>
              <w:t>接费</w:t>
            </w:r>
          </w:p>
        </w:tc>
        <w:tc>
          <w:tcPr>
            <w:tcW w:w="992" w:type="dxa"/>
            <w:vAlign w:val="top"/>
            <w:tcBorders>
              <w:left w:val="single" w:color="000000" w:sz="4" w:space="0"/>
              <w:right w:val="single" w:color="000000" w:sz="4" w:space="0"/>
            </w:tcBorders>
          </w:tcPr>
          <w:p>
            <w:pPr>
              <w:ind w:left="82"/>
              <w:spacing w:before="36"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企</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业利润</w:t>
            </w:r>
          </w:p>
        </w:tc>
        <w:tc>
          <w:tcPr>
            <w:tcW w:w="864" w:type="dxa"/>
            <w:vAlign w:val="top"/>
            <w:tcBorders>
              <w:left w:val="single" w:color="000000" w:sz="4" w:space="0"/>
              <w:right w:val="single" w:color="000000" w:sz="4" w:space="0"/>
            </w:tcBorders>
          </w:tcPr>
          <w:p>
            <w:pPr>
              <w:ind w:left="226"/>
              <w:spacing w:before="36"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价</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差</w:t>
            </w:r>
          </w:p>
        </w:tc>
        <w:tc>
          <w:tcPr>
            <w:tcW w:w="701" w:type="dxa"/>
            <w:vAlign w:val="top"/>
            <w:tcBorders>
              <w:left w:val="single" w:color="000000" w:sz="4" w:space="0"/>
              <w:right w:val="single" w:color="000000" w:sz="4" w:space="0"/>
            </w:tcBorders>
          </w:tcPr>
          <w:p>
            <w:pPr>
              <w:ind w:left="140"/>
              <w:spacing w:before="36"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税</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金</w:t>
            </w:r>
          </w:p>
        </w:tc>
        <w:tc>
          <w:tcPr>
            <w:tcW w:w="847" w:type="dxa"/>
            <w:vAlign w:val="top"/>
            <w:tcBorders>
              <w:left w:val="single" w:color="000000" w:sz="4" w:space="0"/>
            </w:tcBorders>
          </w:tcPr>
          <w:p>
            <w:pPr>
              <w:ind w:left="116"/>
              <w:spacing w:before="36"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扩</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大费</w:t>
            </w:r>
          </w:p>
        </w:tc>
      </w:tr>
      <w:tr>
        <w:trPr>
          <w:trHeight w:val="292" w:hRule="atLeast"/>
        </w:trPr>
        <w:tc>
          <w:tcPr>
            <w:tcW w:w="583" w:type="dxa"/>
            <w:vAlign w:val="top"/>
            <w:tcBorders>
              <w:right w:val="single" w:color="000000" w:sz="4" w:space="0"/>
            </w:tcBorders>
          </w:tcPr>
          <w:p>
            <w:pPr>
              <w:ind w:left="260"/>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20" w:type="dxa"/>
            <w:vAlign w:val="top"/>
            <w:tcBorders>
              <w:left w:val="single" w:color="000000" w:sz="4" w:space="0"/>
              <w:right w:val="single" w:color="000000" w:sz="4" w:space="0"/>
            </w:tcBorders>
          </w:tcPr>
          <w:p>
            <w:pPr>
              <w:ind w:left="138"/>
              <w:spacing w:before="47" w:line="215" w:lineRule="auto"/>
              <w:rPr>
                <w:rFonts w:ascii="FangSong" w:hAnsi="FangSong" w:eastAsia="FangSong" w:cs="FangSong"/>
                <w:sz w:val="21"/>
                <w:szCs w:val="21"/>
              </w:rPr>
            </w:pPr>
            <w:r>
              <w:rPr>
                <w:rFonts w:ascii="FangSong" w:hAnsi="FangSong" w:eastAsia="FangSong" w:cs="FangSong"/>
                <w:sz w:val="21"/>
                <w:szCs w:val="21"/>
                <w:spacing w:val="-2"/>
              </w:rPr>
              <w:t>表</w:t>
            </w:r>
            <w:r>
              <w:rPr>
                <w:rFonts w:ascii="FangSong" w:hAnsi="FangSong" w:eastAsia="FangSong" w:cs="FangSong"/>
                <w:sz w:val="21"/>
                <w:szCs w:val="21"/>
                <w:spacing w:val="-1"/>
              </w:rPr>
              <w:t>土剥离</w:t>
            </w:r>
          </w:p>
        </w:tc>
        <w:tc>
          <w:tcPr>
            <w:tcW w:w="708" w:type="dxa"/>
            <w:vAlign w:val="top"/>
            <w:tcBorders>
              <w:left w:val="single" w:color="000000" w:sz="4" w:space="0"/>
              <w:right w:val="single" w:color="000000" w:sz="4" w:space="0"/>
            </w:tcBorders>
          </w:tcPr>
          <w:p>
            <w:pPr>
              <w:ind w:left="92"/>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01089</w:t>
            </w:r>
          </w:p>
        </w:tc>
        <w:tc>
          <w:tcPr>
            <w:tcW w:w="1276" w:type="dxa"/>
            <w:vAlign w:val="top"/>
            <w:tcBorders>
              <w:left w:val="single" w:color="000000" w:sz="4" w:space="0"/>
              <w:right w:val="single" w:color="000000" w:sz="4" w:space="0"/>
            </w:tcBorders>
          </w:tcPr>
          <w:p>
            <w:pPr>
              <w:ind w:left="52"/>
              <w:spacing w:before="47" w:line="215" w:lineRule="auto"/>
              <w:rPr>
                <w:rFonts w:ascii="FangSong" w:hAnsi="FangSong" w:eastAsia="FangSong" w:cs="FangSong"/>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5"/>
              </w:rPr>
              <w:t>00m</w:t>
            </w:r>
            <w:r>
              <w:rPr>
                <w:rFonts w:ascii="Times New Roman" w:hAnsi="Times New Roman" w:eastAsia="Times New Roman" w:cs="Times New Roman"/>
                <w:sz w:val="13"/>
                <w:szCs w:val="13"/>
                <w:spacing w:val="-5"/>
                <w:position w:val="7"/>
              </w:rPr>
              <w:t>3</w:t>
            </w:r>
            <w:r>
              <w:rPr>
                <w:rFonts w:ascii="Times New Roman" w:hAnsi="Times New Roman" w:eastAsia="Times New Roman" w:cs="Times New Roman"/>
                <w:sz w:val="13"/>
                <w:szCs w:val="13"/>
                <w:spacing w:val="-5"/>
                <w:position w:val="7"/>
              </w:rPr>
              <w:t xml:space="preserve">  </w:t>
            </w:r>
            <w:r>
              <w:rPr>
                <w:rFonts w:ascii="FangSong" w:hAnsi="FangSong" w:eastAsia="FangSong" w:cs="FangSong"/>
                <w:sz w:val="21"/>
                <w:szCs w:val="21"/>
                <w:spacing w:val="-5"/>
              </w:rPr>
              <w:t>自然方</w:t>
            </w:r>
          </w:p>
        </w:tc>
        <w:tc>
          <w:tcPr>
            <w:tcW w:w="991" w:type="dxa"/>
            <w:vAlign w:val="top"/>
            <w:tcBorders>
              <w:left w:val="single" w:color="000000" w:sz="4" w:space="0"/>
              <w:right w:val="single" w:color="000000" w:sz="4" w:space="0"/>
            </w:tcBorders>
          </w:tcPr>
          <w:p>
            <w:pPr>
              <w:ind w:left="210"/>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978.26</w:t>
            </w:r>
          </w:p>
        </w:tc>
        <w:tc>
          <w:tcPr>
            <w:tcW w:w="852" w:type="dxa"/>
            <w:vAlign w:val="top"/>
            <w:tcBorders>
              <w:left w:val="single" w:color="000000" w:sz="4" w:space="0"/>
              <w:right w:val="single" w:color="000000" w:sz="4" w:space="0"/>
            </w:tcBorders>
          </w:tcPr>
          <w:p>
            <w:pPr>
              <w:ind w:left="195"/>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w:t>
            </w:r>
            <w:r>
              <w:rPr>
                <w:rFonts w:ascii="Times New Roman" w:hAnsi="Times New Roman" w:eastAsia="Times New Roman" w:cs="Times New Roman"/>
                <w:sz w:val="21"/>
                <w:szCs w:val="21"/>
                <w:spacing w:val="-2"/>
              </w:rPr>
              <w:t>3.30</w:t>
            </w:r>
          </w:p>
        </w:tc>
        <w:tc>
          <w:tcPr>
            <w:tcW w:w="849" w:type="dxa"/>
            <w:vAlign w:val="top"/>
            <w:tcBorders>
              <w:left w:val="single" w:color="000000" w:sz="4" w:space="0"/>
              <w:right w:val="single" w:color="000000" w:sz="4" w:space="0"/>
            </w:tcBorders>
          </w:tcPr>
          <w:p>
            <w:pPr>
              <w:ind w:left="189"/>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69</w:t>
            </w:r>
            <w:r>
              <w:rPr>
                <w:rFonts w:ascii="Times New Roman" w:hAnsi="Times New Roman" w:eastAsia="Times New Roman" w:cs="Times New Roman"/>
                <w:sz w:val="21"/>
                <w:szCs w:val="21"/>
                <w:spacing w:val="-1"/>
              </w:rPr>
              <w:t>.01</w:t>
            </w:r>
          </w:p>
        </w:tc>
        <w:tc>
          <w:tcPr>
            <w:tcW w:w="1135" w:type="dxa"/>
            <w:vAlign w:val="top"/>
            <w:tcBorders>
              <w:left w:val="single" w:color="000000" w:sz="4" w:space="0"/>
              <w:right w:val="single" w:color="000000" w:sz="4" w:space="0"/>
            </w:tcBorders>
          </w:tcPr>
          <w:p>
            <w:pPr>
              <w:ind w:left="284"/>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44.07</w:t>
            </w:r>
          </w:p>
        </w:tc>
        <w:tc>
          <w:tcPr>
            <w:tcW w:w="1135" w:type="dxa"/>
            <w:vAlign w:val="top"/>
            <w:tcBorders>
              <w:left w:val="single" w:color="000000" w:sz="4" w:space="0"/>
              <w:right w:val="single" w:color="000000" w:sz="4" w:space="0"/>
            </w:tcBorders>
          </w:tcPr>
          <w:p>
            <w:pPr>
              <w:ind w:left="329"/>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.89</w:t>
            </w:r>
          </w:p>
        </w:tc>
        <w:tc>
          <w:tcPr>
            <w:tcW w:w="991" w:type="dxa"/>
            <w:vAlign w:val="top"/>
            <w:tcBorders>
              <w:left w:val="single" w:color="000000" w:sz="4" w:space="0"/>
              <w:right w:val="single" w:color="000000" w:sz="4" w:space="0"/>
            </w:tcBorders>
          </w:tcPr>
          <w:p>
            <w:pPr>
              <w:ind w:left="258"/>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.89</w:t>
            </w:r>
          </w:p>
        </w:tc>
        <w:tc>
          <w:tcPr>
            <w:tcW w:w="849" w:type="dxa"/>
            <w:vAlign w:val="top"/>
            <w:tcBorders>
              <w:left w:val="single" w:color="000000" w:sz="4" w:space="0"/>
              <w:right w:val="single" w:color="000000" w:sz="4" w:space="0"/>
            </w:tcBorders>
          </w:tcPr>
          <w:p>
            <w:pPr>
              <w:ind w:left="188"/>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w:t>
            </w:r>
            <w:r>
              <w:rPr>
                <w:rFonts w:ascii="Times New Roman" w:hAnsi="Times New Roman" w:eastAsia="Times New Roman" w:cs="Times New Roman"/>
                <w:sz w:val="21"/>
                <w:szCs w:val="21"/>
              </w:rPr>
              <w:t>.36</w:t>
            </w:r>
          </w:p>
        </w:tc>
        <w:tc>
          <w:tcPr>
            <w:tcW w:w="992" w:type="dxa"/>
            <w:vAlign w:val="top"/>
            <w:tcBorders>
              <w:left w:val="single" w:color="000000" w:sz="4" w:space="0"/>
              <w:right w:val="single" w:color="000000" w:sz="4" w:space="0"/>
            </w:tcBorders>
          </w:tcPr>
          <w:p>
            <w:pPr>
              <w:ind w:left="267"/>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53</w:t>
            </w:r>
            <w:r>
              <w:rPr>
                <w:rFonts w:ascii="Times New Roman" w:hAnsi="Times New Roman" w:eastAsia="Times New Roman" w:cs="Times New Roman"/>
                <w:sz w:val="21"/>
                <w:szCs w:val="21"/>
                <w:spacing w:val="-1"/>
              </w:rPr>
              <w:t>.38</w:t>
            </w:r>
          </w:p>
        </w:tc>
        <w:tc>
          <w:tcPr>
            <w:tcW w:w="864" w:type="dxa"/>
            <w:vAlign w:val="top"/>
            <w:tcBorders>
              <w:left w:val="single" w:color="000000" w:sz="4" w:space="0"/>
              <w:right w:val="single" w:color="000000" w:sz="4" w:space="0"/>
            </w:tcBorders>
          </w:tcPr>
          <w:p>
            <w:pPr>
              <w:rPr>
                <w:rFonts w:ascii="Arial"/>
                <w:sz w:val="21"/>
              </w:rPr>
            </w:pPr>
            <w:r/>
          </w:p>
        </w:tc>
        <w:tc>
          <w:tcPr>
            <w:tcW w:w="701" w:type="dxa"/>
            <w:vAlign w:val="top"/>
            <w:tcBorders>
              <w:left w:val="single" w:color="000000" w:sz="4" w:space="0"/>
              <w:right w:val="single" w:color="000000" w:sz="4" w:space="0"/>
            </w:tcBorders>
          </w:tcPr>
          <w:p>
            <w:pPr>
              <w:ind w:left="118"/>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w:t>
            </w:r>
            <w:r>
              <w:rPr>
                <w:rFonts w:ascii="Times New Roman" w:hAnsi="Times New Roman" w:eastAsia="Times New Roman" w:cs="Times New Roman"/>
                <w:sz w:val="21"/>
                <w:szCs w:val="21"/>
                <w:spacing w:val="-1"/>
              </w:rPr>
              <w:t>3.43</w:t>
            </w:r>
          </w:p>
        </w:tc>
        <w:tc>
          <w:tcPr>
            <w:tcW w:w="847" w:type="dxa"/>
            <w:vAlign w:val="top"/>
            <w:tcBorders>
              <w:left w:val="single" w:color="000000" w:sz="4" w:space="0"/>
            </w:tcBorders>
          </w:tcPr>
          <w:p>
            <w:pPr>
              <w:ind w:left="197"/>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w:t>
            </w:r>
            <w:r>
              <w:rPr>
                <w:rFonts w:ascii="Times New Roman" w:hAnsi="Times New Roman" w:eastAsia="Times New Roman" w:cs="Times New Roman"/>
                <w:sz w:val="21"/>
                <w:szCs w:val="21"/>
                <w:spacing w:val="-2"/>
              </w:rPr>
              <w:t>8.93</w:t>
            </w:r>
          </w:p>
        </w:tc>
      </w:tr>
      <w:tr>
        <w:trPr>
          <w:trHeight w:val="295" w:hRule="atLeast"/>
        </w:trPr>
        <w:tc>
          <w:tcPr>
            <w:tcW w:w="583" w:type="dxa"/>
            <w:vAlign w:val="top"/>
            <w:tcBorders>
              <w:right w:val="single" w:color="000000" w:sz="4" w:space="0"/>
            </w:tcBorders>
          </w:tcPr>
          <w:p>
            <w:pPr>
              <w:ind w:left="239"/>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20" w:type="dxa"/>
            <w:vAlign w:val="top"/>
            <w:tcBorders>
              <w:left w:val="single" w:color="000000" w:sz="4" w:space="0"/>
              <w:right w:val="single" w:color="000000" w:sz="4" w:space="0"/>
            </w:tcBorders>
          </w:tcPr>
          <w:p>
            <w:pPr>
              <w:ind w:left="143"/>
              <w:spacing w:before="50" w:line="215"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708" w:type="dxa"/>
            <w:vAlign w:val="top"/>
            <w:tcBorders>
              <w:left w:val="single" w:color="000000" w:sz="4" w:space="0"/>
              <w:right w:val="single" w:color="000000" w:sz="4" w:space="0"/>
            </w:tcBorders>
          </w:tcPr>
          <w:p>
            <w:pPr>
              <w:ind w:left="92"/>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08042</w:t>
            </w:r>
          </w:p>
        </w:tc>
        <w:tc>
          <w:tcPr>
            <w:tcW w:w="1276" w:type="dxa"/>
            <w:vAlign w:val="top"/>
            <w:tcBorders>
              <w:left w:val="single" w:color="000000" w:sz="4" w:space="0"/>
              <w:right w:val="single" w:color="000000" w:sz="4" w:space="0"/>
            </w:tcBorders>
          </w:tcPr>
          <w:p>
            <w:pPr>
              <w:ind w:left="463"/>
              <w:spacing w:before="62" w:line="231"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Borders>
              <w:left w:val="single" w:color="000000" w:sz="4" w:space="0"/>
              <w:right w:val="single" w:color="000000" w:sz="4" w:space="0"/>
            </w:tcBorders>
          </w:tcPr>
          <w:p>
            <w:pPr>
              <w:ind w:left="156"/>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7680.</w:t>
            </w:r>
            <w:r>
              <w:rPr>
                <w:rFonts w:ascii="Times New Roman" w:hAnsi="Times New Roman" w:eastAsia="Times New Roman" w:cs="Times New Roman"/>
                <w:sz w:val="21"/>
                <w:szCs w:val="21"/>
              </w:rPr>
              <w:t>79</w:t>
            </w:r>
          </w:p>
        </w:tc>
        <w:tc>
          <w:tcPr>
            <w:tcW w:w="852" w:type="dxa"/>
            <w:vAlign w:val="top"/>
            <w:tcBorders>
              <w:left w:val="single" w:color="000000" w:sz="4" w:space="0"/>
              <w:right w:val="single" w:color="000000" w:sz="4" w:space="0"/>
            </w:tcBorders>
          </w:tcPr>
          <w:p>
            <w:pPr>
              <w:ind w:left="89"/>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5576.00</w:t>
            </w:r>
          </w:p>
        </w:tc>
        <w:tc>
          <w:tcPr>
            <w:tcW w:w="849" w:type="dxa"/>
            <w:vAlign w:val="top"/>
            <w:tcBorders>
              <w:left w:val="single" w:color="000000" w:sz="4" w:space="0"/>
              <w:right w:val="single" w:color="000000" w:sz="4" w:space="0"/>
            </w:tcBorders>
          </w:tcPr>
          <w:p>
            <w:pPr>
              <w:ind w:left="190"/>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w:t>
            </w:r>
            <w:r>
              <w:rPr>
                <w:rFonts w:ascii="Times New Roman" w:hAnsi="Times New Roman" w:eastAsia="Times New Roman" w:cs="Times New Roman"/>
                <w:sz w:val="21"/>
                <w:szCs w:val="21"/>
                <w:spacing w:val="-1"/>
              </w:rPr>
              <w:t>80</w:t>
            </w:r>
          </w:p>
        </w:tc>
        <w:tc>
          <w:tcPr>
            <w:tcW w:w="1135" w:type="dxa"/>
            <w:vAlign w:val="top"/>
            <w:tcBorders>
              <w:left w:val="single" w:color="000000" w:sz="4" w:space="0"/>
              <w:right w:val="single" w:color="000000" w:sz="4" w:space="0"/>
            </w:tcBorders>
          </w:tcPr>
          <w:p>
            <w:pPr>
              <w:rPr>
                <w:rFonts w:ascii="Arial"/>
                <w:sz w:val="21"/>
              </w:rPr>
            </w:pPr>
            <w:r/>
          </w:p>
        </w:tc>
        <w:tc>
          <w:tcPr>
            <w:tcW w:w="1135" w:type="dxa"/>
            <w:vAlign w:val="top"/>
            <w:tcBorders>
              <w:left w:val="single" w:color="000000" w:sz="4" w:space="0"/>
              <w:right w:val="single" w:color="000000" w:sz="4" w:space="0"/>
            </w:tcBorders>
          </w:tcPr>
          <w:p>
            <w:pPr>
              <w:ind w:left="297"/>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6</w:t>
            </w:r>
            <w:r>
              <w:rPr>
                <w:rFonts w:ascii="Times New Roman" w:hAnsi="Times New Roman" w:eastAsia="Times New Roman" w:cs="Times New Roman"/>
                <w:sz w:val="21"/>
                <w:szCs w:val="21"/>
                <w:spacing w:val="-3"/>
              </w:rPr>
              <w:t>8.81</w:t>
            </w:r>
          </w:p>
        </w:tc>
        <w:tc>
          <w:tcPr>
            <w:tcW w:w="991" w:type="dxa"/>
            <w:vAlign w:val="top"/>
            <w:tcBorders>
              <w:left w:val="single" w:color="000000" w:sz="4" w:space="0"/>
              <w:right w:val="single" w:color="000000" w:sz="4" w:space="0"/>
            </w:tcBorders>
          </w:tcPr>
          <w:p>
            <w:pPr>
              <w:ind w:left="225"/>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6</w:t>
            </w:r>
            <w:r>
              <w:rPr>
                <w:rFonts w:ascii="Times New Roman" w:hAnsi="Times New Roman" w:eastAsia="Times New Roman" w:cs="Times New Roman"/>
                <w:sz w:val="21"/>
                <w:szCs w:val="21"/>
                <w:spacing w:val="-3"/>
              </w:rPr>
              <w:t>8.81</w:t>
            </w:r>
          </w:p>
        </w:tc>
        <w:tc>
          <w:tcPr>
            <w:tcW w:w="849" w:type="dxa"/>
            <w:vAlign w:val="top"/>
            <w:tcBorders>
              <w:left w:val="single" w:color="000000" w:sz="4" w:space="0"/>
              <w:right w:val="single" w:color="000000" w:sz="4" w:space="0"/>
            </w:tcBorders>
          </w:tcPr>
          <w:p>
            <w:pPr>
              <w:ind w:left="156"/>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9</w:t>
            </w:r>
            <w:r>
              <w:rPr>
                <w:rFonts w:ascii="Times New Roman" w:hAnsi="Times New Roman" w:eastAsia="Times New Roman" w:cs="Times New Roman"/>
                <w:sz w:val="21"/>
                <w:szCs w:val="21"/>
                <w:spacing w:val="-3"/>
              </w:rPr>
              <w:t>1.26</w:t>
            </w:r>
          </w:p>
        </w:tc>
        <w:tc>
          <w:tcPr>
            <w:tcW w:w="992" w:type="dxa"/>
            <w:vAlign w:val="top"/>
            <w:tcBorders>
              <w:left w:val="single" w:color="000000" w:sz="4" w:space="0"/>
              <w:right w:val="single" w:color="000000" w:sz="4" w:space="0"/>
            </w:tcBorders>
          </w:tcPr>
          <w:p>
            <w:pPr>
              <w:ind w:left="207"/>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19.08</w:t>
            </w:r>
          </w:p>
        </w:tc>
        <w:tc>
          <w:tcPr>
            <w:tcW w:w="864" w:type="dxa"/>
            <w:vAlign w:val="top"/>
            <w:tcBorders>
              <w:left w:val="single" w:color="000000" w:sz="4" w:space="0"/>
              <w:right w:val="single" w:color="000000" w:sz="4" w:space="0"/>
            </w:tcBorders>
          </w:tcPr>
          <w:p>
            <w:pPr>
              <w:rPr>
                <w:rFonts w:ascii="Arial"/>
                <w:sz w:val="21"/>
              </w:rPr>
            </w:pPr>
            <w:r/>
          </w:p>
        </w:tc>
        <w:tc>
          <w:tcPr>
            <w:tcW w:w="701" w:type="dxa"/>
            <w:vAlign w:val="top"/>
            <w:tcBorders>
              <w:left w:val="single" w:color="000000" w:sz="4" w:space="0"/>
              <w:right w:val="single" w:color="000000" w:sz="4" w:space="0"/>
            </w:tcBorders>
          </w:tcPr>
          <w:p>
            <w:pPr>
              <w:ind w:left="67"/>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76.54</w:t>
            </w:r>
          </w:p>
        </w:tc>
        <w:tc>
          <w:tcPr>
            <w:tcW w:w="847" w:type="dxa"/>
            <w:vAlign w:val="top"/>
            <w:tcBorders>
              <w:left w:val="single" w:color="000000" w:sz="4" w:space="0"/>
            </w:tcBorders>
          </w:tcPr>
          <w:p>
            <w:pPr>
              <w:ind w:left="140"/>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698.25</w:t>
            </w:r>
          </w:p>
        </w:tc>
      </w:tr>
      <w:tr>
        <w:trPr>
          <w:trHeight w:val="295" w:hRule="atLeast"/>
        </w:trPr>
        <w:tc>
          <w:tcPr>
            <w:tcW w:w="583" w:type="dxa"/>
            <w:vAlign w:val="top"/>
            <w:tcBorders>
              <w:right w:val="single" w:color="000000" w:sz="4" w:space="0"/>
            </w:tcBorders>
          </w:tcPr>
          <w:p>
            <w:pPr>
              <w:ind w:left="244"/>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120" w:type="dxa"/>
            <w:vAlign w:val="top"/>
            <w:tcBorders>
              <w:left w:val="single" w:color="000000" w:sz="4" w:space="0"/>
              <w:right w:val="single" w:color="000000" w:sz="4" w:space="0"/>
            </w:tcBorders>
          </w:tcPr>
          <w:p>
            <w:pPr>
              <w:ind w:left="138"/>
              <w:spacing w:before="48" w:line="217" w:lineRule="auto"/>
              <w:rPr>
                <w:rFonts w:ascii="FangSong" w:hAnsi="FangSong" w:eastAsia="FangSong" w:cs="FangSong"/>
                <w:sz w:val="21"/>
                <w:szCs w:val="21"/>
              </w:rPr>
            </w:pPr>
            <w:r>
              <w:rPr>
                <w:rFonts w:ascii="FangSong" w:hAnsi="FangSong" w:eastAsia="FangSong" w:cs="FangSong"/>
                <w:sz w:val="21"/>
                <w:szCs w:val="21"/>
                <w:spacing w:val="-1"/>
              </w:rPr>
              <w:t>表土回</w:t>
            </w:r>
            <w:r>
              <w:rPr>
                <w:rFonts w:ascii="FangSong" w:hAnsi="FangSong" w:eastAsia="FangSong" w:cs="FangSong"/>
                <w:sz w:val="21"/>
                <w:szCs w:val="21"/>
              </w:rPr>
              <w:t>覆</w:t>
            </w:r>
          </w:p>
        </w:tc>
        <w:tc>
          <w:tcPr>
            <w:tcW w:w="708" w:type="dxa"/>
            <w:vAlign w:val="top"/>
            <w:tcBorders>
              <w:left w:val="single" w:color="000000" w:sz="4" w:space="0"/>
              <w:right w:val="single" w:color="000000" w:sz="4" w:space="0"/>
            </w:tcBorders>
          </w:tcPr>
          <w:p>
            <w:pPr>
              <w:ind w:left="95"/>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01148</w:t>
            </w:r>
          </w:p>
        </w:tc>
        <w:tc>
          <w:tcPr>
            <w:tcW w:w="1276" w:type="dxa"/>
            <w:vAlign w:val="top"/>
            <w:tcBorders>
              <w:left w:val="single" w:color="000000" w:sz="4" w:space="0"/>
              <w:right w:val="single" w:color="000000" w:sz="4" w:space="0"/>
            </w:tcBorders>
          </w:tcPr>
          <w:p>
            <w:pPr>
              <w:ind w:left="52"/>
              <w:spacing w:before="48" w:line="217" w:lineRule="auto"/>
              <w:rPr>
                <w:rFonts w:ascii="FangSong" w:hAnsi="FangSong" w:eastAsia="FangSong" w:cs="FangSong"/>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5"/>
              </w:rPr>
              <w:t>00m</w:t>
            </w:r>
            <w:r>
              <w:rPr>
                <w:rFonts w:ascii="Times New Roman" w:hAnsi="Times New Roman" w:eastAsia="Times New Roman" w:cs="Times New Roman"/>
                <w:sz w:val="13"/>
                <w:szCs w:val="13"/>
                <w:spacing w:val="-5"/>
                <w:position w:val="7"/>
              </w:rPr>
              <w:t>3</w:t>
            </w:r>
            <w:r>
              <w:rPr>
                <w:rFonts w:ascii="Times New Roman" w:hAnsi="Times New Roman" w:eastAsia="Times New Roman" w:cs="Times New Roman"/>
                <w:sz w:val="13"/>
                <w:szCs w:val="13"/>
                <w:spacing w:val="-5"/>
                <w:position w:val="7"/>
              </w:rPr>
              <w:t xml:space="preserve">  </w:t>
            </w:r>
            <w:r>
              <w:rPr>
                <w:rFonts w:ascii="FangSong" w:hAnsi="FangSong" w:eastAsia="FangSong" w:cs="FangSong"/>
                <w:sz w:val="21"/>
                <w:szCs w:val="21"/>
                <w:spacing w:val="-5"/>
              </w:rPr>
              <w:t>自然方</w:t>
            </w:r>
          </w:p>
        </w:tc>
        <w:tc>
          <w:tcPr>
            <w:tcW w:w="991" w:type="dxa"/>
            <w:vAlign w:val="top"/>
            <w:tcBorders>
              <w:left w:val="single" w:color="000000" w:sz="4" w:space="0"/>
              <w:right w:val="single" w:color="000000" w:sz="4" w:space="0"/>
            </w:tcBorders>
          </w:tcPr>
          <w:p>
            <w:pPr>
              <w:ind w:left="210"/>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378.21</w:t>
            </w:r>
          </w:p>
        </w:tc>
        <w:tc>
          <w:tcPr>
            <w:tcW w:w="852" w:type="dxa"/>
            <w:vAlign w:val="top"/>
            <w:tcBorders>
              <w:left w:val="single" w:color="000000" w:sz="4" w:space="0"/>
              <w:right w:val="single" w:color="000000" w:sz="4" w:space="0"/>
            </w:tcBorders>
          </w:tcPr>
          <w:p>
            <w:pPr>
              <w:ind w:left="339"/>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7</w:t>
            </w:r>
          </w:p>
        </w:tc>
        <w:tc>
          <w:tcPr>
            <w:tcW w:w="849" w:type="dxa"/>
            <w:vAlign w:val="top"/>
            <w:tcBorders>
              <w:left w:val="single" w:color="000000" w:sz="4" w:space="0"/>
              <w:right w:val="single" w:color="000000" w:sz="4" w:space="0"/>
            </w:tcBorders>
          </w:tcPr>
          <w:p>
            <w:pPr>
              <w:ind w:left="184"/>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r>
              <w:rPr>
                <w:rFonts w:ascii="Times New Roman" w:hAnsi="Times New Roman" w:eastAsia="Times New Roman" w:cs="Times New Roman"/>
                <w:sz w:val="21"/>
                <w:szCs w:val="21"/>
              </w:rPr>
              <w:t>.68</w:t>
            </w:r>
          </w:p>
        </w:tc>
        <w:tc>
          <w:tcPr>
            <w:tcW w:w="1135" w:type="dxa"/>
            <w:vAlign w:val="top"/>
            <w:tcBorders>
              <w:left w:val="single" w:color="000000" w:sz="4" w:space="0"/>
              <w:right w:val="single" w:color="000000" w:sz="4" w:space="0"/>
            </w:tcBorders>
          </w:tcPr>
          <w:p>
            <w:pPr>
              <w:ind w:left="278"/>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r>
              <w:rPr>
                <w:rFonts w:ascii="Times New Roman" w:hAnsi="Times New Roman" w:eastAsia="Times New Roman" w:cs="Times New Roman"/>
                <w:sz w:val="21"/>
                <w:szCs w:val="21"/>
              </w:rPr>
              <w:t>5.55</w:t>
            </w:r>
          </w:p>
        </w:tc>
        <w:tc>
          <w:tcPr>
            <w:tcW w:w="1135" w:type="dxa"/>
            <w:vAlign w:val="top"/>
            <w:tcBorders>
              <w:left w:val="single" w:color="000000" w:sz="4" w:space="0"/>
              <w:right w:val="single" w:color="000000" w:sz="4" w:space="0"/>
            </w:tcBorders>
          </w:tcPr>
          <w:p>
            <w:pPr>
              <w:ind w:left="391"/>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8</w:t>
            </w:r>
            <w:r>
              <w:rPr>
                <w:rFonts w:ascii="Times New Roman" w:hAnsi="Times New Roman" w:eastAsia="Times New Roman" w:cs="Times New Roman"/>
                <w:sz w:val="21"/>
                <w:szCs w:val="21"/>
                <w:spacing w:val="-3"/>
              </w:rPr>
              <w:t>.</w:t>
            </w:r>
            <w:r>
              <w:rPr>
                <w:rFonts w:ascii="Times New Roman" w:hAnsi="Times New Roman" w:eastAsia="Times New Roman" w:cs="Times New Roman"/>
                <w:sz w:val="21"/>
                <w:szCs w:val="21"/>
                <w:spacing w:val="-2"/>
              </w:rPr>
              <w:t>08</w:t>
            </w:r>
          </w:p>
        </w:tc>
        <w:tc>
          <w:tcPr>
            <w:tcW w:w="991" w:type="dxa"/>
            <w:vAlign w:val="top"/>
            <w:tcBorders>
              <w:left w:val="single" w:color="000000" w:sz="4" w:space="0"/>
              <w:right w:val="single" w:color="000000" w:sz="4" w:space="0"/>
            </w:tcBorders>
          </w:tcPr>
          <w:p>
            <w:pPr>
              <w:ind w:left="319"/>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8</w:t>
            </w:r>
            <w:r>
              <w:rPr>
                <w:rFonts w:ascii="Times New Roman" w:hAnsi="Times New Roman" w:eastAsia="Times New Roman" w:cs="Times New Roman"/>
                <w:sz w:val="21"/>
                <w:szCs w:val="21"/>
                <w:spacing w:val="-3"/>
              </w:rPr>
              <w:t>.</w:t>
            </w:r>
            <w:r>
              <w:rPr>
                <w:rFonts w:ascii="Times New Roman" w:hAnsi="Times New Roman" w:eastAsia="Times New Roman" w:cs="Times New Roman"/>
                <w:sz w:val="21"/>
                <w:szCs w:val="21"/>
                <w:spacing w:val="-2"/>
              </w:rPr>
              <w:t>08</w:t>
            </w:r>
          </w:p>
        </w:tc>
        <w:tc>
          <w:tcPr>
            <w:tcW w:w="849" w:type="dxa"/>
            <w:vAlign w:val="top"/>
            <w:tcBorders>
              <w:left w:val="single" w:color="000000" w:sz="4" w:space="0"/>
              <w:right w:val="single" w:color="000000" w:sz="4" w:space="0"/>
            </w:tcBorders>
          </w:tcPr>
          <w:p>
            <w:pPr>
              <w:ind w:left="245"/>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9.4</w:t>
            </w:r>
            <w:r>
              <w:rPr>
                <w:rFonts w:ascii="Times New Roman" w:hAnsi="Times New Roman" w:eastAsia="Times New Roman" w:cs="Times New Roman"/>
                <w:sz w:val="21"/>
                <w:szCs w:val="21"/>
                <w:spacing w:val="-1"/>
              </w:rPr>
              <w:t>2</w:t>
            </w:r>
          </w:p>
        </w:tc>
        <w:tc>
          <w:tcPr>
            <w:tcW w:w="992" w:type="dxa"/>
            <w:vAlign w:val="top"/>
            <w:tcBorders>
              <w:left w:val="single" w:color="000000" w:sz="4" w:space="0"/>
              <w:right w:val="single" w:color="000000" w:sz="4" w:space="0"/>
            </w:tcBorders>
          </w:tcPr>
          <w:p>
            <w:pPr>
              <w:ind w:left="261"/>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.64</w:t>
            </w:r>
          </w:p>
        </w:tc>
        <w:tc>
          <w:tcPr>
            <w:tcW w:w="864" w:type="dxa"/>
            <w:vAlign w:val="top"/>
            <w:tcBorders>
              <w:left w:val="single" w:color="000000" w:sz="4" w:space="0"/>
              <w:right w:val="single" w:color="000000" w:sz="4" w:space="0"/>
            </w:tcBorders>
          </w:tcPr>
          <w:p>
            <w:pPr>
              <w:rPr>
                <w:rFonts w:ascii="Arial"/>
                <w:sz w:val="21"/>
              </w:rPr>
            </w:pPr>
            <w:r/>
          </w:p>
        </w:tc>
        <w:tc>
          <w:tcPr>
            <w:tcW w:w="701" w:type="dxa"/>
            <w:vAlign w:val="top"/>
            <w:tcBorders>
              <w:left w:val="single" w:color="000000" w:sz="4" w:space="0"/>
              <w:right w:val="single" w:color="000000" w:sz="4" w:space="0"/>
            </w:tcBorders>
          </w:tcPr>
          <w:p>
            <w:pPr>
              <w:ind w:left="114"/>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r>
              <w:rPr>
                <w:rFonts w:ascii="Times New Roman" w:hAnsi="Times New Roman" w:eastAsia="Times New Roman" w:cs="Times New Roman"/>
                <w:sz w:val="21"/>
                <w:szCs w:val="21"/>
              </w:rPr>
              <w:t>.39</w:t>
            </w:r>
          </w:p>
        </w:tc>
        <w:tc>
          <w:tcPr>
            <w:tcW w:w="847" w:type="dxa"/>
            <w:vAlign w:val="top"/>
            <w:tcBorders>
              <w:left w:val="single" w:color="000000" w:sz="4" w:space="0"/>
            </w:tcBorders>
          </w:tcPr>
          <w:p>
            <w:pPr>
              <w:ind w:left="193"/>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4.38</w:t>
            </w:r>
          </w:p>
        </w:tc>
      </w:tr>
      <w:tr>
        <w:trPr>
          <w:trHeight w:val="295" w:hRule="atLeast"/>
        </w:trPr>
        <w:tc>
          <w:tcPr>
            <w:tcW w:w="583" w:type="dxa"/>
            <w:vAlign w:val="top"/>
            <w:tcBorders>
              <w:right w:val="single" w:color="000000" w:sz="4" w:space="0"/>
            </w:tcBorders>
          </w:tcPr>
          <w:p>
            <w:pPr>
              <w:ind w:left="238"/>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120" w:type="dxa"/>
            <w:vAlign w:val="top"/>
            <w:tcBorders>
              <w:left w:val="single" w:color="000000" w:sz="4" w:space="0"/>
              <w:right w:val="single" w:color="000000" w:sz="4" w:space="0"/>
            </w:tcBorders>
          </w:tcPr>
          <w:p>
            <w:pPr>
              <w:ind w:left="143"/>
              <w:spacing w:before="48" w:line="217" w:lineRule="auto"/>
              <w:rPr>
                <w:rFonts w:ascii="FangSong" w:hAnsi="FangSong" w:eastAsia="FangSong" w:cs="FangSong"/>
                <w:sz w:val="21"/>
                <w:szCs w:val="21"/>
              </w:rPr>
            </w:pPr>
            <w:r>
              <w:rPr>
                <w:rFonts w:ascii="FangSong" w:hAnsi="FangSong" w:eastAsia="FangSong" w:cs="FangSong"/>
                <w:sz w:val="21"/>
                <w:szCs w:val="21"/>
                <w:spacing w:val="-3"/>
              </w:rPr>
              <w:t>截</w:t>
            </w:r>
            <w:r>
              <w:rPr>
                <w:rFonts w:ascii="FangSong" w:hAnsi="FangSong" w:eastAsia="FangSong" w:cs="FangSong"/>
                <w:sz w:val="21"/>
                <w:szCs w:val="21"/>
                <w:spacing w:val="-2"/>
              </w:rPr>
              <w:t>排水沟</w:t>
            </w:r>
          </w:p>
        </w:tc>
        <w:tc>
          <w:tcPr>
            <w:tcW w:w="708" w:type="dxa"/>
            <w:vAlign w:val="top"/>
            <w:tcBorders>
              <w:left w:val="single" w:color="000000" w:sz="4" w:space="0"/>
              <w:right w:val="single" w:color="000000" w:sz="4" w:space="0"/>
            </w:tcBorders>
          </w:tcPr>
          <w:p>
            <w:pPr>
              <w:ind w:left="9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01006</w:t>
            </w:r>
          </w:p>
        </w:tc>
        <w:tc>
          <w:tcPr>
            <w:tcW w:w="1276" w:type="dxa"/>
            <w:vAlign w:val="top"/>
            <w:tcBorders>
              <w:left w:val="single" w:color="000000" w:sz="4" w:space="0"/>
              <w:right w:val="single" w:color="000000" w:sz="4" w:space="0"/>
            </w:tcBorders>
          </w:tcPr>
          <w:p>
            <w:pPr>
              <w:ind w:left="52"/>
              <w:spacing w:before="48" w:line="217" w:lineRule="auto"/>
              <w:rPr>
                <w:rFonts w:ascii="FangSong" w:hAnsi="FangSong" w:eastAsia="FangSong" w:cs="FangSong"/>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5"/>
              </w:rPr>
              <w:t>00m</w:t>
            </w:r>
            <w:r>
              <w:rPr>
                <w:rFonts w:ascii="Times New Roman" w:hAnsi="Times New Roman" w:eastAsia="Times New Roman" w:cs="Times New Roman"/>
                <w:sz w:val="13"/>
                <w:szCs w:val="13"/>
                <w:spacing w:val="-5"/>
                <w:position w:val="7"/>
              </w:rPr>
              <w:t>3</w:t>
            </w:r>
            <w:r>
              <w:rPr>
                <w:rFonts w:ascii="Times New Roman" w:hAnsi="Times New Roman" w:eastAsia="Times New Roman" w:cs="Times New Roman"/>
                <w:sz w:val="13"/>
                <w:szCs w:val="13"/>
                <w:spacing w:val="-5"/>
                <w:position w:val="7"/>
              </w:rPr>
              <w:t xml:space="preserve">  </w:t>
            </w:r>
            <w:r>
              <w:rPr>
                <w:rFonts w:ascii="FangSong" w:hAnsi="FangSong" w:eastAsia="FangSong" w:cs="FangSong"/>
                <w:sz w:val="21"/>
                <w:szCs w:val="21"/>
                <w:spacing w:val="-5"/>
              </w:rPr>
              <w:t>自然方</w:t>
            </w:r>
          </w:p>
        </w:tc>
        <w:tc>
          <w:tcPr>
            <w:tcW w:w="991" w:type="dxa"/>
            <w:vAlign w:val="top"/>
            <w:tcBorders>
              <w:left w:val="single" w:color="000000" w:sz="4" w:space="0"/>
              <w:right w:val="single" w:color="000000" w:sz="4" w:space="0"/>
            </w:tcBorders>
          </w:tcPr>
          <w:p>
            <w:pPr>
              <w:ind w:left="153"/>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r>
              <w:rPr>
                <w:rFonts w:ascii="Times New Roman" w:hAnsi="Times New Roman" w:eastAsia="Times New Roman" w:cs="Times New Roman"/>
                <w:sz w:val="21"/>
                <w:szCs w:val="21"/>
              </w:rPr>
              <w:t>92.69</w:t>
            </w:r>
          </w:p>
        </w:tc>
        <w:tc>
          <w:tcPr>
            <w:tcW w:w="852" w:type="dxa"/>
            <w:vAlign w:val="top"/>
            <w:tcBorders>
              <w:left w:val="single" w:color="000000" w:sz="4" w:space="0"/>
              <w:right w:val="single" w:color="000000" w:sz="4" w:space="0"/>
            </w:tcBorders>
          </w:tcPr>
          <w:p>
            <w:pPr>
              <w:ind w:left="104"/>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999.20</w:t>
            </w:r>
          </w:p>
        </w:tc>
        <w:tc>
          <w:tcPr>
            <w:tcW w:w="849" w:type="dxa"/>
            <w:vAlign w:val="top"/>
            <w:tcBorders>
              <w:left w:val="single" w:color="000000" w:sz="4" w:space="0"/>
              <w:right w:val="single" w:color="000000" w:sz="4" w:space="0"/>
            </w:tcBorders>
          </w:tcPr>
          <w:p>
            <w:pPr>
              <w:ind w:left="190"/>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59.</w:t>
            </w:r>
            <w:r>
              <w:rPr>
                <w:rFonts w:ascii="Times New Roman" w:hAnsi="Times New Roman" w:eastAsia="Times New Roman" w:cs="Times New Roman"/>
                <w:sz w:val="21"/>
                <w:szCs w:val="21"/>
                <w:spacing w:val="-1"/>
              </w:rPr>
              <w:t>98</w:t>
            </w:r>
          </w:p>
        </w:tc>
        <w:tc>
          <w:tcPr>
            <w:tcW w:w="1135" w:type="dxa"/>
            <w:vAlign w:val="top"/>
            <w:tcBorders>
              <w:left w:val="single" w:color="000000" w:sz="4" w:space="0"/>
              <w:right w:val="single" w:color="000000" w:sz="4" w:space="0"/>
            </w:tcBorders>
          </w:tcPr>
          <w:p>
            <w:pPr>
              <w:rPr>
                <w:rFonts w:ascii="Arial"/>
                <w:sz w:val="21"/>
              </w:rPr>
            </w:pPr>
            <w:r/>
          </w:p>
        </w:tc>
        <w:tc>
          <w:tcPr>
            <w:tcW w:w="1135" w:type="dxa"/>
            <w:vAlign w:val="top"/>
            <w:tcBorders>
              <w:left w:val="single" w:color="000000" w:sz="4" w:space="0"/>
              <w:right w:val="single" w:color="000000" w:sz="4" w:space="0"/>
            </w:tcBorders>
          </w:tcPr>
          <w:p>
            <w:pPr>
              <w:ind w:left="334"/>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61</w:t>
            </w:r>
            <w:r>
              <w:rPr>
                <w:rFonts w:ascii="Times New Roman" w:hAnsi="Times New Roman" w:eastAsia="Times New Roman" w:cs="Times New Roman"/>
                <w:sz w:val="21"/>
                <w:szCs w:val="21"/>
                <w:spacing w:val="-1"/>
              </w:rPr>
              <w:t>.78</w:t>
            </w:r>
          </w:p>
        </w:tc>
        <w:tc>
          <w:tcPr>
            <w:tcW w:w="991" w:type="dxa"/>
            <w:vAlign w:val="top"/>
            <w:tcBorders>
              <w:left w:val="single" w:color="000000" w:sz="4" w:space="0"/>
              <w:right w:val="single" w:color="000000" w:sz="4" w:space="0"/>
            </w:tcBorders>
          </w:tcPr>
          <w:p>
            <w:pPr>
              <w:ind w:left="26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61</w:t>
            </w:r>
            <w:r>
              <w:rPr>
                <w:rFonts w:ascii="Times New Roman" w:hAnsi="Times New Roman" w:eastAsia="Times New Roman" w:cs="Times New Roman"/>
                <w:sz w:val="21"/>
                <w:szCs w:val="21"/>
                <w:spacing w:val="-1"/>
              </w:rPr>
              <w:t>.78</w:t>
            </w:r>
          </w:p>
        </w:tc>
        <w:tc>
          <w:tcPr>
            <w:tcW w:w="849" w:type="dxa"/>
            <w:vAlign w:val="top"/>
            <w:tcBorders>
              <w:left w:val="single" w:color="000000" w:sz="4" w:space="0"/>
              <w:right w:val="single" w:color="000000" w:sz="4" w:space="0"/>
            </w:tcBorders>
          </w:tcPr>
          <w:p>
            <w:pPr>
              <w:ind w:left="19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w:t>
            </w:r>
            <w:r>
              <w:rPr>
                <w:rFonts w:ascii="Times New Roman" w:hAnsi="Times New Roman" w:eastAsia="Times New Roman" w:cs="Times New Roman"/>
                <w:sz w:val="21"/>
                <w:szCs w:val="21"/>
                <w:spacing w:val="-1"/>
              </w:rPr>
              <w:t>2.03</w:t>
            </w:r>
          </w:p>
        </w:tc>
        <w:tc>
          <w:tcPr>
            <w:tcW w:w="992" w:type="dxa"/>
            <w:vAlign w:val="top"/>
            <w:tcBorders>
              <w:left w:val="single" w:color="000000" w:sz="4" w:space="0"/>
              <w:right w:val="single" w:color="000000" w:sz="4" w:space="0"/>
            </w:tcBorders>
          </w:tcPr>
          <w:p>
            <w:pPr>
              <w:ind w:left="228"/>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3"/>
              </w:rPr>
              <w:t>7.83</w:t>
            </w:r>
          </w:p>
        </w:tc>
        <w:tc>
          <w:tcPr>
            <w:tcW w:w="864" w:type="dxa"/>
            <w:vAlign w:val="top"/>
            <w:tcBorders>
              <w:left w:val="single" w:color="000000" w:sz="4" w:space="0"/>
              <w:right w:val="single" w:color="000000" w:sz="4" w:space="0"/>
            </w:tcBorders>
          </w:tcPr>
          <w:p>
            <w:pPr>
              <w:rPr>
                <w:rFonts w:ascii="Arial"/>
                <w:sz w:val="21"/>
              </w:rPr>
            </w:pPr>
            <w:r/>
          </w:p>
        </w:tc>
        <w:tc>
          <w:tcPr>
            <w:tcW w:w="701" w:type="dxa"/>
            <w:vAlign w:val="top"/>
            <w:tcBorders>
              <w:left w:val="single" w:color="000000" w:sz="4" w:space="0"/>
              <w:right w:val="single" w:color="000000" w:sz="4" w:space="0"/>
            </w:tcBorders>
          </w:tcPr>
          <w:p>
            <w:pPr>
              <w:ind w:left="61"/>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r>
              <w:rPr>
                <w:rFonts w:ascii="Times New Roman" w:hAnsi="Times New Roman" w:eastAsia="Times New Roman" w:cs="Times New Roman"/>
                <w:sz w:val="21"/>
                <w:szCs w:val="21"/>
              </w:rPr>
              <w:t>7.13</w:t>
            </w:r>
          </w:p>
        </w:tc>
        <w:tc>
          <w:tcPr>
            <w:tcW w:w="847" w:type="dxa"/>
            <w:vAlign w:val="top"/>
            <w:tcBorders>
              <w:left w:val="single" w:color="000000" w:sz="4" w:space="0"/>
            </w:tcBorders>
          </w:tcPr>
          <w:p>
            <w:pPr>
              <w:ind w:left="136"/>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r>
              <w:rPr>
                <w:rFonts w:ascii="Times New Roman" w:hAnsi="Times New Roman" w:eastAsia="Times New Roman" w:cs="Times New Roman"/>
                <w:sz w:val="21"/>
                <w:szCs w:val="21"/>
              </w:rPr>
              <w:t>2.97</w:t>
            </w:r>
          </w:p>
        </w:tc>
      </w:tr>
      <w:tr>
        <w:trPr>
          <w:trHeight w:val="292" w:hRule="atLeast"/>
        </w:trPr>
        <w:tc>
          <w:tcPr>
            <w:tcW w:w="583" w:type="dxa"/>
            <w:vAlign w:val="top"/>
            <w:tcBorders>
              <w:right w:val="single" w:color="000000" w:sz="4" w:space="0"/>
            </w:tcBorders>
          </w:tcPr>
          <w:p>
            <w:pPr>
              <w:ind w:left="245"/>
              <w:spacing w:before="87"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120" w:type="dxa"/>
            <w:vAlign w:val="top"/>
            <w:tcBorders>
              <w:left w:val="single" w:color="000000" w:sz="4" w:space="0"/>
              <w:right w:val="single" w:color="000000" w:sz="4" w:space="0"/>
            </w:tcBorders>
          </w:tcPr>
          <w:p>
            <w:pPr>
              <w:ind w:left="142"/>
              <w:spacing w:before="48" w:line="214" w:lineRule="auto"/>
              <w:rPr>
                <w:rFonts w:ascii="FangSong" w:hAnsi="FangSong" w:eastAsia="FangSong" w:cs="FangSong"/>
                <w:sz w:val="21"/>
                <w:szCs w:val="21"/>
              </w:rPr>
            </w:pPr>
            <w:r>
              <w:rPr>
                <w:rFonts w:ascii="FangSong" w:hAnsi="FangSong" w:eastAsia="FangSong" w:cs="FangSong"/>
                <w:sz w:val="21"/>
                <w:szCs w:val="21"/>
                <w:spacing w:val="-2"/>
              </w:rPr>
              <w:t>人工挖</w:t>
            </w:r>
            <w:r>
              <w:rPr>
                <w:rFonts w:ascii="FangSong" w:hAnsi="FangSong" w:eastAsia="FangSong" w:cs="FangSong"/>
                <w:sz w:val="21"/>
                <w:szCs w:val="21"/>
                <w:spacing w:val="-1"/>
              </w:rPr>
              <w:t>土</w:t>
            </w:r>
          </w:p>
        </w:tc>
        <w:tc>
          <w:tcPr>
            <w:tcW w:w="708" w:type="dxa"/>
            <w:vAlign w:val="top"/>
            <w:tcBorders>
              <w:left w:val="single" w:color="000000" w:sz="4" w:space="0"/>
              <w:right w:val="single" w:color="000000" w:sz="4" w:space="0"/>
            </w:tcBorders>
          </w:tcPr>
          <w:p>
            <w:pPr>
              <w:ind w:left="9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01088</w:t>
            </w:r>
          </w:p>
        </w:tc>
        <w:tc>
          <w:tcPr>
            <w:tcW w:w="1276" w:type="dxa"/>
            <w:vAlign w:val="top"/>
            <w:tcBorders>
              <w:left w:val="single" w:color="000000" w:sz="4" w:space="0"/>
              <w:right w:val="single" w:color="000000" w:sz="4" w:space="0"/>
            </w:tcBorders>
          </w:tcPr>
          <w:p>
            <w:pPr>
              <w:ind w:left="52"/>
              <w:spacing w:before="48" w:line="214" w:lineRule="auto"/>
              <w:rPr>
                <w:rFonts w:ascii="FangSong" w:hAnsi="FangSong" w:eastAsia="FangSong" w:cs="FangSong"/>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5"/>
              </w:rPr>
              <w:t>00m</w:t>
            </w:r>
            <w:r>
              <w:rPr>
                <w:rFonts w:ascii="Times New Roman" w:hAnsi="Times New Roman" w:eastAsia="Times New Roman" w:cs="Times New Roman"/>
                <w:sz w:val="13"/>
                <w:szCs w:val="13"/>
                <w:spacing w:val="-5"/>
                <w:position w:val="7"/>
              </w:rPr>
              <w:t>3</w:t>
            </w:r>
            <w:r>
              <w:rPr>
                <w:rFonts w:ascii="Times New Roman" w:hAnsi="Times New Roman" w:eastAsia="Times New Roman" w:cs="Times New Roman"/>
                <w:sz w:val="13"/>
                <w:szCs w:val="13"/>
                <w:spacing w:val="-5"/>
                <w:position w:val="7"/>
              </w:rPr>
              <w:t xml:space="preserve">  </w:t>
            </w:r>
            <w:r>
              <w:rPr>
                <w:rFonts w:ascii="FangSong" w:hAnsi="FangSong" w:eastAsia="FangSong" w:cs="FangSong"/>
                <w:sz w:val="21"/>
                <w:szCs w:val="21"/>
                <w:spacing w:val="-5"/>
              </w:rPr>
              <w:t>自然方</w:t>
            </w:r>
          </w:p>
        </w:tc>
        <w:tc>
          <w:tcPr>
            <w:tcW w:w="991" w:type="dxa"/>
            <w:vAlign w:val="top"/>
            <w:tcBorders>
              <w:left w:val="single" w:color="000000" w:sz="4" w:space="0"/>
              <w:right w:val="single" w:color="000000" w:sz="4" w:space="0"/>
            </w:tcBorders>
          </w:tcPr>
          <w:p>
            <w:pPr>
              <w:ind w:left="173"/>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022.12</w:t>
            </w:r>
          </w:p>
        </w:tc>
        <w:tc>
          <w:tcPr>
            <w:tcW w:w="852" w:type="dxa"/>
            <w:vAlign w:val="top"/>
            <w:tcBorders>
              <w:left w:val="single" w:color="000000" w:sz="4" w:space="0"/>
              <w:right w:val="single" w:color="000000" w:sz="4" w:space="0"/>
            </w:tcBorders>
          </w:tcPr>
          <w:p>
            <w:pPr>
              <w:ind w:left="270"/>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6</w:t>
            </w:r>
            <w:r>
              <w:rPr>
                <w:rFonts w:ascii="Times New Roman" w:hAnsi="Times New Roman" w:eastAsia="Times New Roman" w:cs="Times New Roman"/>
                <w:sz w:val="21"/>
                <w:szCs w:val="21"/>
                <w:spacing w:val="-2"/>
              </w:rPr>
              <w:t>80</w:t>
            </w:r>
          </w:p>
        </w:tc>
        <w:tc>
          <w:tcPr>
            <w:tcW w:w="849" w:type="dxa"/>
            <w:vAlign w:val="top"/>
            <w:tcBorders>
              <w:left w:val="single" w:color="000000" w:sz="4" w:space="0"/>
              <w:right w:val="single" w:color="000000" w:sz="4" w:space="0"/>
            </w:tcBorders>
          </w:tcPr>
          <w:p>
            <w:pPr>
              <w:ind w:left="183"/>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7.60</w:t>
            </w:r>
          </w:p>
        </w:tc>
        <w:tc>
          <w:tcPr>
            <w:tcW w:w="1135" w:type="dxa"/>
            <w:vAlign w:val="top"/>
            <w:tcBorders>
              <w:left w:val="single" w:color="000000" w:sz="4" w:space="0"/>
              <w:right w:val="single" w:color="000000" w:sz="4" w:space="0"/>
            </w:tcBorders>
          </w:tcPr>
          <w:p>
            <w:pPr>
              <w:rPr>
                <w:rFonts w:ascii="Arial"/>
                <w:sz w:val="21"/>
              </w:rPr>
            </w:pPr>
            <w:r/>
          </w:p>
        </w:tc>
        <w:tc>
          <w:tcPr>
            <w:tcW w:w="1135" w:type="dxa"/>
            <w:vAlign w:val="top"/>
            <w:tcBorders>
              <w:left w:val="single" w:color="000000" w:sz="4" w:space="0"/>
              <w:right w:val="single" w:color="000000" w:sz="4" w:space="0"/>
            </w:tcBorders>
          </w:tcPr>
          <w:p>
            <w:pPr>
              <w:ind w:left="329"/>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r>
              <w:rPr>
                <w:rFonts w:ascii="Times New Roman" w:hAnsi="Times New Roman" w:eastAsia="Times New Roman" w:cs="Times New Roman"/>
                <w:sz w:val="21"/>
                <w:szCs w:val="21"/>
              </w:rPr>
              <w:t>.83</w:t>
            </w:r>
          </w:p>
        </w:tc>
        <w:tc>
          <w:tcPr>
            <w:tcW w:w="991" w:type="dxa"/>
            <w:vAlign w:val="top"/>
            <w:tcBorders>
              <w:left w:val="single" w:color="000000" w:sz="4" w:space="0"/>
              <w:right w:val="single" w:color="000000" w:sz="4" w:space="0"/>
            </w:tcBorders>
          </w:tcPr>
          <w:p>
            <w:pPr>
              <w:ind w:left="258"/>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r>
              <w:rPr>
                <w:rFonts w:ascii="Times New Roman" w:hAnsi="Times New Roman" w:eastAsia="Times New Roman" w:cs="Times New Roman"/>
                <w:sz w:val="21"/>
                <w:szCs w:val="21"/>
              </w:rPr>
              <w:t>.83</w:t>
            </w:r>
          </w:p>
        </w:tc>
        <w:tc>
          <w:tcPr>
            <w:tcW w:w="849" w:type="dxa"/>
            <w:vAlign w:val="top"/>
            <w:tcBorders>
              <w:left w:val="single" w:color="000000" w:sz="4" w:space="0"/>
              <w:right w:val="single" w:color="000000" w:sz="4" w:space="0"/>
            </w:tcBorders>
          </w:tcPr>
          <w:p>
            <w:pPr>
              <w:ind w:left="188"/>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r>
              <w:rPr>
                <w:rFonts w:ascii="Times New Roman" w:hAnsi="Times New Roman" w:eastAsia="Times New Roman" w:cs="Times New Roman"/>
                <w:sz w:val="21"/>
                <w:szCs w:val="21"/>
              </w:rPr>
              <w:t>.45</w:t>
            </w:r>
          </w:p>
        </w:tc>
        <w:tc>
          <w:tcPr>
            <w:tcW w:w="992" w:type="dxa"/>
            <w:vAlign w:val="top"/>
            <w:tcBorders>
              <w:left w:val="single" w:color="000000" w:sz="4" w:space="0"/>
              <w:right w:val="single" w:color="000000" w:sz="4" w:space="0"/>
            </w:tcBorders>
          </w:tcPr>
          <w:p>
            <w:pPr>
              <w:ind w:left="267"/>
              <w:spacing w:before="87"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55.</w:t>
            </w:r>
            <w:r>
              <w:rPr>
                <w:rFonts w:ascii="Times New Roman" w:hAnsi="Times New Roman" w:eastAsia="Times New Roman" w:cs="Times New Roman"/>
                <w:sz w:val="21"/>
                <w:szCs w:val="21"/>
                <w:spacing w:val="-1"/>
              </w:rPr>
              <w:t>77</w:t>
            </w:r>
          </w:p>
        </w:tc>
        <w:tc>
          <w:tcPr>
            <w:tcW w:w="864" w:type="dxa"/>
            <w:vAlign w:val="top"/>
            <w:tcBorders>
              <w:left w:val="single" w:color="000000" w:sz="4" w:space="0"/>
              <w:right w:val="single" w:color="000000" w:sz="4" w:space="0"/>
            </w:tcBorders>
          </w:tcPr>
          <w:p>
            <w:pPr>
              <w:rPr>
                <w:rFonts w:ascii="Arial"/>
                <w:sz w:val="21"/>
              </w:rPr>
            </w:pPr>
            <w:r/>
          </w:p>
        </w:tc>
        <w:tc>
          <w:tcPr>
            <w:tcW w:w="701" w:type="dxa"/>
            <w:vAlign w:val="top"/>
            <w:tcBorders>
              <w:left w:val="single" w:color="000000" w:sz="4" w:space="0"/>
              <w:right w:val="single" w:color="000000" w:sz="4" w:space="0"/>
            </w:tcBorders>
          </w:tcPr>
          <w:p>
            <w:pPr>
              <w:ind w:left="118"/>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w:t>
            </w:r>
            <w:r>
              <w:rPr>
                <w:rFonts w:ascii="Times New Roman" w:hAnsi="Times New Roman" w:eastAsia="Times New Roman" w:cs="Times New Roman"/>
                <w:sz w:val="21"/>
                <w:szCs w:val="21"/>
                <w:spacing w:val="-1"/>
              </w:rPr>
              <w:t>6.72</w:t>
            </w:r>
          </w:p>
        </w:tc>
        <w:tc>
          <w:tcPr>
            <w:tcW w:w="847" w:type="dxa"/>
            <w:vAlign w:val="top"/>
            <w:tcBorders>
              <w:left w:val="single" w:color="000000" w:sz="4" w:space="0"/>
            </w:tcBorders>
          </w:tcPr>
          <w:p>
            <w:pPr>
              <w:ind w:left="19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w:t>
            </w:r>
            <w:r>
              <w:rPr>
                <w:rFonts w:ascii="Times New Roman" w:hAnsi="Times New Roman" w:eastAsia="Times New Roman" w:cs="Times New Roman"/>
                <w:sz w:val="21"/>
                <w:szCs w:val="21"/>
                <w:spacing w:val="-1"/>
              </w:rPr>
              <w:t>2.92</w:t>
            </w:r>
          </w:p>
        </w:tc>
      </w:tr>
      <w:tr>
        <w:trPr>
          <w:trHeight w:val="295" w:hRule="atLeast"/>
        </w:trPr>
        <w:tc>
          <w:tcPr>
            <w:tcW w:w="583" w:type="dxa"/>
            <w:vAlign w:val="top"/>
            <w:tcBorders>
              <w:right w:val="single" w:color="000000" w:sz="4" w:space="0"/>
            </w:tcBorders>
          </w:tcPr>
          <w:p>
            <w:pPr>
              <w:ind w:left="244"/>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120" w:type="dxa"/>
            <w:vAlign w:val="top"/>
            <w:tcBorders>
              <w:left w:val="single" w:color="000000" w:sz="4" w:space="0"/>
              <w:right w:val="single" w:color="000000" w:sz="4" w:space="0"/>
            </w:tcBorders>
          </w:tcPr>
          <w:p>
            <w:pPr>
              <w:ind w:left="142"/>
              <w:spacing w:before="51" w:line="214" w:lineRule="auto"/>
              <w:rPr>
                <w:rFonts w:ascii="FangSong" w:hAnsi="FangSong" w:eastAsia="FangSong" w:cs="FangSong"/>
                <w:sz w:val="21"/>
                <w:szCs w:val="21"/>
              </w:rPr>
            </w:pPr>
            <w:r>
              <w:rPr>
                <w:rFonts w:ascii="FangSong" w:hAnsi="FangSong" w:eastAsia="FangSong" w:cs="FangSong"/>
                <w:sz w:val="21"/>
                <w:szCs w:val="21"/>
                <w:spacing w:val="-2"/>
              </w:rPr>
              <w:t>人工夯</w:t>
            </w:r>
            <w:r>
              <w:rPr>
                <w:rFonts w:ascii="FangSong" w:hAnsi="FangSong" w:eastAsia="FangSong" w:cs="FangSong"/>
                <w:sz w:val="21"/>
                <w:szCs w:val="21"/>
                <w:spacing w:val="-1"/>
              </w:rPr>
              <w:t>土</w:t>
            </w:r>
          </w:p>
        </w:tc>
        <w:tc>
          <w:tcPr>
            <w:tcW w:w="708" w:type="dxa"/>
            <w:vAlign w:val="top"/>
            <w:tcBorders>
              <w:left w:val="single" w:color="000000" w:sz="4" w:space="0"/>
              <w:right w:val="single" w:color="000000" w:sz="4" w:space="0"/>
            </w:tcBorders>
          </w:tcPr>
          <w:p>
            <w:pPr>
              <w:ind w:left="92"/>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01093</w:t>
            </w:r>
          </w:p>
        </w:tc>
        <w:tc>
          <w:tcPr>
            <w:tcW w:w="1276" w:type="dxa"/>
            <w:vAlign w:val="top"/>
            <w:tcBorders>
              <w:left w:val="single" w:color="000000" w:sz="4" w:space="0"/>
              <w:right w:val="single" w:color="000000" w:sz="4" w:space="0"/>
            </w:tcBorders>
          </w:tcPr>
          <w:p>
            <w:pPr>
              <w:ind w:left="157"/>
              <w:spacing w:before="51" w:line="214" w:lineRule="auto"/>
              <w:rPr>
                <w:rFonts w:ascii="FangSong" w:hAnsi="FangSong" w:eastAsia="FangSong" w:cs="FangSong"/>
                <w:sz w:val="21"/>
                <w:szCs w:val="21"/>
              </w:rPr>
            </w:pPr>
            <w:r>
              <w:rPr>
                <w:rFonts w:ascii="Times New Roman" w:hAnsi="Times New Roman" w:eastAsia="Times New Roman" w:cs="Times New Roman"/>
                <w:sz w:val="21"/>
                <w:szCs w:val="21"/>
                <w:spacing w:val="-2"/>
              </w:rPr>
              <w:t>100</w:t>
            </w:r>
            <w:r>
              <w:rPr>
                <w:rFonts w:ascii="Times New Roman" w:hAnsi="Times New Roman" w:eastAsia="Times New Roman" w:cs="Times New Roman"/>
                <w:sz w:val="21"/>
                <w:szCs w:val="21"/>
                <w:spacing w:val="-1"/>
              </w:rPr>
              <w:t>m</w:t>
            </w:r>
            <w:r>
              <w:rPr>
                <w:rFonts w:ascii="Times New Roman" w:hAnsi="Times New Roman" w:eastAsia="Times New Roman" w:cs="Times New Roman"/>
                <w:sz w:val="13"/>
                <w:szCs w:val="13"/>
                <w:spacing w:val="-2"/>
                <w:position w:val="7"/>
              </w:rPr>
              <w:t>3</w:t>
            </w:r>
            <w:r>
              <w:rPr>
                <w:rFonts w:ascii="Times New Roman" w:hAnsi="Times New Roman" w:eastAsia="Times New Roman" w:cs="Times New Roman"/>
                <w:sz w:val="13"/>
                <w:szCs w:val="13"/>
                <w:spacing w:val="-2"/>
                <w:position w:val="7"/>
              </w:rPr>
              <w:t xml:space="preserve"> </w:t>
            </w:r>
            <w:r>
              <w:rPr>
                <w:rFonts w:ascii="FangSong" w:hAnsi="FangSong" w:eastAsia="FangSong" w:cs="FangSong"/>
                <w:sz w:val="21"/>
                <w:szCs w:val="21"/>
                <w:spacing w:val="-1"/>
              </w:rPr>
              <w:t>实方</w:t>
            </w:r>
          </w:p>
        </w:tc>
        <w:tc>
          <w:tcPr>
            <w:tcW w:w="991" w:type="dxa"/>
            <w:vAlign w:val="top"/>
            <w:tcBorders>
              <w:left w:val="single" w:color="000000" w:sz="4" w:space="0"/>
              <w:right w:val="single" w:color="000000" w:sz="4" w:space="0"/>
            </w:tcBorders>
          </w:tcPr>
          <w:p>
            <w:pPr>
              <w:ind w:left="156"/>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7648.</w:t>
            </w:r>
            <w:r>
              <w:rPr>
                <w:rFonts w:ascii="Times New Roman" w:hAnsi="Times New Roman" w:eastAsia="Times New Roman" w:cs="Times New Roman"/>
                <w:sz w:val="21"/>
                <w:szCs w:val="21"/>
              </w:rPr>
              <w:t>94</w:t>
            </w:r>
          </w:p>
        </w:tc>
        <w:tc>
          <w:tcPr>
            <w:tcW w:w="852" w:type="dxa"/>
            <w:vAlign w:val="top"/>
            <w:tcBorders>
              <w:left w:val="single" w:color="000000" w:sz="4" w:space="0"/>
              <w:right w:val="single" w:color="000000" w:sz="4" w:space="0"/>
            </w:tcBorders>
          </w:tcPr>
          <w:p>
            <w:pPr>
              <w:ind w:left="89"/>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5542.00</w:t>
            </w:r>
          </w:p>
        </w:tc>
        <w:tc>
          <w:tcPr>
            <w:tcW w:w="849" w:type="dxa"/>
            <w:vAlign w:val="top"/>
            <w:tcBorders>
              <w:left w:val="single" w:color="000000" w:sz="4" w:space="0"/>
              <w:right w:val="single" w:color="000000" w:sz="4" w:space="0"/>
            </w:tcBorders>
          </w:tcPr>
          <w:p>
            <w:pPr>
              <w:ind w:left="152"/>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6</w:t>
            </w:r>
            <w:r>
              <w:rPr>
                <w:rFonts w:ascii="Times New Roman" w:hAnsi="Times New Roman" w:eastAsia="Times New Roman" w:cs="Times New Roman"/>
                <w:sz w:val="21"/>
                <w:szCs w:val="21"/>
                <w:spacing w:val="-3"/>
              </w:rPr>
              <w:t>6.26</w:t>
            </w:r>
          </w:p>
        </w:tc>
        <w:tc>
          <w:tcPr>
            <w:tcW w:w="1135" w:type="dxa"/>
            <w:vAlign w:val="top"/>
            <w:tcBorders>
              <w:left w:val="single" w:color="000000" w:sz="4" w:space="0"/>
              <w:right w:val="single" w:color="000000" w:sz="4" w:space="0"/>
            </w:tcBorders>
          </w:tcPr>
          <w:p>
            <w:pPr>
              <w:rPr>
                <w:rFonts w:ascii="Arial"/>
                <w:sz w:val="21"/>
              </w:rPr>
            </w:pPr>
            <w:r/>
          </w:p>
        </w:tc>
        <w:tc>
          <w:tcPr>
            <w:tcW w:w="1135" w:type="dxa"/>
            <w:vAlign w:val="top"/>
            <w:tcBorders>
              <w:left w:val="single" w:color="000000" w:sz="4" w:space="0"/>
              <w:right w:val="single" w:color="000000" w:sz="4" w:space="0"/>
            </w:tcBorders>
          </w:tcPr>
          <w:p>
            <w:pPr>
              <w:ind w:left="297"/>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7</w:t>
            </w:r>
            <w:r>
              <w:rPr>
                <w:rFonts w:ascii="Times New Roman" w:hAnsi="Times New Roman" w:eastAsia="Times New Roman" w:cs="Times New Roman"/>
                <w:sz w:val="21"/>
                <w:szCs w:val="21"/>
                <w:spacing w:val="-3"/>
              </w:rPr>
              <w:t>1.25</w:t>
            </w:r>
          </w:p>
        </w:tc>
        <w:tc>
          <w:tcPr>
            <w:tcW w:w="991" w:type="dxa"/>
            <w:vAlign w:val="top"/>
            <w:tcBorders>
              <w:left w:val="single" w:color="000000" w:sz="4" w:space="0"/>
              <w:right w:val="single" w:color="000000" w:sz="4" w:space="0"/>
            </w:tcBorders>
          </w:tcPr>
          <w:p>
            <w:pPr>
              <w:ind w:left="225"/>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7</w:t>
            </w:r>
            <w:r>
              <w:rPr>
                <w:rFonts w:ascii="Times New Roman" w:hAnsi="Times New Roman" w:eastAsia="Times New Roman" w:cs="Times New Roman"/>
                <w:sz w:val="21"/>
                <w:szCs w:val="21"/>
                <w:spacing w:val="-3"/>
              </w:rPr>
              <w:t>1.25</w:t>
            </w:r>
          </w:p>
        </w:tc>
        <w:tc>
          <w:tcPr>
            <w:tcW w:w="849" w:type="dxa"/>
            <w:vAlign w:val="top"/>
            <w:tcBorders>
              <w:left w:val="single" w:color="000000" w:sz="4" w:space="0"/>
              <w:right w:val="single" w:color="000000" w:sz="4" w:space="0"/>
            </w:tcBorders>
          </w:tcPr>
          <w:p>
            <w:pPr>
              <w:ind w:left="156"/>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9</w:t>
            </w:r>
            <w:r>
              <w:rPr>
                <w:rFonts w:ascii="Times New Roman" w:hAnsi="Times New Roman" w:eastAsia="Times New Roman" w:cs="Times New Roman"/>
                <w:sz w:val="21"/>
                <w:szCs w:val="21"/>
                <w:spacing w:val="-3"/>
              </w:rPr>
              <w:t>4.02</w:t>
            </w:r>
          </w:p>
        </w:tc>
        <w:tc>
          <w:tcPr>
            <w:tcW w:w="992" w:type="dxa"/>
            <w:vAlign w:val="top"/>
            <w:tcBorders>
              <w:left w:val="single" w:color="000000" w:sz="4" w:space="0"/>
              <w:right w:val="single" w:color="000000" w:sz="4" w:space="0"/>
            </w:tcBorders>
          </w:tcPr>
          <w:p>
            <w:pPr>
              <w:ind w:left="207"/>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425.15</w:t>
            </w:r>
          </w:p>
        </w:tc>
        <w:tc>
          <w:tcPr>
            <w:tcW w:w="864" w:type="dxa"/>
            <w:vAlign w:val="top"/>
            <w:tcBorders>
              <w:left w:val="single" w:color="000000" w:sz="4" w:space="0"/>
              <w:right w:val="single" w:color="000000" w:sz="4" w:space="0"/>
            </w:tcBorders>
          </w:tcPr>
          <w:p>
            <w:pPr>
              <w:rPr>
                <w:rFonts w:ascii="Arial"/>
                <w:sz w:val="21"/>
              </w:rPr>
            </w:pPr>
            <w:r/>
          </w:p>
        </w:tc>
        <w:tc>
          <w:tcPr>
            <w:tcW w:w="701" w:type="dxa"/>
            <w:vAlign w:val="top"/>
            <w:tcBorders>
              <w:left w:val="single" w:color="000000" w:sz="4" w:space="0"/>
              <w:right w:val="single" w:color="000000" w:sz="4" w:space="0"/>
            </w:tcBorders>
          </w:tcPr>
          <w:p>
            <w:pPr>
              <w:ind w:left="60"/>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54.91</w:t>
            </w:r>
          </w:p>
        </w:tc>
        <w:tc>
          <w:tcPr>
            <w:tcW w:w="847" w:type="dxa"/>
            <w:vAlign w:val="top"/>
            <w:tcBorders>
              <w:left w:val="single" w:color="000000" w:sz="4" w:space="0"/>
            </w:tcBorders>
          </w:tcPr>
          <w:p>
            <w:pPr>
              <w:ind w:left="140"/>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695.36</w:t>
            </w:r>
          </w:p>
        </w:tc>
      </w:tr>
      <w:tr>
        <w:trPr>
          <w:trHeight w:val="295" w:hRule="atLeast"/>
        </w:trPr>
        <w:tc>
          <w:tcPr>
            <w:tcW w:w="583" w:type="dxa"/>
            <w:vAlign w:val="top"/>
            <w:tcBorders>
              <w:right w:val="single" w:color="000000" w:sz="4" w:space="0"/>
            </w:tcBorders>
          </w:tcPr>
          <w:p>
            <w:pPr>
              <w:ind w:left="243"/>
              <w:spacing w:before="87"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120" w:type="dxa"/>
            <w:vAlign w:val="top"/>
            <w:tcBorders>
              <w:left w:val="single" w:color="000000" w:sz="4" w:space="0"/>
              <w:right w:val="single" w:color="000000" w:sz="4" w:space="0"/>
            </w:tcBorders>
          </w:tcPr>
          <w:p>
            <w:pPr>
              <w:ind w:left="38"/>
              <w:spacing w:before="49" w:line="216" w:lineRule="auto"/>
              <w:rPr>
                <w:rFonts w:ascii="FangSong" w:hAnsi="FangSong" w:eastAsia="FangSong" w:cs="FangSong"/>
                <w:sz w:val="21"/>
                <w:szCs w:val="21"/>
              </w:rPr>
            </w:pPr>
            <w:r>
              <w:rPr>
                <w:rFonts w:ascii="FangSong" w:hAnsi="FangSong" w:eastAsia="FangSong" w:cs="FangSong"/>
                <w:sz w:val="21"/>
                <w:szCs w:val="21"/>
                <w:spacing w:val="-2"/>
              </w:rPr>
              <w:t>彩条布</w:t>
            </w:r>
            <w:r>
              <w:rPr>
                <w:rFonts w:ascii="FangSong" w:hAnsi="FangSong" w:eastAsia="FangSong" w:cs="FangSong"/>
                <w:sz w:val="21"/>
                <w:szCs w:val="21"/>
                <w:spacing w:val="-1"/>
              </w:rPr>
              <w:t>铺垫</w:t>
            </w:r>
          </w:p>
        </w:tc>
        <w:tc>
          <w:tcPr>
            <w:tcW w:w="708" w:type="dxa"/>
            <w:vAlign w:val="top"/>
            <w:tcBorders>
              <w:left w:val="single" w:color="000000" w:sz="4" w:space="0"/>
              <w:right w:val="single" w:color="000000" w:sz="4" w:space="0"/>
            </w:tcBorders>
          </w:tcPr>
          <w:p>
            <w:pPr>
              <w:ind w:left="9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03005</w:t>
            </w:r>
          </w:p>
        </w:tc>
        <w:tc>
          <w:tcPr>
            <w:tcW w:w="1276" w:type="dxa"/>
            <w:vAlign w:val="top"/>
            <w:tcBorders>
              <w:left w:val="single" w:color="000000" w:sz="4" w:space="0"/>
              <w:right w:val="single" w:color="000000" w:sz="4" w:space="0"/>
            </w:tcBorders>
          </w:tcPr>
          <w:p>
            <w:pPr>
              <w:ind w:left="383"/>
              <w:spacing w:before="61" w:line="210"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3"/>
              </w:rPr>
              <w:t>0m</w:t>
            </w:r>
            <w:r>
              <w:rPr>
                <w:rFonts w:ascii="Times New Roman" w:hAnsi="Times New Roman" w:eastAsia="Times New Roman" w:cs="Times New Roman"/>
                <w:sz w:val="13"/>
                <w:szCs w:val="13"/>
                <w:spacing w:val="-3"/>
                <w:position w:val="6"/>
              </w:rPr>
              <w:t>2</w:t>
            </w:r>
          </w:p>
        </w:tc>
        <w:tc>
          <w:tcPr>
            <w:tcW w:w="991" w:type="dxa"/>
            <w:vAlign w:val="top"/>
            <w:tcBorders>
              <w:left w:val="single" w:color="000000" w:sz="4" w:space="0"/>
              <w:right w:val="single" w:color="000000" w:sz="4" w:space="0"/>
            </w:tcBorders>
          </w:tcPr>
          <w:p>
            <w:pPr>
              <w:ind w:left="173"/>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521.44</w:t>
            </w:r>
          </w:p>
        </w:tc>
        <w:tc>
          <w:tcPr>
            <w:tcW w:w="852" w:type="dxa"/>
            <w:vAlign w:val="top"/>
            <w:tcBorders>
              <w:left w:val="single" w:color="000000" w:sz="4" w:space="0"/>
              <w:right w:val="single" w:color="000000" w:sz="4" w:space="0"/>
            </w:tcBorders>
          </w:tcPr>
          <w:p>
            <w:pPr>
              <w:ind w:left="154"/>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7</w:t>
            </w:r>
            <w:r>
              <w:rPr>
                <w:rFonts w:ascii="Times New Roman" w:hAnsi="Times New Roman" w:eastAsia="Times New Roman" w:cs="Times New Roman"/>
                <w:sz w:val="21"/>
                <w:szCs w:val="21"/>
                <w:spacing w:val="-3"/>
              </w:rPr>
              <w:t>0.00</w:t>
            </w:r>
          </w:p>
        </w:tc>
        <w:tc>
          <w:tcPr>
            <w:tcW w:w="849" w:type="dxa"/>
            <w:vAlign w:val="top"/>
            <w:tcBorders>
              <w:left w:val="single" w:color="000000" w:sz="4" w:space="0"/>
              <w:right w:val="single" w:color="000000" w:sz="4" w:space="0"/>
            </w:tcBorders>
          </w:tcPr>
          <w:p>
            <w:pPr>
              <w:ind w:left="135"/>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913.04</w:t>
            </w:r>
          </w:p>
        </w:tc>
        <w:tc>
          <w:tcPr>
            <w:tcW w:w="1135" w:type="dxa"/>
            <w:vAlign w:val="top"/>
            <w:tcBorders>
              <w:left w:val="single" w:color="000000" w:sz="4" w:space="0"/>
              <w:right w:val="single" w:color="000000" w:sz="4" w:space="0"/>
            </w:tcBorders>
          </w:tcPr>
          <w:p>
            <w:pPr>
              <w:rPr>
                <w:rFonts w:ascii="Arial"/>
                <w:sz w:val="21"/>
              </w:rPr>
            </w:pPr>
            <w:r/>
          </w:p>
        </w:tc>
        <w:tc>
          <w:tcPr>
            <w:tcW w:w="1135" w:type="dxa"/>
            <w:vAlign w:val="top"/>
            <w:tcBorders>
              <w:left w:val="single" w:color="000000" w:sz="4" w:space="0"/>
              <w:right w:val="single" w:color="000000" w:sz="4" w:space="0"/>
            </w:tcBorders>
          </w:tcPr>
          <w:p>
            <w:pPr>
              <w:ind w:left="386"/>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w:t>
            </w:r>
            <w:r>
              <w:rPr>
                <w:rFonts w:ascii="Times New Roman" w:hAnsi="Times New Roman" w:eastAsia="Times New Roman" w:cs="Times New Roman"/>
                <w:sz w:val="21"/>
                <w:szCs w:val="21"/>
                <w:spacing w:val="-1"/>
              </w:rPr>
              <w:t>4</w:t>
            </w:r>
          </w:p>
        </w:tc>
        <w:tc>
          <w:tcPr>
            <w:tcW w:w="991" w:type="dxa"/>
            <w:vAlign w:val="top"/>
            <w:tcBorders>
              <w:left w:val="single" w:color="000000" w:sz="4" w:space="0"/>
              <w:right w:val="single" w:color="000000" w:sz="4" w:space="0"/>
            </w:tcBorders>
          </w:tcPr>
          <w:p>
            <w:pPr>
              <w:ind w:left="26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2.49</w:t>
            </w:r>
          </w:p>
        </w:tc>
        <w:tc>
          <w:tcPr>
            <w:tcW w:w="849" w:type="dxa"/>
            <w:vAlign w:val="top"/>
            <w:tcBorders>
              <w:left w:val="single" w:color="000000" w:sz="4" w:space="0"/>
              <w:right w:val="single" w:color="000000" w:sz="4" w:space="0"/>
            </w:tcBorders>
          </w:tcPr>
          <w:p>
            <w:pPr>
              <w:ind w:left="19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2.49</w:t>
            </w:r>
          </w:p>
        </w:tc>
        <w:tc>
          <w:tcPr>
            <w:tcW w:w="992" w:type="dxa"/>
            <w:vAlign w:val="top"/>
            <w:tcBorders>
              <w:left w:val="single" w:color="000000" w:sz="4" w:space="0"/>
              <w:right w:val="single" w:color="000000" w:sz="4" w:space="0"/>
            </w:tcBorders>
          </w:tcPr>
          <w:p>
            <w:pPr>
              <w:ind w:left="269"/>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w:t>
            </w:r>
            <w:r>
              <w:rPr>
                <w:rFonts w:ascii="Times New Roman" w:hAnsi="Times New Roman" w:eastAsia="Times New Roman" w:cs="Times New Roman"/>
                <w:sz w:val="21"/>
                <w:szCs w:val="21"/>
                <w:spacing w:val="-2"/>
              </w:rPr>
              <w:t>3.01</w:t>
            </w:r>
          </w:p>
        </w:tc>
        <w:tc>
          <w:tcPr>
            <w:tcW w:w="864" w:type="dxa"/>
            <w:vAlign w:val="top"/>
            <w:tcBorders>
              <w:left w:val="single" w:color="000000" w:sz="4" w:space="0"/>
              <w:right w:val="single" w:color="000000" w:sz="4" w:space="0"/>
            </w:tcBorders>
          </w:tcPr>
          <w:p>
            <w:pPr>
              <w:rPr>
                <w:rFonts w:ascii="Arial"/>
                <w:sz w:val="21"/>
              </w:rPr>
            </w:pPr>
            <w:r/>
          </w:p>
        </w:tc>
        <w:tc>
          <w:tcPr>
            <w:tcW w:w="701" w:type="dxa"/>
            <w:vAlign w:val="top"/>
            <w:tcBorders>
              <w:left w:val="single" w:color="000000" w:sz="4" w:space="0"/>
              <w:right w:val="single" w:color="000000" w:sz="4" w:space="0"/>
            </w:tcBorders>
          </w:tcPr>
          <w:p>
            <w:pPr>
              <w:ind w:left="87"/>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114.20</w:t>
            </w:r>
          </w:p>
        </w:tc>
        <w:tc>
          <w:tcPr>
            <w:tcW w:w="847" w:type="dxa"/>
            <w:vAlign w:val="top"/>
            <w:tcBorders>
              <w:left w:val="single" w:color="000000" w:sz="4" w:space="0"/>
            </w:tcBorders>
          </w:tcPr>
          <w:p>
            <w:pPr>
              <w:ind w:left="156"/>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3</w:t>
            </w:r>
            <w:r>
              <w:rPr>
                <w:rFonts w:ascii="Times New Roman" w:hAnsi="Times New Roman" w:eastAsia="Times New Roman" w:cs="Times New Roman"/>
                <w:sz w:val="21"/>
                <w:szCs w:val="21"/>
                <w:spacing w:val="-3"/>
              </w:rPr>
              <w:t>8.31</w:t>
            </w:r>
          </w:p>
        </w:tc>
      </w:tr>
      <w:tr>
        <w:trPr>
          <w:trHeight w:val="292" w:hRule="atLeast"/>
        </w:trPr>
        <w:tc>
          <w:tcPr>
            <w:tcW w:w="583" w:type="dxa"/>
            <w:vAlign w:val="top"/>
            <w:tcBorders>
              <w:right w:val="single" w:color="000000" w:sz="4" w:space="0"/>
            </w:tcBorders>
          </w:tcPr>
          <w:p>
            <w:pPr>
              <w:ind w:left="248"/>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120" w:type="dxa"/>
            <w:vAlign w:val="top"/>
            <w:tcBorders>
              <w:left w:val="single" w:color="000000" w:sz="4" w:space="0"/>
              <w:right w:val="single" w:color="000000" w:sz="4" w:space="0"/>
            </w:tcBorders>
          </w:tcPr>
          <w:p>
            <w:pPr>
              <w:ind w:left="51"/>
              <w:spacing w:before="48" w:line="214" w:lineRule="auto"/>
              <w:rPr>
                <w:rFonts w:ascii="FangSong" w:hAnsi="FangSong" w:eastAsia="FangSong" w:cs="FangSong"/>
                <w:sz w:val="21"/>
                <w:szCs w:val="21"/>
              </w:rPr>
            </w:pPr>
            <w:r>
              <w:rPr>
                <w:rFonts w:ascii="FangSong" w:hAnsi="FangSong" w:eastAsia="FangSong" w:cs="FangSong"/>
                <w:sz w:val="21"/>
                <w:szCs w:val="21"/>
                <w:spacing w:val="-6"/>
              </w:rPr>
              <w:t>密</w:t>
            </w:r>
            <w:r>
              <w:rPr>
                <w:rFonts w:ascii="FangSong" w:hAnsi="FangSong" w:eastAsia="FangSong" w:cs="FangSong"/>
                <w:sz w:val="21"/>
                <w:szCs w:val="21"/>
                <w:spacing w:val="-4"/>
              </w:rPr>
              <w:t>目网苫盖</w:t>
            </w:r>
          </w:p>
        </w:tc>
        <w:tc>
          <w:tcPr>
            <w:tcW w:w="708" w:type="dxa"/>
            <w:vAlign w:val="top"/>
            <w:tcBorders>
              <w:left w:val="single" w:color="000000" w:sz="4" w:space="0"/>
              <w:right w:val="single" w:color="000000" w:sz="4" w:space="0"/>
            </w:tcBorders>
          </w:tcPr>
          <w:p>
            <w:pPr>
              <w:ind w:left="9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03005</w:t>
            </w:r>
          </w:p>
        </w:tc>
        <w:tc>
          <w:tcPr>
            <w:tcW w:w="1276" w:type="dxa"/>
            <w:vAlign w:val="top"/>
            <w:tcBorders>
              <w:left w:val="single" w:color="000000" w:sz="4" w:space="0"/>
              <w:right w:val="single" w:color="000000" w:sz="4" w:space="0"/>
            </w:tcBorders>
          </w:tcPr>
          <w:p>
            <w:pPr>
              <w:ind w:left="383"/>
              <w:spacing w:before="61" w:line="210"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3"/>
              </w:rPr>
              <w:t>0m</w:t>
            </w:r>
            <w:r>
              <w:rPr>
                <w:rFonts w:ascii="Times New Roman" w:hAnsi="Times New Roman" w:eastAsia="Times New Roman" w:cs="Times New Roman"/>
                <w:sz w:val="13"/>
                <w:szCs w:val="13"/>
                <w:spacing w:val="-3"/>
                <w:position w:val="6"/>
              </w:rPr>
              <w:t>2</w:t>
            </w:r>
          </w:p>
        </w:tc>
        <w:tc>
          <w:tcPr>
            <w:tcW w:w="991" w:type="dxa"/>
            <w:vAlign w:val="top"/>
            <w:tcBorders>
              <w:left w:val="single" w:color="000000" w:sz="4" w:space="0"/>
              <w:right w:val="single" w:color="000000" w:sz="4" w:space="0"/>
            </w:tcBorders>
          </w:tcPr>
          <w:p>
            <w:pPr>
              <w:ind w:left="209"/>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719.8</w:t>
            </w:r>
            <w:r>
              <w:rPr>
                <w:rFonts w:ascii="Times New Roman" w:hAnsi="Times New Roman" w:eastAsia="Times New Roman" w:cs="Times New Roman"/>
                <w:sz w:val="21"/>
                <w:szCs w:val="21"/>
              </w:rPr>
              <w:t>0</w:t>
            </w:r>
          </w:p>
        </w:tc>
        <w:tc>
          <w:tcPr>
            <w:tcW w:w="852" w:type="dxa"/>
            <w:vAlign w:val="top"/>
            <w:tcBorders>
              <w:left w:val="single" w:color="000000" w:sz="4" w:space="0"/>
              <w:right w:val="single" w:color="000000" w:sz="4" w:space="0"/>
            </w:tcBorders>
          </w:tcPr>
          <w:p>
            <w:pPr>
              <w:ind w:left="154"/>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7</w:t>
            </w:r>
            <w:r>
              <w:rPr>
                <w:rFonts w:ascii="Times New Roman" w:hAnsi="Times New Roman" w:eastAsia="Times New Roman" w:cs="Times New Roman"/>
                <w:sz w:val="21"/>
                <w:szCs w:val="21"/>
                <w:spacing w:val="-3"/>
              </w:rPr>
              <w:t>0.00</w:t>
            </w:r>
          </w:p>
        </w:tc>
        <w:tc>
          <w:tcPr>
            <w:tcW w:w="849" w:type="dxa"/>
            <w:vAlign w:val="top"/>
            <w:tcBorders>
              <w:left w:val="single" w:color="000000" w:sz="4" w:space="0"/>
              <w:right w:val="single" w:color="000000" w:sz="4" w:space="0"/>
            </w:tcBorders>
          </w:tcPr>
          <w:p>
            <w:pPr>
              <w:ind w:left="136"/>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342.39</w:t>
            </w:r>
          </w:p>
        </w:tc>
        <w:tc>
          <w:tcPr>
            <w:tcW w:w="1135" w:type="dxa"/>
            <w:vAlign w:val="top"/>
            <w:tcBorders>
              <w:left w:val="single" w:color="000000" w:sz="4" w:space="0"/>
              <w:right w:val="single" w:color="000000" w:sz="4" w:space="0"/>
            </w:tcBorders>
          </w:tcPr>
          <w:p>
            <w:pPr>
              <w:rPr>
                <w:rFonts w:ascii="Arial"/>
                <w:sz w:val="21"/>
              </w:rPr>
            </w:pPr>
            <w:r/>
          </w:p>
        </w:tc>
        <w:tc>
          <w:tcPr>
            <w:tcW w:w="1135" w:type="dxa"/>
            <w:vAlign w:val="top"/>
            <w:tcBorders>
              <w:left w:val="single" w:color="000000" w:sz="4" w:space="0"/>
              <w:right w:val="single" w:color="000000" w:sz="4" w:space="0"/>
            </w:tcBorders>
          </w:tcPr>
          <w:p>
            <w:pPr>
              <w:ind w:left="350"/>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5.37</w:t>
            </w:r>
          </w:p>
        </w:tc>
        <w:tc>
          <w:tcPr>
            <w:tcW w:w="991" w:type="dxa"/>
            <w:vAlign w:val="top"/>
            <w:tcBorders>
              <w:left w:val="single" w:color="000000" w:sz="4" w:space="0"/>
              <w:right w:val="single" w:color="000000" w:sz="4" w:space="0"/>
            </w:tcBorders>
          </w:tcPr>
          <w:p>
            <w:pPr>
              <w:ind w:left="278"/>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5.37</w:t>
            </w:r>
          </w:p>
        </w:tc>
        <w:tc>
          <w:tcPr>
            <w:tcW w:w="849" w:type="dxa"/>
            <w:vAlign w:val="top"/>
            <w:tcBorders>
              <w:left w:val="single" w:color="000000" w:sz="4" w:space="0"/>
              <w:right w:val="single" w:color="000000" w:sz="4" w:space="0"/>
            </w:tcBorders>
          </w:tcPr>
          <w:p>
            <w:pPr>
              <w:ind w:left="209"/>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7.92</w:t>
            </w:r>
          </w:p>
        </w:tc>
        <w:tc>
          <w:tcPr>
            <w:tcW w:w="992" w:type="dxa"/>
            <w:vAlign w:val="top"/>
            <w:tcBorders>
              <w:left w:val="single" w:color="000000" w:sz="4" w:space="0"/>
              <w:right w:val="single" w:color="000000" w:sz="4" w:space="0"/>
            </w:tcBorders>
          </w:tcPr>
          <w:p>
            <w:pPr>
              <w:ind w:left="265"/>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9.27</w:t>
            </w:r>
          </w:p>
        </w:tc>
        <w:tc>
          <w:tcPr>
            <w:tcW w:w="864" w:type="dxa"/>
            <w:vAlign w:val="top"/>
            <w:tcBorders>
              <w:left w:val="single" w:color="000000" w:sz="4" w:space="0"/>
              <w:right w:val="single" w:color="000000" w:sz="4" w:space="0"/>
            </w:tcBorders>
          </w:tcPr>
          <w:p>
            <w:pPr>
              <w:rPr>
                <w:rFonts w:ascii="Arial"/>
                <w:sz w:val="21"/>
              </w:rPr>
            </w:pPr>
            <w:r/>
          </w:p>
        </w:tc>
        <w:tc>
          <w:tcPr>
            <w:tcW w:w="701" w:type="dxa"/>
            <w:vAlign w:val="top"/>
            <w:tcBorders>
              <w:left w:val="single" w:color="000000" w:sz="4" w:space="0"/>
              <w:right w:val="single" w:color="000000" w:sz="4" w:space="0"/>
            </w:tcBorders>
          </w:tcPr>
          <w:p>
            <w:pPr>
              <w:ind w:left="120"/>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54.</w:t>
            </w:r>
            <w:r>
              <w:rPr>
                <w:rFonts w:ascii="Times New Roman" w:hAnsi="Times New Roman" w:eastAsia="Times New Roman" w:cs="Times New Roman"/>
                <w:sz w:val="21"/>
                <w:szCs w:val="21"/>
                <w:spacing w:val="-1"/>
              </w:rPr>
              <w:t>03</w:t>
            </w:r>
          </w:p>
        </w:tc>
        <w:tc>
          <w:tcPr>
            <w:tcW w:w="847" w:type="dxa"/>
            <w:vAlign w:val="top"/>
            <w:tcBorders>
              <w:left w:val="single" w:color="000000" w:sz="4" w:space="0"/>
            </w:tcBorders>
          </w:tcPr>
          <w:p>
            <w:pPr>
              <w:ind w:left="193"/>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r>
              <w:rPr>
                <w:rFonts w:ascii="Times New Roman" w:hAnsi="Times New Roman" w:eastAsia="Times New Roman" w:cs="Times New Roman"/>
                <w:sz w:val="21"/>
                <w:szCs w:val="21"/>
                <w:spacing w:val="-1"/>
              </w:rPr>
              <w:t>.44</w:t>
            </w:r>
          </w:p>
        </w:tc>
      </w:tr>
      <w:tr>
        <w:trPr>
          <w:trHeight w:val="295" w:hRule="atLeast"/>
        </w:trPr>
        <w:tc>
          <w:tcPr>
            <w:tcW w:w="583" w:type="dxa"/>
            <w:vAlign w:val="top"/>
            <w:tcBorders>
              <w:right w:val="single" w:color="000000" w:sz="4" w:space="0"/>
            </w:tcBorders>
          </w:tcPr>
          <w:p>
            <w:pPr>
              <w:ind w:left="243"/>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20" w:type="dxa"/>
            <w:vAlign w:val="top"/>
            <w:tcBorders>
              <w:left w:val="single" w:color="000000" w:sz="4" w:space="0"/>
              <w:right w:val="single" w:color="000000" w:sz="4" w:space="0"/>
            </w:tcBorders>
          </w:tcPr>
          <w:p>
            <w:pPr>
              <w:ind w:left="34"/>
              <w:spacing w:before="51" w:line="214" w:lineRule="auto"/>
              <w:rPr>
                <w:rFonts w:ascii="FangSong" w:hAnsi="FangSong" w:eastAsia="FangSong" w:cs="FangSong"/>
                <w:sz w:val="21"/>
                <w:szCs w:val="21"/>
              </w:rPr>
            </w:pPr>
            <w:r>
              <w:rPr>
                <w:rFonts w:ascii="FangSong" w:hAnsi="FangSong" w:eastAsia="FangSong" w:cs="FangSong"/>
                <w:sz w:val="21"/>
                <w:szCs w:val="21"/>
                <w:spacing w:val="-1"/>
              </w:rPr>
              <w:t>编织袋填筑</w:t>
            </w:r>
          </w:p>
        </w:tc>
        <w:tc>
          <w:tcPr>
            <w:tcW w:w="708" w:type="dxa"/>
            <w:vAlign w:val="top"/>
            <w:tcBorders>
              <w:left w:val="single" w:color="000000" w:sz="4" w:space="0"/>
              <w:right w:val="single" w:color="000000" w:sz="4" w:space="0"/>
            </w:tcBorders>
          </w:tcPr>
          <w:p>
            <w:pPr>
              <w:ind w:left="92"/>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03053</w:t>
            </w:r>
          </w:p>
        </w:tc>
        <w:tc>
          <w:tcPr>
            <w:tcW w:w="1276" w:type="dxa"/>
            <w:vAlign w:val="top"/>
            <w:tcBorders>
              <w:left w:val="single" w:color="000000" w:sz="4" w:space="0"/>
              <w:right w:val="single" w:color="000000" w:sz="4" w:space="0"/>
            </w:tcBorders>
          </w:tcPr>
          <w:p>
            <w:pPr>
              <w:ind w:left="52"/>
              <w:spacing w:before="51" w:line="214" w:lineRule="auto"/>
              <w:rPr>
                <w:rFonts w:ascii="FangSong" w:hAnsi="FangSong" w:eastAsia="FangSong" w:cs="FangSong"/>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0m</w:t>
            </w:r>
            <w:r>
              <w:rPr>
                <w:rFonts w:ascii="Times New Roman" w:hAnsi="Times New Roman" w:eastAsia="Times New Roman" w:cs="Times New Roman"/>
                <w:sz w:val="13"/>
                <w:szCs w:val="13"/>
                <w:spacing w:val="-2"/>
                <w:position w:val="7"/>
              </w:rPr>
              <w:t>3</w:t>
            </w:r>
            <w:r>
              <w:rPr>
                <w:rFonts w:ascii="Times New Roman" w:hAnsi="Times New Roman" w:eastAsia="Times New Roman" w:cs="Times New Roman"/>
                <w:sz w:val="13"/>
                <w:szCs w:val="13"/>
                <w:spacing w:val="-2"/>
                <w:position w:val="7"/>
              </w:rPr>
              <w:t xml:space="preserve"> </w:t>
            </w:r>
            <w:r>
              <w:rPr>
                <w:rFonts w:ascii="FangSong" w:hAnsi="FangSong" w:eastAsia="FangSong" w:cs="FangSong"/>
                <w:sz w:val="21"/>
                <w:szCs w:val="21"/>
                <w:spacing w:val="-2"/>
              </w:rPr>
              <w:t>堰体方</w:t>
            </w:r>
          </w:p>
        </w:tc>
        <w:tc>
          <w:tcPr>
            <w:tcW w:w="991" w:type="dxa"/>
            <w:vAlign w:val="top"/>
            <w:tcBorders>
              <w:left w:val="single" w:color="000000" w:sz="4" w:space="0"/>
              <w:right w:val="single" w:color="000000" w:sz="4" w:space="0"/>
            </w:tcBorders>
          </w:tcPr>
          <w:p>
            <w:pPr>
              <w:ind w:left="104"/>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31027.</w:t>
            </w:r>
            <w:r>
              <w:rPr>
                <w:rFonts w:ascii="Times New Roman" w:hAnsi="Times New Roman" w:eastAsia="Times New Roman" w:cs="Times New Roman"/>
                <w:sz w:val="21"/>
                <w:szCs w:val="21"/>
              </w:rPr>
              <w:t>58</w:t>
            </w:r>
          </w:p>
        </w:tc>
        <w:tc>
          <w:tcPr>
            <w:tcW w:w="852" w:type="dxa"/>
            <w:vAlign w:val="top"/>
            <w:tcBorders>
              <w:left w:val="single" w:color="000000" w:sz="4" w:space="0"/>
              <w:right w:val="single" w:color="000000" w:sz="4" w:space="0"/>
            </w:tcBorders>
          </w:tcPr>
          <w:p>
            <w:pPr>
              <w:ind w:left="51"/>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197</w:t>
            </w:r>
            <w:r>
              <w:rPr>
                <w:rFonts w:ascii="Times New Roman" w:hAnsi="Times New Roman" w:eastAsia="Times New Roman" w:cs="Times New Roman"/>
                <w:sz w:val="21"/>
                <w:szCs w:val="21"/>
                <w:spacing w:val="-2"/>
              </w:rPr>
              <w:t>54.00</w:t>
            </w:r>
          </w:p>
        </w:tc>
        <w:tc>
          <w:tcPr>
            <w:tcW w:w="849" w:type="dxa"/>
            <w:vAlign w:val="top"/>
            <w:tcBorders>
              <w:left w:val="single" w:color="000000" w:sz="4" w:space="0"/>
              <w:right w:val="single" w:color="000000" w:sz="4" w:space="0"/>
            </w:tcBorders>
          </w:tcPr>
          <w:p>
            <w:pPr>
              <w:ind w:left="81"/>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r>
              <w:rPr>
                <w:rFonts w:ascii="Times New Roman" w:hAnsi="Times New Roman" w:eastAsia="Times New Roman" w:cs="Times New Roman"/>
                <w:sz w:val="21"/>
                <w:szCs w:val="21"/>
              </w:rPr>
              <w:t>33.10</w:t>
            </w:r>
          </w:p>
        </w:tc>
        <w:tc>
          <w:tcPr>
            <w:tcW w:w="1135" w:type="dxa"/>
            <w:vAlign w:val="top"/>
            <w:tcBorders>
              <w:left w:val="single" w:color="000000" w:sz="4" w:space="0"/>
              <w:right w:val="single" w:color="000000" w:sz="4" w:space="0"/>
            </w:tcBorders>
          </w:tcPr>
          <w:p>
            <w:pPr>
              <w:rPr>
                <w:rFonts w:ascii="Arial"/>
                <w:sz w:val="21"/>
              </w:rPr>
            </w:pPr>
            <w:r/>
          </w:p>
        </w:tc>
        <w:tc>
          <w:tcPr>
            <w:tcW w:w="1135" w:type="dxa"/>
            <w:vAlign w:val="top"/>
            <w:tcBorders>
              <w:left w:val="single" w:color="000000" w:sz="4" w:space="0"/>
              <w:right w:val="single" w:color="000000" w:sz="4" w:space="0"/>
            </w:tcBorders>
          </w:tcPr>
          <w:p>
            <w:pPr>
              <w:ind w:left="281"/>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662.61</w:t>
            </w:r>
          </w:p>
        </w:tc>
        <w:tc>
          <w:tcPr>
            <w:tcW w:w="991" w:type="dxa"/>
            <w:vAlign w:val="top"/>
            <w:tcBorders>
              <w:left w:val="single" w:color="000000" w:sz="4" w:space="0"/>
              <w:right w:val="single" w:color="000000" w:sz="4" w:space="0"/>
            </w:tcBorders>
          </w:tcPr>
          <w:p>
            <w:pPr>
              <w:ind w:left="209"/>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662.61</w:t>
            </w:r>
          </w:p>
        </w:tc>
        <w:tc>
          <w:tcPr>
            <w:tcW w:w="849" w:type="dxa"/>
            <w:vAlign w:val="top"/>
            <w:tcBorders>
              <w:left w:val="single" w:color="000000" w:sz="4" w:space="0"/>
              <w:right w:val="single" w:color="000000" w:sz="4" w:space="0"/>
            </w:tcBorders>
          </w:tcPr>
          <w:p>
            <w:pPr>
              <w:ind w:left="139"/>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772.6</w:t>
            </w:r>
            <w:r>
              <w:rPr>
                <w:rFonts w:ascii="Times New Roman" w:hAnsi="Times New Roman" w:eastAsia="Times New Roman" w:cs="Times New Roman"/>
                <w:sz w:val="21"/>
                <w:szCs w:val="21"/>
              </w:rPr>
              <w:t>1</w:t>
            </w:r>
          </w:p>
        </w:tc>
        <w:tc>
          <w:tcPr>
            <w:tcW w:w="992" w:type="dxa"/>
            <w:vAlign w:val="top"/>
            <w:tcBorders>
              <w:left w:val="single" w:color="000000" w:sz="4" w:space="0"/>
              <w:right w:val="single" w:color="000000" w:sz="4" w:space="0"/>
            </w:tcBorders>
          </w:tcPr>
          <w:p>
            <w:pPr>
              <w:ind w:left="176"/>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692.95</w:t>
            </w:r>
          </w:p>
        </w:tc>
        <w:tc>
          <w:tcPr>
            <w:tcW w:w="864" w:type="dxa"/>
            <w:vAlign w:val="top"/>
            <w:tcBorders>
              <w:left w:val="single" w:color="000000" w:sz="4" w:space="0"/>
              <w:right w:val="single" w:color="000000" w:sz="4" w:space="0"/>
            </w:tcBorders>
          </w:tcPr>
          <w:p>
            <w:pPr>
              <w:rPr>
                <w:rFonts w:ascii="Arial"/>
                <w:sz w:val="21"/>
              </w:rPr>
            </w:pPr>
            <w:r/>
          </w:p>
        </w:tc>
        <w:tc>
          <w:tcPr>
            <w:tcW w:w="701" w:type="dxa"/>
            <w:vAlign w:val="top"/>
            <w:tcBorders>
              <w:left w:val="single" w:color="000000" w:sz="4" w:space="0"/>
              <w:right w:val="single" w:color="000000" w:sz="4" w:space="0"/>
            </w:tcBorders>
          </w:tcPr>
          <w:p>
            <w:pPr>
              <w:ind w:left="9"/>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r>
              <w:rPr>
                <w:rFonts w:ascii="Times New Roman" w:hAnsi="Times New Roman" w:eastAsia="Times New Roman" w:cs="Times New Roman"/>
                <w:sz w:val="21"/>
                <w:szCs w:val="21"/>
              </w:rPr>
              <w:t>29.01</w:t>
            </w:r>
          </w:p>
        </w:tc>
        <w:tc>
          <w:tcPr>
            <w:tcW w:w="847" w:type="dxa"/>
            <w:vAlign w:val="top"/>
            <w:tcBorders>
              <w:left w:val="single" w:color="000000" w:sz="4" w:space="0"/>
            </w:tcBorders>
          </w:tcPr>
          <w:p>
            <w:pPr>
              <w:ind w:left="85"/>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r>
              <w:rPr>
                <w:rFonts w:ascii="Times New Roman" w:hAnsi="Times New Roman" w:eastAsia="Times New Roman" w:cs="Times New Roman"/>
                <w:sz w:val="21"/>
                <w:szCs w:val="21"/>
              </w:rPr>
              <w:t>20.69</w:t>
            </w:r>
          </w:p>
        </w:tc>
      </w:tr>
      <w:tr>
        <w:trPr>
          <w:trHeight w:val="295" w:hRule="atLeast"/>
        </w:trPr>
        <w:tc>
          <w:tcPr>
            <w:tcW w:w="583" w:type="dxa"/>
            <w:vAlign w:val="top"/>
            <w:tcBorders>
              <w:right w:val="single" w:color="000000" w:sz="4" w:space="0"/>
            </w:tcBorders>
          </w:tcPr>
          <w:p>
            <w:pPr>
              <w:ind w:left="206"/>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0</w:t>
            </w:r>
          </w:p>
        </w:tc>
        <w:tc>
          <w:tcPr>
            <w:tcW w:w="1120" w:type="dxa"/>
            <w:vAlign w:val="top"/>
            <w:tcBorders>
              <w:left w:val="single" w:color="000000" w:sz="4" w:space="0"/>
              <w:right w:val="single" w:color="000000" w:sz="4" w:space="0"/>
            </w:tcBorders>
          </w:tcPr>
          <w:p>
            <w:pPr>
              <w:ind w:left="34"/>
              <w:spacing w:before="49" w:line="216" w:lineRule="auto"/>
              <w:rPr>
                <w:rFonts w:ascii="FangSong" w:hAnsi="FangSong" w:eastAsia="FangSong" w:cs="FangSong"/>
                <w:sz w:val="21"/>
                <w:szCs w:val="21"/>
              </w:rPr>
            </w:pPr>
            <w:r>
              <w:rPr>
                <w:rFonts w:ascii="FangSong" w:hAnsi="FangSong" w:eastAsia="FangSong" w:cs="FangSong"/>
                <w:sz w:val="21"/>
                <w:szCs w:val="21"/>
                <w:spacing w:val="-1"/>
              </w:rPr>
              <w:t>编织袋拆除</w:t>
            </w:r>
          </w:p>
        </w:tc>
        <w:tc>
          <w:tcPr>
            <w:tcW w:w="708" w:type="dxa"/>
            <w:vAlign w:val="top"/>
            <w:tcBorders>
              <w:left w:val="single" w:color="000000" w:sz="4" w:space="0"/>
              <w:right w:val="single" w:color="000000" w:sz="4" w:space="0"/>
            </w:tcBorders>
          </w:tcPr>
          <w:p>
            <w:pPr>
              <w:ind w:left="92"/>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03054</w:t>
            </w:r>
          </w:p>
        </w:tc>
        <w:tc>
          <w:tcPr>
            <w:tcW w:w="1276" w:type="dxa"/>
            <w:vAlign w:val="top"/>
            <w:tcBorders>
              <w:left w:val="single" w:color="000000" w:sz="4" w:space="0"/>
              <w:right w:val="single" w:color="000000" w:sz="4" w:space="0"/>
            </w:tcBorders>
          </w:tcPr>
          <w:p>
            <w:pPr>
              <w:ind w:left="52"/>
              <w:spacing w:before="49" w:line="216" w:lineRule="auto"/>
              <w:rPr>
                <w:rFonts w:ascii="FangSong" w:hAnsi="FangSong" w:eastAsia="FangSong" w:cs="FangSong"/>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0m</w:t>
            </w:r>
            <w:r>
              <w:rPr>
                <w:rFonts w:ascii="Times New Roman" w:hAnsi="Times New Roman" w:eastAsia="Times New Roman" w:cs="Times New Roman"/>
                <w:sz w:val="13"/>
                <w:szCs w:val="13"/>
                <w:spacing w:val="-2"/>
                <w:position w:val="7"/>
              </w:rPr>
              <w:t>3</w:t>
            </w:r>
            <w:r>
              <w:rPr>
                <w:rFonts w:ascii="Times New Roman" w:hAnsi="Times New Roman" w:eastAsia="Times New Roman" w:cs="Times New Roman"/>
                <w:sz w:val="13"/>
                <w:szCs w:val="13"/>
                <w:spacing w:val="-2"/>
                <w:position w:val="7"/>
              </w:rPr>
              <w:t xml:space="preserve"> </w:t>
            </w:r>
            <w:r>
              <w:rPr>
                <w:rFonts w:ascii="FangSong" w:hAnsi="FangSong" w:eastAsia="FangSong" w:cs="FangSong"/>
                <w:sz w:val="21"/>
                <w:szCs w:val="21"/>
                <w:spacing w:val="-2"/>
              </w:rPr>
              <w:t>堰体方</w:t>
            </w:r>
          </w:p>
        </w:tc>
        <w:tc>
          <w:tcPr>
            <w:tcW w:w="991" w:type="dxa"/>
            <w:vAlign w:val="top"/>
            <w:tcBorders>
              <w:left w:val="single" w:color="000000" w:sz="4" w:space="0"/>
              <w:right w:val="single" w:color="000000" w:sz="4" w:space="0"/>
            </w:tcBorders>
          </w:tcPr>
          <w:p>
            <w:pPr>
              <w:ind w:left="152"/>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132.42</w:t>
            </w:r>
          </w:p>
        </w:tc>
        <w:tc>
          <w:tcPr>
            <w:tcW w:w="852" w:type="dxa"/>
            <w:vAlign w:val="top"/>
            <w:tcBorders>
              <w:left w:val="single" w:color="000000" w:sz="4" w:space="0"/>
              <w:right w:val="single" w:color="000000" w:sz="4" w:space="0"/>
            </w:tcBorders>
          </w:tcPr>
          <w:p>
            <w:pPr>
              <w:ind w:left="83"/>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r>
              <w:rPr>
                <w:rFonts w:ascii="Times New Roman" w:hAnsi="Times New Roman" w:eastAsia="Times New Roman" w:cs="Times New Roman"/>
                <w:sz w:val="21"/>
                <w:szCs w:val="21"/>
              </w:rPr>
              <w:t>56.00</w:t>
            </w:r>
          </w:p>
        </w:tc>
        <w:tc>
          <w:tcPr>
            <w:tcW w:w="849" w:type="dxa"/>
            <w:vAlign w:val="top"/>
            <w:tcBorders>
              <w:left w:val="single" w:color="000000" w:sz="4" w:space="0"/>
              <w:right w:val="single" w:color="000000" w:sz="4" w:space="0"/>
            </w:tcBorders>
          </w:tcPr>
          <w:p>
            <w:pPr>
              <w:ind w:left="193"/>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w:t>
            </w:r>
            <w:r>
              <w:rPr>
                <w:rFonts w:ascii="Times New Roman" w:hAnsi="Times New Roman" w:eastAsia="Times New Roman" w:cs="Times New Roman"/>
                <w:sz w:val="21"/>
                <w:szCs w:val="21"/>
                <w:spacing w:val="-2"/>
              </w:rPr>
              <w:t>5.68</w:t>
            </w:r>
          </w:p>
        </w:tc>
        <w:tc>
          <w:tcPr>
            <w:tcW w:w="1135" w:type="dxa"/>
            <w:vAlign w:val="top"/>
            <w:tcBorders>
              <w:left w:val="single" w:color="000000" w:sz="4" w:space="0"/>
              <w:right w:val="single" w:color="000000" w:sz="4" w:space="0"/>
            </w:tcBorders>
          </w:tcPr>
          <w:p>
            <w:pPr>
              <w:rPr>
                <w:rFonts w:ascii="Arial"/>
                <w:sz w:val="21"/>
              </w:rPr>
            </w:pPr>
            <w:r/>
          </w:p>
        </w:tc>
        <w:tc>
          <w:tcPr>
            <w:tcW w:w="1135" w:type="dxa"/>
            <w:vAlign w:val="top"/>
            <w:tcBorders>
              <w:left w:val="single" w:color="000000" w:sz="4" w:space="0"/>
              <w:right w:val="single" w:color="000000" w:sz="4" w:space="0"/>
            </w:tcBorders>
          </w:tcPr>
          <w:p>
            <w:pPr>
              <w:ind w:left="338"/>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w:t>
            </w:r>
            <w:r>
              <w:rPr>
                <w:rFonts w:ascii="Times New Roman" w:hAnsi="Times New Roman" w:eastAsia="Times New Roman" w:cs="Times New Roman"/>
                <w:sz w:val="21"/>
                <w:szCs w:val="21"/>
                <w:spacing w:val="-2"/>
              </w:rPr>
              <w:t>8.25</w:t>
            </w:r>
          </w:p>
        </w:tc>
        <w:tc>
          <w:tcPr>
            <w:tcW w:w="991" w:type="dxa"/>
            <w:vAlign w:val="top"/>
            <w:tcBorders>
              <w:left w:val="single" w:color="000000" w:sz="4" w:space="0"/>
              <w:right w:val="single" w:color="000000" w:sz="4" w:space="0"/>
            </w:tcBorders>
          </w:tcPr>
          <w:p>
            <w:pPr>
              <w:ind w:left="266"/>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w:t>
            </w:r>
            <w:r>
              <w:rPr>
                <w:rFonts w:ascii="Times New Roman" w:hAnsi="Times New Roman" w:eastAsia="Times New Roman" w:cs="Times New Roman"/>
                <w:sz w:val="21"/>
                <w:szCs w:val="21"/>
                <w:spacing w:val="-2"/>
              </w:rPr>
              <w:t>8.25</w:t>
            </w:r>
          </w:p>
        </w:tc>
        <w:tc>
          <w:tcPr>
            <w:tcW w:w="849" w:type="dxa"/>
            <w:vAlign w:val="top"/>
            <w:tcBorders>
              <w:left w:val="single" w:color="000000" w:sz="4" w:space="0"/>
              <w:right w:val="single" w:color="000000" w:sz="4" w:space="0"/>
            </w:tcBorders>
          </w:tcPr>
          <w:p>
            <w:pPr>
              <w:ind w:left="156"/>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3"/>
              </w:rPr>
              <w:t>2.90</w:t>
            </w:r>
          </w:p>
        </w:tc>
        <w:tc>
          <w:tcPr>
            <w:tcW w:w="992" w:type="dxa"/>
            <w:vAlign w:val="top"/>
            <w:tcBorders>
              <w:left w:val="single" w:color="000000" w:sz="4" w:space="0"/>
              <w:right w:val="single" w:color="000000" w:sz="4" w:space="0"/>
            </w:tcBorders>
          </w:tcPr>
          <w:p>
            <w:pPr>
              <w:ind w:left="208"/>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r>
              <w:rPr>
                <w:rFonts w:ascii="Times New Roman" w:hAnsi="Times New Roman" w:eastAsia="Times New Roman" w:cs="Times New Roman"/>
                <w:sz w:val="21"/>
                <w:szCs w:val="21"/>
              </w:rPr>
              <w:t>5.48</w:t>
            </w:r>
          </w:p>
        </w:tc>
        <w:tc>
          <w:tcPr>
            <w:tcW w:w="864" w:type="dxa"/>
            <w:vAlign w:val="top"/>
            <w:tcBorders>
              <w:left w:val="single" w:color="000000" w:sz="4" w:space="0"/>
              <w:right w:val="single" w:color="000000" w:sz="4" w:space="0"/>
            </w:tcBorders>
          </w:tcPr>
          <w:p>
            <w:pPr>
              <w:rPr>
                <w:rFonts w:ascii="Arial"/>
                <w:sz w:val="21"/>
              </w:rPr>
            </w:pPr>
            <w:r/>
          </w:p>
        </w:tc>
        <w:tc>
          <w:tcPr>
            <w:tcW w:w="701" w:type="dxa"/>
            <w:vAlign w:val="top"/>
            <w:tcBorders>
              <w:left w:val="single" w:color="000000" w:sz="4" w:space="0"/>
              <w:right w:val="single" w:color="000000" w:sz="4" w:space="0"/>
            </w:tcBorders>
          </w:tcPr>
          <w:p>
            <w:pPr>
              <w:ind w:left="66"/>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310.19</w:t>
            </w:r>
          </w:p>
        </w:tc>
        <w:tc>
          <w:tcPr>
            <w:tcW w:w="847" w:type="dxa"/>
            <w:vAlign w:val="top"/>
            <w:tcBorders>
              <w:left w:val="single" w:color="000000" w:sz="4" w:space="0"/>
            </w:tcBorders>
          </w:tcPr>
          <w:p>
            <w:pPr>
              <w:ind w:left="140"/>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375.67</w:t>
            </w:r>
          </w:p>
        </w:tc>
      </w:tr>
      <w:tr>
        <w:trPr>
          <w:trHeight w:val="295" w:hRule="atLeast"/>
        </w:trPr>
        <w:tc>
          <w:tcPr>
            <w:tcW w:w="583" w:type="dxa"/>
            <w:vAlign w:val="top"/>
            <w:tcBorders>
              <w:right w:val="single" w:color="000000" w:sz="4" w:space="0"/>
            </w:tcBorders>
          </w:tcPr>
          <w:p>
            <w:pPr>
              <w:ind w:left="206"/>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1</w:t>
            </w:r>
          </w:p>
        </w:tc>
        <w:tc>
          <w:tcPr>
            <w:tcW w:w="1120" w:type="dxa"/>
            <w:vAlign w:val="top"/>
            <w:tcBorders>
              <w:left w:val="single" w:color="000000" w:sz="4" w:space="0"/>
              <w:right w:val="single" w:color="000000" w:sz="4" w:space="0"/>
            </w:tcBorders>
          </w:tcPr>
          <w:p>
            <w:pPr>
              <w:ind w:left="146"/>
              <w:spacing w:before="49" w:line="216" w:lineRule="auto"/>
              <w:rPr>
                <w:rFonts w:ascii="FangSong" w:hAnsi="FangSong" w:eastAsia="FangSong" w:cs="FangSong"/>
                <w:sz w:val="21"/>
                <w:szCs w:val="21"/>
              </w:rPr>
            </w:pPr>
            <w:r>
              <w:rPr>
                <w:rFonts w:ascii="FangSong" w:hAnsi="FangSong" w:eastAsia="FangSong" w:cs="FangSong"/>
                <w:sz w:val="21"/>
                <w:szCs w:val="21"/>
                <w:spacing w:val="-4"/>
              </w:rPr>
              <w:t>穴</w:t>
            </w:r>
            <w:r>
              <w:rPr>
                <w:rFonts w:ascii="FangSong" w:hAnsi="FangSong" w:eastAsia="FangSong" w:cs="FangSong"/>
                <w:sz w:val="21"/>
                <w:szCs w:val="21"/>
                <w:spacing w:val="-3"/>
              </w:rPr>
              <w:t>状</w:t>
            </w:r>
            <w:r>
              <w:rPr>
                <w:rFonts w:ascii="FangSong" w:hAnsi="FangSong" w:eastAsia="FangSong" w:cs="FangSong"/>
                <w:sz w:val="21"/>
                <w:szCs w:val="21"/>
                <w:spacing w:val="-2"/>
              </w:rPr>
              <w:t>整地</w:t>
            </w:r>
          </w:p>
        </w:tc>
        <w:tc>
          <w:tcPr>
            <w:tcW w:w="708" w:type="dxa"/>
            <w:vAlign w:val="top"/>
            <w:tcBorders>
              <w:left w:val="single" w:color="000000" w:sz="4" w:space="0"/>
              <w:right w:val="single" w:color="000000" w:sz="4" w:space="0"/>
            </w:tcBorders>
          </w:tcPr>
          <w:p>
            <w:pPr>
              <w:ind w:left="92"/>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08029</w:t>
            </w:r>
          </w:p>
        </w:tc>
        <w:tc>
          <w:tcPr>
            <w:tcW w:w="1276" w:type="dxa"/>
            <w:vAlign w:val="top"/>
            <w:tcBorders>
              <w:left w:val="single" w:color="000000" w:sz="4" w:space="0"/>
              <w:right w:val="single" w:color="000000" w:sz="4" w:space="0"/>
            </w:tcBorders>
          </w:tcPr>
          <w:p>
            <w:pPr>
              <w:ind w:left="373"/>
              <w:spacing w:before="49" w:line="216"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5"/>
              </w:rPr>
              <w:t>00</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个</w:t>
            </w:r>
          </w:p>
        </w:tc>
        <w:tc>
          <w:tcPr>
            <w:tcW w:w="991" w:type="dxa"/>
            <w:vAlign w:val="top"/>
            <w:tcBorders>
              <w:left w:val="single" w:color="000000" w:sz="4" w:space="0"/>
              <w:right w:val="single" w:color="000000" w:sz="4" w:space="0"/>
            </w:tcBorders>
          </w:tcPr>
          <w:p>
            <w:pPr>
              <w:ind w:left="214"/>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816.</w:t>
            </w:r>
            <w:r>
              <w:rPr>
                <w:rFonts w:ascii="Times New Roman" w:hAnsi="Times New Roman" w:eastAsia="Times New Roman" w:cs="Times New Roman"/>
                <w:sz w:val="21"/>
                <w:szCs w:val="21"/>
                <w:spacing w:val="-1"/>
              </w:rPr>
              <w:t>98</w:t>
            </w:r>
          </w:p>
        </w:tc>
        <w:tc>
          <w:tcPr>
            <w:tcW w:w="852" w:type="dxa"/>
            <w:vAlign w:val="top"/>
            <w:tcBorders>
              <w:left w:val="single" w:color="000000" w:sz="4" w:space="0"/>
              <w:right w:val="single" w:color="000000" w:sz="4" w:space="0"/>
            </w:tcBorders>
          </w:tcPr>
          <w:p>
            <w:pPr>
              <w:ind w:left="140"/>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28.70</w:t>
            </w:r>
          </w:p>
        </w:tc>
        <w:tc>
          <w:tcPr>
            <w:tcW w:w="849" w:type="dxa"/>
            <w:vAlign w:val="top"/>
            <w:tcBorders>
              <w:left w:val="single" w:color="000000" w:sz="4" w:space="0"/>
              <w:right w:val="single" w:color="000000" w:sz="4" w:space="0"/>
            </w:tcBorders>
          </w:tcPr>
          <w:p>
            <w:pPr>
              <w:ind w:left="190"/>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52.</w:t>
            </w:r>
            <w:r>
              <w:rPr>
                <w:rFonts w:ascii="Times New Roman" w:hAnsi="Times New Roman" w:eastAsia="Times New Roman" w:cs="Times New Roman"/>
                <w:sz w:val="21"/>
                <w:szCs w:val="21"/>
                <w:spacing w:val="-1"/>
              </w:rPr>
              <w:t>87</w:t>
            </w:r>
          </w:p>
        </w:tc>
        <w:tc>
          <w:tcPr>
            <w:tcW w:w="1135" w:type="dxa"/>
            <w:vAlign w:val="top"/>
            <w:tcBorders>
              <w:left w:val="single" w:color="000000" w:sz="4" w:space="0"/>
              <w:right w:val="single" w:color="000000" w:sz="4" w:space="0"/>
            </w:tcBorders>
          </w:tcPr>
          <w:p>
            <w:pPr>
              <w:rPr>
                <w:rFonts w:ascii="Arial"/>
                <w:sz w:val="21"/>
              </w:rPr>
            </w:pPr>
            <w:r/>
          </w:p>
        </w:tc>
        <w:tc>
          <w:tcPr>
            <w:tcW w:w="1135" w:type="dxa"/>
            <w:vAlign w:val="top"/>
            <w:tcBorders>
              <w:left w:val="single" w:color="000000" w:sz="4" w:space="0"/>
              <w:right w:val="single" w:color="000000" w:sz="4" w:space="0"/>
            </w:tcBorders>
          </w:tcPr>
          <w:p>
            <w:pPr>
              <w:ind w:left="350"/>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7.45</w:t>
            </w:r>
          </w:p>
        </w:tc>
        <w:tc>
          <w:tcPr>
            <w:tcW w:w="991" w:type="dxa"/>
            <w:vAlign w:val="top"/>
            <w:tcBorders>
              <w:left w:val="single" w:color="000000" w:sz="4" w:space="0"/>
              <w:right w:val="single" w:color="000000" w:sz="4" w:space="0"/>
            </w:tcBorders>
          </w:tcPr>
          <w:p>
            <w:pPr>
              <w:ind w:left="278"/>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7.45</w:t>
            </w:r>
          </w:p>
        </w:tc>
        <w:tc>
          <w:tcPr>
            <w:tcW w:w="849" w:type="dxa"/>
            <w:vAlign w:val="top"/>
            <w:tcBorders>
              <w:left w:val="single" w:color="000000" w:sz="4" w:space="0"/>
              <w:right w:val="single" w:color="000000" w:sz="4" w:space="0"/>
            </w:tcBorders>
          </w:tcPr>
          <w:p>
            <w:pPr>
              <w:ind w:left="188"/>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.34</w:t>
            </w:r>
          </w:p>
        </w:tc>
        <w:tc>
          <w:tcPr>
            <w:tcW w:w="992" w:type="dxa"/>
            <w:vAlign w:val="top"/>
            <w:tcBorders>
              <w:left w:val="single" w:color="000000" w:sz="4" w:space="0"/>
              <w:right w:val="single" w:color="000000" w:sz="4" w:space="0"/>
            </w:tcBorders>
          </w:tcPr>
          <w:p>
            <w:pPr>
              <w:ind w:left="260"/>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4.58</w:t>
            </w:r>
          </w:p>
        </w:tc>
        <w:tc>
          <w:tcPr>
            <w:tcW w:w="864" w:type="dxa"/>
            <w:vAlign w:val="top"/>
            <w:tcBorders>
              <w:left w:val="single" w:color="000000" w:sz="4" w:space="0"/>
              <w:right w:val="single" w:color="000000" w:sz="4" w:space="0"/>
            </w:tcBorders>
          </w:tcPr>
          <w:p>
            <w:pPr>
              <w:rPr>
                <w:rFonts w:ascii="Arial"/>
                <w:sz w:val="21"/>
              </w:rPr>
            </w:pPr>
            <w:r/>
          </w:p>
        </w:tc>
        <w:tc>
          <w:tcPr>
            <w:tcW w:w="701" w:type="dxa"/>
            <w:vAlign w:val="top"/>
            <w:tcBorders>
              <w:left w:val="single" w:color="000000" w:sz="4" w:space="0"/>
              <w:right w:val="single" w:color="000000" w:sz="4" w:space="0"/>
            </w:tcBorders>
          </w:tcPr>
          <w:p>
            <w:pPr>
              <w:ind w:left="119"/>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61</w:t>
            </w:r>
            <w:r>
              <w:rPr>
                <w:rFonts w:ascii="Times New Roman" w:hAnsi="Times New Roman" w:eastAsia="Times New Roman" w:cs="Times New Roman"/>
                <w:sz w:val="21"/>
                <w:szCs w:val="21"/>
                <w:spacing w:val="-1"/>
              </w:rPr>
              <w:t>.32</w:t>
            </w:r>
          </w:p>
        </w:tc>
        <w:tc>
          <w:tcPr>
            <w:tcW w:w="847" w:type="dxa"/>
            <w:vAlign w:val="top"/>
            <w:tcBorders>
              <w:left w:val="single" w:color="000000" w:sz="4" w:space="0"/>
            </w:tcBorders>
          </w:tcPr>
          <w:p>
            <w:pPr>
              <w:ind w:left="192"/>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w:t>
            </w:r>
            <w:r>
              <w:rPr>
                <w:rFonts w:ascii="Times New Roman" w:hAnsi="Times New Roman" w:eastAsia="Times New Roman" w:cs="Times New Roman"/>
                <w:sz w:val="21"/>
                <w:szCs w:val="21"/>
                <w:spacing w:val="-1"/>
              </w:rPr>
              <w:t>4.27</w:t>
            </w:r>
          </w:p>
        </w:tc>
      </w:tr>
      <w:tr>
        <w:trPr>
          <w:trHeight w:val="292" w:hRule="atLeast"/>
        </w:trPr>
        <w:tc>
          <w:tcPr>
            <w:tcW w:w="583" w:type="dxa"/>
            <w:vAlign w:val="top"/>
            <w:tcBorders>
              <w:right w:val="single" w:color="000000" w:sz="4" w:space="0"/>
            </w:tcBorders>
          </w:tcPr>
          <w:p>
            <w:pPr>
              <w:ind w:left="206"/>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2</w:t>
            </w:r>
          </w:p>
        </w:tc>
        <w:tc>
          <w:tcPr>
            <w:tcW w:w="1120" w:type="dxa"/>
            <w:vAlign w:val="top"/>
            <w:tcBorders>
              <w:left w:val="single" w:color="000000" w:sz="4" w:space="0"/>
              <w:right w:val="single" w:color="000000" w:sz="4" w:space="0"/>
            </w:tcBorders>
          </w:tcPr>
          <w:p>
            <w:pPr>
              <w:ind w:left="346"/>
              <w:spacing w:before="49" w:line="213" w:lineRule="auto"/>
              <w:rPr>
                <w:rFonts w:ascii="FangSong" w:hAnsi="FangSong" w:eastAsia="FangSong" w:cs="FangSong"/>
                <w:sz w:val="21"/>
                <w:szCs w:val="21"/>
              </w:rPr>
            </w:pPr>
            <w:r>
              <w:rPr>
                <w:rFonts w:ascii="FangSong" w:hAnsi="FangSong" w:eastAsia="FangSong" w:cs="FangSong"/>
                <w:sz w:val="21"/>
                <w:szCs w:val="21"/>
                <w:spacing w:val="-1"/>
              </w:rPr>
              <w:t>植</w:t>
            </w:r>
            <w:r>
              <w:rPr>
                <w:rFonts w:ascii="FangSong" w:hAnsi="FangSong" w:eastAsia="FangSong" w:cs="FangSong"/>
                <w:sz w:val="21"/>
                <w:szCs w:val="21"/>
              </w:rPr>
              <w:t>树</w:t>
            </w:r>
          </w:p>
        </w:tc>
        <w:tc>
          <w:tcPr>
            <w:tcW w:w="708" w:type="dxa"/>
            <w:vAlign w:val="top"/>
            <w:tcBorders>
              <w:left w:val="single" w:color="000000" w:sz="4" w:space="0"/>
              <w:right w:val="single" w:color="000000" w:sz="4" w:space="0"/>
            </w:tcBorders>
          </w:tcPr>
          <w:p>
            <w:pPr>
              <w:ind w:left="92"/>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0808</w:t>
            </w:r>
            <w:r>
              <w:rPr>
                <w:rFonts w:ascii="Times New Roman" w:hAnsi="Times New Roman" w:eastAsia="Times New Roman" w:cs="Times New Roman"/>
                <w:sz w:val="21"/>
                <w:szCs w:val="21"/>
              </w:rPr>
              <w:t>8</w:t>
            </w:r>
          </w:p>
        </w:tc>
        <w:tc>
          <w:tcPr>
            <w:tcW w:w="1276" w:type="dxa"/>
            <w:vAlign w:val="top"/>
            <w:tcBorders>
              <w:left w:val="single" w:color="000000" w:sz="4" w:space="0"/>
              <w:right w:val="single" w:color="000000" w:sz="4" w:space="0"/>
            </w:tcBorders>
          </w:tcPr>
          <w:p>
            <w:pPr>
              <w:ind w:left="373"/>
              <w:spacing w:before="49" w:line="213"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5"/>
              </w:rPr>
              <w:t>00</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株</w:t>
            </w:r>
          </w:p>
        </w:tc>
        <w:tc>
          <w:tcPr>
            <w:tcW w:w="991" w:type="dxa"/>
            <w:vAlign w:val="top"/>
            <w:tcBorders>
              <w:left w:val="single" w:color="000000" w:sz="4" w:space="0"/>
              <w:right w:val="single" w:color="000000" w:sz="4" w:space="0"/>
            </w:tcBorders>
          </w:tcPr>
          <w:p>
            <w:pPr>
              <w:ind w:left="173"/>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3"/>
              </w:rPr>
              <w:t>780.13</w:t>
            </w:r>
          </w:p>
        </w:tc>
        <w:tc>
          <w:tcPr>
            <w:tcW w:w="852" w:type="dxa"/>
            <w:vAlign w:val="top"/>
            <w:tcBorders>
              <w:left w:val="single" w:color="000000" w:sz="4" w:space="0"/>
              <w:right w:val="single" w:color="000000" w:sz="4" w:space="0"/>
            </w:tcBorders>
          </w:tcPr>
          <w:p>
            <w:pPr>
              <w:ind w:left="104"/>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241.00</w:t>
            </w:r>
          </w:p>
        </w:tc>
        <w:tc>
          <w:tcPr>
            <w:tcW w:w="849" w:type="dxa"/>
            <w:vAlign w:val="top"/>
            <w:tcBorders>
              <w:left w:val="single" w:color="000000" w:sz="4" w:space="0"/>
              <w:right w:val="single" w:color="000000" w:sz="4" w:space="0"/>
            </w:tcBorders>
          </w:tcPr>
          <w:p>
            <w:pPr>
              <w:ind w:left="189"/>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62</w:t>
            </w:r>
            <w:r>
              <w:rPr>
                <w:rFonts w:ascii="Times New Roman" w:hAnsi="Times New Roman" w:eastAsia="Times New Roman" w:cs="Times New Roman"/>
                <w:sz w:val="21"/>
                <w:szCs w:val="21"/>
                <w:spacing w:val="-1"/>
              </w:rPr>
              <w:t>.63</w:t>
            </w:r>
          </w:p>
        </w:tc>
        <w:tc>
          <w:tcPr>
            <w:tcW w:w="1135" w:type="dxa"/>
            <w:vAlign w:val="top"/>
            <w:tcBorders>
              <w:left w:val="single" w:color="000000" w:sz="4" w:space="0"/>
              <w:right w:val="single" w:color="000000" w:sz="4" w:space="0"/>
            </w:tcBorders>
          </w:tcPr>
          <w:p>
            <w:pPr>
              <w:rPr>
                <w:rFonts w:ascii="Arial"/>
                <w:sz w:val="21"/>
              </w:rPr>
            </w:pPr>
            <w:r/>
          </w:p>
        </w:tc>
        <w:tc>
          <w:tcPr>
            <w:tcW w:w="1135" w:type="dxa"/>
            <w:vAlign w:val="top"/>
            <w:tcBorders>
              <w:left w:val="single" w:color="000000" w:sz="4" w:space="0"/>
              <w:right w:val="single" w:color="000000" w:sz="4" w:space="0"/>
            </w:tcBorders>
          </w:tcPr>
          <w:p>
            <w:pPr>
              <w:ind w:left="329"/>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r>
              <w:rPr>
                <w:rFonts w:ascii="Times New Roman" w:hAnsi="Times New Roman" w:eastAsia="Times New Roman" w:cs="Times New Roman"/>
                <w:sz w:val="21"/>
                <w:szCs w:val="21"/>
              </w:rPr>
              <w:t>.07</w:t>
            </w:r>
          </w:p>
        </w:tc>
        <w:tc>
          <w:tcPr>
            <w:tcW w:w="991" w:type="dxa"/>
            <w:vAlign w:val="top"/>
            <w:tcBorders>
              <w:left w:val="single" w:color="000000" w:sz="4" w:space="0"/>
              <w:right w:val="single" w:color="000000" w:sz="4" w:space="0"/>
            </w:tcBorders>
          </w:tcPr>
          <w:p>
            <w:pPr>
              <w:ind w:left="264"/>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w:t>
            </w:r>
            <w:r>
              <w:rPr>
                <w:rFonts w:ascii="Times New Roman" w:hAnsi="Times New Roman" w:eastAsia="Times New Roman" w:cs="Times New Roman"/>
                <w:sz w:val="21"/>
                <w:szCs w:val="21"/>
                <w:spacing w:val="-1"/>
              </w:rPr>
              <w:t>.11</w:t>
            </w:r>
          </w:p>
        </w:tc>
        <w:tc>
          <w:tcPr>
            <w:tcW w:w="849" w:type="dxa"/>
            <w:vAlign w:val="top"/>
            <w:tcBorders>
              <w:left w:val="single" w:color="000000" w:sz="4" w:space="0"/>
              <w:right w:val="single" w:color="000000" w:sz="4" w:space="0"/>
            </w:tcBorders>
          </w:tcPr>
          <w:p>
            <w:pPr>
              <w:ind w:left="187"/>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5.17</w:t>
            </w:r>
          </w:p>
        </w:tc>
        <w:tc>
          <w:tcPr>
            <w:tcW w:w="992" w:type="dxa"/>
            <w:vAlign w:val="top"/>
            <w:tcBorders>
              <w:left w:val="single" w:color="000000" w:sz="4" w:space="0"/>
              <w:right w:val="single" w:color="000000" w:sz="4" w:space="0"/>
            </w:tcBorders>
          </w:tcPr>
          <w:p>
            <w:pPr>
              <w:ind w:left="264"/>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w:t>
            </w:r>
            <w:r>
              <w:rPr>
                <w:rFonts w:ascii="Times New Roman" w:hAnsi="Times New Roman" w:eastAsia="Times New Roman" w:cs="Times New Roman"/>
                <w:sz w:val="21"/>
                <w:szCs w:val="21"/>
                <w:spacing w:val="-1"/>
              </w:rPr>
              <w:t>0.70</w:t>
            </w:r>
          </w:p>
        </w:tc>
        <w:tc>
          <w:tcPr>
            <w:tcW w:w="864" w:type="dxa"/>
            <w:vAlign w:val="top"/>
            <w:tcBorders>
              <w:left w:val="single" w:color="000000" w:sz="4" w:space="0"/>
              <w:right w:val="single" w:color="000000" w:sz="4" w:space="0"/>
            </w:tcBorders>
          </w:tcPr>
          <w:p>
            <w:pPr>
              <w:rPr>
                <w:rFonts w:ascii="Arial"/>
                <w:sz w:val="21"/>
              </w:rPr>
            </w:pPr>
            <w:r/>
          </w:p>
        </w:tc>
        <w:tc>
          <w:tcPr>
            <w:tcW w:w="701" w:type="dxa"/>
            <w:vAlign w:val="top"/>
            <w:tcBorders>
              <w:left w:val="single" w:color="000000" w:sz="4" w:space="0"/>
              <w:right w:val="single" w:color="000000" w:sz="4" w:space="0"/>
            </w:tcBorders>
          </w:tcPr>
          <w:p>
            <w:pPr>
              <w:ind w:left="82"/>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3</w:t>
            </w:r>
            <w:r>
              <w:rPr>
                <w:rFonts w:ascii="Times New Roman" w:hAnsi="Times New Roman" w:eastAsia="Times New Roman" w:cs="Times New Roman"/>
                <w:sz w:val="21"/>
                <w:szCs w:val="21"/>
                <w:spacing w:val="-3"/>
              </w:rPr>
              <w:t>3.62</w:t>
            </w:r>
          </w:p>
        </w:tc>
        <w:tc>
          <w:tcPr>
            <w:tcW w:w="847" w:type="dxa"/>
            <w:vAlign w:val="top"/>
            <w:tcBorders>
              <w:left w:val="single" w:color="000000" w:sz="4" w:space="0"/>
            </w:tcBorders>
          </w:tcPr>
          <w:p>
            <w:pPr>
              <w:ind w:left="156"/>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6</w:t>
            </w:r>
            <w:r>
              <w:rPr>
                <w:rFonts w:ascii="Times New Roman" w:hAnsi="Times New Roman" w:eastAsia="Times New Roman" w:cs="Times New Roman"/>
                <w:sz w:val="21"/>
                <w:szCs w:val="21"/>
                <w:spacing w:val="-3"/>
              </w:rPr>
              <w:t>1.83</w:t>
            </w:r>
          </w:p>
        </w:tc>
      </w:tr>
      <w:tr>
        <w:trPr>
          <w:trHeight w:val="295" w:hRule="atLeast"/>
        </w:trPr>
        <w:tc>
          <w:tcPr>
            <w:tcW w:w="583" w:type="dxa"/>
            <w:vAlign w:val="top"/>
            <w:tcBorders>
              <w:right w:val="single" w:color="000000" w:sz="4" w:space="0"/>
            </w:tcBorders>
          </w:tcPr>
          <w:p>
            <w:pPr>
              <w:ind w:left="206"/>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3</w:t>
            </w:r>
          </w:p>
        </w:tc>
        <w:tc>
          <w:tcPr>
            <w:tcW w:w="1120" w:type="dxa"/>
            <w:vAlign w:val="top"/>
            <w:tcBorders>
              <w:left w:val="single" w:color="000000" w:sz="4" w:space="0"/>
              <w:right w:val="single" w:color="000000" w:sz="4" w:space="0"/>
            </w:tcBorders>
          </w:tcPr>
          <w:p>
            <w:pPr>
              <w:ind w:left="355"/>
              <w:spacing w:before="52" w:line="213" w:lineRule="auto"/>
              <w:rPr>
                <w:rFonts w:ascii="FangSong" w:hAnsi="FangSong" w:eastAsia="FangSong" w:cs="FangSong"/>
                <w:sz w:val="21"/>
                <w:szCs w:val="21"/>
              </w:rPr>
            </w:pPr>
            <w:r>
              <w:rPr>
                <w:rFonts w:ascii="FangSong" w:hAnsi="FangSong" w:eastAsia="FangSong" w:cs="FangSong"/>
                <w:sz w:val="21"/>
                <w:szCs w:val="21"/>
                <w:spacing w:val="-3"/>
              </w:rPr>
              <w:t>种</w:t>
            </w:r>
            <w:r>
              <w:rPr>
                <w:rFonts w:ascii="FangSong" w:hAnsi="FangSong" w:eastAsia="FangSong" w:cs="FangSong"/>
                <w:sz w:val="21"/>
                <w:szCs w:val="21"/>
                <w:spacing w:val="-2"/>
              </w:rPr>
              <w:t>草</w:t>
            </w:r>
          </w:p>
        </w:tc>
        <w:tc>
          <w:tcPr>
            <w:tcW w:w="708" w:type="dxa"/>
            <w:vAlign w:val="top"/>
            <w:tcBorders>
              <w:left w:val="single" w:color="000000" w:sz="4" w:space="0"/>
              <w:right w:val="single" w:color="000000" w:sz="4" w:space="0"/>
            </w:tcBorders>
          </w:tcPr>
          <w:p>
            <w:pPr>
              <w:ind w:left="92"/>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08056</w:t>
            </w:r>
          </w:p>
        </w:tc>
        <w:tc>
          <w:tcPr>
            <w:tcW w:w="1276" w:type="dxa"/>
            <w:vAlign w:val="top"/>
            <w:tcBorders>
              <w:left w:val="single" w:color="000000" w:sz="4" w:space="0"/>
              <w:right w:val="single" w:color="000000" w:sz="4" w:space="0"/>
            </w:tcBorders>
          </w:tcPr>
          <w:p>
            <w:pPr>
              <w:ind w:left="463"/>
              <w:spacing w:before="65" w:line="22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3"/>
                <w:position w:val="6"/>
              </w:rPr>
              <w:t>2</w:t>
            </w:r>
          </w:p>
        </w:tc>
        <w:tc>
          <w:tcPr>
            <w:tcW w:w="991" w:type="dxa"/>
            <w:vAlign w:val="top"/>
            <w:tcBorders>
              <w:left w:val="single" w:color="000000" w:sz="4" w:space="0"/>
              <w:right w:val="single" w:color="000000" w:sz="4" w:space="0"/>
            </w:tcBorders>
          </w:tcPr>
          <w:p>
            <w:pPr>
              <w:ind w:left="205"/>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09.66</w:t>
            </w:r>
          </w:p>
        </w:tc>
        <w:tc>
          <w:tcPr>
            <w:tcW w:w="852" w:type="dxa"/>
            <w:vAlign w:val="top"/>
            <w:tcBorders>
              <w:left w:val="single" w:color="000000" w:sz="4" w:space="0"/>
              <w:right w:val="single" w:color="000000" w:sz="4" w:space="0"/>
            </w:tcBorders>
          </w:tcPr>
          <w:p>
            <w:pPr>
              <w:ind w:left="134"/>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r>
              <w:rPr>
                <w:rFonts w:ascii="Times New Roman" w:hAnsi="Times New Roman" w:eastAsia="Times New Roman" w:cs="Times New Roman"/>
                <w:sz w:val="21"/>
                <w:szCs w:val="21"/>
              </w:rPr>
              <w:t>5.00</w:t>
            </w:r>
          </w:p>
        </w:tc>
        <w:tc>
          <w:tcPr>
            <w:tcW w:w="849" w:type="dxa"/>
            <w:vAlign w:val="top"/>
            <w:tcBorders>
              <w:left w:val="single" w:color="000000" w:sz="4" w:space="0"/>
              <w:right w:val="single" w:color="000000" w:sz="4" w:space="0"/>
            </w:tcBorders>
          </w:tcPr>
          <w:p>
            <w:pPr>
              <w:ind w:left="186"/>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5.00</w:t>
            </w:r>
          </w:p>
        </w:tc>
        <w:tc>
          <w:tcPr>
            <w:tcW w:w="1135" w:type="dxa"/>
            <w:vAlign w:val="top"/>
            <w:tcBorders>
              <w:left w:val="single" w:color="000000" w:sz="4" w:space="0"/>
              <w:right w:val="single" w:color="000000" w:sz="4" w:space="0"/>
            </w:tcBorders>
          </w:tcPr>
          <w:p>
            <w:pPr>
              <w:rPr>
                <w:rFonts w:ascii="Arial"/>
                <w:sz w:val="21"/>
              </w:rPr>
            </w:pPr>
            <w:r/>
          </w:p>
        </w:tc>
        <w:tc>
          <w:tcPr>
            <w:tcW w:w="1135" w:type="dxa"/>
            <w:vAlign w:val="top"/>
            <w:tcBorders>
              <w:left w:val="single" w:color="000000" w:sz="4" w:space="0"/>
              <w:right w:val="single" w:color="000000" w:sz="4" w:space="0"/>
            </w:tcBorders>
          </w:tcPr>
          <w:p>
            <w:pPr>
              <w:ind w:left="519"/>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991" w:type="dxa"/>
            <w:vAlign w:val="top"/>
            <w:tcBorders>
              <w:left w:val="single" w:color="000000" w:sz="4" w:space="0"/>
              <w:right w:val="single" w:color="000000" w:sz="4" w:space="0"/>
            </w:tcBorders>
          </w:tcPr>
          <w:p>
            <w:pPr>
              <w:ind w:left="444"/>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849" w:type="dxa"/>
            <w:vAlign w:val="top"/>
            <w:tcBorders>
              <w:left w:val="single" w:color="000000" w:sz="4" w:space="0"/>
              <w:right w:val="single" w:color="000000" w:sz="4" w:space="0"/>
            </w:tcBorders>
          </w:tcPr>
          <w:p>
            <w:pPr>
              <w:ind w:left="209"/>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0.40</w:t>
            </w:r>
          </w:p>
        </w:tc>
        <w:tc>
          <w:tcPr>
            <w:tcW w:w="992" w:type="dxa"/>
            <w:vAlign w:val="top"/>
            <w:tcBorders>
              <w:left w:val="single" w:color="000000" w:sz="4" w:space="0"/>
              <w:right w:val="single" w:color="000000" w:sz="4" w:space="0"/>
            </w:tcBorders>
          </w:tcPr>
          <w:p>
            <w:pPr>
              <w:ind w:left="281"/>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6.27</w:t>
            </w:r>
          </w:p>
        </w:tc>
        <w:tc>
          <w:tcPr>
            <w:tcW w:w="864" w:type="dxa"/>
            <w:vAlign w:val="top"/>
            <w:tcBorders>
              <w:left w:val="single" w:color="000000" w:sz="4" w:space="0"/>
              <w:right w:val="single" w:color="000000" w:sz="4" w:space="0"/>
            </w:tcBorders>
          </w:tcPr>
          <w:p>
            <w:pPr>
              <w:rPr>
                <w:rFonts w:ascii="Arial"/>
                <w:sz w:val="21"/>
              </w:rPr>
            </w:pPr>
            <w:r/>
          </w:p>
        </w:tc>
        <w:tc>
          <w:tcPr>
            <w:tcW w:w="701" w:type="dxa"/>
            <w:vAlign w:val="top"/>
            <w:tcBorders>
              <w:left w:val="single" w:color="000000" w:sz="4" w:space="0"/>
              <w:right w:val="single" w:color="000000" w:sz="4" w:space="0"/>
            </w:tcBorders>
          </w:tcPr>
          <w:p>
            <w:pPr>
              <w:ind w:left="118"/>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0.75</w:t>
            </w:r>
          </w:p>
        </w:tc>
        <w:tc>
          <w:tcPr>
            <w:tcW w:w="847" w:type="dxa"/>
            <w:vAlign w:val="top"/>
            <w:tcBorders>
              <w:left w:val="single" w:color="000000" w:sz="4" w:space="0"/>
            </w:tcBorders>
          </w:tcPr>
          <w:p>
            <w:pPr>
              <w:ind w:left="190"/>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7.24</w:t>
            </w:r>
          </w:p>
        </w:tc>
      </w:tr>
      <w:tr>
        <w:trPr>
          <w:trHeight w:val="295" w:hRule="atLeast"/>
        </w:trPr>
        <w:tc>
          <w:tcPr>
            <w:tcW w:w="583" w:type="dxa"/>
            <w:vAlign w:val="top"/>
            <w:tcBorders>
              <w:right w:val="single" w:color="000000" w:sz="4" w:space="0"/>
            </w:tcBorders>
          </w:tcPr>
          <w:p>
            <w:pPr>
              <w:ind w:left="206"/>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4</w:t>
            </w:r>
          </w:p>
        </w:tc>
        <w:tc>
          <w:tcPr>
            <w:tcW w:w="1120" w:type="dxa"/>
            <w:vAlign w:val="top"/>
            <w:tcBorders>
              <w:left w:val="single" w:color="000000" w:sz="4" w:space="0"/>
              <w:right w:val="single" w:color="000000" w:sz="4" w:space="0"/>
            </w:tcBorders>
          </w:tcPr>
          <w:p>
            <w:pPr>
              <w:ind w:left="248"/>
              <w:spacing w:before="50" w:line="215" w:lineRule="auto"/>
              <w:rPr>
                <w:rFonts w:ascii="FangSong" w:hAnsi="FangSong" w:eastAsia="FangSong" w:cs="FangSong"/>
                <w:sz w:val="21"/>
                <w:szCs w:val="21"/>
              </w:rPr>
            </w:pPr>
            <w:r>
              <w:rPr>
                <w:rFonts w:ascii="FangSong" w:hAnsi="FangSong" w:eastAsia="FangSong" w:cs="FangSong"/>
                <w:sz w:val="21"/>
                <w:szCs w:val="21"/>
                <w:spacing w:val="-2"/>
              </w:rPr>
              <w:t>排水</w:t>
            </w:r>
            <w:r>
              <w:rPr>
                <w:rFonts w:ascii="FangSong" w:hAnsi="FangSong" w:eastAsia="FangSong" w:cs="FangSong"/>
                <w:sz w:val="21"/>
                <w:szCs w:val="21"/>
                <w:spacing w:val="-1"/>
              </w:rPr>
              <w:t>沟</w:t>
            </w:r>
          </w:p>
        </w:tc>
        <w:tc>
          <w:tcPr>
            <w:tcW w:w="708" w:type="dxa"/>
            <w:vAlign w:val="top"/>
            <w:tcBorders>
              <w:left w:val="single" w:color="000000" w:sz="4" w:space="0"/>
              <w:right w:val="single" w:color="000000" w:sz="4" w:space="0"/>
            </w:tcBorders>
          </w:tcPr>
          <w:p>
            <w:pPr>
              <w:rPr>
                <w:rFonts w:ascii="Arial"/>
                <w:sz w:val="21"/>
              </w:rPr>
            </w:pPr>
            <w:r/>
          </w:p>
        </w:tc>
        <w:tc>
          <w:tcPr>
            <w:tcW w:w="1276" w:type="dxa"/>
            <w:vAlign w:val="top"/>
            <w:tcBorders>
              <w:left w:val="single" w:color="000000" w:sz="4" w:space="0"/>
              <w:right w:val="single" w:color="000000" w:sz="4" w:space="0"/>
            </w:tcBorders>
          </w:tcPr>
          <w:p>
            <w:pPr>
              <w:ind w:left="552"/>
              <w:spacing w:before="82"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991" w:type="dxa"/>
            <w:vAlign w:val="top"/>
            <w:tcBorders>
              <w:left w:val="single" w:color="000000" w:sz="4" w:space="0"/>
              <w:right w:val="single" w:color="000000" w:sz="4" w:space="0"/>
            </w:tcBorders>
          </w:tcPr>
          <w:p>
            <w:pPr>
              <w:ind w:left="338"/>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230</w:t>
            </w:r>
          </w:p>
        </w:tc>
        <w:tc>
          <w:tcPr>
            <w:tcW w:w="9215" w:type="dxa"/>
            <w:vAlign w:val="top"/>
            <w:gridSpan w:val="10"/>
            <w:vMerge w:val="restart"/>
            <w:tcBorders>
              <w:left w:val="single" w:color="000000" w:sz="4" w:space="0"/>
              <w:bottom w:val="none" w:color="000000" w:sz="2" w:space="0"/>
            </w:tcBorders>
          </w:tcPr>
          <w:p>
            <w:pPr>
              <w:spacing w:line="357" w:lineRule="auto"/>
              <w:rPr>
                <w:rFonts w:ascii="Arial"/>
                <w:sz w:val="21"/>
              </w:rPr>
            </w:pPr>
            <w:r/>
          </w:p>
          <w:p>
            <w:pPr>
              <w:spacing w:line="357" w:lineRule="auto"/>
              <w:rPr>
                <w:rFonts w:ascii="Arial"/>
                <w:sz w:val="21"/>
              </w:rPr>
            </w:pPr>
            <w:r/>
          </w:p>
          <w:p>
            <w:pPr>
              <w:ind w:left="4198"/>
              <w:spacing w:before="68" w:line="218" w:lineRule="auto"/>
              <w:rPr>
                <w:rFonts w:ascii="FangSong" w:hAnsi="FangSong" w:eastAsia="FangSong" w:cs="FangSong"/>
                <w:sz w:val="21"/>
                <w:szCs w:val="21"/>
              </w:rPr>
            </w:pPr>
            <w:r>
              <w:rPr>
                <w:rFonts w:ascii="FangSong" w:hAnsi="FangSong" w:eastAsia="FangSong" w:cs="FangSong"/>
                <w:sz w:val="21"/>
                <w:szCs w:val="21"/>
                <w:spacing w:val="-5"/>
              </w:rPr>
              <w:t>主</w:t>
            </w:r>
            <w:r>
              <w:rPr>
                <w:rFonts w:ascii="FangSong" w:hAnsi="FangSong" w:eastAsia="FangSong" w:cs="FangSong"/>
                <w:sz w:val="21"/>
                <w:szCs w:val="21"/>
                <w:spacing w:val="-3"/>
              </w:rPr>
              <w:t>体单价</w:t>
            </w:r>
          </w:p>
        </w:tc>
      </w:tr>
      <w:tr>
        <w:trPr>
          <w:trHeight w:val="295" w:hRule="atLeast"/>
        </w:trPr>
        <w:tc>
          <w:tcPr>
            <w:tcW w:w="583" w:type="dxa"/>
            <w:vAlign w:val="top"/>
            <w:tcBorders>
              <w:right w:val="single" w:color="000000" w:sz="4" w:space="0"/>
            </w:tcBorders>
          </w:tcPr>
          <w:p>
            <w:pPr>
              <w:ind w:left="206"/>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5</w:t>
            </w:r>
          </w:p>
        </w:tc>
        <w:tc>
          <w:tcPr>
            <w:tcW w:w="1120" w:type="dxa"/>
            <w:vAlign w:val="top"/>
            <w:tcBorders>
              <w:left w:val="single" w:color="000000" w:sz="4" w:space="0"/>
              <w:right w:val="single" w:color="000000" w:sz="4" w:space="0"/>
            </w:tcBorders>
          </w:tcPr>
          <w:p>
            <w:pPr>
              <w:ind w:left="138"/>
              <w:spacing w:before="50" w:line="215" w:lineRule="auto"/>
              <w:rPr>
                <w:rFonts w:ascii="FangSong" w:hAnsi="FangSong" w:eastAsia="FangSong" w:cs="FangSong"/>
                <w:sz w:val="21"/>
                <w:szCs w:val="21"/>
              </w:rPr>
            </w:pPr>
            <w:r>
              <w:rPr>
                <w:rFonts w:ascii="FangSong" w:hAnsi="FangSong" w:eastAsia="FangSong" w:cs="FangSong"/>
                <w:sz w:val="21"/>
                <w:szCs w:val="21"/>
                <w:spacing w:val="-1"/>
              </w:rPr>
              <w:t>透水铺</w:t>
            </w:r>
            <w:r>
              <w:rPr>
                <w:rFonts w:ascii="FangSong" w:hAnsi="FangSong" w:eastAsia="FangSong" w:cs="FangSong"/>
                <w:sz w:val="21"/>
                <w:szCs w:val="21"/>
              </w:rPr>
              <w:t>装</w:t>
            </w:r>
          </w:p>
        </w:tc>
        <w:tc>
          <w:tcPr>
            <w:tcW w:w="708" w:type="dxa"/>
            <w:vAlign w:val="top"/>
            <w:tcBorders>
              <w:left w:val="single" w:color="000000" w:sz="4" w:space="0"/>
              <w:right w:val="single" w:color="000000" w:sz="4" w:space="0"/>
            </w:tcBorders>
          </w:tcPr>
          <w:p>
            <w:pPr>
              <w:rPr>
                <w:rFonts w:ascii="Arial"/>
                <w:sz w:val="21"/>
              </w:rPr>
            </w:pPr>
            <w:r/>
          </w:p>
        </w:tc>
        <w:tc>
          <w:tcPr>
            <w:tcW w:w="1276" w:type="dxa"/>
            <w:vAlign w:val="top"/>
            <w:tcBorders>
              <w:left w:val="single" w:color="000000" w:sz="4" w:space="0"/>
              <w:right w:val="single" w:color="000000" w:sz="4" w:space="0"/>
            </w:tcBorders>
          </w:tcPr>
          <w:p>
            <w:pPr>
              <w:ind w:left="680"/>
              <w:spacing w:before="63" w:line="196" w:lineRule="auto"/>
              <w:rPr>
                <w:rFonts w:ascii="Times New Roman" w:hAnsi="Times New Roman" w:eastAsia="Times New Roman" w:cs="Times New Roman"/>
                <w:sz w:val="13"/>
                <w:szCs w:val="13"/>
              </w:rPr>
            </w:pPr>
            <w:r>
              <w:pict>
                <v:shape id="_x0000_s860" style="position:absolute;margin-left:-38.4805pt;margin-top:3.15187pt;mso-position-vertical-relative:top-margin-area;mso-position-horizontal-relative:right-margin-area;width:10.15pt;height:13.9pt;z-index:25392947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991" w:type="dxa"/>
            <w:vAlign w:val="top"/>
            <w:tcBorders>
              <w:left w:val="single" w:color="000000" w:sz="4" w:space="0"/>
              <w:right w:val="single" w:color="000000" w:sz="4" w:space="0"/>
            </w:tcBorders>
          </w:tcPr>
          <w:p>
            <w:pPr>
              <w:ind w:left="358"/>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58</w:t>
            </w:r>
          </w:p>
        </w:tc>
        <w:tc>
          <w:tcPr>
            <w:tcW w:w="9215" w:type="dxa"/>
            <w:vAlign w:val="top"/>
            <w:gridSpan w:val="10"/>
            <w:vMerge w:val="continue"/>
            <w:tcBorders>
              <w:left w:val="single" w:color="000000" w:sz="4" w:space="0"/>
              <w:top w:val="none" w:color="000000" w:sz="2" w:space="0"/>
              <w:bottom w:val="none" w:color="000000" w:sz="2" w:space="0"/>
            </w:tcBorders>
          </w:tcPr>
          <w:p>
            <w:pPr>
              <w:rPr>
                <w:rFonts w:ascii="Arial"/>
                <w:sz w:val="21"/>
              </w:rPr>
            </w:pPr>
            <w:r/>
          </w:p>
        </w:tc>
      </w:tr>
      <w:tr>
        <w:trPr>
          <w:trHeight w:val="566" w:hRule="atLeast"/>
        </w:trPr>
        <w:tc>
          <w:tcPr>
            <w:tcW w:w="583" w:type="dxa"/>
            <w:vAlign w:val="top"/>
            <w:tcBorders>
              <w:right w:val="single" w:color="000000" w:sz="4" w:space="0"/>
            </w:tcBorders>
          </w:tcPr>
          <w:p>
            <w:pPr>
              <w:ind w:left="206"/>
              <w:spacing w:before="22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6</w:t>
            </w:r>
          </w:p>
        </w:tc>
        <w:tc>
          <w:tcPr>
            <w:tcW w:w="1120" w:type="dxa"/>
            <w:vAlign w:val="top"/>
            <w:tcBorders>
              <w:left w:val="single" w:color="000000" w:sz="4" w:space="0"/>
              <w:right w:val="single" w:color="000000" w:sz="4" w:space="0"/>
            </w:tcBorders>
          </w:tcPr>
          <w:p>
            <w:pPr>
              <w:ind w:left="451" w:right="29" w:hanging="421"/>
              <w:spacing w:before="49" w:line="227" w:lineRule="auto"/>
              <w:rPr>
                <w:rFonts w:ascii="FangSong" w:hAnsi="FangSong" w:eastAsia="FangSong" w:cs="FangSong"/>
                <w:sz w:val="21"/>
                <w:szCs w:val="21"/>
              </w:rPr>
            </w:pPr>
            <w:r>
              <w:rPr>
                <w:rFonts w:ascii="FangSong" w:hAnsi="FangSong" w:eastAsia="FangSong" w:cs="FangSong"/>
                <w:sz w:val="21"/>
                <w:szCs w:val="21"/>
              </w:rPr>
              <w:t>植草砖停车</w:t>
            </w:r>
            <w:r>
              <w:rPr>
                <w:rFonts w:ascii="FangSong" w:hAnsi="FangSong" w:eastAsia="FangSong" w:cs="FangSong"/>
                <w:sz w:val="21"/>
                <w:szCs w:val="21"/>
              </w:rPr>
              <w:t xml:space="preserve"> </w:t>
            </w:r>
            <w:r>
              <w:rPr>
                <w:rFonts w:ascii="FangSong" w:hAnsi="FangSong" w:eastAsia="FangSong" w:cs="FangSong"/>
                <w:sz w:val="21"/>
                <w:szCs w:val="21"/>
              </w:rPr>
              <w:t>位</w:t>
            </w:r>
          </w:p>
        </w:tc>
        <w:tc>
          <w:tcPr>
            <w:tcW w:w="708" w:type="dxa"/>
            <w:vAlign w:val="top"/>
            <w:tcBorders>
              <w:left w:val="single" w:color="000000" w:sz="4" w:space="0"/>
              <w:right w:val="single" w:color="000000" w:sz="4" w:space="0"/>
            </w:tcBorders>
          </w:tcPr>
          <w:p>
            <w:pPr>
              <w:rPr>
                <w:rFonts w:ascii="Arial"/>
                <w:sz w:val="21"/>
              </w:rPr>
            </w:pPr>
            <w:r/>
          </w:p>
        </w:tc>
        <w:tc>
          <w:tcPr>
            <w:tcW w:w="1276" w:type="dxa"/>
            <w:vAlign w:val="top"/>
            <w:tcBorders>
              <w:left w:val="single" w:color="000000" w:sz="4" w:space="0"/>
              <w:right w:val="single" w:color="000000" w:sz="4" w:space="0"/>
            </w:tcBorders>
          </w:tcPr>
          <w:p>
            <w:pPr>
              <w:ind w:left="680"/>
              <w:spacing w:before="200" w:line="196" w:lineRule="auto"/>
              <w:rPr>
                <w:rFonts w:ascii="Times New Roman" w:hAnsi="Times New Roman" w:eastAsia="Times New Roman" w:cs="Times New Roman"/>
                <w:sz w:val="13"/>
                <w:szCs w:val="13"/>
              </w:rPr>
            </w:pPr>
            <w:r>
              <w:pict>
                <v:shape id="_x0000_s861" style="position:absolute;margin-left:-38.4805pt;margin-top:9.99188pt;mso-position-vertical-relative:top-margin-area;mso-position-horizontal-relative:right-margin-area;width:10.15pt;height:13.9pt;z-index:25392947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991" w:type="dxa"/>
            <w:vAlign w:val="top"/>
            <w:tcBorders>
              <w:left w:val="single" w:color="000000" w:sz="4" w:space="0"/>
              <w:right w:val="single" w:color="000000" w:sz="4" w:space="0"/>
            </w:tcBorders>
          </w:tcPr>
          <w:p>
            <w:pPr>
              <w:ind w:left="358"/>
              <w:spacing w:before="22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79</w:t>
            </w:r>
          </w:p>
        </w:tc>
        <w:tc>
          <w:tcPr>
            <w:tcW w:w="9215" w:type="dxa"/>
            <w:vAlign w:val="top"/>
            <w:gridSpan w:val="10"/>
            <w:vMerge w:val="continue"/>
            <w:tcBorders>
              <w:left w:val="single" w:color="000000" w:sz="4" w:space="0"/>
              <w:top w:val="none" w:color="000000" w:sz="2" w:space="0"/>
              <w:bottom w:val="none" w:color="000000" w:sz="2" w:space="0"/>
            </w:tcBorders>
          </w:tcPr>
          <w:p>
            <w:pPr>
              <w:rPr>
                <w:rFonts w:ascii="Arial"/>
                <w:sz w:val="21"/>
              </w:rPr>
            </w:pPr>
            <w:r/>
          </w:p>
        </w:tc>
      </w:tr>
      <w:tr>
        <w:trPr>
          <w:trHeight w:val="292" w:hRule="atLeast"/>
        </w:trPr>
        <w:tc>
          <w:tcPr>
            <w:tcW w:w="583" w:type="dxa"/>
            <w:vAlign w:val="top"/>
            <w:tcBorders>
              <w:right w:val="single" w:color="000000" w:sz="4" w:space="0"/>
            </w:tcBorders>
          </w:tcPr>
          <w:p>
            <w:pPr>
              <w:ind w:left="206"/>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7</w:t>
            </w:r>
          </w:p>
        </w:tc>
        <w:tc>
          <w:tcPr>
            <w:tcW w:w="1120" w:type="dxa"/>
            <w:vAlign w:val="top"/>
            <w:tcBorders>
              <w:left w:val="single" w:color="000000" w:sz="4" w:space="0"/>
              <w:right w:val="single" w:color="000000" w:sz="4" w:space="0"/>
            </w:tcBorders>
          </w:tcPr>
          <w:p>
            <w:pPr>
              <w:ind w:left="149"/>
              <w:spacing w:before="50" w:line="212" w:lineRule="auto"/>
              <w:rPr>
                <w:rFonts w:ascii="FangSong" w:hAnsi="FangSong" w:eastAsia="FangSong" w:cs="FangSong"/>
                <w:sz w:val="21"/>
                <w:szCs w:val="21"/>
              </w:rPr>
            </w:pPr>
            <w:r>
              <w:rPr>
                <w:rFonts w:ascii="FangSong" w:hAnsi="FangSong" w:eastAsia="FangSong" w:cs="FangSong"/>
                <w:sz w:val="21"/>
                <w:szCs w:val="21"/>
                <w:spacing w:val="-5"/>
              </w:rPr>
              <w:t>绿</w:t>
            </w:r>
            <w:r>
              <w:rPr>
                <w:rFonts w:ascii="FangSong" w:hAnsi="FangSong" w:eastAsia="FangSong" w:cs="FangSong"/>
                <w:sz w:val="21"/>
                <w:szCs w:val="21"/>
                <w:spacing w:val="-3"/>
              </w:rPr>
              <w:t>化工程</w:t>
            </w:r>
          </w:p>
        </w:tc>
        <w:tc>
          <w:tcPr>
            <w:tcW w:w="708" w:type="dxa"/>
            <w:vAlign w:val="top"/>
            <w:tcBorders>
              <w:left w:val="single" w:color="000000" w:sz="4" w:space="0"/>
              <w:right w:val="single" w:color="000000" w:sz="4" w:space="0"/>
            </w:tcBorders>
          </w:tcPr>
          <w:p>
            <w:pPr>
              <w:rPr>
                <w:rFonts w:ascii="Arial"/>
                <w:sz w:val="21"/>
              </w:rPr>
            </w:pPr>
            <w:r/>
          </w:p>
        </w:tc>
        <w:tc>
          <w:tcPr>
            <w:tcW w:w="1276" w:type="dxa"/>
            <w:vAlign w:val="top"/>
            <w:tcBorders>
              <w:left w:val="single" w:color="000000" w:sz="4" w:space="0"/>
              <w:right w:val="single" w:color="000000" w:sz="4" w:space="0"/>
            </w:tcBorders>
          </w:tcPr>
          <w:p>
            <w:pPr>
              <w:ind w:left="680"/>
              <w:spacing w:before="63" w:line="196" w:lineRule="auto"/>
              <w:rPr>
                <w:rFonts w:ascii="Times New Roman" w:hAnsi="Times New Roman" w:eastAsia="Times New Roman" w:cs="Times New Roman"/>
                <w:sz w:val="13"/>
                <w:szCs w:val="13"/>
              </w:rPr>
            </w:pPr>
            <w:r>
              <w:pict>
                <v:shape id="_x0000_s862" style="position:absolute;margin-left:-38.4805pt;margin-top:3.16188pt;mso-position-vertical-relative:top-margin-area;mso-position-horizontal-relative:right-margin-area;width:10.15pt;height:13.9pt;z-index:25392947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991" w:type="dxa"/>
            <w:vAlign w:val="top"/>
            <w:tcBorders>
              <w:left w:val="single" w:color="000000" w:sz="4" w:space="0"/>
              <w:right w:val="single" w:color="000000" w:sz="4" w:space="0"/>
            </w:tcBorders>
          </w:tcPr>
          <w:p>
            <w:pPr>
              <w:ind w:left="358"/>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20</w:t>
            </w:r>
          </w:p>
        </w:tc>
        <w:tc>
          <w:tcPr>
            <w:tcW w:w="9215" w:type="dxa"/>
            <w:vAlign w:val="top"/>
            <w:gridSpan w:val="10"/>
            <w:vMerge w:val="continue"/>
            <w:tcBorders>
              <w:left w:val="single" w:color="000000" w:sz="4" w:space="0"/>
              <w:top w:val="none" w:color="000000" w:sz="2" w:space="0"/>
              <w:bottom w:val="none" w:color="000000" w:sz="2" w:space="0"/>
            </w:tcBorders>
          </w:tcPr>
          <w:p>
            <w:pPr>
              <w:rPr>
                <w:rFonts w:ascii="Arial"/>
                <w:sz w:val="21"/>
              </w:rPr>
            </w:pPr>
            <w:r/>
          </w:p>
        </w:tc>
      </w:tr>
      <w:tr>
        <w:trPr>
          <w:trHeight w:val="292" w:hRule="atLeast"/>
        </w:trPr>
        <w:tc>
          <w:tcPr>
            <w:tcW w:w="583" w:type="dxa"/>
            <w:vAlign w:val="top"/>
            <w:tcBorders>
              <w:right w:val="single" w:color="000000" w:sz="4" w:space="0"/>
            </w:tcBorders>
          </w:tcPr>
          <w:p>
            <w:pPr>
              <w:ind w:left="206"/>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8</w:t>
            </w:r>
          </w:p>
        </w:tc>
        <w:tc>
          <w:tcPr>
            <w:tcW w:w="1120" w:type="dxa"/>
            <w:vAlign w:val="top"/>
            <w:tcBorders>
              <w:left w:val="single" w:color="000000" w:sz="4" w:space="0"/>
              <w:right w:val="single" w:color="000000" w:sz="4" w:space="0"/>
            </w:tcBorders>
          </w:tcPr>
          <w:p>
            <w:pPr>
              <w:ind w:left="140"/>
              <w:spacing w:before="53" w:line="210" w:lineRule="auto"/>
              <w:rPr>
                <w:rFonts w:ascii="FangSong" w:hAnsi="FangSong" w:eastAsia="FangSong" w:cs="FangSong"/>
                <w:sz w:val="21"/>
                <w:szCs w:val="21"/>
              </w:rPr>
            </w:pPr>
            <w:r>
              <w:rPr>
                <w:rFonts w:ascii="FangSong" w:hAnsi="FangSong" w:eastAsia="FangSong" w:cs="FangSong"/>
                <w:sz w:val="21"/>
                <w:szCs w:val="21"/>
                <w:spacing w:val="-2"/>
              </w:rPr>
              <w:t>碎</w:t>
            </w:r>
            <w:r>
              <w:rPr>
                <w:rFonts w:ascii="FangSong" w:hAnsi="FangSong" w:eastAsia="FangSong" w:cs="FangSong"/>
                <w:sz w:val="21"/>
                <w:szCs w:val="21"/>
                <w:spacing w:val="-1"/>
              </w:rPr>
              <w:t>石覆盖</w:t>
            </w:r>
          </w:p>
        </w:tc>
        <w:tc>
          <w:tcPr>
            <w:tcW w:w="708" w:type="dxa"/>
            <w:vAlign w:val="top"/>
            <w:tcBorders>
              <w:left w:val="single" w:color="000000" w:sz="4" w:space="0"/>
              <w:right w:val="single" w:color="000000" w:sz="4" w:space="0"/>
            </w:tcBorders>
          </w:tcPr>
          <w:p>
            <w:pPr>
              <w:rPr>
                <w:rFonts w:ascii="Arial"/>
                <w:sz w:val="21"/>
              </w:rPr>
            </w:pPr>
            <w:r/>
          </w:p>
        </w:tc>
        <w:tc>
          <w:tcPr>
            <w:tcW w:w="1276" w:type="dxa"/>
            <w:vAlign w:val="top"/>
            <w:tcBorders>
              <w:left w:val="single" w:color="000000" w:sz="4" w:space="0"/>
              <w:right w:val="single" w:color="000000" w:sz="4" w:space="0"/>
            </w:tcBorders>
          </w:tcPr>
          <w:p>
            <w:pPr>
              <w:ind w:left="683"/>
              <w:spacing w:before="66" w:line="196" w:lineRule="auto"/>
              <w:rPr>
                <w:rFonts w:ascii="Times New Roman" w:hAnsi="Times New Roman" w:eastAsia="Times New Roman" w:cs="Times New Roman"/>
                <w:sz w:val="13"/>
                <w:szCs w:val="13"/>
              </w:rPr>
            </w:pPr>
            <w:r>
              <w:pict>
                <v:shape id="_x0000_s863" style="position:absolute;margin-left:-38.4805pt;margin-top:3.31187pt;mso-position-vertical-relative:top-margin-area;mso-position-horizontal-relative:right-margin-area;width:10.15pt;height:13.9pt;z-index:25392947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991" w:type="dxa"/>
            <w:vAlign w:val="top"/>
            <w:tcBorders>
              <w:left w:val="single" w:color="000000" w:sz="4" w:space="0"/>
              <w:right w:val="single" w:color="000000" w:sz="4" w:space="0"/>
            </w:tcBorders>
          </w:tcPr>
          <w:p>
            <w:pPr>
              <w:ind w:left="342"/>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2"/>
              </w:rPr>
              <w:t>26</w:t>
            </w:r>
          </w:p>
        </w:tc>
        <w:tc>
          <w:tcPr>
            <w:tcW w:w="9215" w:type="dxa"/>
            <w:vAlign w:val="top"/>
            <w:gridSpan w:val="10"/>
            <w:vMerge w:val="continue"/>
            <w:tcBorders>
              <w:left w:val="single" w:color="000000" w:sz="4" w:space="0"/>
              <w:top w:val="none" w:color="000000" w:sz="2" w:space="0"/>
            </w:tcBorders>
          </w:tcPr>
          <w:p>
            <w:pPr>
              <w:rPr>
                <w:rFonts w:ascii="Arial"/>
                <w:sz w:val="21"/>
              </w:rPr>
            </w:pPr>
            <w:r/>
          </w:p>
        </w:tc>
      </w:tr>
    </w:tbl>
    <w:p>
      <w:pPr>
        <w:rPr>
          <w:rFonts w:ascii="Arial"/>
          <w:sz w:val="21"/>
        </w:rPr>
      </w:pPr>
      <w:r/>
    </w:p>
    <w:p>
      <w:pPr>
        <w:sectPr>
          <w:headerReference w:type="default" r:id="rId231"/>
          <w:footerReference w:type="default" r:id="rId232"/>
          <w:pgSz w:w="16839" w:h="11907"/>
          <w:pgMar w:top="1231" w:right="1409" w:bottom="1384" w:left="1411" w:header="879" w:footer="986" w:gutter="0"/>
        </w:sectPr>
        <w:rPr/>
      </w:pPr>
    </w:p>
    <w:p>
      <w:pPr>
        <w:ind w:left="36"/>
        <w:spacing w:before="245" w:line="231" w:lineRule="auto"/>
        <w:rPr>
          <w:rFonts w:ascii="FangSong" w:hAnsi="FangSong" w:eastAsia="FangSong" w:cs="FangSong"/>
          <w:sz w:val="24"/>
          <w:szCs w:val="24"/>
        </w:rPr>
      </w:pPr>
      <w:bookmarkStart w:name="_bookmark46" w:id="45"/>
      <w:bookmarkEnd w:id="45"/>
      <w:r>
        <w:rPr>
          <w:rFonts w:ascii="Times New Roman" w:hAnsi="Times New Roman" w:eastAsia="Times New Roman" w:cs="Times New Roman"/>
          <w:sz w:val="24"/>
          <w:szCs w:val="24"/>
          <w:b/>
          <w:bCs/>
          <w:spacing w:val="-1"/>
        </w:rPr>
        <w:t>7.3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效益分析</w:t>
      </w:r>
    </w:p>
    <w:p>
      <w:pPr>
        <w:ind w:left="36"/>
        <w:spacing w:before="167" w:line="230"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7.3.1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定性分</w:t>
      </w:r>
      <w:r>
        <w:rPr>
          <w:rFonts w:ascii="FangSong" w:hAnsi="FangSong" w:eastAsia="FangSong" w:cs="FangSong"/>
          <w:sz w:val="24"/>
          <w:szCs w:val="24"/>
          <w14:textOutline w14:w="4354" w14:cap="flat" w14:cmpd="sng">
            <w14:solidFill>
              <w14:srgbClr w14:val="000000"/>
            </w14:solidFill>
            <w14:prstDash w14:val="solid"/>
            <w14:miter w14:lim="10"/>
          </w14:textOutline>
        </w:rPr>
        <w:t>析水土保持方案实施后的效益</w:t>
      </w:r>
    </w:p>
    <w:p>
      <w:pPr>
        <w:ind w:left="36" w:right="26" w:firstLine="484"/>
        <w:spacing w:before="168" w:line="359" w:lineRule="auto"/>
        <w:rPr>
          <w:rFonts w:ascii="FangSong" w:hAnsi="FangSong" w:eastAsia="FangSong" w:cs="FangSong"/>
          <w:sz w:val="24"/>
          <w:szCs w:val="24"/>
        </w:rPr>
      </w:pPr>
      <w:r>
        <w:rPr>
          <w:rFonts w:ascii="FangSong" w:hAnsi="FangSong" w:eastAsia="FangSong" w:cs="FangSong"/>
          <w:sz w:val="24"/>
          <w:szCs w:val="24"/>
          <w:spacing w:val="1"/>
        </w:rPr>
        <w:t>项目建设期间，</w:t>
      </w:r>
      <w:r>
        <w:rPr>
          <w:rFonts w:ascii="FangSong" w:hAnsi="FangSong" w:eastAsia="FangSong" w:cs="FangSong"/>
          <w:sz w:val="24"/>
          <w:szCs w:val="24"/>
          <w:spacing w:val="1"/>
        </w:rPr>
        <w:t xml:space="preserve"> </w:t>
      </w:r>
      <w:r>
        <w:rPr>
          <w:rFonts w:ascii="FangSong" w:hAnsi="FangSong" w:eastAsia="FangSong" w:cs="FangSong"/>
          <w:sz w:val="24"/>
          <w:szCs w:val="24"/>
          <w:spacing w:val="1"/>
        </w:rPr>
        <w:t>由于地表扰动、土石方</w:t>
      </w:r>
      <w:r>
        <w:rPr>
          <w:rFonts w:ascii="FangSong" w:hAnsi="FangSong" w:eastAsia="FangSong" w:cs="FangSong"/>
          <w:sz w:val="24"/>
          <w:szCs w:val="24"/>
        </w:rPr>
        <w:t>开挖回填等活动，对项目区原生地</w:t>
      </w:r>
      <w:r>
        <w:rPr>
          <w:rFonts w:ascii="FangSong" w:hAnsi="FangSong" w:eastAsia="FangSong" w:cs="FangSong"/>
          <w:sz w:val="24"/>
          <w:szCs w:val="24"/>
        </w:rPr>
        <w:t xml:space="preserve"> </w:t>
      </w:r>
      <w:r>
        <w:rPr>
          <w:rFonts w:ascii="FangSong" w:hAnsi="FangSong" w:eastAsia="FangSong" w:cs="FangSong"/>
          <w:sz w:val="24"/>
          <w:szCs w:val="24"/>
          <w:spacing w:val="8"/>
        </w:rPr>
        <w:t>表</w:t>
      </w:r>
      <w:r>
        <w:rPr>
          <w:rFonts w:ascii="FangSong" w:hAnsi="FangSong" w:eastAsia="FangSong" w:cs="FangSong"/>
          <w:sz w:val="24"/>
          <w:szCs w:val="24"/>
          <w:spacing w:val="6"/>
        </w:rPr>
        <w:t>和</w:t>
      </w:r>
      <w:r>
        <w:rPr>
          <w:rFonts w:ascii="FangSong" w:hAnsi="FangSong" w:eastAsia="FangSong" w:cs="FangSong"/>
          <w:sz w:val="24"/>
          <w:szCs w:val="24"/>
          <w:spacing w:val="4"/>
        </w:rPr>
        <w:t>植被都会造成不同程度的扰动，造成局部水土流失加重，也不可避免的会</w:t>
      </w:r>
      <w:r>
        <w:rPr>
          <w:rFonts w:ascii="FangSong" w:hAnsi="FangSong" w:eastAsia="FangSong" w:cs="FangSong"/>
          <w:sz w:val="24"/>
          <w:szCs w:val="24"/>
        </w:rPr>
        <w:t xml:space="preserve"> </w:t>
      </w:r>
      <w:r>
        <w:rPr>
          <w:rFonts w:ascii="FangSong" w:hAnsi="FangSong" w:eastAsia="FangSong" w:cs="FangSong"/>
          <w:sz w:val="24"/>
          <w:szCs w:val="24"/>
          <w:spacing w:val="8"/>
        </w:rPr>
        <w:t>产</w:t>
      </w:r>
      <w:r>
        <w:rPr>
          <w:rFonts w:ascii="FangSong" w:hAnsi="FangSong" w:eastAsia="FangSong" w:cs="FangSong"/>
          <w:sz w:val="24"/>
          <w:szCs w:val="24"/>
          <w:spacing w:val="4"/>
        </w:rPr>
        <w:t>生大量扬尘，扬尘不仅会对城市的居住环境产生影响还能加重雾霾天气；在</w:t>
      </w:r>
      <w:r>
        <w:rPr>
          <w:rFonts w:ascii="FangSong" w:hAnsi="FangSong" w:eastAsia="FangSong" w:cs="FangSong"/>
          <w:sz w:val="24"/>
          <w:szCs w:val="24"/>
        </w:rPr>
        <w:t xml:space="preserve"> </w:t>
      </w:r>
      <w:r>
        <w:rPr>
          <w:rFonts w:ascii="FangSong" w:hAnsi="FangSong" w:eastAsia="FangSong" w:cs="FangSong"/>
          <w:sz w:val="24"/>
          <w:szCs w:val="24"/>
          <w:spacing w:val="1"/>
        </w:rPr>
        <w:t>运行期间，</w:t>
      </w:r>
      <w:r>
        <w:rPr>
          <w:rFonts w:ascii="FangSong" w:hAnsi="FangSong" w:eastAsia="FangSong" w:cs="FangSong"/>
          <w:sz w:val="24"/>
          <w:szCs w:val="24"/>
          <w:spacing w:val="1"/>
        </w:rPr>
        <w:t xml:space="preserve"> </w:t>
      </w:r>
      <w:r>
        <w:rPr>
          <w:rFonts w:ascii="FangSong" w:hAnsi="FangSong" w:eastAsia="FangSong" w:cs="FangSong"/>
          <w:sz w:val="24"/>
          <w:szCs w:val="24"/>
          <w:spacing w:val="1"/>
        </w:rPr>
        <w:t>由于项目区建筑物、地面硬化的建设</w:t>
      </w:r>
      <w:r>
        <w:rPr>
          <w:rFonts w:ascii="FangSong" w:hAnsi="FangSong" w:eastAsia="FangSong" w:cs="FangSong"/>
          <w:sz w:val="24"/>
          <w:szCs w:val="24"/>
        </w:rPr>
        <w:t>，将会改变地表原径流流向且</w:t>
      </w:r>
      <w:r>
        <w:rPr>
          <w:rFonts w:ascii="FangSong" w:hAnsi="FangSong" w:eastAsia="FangSong" w:cs="FangSong"/>
          <w:sz w:val="24"/>
          <w:szCs w:val="24"/>
        </w:rPr>
        <w:t xml:space="preserve"> </w:t>
      </w:r>
      <w:r>
        <w:rPr>
          <w:rFonts w:ascii="FangSong" w:hAnsi="FangSong" w:eastAsia="FangSong" w:cs="FangSong"/>
          <w:sz w:val="24"/>
          <w:szCs w:val="24"/>
          <w:spacing w:val="14"/>
        </w:rPr>
        <w:t>会阻</w:t>
      </w:r>
      <w:r>
        <w:rPr>
          <w:rFonts w:ascii="FangSong" w:hAnsi="FangSong" w:eastAsia="FangSong" w:cs="FangSong"/>
          <w:sz w:val="24"/>
          <w:szCs w:val="24"/>
          <w:spacing w:val="13"/>
        </w:rPr>
        <w:t>止</w:t>
      </w:r>
      <w:r>
        <w:rPr>
          <w:rFonts w:ascii="FangSong" w:hAnsi="FangSong" w:eastAsia="FangSong" w:cs="FangSong"/>
          <w:sz w:val="24"/>
          <w:szCs w:val="24"/>
          <w:spacing w:val="7"/>
        </w:rPr>
        <w:t>地表径流下渗量，</w:t>
      </w:r>
      <w:r>
        <w:rPr>
          <w:rFonts w:ascii="FangSong" w:hAnsi="FangSong" w:eastAsia="FangSong" w:cs="FangSong"/>
          <w:sz w:val="24"/>
          <w:szCs w:val="24"/>
          <w:spacing w:val="7"/>
        </w:rPr>
        <w:t xml:space="preserve"> </w:t>
      </w:r>
      <w:r>
        <w:rPr>
          <w:rFonts w:ascii="FangSong" w:hAnsi="FangSong" w:eastAsia="FangSong" w:cs="FangSong"/>
          <w:sz w:val="24"/>
          <w:szCs w:val="24"/>
          <w:spacing w:val="7"/>
        </w:rPr>
        <w:t>会造成降雨季节形成大量径流，如全部排入市政管</w:t>
      </w:r>
      <w:r>
        <w:rPr>
          <w:rFonts w:ascii="FangSong" w:hAnsi="FangSong" w:eastAsia="FangSong" w:cs="FangSong"/>
          <w:sz w:val="24"/>
          <w:szCs w:val="24"/>
        </w:rPr>
        <w:t xml:space="preserve"> </w:t>
      </w:r>
      <w:r>
        <w:rPr>
          <w:rFonts w:ascii="FangSong" w:hAnsi="FangSong" w:eastAsia="FangSong" w:cs="FangSong"/>
          <w:sz w:val="24"/>
          <w:szCs w:val="24"/>
          <w:spacing w:val="-2"/>
        </w:rPr>
        <w:t>网，则会</w:t>
      </w:r>
      <w:r>
        <w:rPr>
          <w:rFonts w:ascii="FangSong" w:hAnsi="FangSong" w:eastAsia="FangSong" w:cs="FangSong"/>
          <w:sz w:val="24"/>
          <w:szCs w:val="24"/>
          <w:spacing w:val="-1"/>
        </w:rPr>
        <w:t>造成市政管网运行负荷增大，极易造成城市内涝危害。</w:t>
      </w:r>
    </w:p>
    <w:p>
      <w:pPr>
        <w:ind w:left="37" w:right="26" w:firstLine="483"/>
        <w:spacing w:before="1" w:line="359" w:lineRule="auto"/>
        <w:rPr>
          <w:rFonts w:ascii="FangSong" w:hAnsi="FangSong" w:eastAsia="FangSong" w:cs="FangSong"/>
          <w:sz w:val="24"/>
          <w:szCs w:val="24"/>
        </w:rPr>
      </w:pPr>
      <w:r>
        <w:rPr>
          <w:rFonts w:ascii="FangSong" w:hAnsi="FangSong" w:eastAsia="FangSong" w:cs="FangSong"/>
          <w:sz w:val="24"/>
          <w:szCs w:val="24"/>
          <w:spacing w:val="8"/>
        </w:rPr>
        <w:t>在本</w:t>
      </w:r>
      <w:r>
        <w:rPr>
          <w:rFonts w:ascii="FangSong" w:hAnsi="FangSong" w:eastAsia="FangSong" w:cs="FangSong"/>
          <w:sz w:val="24"/>
          <w:szCs w:val="24"/>
          <w:spacing w:val="6"/>
        </w:rPr>
        <w:t>方</w:t>
      </w:r>
      <w:r>
        <w:rPr>
          <w:rFonts w:ascii="FangSong" w:hAnsi="FangSong" w:eastAsia="FangSong" w:cs="FangSong"/>
          <w:sz w:val="24"/>
          <w:szCs w:val="24"/>
          <w:spacing w:val="4"/>
        </w:rPr>
        <w:t>案实施后，一般要求工程在建设过程中尽量减少裸露地表面积、减</w:t>
      </w:r>
      <w:r>
        <w:rPr>
          <w:rFonts w:ascii="FangSong" w:hAnsi="FangSong" w:eastAsia="FangSong" w:cs="FangSong"/>
          <w:sz w:val="24"/>
          <w:szCs w:val="24"/>
        </w:rPr>
        <w:t xml:space="preserve"> </w:t>
      </w:r>
      <w:r>
        <w:rPr>
          <w:rFonts w:ascii="FangSong" w:hAnsi="FangSong" w:eastAsia="FangSong" w:cs="FangSong"/>
          <w:sz w:val="24"/>
          <w:szCs w:val="24"/>
          <w:spacing w:val="1"/>
        </w:rPr>
        <w:t>短裸露时间；</w:t>
      </w:r>
      <w:r>
        <w:rPr>
          <w:rFonts w:ascii="FangSong" w:hAnsi="FangSong" w:eastAsia="FangSong" w:cs="FangSong"/>
          <w:sz w:val="24"/>
          <w:szCs w:val="24"/>
          <w:spacing w:val="1"/>
        </w:rPr>
        <w:t xml:space="preserve"> </w:t>
      </w:r>
      <w:r>
        <w:rPr>
          <w:rFonts w:ascii="FangSong" w:hAnsi="FangSong" w:eastAsia="FangSong" w:cs="FangSong"/>
          <w:sz w:val="24"/>
          <w:szCs w:val="24"/>
          <w:spacing w:val="1"/>
        </w:rPr>
        <w:t>防止松散土体在恶劣气象条件下</w:t>
      </w:r>
      <w:r>
        <w:rPr>
          <w:rFonts w:ascii="FangSong" w:hAnsi="FangSong" w:eastAsia="FangSong" w:cs="FangSong"/>
          <w:sz w:val="24"/>
          <w:szCs w:val="24"/>
        </w:rPr>
        <w:t>产生的严重水土流失，可最大程</w:t>
      </w:r>
      <w:r>
        <w:rPr>
          <w:rFonts w:ascii="FangSong" w:hAnsi="FangSong" w:eastAsia="FangSong" w:cs="FangSong"/>
          <w:sz w:val="24"/>
          <w:szCs w:val="24"/>
        </w:rPr>
        <w:t xml:space="preserve"> </w:t>
      </w:r>
      <w:r>
        <w:rPr>
          <w:rFonts w:ascii="FangSong" w:hAnsi="FangSong" w:eastAsia="FangSong" w:cs="FangSong"/>
          <w:sz w:val="24"/>
          <w:szCs w:val="24"/>
          <w:spacing w:val="-1"/>
        </w:rPr>
        <w:t>度的减轻可能产生</w:t>
      </w:r>
      <w:r>
        <w:rPr>
          <w:rFonts w:ascii="FangSong" w:hAnsi="FangSong" w:eastAsia="FangSong" w:cs="FangSong"/>
          <w:sz w:val="24"/>
          <w:szCs w:val="24"/>
        </w:rPr>
        <w:t>的水土流失。</w:t>
      </w:r>
    </w:p>
    <w:p>
      <w:pPr>
        <w:ind w:left="41" w:right="26" w:firstLine="477"/>
        <w:spacing w:before="2" w:line="358" w:lineRule="auto"/>
        <w:rPr>
          <w:rFonts w:ascii="FangSong" w:hAnsi="FangSong" w:eastAsia="FangSong" w:cs="FangSong"/>
          <w:sz w:val="24"/>
          <w:szCs w:val="24"/>
        </w:rPr>
      </w:pPr>
      <w:r>
        <w:rPr>
          <w:rFonts w:ascii="FangSong" w:hAnsi="FangSong" w:eastAsia="FangSong" w:cs="FangSong"/>
          <w:sz w:val="24"/>
          <w:szCs w:val="24"/>
          <w:spacing w:val="1"/>
        </w:rPr>
        <w:t>本项目在建设过程中，</w:t>
      </w:r>
      <w:r>
        <w:rPr>
          <w:rFonts w:ascii="FangSong" w:hAnsi="FangSong" w:eastAsia="FangSong" w:cs="FangSong"/>
          <w:sz w:val="24"/>
          <w:szCs w:val="24"/>
          <w:spacing w:val="1"/>
        </w:rPr>
        <w:t xml:space="preserve"> </w:t>
      </w:r>
      <w:r>
        <w:rPr>
          <w:rFonts w:ascii="FangSong" w:hAnsi="FangSong" w:eastAsia="FangSong" w:cs="FangSong"/>
          <w:sz w:val="24"/>
          <w:szCs w:val="24"/>
          <w:spacing w:val="1"/>
        </w:rPr>
        <w:t>施工产生的裸露面采</w:t>
      </w:r>
      <w:r>
        <w:rPr>
          <w:rFonts w:ascii="FangSong" w:hAnsi="FangSong" w:eastAsia="FangSong" w:cs="FangSong"/>
          <w:sz w:val="24"/>
          <w:szCs w:val="24"/>
        </w:rPr>
        <w:t>用密目网苫盖，防治了大风天</w:t>
      </w:r>
      <w:r>
        <w:rPr>
          <w:rFonts w:ascii="FangSong" w:hAnsi="FangSong" w:eastAsia="FangSong" w:cs="FangSong"/>
          <w:sz w:val="24"/>
          <w:szCs w:val="24"/>
        </w:rPr>
        <w:t xml:space="preserve"> </w:t>
      </w:r>
      <w:r>
        <w:rPr>
          <w:rFonts w:ascii="FangSong" w:hAnsi="FangSong" w:eastAsia="FangSong" w:cs="FangSong"/>
          <w:sz w:val="24"/>
          <w:szCs w:val="24"/>
          <w:spacing w:val="1"/>
        </w:rPr>
        <w:t>气产生扬尘；</w:t>
      </w:r>
      <w:r>
        <w:rPr>
          <w:rFonts w:ascii="FangSong" w:hAnsi="FangSong" w:eastAsia="FangSong" w:cs="FangSong"/>
          <w:sz w:val="24"/>
          <w:szCs w:val="24"/>
          <w:spacing w:val="1"/>
        </w:rPr>
        <w:t xml:space="preserve"> </w:t>
      </w:r>
      <w:r>
        <w:rPr>
          <w:rFonts w:ascii="FangSong" w:hAnsi="FangSong" w:eastAsia="FangSong" w:cs="FangSong"/>
          <w:sz w:val="24"/>
          <w:szCs w:val="24"/>
          <w:spacing w:val="1"/>
        </w:rPr>
        <w:t>在施工场地布设临时拦</w:t>
      </w:r>
      <w:r>
        <w:rPr>
          <w:rFonts w:ascii="FangSong" w:hAnsi="FangSong" w:eastAsia="FangSong" w:cs="FangSong"/>
          <w:sz w:val="24"/>
          <w:szCs w:val="24"/>
        </w:rPr>
        <w:t>挡、苫盖、排水及沉沙设施，加强车辆运</w:t>
      </w:r>
      <w:r>
        <w:rPr>
          <w:rFonts w:ascii="FangSong" w:hAnsi="FangSong" w:eastAsia="FangSong" w:cs="FangSong"/>
          <w:sz w:val="24"/>
          <w:szCs w:val="24"/>
        </w:rPr>
        <w:t xml:space="preserve"> </w:t>
      </w:r>
      <w:r>
        <w:rPr>
          <w:rFonts w:ascii="FangSong" w:hAnsi="FangSong" w:eastAsia="FangSong" w:cs="FangSong"/>
          <w:sz w:val="24"/>
          <w:szCs w:val="24"/>
          <w:spacing w:val="-8"/>
        </w:rPr>
        <w:t>输管理，</w:t>
      </w:r>
      <w:r>
        <w:rPr>
          <w:rFonts w:ascii="FangSong" w:hAnsi="FangSong" w:eastAsia="FangSong" w:cs="FangSong"/>
          <w:sz w:val="24"/>
          <w:szCs w:val="24"/>
          <w:spacing w:val="-8"/>
        </w:rPr>
        <w:t xml:space="preserve"> </w:t>
      </w:r>
      <w:r>
        <w:rPr>
          <w:rFonts w:ascii="FangSong" w:hAnsi="FangSong" w:eastAsia="FangSong" w:cs="FangSong"/>
          <w:sz w:val="24"/>
          <w:szCs w:val="24"/>
          <w:spacing w:val="-4"/>
        </w:rPr>
        <w:t>防止了施工车辆携带散落物对周围环境造成的影响。</w:t>
      </w:r>
    </w:p>
    <w:p>
      <w:pPr>
        <w:ind w:left="42" w:right="26" w:firstLine="475"/>
        <w:spacing w:before="3" w:line="359" w:lineRule="auto"/>
        <w:rPr>
          <w:rFonts w:ascii="FangSong" w:hAnsi="FangSong" w:eastAsia="FangSong" w:cs="FangSong"/>
          <w:sz w:val="24"/>
          <w:szCs w:val="24"/>
        </w:rPr>
      </w:pPr>
      <w:r>
        <w:rPr>
          <w:rFonts w:ascii="FangSong" w:hAnsi="FangSong" w:eastAsia="FangSong" w:cs="FangSong"/>
          <w:sz w:val="24"/>
          <w:szCs w:val="24"/>
          <w:spacing w:val="4"/>
        </w:rPr>
        <w:t>本项目主体设计的措施和</w:t>
      </w:r>
      <w:r>
        <w:rPr>
          <w:rFonts w:ascii="FangSong" w:hAnsi="FangSong" w:eastAsia="FangSong" w:cs="FangSong"/>
          <w:sz w:val="24"/>
          <w:szCs w:val="24"/>
          <w:spacing w:val="2"/>
        </w:rPr>
        <w:t>水保措施结合，不仅合理利用了项目区的雨水，</w:t>
      </w:r>
      <w:r>
        <w:rPr>
          <w:rFonts w:ascii="FangSong" w:hAnsi="FangSong" w:eastAsia="FangSong" w:cs="FangSong"/>
          <w:sz w:val="24"/>
          <w:szCs w:val="24"/>
        </w:rPr>
        <w:t xml:space="preserve"> </w:t>
      </w:r>
      <w:r>
        <w:rPr>
          <w:rFonts w:ascii="FangSong" w:hAnsi="FangSong" w:eastAsia="FangSong" w:cs="FangSong"/>
          <w:sz w:val="24"/>
          <w:szCs w:val="24"/>
          <w:spacing w:val="19"/>
        </w:rPr>
        <w:t>而</w:t>
      </w:r>
      <w:r>
        <w:rPr>
          <w:rFonts w:ascii="FangSong" w:hAnsi="FangSong" w:eastAsia="FangSong" w:cs="FangSong"/>
          <w:sz w:val="24"/>
          <w:szCs w:val="24"/>
          <w:spacing w:val="11"/>
        </w:rPr>
        <w:t>且解决了因降雨造成水土流失。各项水土保持措施增加了雨水的下渗和收</w:t>
      </w:r>
      <w:r>
        <w:rPr>
          <w:rFonts w:ascii="FangSong" w:hAnsi="FangSong" w:eastAsia="FangSong" w:cs="FangSong"/>
          <w:sz w:val="24"/>
          <w:szCs w:val="24"/>
        </w:rPr>
        <w:t xml:space="preserve"> </w:t>
      </w:r>
      <w:r>
        <w:rPr>
          <w:rFonts w:ascii="FangSong" w:hAnsi="FangSong" w:eastAsia="FangSong" w:cs="FangSong"/>
          <w:sz w:val="24"/>
          <w:szCs w:val="24"/>
          <w:spacing w:val="4"/>
        </w:rPr>
        <w:t>集，减轻了恶劣天气情况下项目区排水对市政管网的排水系统压力，缓解了城</w:t>
      </w:r>
      <w:r>
        <w:rPr>
          <w:rFonts w:ascii="FangSong" w:hAnsi="FangSong" w:eastAsia="FangSong" w:cs="FangSong"/>
          <w:sz w:val="24"/>
          <w:szCs w:val="24"/>
        </w:rPr>
        <w:t xml:space="preserve"> </w:t>
      </w:r>
      <w:r>
        <w:rPr>
          <w:rFonts w:ascii="FangSong" w:hAnsi="FangSong" w:eastAsia="FangSong" w:cs="FangSong"/>
          <w:sz w:val="24"/>
          <w:szCs w:val="24"/>
          <w:spacing w:val="-6"/>
        </w:rPr>
        <w:t>市</w:t>
      </w:r>
      <w:r>
        <w:rPr>
          <w:rFonts w:ascii="FangSong" w:hAnsi="FangSong" w:eastAsia="FangSong" w:cs="FangSong"/>
          <w:sz w:val="24"/>
          <w:szCs w:val="24"/>
          <w:spacing w:val="-3"/>
        </w:rPr>
        <w:t>内涝。</w:t>
      </w:r>
    </w:p>
    <w:p>
      <w:pPr>
        <w:ind w:left="36"/>
        <w:spacing w:before="1" w:line="230"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7.3.2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定量分析水土保持方案实施后水土流失防治指标的实现值</w:t>
      </w:r>
    </w:p>
    <w:p>
      <w:pPr>
        <w:ind w:left="508"/>
        <w:spacing w:before="166" w:line="218" w:lineRule="auto"/>
        <w:rPr>
          <w:rFonts w:ascii="FangSong" w:hAnsi="FangSong" w:eastAsia="FangSong" w:cs="FangSong"/>
          <w:sz w:val="24"/>
          <w:szCs w:val="24"/>
        </w:rPr>
      </w:pPr>
      <w:r>
        <w:rPr>
          <w:rFonts w:ascii="FangSong" w:hAnsi="FangSong" w:eastAsia="FangSong" w:cs="FangSong"/>
          <w:sz w:val="24"/>
          <w:szCs w:val="24"/>
          <w:spacing w:val="-8"/>
        </w:rPr>
        <w:t>(</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水土流失治理度</w:t>
      </w:r>
    </w:p>
    <w:p>
      <w:pPr>
        <w:ind w:left="37" w:right="26" w:firstLine="479"/>
        <w:spacing w:before="185" w:line="370" w:lineRule="auto"/>
        <w:rPr>
          <w:rFonts w:ascii="FangSong" w:hAnsi="FangSong" w:eastAsia="FangSong" w:cs="FangSong"/>
          <w:sz w:val="24"/>
          <w:szCs w:val="24"/>
        </w:rPr>
      </w:pPr>
      <w:r>
        <w:rPr>
          <w:rFonts w:ascii="FangSong" w:hAnsi="FangSong" w:eastAsia="FangSong" w:cs="FangSong"/>
          <w:sz w:val="24"/>
          <w:szCs w:val="24"/>
          <w:spacing w:val="8"/>
        </w:rPr>
        <w:t>水土流</w:t>
      </w:r>
      <w:r>
        <w:rPr>
          <w:rFonts w:ascii="FangSong" w:hAnsi="FangSong" w:eastAsia="FangSong" w:cs="FangSong"/>
          <w:sz w:val="24"/>
          <w:szCs w:val="24"/>
          <w:spacing w:val="5"/>
        </w:rPr>
        <w:t>失</w:t>
      </w:r>
      <w:r>
        <w:rPr>
          <w:rFonts w:ascii="FangSong" w:hAnsi="FangSong" w:eastAsia="FangSong" w:cs="FangSong"/>
          <w:sz w:val="24"/>
          <w:szCs w:val="24"/>
          <w:spacing w:val="4"/>
        </w:rPr>
        <w:t>治理度为项目水土流失防治责任范围内水土流失治理达标面积占</w:t>
      </w:r>
      <w:r>
        <w:rPr>
          <w:rFonts w:ascii="FangSong" w:hAnsi="FangSong" w:eastAsia="FangSong" w:cs="FangSong"/>
          <w:sz w:val="24"/>
          <w:szCs w:val="24"/>
        </w:rPr>
        <w:t xml:space="preserve"> </w:t>
      </w:r>
      <w:r>
        <w:rPr>
          <w:rFonts w:ascii="FangSong" w:hAnsi="FangSong" w:eastAsia="FangSong" w:cs="FangSong"/>
          <w:sz w:val="24"/>
          <w:szCs w:val="24"/>
          <w:spacing w:val="8"/>
        </w:rPr>
        <w:t>水</w:t>
      </w:r>
      <w:r>
        <w:rPr>
          <w:rFonts w:ascii="FangSong" w:hAnsi="FangSong" w:eastAsia="FangSong" w:cs="FangSong"/>
          <w:sz w:val="24"/>
          <w:szCs w:val="24"/>
          <w:spacing w:val="5"/>
        </w:rPr>
        <w:t>土</w:t>
      </w:r>
      <w:r>
        <w:rPr>
          <w:rFonts w:ascii="FangSong" w:hAnsi="FangSong" w:eastAsia="FangSong" w:cs="FangSong"/>
          <w:sz w:val="24"/>
          <w:szCs w:val="24"/>
          <w:spacing w:val="4"/>
        </w:rPr>
        <w:t>流失总面积的百分比。各项水土保持措施实施后，工程各水土流失区域均</w:t>
      </w:r>
      <w:r>
        <w:rPr>
          <w:rFonts w:ascii="FangSong" w:hAnsi="FangSong" w:eastAsia="FangSong" w:cs="FangSong"/>
          <w:sz w:val="24"/>
          <w:szCs w:val="24"/>
        </w:rPr>
        <w:t xml:space="preserve"> </w:t>
      </w:r>
      <w:r>
        <w:rPr>
          <w:rFonts w:ascii="FangSong" w:hAnsi="FangSong" w:eastAsia="FangSong" w:cs="FangSong"/>
          <w:sz w:val="24"/>
          <w:szCs w:val="24"/>
          <w:spacing w:val="16"/>
        </w:rPr>
        <w:t>能</w:t>
      </w:r>
      <w:r>
        <w:rPr>
          <w:rFonts w:ascii="FangSong" w:hAnsi="FangSong" w:eastAsia="FangSong" w:cs="FangSong"/>
          <w:sz w:val="24"/>
          <w:szCs w:val="24"/>
          <w:spacing w:val="14"/>
        </w:rPr>
        <w:t>得</w:t>
      </w:r>
      <w:r>
        <w:rPr>
          <w:rFonts w:ascii="FangSong" w:hAnsi="FangSong" w:eastAsia="FangSong" w:cs="FangSong"/>
          <w:sz w:val="24"/>
          <w:szCs w:val="24"/>
          <w:spacing w:val="8"/>
        </w:rPr>
        <w:t>到有效的治理和改善。项目水土流失治理度达到</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99%</w:t>
      </w:r>
      <w:r>
        <w:rPr>
          <w:rFonts w:ascii="FangSong" w:hAnsi="FangSong" w:eastAsia="FangSong" w:cs="FangSong"/>
          <w:sz w:val="24"/>
          <w:szCs w:val="24"/>
          <w:spacing w:val="8"/>
        </w:rPr>
        <w:t>，大于方案目标值</w:t>
      </w:r>
      <w:r>
        <w:rPr>
          <w:rFonts w:ascii="FangSong" w:hAnsi="FangSong" w:eastAsia="FangSong" w:cs="FangSong"/>
          <w:sz w:val="24"/>
          <w:szCs w:val="24"/>
        </w:rPr>
        <w:t xml:space="preserve"> </w:t>
      </w:r>
      <w:r>
        <w:rPr>
          <w:rFonts w:ascii="Times New Roman" w:hAnsi="Times New Roman" w:eastAsia="Times New Roman" w:cs="Times New Roman"/>
          <w:sz w:val="24"/>
          <w:szCs w:val="24"/>
          <w:spacing w:val="-3"/>
        </w:rPr>
        <w:t>9</w:t>
      </w:r>
      <w:r>
        <w:rPr>
          <w:rFonts w:ascii="Times New Roman" w:hAnsi="Times New Roman" w:eastAsia="Times New Roman" w:cs="Times New Roman"/>
          <w:sz w:val="24"/>
          <w:szCs w:val="24"/>
          <w:spacing w:val="-2"/>
        </w:rPr>
        <w:t>5%</w:t>
      </w:r>
      <w:r>
        <w:rPr>
          <w:rFonts w:ascii="FangSong" w:hAnsi="FangSong" w:eastAsia="FangSong" w:cs="FangSong"/>
          <w:sz w:val="24"/>
          <w:szCs w:val="24"/>
          <w:spacing w:val="-2"/>
        </w:rPr>
        <w:t>。</w:t>
      </w:r>
    </w:p>
    <w:p>
      <w:pPr>
        <w:ind w:left="2397"/>
        <w:spacing w:line="800" w:lineRule="exact"/>
        <w:rPr>
          <w:rFonts w:ascii="Times New Roman" w:hAnsi="Times New Roman" w:eastAsia="Times New Roman" w:cs="Times New Roman"/>
          <w:sz w:val="24"/>
          <w:szCs w:val="24"/>
        </w:rPr>
      </w:pPr>
      <w:r>
        <w:rPr>
          <w:rFonts w:ascii="Symbol" w:hAnsi="Symbol" w:eastAsia="Symbol" w:cs="Symbol"/>
          <w:sz w:val="25"/>
          <w:szCs w:val="25"/>
          <w:position w:val="17"/>
        </w:rPr>
        <w:t>n</w:t>
      </w:r>
      <w:r>
        <w:rPr>
          <w:rFonts w:ascii="Symbol" w:hAnsi="Symbol" w:eastAsia="Symbol" w:cs="Symbol"/>
          <w:sz w:val="25"/>
          <w:szCs w:val="25"/>
          <w:spacing w:val="16"/>
          <w:position w:val="17"/>
        </w:rPr>
        <w:t xml:space="preserve"> </w:t>
      </w:r>
      <w:r>
        <w:rPr>
          <w:rFonts w:ascii="Symbol" w:hAnsi="Symbol" w:eastAsia="Symbol" w:cs="Symbol"/>
          <w:sz w:val="24"/>
          <w:szCs w:val="24"/>
          <w:spacing w:val="13"/>
          <w:position w:val="17"/>
        </w:rPr>
        <w:t>=</w:t>
      </w:r>
      <w:r>
        <w:rPr>
          <w:rFonts w:ascii="Symbol" w:hAnsi="Symbol" w:eastAsia="Symbol" w:cs="Symbol"/>
          <w:sz w:val="24"/>
          <w:szCs w:val="24"/>
          <w:spacing w:val="8"/>
          <w:position w:val="17"/>
        </w:rPr>
        <w:t xml:space="preserve">  </w:t>
      </w:r>
      <w:r>
        <w:ruby>
          <w:rubyPr>
            <w:rubyAlign w:val="left"/>
            <w:hpsRaise w:val="12"/>
            <w:hps w:val="14"/>
            <w:hpsBaseText w:val="14"/>
          </w:rubyPr>
          <w:rt>
            <w:r>
              <w:rPr>
                <w:rFonts w:ascii="SimSun" w:hAnsi="SimSun" w:eastAsia="SimSun" w:cs="SimSun"/>
                <w:sz w:val="25"/>
                <w:szCs w:val="25"/>
                <w:strike/>
                <w:spacing w:val="-8"/>
                <w:position w:val="17"/>
              </w:rPr>
              <w:t>A</w:t>
            </w:r>
            <w:r>
              <w:rPr>
                <w:rFonts w:ascii="SimSun" w:hAnsi="SimSun" w:eastAsia="SimSun" w:cs="SimSun"/>
                <w:sz w:val="14"/>
                <w:szCs w:val="14"/>
                <w:strike/>
                <w:spacing w:val="-9"/>
                <w:position w:val="17"/>
              </w:rPr>
              <w:t>治</w:t>
            </w:r>
          </w:rt>
          <w:rubyBase>
            <w:r>
              <w:rPr>
                <w:rFonts w:ascii="SimSun" w:hAnsi="SimSun" w:eastAsia="SimSun" w:cs="SimSun"/>
                <w:sz w:val="25"/>
                <w:szCs w:val="25"/>
                <w:strike/>
                <w:spacing w:val="-8"/>
                <w:position w:val="-3"/>
              </w:rPr>
              <w:t>A</w:t>
            </w:r>
            <w:r>
              <w:rPr>
                <w:rFonts w:ascii="SimSun" w:hAnsi="SimSun" w:eastAsia="SimSun" w:cs="SimSun"/>
                <w:sz w:val="14"/>
                <w:szCs w:val="14"/>
                <w:strike/>
                <w:spacing w:val="-9"/>
                <w:position w:val="-3"/>
              </w:rPr>
              <w:t>总</w:t>
            </w:r>
          </w:rubyBase>
        </w:ruby>
      </w:r>
      <w:r>
        <w:rPr>
          <w:rFonts w:ascii="SimSun" w:hAnsi="SimSun" w:eastAsia="SimSun" w:cs="SimSun"/>
          <w:sz w:val="14"/>
          <w:szCs w:val="14"/>
          <w:spacing w:val="8"/>
          <w:position w:val="-3"/>
        </w:rPr>
        <w:t xml:space="preserve"> </w:t>
      </w:r>
      <w:r>
        <w:rPr>
          <w:sz w:val="14"/>
          <w:szCs w:val="14"/>
          <w:position w:val="13"/>
        </w:rPr>
        <w:drawing>
          <wp:inline distT="0" distB="0" distL="0" distR="0">
            <wp:extent cx="66221" cy="138957"/>
            <wp:effectExtent l="0" t="0" r="0" b="0"/>
            <wp:docPr id="58" name="IM 58"/>
            <wp:cNvGraphicFramePr/>
            <a:graphic>
              <a:graphicData uri="http://schemas.openxmlformats.org/drawingml/2006/picture">
                <pic:pic>
                  <pic:nvPicPr>
                    <pic:cNvPr id="58" name="IM 58"/>
                    <pic:cNvPicPr/>
                  </pic:nvPicPr>
                  <pic:blipFill>
                    <a:blip r:embed="rId234"/>
                    <a:stretch>
                      <a:fillRect/>
                    </a:stretch>
                  </pic:blipFill>
                  <pic:spPr>
                    <a:xfrm rot="0">
                      <a:off x="0" y="0"/>
                      <a:ext cx="66221" cy="138957"/>
                    </a:xfrm>
                    <a:prstGeom prst="rect">
                      <a:avLst/>
                    </a:prstGeom>
                  </pic:spPr>
                </pic:pic>
              </a:graphicData>
            </a:graphic>
          </wp:inline>
        </w:drawing>
      </w:r>
      <w:r>
        <w:rPr>
          <w:rFonts w:ascii="SimSun" w:hAnsi="SimSun" w:eastAsia="SimSun" w:cs="SimSun"/>
          <w:sz w:val="14"/>
          <w:szCs w:val="14"/>
          <w:spacing w:val="8"/>
          <w:position w:val="-3"/>
        </w:rPr>
        <w:t xml:space="preserve"> </w:t>
      </w:r>
      <w:r>
        <w:rPr>
          <w:rFonts w:ascii="SimSun" w:hAnsi="SimSun" w:eastAsia="SimSun" w:cs="SimSun"/>
          <w:sz w:val="24"/>
          <w:szCs w:val="24"/>
          <w:spacing w:val="8"/>
          <w:position w:val="17"/>
        </w:rPr>
        <w:t>100%</w:t>
      </w:r>
      <w:r>
        <w:rPr>
          <w:rFonts w:ascii="Times New Roman" w:hAnsi="Times New Roman" w:eastAsia="Times New Roman" w:cs="Times New Roman"/>
          <w:sz w:val="24"/>
          <w:szCs w:val="24"/>
          <w:spacing w:val="8"/>
          <w:position w:val="17"/>
        </w:rPr>
        <w:t>=9.14÷9.14×100%=99%</w:t>
      </w:r>
    </w:p>
    <w:p>
      <w:pPr>
        <w:ind w:left="508"/>
        <w:spacing w:line="217" w:lineRule="auto"/>
        <w:rPr>
          <w:rFonts w:ascii="FangSong" w:hAnsi="FangSong" w:eastAsia="FangSong" w:cs="FangSong"/>
          <w:sz w:val="24"/>
          <w:szCs w:val="24"/>
        </w:rPr>
      </w:pPr>
      <w:r>
        <w:rPr>
          <w:rFonts w:ascii="FangSong" w:hAnsi="FangSong" w:eastAsia="FangSong" w:cs="FangSong"/>
          <w:sz w:val="24"/>
          <w:szCs w:val="24"/>
          <w:spacing w:val="11"/>
        </w:rPr>
        <w:t>(</w:t>
      </w:r>
      <w:r>
        <w:rPr>
          <w:rFonts w:ascii="Times New Roman" w:hAnsi="Times New Roman" w:eastAsia="Times New Roman" w:cs="Times New Roman"/>
          <w:sz w:val="24"/>
          <w:szCs w:val="24"/>
          <w:spacing w:val="11"/>
        </w:rPr>
        <w:t>2</w:t>
      </w:r>
      <w:r>
        <w:rPr>
          <w:rFonts w:ascii="FangSong" w:hAnsi="FangSong" w:eastAsia="FangSong" w:cs="FangSong"/>
          <w:sz w:val="24"/>
          <w:szCs w:val="24"/>
          <w:spacing w:val="11"/>
        </w:rPr>
        <w:t>)</w:t>
      </w:r>
      <w:r>
        <w:rPr>
          <w:rFonts w:ascii="FangSong" w:hAnsi="FangSong" w:eastAsia="FangSong" w:cs="FangSong"/>
          <w:sz w:val="24"/>
          <w:szCs w:val="24"/>
          <w:spacing w:val="11"/>
        </w:rPr>
        <w:t xml:space="preserve"> </w:t>
      </w:r>
      <w:r>
        <w:rPr>
          <w:rFonts w:ascii="FangSong" w:hAnsi="FangSong" w:eastAsia="FangSong" w:cs="FangSong"/>
          <w:sz w:val="24"/>
          <w:szCs w:val="24"/>
          <w:spacing w:val="11"/>
        </w:rPr>
        <w:t>土壤流失控制</w:t>
      </w:r>
      <w:r>
        <w:rPr>
          <w:rFonts w:ascii="FangSong" w:hAnsi="FangSong" w:eastAsia="FangSong" w:cs="FangSong"/>
          <w:sz w:val="24"/>
          <w:szCs w:val="24"/>
          <w:spacing w:val="10"/>
        </w:rPr>
        <w:t>比</w:t>
      </w:r>
    </w:p>
    <w:p>
      <w:pPr>
        <w:ind w:left="38" w:right="26" w:firstLine="482"/>
        <w:spacing w:before="185" w:line="362" w:lineRule="auto"/>
        <w:rPr>
          <w:rFonts w:ascii="FangSong" w:hAnsi="FangSong" w:eastAsia="FangSong" w:cs="FangSong"/>
          <w:sz w:val="24"/>
          <w:szCs w:val="24"/>
        </w:rPr>
      </w:pPr>
      <w:r>
        <w:rPr>
          <w:rFonts w:ascii="FangSong" w:hAnsi="FangSong" w:eastAsia="FangSong" w:cs="FangSong"/>
          <w:sz w:val="24"/>
          <w:szCs w:val="24"/>
          <w:spacing w:val="8"/>
        </w:rPr>
        <w:t>土壤</w:t>
      </w:r>
      <w:r>
        <w:rPr>
          <w:rFonts w:ascii="FangSong" w:hAnsi="FangSong" w:eastAsia="FangSong" w:cs="FangSong"/>
          <w:sz w:val="24"/>
          <w:szCs w:val="24"/>
          <w:spacing w:val="6"/>
        </w:rPr>
        <w:t>流</w:t>
      </w:r>
      <w:r>
        <w:rPr>
          <w:rFonts w:ascii="FangSong" w:hAnsi="FangSong" w:eastAsia="FangSong" w:cs="FangSong"/>
          <w:sz w:val="24"/>
          <w:szCs w:val="24"/>
          <w:spacing w:val="4"/>
        </w:rPr>
        <w:t>失控制比为项目水土流失防治责任范围内容许土壤流失量与治理后</w:t>
      </w:r>
      <w:r>
        <w:rPr>
          <w:rFonts w:ascii="FangSong" w:hAnsi="FangSong" w:eastAsia="FangSong" w:cs="FangSong"/>
          <w:sz w:val="24"/>
          <w:szCs w:val="24"/>
        </w:rPr>
        <w:t xml:space="preserve"> </w:t>
      </w:r>
      <w:r>
        <w:rPr>
          <w:rFonts w:ascii="FangSong" w:hAnsi="FangSong" w:eastAsia="FangSong" w:cs="FangSong"/>
          <w:sz w:val="24"/>
          <w:szCs w:val="24"/>
          <w:spacing w:val="1"/>
        </w:rPr>
        <w:t>每平方公里年平均土壤流失量之比。项目</w:t>
      </w:r>
      <w:r>
        <w:rPr>
          <w:rFonts w:ascii="FangSong" w:hAnsi="FangSong" w:eastAsia="FangSong" w:cs="FangSong"/>
          <w:sz w:val="24"/>
          <w:szCs w:val="24"/>
          <w:spacing w:val="1"/>
        </w:rPr>
        <w:t xml:space="preserve"> </w:t>
      </w:r>
      <w:r>
        <w:rPr>
          <w:rFonts w:ascii="FangSong" w:hAnsi="FangSong" w:eastAsia="FangSong" w:cs="FangSong"/>
          <w:sz w:val="24"/>
          <w:szCs w:val="24"/>
          <w:spacing w:val="1"/>
        </w:rPr>
        <w:t>区容许土壤流失量</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200</w:t>
      </w:r>
      <w:r>
        <w:rPr>
          <w:rFonts w:ascii="Times New Roman" w:hAnsi="Times New Roman" w:eastAsia="Times New Roman" w:cs="Times New Roman"/>
          <w:sz w:val="24"/>
          <w:szCs w:val="24"/>
        </w:rPr>
        <w:t>t/km²·a</w:t>
      </w:r>
      <w:r>
        <w:rPr>
          <w:rFonts w:ascii="FangSong" w:hAnsi="FangSong" w:eastAsia="FangSong" w:cs="FangSong"/>
          <w:sz w:val="24"/>
          <w:szCs w:val="24"/>
        </w:rPr>
        <w:t>，通过</w:t>
      </w:r>
      <w:r>
        <w:rPr>
          <w:rFonts w:ascii="FangSong" w:hAnsi="FangSong" w:eastAsia="FangSong" w:cs="FangSong"/>
          <w:sz w:val="24"/>
          <w:szCs w:val="24"/>
        </w:rPr>
        <w:t xml:space="preserve"> </w:t>
      </w:r>
      <w:r>
        <w:rPr>
          <w:rFonts w:ascii="FangSong" w:hAnsi="FangSong" w:eastAsia="FangSong" w:cs="FangSong"/>
          <w:sz w:val="24"/>
          <w:szCs w:val="24"/>
          <w:spacing w:val="1"/>
        </w:rPr>
        <w:t>采取一系列的水土保持措施，</w:t>
      </w:r>
      <w:r>
        <w:rPr>
          <w:rFonts w:ascii="FangSong" w:hAnsi="FangSong" w:eastAsia="FangSong" w:cs="FangSong"/>
          <w:sz w:val="24"/>
          <w:szCs w:val="24"/>
          <w:spacing w:val="1"/>
        </w:rPr>
        <w:t xml:space="preserve"> </w:t>
      </w:r>
      <w:r>
        <w:rPr>
          <w:rFonts w:ascii="FangSong" w:hAnsi="FangSong" w:eastAsia="FangSong" w:cs="FangSong"/>
          <w:sz w:val="24"/>
          <w:szCs w:val="24"/>
          <w:spacing w:val="1"/>
        </w:rPr>
        <w:t>项目防治责任</w:t>
      </w:r>
      <w:r>
        <w:rPr>
          <w:rFonts w:ascii="FangSong" w:hAnsi="FangSong" w:eastAsia="FangSong" w:cs="FangSong"/>
          <w:sz w:val="24"/>
          <w:szCs w:val="24"/>
        </w:rPr>
        <w:t>范围内的平均土壤侵蚀模数可降低</w:t>
      </w:r>
    </w:p>
    <w:p>
      <w:pPr>
        <w:sectPr>
          <w:headerReference w:type="default" r:id="rId217"/>
          <w:footerReference w:type="default" r:id="rId233"/>
          <w:pgSz w:w="11907" w:h="16839"/>
          <w:pgMar w:top="1231" w:right="1769" w:bottom="1384" w:left="1771" w:header="879" w:footer="986" w:gutter="0"/>
        </w:sectPr>
        <w:rPr/>
      </w:pPr>
    </w:p>
    <w:p>
      <w:pPr>
        <w:ind w:left="53"/>
        <w:spacing w:before="245" w:line="231" w:lineRule="auto"/>
        <w:rPr>
          <w:rFonts w:ascii="FangSong" w:hAnsi="FangSong" w:eastAsia="FangSong" w:cs="FangSong"/>
          <w:sz w:val="24"/>
          <w:szCs w:val="24"/>
        </w:rPr>
      </w:pPr>
      <w:r>
        <w:rPr>
          <w:rFonts w:ascii="FangSong" w:hAnsi="FangSong" w:eastAsia="FangSong" w:cs="FangSong"/>
          <w:sz w:val="24"/>
          <w:szCs w:val="24"/>
          <w:spacing w:val="-10"/>
        </w:rPr>
        <w:t>至</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9"/>
        </w:rPr>
        <w:t>2</w:t>
      </w:r>
      <w:r>
        <w:rPr>
          <w:rFonts w:ascii="Times New Roman" w:hAnsi="Times New Roman" w:eastAsia="Times New Roman" w:cs="Times New Roman"/>
          <w:sz w:val="24"/>
          <w:szCs w:val="24"/>
          <w:spacing w:val="-5"/>
        </w:rPr>
        <w:t>00t/km²·a</w:t>
      </w:r>
      <w:r>
        <w:rPr>
          <w:rFonts w:ascii="FangSong" w:hAnsi="FangSong" w:eastAsia="FangSong" w:cs="FangSong"/>
          <w:sz w:val="24"/>
          <w:szCs w:val="24"/>
          <w:spacing w:val="-5"/>
        </w:rPr>
        <w:t>，土壤流失控制比为</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1.0</w:t>
      </w:r>
      <w:r>
        <w:rPr>
          <w:rFonts w:ascii="FangSong" w:hAnsi="FangSong" w:eastAsia="FangSong" w:cs="FangSong"/>
          <w:sz w:val="24"/>
          <w:szCs w:val="24"/>
          <w:spacing w:val="-5"/>
        </w:rPr>
        <w:t>，等于方案目标值</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1.0</w:t>
      </w:r>
      <w:r>
        <w:rPr>
          <w:rFonts w:ascii="FangSong" w:hAnsi="FangSong" w:eastAsia="FangSong" w:cs="FangSong"/>
          <w:sz w:val="24"/>
          <w:szCs w:val="24"/>
          <w:spacing w:val="-5"/>
        </w:rPr>
        <w:t>。</w:t>
      </w:r>
    </w:p>
    <w:p>
      <w:pPr>
        <w:ind w:left="2637"/>
        <w:spacing w:before="222" w:line="785" w:lineRule="exact"/>
        <w:rPr>
          <w:rFonts w:ascii="Times New Roman" w:hAnsi="Times New Roman" w:eastAsia="Times New Roman" w:cs="Times New Roman"/>
          <w:sz w:val="24"/>
          <w:szCs w:val="24"/>
        </w:rPr>
      </w:pPr>
      <w:r>
        <w:rPr>
          <w:rFonts w:ascii="Symbol" w:hAnsi="Symbol" w:eastAsia="Symbol" w:cs="Symbol"/>
          <w:sz w:val="23"/>
          <w:szCs w:val="23"/>
          <w:position w:val="17"/>
        </w:rPr>
        <w:t>n</w:t>
      </w:r>
      <w:r>
        <w:rPr>
          <w:rFonts w:ascii="SimSun" w:hAnsi="SimSun" w:eastAsia="SimSun" w:cs="SimSun"/>
          <w:sz w:val="22"/>
          <w:szCs w:val="22"/>
          <w:spacing w:val="5"/>
          <w:position w:val="17"/>
        </w:rPr>
        <w:t>=</w:t>
      </w:r>
      <w:r>
        <w:rPr>
          <w:rFonts w:ascii="SimSun" w:hAnsi="SimSun" w:eastAsia="SimSun" w:cs="SimSun"/>
          <w:sz w:val="22"/>
          <w:szCs w:val="22"/>
          <w:spacing w:val="5"/>
          <w:position w:val="17"/>
        </w:rPr>
        <w:t xml:space="preserve"> </w:t>
      </w:r>
      <w:r>
        <w:ruby>
          <w:rubyPr>
            <w:rubyAlign w:val="left"/>
            <w:hpsRaise w:val="12"/>
            <w:hps w:val="12"/>
            <w:hpsBaseText w:val="12"/>
          </w:rubyPr>
          <w:rt>
            <w:r>
              <w:rPr>
                <w:rFonts w:ascii="SimSun" w:hAnsi="SimSun" w:eastAsia="SimSun" w:cs="SimSun"/>
                <w:sz w:val="23"/>
                <w:szCs w:val="23"/>
                <w:i/>
                <w:iCs/>
                <w:strike/>
                <w:position w:val="18"/>
              </w:rPr>
              <w:t>V</w:t>
            </w:r>
            <w:r>
              <w:rPr>
                <w:rFonts w:ascii="SimSun" w:hAnsi="SimSun" w:eastAsia="SimSun" w:cs="SimSun"/>
                <w:sz w:val="12"/>
                <w:szCs w:val="12"/>
                <w:strike/>
                <w:spacing w:val="23"/>
                <w:position w:val="18"/>
              </w:rPr>
              <w:t>容</w:t>
            </w:r>
          </w:rt>
          <w:rubyBase>
            <w:r>
              <w:rPr>
                <w:rFonts w:ascii="SimSun" w:hAnsi="SimSun" w:eastAsia="SimSun" w:cs="SimSun"/>
                <w:sz w:val="23"/>
                <w:szCs w:val="23"/>
                <w:i/>
                <w:iCs/>
                <w:strike/>
                <w:position w:val="-3"/>
              </w:rPr>
              <w:t>V</w:t>
            </w:r>
            <w:r>
              <w:rPr>
                <w:rFonts w:ascii="SimSun" w:hAnsi="SimSun" w:eastAsia="SimSun" w:cs="SimSun"/>
                <w:sz w:val="12"/>
                <w:szCs w:val="12"/>
                <w:strike/>
                <w:spacing w:val="26"/>
                <w:position w:val="-3"/>
              </w:rPr>
              <w:t>总</w:t>
            </w:r>
          </w:rubyBase>
        </w:ruby>
      </w:r>
      <w:r>
        <w:rPr>
          <w:rFonts w:ascii="SimSun" w:hAnsi="SimSun" w:eastAsia="SimSun" w:cs="SimSun"/>
          <w:sz w:val="12"/>
          <w:szCs w:val="12"/>
          <w:spacing w:val="5"/>
          <w:position w:val="-3"/>
        </w:rPr>
        <w:t xml:space="preserve">  </w:t>
      </w:r>
      <w:r>
        <w:rPr>
          <w:sz w:val="12"/>
          <w:szCs w:val="12"/>
          <w:position w:val="12"/>
        </w:rPr>
        <w:drawing>
          <wp:inline distT="0" distB="0" distL="0" distR="0">
            <wp:extent cx="66344" cy="128555"/>
            <wp:effectExtent l="0" t="0" r="0" b="0"/>
            <wp:docPr id="59" name="IM 59"/>
            <wp:cNvGraphicFramePr/>
            <a:graphic>
              <a:graphicData uri="http://schemas.openxmlformats.org/drawingml/2006/picture">
                <pic:pic>
                  <pic:nvPicPr>
                    <pic:cNvPr id="59" name="IM 59"/>
                    <pic:cNvPicPr/>
                  </pic:nvPicPr>
                  <pic:blipFill>
                    <a:blip r:embed="rId236"/>
                    <a:stretch>
                      <a:fillRect/>
                    </a:stretch>
                  </pic:blipFill>
                  <pic:spPr>
                    <a:xfrm rot="0">
                      <a:off x="0" y="0"/>
                      <a:ext cx="66344" cy="128555"/>
                    </a:xfrm>
                    <a:prstGeom prst="rect">
                      <a:avLst/>
                    </a:prstGeom>
                  </pic:spPr>
                </pic:pic>
              </a:graphicData>
            </a:graphic>
          </wp:inline>
        </w:drawing>
      </w:r>
      <w:r>
        <w:rPr>
          <w:rFonts w:ascii="SimSun" w:hAnsi="SimSun" w:eastAsia="SimSun" w:cs="SimSun"/>
          <w:sz w:val="12"/>
          <w:szCs w:val="12"/>
          <w:spacing w:val="5"/>
          <w:position w:val="-3"/>
        </w:rPr>
        <w:t xml:space="preserve"> </w:t>
      </w:r>
      <w:r>
        <w:rPr>
          <w:rFonts w:ascii="SimSun" w:hAnsi="SimSun" w:eastAsia="SimSun" w:cs="SimSun"/>
          <w:sz w:val="22"/>
          <w:szCs w:val="22"/>
          <w:spacing w:val="5"/>
          <w:position w:val="18"/>
        </w:rPr>
        <w:t>100%</w:t>
      </w:r>
      <w:r>
        <w:rPr>
          <w:rFonts w:ascii="Times New Roman" w:hAnsi="Times New Roman" w:eastAsia="Times New Roman" w:cs="Times New Roman"/>
          <w:sz w:val="24"/>
          <w:szCs w:val="24"/>
          <w:spacing w:val="5"/>
          <w:position w:val="18"/>
        </w:rPr>
        <w:t>=200÷200×100%=1</w:t>
      </w:r>
      <w:r>
        <w:rPr>
          <w:rFonts w:ascii="Times New Roman" w:hAnsi="Times New Roman" w:eastAsia="Times New Roman" w:cs="Times New Roman"/>
          <w:sz w:val="24"/>
          <w:szCs w:val="24"/>
          <w:spacing w:val="5"/>
          <w:position w:val="19"/>
        </w:rPr>
        <w:t>.</w:t>
      </w:r>
      <w:r>
        <w:rPr>
          <w:rFonts w:ascii="Times New Roman" w:hAnsi="Times New Roman" w:eastAsia="Times New Roman" w:cs="Times New Roman"/>
          <w:sz w:val="24"/>
          <w:szCs w:val="24"/>
          <w:position w:val="19"/>
        </w:rPr>
        <w:t>0</w:t>
      </w:r>
    </w:p>
    <w:p>
      <w:pPr>
        <w:ind w:left="508"/>
        <w:spacing w:line="218" w:lineRule="auto"/>
        <w:rPr>
          <w:rFonts w:ascii="FangSong" w:hAnsi="FangSong" w:eastAsia="FangSong" w:cs="FangSong"/>
          <w:sz w:val="24"/>
          <w:szCs w:val="24"/>
        </w:rPr>
      </w:pPr>
      <w:r>
        <w:rPr>
          <w:rFonts w:ascii="FangSong" w:hAnsi="FangSong" w:eastAsia="FangSong" w:cs="FangSong"/>
          <w:sz w:val="24"/>
          <w:szCs w:val="24"/>
          <w:spacing w:val="29"/>
        </w:rPr>
        <w:t>(</w:t>
      </w:r>
      <w:r>
        <w:rPr>
          <w:rFonts w:ascii="Times New Roman" w:hAnsi="Times New Roman" w:eastAsia="Times New Roman" w:cs="Times New Roman"/>
          <w:sz w:val="24"/>
          <w:szCs w:val="24"/>
          <w:spacing w:val="26"/>
        </w:rPr>
        <w:t>3</w:t>
      </w:r>
      <w:r>
        <w:rPr>
          <w:rFonts w:ascii="FangSong" w:hAnsi="FangSong" w:eastAsia="FangSong" w:cs="FangSong"/>
          <w:sz w:val="24"/>
          <w:szCs w:val="24"/>
          <w:spacing w:val="26"/>
        </w:rPr>
        <w:t>)渣土防护率</w:t>
      </w:r>
    </w:p>
    <w:p>
      <w:pPr>
        <w:ind w:left="30" w:right="26" w:firstLine="499"/>
        <w:spacing w:before="182" w:line="363" w:lineRule="auto"/>
        <w:rPr>
          <w:rFonts w:ascii="FangSong" w:hAnsi="FangSong" w:eastAsia="FangSong" w:cs="FangSong"/>
          <w:sz w:val="24"/>
          <w:szCs w:val="24"/>
        </w:rPr>
      </w:pPr>
      <w:r>
        <w:rPr>
          <w:rFonts w:ascii="FangSong" w:hAnsi="FangSong" w:eastAsia="FangSong" w:cs="FangSong"/>
          <w:sz w:val="24"/>
          <w:szCs w:val="24"/>
          <w:spacing w:val="1"/>
        </w:rPr>
        <w:t>渣土防护率为项目</w:t>
      </w:r>
      <w:r>
        <w:rPr>
          <w:rFonts w:ascii="FangSong" w:hAnsi="FangSong" w:eastAsia="FangSong" w:cs="FangSong"/>
          <w:sz w:val="24"/>
          <w:szCs w:val="24"/>
        </w:rPr>
        <w:t>水土流失责任范围内采取措施实施挡护的永久弃渣、</w:t>
      </w:r>
      <w:r>
        <w:rPr>
          <w:rFonts w:ascii="FangSong" w:hAnsi="FangSong" w:eastAsia="FangSong" w:cs="FangSong"/>
          <w:sz w:val="24"/>
          <w:szCs w:val="24"/>
        </w:rPr>
        <w:t xml:space="preserve"> </w:t>
      </w:r>
      <w:r>
        <w:rPr>
          <w:rFonts w:ascii="FangSong" w:hAnsi="FangSong" w:eastAsia="FangSong" w:cs="FangSong"/>
          <w:sz w:val="24"/>
          <w:szCs w:val="24"/>
        </w:rPr>
        <w:t>临</w:t>
      </w:r>
      <w:r>
        <w:rPr>
          <w:rFonts w:ascii="FangSong" w:hAnsi="FangSong" w:eastAsia="FangSong" w:cs="FangSong"/>
          <w:sz w:val="24"/>
          <w:szCs w:val="24"/>
        </w:rPr>
        <w:t xml:space="preserve"> </w:t>
      </w:r>
      <w:r>
        <w:rPr>
          <w:rFonts w:ascii="FangSong" w:hAnsi="FangSong" w:eastAsia="FangSong" w:cs="FangSong"/>
          <w:sz w:val="24"/>
          <w:szCs w:val="24"/>
          <w:spacing w:val="10"/>
        </w:rPr>
        <w:t>时堆土</w:t>
      </w:r>
      <w:r>
        <w:rPr>
          <w:rFonts w:ascii="FangSong" w:hAnsi="FangSong" w:eastAsia="FangSong" w:cs="FangSong"/>
          <w:sz w:val="24"/>
          <w:szCs w:val="24"/>
          <w:spacing w:val="6"/>
        </w:rPr>
        <w:t>数</w:t>
      </w:r>
      <w:r>
        <w:rPr>
          <w:rFonts w:ascii="FangSong" w:hAnsi="FangSong" w:eastAsia="FangSong" w:cs="FangSong"/>
          <w:sz w:val="24"/>
          <w:szCs w:val="24"/>
          <w:spacing w:val="5"/>
        </w:rPr>
        <w:t>量占永久弃渣和临时堆土总量的百分比。项目临时堆土数量</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5.90</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万</w:t>
      </w:r>
      <w:r>
        <w:rPr>
          <w:rFonts w:ascii="FangSong" w:hAnsi="FangSong" w:eastAsia="FangSong" w:cs="FangSong"/>
          <w:sz w:val="24"/>
          <w:szCs w:val="24"/>
        </w:rPr>
        <w:t xml:space="preserve"> </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8"/>
          <w:position w:val="9"/>
        </w:rPr>
        <w:t>3</w:t>
      </w:r>
      <w:r>
        <w:rPr>
          <w:rFonts w:ascii="Times New Roman" w:hAnsi="Times New Roman" w:eastAsia="Times New Roman" w:cs="Times New Roman"/>
          <w:sz w:val="16"/>
          <w:szCs w:val="16"/>
          <w:spacing w:val="-5"/>
          <w:position w:val="9"/>
        </w:rPr>
        <w:t xml:space="preserve"> </w:t>
      </w:r>
      <w:r>
        <w:rPr>
          <w:rFonts w:ascii="FangSong" w:hAnsi="FangSong" w:eastAsia="FangSong" w:cs="FangSong"/>
          <w:sz w:val="24"/>
          <w:szCs w:val="24"/>
          <w:spacing w:val="-4"/>
        </w:rPr>
        <w:t>，方案设计临时拦挡、</w:t>
      </w:r>
      <w:r>
        <w:rPr>
          <w:rFonts w:ascii="FangSong" w:hAnsi="FangSong" w:eastAsia="FangSong" w:cs="FangSong"/>
          <w:sz w:val="24"/>
          <w:szCs w:val="24"/>
          <w:spacing w:val="-4"/>
        </w:rPr>
        <w:t xml:space="preserve"> </w:t>
      </w:r>
      <w:r>
        <w:rPr>
          <w:rFonts w:ascii="FangSong" w:hAnsi="FangSong" w:eastAsia="FangSong" w:cs="FangSong"/>
          <w:sz w:val="24"/>
          <w:szCs w:val="24"/>
          <w:spacing w:val="-4"/>
        </w:rPr>
        <w:t>苫盖等措施，渣土防护率可达</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99</w:t>
      </w:r>
      <w:r>
        <w:rPr>
          <w:rFonts w:ascii="FangSong" w:hAnsi="FangSong" w:eastAsia="FangSong" w:cs="FangSong"/>
          <w:sz w:val="24"/>
          <w:szCs w:val="24"/>
          <w:spacing w:val="-4"/>
        </w:rPr>
        <w:t>％，大于方案目标值</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95</w:t>
      </w:r>
      <w:r>
        <w:rPr>
          <w:rFonts w:ascii="Times New Roman" w:hAnsi="Times New Roman" w:eastAsia="Times New Roman" w:cs="Times New Roman"/>
          <w:sz w:val="24"/>
          <w:szCs w:val="24"/>
        </w:rPr>
        <w:t>%</w:t>
      </w:r>
      <w:r>
        <w:rPr>
          <w:rFonts w:ascii="FangSong" w:hAnsi="FangSong" w:eastAsia="FangSong" w:cs="FangSong"/>
          <w:sz w:val="24"/>
          <w:szCs w:val="24"/>
        </w:rPr>
        <w:t>。</w:t>
      </w:r>
    </w:p>
    <w:p>
      <w:pPr>
        <w:ind w:left="2416"/>
        <w:spacing w:before="39" w:line="826" w:lineRule="exact"/>
        <w:rPr>
          <w:rFonts w:ascii="Times New Roman" w:hAnsi="Times New Roman" w:eastAsia="Times New Roman" w:cs="Times New Roman"/>
          <w:sz w:val="24"/>
          <w:szCs w:val="24"/>
        </w:rPr>
      </w:pPr>
      <w:r>
        <w:rPr>
          <w:rFonts w:ascii="Symbol" w:hAnsi="Symbol" w:eastAsia="Symbol" w:cs="Symbol"/>
          <w:sz w:val="25"/>
          <w:szCs w:val="25"/>
          <w:position w:val="18"/>
        </w:rPr>
        <w:t>n</w:t>
      </w:r>
      <w:r>
        <w:rPr>
          <w:rFonts w:ascii="Symbol" w:hAnsi="Symbol" w:eastAsia="Symbol" w:cs="Symbol"/>
          <w:sz w:val="25"/>
          <w:szCs w:val="25"/>
          <w:spacing w:val="8"/>
          <w:position w:val="18"/>
        </w:rPr>
        <w:t xml:space="preserve"> </w:t>
      </w:r>
      <w:r>
        <w:rPr>
          <w:rFonts w:ascii="Symbol" w:hAnsi="Symbol" w:eastAsia="Symbol" w:cs="Symbol"/>
          <w:sz w:val="24"/>
          <w:szCs w:val="24"/>
          <w:spacing w:val="8"/>
          <w:position w:val="18"/>
        </w:rPr>
        <w:t>=</w:t>
      </w:r>
      <w:r>
        <w:rPr>
          <w:rFonts w:ascii="Symbol" w:hAnsi="Symbol" w:eastAsia="Symbol" w:cs="Symbol"/>
          <w:sz w:val="24"/>
          <w:szCs w:val="24"/>
          <w:spacing w:val="8"/>
          <w:position w:val="18"/>
        </w:rPr>
        <w:t xml:space="preserve"> </w:t>
      </w:r>
      <w:r>
        <w:ruby>
          <w:rubyPr>
            <w:rubyAlign w:val="left"/>
            <w:hpsRaise w:val="14"/>
            <w:hps w:val="14"/>
            <w:hpsBaseText w:val="14"/>
          </w:rubyPr>
          <w:rt>
            <w:r>
              <w:rPr>
                <w:rFonts w:ascii="SimSun" w:hAnsi="SimSun" w:eastAsia="SimSun" w:cs="SimSun"/>
                <w:sz w:val="25"/>
                <w:szCs w:val="25"/>
                <w:strike/>
                <w:spacing w:val="-2"/>
                <w:position w:val="18"/>
              </w:rPr>
              <w:t>V</w:t>
            </w:r>
            <w:r>
              <w:rPr>
                <w:rFonts w:ascii="SimSun" w:hAnsi="SimSun" w:eastAsia="SimSun" w:cs="SimSun"/>
                <w:sz w:val="14"/>
                <w:szCs w:val="14"/>
                <w:strike/>
                <w:spacing w:val="-4"/>
                <w:position w:val="18"/>
              </w:rPr>
              <w:t>防</w:t>
            </w:r>
          </w:rt>
          <w:rubyBase>
            <w:r>
              <w:rPr>
                <w:rFonts w:ascii="SimSun" w:hAnsi="SimSun" w:eastAsia="SimSun" w:cs="SimSun"/>
                <w:sz w:val="25"/>
                <w:szCs w:val="25"/>
                <w:strike/>
                <w:spacing w:val="-1"/>
                <w:position w:val="-2"/>
              </w:rPr>
              <w:t>V</w:t>
            </w:r>
            <w:r>
              <w:rPr>
                <w:rFonts w:ascii="SimSun" w:hAnsi="SimSun" w:eastAsia="SimSun" w:cs="SimSun"/>
                <w:sz w:val="14"/>
                <w:szCs w:val="14"/>
                <w:strike/>
                <w:spacing w:val="-1"/>
                <w:position w:val="-2"/>
              </w:rPr>
              <w:t>总</w:t>
            </w:r>
          </w:rubyBase>
        </w:ruby>
      </w:r>
      <w:r>
        <w:rPr>
          <w:rFonts w:ascii="SimSun" w:hAnsi="SimSun" w:eastAsia="SimSun" w:cs="SimSun"/>
          <w:sz w:val="14"/>
          <w:szCs w:val="14"/>
          <w:spacing w:val="8"/>
          <w:position w:val="-2"/>
        </w:rPr>
        <w:t xml:space="preserve"> </w:t>
      </w:r>
      <w:r>
        <w:rPr>
          <w:sz w:val="14"/>
          <w:szCs w:val="14"/>
          <w:position w:val="14"/>
        </w:rPr>
        <w:drawing>
          <wp:inline distT="0" distB="0" distL="0" distR="0">
            <wp:extent cx="66643" cy="138957"/>
            <wp:effectExtent l="0" t="0" r="0" b="0"/>
            <wp:docPr id="60" name="IM 60"/>
            <wp:cNvGraphicFramePr/>
            <a:graphic>
              <a:graphicData uri="http://schemas.openxmlformats.org/drawingml/2006/picture">
                <pic:pic>
                  <pic:nvPicPr>
                    <pic:cNvPr id="60" name="IM 60"/>
                    <pic:cNvPicPr/>
                  </pic:nvPicPr>
                  <pic:blipFill>
                    <a:blip r:embed="rId237"/>
                    <a:stretch>
                      <a:fillRect/>
                    </a:stretch>
                  </pic:blipFill>
                  <pic:spPr>
                    <a:xfrm rot="0">
                      <a:off x="0" y="0"/>
                      <a:ext cx="66643" cy="138957"/>
                    </a:xfrm>
                    <a:prstGeom prst="rect">
                      <a:avLst/>
                    </a:prstGeom>
                  </pic:spPr>
                </pic:pic>
              </a:graphicData>
            </a:graphic>
          </wp:inline>
        </w:drawing>
      </w:r>
      <w:r>
        <w:rPr>
          <w:rFonts w:ascii="SimSun" w:hAnsi="SimSun" w:eastAsia="SimSun" w:cs="SimSun"/>
          <w:sz w:val="14"/>
          <w:szCs w:val="14"/>
          <w:spacing w:val="6"/>
          <w:position w:val="-2"/>
        </w:rPr>
        <w:t xml:space="preserve"> </w:t>
      </w:r>
      <w:r>
        <w:rPr>
          <w:rFonts w:ascii="SimSun" w:hAnsi="SimSun" w:eastAsia="SimSun" w:cs="SimSun"/>
          <w:sz w:val="24"/>
          <w:szCs w:val="24"/>
          <w:spacing w:val="4"/>
          <w:position w:val="18"/>
        </w:rPr>
        <w:t>100%</w:t>
      </w:r>
      <w:r>
        <w:rPr>
          <w:rFonts w:ascii="SimSun" w:hAnsi="SimSun" w:eastAsia="SimSun" w:cs="SimSun"/>
          <w:sz w:val="24"/>
          <w:szCs w:val="24"/>
          <w:spacing w:val="4"/>
          <w:position w:val="18"/>
        </w:rPr>
        <w:t xml:space="preserve"> </w:t>
      </w:r>
      <w:r>
        <w:rPr>
          <w:rFonts w:ascii="Times New Roman" w:hAnsi="Times New Roman" w:eastAsia="Times New Roman" w:cs="Times New Roman"/>
          <w:sz w:val="24"/>
          <w:szCs w:val="24"/>
          <w:spacing w:val="4"/>
          <w:position w:val="18"/>
        </w:rPr>
        <w:t>=5.90÷5.90×100%=99%</w:t>
      </w:r>
    </w:p>
    <w:p>
      <w:pPr>
        <w:ind w:left="50" w:right="26" w:firstLine="485"/>
        <w:spacing w:before="45" w:line="349" w:lineRule="auto"/>
        <w:rPr>
          <w:rFonts w:ascii="FangSong" w:hAnsi="FangSong" w:eastAsia="FangSong" w:cs="FangSong"/>
          <w:sz w:val="24"/>
          <w:szCs w:val="24"/>
        </w:rPr>
      </w:pPr>
      <w:r>
        <w:rPr>
          <w:rFonts w:ascii="FangSong" w:hAnsi="FangSong" w:eastAsia="FangSong" w:cs="FangSong"/>
          <w:sz w:val="24"/>
          <w:szCs w:val="24"/>
          <w:spacing w:val="-4"/>
        </w:rPr>
        <w:t>式中：</w:t>
      </w:r>
      <w:r>
        <w:rPr>
          <w:rFonts w:ascii="FangSong" w:hAnsi="FangSong" w:eastAsia="FangSong" w:cs="FangSong"/>
          <w:sz w:val="24"/>
          <w:szCs w:val="24"/>
          <w:spacing w:val="-4"/>
        </w:rPr>
        <w:t xml:space="preserve"> </w:t>
      </w:r>
      <w:r>
        <w:rPr>
          <w:rFonts w:ascii="Symbol" w:hAnsi="Symbol" w:eastAsia="Symbol" w:cs="Symbol"/>
          <w:sz w:val="24"/>
          <w:szCs w:val="24"/>
          <w:spacing w:val="-2"/>
        </w:rPr>
        <w:t>n</w:t>
      </w:r>
      <w:r>
        <w:rPr>
          <w:rFonts w:ascii="FangSong" w:hAnsi="FangSong" w:eastAsia="FangSong" w:cs="FangSong"/>
          <w:sz w:val="24"/>
          <w:szCs w:val="24"/>
          <w:spacing w:val="-4"/>
        </w:rPr>
        <w:t>为渣土防护率(</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w:t>
      </w:r>
      <w:r>
        <w:rPr>
          <w:rFonts w:ascii="FangSong" w:hAnsi="FangSong" w:eastAsia="FangSong" w:cs="FangSong"/>
          <w:sz w:val="24"/>
          <w:szCs w:val="24"/>
          <w:spacing w:val="-2"/>
        </w:rPr>
        <w:t xml:space="preserve"> </w:t>
      </w:r>
      <w:r>
        <w:rPr>
          <w:rFonts w:ascii="SimSun" w:hAnsi="SimSun" w:eastAsia="SimSun" w:cs="SimSun"/>
          <w:sz w:val="28"/>
          <w:szCs w:val="28"/>
          <w:i/>
          <w:iCs/>
          <w:spacing w:val="-2"/>
          <w:position w:val="1"/>
        </w:rPr>
        <w:t>V</w:t>
      </w:r>
      <w:r>
        <w:rPr>
          <w:rFonts w:ascii="SimSun" w:hAnsi="SimSun" w:eastAsia="SimSun" w:cs="SimSun"/>
          <w:sz w:val="16"/>
          <w:szCs w:val="16"/>
          <w:spacing w:val="-2"/>
          <w:position w:val="-5"/>
        </w:rPr>
        <w:t>防</w:t>
      </w:r>
      <w:r>
        <w:rPr>
          <w:rFonts w:ascii="SimSun" w:hAnsi="SimSun" w:eastAsia="SimSun" w:cs="SimSun"/>
          <w:sz w:val="16"/>
          <w:szCs w:val="16"/>
          <w:spacing w:val="-2"/>
          <w:position w:val="-5"/>
        </w:rPr>
        <w:t xml:space="preserve"> </w:t>
      </w:r>
      <w:r>
        <w:rPr>
          <w:rFonts w:ascii="FangSong" w:hAnsi="FangSong" w:eastAsia="FangSong" w:cs="FangSong"/>
          <w:sz w:val="24"/>
          <w:szCs w:val="24"/>
          <w:spacing w:val="-2"/>
        </w:rPr>
        <w:t>为项目水土流失防治责任范围内采取措施</w:t>
      </w:r>
      <w:r>
        <w:rPr>
          <w:rFonts w:ascii="FangSong" w:hAnsi="FangSong" w:eastAsia="FangSong" w:cs="FangSong"/>
          <w:sz w:val="24"/>
          <w:szCs w:val="24"/>
        </w:rPr>
        <w:t xml:space="preserve"> </w:t>
      </w:r>
      <w:r>
        <w:rPr>
          <w:rFonts w:ascii="FangSong" w:hAnsi="FangSong" w:eastAsia="FangSong" w:cs="FangSong"/>
          <w:sz w:val="24"/>
          <w:szCs w:val="24"/>
          <w:spacing w:val="1"/>
        </w:rPr>
        <w:t>实际挡护的永久弃渣、临时堆土数量</w:t>
      </w:r>
      <w:r>
        <w:rPr>
          <w:rFonts w:ascii="FangSong" w:hAnsi="FangSong" w:eastAsia="FangSong" w:cs="FangSong"/>
          <w:sz w:val="24"/>
          <w:szCs w:val="24"/>
          <w:spacing w:val="1"/>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9"/>
        </w:rPr>
        <w:t>3</w:t>
      </w:r>
      <w:r>
        <w:rPr>
          <w:rFonts w:ascii="Times New Roman" w:hAnsi="Times New Roman" w:eastAsia="Times New Roman" w:cs="Times New Roman"/>
          <w:sz w:val="16"/>
          <w:szCs w:val="16"/>
          <w:spacing w:val="1"/>
          <w:position w:val="9"/>
        </w:rPr>
        <w:t xml:space="preserve"> </w:t>
      </w:r>
      <w:r>
        <w:rPr>
          <w:rFonts w:ascii="FangSong" w:hAnsi="FangSong" w:eastAsia="FangSong" w:cs="FangSong"/>
          <w:sz w:val="24"/>
          <w:szCs w:val="24"/>
          <w:spacing w:val="1"/>
        </w:rPr>
        <w:t>)；</w:t>
      </w:r>
      <w:r>
        <w:rPr>
          <w:rFonts w:ascii="SimSun" w:hAnsi="SimSun" w:eastAsia="SimSun" w:cs="SimSun"/>
          <w:sz w:val="28"/>
          <w:szCs w:val="28"/>
          <w:i/>
          <w:iCs/>
          <w:position w:val="1"/>
        </w:rPr>
        <w:t>V</w:t>
      </w:r>
      <w:r>
        <w:rPr>
          <w:rFonts w:ascii="SimSun" w:hAnsi="SimSun" w:eastAsia="SimSun" w:cs="SimSun"/>
          <w:sz w:val="16"/>
          <w:szCs w:val="16"/>
          <w:spacing w:val="1"/>
          <w:position w:val="-5"/>
        </w:rPr>
        <w:t>总</w:t>
      </w:r>
      <w:r>
        <w:rPr>
          <w:rFonts w:ascii="SimSun" w:hAnsi="SimSun" w:eastAsia="SimSun" w:cs="SimSun"/>
          <w:sz w:val="16"/>
          <w:szCs w:val="16"/>
          <w:spacing w:val="1"/>
          <w:position w:val="-5"/>
        </w:rPr>
        <w:t xml:space="preserve"> </w:t>
      </w:r>
      <w:r>
        <w:rPr>
          <w:rFonts w:ascii="FangSong" w:hAnsi="FangSong" w:eastAsia="FangSong" w:cs="FangSong"/>
          <w:sz w:val="24"/>
          <w:szCs w:val="24"/>
          <w:spacing w:val="1"/>
        </w:rPr>
        <w:t>为永久弃渣和临时堆土的总</w:t>
      </w:r>
      <w:r>
        <w:rPr>
          <w:rFonts w:ascii="FangSong" w:hAnsi="FangSong" w:eastAsia="FangSong" w:cs="FangSong"/>
          <w:sz w:val="24"/>
          <w:szCs w:val="24"/>
        </w:rPr>
        <w:t>量</w:t>
      </w:r>
    </w:p>
    <w:p>
      <w:pPr>
        <w:ind w:left="28"/>
        <w:spacing w:before="1" w:line="233" w:lineRule="auto"/>
        <w:rPr>
          <w:rFonts w:ascii="FangSong" w:hAnsi="FangSong" w:eastAsia="FangSong" w:cs="FangSong"/>
          <w:sz w:val="24"/>
          <w:szCs w:val="24"/>
        </w:rPr>
      </w:pPr>
      <w:r>
        <w:rPr>
          <w:rFonts w:ascii="FangSong" w:hAnsi="FangSong" w:eastAsia="FangSong" w:cs="FangSong"/>
          <w:sz w:val="24"/>
          <w:szCs w:val="24"/>
          <w:spacing w:val="-8"/>
        </w:rPr>
        <w:t>(</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z w:val="16"/>
          <w:szCs w:val="16"/>
          <w:spacing w:val="-5"/>
          <w:position w:val="8"/>
        </w:rPr>
        <w:t xml:space="preserve"> </w:t>
      </w:r>
      <w:r>
        <w:rPr>
          <w:rFonts w:ascii="FangSong" w:hAnsi="FangSong" w:eastAsia="FangSong" w:cs="FangSong"/>
          <w:sz w:val="24"/>
          <w:szCs w:val="24"/>
          <w:spacing w:val="-5"/>
        </w:rPr>
        <w:t>)。</w:t>
      </w:r>
    </w:p>
    <w:p>
      <w:pPr>
        <w:ind w:left="508"/>
        <w:spacing w:before="164" w:line="217" w:lineRule="auto"/>
        <w:rPr>
          <w:rFonts w:ascii="FangSong" w:hAnsi="FangSong" w:eastAsia="FangSong" w:cs="FangSong"/>
          <w:sz w:val="24"/>
          <w:szCs w:val="24"/>
        </w:rPr>
      </w:pPr>
      <w:r>
        <w:rPr>
          <w:rFonts w:ascii="FangSong" w:hAnsi="FangSong" w:eastAsia="FangSong" w:cs="FangSong"/>
          <w:sz w:val="24"/>
          <w:szCs w:val="24"/>
          <w:spacing w:val="30"/>
        </w:rPr>
        <w:t>(</w:t>
      </w:r>
      <w:r>
        <w:rPr>
          <w:rFonts w:ascii="Times New Roman" w:hAnsi="Times New Roman" w:eastAsia="Times New Roman" w:cs="Times New Roman"/>
          <w:sz w:val="24"/>
          <w:szCs w:val="24"/>
          <w:spacing w:val="30"/>
        </w:rPr>
        <w:t>4</w:t>
      </w:r>
      <w:r>
        <w:rPr>
          <w:rFonts w:ascii="FangSong" w:hAnsi="FangSong" w:eastAsia="FangSong" w:cs="FangSong"/>
          <w:sz w:val="24"/>
          <w:szCs w:val="24"/>
          <w:spacing w:val="30"/>
        </w:rPr>
        <w:t>)表土保护率</w:t>
      </w:r>
    </w:p>
    <w:p>
      <w:pPr>
        <w:ind w:left="30" w:right="26" w:firstLine="485"/>
        <w:spacing w:before="181" w:line="361" w:lineRule="auto"/>
        <w:rPr>
          <w:rFonts w:ascii="FangSong" w:hAnsi="FangSong" w:eastAsia="FangSong" w:cs="FangSong"/>
          <w:sz w:val="24"/>
          <w:szCs w:val="24"/>
        </w:rPr>
      </w:pPr>
      <w:r>
        <w:rPr>
          <w:rFonts w:ascii="FangSong" w:hAnsi="FangSong" w:eastAsia="FangSong" w:cs="FangSong"/>
          <w:sz w:val="24"/>
          <w:szCs w:val="24"/>
          <w:spacing w:val="8"/>
        </w:rPr>
        <w:t>表土保</w:t>
      </w:r>
      <w:r>
        <w:rPr>
          <w:rFonts w:ascii="FangSong" w:hAnsi="FangSong" w:eastAsia="FangSong" w:cs="FangSong"/>
          <w:sz w:val="24"/>
          <w:szCs w:val="24"/>
          <w:spacing w:val="6"/>
        </w:rPr>
        <w:t>护</w:t>
      </w:r>
      <w:r>
        <w:rPr>
          <w:rFonts w:ascii="FangSong" w:hAnsi="FangSong" w:eastAsia="FangSong" w:cs="FangSong"/>
          <w:sz w:val="24"/>
          <w:szCs w:val="24"/>
          <w:spacing w:val="4"/>
        </w:rPr>
        <w:t>率为项目水土流失防治责任范围内保护的表土数量占可剥离表土</w:t>
      </w:r>
      <w:r>
        <w:rPr>
          <w:rFonts w:ascii="FangSong" w:hAnsi="FangSong" w:eastAsia="FangSong" w:cs="FangSong"/>
          <w:sz w:val="24"/>
          <w:szCs w:val="24"/>
        </w:rPr>
        <w:t xml:space="preserve"> </w:t>
      </w:r>
      <w:r>
        <w:rPr>
          <w:rFonts w:ascii="FangSong" w:hAnsi="FangSong" w:eastAsia="FangSong" w:cs="FangSong"/>
          <w:sz w:val="24"/>
          <w:szCs w:val="24"/>
          <w:spacing w:val="6"/>
        </w:rPr>
        <w:t>总量的百分比。</w:t>
      </w:r>
      <w:r>
        <w:rPr>
          <w:rFonts w:ascii="FangSong" w:hAnsi="FangSong" w:eastAsia="FangSong" w:cs="FangSong"/>
          <w:sz w:val="24"/>
          <w:szCs w:val="24"/>
          <w:spacing w:val="5"/>
        </w:rPr>
        <w:t>项</w:t>
      </w:r>
      <w:r>
        <w:rPr>
          <w:rFonts w:ascii="FangSong" w:hAnsi="FangSong" w:eastAsia="FangSong" w:cs="FangSong"/>
          <w:sz w:val="24"/>
          <w:szCs w:val="24"/>
          <w:spacing w:val="3"/>
        </w:rPr>
        <w:t>目可剥离表土面积</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9.08</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3"/>
          <w:position w:val="9"/>
        </w:rPr>
        <w:t>2</w:t>
      </w:r>
      <w:r>
        <w:rPr>
          <w:rFonts w:ascii="Times New Roman" w:hAnsi="Times New Roman" w:eastAsia="Times New Roman" w:cs="Times New Roman"/>
          <w:sz w:val="16"/>
          <w:szCs w:val="16"/>
          <w:spacing w:val="3"/>
          <w:position w:val="9"/>
        </w:rPr>
        <w:t xml:space="preserve"> </w:t>
      </w:r>
      <w:r>
        <w:rPr>
          <w:rFonts w:ascii="FangSong" w:hAnsi="FangSong" w:eastAsia="FangSong" w:cs="FangSong"/>
          <w:sz w:val="24"/>
          <w:szCs w:val="24"/>
          <w:spacing w:val="3"/>
        </w:rPr>
        <w:t>，采用表土剥离和铺垫保护两种</w:t>
      </w:r>
      <w:r>
        <w:rPr>
          <w:rFonts w:ascii="FangSong" w:hAnsi="FangSong" w:eastAsia="FangSong" w:cs="FangSong"/>
          <w:sz w:val="24"/>
          <w:szCs w:val="24"/>
        </w:rPr>
        <w:t xml:space="preserve"> </w:t>
      </w:r>
      <w:r>
        <w:rPr>
          <w:rFonts w:ascii="FangSong" w:hAnsi="FangSong" w:eastAsia="FangSong" w:cs="FangSong"/>
          <w:sz w:val="24"/>
          <w:szCs w:val="24"/>
          <w:spacing w:val="-1"/>
        </w:rPr>
        <w:t>方式。其中：①表土剥离面积</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5.97h</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9"/>
        </w:rPr>
        <w:t>2</w:t>
      </w:r>
      <w:r>
        <w:rPr>
          <w:rFonts w:ascii="Times New Roman" w:hAnsi="Times New Roman" w:eastAsia="Times New Roman" w:cs="Times New Roman"/>
          <w:sz w:val="16"/>
          <w:szCs w:val="16"/>
          <w:spacing w:val="-1"/>
          <w:position w:val="9"/>
        </w:rPr>
        <w:t xml:space="preserve"> </w:t>
      </w:r>
      <w:r>
        <w:rPr>
          <w:rFonts w:ascii="FangSong" w:hAnsi="FangSong" w:eastAsia="FangSong" w:cs="FangSong"/>
          <w:sz w:val="24"/>
          <w:szCs w:val="24"/>
          <w:spacing w:val="-1"/>
        </w:rPr>
        <w:t>，剥离厚度</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20~30</w:t>
      </w:r>
      <w:r>
        <w:rPr>
          <w:rFonts w:ascii="Times New Roman" w:hAnsi="Times New Roman" w:eastAsia="Times New Roman" w:cs="Times New Roman"/>
          <w:sz w:val="24"/>
          <w:szCs w:val="24"/>
        </w:rPr>
        <w:t>cm</w:t>
      </w:r>
      <w:r>
        <w:rPr>
          <w:rFonts w:ascii="FangSong" w:hAnsi="FangSong" w:eastAsia="FangSong" w:cs="FangSong"/>
          <w:sz w:val="24"/>
          <w:szCs w:val="24"/>
          <w:spacing w:val="-1"/>
        </w:rPr>
        <w:t>，可剥离量</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1.64</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万</w:t>
      </w:r>
      <w:r>
        <w:rPr>
          <w:rFonts w:ascii="FangSong" w:hAnsi="FangSong" w:eastAsia="FangSong" w:cs="FangSong"/>
          <w:sz w:val="24"/>
          <w:szCs w:val="24"/>
        </w:rPr>
        <w:t xml:space="preserve"> </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4"/>
          <w:position w:val="8"/>
        </w:rPr>
        <w:t>3</w:t>
      </w:r>
      <w:r>
        <w:rPr>
          <w:rFonts w:ascii="Times New Roman" w:hAnsi="Times New Roman" w:eastAsia="Times New Roman" w:cs="Times New Roman"/>
          <w:sz w:val="16"/>
          <w:szCs w:val="16"/>
          <w:spacing w:val="4"/>
          <w:position w:val="8"/>
        </w:rPr>
        <w:t xml:space="preserve"> </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②表土铺垫保护面积</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3.11</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4"/>
          <w:position w:val="8"/>
        </w:rPr>
        <w:t>2</w:t>
      </w:r>
      <w:r>
        <w:rPr>
          <w:rFonts w:ascii="FangSong" w:hAnsi="FangSong" w:eastAsia="FangSong" w:cs="FangSong"/>
          <w:sz w:val="24"/>
          <w:szCs w:val="24"/>
          <w:spacing w:val="4"/>
        </w:rPr>
        <w:t>。则表土保护率为</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99%</w:t>
      </w:r>
      <w:r>
        <w:rPr>
          <w:rFonts w:ascii="FangSong" w:hAnsi="FangSong" w:eastAsia="FangSong" w:cs="FangSong"/>
          <w:sz w:val="24"/>
          <w:szCs w:val="24"/>
          <w:spacing w:val="4"/>
        </w:rPr>
        <w:t>，大于方案目标</w:t>
      </w:r>
      <w:r>
        <w:rPr>
          <w:rFonts w:ascii="FangSong" w:hAnsi="FangSong" w:eastAsia="FangSong" w:cs="FangSong"/>
          <w:sz w:val="24"/>
          <w:szCs w:val="24"/>
          <w:spacing w:val="3"/>
        </w:rPr>
        <w:t>值</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95</w:t>
      </w:r>
      <w:r>
        <w:rPr>
          <w:rFonts w:ascii="Times New Roman" w:hAnsi="Times New Roman" w:eastAsia="Times New Roman" w:cs="Times New Roman"/>
          <w:sz w:val="24"/>
          <w:szCs w:val="24"/>
        </w:rPr>
        <w:t>%</w:t>
      </w:r>
      <w:r>
        <w:rPr>
          <w:rFonts w:ascii="FangSong" w:hAnsi="FangSong" w:eastAsia="FangSong" w:cs="FangSong"/>
          <w:sz w:val="24"/>
          <w:szCs w:val="24"/>
        </w:rPr>
        <w:t>。</w:t>
      </w:r>
    </w:p>
    <w:p>
      <w:pPr>
        <w:ind w:left="2507"/>
        <w:spacing w:before="46" w:line="786" w:lineRule="exact"/>
        <w:rPr>
          <w:rFonts w:ascii="Times New Roman" w:hAnsi="Times New Roman" w:eastAsia="Times New Roman" w:cs="Times New Roman"/>
          <w:sz w:val="24"/>
          <w:szCs w:val="24"/>
        </w:rPr>
      </w:pPr>
      <w:r>
        <w:rPr>
          <w:rFonts w:ascii="Symbol" w:hAnsi="Symbol" w:eastAsia="Symbol" w:cs="Symbol"/>
          <w:sz w:val="23"/>
          <w:szCs w:val="23"/>
          <w:position w:val="17"/>
        </w:rPr>
        <w:t>n</w:t>
      </w:r>
      <w:r>
        <w:rPr>
          <w:rFonts w:ascii="SimSun" w:hAnsi="SimSun" w:eastAsia="SimSun" w:cs="SimSun"/>
          <w:sz w:val="22"/>
          <w:szCs w:val="22"/>
          <w:spacing w:val="8"/>
          <w:position w:val="17"/>
        </w:rPr>
        <w:t>=</w:t>
      </w:r>
      <w:r>
        <w:rPr>
          <w:rFonts w:ascii="SimSun" w:hAnsi="SimSun" w:eastAsia="SimSun" w:cs="SimSun"/>
          <w:sz w:val="22"/>
          <w:szCs w:val="22"/>
          <w:spacing w:val="6"/>
          <w:position w:val="17"/>
        </w:rPr>
        <w:t xml:space="preserve"> </w:t>
      </w:r>
      <w:r>
        <w:ruby>
          <w:rubyPr>
            <w:rubyAlign w:val="left"/>
            <w:hpsRaise w:val="12"/>
            <w:hps w:val="12"/>
            <w:hpsBaseText w:val="12"/>
          </w:rubyPr>
          <w:rt>
            <w:r>
              <w:rPr>
                <w:rFonts w:ascii="SimSun" w:hAnsi="SimSun" w:eastAsia="SimSun" w:cs="SimSun"/>
                <w:sz w:val="23"/>
                <w:szCs w:val="23"/>
                <w:i/>
                <w:iCs/>
                <w:strike/>
                <w:position w:val="18"/>
              </w:rPr>
              <w:t>V</w:t>
            </w:r>
            <w:r>
              <w:rPr>
                <w:rFonts w:ascii="SimSun" w:hAnsi="SimSun" w:eastAsia="SimSun" w:cs="SimSun"/>
                <w:sz w:val="12"/>
                <w:szCs w:val="12"/>
                <w:strike/>
                <w:spacing w:val="23"/>
                <w:position w:val="18"/>
              </w:rPr>
              <w:t>保</w:t>
            </w:r>
          </w:rt>
          <w:rubyBase>
            <w:r>
              <w:rPr>
                <w:rFonts w:ascii="SimSun" w:hAnsi="SimSun" w:eastAsia="SimSun" w:cs="SimSun"/>
                <w:sz w:val="23"/>
                <w:szCs w:val="23"/>
                <w:i/>
                <w:iCs/>
                <w:strike/>
                <w:position w:val="-3"/>
              </w:rPr>
              <w:t>V</w:t>
            </w:r>
            <w:r>
              <w:rPr>
                <w:rFonts w:ascii="SimSun" w:hAnsi="SimSun" w:eastAsia="SimSun" w:cs="SimSun"/>
                <w:sz w:val="12"/>
                <w:szCs w:val="12"/>
                <w:strike/>
                <w:spacing w:val="27"/>
                <w:position w:val="-3"/>
              </w:rPr>
              <w:t>总</w:t>
            </w:r>
          </w:rubyBase>
        </w:ruby>
      </w:r>
      <w:r>
        <w:rPr>
          <w:rFonts w:ascii="SimSun" w:hAnsi="SimSun" w:eastAsia="SimSun" w:cs="SimSun"/>
          <w:sz w:val="12"/>
          <w:szCs w:val="12"/>
          <w:spacing w:val="4"/>
          <w:position w:val="-3"/>
        </w:rPr>
        <w:t xml:space="preserve">  </w:t>
      </w:r>
      <w:r>
        <w:rPr>
          <w:sz w:val="12"/>
          <w:szCs w:val="12"/>
          <w:position w:val="12"/>
        </w:rPr>
        <w:drawing>
          <wp:inline distT="0" distB="0" distL="0" distR="0">
            <wp:extent cx="66344" cy="128555"/>
            <wp:effectExtent l="0" t="0" r="0" b="0"/>
            <wp:docPr id="61" name="IM 61"/>
            <wp:cNvGraphicFramePr/>
            <a:graphic>
              <a:graphicData uri="http://schemas.openxmlformats.org/drawingml/2006/picture">
                <pic:pic>
                  <pic:nvPicPr>
                    <pic:cNvPr id="61" name="IM 61"/>
                    <pic:cNvPicPr/>
                  </pic:nvPicPr>
                  <pic:blipFill>
                    <a:blip r:embed="rId238"/>
                    <a:stretch>
                      <a:fillRect/>
                    </a:stretch>
                  </pic:blipFill>
                  <pic:spPr>
                    <a:xfrm rot="0">
                      <a:off x="0" y="0"/>
                      <a:ext cx="66344" cy="128555"/>
                    </a:xfrm>
                    <a:prstGeom prst="rect">
                      <a:avLst/>
                    </a:prstGeom>
                  </pic:spPr>
                </pic:pic>
              </a:graphicData>
            </a:graphic>
          </wp:inline>
        </w:drawing>
      </w:r>
      <w:r>
        <w:rPr>
          <w:rFonts w:ascii="SimSun" w:hAnsi="SimSun" w:eastAsia="SimSun" w:cs="SimSun"/>
          <w:sz w:val="12"/>
          <w:szCs w:val="12"/>
          <w:spacing w:val="4"/>
          <w:position w:val="-3"/>
        </w:rPr>
        <w:t xml:space="preserve"> </w:t>
      </w:r>
      <w:r>
        <w:rPr>
          <w:rFonts w:ascii="SimSun" w:hAnsi="SimSun" w:eastAsia="SimSun" w:cs="SimSun"/>
          <w:sz w:val="22"/>
          <w:szCs w:val="22"/>
          <w:spacing w:val="4"/>
          <w:position w:val="18"/>
        </w:rPr>
        <w:t>100%</w:t>
      </w:r>
      <w:r>
        <w:rPr>
          <w:rFonts w:ascii="Times New Roman" w:hAnsi="Times New Roman" w:eastAsia="Times New Roman" w:cs="Times New Roman"/>
          <w:sz w:val="24"/>
          <w:szCs w:val="24"/>
          <w:spacing w:val="4"/>
          <w:position w:val="18"/>
        </w:rPr>
        <w:t>=9.08÷9.08×100%=99%</w:t>
      </w:r>
    </w:p>
    <w:p>
      <w:pPr>
        <w:ind w:left="508"/>
        <w:spacing w:before="1" w:line="215" w:lineRule="auto"/>
        <w:rPr>
          <w:rFonts w:ascii="FangSong" w:hAnsi="FangSong" w:eastAsia="FangSong" w:cs="FangSong"/>
          <w:sz w:val="24"/>
          <w:szCs w:val="24"/>
        </w:rPr>
      </w:pPr>
      <w:r>
        <w:rPr>
          <w:rFonts w:ascii="FangSong" w:hAnsi="FangSong" w:eastAsia="FangSong" w:cs="FangSong"/>
          <w:sz w:val="24"/>
          <w:szCs w:val="24"/>
          <w:spacing w:val="24"/>
        </w:rPr>
        <w:t>(</w:t>
      </w:r>
      <w:r>
        <w:rPr>
          <w:rFonts w:ascii="Times New Roman" w:hAnsi="Times New Roman" w:eastAsia="Times New Roman" w:cs="Times New Roman"/>
          <w:sz w:val="24"/>
          <w:szCs w:val="24"/>
          <w:spacing w:val="24"/>
        </w:rPr>
        <w:t>5</w:t>
      </w:r>
      <w:r>
        <w:rPr>
          <w:rFonts w:ascii="FangSong" w:hAnsi="FangSong" w:eastAsia="FangSong" w:cs="FangSong"/>
          <w:sz w:val="24"/>
          <w:szCs w:val="24"/>
          <w:spacing w:val="24"/>
        </w:rPr>
        <w:t>)林草植被恢复率</w:t>
      </w:r>
    </w:p>
    <w:p>
      <w:pPr>
        <w:ind w:left="43" w:right="26" w:firstLine="472"/>
        <w:spacing w:before="185" w:line="366" w:lineRule="auto"/>
        <w:rPr>
          <w:rFonts w:ascii="FangSong" w:hAnsi="FangSong" w:eastAsia="FangSong" w:cs="FangSong"/>
          <w:sz w:val="24"/>
          <w:szCs w:val="24"/>
        </w:rPr>
      </w:pPr>
      <w:r>
        <w:rPr>
          <w:rFonts w:ascii="FangSong" w:hAnsi="FangSong" w:eastAsia="FangSong" w:cs="FangSong"/>
          <w:sz w:val="24"/>
          <w:szCs w:val="24"/>
          <w:spacing w:val="6"/>
        </w:rPr>
        <w:t>林草植被恢复率</w:t>
      </w:r>
      <w:r>
        <w:rPr>
          <w:rFonts w:ascii="FangSong" w:hAnsi="FangSong" w:eastAsia="FangSong" w:cs="FangSong"/>
          <w:sz w:val="24"/>
          <w:szCs w:val="24"/>
          <w:spacing w:val="5"/>
        </w:rPr>
        <w:t>为</w:t>
      </w:r>
      <w:r>
        <w:rPr>
          <w:rFonts w:ascii="FangSong" w:hAnsi="FangSong" w:eastAsia="FangSong" w:cs="FangSong"/>
          <w:sz w:val="24"/>
          <w:szCs w:val="24"/>
          <w:spacing w:val="3"/>
        </w:rPr>
        <w:t>项目建设区内，林草类植被面积占可恢复林草植被</w:t>
      </w:r>
      <w:r>
        <w:rPr>
          <w:rFonts w:ascii="FangSong" w:hAnsi="FangSong" w:eastAsia="FangSong" w:cs="FangSong"/>
          <w:sz w:val="24"/>
          <w:szCs w:val="24"/>
          <w:spacing w:val="3"/>
        </w:rPr>
        <w:t xml:space="preserve"> </w:t>
      </w:r>
      <w:r>
        <w:rPr>
          <w:rFonts w:ascii="FangSong" w:hAnsi="FangSong" w:eastAsia="FangSong" w:cs="FangSong"/>
          <w:sz w:val="24"/>
          <w:szCs w:val="24"/>
          <w:spacing w:val="3"/>
        </w:rPr>
        <w:t>(在</w:t>
      </w:r>
      <w:r>
        <w:rPr>
          <w:rFonts w:ascii="FangSong" w:hAnsi="FangSong" w:eastAsia="FangSong" w:cs="FangSong"/>
          <w:sz w:val="24"/>
          <w:szCs w:val="24"/>
        </w:rPr>
        <w:t xml:space="preserve"> </w:t>
      </w:r>
      <w:r>
        <w:rPr>
          <w:rFonts w:ascii="FangSong" w:hAnsi="FangSong" w:eastAsia="FangSong" w:cs="FangSong"/>
          <w:sz w:val="24"/>
          <w:szCs w:val="24"/>
          <w:spacing w:val="1"/>
        </w:rPr>
        <w:t>目前经济、</w:t>
      </w:r>
      <w:r>
        <w:rPr>
          <w:rFonts w:ascii="FangSong" w:hAnsi="FangSong" w:eastAsia="FangSong" w:cs="FangSong"/>
          <w:sz w:val="24"/>
          <w:szCs w:val="24"/>
          <w:spacing w:val="1"/>
        </w:rPr>
        <w:t xml:space="preserve"> </w:t>
      </w:r>
      <w:r>
        <w:rPr>
          <w:rFonts w:ascii="FangSong" w:hAnsi="FangSong" w:eastAsia="FangSong" w:cs="FangSong"/>
          <w:sz w:val="24"/>
          <w:szCs w:val="24"/>
          <w:spacing w:val="1"/>
        </w:rPr>
        <w:t>技术条件下适宜于</w:t>
      </w:r>
      <w:r>
        <w:rPr>
          <w:rFonts w:ascii="FangSong" w:hAnsi="FangSong" w:eastAsia="FangSong" w:cs="FangSong"/>
          <w:sz w:val="24"/>
          <w:szCs w:val="24"/>
        </w:rPr>
        <w:t>恢复林草植被)</w:t>
      </w:r>
      <w:r>
        <w:rPr>
          <w:rFonts w:ascii="FangSong" w:hAnsi="FangSong" w:eastAsia="FangSong" w:cs="FangSong"/>
          <w:sz w:val="24"/>
          <w:szCs w:val="24"/>
        </w:rPr>
        <w:t xml:space="preserve"> </w:t>
      </w:r>
      <w:r>
        <w:rPr>
          <w:rFonts w:ascii="FangSong" w:hAnsi="FangSong" w:eastAsia="FangSong" w:cs="FangSong"/>
          <w:sz w:val="24"/>
          <w:szCs w:val="24"/>
        </w:rPr>
        <w:t>面积的百分比，项目区可恢复林</w:t>
      </w:r>
      <w:r>
        <w:rPr>
          <w:rFonts w:ascii="FangSong" w:hAnsi="FangSong" w:eastAsia="FangSong" w:cs="FangSong"/>
          <w:sz w:val="24"/>
          <w:szCs w:val="24"/>
        </w:rPr>
        <w:t xml:space="preserve"> </w:t>
      </w:r>
      <w:r>
        <w:rPr>
          <w:rFonts w:ascii="FangSong" w:hAnsi="FangSong" w:eastAsia="FangSong" w:cs="FangSong"/>
          <w:sz w:val="24"/>
          <w:szCs w:val="24"/>
          <w:spacing w:val="-1"/>
        </w:rPr>
        <w:t>草植被面积</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2.32</w:t>
      </w:r>
      <w:r>
        <w:rPr>
          <w:rFonts w:ascii="Times New Roman" w:hAnsi="Times New Roman" w:eastAsia="Times New Roman" w:cs="Times New Roman"/>
          <w:sz w:val="24"/>
          <w:szCs w:val="24"/>
        </w:rPr>
        <w:t>hm</w:t>
      </w:r>
      <w:r>
        <w:rPr>
          <w:rFonts w:ascii="Times New Roman" w:hAnsi="Times New Roman" w:eastAsia="Times New Roman" w:cs="Times New Roman"/>
          <w:sz w:val="24"/>
          <w:szCs w:val="24"/>
          <w:spacing w:val="-1"/>
        </w:rPr>
        <w:t>²</w:t>
      </w:r>
      <w:r>
        <w:rPr>
          <w:rFonts w:ascii="FangSong" w:hAnsi="FangSong" w:eastAsia="FangSong" w:cs="FangSong"/>
          <w:sz w:val="24"/>
          <w:szCs w:val="24"/>
          <w:spacing w:val="-1"/>
        </w:rPr>
        <w:t>，设计水平年林草植被合格面积可为</w:t>
      </w:r>
      <w:r>
        <w:rPr>
          <w:rFonts w:ascii="FangSong" w:hAnsi="FangSong" w:eastAsia="FangSong" w:cs="FangSong"/>
          <w:sz w:val="24"/>
          <w:szCs w:val="24"/>
        </w:rPr>
        <w:t xml:space="preserve"> </w:t>
      </w:r>
      <w:r>
        <w:rPr>
          <w:rFonts w:ascii="Times New Roman" w:hAnsi="Times New Roman" w:eastAsia="Times New Roman" w:cs="Times New Roman"/>
          <w:sz w:val="24"/>
          <w:szCs w:val="24"/>
        </w:rPr>
        <w:t>2.32hm²</w:t>
      </w:r>
      <w:r>
        <w:rPr>
          <w:rFonts w:ascii="FangSong" w:hAnsi="FangSong" w:eastAsia="FangSong" w:cs="FangSong"/>
          <w:sz w:val="24"/>
          <w:szCs w:val="24"/>
        </w:rPr>
        <w:t>，林草植被恢</w:t>
      </w:r>
      <w:r>
        <w:rPr>
          <w:rFonts w:ascii="FangSong" w:hAnsi="FangSong" w:eastAsia="FangSong" w:cs="FangSong"/>
          <w:sz w:val="24"/>
          <w:szCs w:val="24"/>
        </w:rPr>
        <w:t xml:space="preserve"> </w:t>
      </w:r>
      <w:r>
        <w:rPr>
          <w:rFonts w:ascii="FangSong" w:hAnsi="FangSong" w:eastAsia="FangSong" w:cs="FangSong"/>
          <w:sz w:val="24"/>
          <w:szCs w:val="24"/>
          <w:spacing w:val="-12"/>
        </w:rPr>
        <w:t>复率</w:t>
      </w:r>
      <w:r>
        <w:rPr>
          <w:rFonts w:ascii="FangSong" w:hAnsi="FangSong" w:eastAsia="FangSong" w:cs="FangSong"/>
          <w:sz w:val="24"/>
          <w:szCs w:val="24"/>
          <w:spacing w:val="-10"/>
        </w:rPr>
        <w:t>达</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99%</w:t>
      </w:r>
      <w:r>
        <w:rPr>
          <w:rFonts w:ascii="FangSong" w:hAnsi="FangSong" w:eastAsia="FangSong" w:cs="FangSong"/>
          <w:sz w:val="24"/>
          <w:szCs w:val="24"/>
          <w:spacing w:val="-6"/>
        </w:rPr>
        <w:t>，大于方案目标值</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99%</w:t>
      </w:r>
      <w:r>
        <w:rPr>
          <w:rFonts w:ascii="FangSong" w:hAnsi="FangSong" w:eastAsia="FangSong" w:cs="FangSong"/>
          <w:sz w:val="24"/>
          <w:szCs w:val="24"/>
          <w:spacing w:val="-6"/>
        </w:rPr>
        <w:t>。</w:t>
      </w:r>
    </w:p>
    <w:p>
      <w:pPr>
        <w:ind w:left="2524"/>
        <w:spacing w:before="15" w:line="800" w:lineRule="exact"/>
        <w:rPr>
          <w:rFonts w:ascii="Times New Roman" w:hAnsi="Times New Roman" w:eastAsia="Times New Roman" w:cs="Times New Roman"/>
          <w:sz w:val="24"/>
          <w:szCs w:val="24"/>
        </w:rPr>
      </w:pPr>
      <w:r>
        <w:rPr>
          <w:rFonts w:ascii="Symbol" w:hAnsi="Symbol" w:eastAsia="Symbol" w:cs="Symbol"/>
          <w:sz w:val="23"/>
          <w:szCs w:val="23"/>
          <w:position w:val="18"/>
        </w:rPr>
        <w:t>n</w:t>
      </w:r>
      <w:r>
        <w:rPr>
          <w:rFonts w:ascii="SimSun" w:hAnsi="SimSun" w:eastAsia="SimSun" w:cs="SimSun"/>
          <w:sz w:val="22"/>
          <w:szCs w:val="22"/>
          <w:spacing w:val="6"/>
          <w:position w:val="18"/>
        </w:rPr>
        <w:t>=</w:t>
      </w:r>
      <w:r>
        <w:rPr>
          <w:rFonts w:ascii="SimSun" w:hAnsi="SimSun" w:eastAsia="SimSun" w:cs="SimSun"/>
          <w:sz w:val="22"/>
          <w:szCs w:val="22"/>
          <w:spacing w:val="4"/>
          <w:position w:val="18"/>
        </w:rPr>
        <w:t xml:space="preserve"> </w:t>
      </w:r>
      <w:r>
        <w:ruby>
          <w:rubyPr>
            <w:rubyAlign w:val="left"/>
            <w:hpsRaise w:val="12"/>
            <w:hps w:val="12"/>
            <w:hpsBaseText w:val="12"/>
          </w:rubyPr>
          <w:rt>
            <w:r>
              <w:rPr>
                <w:rFonts w:ascii="SimSun" w:hAnsi="SimSun" w:eastAsia="SimSun" w:cs="SimSun"/>
                <w:sz w:val="23"/>
                <w:szCs w:val="23"/>
                <w:strike/>
                <w:position w:val="19"/>
              </w:rPr>
              <w:t>A</w:t>
            </w:r>
            <w:r>
              <w:rPr>
                <w:rFonts w:ascii="SimSun" w:hAnsi="SimSun" w:eastAsia="SimSun" w:cs="SimSun"/>
                <w:sz w:val="12"/>
                <w:szCs w:val="12"/>
                <w:strike/>
                <w:spacing w:val="1"/>
                <w:position w:val="19"/>
              </w:rPr>
              <w:t>植</w:t>
            </w:r>
          </w:rt>
          <w:rubyBase>
            <w:r>
              <w:rPr>
                <w:rFonts w:ascii="SimSun" w:hAnsi="SimSun" w:eastAsia="SimSun" w:cs="SimSun"/>
                <w:sz w:val="23"/>
                <w:szCs w:val="23"/>
                <w:strike/>
                <w:position w:val="-2"/>
              </w:rPr>
              <w:t>A</w:t>
            </w:r>
            <w:r>
              <w:rPr>
                <w:rFonts w:ascii="SimSun" w:hAnsi="SimSun" w:eastAsia="SimSun" w:cs="SimSun"/>
                <w:sz w:val="12"/>
                <w:szCs w:val="12"/>
                <w:strike/>
                <w:spacing w:val="1"/>
                <w:position w:val="-2"/>
              </w:rPr>
              <w:t>恢</w:t>
            </w:r>
          </w:rubyBase>
        </w:ruby>
      </w:r>
      <w:r>
        <w:rPr>
          <w:rFonts w:ascii="SimSun" w:hAnsi="SimSun" w:eastAsia="SimSun" w:cs="SimSun"/>
          <w:sz w:val="12"/>
          <w:szCs w:val="12"/>
          <w:spacing w:val="4"/>
          <w:position w:val="-2"/>
        </w:rPr>
        <w:t xml:space="preserve">  </w:t>
      </w:r>
      <w:r>
        <w:rPr>
          <w:sz w:val="12"/>
          <w:szCs w:val="12"/>
          <w:position w:val="13"/>
        </w:rPr>
        <w:drawing>
          <wp:inline distT="0" distB="0" distL="0" distR="0">
            <wp:extent cx="63749" cy="128555"/>
            <wp:effectExtent l="0" t="0" r="0" b="0"/>
            <wp:docPr id="62" name="IM 62"/>
            <wp:cNvGraphicFramePr/>
            <a:graphic>
              <a:graphicData uri="http://schemas.openxmlformats.org/drawingml/2006/picture">
                <pic:pic>
                  <pic:nvPicPr>
                    <pic:cNvPr id="62" name="IM 62"/>
                    <pic:cNvPicPr/>
                  </pic:nvPicPr>
                  <pic:blipFill>
                    <a:blip r:embed="rId239"/>
                    <a:stretch>
                      <a:fillRect/>
                    </a:stretch>
                  </pic:blipFill>
                  <pic:spPr>
                    <a:xfrm rot="0">
                      <a:off x="0" y="0"/>
                      <a:ext cx="63749" cy="128555"/>
                    </a:xfrm>
                    <a:prstGeom prst="rect">
                      <a:avLst/>
                    </a:prstGeom>
                  </pic:spPr>
                </pic:pic>
              </a:graphicData>
            </a:graphic>
          </wp:inline>
        </w:drawing>
      </w:r>
      <w:r>
        <w:rPr>
          <w:rFonts w:ascii="SimSun" w:hAnsi="SimSun" w:eastAsia="SimSun" w:cs="SimSun"/>
          <w:sz w:val="12"/>
          <w:szCs w:val="12"/>
          <w:spacing w:val="4"/>
          <w:position w:val="-2"/>
        </w:rPr>
        <w:t xml:space="preserve"> </w:t>
      </w:r>
      <w:r>
        <w:rPr>
          <w:rFonts w:ascii="SimSun" w:hAnsi="SimSun" w:eastAsia="SimSun" w:cs="SimSun"/>
          <w:sz w:val="22"/>
          <w:szCs w:val="22"/>
          <w:spacing w:val="4"/>
          <w:position w:val="19"/>
        </w:rPr>
        <w:t>100%</w:t>
      </w:r>
      <w:r>
        <w:rPr>
          <w:rFonts w:ascii="Times New Roman" w:hAnsi="Times New Roman" w:eastAsia="Times New Roman" w:cs="Times New Roman"/>
          <w:sz w:val="24"/>
          <w:szCs w:val="24"/>
          <w:spacing w:val="4"/>
          <w:position w:val="19"/>
        </w:rPr>
        <w:t>=2.32÷2.32×100%=99%</w:t>
      </w:r>
    </w:p>
    <w:p>
      <w:pPr>
        <w:ind w:left="535"/>
        <w:spacing w:before="45" w:line="537" w:lineRule="exact"/>
        <w:rPr>
          <w:rFonts w:ascii="FangSong" w:hAnsi="FangSong" w:eastAsia="FangSong" w:cs="FangSong"/>
          <w:sz w:val="24"/>
          <w:szCs w:val="24"/>
        </w:rPr>
      </w:pPr>
      <w:r>
        <w:rPr>
          <w:rFonts w:ascii="FangSong" w:hAnsi="FangSong" w:eastAsia="FangSong" w:cs="FangSong"/>
          <w:sz w:val="24"/>
          <w:szCs w:val="24"/>
          <w:spacing w:val="-6"/>
          <w:position w:val="22"/>
        </w:rPr>
        <w:t>式中：</w:t>
      </w:r>
      <w:r>
        <w:rPr>
          <w:rFonts w:ascii="FangSong" w:hAnsi="FangSong" w:eastAsia="FangSong" w:cs="FangSong"/>
          <w:sz w:val="24"/>
          <w:szCs w:val="24"/>
          <w:spacing w:val="-6"/>
          <w:position w:val="22"/>
        </w:rPr>
        <w:t xml:space="preserve"> </w:t>
      </w:r>
      <w:r>
        <w:rPr>
          <w:rFonts w:ascii="Symbol" w:hAnsi="Symbol" w:eastAsia="Symbol" w:cs="Symbol"/>
          <w:sz w:val="24"/>
          <w:szCs w:val="24"/>
          <w:spacing w:val="-3"/>
          <w:position w:val="22"/>
        </w:rPr>
        <w:t>n</w:t>
      </w:r>
      <w:r>
        <w:rPr>
          <w:rFonts w:ascii="FangSong" w:hAnsi="FangSong" w:eastAsia="FangSong" w:cs="FangSong"/>
          <w:sz w:val="24"/>
          <w:szCs w:val="24"/>
          <w:spacing w:val="-6"/>
          <w:position w:val="22"/>
        </w:rPr>
        <w:t>为林</w:t>
      </w:r>
      <w:r>
        <w:rPr>
          <w:rFonts w:ascii="FangSong" w:hAnsi="FangSong" w:eastAsia="FangSong" w:cs="FangSong"/>
          <w:sz w:val="24"/>
          <w:szCs w:val="24"/>
          <w:spacing w:val="-5"/>
          <w:position w:val="22"/>
        </w:rPr>
        <w:t>草</w:t>
      </w:r>
      <w:r>
        <w:rPr>
          <w:rFonts w:ascii="FangSong" w:hAnsi="FangSong" w:eastAsia="FangSong" w:cs="FangSong"/>
          <w:sz w:val="24"/>
          <w:szCs w:val="24"/>
          <w:spacing w:val="-3"/>
          <w:position w:val="22"/>
        </w:rPr>
        <w:t>植被恢复率(</w:t>
      </w:r>
      <w:r>
        <w:rPr>
          <w:rFonts w:ascii="Times New Roman" w:hAnsi="Times New Roman" w:eastAsia="Times New Roman" w:cs="Times New Roman"/>
          <w:sz w:val="24"/>
          <w:szCs w:val="24"/>
          <w:spacing w:val="-3"/>
          <w:position w:val="22"/>
        </w:rPr>
        <w:t>%</w:t>
      </w:r>
      <w:r>
        <w:rPr>
          <w:rFonts w:ascii="FangSong" w:hAnsi="FangSong" w:eastAsia="FangSong" w:cs="FangSong"/>
          <w:sz w:val="24"/>
          <w:szCs w:val="24"/>
          <w:spacing w:val="-3"/>
          <w:position w:val="22"/>
        </w:rPr>
        <w:t>)；</w:t>
      </w:r>
      <w:r>
        <w:rPr>
          <w:rFonts w:ascii="FangSong" w:hAnsi="FangSong" w:eastAsia="FangSong" w:cs="FangSong"/>
          <w:sz w:val="24"/>
          <w:szCs w:val="24"/>
          <w:spacing w:val="-3"/>
          <w:position w:val="22"/>
        </w:rPr>
        <w:t xml:space="preserve"> </w:t>
      </w:r>
      <w:r>
        <w:rPr>
          <w:rFonts w:ascii="SimSun" w:hAnsi="SimSun" w:eastAsia="SimSun" w:cs="SimSun"/>
          <w:sz w:val="27"/>
          <w:szCs w:val="27"/>
          <w:i/>
          <w:iCs/>
          <w:spacing w:val="-3"/>
          <w:position w:val="23"/>
        </w:rPr>
        <w:t>A</w:t>
      </w:r>
      <w:r>
        <w:rPr>
          <w:rFonts w:ascii="SimSun" w:hAnsi="SimSun" w:eastAsia="SimSun" w:cs="SimSun"/>
          <w:sz w:val="15"/>
          <w:szCs w:val="15"/>
          <w:spacing w:val="-3"/>
          <w:position w:val="15"/>
        </w:rPr>
        <w:t>植</w:t>
      </w:r>
      <w:r>
        <w:rPr>
          <w:rFonts w:ascii="SimSun" w:hAnsi="SimSun" w:eastAsia="SimSun" w:cs="SimSun"/>
          <w:sz w:val="15"/>
          <w:szCs w:val="15"/>
          <w:spacing w:val="-3"/>
          <w:position w:val="15"/>
        </w:rPr>
        <w:t xml:space="preserve"> </w:t>
      </w:r>
      <w:r>
        <w:rPr>
          <w:rFonts w:ascii="FangSong" w:hAnsi="FangSong" w:eastAsia="FangSong" w:cs="FangSong"/>
          <w:sz w:val="24"/>
          <w:szCs w:val="24"/>
          <w:spacing w:val="-3"/>
          <w:position w:val="22"/>
        </w:rPr>
        <w:t>为林草植被面积(</w:t>
      </w:r>
      <w:r>
        <w:rPr>
          <w:rFonts w:ascii="Times New Roman" w:hAnsi="Times New Roman" w:eastAsia="Times New Roman" w:cs="Times New Roman"/>
          <w:sz w:val="24"/>
          <w:szCs w:val="24"/>
          <w:spacing w:val="-3"/>
          <w:position w:val="22"/>
        </w:rPr>
        <w:t>hm</w:t>
      </w:r>
      <w:r>
        <w:rPr>
          <w:rFonts w:ascii="Times New Roman" w:hAnsi="Times New Roman" w:eastAsia="Times New Roman" w:cs="Times New Roman"/>
          <w:sz w:val="16"/>
          <w:szCs w:val="16"/>
          <w:spacing w:val="-3"/>
          <w:position w:val="31"/>
        </w:rPr>
        <w:t>2</w:t>
      </w:r>
      <w:r>
        <w:rPr>
          <w:rFonts w:ascii="Times New Roman" w:hAnsi="Times New Roman" w:eastAsia="Times New Roman" w:cs="Times New Roman"/>
          <w:sz w:val="16"/>
          <w:szCs w:val="16"/>
          <w:spacing w:val="-3"/>
          <w:position w:val="31"/>
        </w:rPr>
        <w:t xml:space="preserve"> </w:t>
      </w:r>
      <w:r>
        <w:rPr>
          <w:rFonts w:ascii="FangSong" w:hAnsi="FangSong" w:eastAsia="FangSong" w:cs="FangSong"/>
          <w:sz w:val="24"/>
          <w:szCs w:val="24"/>
          <w:spacing w:val="-3"/>
          <w:position w:val="22"/>
        </w:rPr>
        <w:t>)；</w:t>
      </w:r>
      <w:r>
        <w:rPr>
          <w:rFonts w:ascii="FangSong" w:hAnsi="FangSong" w:eastAsia="FangSong" w:cs="FangSong"/>
          <w:sz w:val="24"/>
          <w:szCs w:val="24"/>
          <w:spacing w:val="-3"/>
          <w:position w:val="22"/>
        </w:rPr>
        <w:t xml:space="preserve"> </w:t>
      </w:r>
      <w:r>
        <w:rPr>
          <w:rFonts w:ascii="SimSun" w:hAnsi="SimSun" w:eastAsia="SimSun" w:cs="SimSun"/>
          <w:sz w:val="27"/>
          <w:szCs w:val="27"/>
          <w:i/>
          <w:iCs/>
          <w:spacing w:val="-3"/>
          <w:position w:val="23"/>
        </w:rPr>
        <w:t>A</w:t>
      </w:r>
      <w:r>
        <w:rPr>
          <w:rFonts w:ascii="SimSun" w:hAnsi="SimSun" w:eastAsia="SimSun" w:cs="SimSun"/>
          <w:sz w:val="15"/>
          <w:szCs w:val="15"/>
          <w:spacing w:val="-3"/>
          <w:position w:val="15"/>
        </w:rPr>
        <w:t>恢</w:t>
      </w:r>
      <w:r>
        <w:rPr>
          <w:rFonts w:ascii="SimSun" w:hAnsi="SimSun" w:eastAsia="SimSun" w:cs="SimSun"/>
          <w:sz w:val="15"/>
          <w:szCs w:val="15"/>
          <w:spacing w:val="-3"/>
          <w:position w:val="15"/>
        </w:rPr>
        <w:t xml:space="preserve"> </w:t>
      </w:r>
      <w:r>
        <w:rPr>
          <w:rFonts w:ascii="FangSong" w:hAnsi="FangSong" w:eastAsia="FangSong" w:cs="FangSong"/>
          <w:sz w:val="24"/>
          <w:szCs w:val="24"/>
          <w:spacing w:val="-3"/>
          <w:position w:val="22"/>
        </w:rPr>
        <w:t>为项</w:t>
      </w:r>
      <w:r>
        <w:rPr>
          <w:rFonts w:ascii="FangSong" w:hAnsi="FangSong" w:eastAsia="FangSong" w:cs="FangSong"/>
          <w:sz w:val="24"/>
          <w:szCs w:val="24"/>
          <w:spacing w:val="-3"/>
          <w:position w:val="22"/>
        </w:rPr>
        <w:t xml:space="preserve"> </w:t>
      </w:r>
      <w:r>
        <w:rPr>
          <w:rFonts w:ascii="FangSong" w:hAnsi="FangSong" w:eastAsia="FangSong" w:cs="FangSong"/>
          <w:sz w:val="24"/>
          <w:szCs w:val="24"/>
          <w:spacing w:val="-3"/>
          <w:position w:val="22"/>
        </w:rPr>
        <w:t>目</w:t>
      </w:r>
    </w:p>
    <w:p>
      <w:pPr>
        <w:ind w:left="36"/>
        <w:spacing w:before="1" w:line="229" w:lineRule="auto"/>
        <w:rPr>
          <w:rFonts w:ascii="FangSong" w:hAnsi="FangSong" w:eastAsia="FangSong" w:cs="FangSong"/>
          <w:sz w:val="24"/>
          <w:szCs w:val="24"/>
        </w:rPr>
      </w:pPr>
      <w:r>
        <w:rPr>
          <w:rFonts w:ascii="FangSong" w:hAnsi="FangSong" w:eastAsia="FangSong" w:cs="FangSong"/>
          <w:sz w:val="24"/>
          <w:szCs w:val="24"/>
          <w:spacing w:val="6"/>
        </w:rPr>
        <w:t>建设区可恢复林草植被面积(</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6"/>
          <w:position w:val="9"/>
        </w:rPr>
        <w:t>2</w:t>
      </w:r>
      <w:r>
        <w:rPr>
          <w:rFonts w:ascii="Times New Roman" w:hAnsi="Times New Roman" w:eastAsia="Times New Roman" w:cs="Times New Roman"/>
          <w:sz w:val="16"/>
          <w:szCs w:val="16"/>
          <w:spacing w:val="6"/>
          <w:position w:val="9"/>
        </w:rPr>
        <w:t xml:space="preserve"> </w:t>
      </w:r>
      <w:r>
        <w:rPr>
          <w:rFonts w:ascii="FangSong" w:hAnsi="FangSong" w:eastAsia="FangSong" w:cs="FangSong"/>
          <w:sz w:val="24"/>
          <w:szCs w:val="24"/>
          <w:spacing w:val="6"/>
        </w:rPr>
        <w:t>)。</w:t>
      </w:r>
    </w:p>
    <w:p>
      <w:pPr>
        <w:sectPr>
          <w:footerReference w:type="default" r:id="rId235"/>
          <w:pgSz w:w="11907" w:h="16839"/>
          <w:pgMar w:top="1231" w:right="1769" w:bottom="1384" w:left="1771" w:header="879" w:footer="986" w:gutter="0"/>
        </w:sectPr>
        <w:rPr/>
      </w:pPr>
    </w:p>
    <w:p>
      <w:pPr>
        <w:ind w:left="508"/>
        <w:spacing w:before="245" w:line="218" w:lineRule="auto"/>
        <w:rPr>
          <w:rFonts w:ascii="FangSong" w:hAnsi="FangSong" w:eastAsia="FangSong" w:cs="FangSong"/>
          <w:sz w:val="24"/>
          <w:szCs w:val="24"/>
        </w:rPr>
      </w:pPr>
      <w:r>
        <w:rPr>
          <w:rFonts w:ascii="FangSong" w:hAnsi="FangSong" w:eastAsia="FangSong" w:cs="FangSong"/>
          <w:sz w:val="24"/>
          <w:szCs w:val="24"/>
          <w:spacing w:val="29"/>
        </w:rPr>
        <w:t>(</w:t>
      </w:r>
      <w:r>
        <w:rPr>
          <w:rFonts w:ascii="Times New Roman" w:hAnsi="Times New Roman" w:eastAsia="Times New Roman" w:cs="Times New Roman"/>
          <w:sz w:val="24"/>
          <w:szCs w:val="24"/>
          <w:spacing w:val="26"/>
        </w:rPr>
        <w:t>6</w:t>
      </w:r>
      <w:r>
        <w:rPr>
          <w:rFonts w:ascii="FangSong" w:hAnsi="FangSong" w:eastAsia="FangSong" w:cs="FangSong"/>
          <w:sz w:val="24"/>
          <w:szCs w:val="24"/>
          <w:spacing w:val="26"/>
        </w:rPr>
        <w:t>)林草覆盖率</w:t>
      </w:r>
    </w:p>
    <w:p>
      <w:pPr>
        <w:ind w:left="33" w:right="23" w:firstLine="482"/>
        <w:spacing w:before="186" w:line="368" w:lineRule="auto"/>
        <w:rPr>
          <w:rFonts w:ascii="FangSong" w:hAnsi="FangSong" w:eastAsia="FangSong" w:cs="FangSong"/>
          <w:sz w:val="24"/>
          <w:szCs w:val="24"/>
        </w:rPr>
      </w:pPr>
      <w:r>
        <w:rPr>
          <w:rFonts w:ascii="FangSong" w:hAnsi="FangSong" w:eastAsia="FangSong" w:cs="FangSong"/>
          <w:sz w:val="24"/>
          <w:szCs w:val="24"/>
          <w:spacing w:val="1"/>
        </w:rPr>
        <w:t>林草覆盖率为林草面积占项目建设区面积的百分比</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项目防治责任范围面</w:t>
      </w:r>
      <w:r>
        <w:rPr>
          <w:rFonts w:ascii="FangSong" w:hAnsi="FangSong" w:eastAsia="FangSong" w:cs="FangSong"/>
          <w:sz w:val="24"/>
          <w:szCs w:val="24"/>
        </w:rPr>
        <w:t xml:space="preserve"> </w:t>
      </w:r>
      <w:r>
        <w:rPr>
          <w:rFonts w:ascii="FangSong" w:hAnsi="FangSong" w:eastAsia="FangSong" w:cs="FangSong"/>
          <w:sz w:val="24"/>
          <w:szCs w:val="24"/>
          <w:spacing w:val="8"/>
        </w:rPr>
        <w:t>积</w:t>
      </w:r>
      <w:r>
        <w:rPr>
          <w:rFonts w:ascii="FangSong" w:hAnsi="FangSong" w:eastAsia="FangSong" w:cs="FangSong"/>
          <w:sz w:val="24"/>
          <w:szCs w:val="24"/>
          <w:spacing w:val="6"/>
        </w:rPr>
        <w:t>为</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9.14</w:t>
      </w:r>
      <w:r>
        <w:rPr>
          <w:rFonts w:ascii="Times New Roman" w:hAnsi="Times New Roman" w:eastAsia="Times New Roman" w:cs="Times New Roman"/>
          <w:sz w:val="24"/>
          <w:szCs w:val="24"/>
        </w:rPr>
        <w:t>hm</w:t>
      </w:r>
      <w:r>
        <w:rPr>
          <w:rFonts w:ascii="Times New Roman" w:hAnsi="Times New Roman" w:eastAsia="Times New Roman" w:cs="Times New Roman"/>
          <w:sz w:val="24"/>
          <w:szCs w:val="24"/>
          <w:spacing w:val="6"/>
        </w:rPr>
        <w:t>²</w:t>
      </w:r>
      <w:r>
        <w:rPr>
          <w:rFonts w:ascii="FangSong" w:hAnsi="FangSong" w:eastAsia="FangSong" w:cs="FangSong"/>
          <w:sz w:val="24"/>
          <w:szCs w:val="24"/>
          <w:spacing w:val="6"/>
        </w:rPr>
        <w:t>，本方案实施后林草植被合格面积可达</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2.32</w:t>
      </w:r>
      <w:r>
        <w:rPr>
          <w:rFonts w:ascii="Times New Roman" w:hAnsi="Times New Roman" w:eastAsia="Times New Roman" w:cs="Times New Roman"/>
          <w:sz w:val="24"/>
          <w:szCs w:val="24"/>
        </w:rPr>
        <w:t>hm</w:t>
      </w:r>
      <w:r>
        <w:rPr>
          <w:rFonts w:ascii="Times New Roman" w:hAnsi="Times New Roman" w:eastAsia="Times New Roman" w:cs="Times New Roman"/>
          <w:sz w:val="24"/>
          <w:szCs w:val="24"/>
          <w:spacing w:val="6"/>
        </w:rPr>
        <w:t>²</w:t>
      </w:r>
      <w:r>
        <w:rPr>
          <w:rFonts w:ascii="FangSong" w:hAnsi="FangSong" w:eastAsia="FangSong" w:cs="FangSong"/>
          <w:sz w:val="24"/>
          <w:szCs w:val="24"/>
          <w:spacing w:val="6"/>
        </w:rPr>
        <w:t>，林草覆盖率为</w:t>
      </w:r>
      <w:r>
        <w:rPr>
          <w:rFonts w:ascii="FangSong" w:hAnsi="FangSong" w:eastAsia="FangSong" w:cs="FangSong"/>
          <w:sz w:val="24"/>
          <w:szCs w:val="24"/>
        </w:rPr>
        <w:t xml:space="preserve"> </w:t>
      </w:r>
      <w:r>
        <w:rPr>
          <w:rFonts w:ascii="Times New Roman" w:hAnsi="Times New Roman" w:eastAsia="Times New Roman" w:cs="Times New Roman"/>
          <w:sz w:val="24"/>
          <w:szCs w:val="24"/>
          <w:spacing w:val="-6"/>
        </w:rPr>
        <w:t>25.</w:t>
      </w:r>
      <w:r>
        <w:rPr>
          <w:rFonts w:ascii="Times New Roman" w:hAnsi="Times New Roman" w:eastAsia="Times New Roman" w:cs="Times New Roman"/>
          <w:sz w:val="24"/>
          <w:szCs w:val="24"/>
          <w:spacing w:val="-3"/>
        </w:rPr>
        <w:t>38%</w:t>
      </w:r>
      <w:r>
        <w:rPr>
          <w:rFonts w:ascii="FangSong" w:hAnsi="FangSong" w:eastAsia="FangSong" w:cs="FangSong"/>
          <w:sz w:val="24"/>
          <w:szCs w:val="24"/>
          <w:spacing w:val="-3"/>
        </w:rPr>
        <w:t>，大于方案目标值</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25%</w:t>
      </w:r>
      <w:r>
        <w:rPr>
          <w:rFonts w:ascii="FangSong" w:hAnsi="FangSong" w:eastAsia="FangSong" w:cs="FangSong"/>
          <w:sz w:val="24"/>
          <w:szCs w:val="24"/>
          <w:spacing w:val="-3"/>
        </w:rPr>
        <w:t>。</w:t>
      </w:r>
    </w:p>
    <w:p>
      <w:pPr>
        <w:ind w:left="2721"/>
        <w:spacing w:before="11" w:line="791" w:lineRule="exact"/>
        <w:rPr>
          <w:rFonts w:ascii="Times New Roman" w:hAnsi="Times New Roman" w:eastAsia="Times New Roman" w:cs="Times New Roman"/>
          <w:sz w:val="24"/>
          <w:szCs w:val="24"/>
        </w:rPr>
      </w:pPr>
      <w:r>
        <w:rPr>
          <w:rFonts w:ascii="Symbol" w:hAnsi="Symbol" w:eastAsia="Symbol" w:cs="Symbol"/>
          <w:sz w:val="23"/>
          <w:szCs w:val="23"/>
          <w:position w:val="18"/>
        </w:rPr>
        <w:t>n</w:t>
      </w:r>
      <w:r>
        <w:rPr>
          <w:rFonts w:ascii="SimSun" w:hAnsi="SimSun" w:eastAsia="SimSun" w:cs="SimSun"/>
          <w:sz w:val="22"/>
          <w:szCs w:val="22"/>
          <w:spacing w:val="8"/>
          <w:position w:val="18"/>
        </w:rPr>
        <w:t>=</w:t>
      </w:r>
      <w:r>
        <w:rPr>
          <w:rFonts w:ascii="SimSun" w:hAnsi="SimSun" w:eastAsia="SimSun" w:cs="SimSun"/>
          <w:sz w:val="22"/>
          <w:szCs w:val="22"/>
          <w:spacing w:val="6"/>
          <w:position w:val="18"/>
        </w:rPr>
        <w:t xml:space="preserve"> </w:t>
      </w:r>
      <w:r>
        <w:ruby>
          <w:rubyPr>
            <w:rubyAlign w:val="left"/>
            <w:hpsRaise w:val="12"/>
            <w:hps w:val="12"/>
            <w:hpsBaseText w:val="12"/>
          </w:rubyPr>
          <w:rt>
            <w:r>
              <w:rPr>
                <w:rFonts w:ascii="SimSun" w:hAnsi="SimSun" w:eastAsia="SimSun" w:cs="SimSun"/>
                <w:sz w:val="23"/>
                <w:szCs w:val="23"/>
                <w:strike/>
                <w:position w:val="19"/>
              </w:rPr>
              <w:t>A</w:t>
            </w:r>
            <w:r>
              <w:rPr>
                <w:rFonts w:ascii="SimSun" w:hAnsi="SimSun" w:eastAsia="SimSun" w:cs="SimSun"/>
                <w:sz w:val="12"/>
                <w:szCs w:val="12"/>
                <w:strike/>
                <w:spacing w:val="1"/>
                <w:position w:val="19"/>
              </w:rPr>
              <w:t>植</w:t>
            </w:r>
          </w:rt>
          <w:rubyBase>
            <w:r>
              <w:rPr>
                <w:rFonts w:ascii="SimSun" w:hAnsi="SimSun" w:eastAsia="SimSun" w:cs="SimSun"/>
                <w:sz w:val="23"/>
                <w:szCs w:val="23"/>
                <w:strike/>
                <w:position w:val="-2"/>
              </w:rPr>
              <w:t>A</w:t>
            </w:r>
            <w:r>
              <w:rPr>
                <w:rFonts w:ascii="SimSun" w:hAnsi="SimSun" w:eastAsia="SimSun" w:cs="SimSun"/>
                <w:sz w:val="12"/>
                <w:szCs w:val="12"/>
                <w:strike/>
                <w:spacing w:val="3"/>
                <w:position w:val="-2"/>
              </w:rPr>
              <w:t>总</w:t>
            </w:r>
          </w:rubyBase>
        </w:ruby>
      </w:r>
      <w:r>
        <w:rPr>
          <w:rFonts w:ascii="SimSun" w:hAnsi="SimSun" w:eastAsia="SimSun" w:cs="SimSun"/>
          <w:sz w:val="12"/>
          <w:szCs w:val="12"/>
          <w:spacing w:val="4"/>
          <w:position w:val="-2"/>
        </w:rPr>
        <w:t xml:space="preserve">  </w:t>
      </w:r>
      <w:r>
        <w:rPr>
          <w:sz w:val="12"/>
          <w:szCs w:val="12"/>
          <w:position w:val="13"/>
        </w:rPr>
        <w:drawing>
          <wp:inline distT="0" distB="0" distL="0" distR="0">
            <wp:extent cx="63749" cy="128555"/>
            <wp:effectExtent l="0" t="0" r="0" b="0"/>
            <wp:docPr id="63" name="IM 63"/>
            <wp:cNvGraphicFramePr/>
            <a:graphic>
              <a:graphicData uri="http://schemas.openxmlformats.org/drawingml/2006/picture">
                <pic:pic>
                  <pic:nvPicPr>
                    <pic:cNvPr id="63" name="IM 63"/>
                    <pic:cNvPicPr/>
                  </pic:nvPicPr>
                  <pic:blipFill>
                    <a:blip r:embed="rId241"/>
                    <a:stretch>
                      <a:fillRect/>
                    </a:stretch>
                  </pic:blipFill>
                  <pic:spPr>
                    <a:xfrm rot="0">
                      <a:off x="0" y="0"/>
                      <a:ext cx="63749" cy="128555"/>
                    </a:xfrm>
                    <a:prstGeom prst="rect">
                      <a:avLst/>
                    </a:prstGeom>
                  </pic:spPr>
                </pic:pic>
              </a:graphicData>
            </a:graphic>
          </wp:inline>
        </w:drawing>
      </w:r>
      <w:r>
        <w:rPr>
          <w:rFonts w:ascii="SimSun" w:hAnsi="SimSun" w:eastAsia="SimSun" w:cs="SimSun"/>
          <w:sz w:val="12"/>
          <w:szCs w:val="12"/>
          <w:spacing w:val="4"/>
          <w:position w:val="-2"/>
        </w:rPr>
        <w:t xml:space="preserve"> </w:t>
      </w:r>
      <w:r>
        <w:rPr>
          <w:rFonts w:ascii="SimSun" w:hAnsi="SimSun" w:eastAsia="SimSun" w:cs="SimSun"/>
          <w:sz w:val="22"/>
          <w:szCs w:val="22"/>
          <w:spacing w:val="4"/>
          <w:position w:val="19"/>
        </w:rPr>
        <w:t>100%</w:t>
      </w:r>
      <w:r>
        <w:rPr>
          <w:rFonts w:ascii="Times New Roman" w:hAnsi="Times New Roman" w:eastAsia="Times New Roman" w:cs="Times New Roman"/>
          <w:sz w:val="24"/>
          <w:szCs w:val="24"/>
          <w:spacing w:val="4"/>
          <w:position w:val="19"/>
        </w:rPr>
        <w:t>=2.32÷9.14=25.38%</w:t>
      </w:r>
    </w:p>
    <w:p>
      <w:pPr>
        <w:ind w:left="508"/>
        <w:spacing w:before="1" w:line="218" w:lineRule="auto"/>
        <w:rPr>
          <w:rFonts w:ascii="FangSong" w:hAnsi="FangSong" w:eastAsia="FangSong" w:cs="FangSong"/>
          <w:sz w:val="24"/>
          <w:szCs w:val="24"/>
        </w:rPr>
      </w:pPr>
      <w:r>
        <w:rPr>
          <w:rFonts w:ascii="FangSong" w:hAnsi="FangSong" w:eastAsia="FangSong" w:cs="FangSong"/>
          <w:sz w:val="24"/>
          <w:szCs w:val="24"/>
          <w:spacing w:val="17"/>
        </w:rPr>
        <w:t>(</w:t>
      </w:r>
      <w:r>
        <w:rPr>
          <w:rFonts w:ascii="Times New Roman" w:hAnsi="Times New Roman" w:eastAsia="Times New Roman" w:cs="Times New Roman"/>
          <w:sz w:val="24"/>
          <w:szCs w:val="24"/>
          <w:spacing w:val="13"/>
        </w:rPr>
        <w:t>7</w:t>
      </w:r>
      <w:r>
        <w:rPr>
          <w:rFonts w:ascii="FangSong" w:hAnsi="FangSong" w:eastAsia="FangSong" w:cs="FangSong"/>
          <w:sz w:val="24"/>
          <w:szCs w:val="24"/>
          <w:spacing w:val="13"/>
        </w:rPr>
        <w:t>)</w:t>
      </w:r>
      <w:r>
        <w:rPr>
          <w:rFonts w:ascii="FangSong" w:hAnsi="FangSong" w:eastAsia="FangSong" w:cs="FangSong"/>
          <w:sz w:val="24"/>
          <w:szCs w:val="24"/>
          <w:spacing w:val="13"/>
        </w:rPr>
        <w:t xml:space="preserve"> </w:t>
      </w:r>
      <w:r>
        <w:rPr>
          <w:rFonts w:ascii="FangSong" w:hAnsi="FangSong" w:eastAsia="FangSong" w:cs="FangSong"/>
          <w:sz w:val="24"/>
          <w:szCs w:val="24"/>
          <w:spacing w:val="13"/>
        </w:rPr>
        <w:t>透水铺装率</w:t>
      </w:r>
    </w:p>
    <w:p>
      <w:pPr>
        <w:ind w:left="36" w:right="26" w:firstLine="484"/>
        <w:spacing w:before="184" w:line="365" w:lineRule="auto"/>
        <w:rPr>
          <w:rFonts w:ascii="FangSong" w:hAnsi="FangSong" w:eastAsia="FangSong" w:cs="FangSong"/>
          <w:sz w:val="24"/>
          <w:szCs w:val="24"/>
        </w:rPr>
      </w:pPr>
      <w:r>
        <w:rPr>
          <w:rFonts w:ascii="FangSong" w:hAnsi="FangSong" w:eastAsia="FangSong" w:cs="FangSong"/>
          <w:sz w:val="24"/>
          <w:szCs w:val="24"/>
          <w:spacing w:val="1"/>
        </w:rPr>
        <w:t>项目</w:t>
      </w:r>
      <w:r>
        <w:rPr>
          <w:rFonts w:ascii="FangSong" w:hAnsi="FangSong" w:eastAsia="FangSong" w:cs="FangSong"/>
          <w:sz w:val="24"/>
          <w:szCs w:val="24"/>
        </w:rPr>
        <w:t>透水铺装面积为</w:t>
      </w:r>
      <w:r>
        <w:rPr>
          <w:rFonts w:ascii="FangSong" w:hAnsi="FangSong" w:eastAsia="FangSong" w:cs="FangSong"/>
          <w:sz w:val="24"/>
          <w:szCs w:val="24"/>
        </w:rPr>
        <w:t xml:space="preserve"> </w:t>
      </w:r>
      <w:r>
        <w:rPr>
          <w:rFonts w:ascii="Times New Roman" w:hAnsi="Times New Roman" w:eastAsia="Times New Roman" w:cs="Times New Roman"/>
          <w:sz w:val="24"/>
          <w:szCs w:val="24"/>
        </w:rPr>
        <w:t>568m</w:t>
      </w:r>
      <w:r>
        <w:rPr>
          <w:rFonts w:ascii="Times New Roman" w:hAnsi="Times New Roman" w:eastAsia="Times New Roman" w:cs="Times New Roman"/>
          <w:sz w:val="16"/>
          <w:szCs w:val="16"/>
          <w:position w:val="8"/>
        </w:rPr>
        <w:t>2</w:t>
      </w:r>
      <w:r>
        <w:rPr>
          <w:rFonts w:ascii="Times New Roman" w:hAnsi="Times New Roman" w:eastAsia="Times New Roman" w:cs="Times New Roman"/>
          <w:sz w:val="16"/>
          <w:szCs w:val="16"/>
          <w:position w:val="8"/>
        </w:rPr>
        <w:t xml:space="preserve">   </w:t>
      </w:r>
      <w:r>
        <w:rPr>
          <w:rFonts w:ascii="FangSong" w:hAnsi="FangSong" w:eastAsia="FangSong" w:cs="FangSong"/>
          <w:sz w:val="24"/>
          <w:szCs w:val="24"/>
        </w:rPr>
        <w:t>(透水铺装</w:t>
      </w:r>
      <w:r>
        <w:rPr>
          <w:rFonts w:ascii="FangSong" w:hAnsi="FangSong" w:eastAsia="FangSong" w:cs="FangSong"/>
          <w:sz w:val="24"/>
          <w:szCs w:val="24"/>
        </w:rPr>
        <w:t xml:space="preserve"> </w:t>
      </w:r>
      <w:r>
        <w:rPr>
          <w:rFonts w:ascii="Times New Roman" w:hAnsi="Times New Roman" w:eastAsia="Times New Roman" w:cs="Times New Roman"/>
          <w:sz w:val="24"/>
          <w:szCs w:val="24"/>
        </w:rPr>
        <w:t>442m</w:t>
      </w:r>
      <w:r>
        <w:rPr>
          <w:rFonts w:ascii="Times New Roman" w:hAnsi="Times New Roman" w:eastAsia="Times New Roman" w:cs="Times New Roman"/>
          <w:sz w:val="16"/>
          <w:szCs w:val="16"/>
          <w:position w:val="8"/>
        </w:rPr>
        <w:t>2</w:t>
      </w:r>
      <w:r>
        <w:rPr>
          <w:rFonts w:ascii="Times New Roman" w:hAnsi="Times New Roman" w:eastAsia="Times New Roman" w:cs="Times New Roman"/>
          <w:sz w:val="24"/>
          <w:szCs w:val="24"/>
        </w:rPr>
        <w:t>+</w:t>
      </w:r>
      <w:r>
        <w:rPr>
          <w:rFonts w:ascii="FangSong" w:hAnsi="FangSong" w:eastAsia="FangSong" w:cs="FangSong"/>
          <w:sz w:val="24"/>
          <w:szCs w:val="24"/>
        </w:rPr>
        <w:t>植草砖</w:t>
      </w:r>
      <w:r>
        <w:rPr>
          <w:rFonts w:ascii="FangSong" w:hAnsi="FangSong" w:eastAsia="FangSong" w:cs="FangSong"/>
          <w:sz w:val="24"/>
          <w:szCs w:val="24"/>
        </w:rPr>
        <w:t xml:space="preserve"> </w:t>
      </w:r>
      <w:r>
        <w:rPr>
          <w:rFonts w:ascii="Times New Roman" w:hAnsi="Times New Roman" w:eastAsia="Times New Roman" w:cs="Times New Roman"/>
          <w:sz w:val="24"/>
          <w:szCs w:val="24"/>
        </w:rPr>
        <w:t>126m</w:t>
      </w:r>
      <w:r>
        <w:rPr>
          <w:rFonts w:ascii="Times New Roman" w:hAnsi="Times New Roman" w:eastAsia="Times New Roman" w:cs="Times New Roman"/>
          <w:sz w:val="16"/>
          <w:szCs w:val="16"/>
          <w:position w:val="8"/>
        </w:rPr>
        <w:t>2</w:t>
      </w:r>
      <w:r>
        <w:rPr>
          <w:rFonts w:ascii="Times New Roman" w:hAnsi="Times New Roman" w:eastAsia="Times New Roman" w:cs="Times New Roman"/>
          <w:sz w:val="16"/>
          <w:szCs w:val="16"/>
          <w:position w:val="8"/>
        </w:rPr>
        <w:t xml:space="preserve"> </w:t>
      </w:r>
      <w:r>
        <w:rPr>
          <w:rFonts w:ascii="FangSong" w:hAnsi="FangSong" w:eastAsia="FangSong" w:cs="FangSong"/>
          <w:sz w:val="24"/>
          <w:szCs w:val="24"/>
        </w:rPr>
        <w:t>)，项目不含</w:t>
      </w:r>
      <w:r>
        <w:rPr>
          <w:rFonts w:ascii="FangSong" w:hAnsi="FangSong" w:eastAsia="FangSong" w:cs="FangSong"/>
          <w:sz w:val="24"/>
          <w:szCs w:val="24"/>
        </w:rPr>
        <w:t xml:space="preserve"> </w:t>
      </w:r>
      <w:r>
        <w:rPr>
          <w:rFonts w:ascii="FangSong" w:hAnsi="FangSong" w:eastAsia="FangSong" w:cs="FangSong"/>
          <w:sz w:val="24"/>
          <w:szCs w:val="24"/>
          <w:spacing w:val="1"/>
        </w:rPr>
        <w:t>建构筑物的硬化</w:t>
      </w:r>
      <w:r>
        <w:rPr>
          <w:rFonts w:ascii="FangSong" w:hAnsi="FangSong" w:eastAsia="FangSong" w:cs="FangSong"/>
          <w:sz w:val="24"/>
          <w:szCs w:val="24"/>
        </w:rPr>
        <w:t>面积为</w:t>
      </w:r>
      <w:r>
        <w:rPr>
          <w:rFonts w:ascii="FangSong" w:hAnsi="FangSong" w:eastAsia="FangSong" w:cs="FangSong"/>
          <w:sz w:val="24"/>
          <w:szCs w:val="24"/>
        </w:rPr>
        <w:t xml:space="preserve"> </w:t>
      </w:r>
      <w:r>
        <w:rPr>
          <w:rFonts w:ascii="Times New Roman" w:hAnsi="Times New Roman" w:eastAsia="Times New Roman" w:cs="Times New Roman"/>
          <w:sz w:val="24"/>
          <w:szCs w:val="24"/>
        </w:rPr>
        <w:t>2406m</w:t>
      </w:r>
      <w:r>
        <w:rPr>
          <w:rFonts w:ascii="Times New Roman" w:hAnsi="Times New Roman" w:eastAsia="Times New Roman" w:cs="Times New Roman"/>
          <w:sz w:val="16"/>
          <w:szCs w:val="16"/>
          <w:position w:val="8"/>
        </w:rPr>
        <w:t>2</w:t>
      </w:r>
      <w:r>
        <w:rPr>
          <w:rFonts w:ascii="Times New Roman" w:hAnsi="Times New Roman" w:eastAsia="Times New Roman" w:cs="Times New Roman"/>
          <w:sz w:val="16"/>
          <w:szCs w:val="16"/>
          <w:position w:val="8"/>
        </w:rPr>
        <w:t xml:space="preserve">   </w:t>
      </w:r>
      <w:r>
        <w:rPr>
          <w:rFonts w:ascii="FangSong" w:hAnsi="FangSong" w:eastAsia="FangSong" w:cs="FangSong"/>
          <w:sz w:val="24"/>
          <w:szCs w:val="24"/>
        </w:rPr>
        <w:t>(道路工程</w:t>
      </w:r>
      <w:r>
        <w:rPr>
          <w:rFonts w:ascii="FangSong" w:hAnsi="FangSong" w:eastAsia="FangSong" w:cs="FangSong"/>
          <w:sz w:val="24"/>
          <w:szCs w:val="24"/>
        </w:rPr>
        <w:t xml:space="preserve"> </w:t>
      </w:r>
      <w:r>
        <w:rPr>
          <w:rFonts w:ascii="Times New Roman" w:hAnsi="Times New Roman" w:eastAsia="Times New Roman" w:cs="Times New Roman"/>
          <w:sz w:val="24"/>
          <w:szCs w:val="24"/>
        </w:rPr>
        <w:t>2030m</w:t>
      </w:r>
      <w:r>
        <w:rPr>
          <w:rFonts w:ascii="Times New Roman" w:hAnsi="Times New Roman" w:eastAsia="Times New Roman" w:cs="Times New Roman"/>
          <w:sz w:val="16"/>
          <w:szCs w:val="16"/>
          <w:position w:val="8"/>
        </w:rPr>
        <w:t>2</w:t>
      </w:r>
      <w:r>
        <w:rPr>
          <w:rFonts w:ascii="Times New Roman" w:hAnsi="Times New Roman" w:eastAsia="Times New Roman" w:cs="Times New Roman"/>
          <w:sz w:val="24"/>
          <w:szCs w:val="24"/>
        </w:rPr>
        <w:t>+</w:t>
      </w:r>
      <w:r>
        <w:rPr>
          <w:rFonts w:ascii="FangSong" w:hAnsi="FangSong" w:eastAsia="FangSong" w:cs="FangSong"/>
          <w:sz w:val="24"/>
          <w:szCs w:val="24"/>
        </w:rPr>
        <w:t>进场道路</w:t>
      </w:r>
      <w:r>
        <w:rPr>
          <w:rFonts w:ascii="FangSong" w:hAnsi="FangSong" w:eastAsia="FangSong" w:cs="FangSong"/>
          <w:sz w:val="24"/>
          <w:szCs w:val="24"/>
        </w:rPr>
        <w:t xml:space="preserve"> </w:t>
      </w:r>
      <w:r>
        <w:rPr>
          <w:rFonts w:ascii="Times New Roman" w:hAnsi="Times New Roman" w:eastAsia="Times New Roman" w:cs="Times New Roman"/>
          <w:sz w:val="24"/>
          <w:szCs w:val="24"/>
        </w:rPr>
        <w:t>376m</w:t>
      </w:r>
      <w:r>
        <w:rPr>
          <w:rFonts w:ascii="Times New Roman" w:hAnsi="Times New Roman" w:eastAsia="Times New Roman" w:cs="Times New Roman"/>
          <w:sz w:val="16"/>
          <w:szCs w:val="16"/>
          <w:position w:val="8"/>
        </w:rPr>
        <w:t>2</w:t>
      </w:r>
      <w:r>
        <w:rPr>
          <w:rFonts w:ascii="Times New Roman" w:hAnsi="Times New Roman" w:eastAsia="Times New Roman" w:cs="Times New Roman"/>
          <w:sz w:val="16"/>
          <w:szCs w:val="16"/>
          <w:position w:val="8"/>
        </w:rPr>
        <w:t xml:space="preserve"> </w:t>
      </w:r>
      <w:r>
        <w:rPr>
          <w:rFonts w:ascii="FangSong" w:hAnsi="FangSong" w:eastAsia="FangSong" w:cs="FangSong"/>
          <w:sz w:val="24"/>
          <w:szCs w:val="24"/>
        </w:rPr>
        <w:t>)，透水铺</w:t>
      </w:r>
      <w:r>
        <w:rPr>
          <w:rFonts w:ascii="FangSong" w:hAnsi="FangSong" w:eastAsia="FangSong" w:cs="FangSong"/>
          <w:sz w:val="24"/>
          <w:szCs w:val="24"/>
        </w:rPr>
        <w:t xml:space="preserve"> </w:t>
      </w:r>
      <w:r>
        <w:rPr>
          <w:rFonts w:ascii="FangSong" w:hAnsi="FangSong" w:eastAsia="FangSong" w:cs="FangSong"/>
          <w:sz w:val="24"/>
          <w:szCs w:val="24"/>
          <w:spacing w:val="10"/>
        </w:rPr>
        <w:t>装</w:t>
      </w:r>
      <w:r>
        <w:rPr>
          <w:rFonts w:ascii="FangSong" w:hAnsi="FangSong" w:eastAsia="FangSong" w:cs="FangSong"/>
          <w:sz w:val="24"/>
          <w:szCs w:val="24"/>
          <w:spacing w:val="7"/>
        </w:rPr>
        <w:t>率</w:t>
      </w:r>
      <w:r>
        <w:rPr>
          <w:rFonts w:ascii="FangSong" w:hAnsi="FangSong" w:eastAsia="FangSong" w:cs="FangSong"/>
          <w:sz w:val="24"/>
          <w:szCs w:val="24"/>
          <w:spacing w:val="5"/>
        </w:rPr>
        <w:t>为</w:t>
      </w:r>
      <w:r>
        <w:rPr>
          <w:rFonts w:ascii="Times New Roman" w:hAnsi="Times New Roman" w:eastAsia="Times New Roman" w:cs="Times New Roman"/>
          <w:sz w:val="24"/>
          <w:szCs w:val="24"/>
          <w:spacing w:val="5"/>
        </w:rPr>
        <w:t>23.61%</w:t>
      </w:r>
      <w:r>
        <w:rPr>
          <w:rFonts w:ascii="FangSong" w:hAnsi="FangSong" w:eastAsia="FangSong" w:cs="FangSong"/>
          <w:sz w:val="24"/>
          <w:szCs w:val="24"/>
          <w:spacing w:val="5"/>
        </w:rPr>
        <w:t>，大于方案目标值</w:t>
      </w:r>
      <w:r>
        <w:rPr>
          <w:rFonts w:ascii="Times New Roman" w:hAnsi="Times New Roman" w:eastAsia="Times New Roman" w:cs="Times New Roman"/>
          <w:sz w:val="24"/>
          <w:szCs w:val="24"/>
          <w:spacing w:val="5"/>
        </w:rPr>
        <w:t>20%</w:t>
      </w:r>
      <w:r>
        <w:rPr>
          <w:rFonts w:ascii="FangSong" w:hAnsi="FangSong" w:eastAsia="FangSong" w:cs="FangSong"/>
          <w:sz w:val="24"/>
          <w:szCs w:val="24"/>
          <w:spacing w:val="5"/>
        </w:rPr>
        <w:t>。</w:t>
      </w:r>
    </w:p>
    <w:p>
      <w:pPr>
        <w:ind w:left="2358"/>
        <w:spacing w:before="30" w:line="787" w:lineRule="exact"/>
        <w:rPr>
          <w:rFonts w:ascii="Times New Roman" w:hAnsi="Times New Roman" w:eastAsia="Times New Roman" w:cs="Times New Roman"/>
          <w:sz w:val="24"/>
          <w:szCs w:val="24"/>
        </w:rPr>
      </w:pPr>
      <w:r>
        <w:rPr>
          <w:rFonts w:ascii="Symbol" w:hAnsi="Symbol" w:eastAsia="Symbol" w:cs="Symbol"/>
          <w:sz w:val="23"/>
          <w:szCs w:val="23"/>
          <w:position w:val="17"/>
        </w:rPr>
        <w:t>n</w:t>
      </w:r>
      <w:r>
        <w:rPr>
          <w:rFonts w:ascii="SimSun" w:hAnsi="SimSun" w:eastAsia="SimSun" w:cs="SimSun"/>
          <w:sz w:val="22"/>
          <w:szCs w:val="22"/>
          <w:spacing w:val="8"/>
          <w:position w:val="17"/>
        </w:rPr>
        <w:t>=</w:t>
      </w:r>
      <w:r>
        <w:rPr>
          <w:rFonts w:ascii="SimSun" w:hAnsi="SimSun" w:eastAsia="SimSun" w:cs="SimSun"/>
          <w:sz w:val="22"/>
          <w:szCs w:val="22"/>
          <w:spacing w:val="8"/>
          <w:position w:val="17"/>
        </w:rPr>
        <w:t xml:space="preserve"> </w:t>
      </w:r>
      <w:r>
        <w:ruby>
          <w:rubyPr>
            <w:rubyAlign w:val="left"/>
            <w:hpsRaise w:val="12"/>
            <w:hps w:val="12"/>
            <w:hpsBaseText w:val="12"/>
          </w:rubyPr>
          <w:rt>
            <w:r>
              <w:rPr>
                <w:rFonts w:ascii="SimSun" w:hAnsi="SimSun" w:eastAsia="SimSun" w:cs="SimSun"/>
                <w:sz w:val="23"/>
                <w:szCs w:val="23"/>
                <w:strike/>
                <w:position w:val="18"/>
              </w:rPr>
              <w:t>A</w:t>
            </w:r>
            <w:r>
              <w:rPr>
                <w:rFonts w:ascii="SimSun" w:hAnsi="SimSun" w:eastAsia="SimSun" w:cs="SimSun"/>
                <w:sz w:val="12"/>
                <w:szCs w:val="12"/>
                <w:strike/>
                <w:spacing w:val="7"/>
                <w:position w:val="18"/>
              </w:rPr>
              <w:t>透</w:t>
            </w:r>
          </w:rt>
          <w:rubyBase>
            <w:r>
              <w:rPr>
                <w:rFonts w:ascii="SimSun" w:hAnsi="SimSun" w:eastAsia="SimSun" w:cs="SimSun"/>
                <w:sz w:val="23"/>
                <w:szCs w:val="23"/>
                <w:strike/>
                <w:position w:val="-3"/>
              </w:rPr>
              <w:t>A</w:t>
            </w:r>
            <w:r>
              <w:rPr>
                <w:rFonts w:ascii="SimSun" w:hAnsi="SimSun" w:eastAsia="SimSun" w:cs="SimSun"/>
                <w:sz w:val="12"/>
                <w:szCs w:val="12"/>
                <w:strike/>
                <w:spacing w:val="9"/>
                <w:position w:val="-3"/>
              </w:rPr>
              <w:t>总</w:t>
            </w:r>
          </w:rubyBase>
        </w:ruby>
      </w:r>
      <w:r>
        <w:rPr>
          <w:rFonts w:ascii="SimSun" w:hAnsi="SimSun" w:eastAsia="SimSun" w:cs="SimSun"/>
          <w:sz w:val="12"/>
          <w:szCs w:val="12"/>
          <w:spacing w:val="8"/>
          <w:position w:val="-3"/>
        </w:rPr>
        <w:t xml:space="preserve">  </w:t>
      </w:r>
      <w:r>
        <w:rPr>
          <w:sz w:val="12"/>
          <w:szCs w:val="12"/>
          <w:position w:val="12"/>
        </w:rPr>
        <w:drawing>
          <wp:inline distT="0" distB="0" distL="0" distR="0">
            <wp:extent cx="64607" cy="128555"/>
            <wp:effectExtent l="0" t="0" r="0" b="0"/>
            <wp:docPr id="64" name="IM 64"/>
            <wp:cNvGraphicFramePr/>
            <a:graphic>
              <a:graphicData uri="http://schemas.openxmlformats.org/drawingml/2006/picture">
                <pic:pic>
                  <pic:nvPicPr>
                    <pic:cNvPr id="64" name="IM 64"/>
                    <pic:cNvPicPr/>
                  </pic:nvPicPr>
                  <pic:blipFill>
                    <a:blip r:embed="rId242"/>
                    <a:stretch>
                      <a:fillRect/>
                    </a:stretch>
                  </pic:blipFill>
                  <pic:spPr>
                    <a:xfrm rot="0">
                      <a:off x="0" y="0"/>
                      <a:ext cx="64607" cy="128555"/>
                    </a:xfrm>
                    <a:prstGeom prst="rect">
                      <a:avLst/>
                    </a:prstGeom>
                  </pic:spPr>
                </pic:pic>
              </a:graphicData>
            </a:graphic>
          </wp:inline>
        </w:drawing>
      </w:r>
      <w:r>
        <w:rPr>
          <w:rFonts w:ascii="SimSun" w:hAnsi="SimSun" w:eastAsia="SimSun" w:cs="SimSun"/>
          <w:sz w:val="12"/>
          <w:szCs w:val="12"/>
          <w:spacing w:val="7"/>
          <w:position w:val="-3"/>
        </w:rPr>
        <w:t xml:space="preserve"> </w:t>
      </w:r>
      <w:r>
        <w:rPr>
          <w:rFonts w:ascii="SimSun" w:hAnsi="SimSun" w:eastAsia="SimSun" w:cs="SimSun"/>
          <w:sz w:val="22"/>
          <w:szCs w:val="22"/>
          <w:spacing w:val="4"/>
          <w:position w:val="18"/>
        </w:rPr>
        <w:t>100%</w:t>
      </w:r>
      <w:r>
        <w:rPr>
          <w:rFonts w:ascii="Times New Roman" w:hAnsi="Times New Roman" w:eastAsia="Times New Roman" w:cs="Times New Roman"/>
          <w:sz w:val="24"/>
          <w:szCs w:val="24"/>
          <w:spacing w:val="4"/>
          <w:position w:val="18"/>
        </w:rPr>
        <w:t>=568÷2406×100%=23.61%</w:t>
      </w:r>
    </w:p>
    <w:p>
      <w:pPr>
        <w:ind w:left="508"/>
        <w:spacing w:line="218" w:lineRule="auto"/>
        <w:rPr>
          <w:rFonts w:ascii="FangSong" w:hAnsi="FangSong" w:eastAsia="FangSong" w:cs="FangSong"/>
          <w:sz w:val="24"/>
          <w:szCs w:val="24"/>
        </w:rPr>
      </w:pPr>
      <w:r>
        <w:rPr>
          <w:rFonts w:ascii="FangSong" w:hAnsi="FangSong" w:eastAsia="FangSong" w:cs="FangSong"/>
          <w:sz w:val="24"/>
          <w:szCs w:val="24"/>
          <w:spacing w:val="22"/>
        </w:rPr>
        <w:t>(</w:t>
      </w:r>
      <w:r>
        <w:rPr>
          <w:rFonts w:ascii="Times New Roman" w:hAnsi="Times New Roman" w:eastAsia="Times New Roman" w:cs="Times New Roman"/>
          <w:sz w:val="24"/>
          <w:szCs w:val="24"/>
          <w:spacing w:val="21"/>
        </w:rPr>
        <w:t>8</w:t>
      </w:r>
      <w:r>
        <w:rPr>
          <w:rFonts w:ascii="FangSong" w:hAnsi="FangSong" w:eastAsia="FangSong" w:cs="FangSong"/>
          <w:sz w:val="24"/>
          <w:szCs w:val="24"/>
          <w:spacing w:val="21"/>
        </w:rPr>
        <w:t>)雨水径流滞蓄率</w:t>
      </w:r>
    </w:p>
    <w:p>
      <w:pPr>
        <w:ind w:left="45" w:right="27" w:firstLine="475"/>
        <w:spacing w:before="182" w:line="369" w:lineRule="auto"/>
        <w:rPr>
          <w:rFonts w:ascii="FangSong" w:hAnsi="FangSong" w:eastAsia="FangSong" w:cs="FangSong"/>
          <w:sz w:val="24"/>
          <w:szCs w:val="24"/>
        </w:rPr>
      </w:pPr>
      <w:r>
        <w:rPr>
          <w:rFonts w:ascii="FangSong" w:hAnsi="FangSong" w:eastAsia="FangSong" w:cs="FangSong"/>
          <w:sz w:val="24"/>
          <w:szCs w:val="24"/>
          <w:spacing w:val="2"/>
        </w:rPr>
        <w:t>项目滞</w:t>
      </w:r>
      <w:r>
        <w:rPr>
          <w:rFonts w:ascii="FangSong" w:hAnsi="FangSong" w:eastAsia="FangSong" w:cs="FangSong"/>
          <w:sz w:val="24"/>
          <w:szCs w:val="24"/>
          <w:spacing w:val="1"/>
        </w:rPr>
        <w:t>蓄的雨水总量为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50.73</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8"/>
        </w:rPr>
        <w:t>3</w:t>
      </w:r>
      <w:r>
        <w:rPr>
          <w:rFonts w:ascii="FangSong" w:hAnsi="FangSong" w:eastAsia="FangSong" w:cs="FangSong"/>
          <w:sz w:val="24"/>
          <w:szCs w:val="24"/>
          <w:spacing w:val="1"/>
        </w:rPr>
        <w:t>，雨水径流量为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147.65</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8"/>
        </w:rPr>
        <w:t>3</w:t>
      </w:r>
      <w:r>
        <w:rPr>
          <w:rFonts w:ascii="Times New Roman" w:hAnsi="Times New Roman" w:eastAsia="Times New Roman" w:cs="Times New Roman"/>
          <w:sz w:val="16"/>
          <w:szCs w:val="16"/>
          <w:spacing w:val="1"/>
          <w:position w:val="8"/>
        </w:rPr>
        <w:t xml:space="preserve"> </w:t>
      </w:r>
      <w:r>
        <w:rPr>
          <w:rFonts w:ascii="FangSong" w:hAnsi="FangSong" w:eastAsia="FangSong" w:cs="FangSong"/>
          <w:sz w:val="24"/>
          <w:szCs w:val="24"/>
          <w:spacing w:val="1"/>
        </w:rPr>
        <w:t>，雨水径流滞蓄</w:t>
      </w:r>
      <w:r>
        <w:rPr>
          <w:rFonts w:ascii="FangSong" w:hAnsi="FangSong" w:eastAsia="FangSong" w:cs="FangSong"/>
          <w:sz w:val="24"/>
          <w:szCs w:val="24"/>
        </w:rPr>
        <w:t xml:space="preserve"> </w:t>
      </w:r>
      <w:r>
        <w:rPr>
          <w:rFonts w:ascii="FangSong" w:hAnsi="FangSong" w:eastAsia="FangSong" w:cs="FangSong"/>
          <w:sz w:val="24"/>
          <w:szCs w:val="24"/>
          <w:spacing w:val="-12"/>
        </w:rPr>
        <w:t>率</w:t>
      </w:r>
      <w:r>
        <w:rPr>
          <w:rFonts w:ascii="FangSong" w:hAnsi="FangSong" w:eastAsia="FangSong" w:cs="FangSong"/>
          <w:sz w:val="24"/>
          <w:szCs w:val="24"/>
          <w:spacing w:val="-6"/>
        </w:rPr>
        <w:t>为</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34.36%</w:t>
      </w:r>
      <w:r>
        <w:rPr>
          <w:rFonts w:ascii="FangSong" w:hAnsi="FangSong" w:eastAsia="FangSong" w:cs="FangSong"/>
          <w:sz w:val="24"/>
          <w:szCs w:val="24"/>
          <w:spacing w:val="-6"/>
        </w:rPr>
        <w:t>，大于方案目标值</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30%</w:t>
      </w:r>
      <w:r>
        <w:rPr>
          <w:rFonts w:ascii="FangSong" w:hAnsi="FangSong" w:eastAsia="FangSong" w:cs="FangSong"/>
          <w:sz w:val="24"/>
          <w:szCs w:val="24"/>
          <w:spacing w:val="-6"/>
        </w:rPr>
        <w:t>。</w:t>
      </w:r>
    </w:p>
    <w:p>
      <w:pPr>
        <w:ind w:left="2524"/>
        <w:spacing w:before="29" w:line="788" w:lineRule="exact"/>
        <w:rPr>
          <w:rFonts w:ascii="Times New Roman" w:hAnsi="Times New Roman" w:eastAsia="Times New Roman" w:cs="Times New Roman"/>
          <w:sz w:val="24"/>
          <w:szCs w:val="24"/>
        </w:rPr>
      </w:pPr>
      <w:r>
        <w:rPr>
          <w:rFonts w:ascii="Symbol" w:hAnsi="Symbol" w:eastAsia="Symbol" w:cs="Symbol"/>
          <w:sz w:val="23"/>
          <w:szCs w:val="23"/>
          <w:position w:val="18"/>
        </w:rPr>
        <w:t>n</w:t>
      </w:r>
      <w:r>
        <w:rPr>
          <w:rFonts w:ascii="SimSun" w:hAnsi="SimSun" w:eastAsia="SimSun" w:cs="SimSun"/>
          <w:sz w:val="22"/>
          <w:szCs w:val="22"/>
          <w:spacing w:val="5"/>
          <w:position w:val="18"/>
        </w:rPr>
        <w:t>=</w:t>
      </w:r>
      <w:r>
        <w:rPr>
          <w:rFonts w:ascii="SimSun" w:hAnsi="SimSun" w:eastAsia="SimSun" w:cs="SimSun"/>
          <w:sz w:val="22"/>
          <w:szCs w:val="22"/>
          <w:spacing w:val="4"/>
          <w:position w:val="18"/>
        </w:rPr>
        <w:t xml:space="preserve"> </w:t>
      </w:r>
      <w:r>
        <w:ruby>
          <w:rubyPr>
            <w:rubyAlign w:val="left"/>
            <w:hpsRaise w:val="12"/>
            <w:hps w:val="12"/>
            <w:hpsBaseText w:val="12"/>
          </w:rubyPr>
          <w:rt>
            <w:r>
              <w:rPr>
                <w:rFonts w:ascii="SimSun" w:hAnsi="SimSun" w:eastAsia="SimSun" w:cs="SimSun"/>
                <w:sz w:val="23"/>
                <w:szCs w:val="23"/>
                <w:i/>
                <w:iCs/>
                <w:strike/>
                <w:position w:val="19"/>
              </w:rPr>
              <w:t>V</w:t>
            </w:r>
            <w:r>
              <w:rPr>
                <w:rFonts w:ascii="SimSun" w:hAnsi="SimSun" w:eastAsia="SimSun" w:cs="SimSun"/>
                <w:sz w:val="12"/>
                <w:szCs w:val="12"/>
                <w:strike/>
                <w:spacing w:val="23"/>
                <w:position w:val="19"/>
              </w:rPr>
              <w:t>蓄</w:t>
            </w:r>
          </w:rt>
          <w:rubyBase>
            <w:r>
              <w:rPr>
                <w:rFonts w:ascii="SimSun" w:hAnsi="SimSun" w:eastAsia="SimSun" w:cs="SimSun"/>
                <w:sz w:val="23"/>
                <w:szCs w:val="23"/>
                <w:i/>
                <w:iCs/>
                <w:strike/>
                <w:position w:val="-2"/>
              </w:rPr>
              <w:t>V</w:t>
            </w:r>
            <w:r>
              <w:rPr>
                <w:rFonts w:ascii="SimSun" w:hAnsi="SimSun" w:eastAsia="SimSun" w:cs="SimSun"/>
                <w:sz w:val="12"/>
                <w:szCs w:val="12"/>
                <w:strike/>
                <w:spacing w:val="26"/>
                <w:position w:val="-2"/>
              </w:rPr>
              <w:t>总</w:t>
            </w:r>
          </w:rubyBase>
        </w:ruby>
      </w:r>
      <w:r>
        <w:rPr>
          <w:rFonts w:ascii="SimSun" w:hAnsi="SimSun" w:eastAsia="SimSun" w:cs="SimSun"/>
          <w:sz w:val="12"/>
          <w:szCs w:val="12"/>
          <w:spacing w:val="4"/>
          <w:position w:val="-2"/>
        </w:rPr>
        <w:t xml:space="preserve">  </w:t>
      </w:r>
      <w:r>
        <w:rPr>
          <w:sz w:val="12"/>
          <w:szCs w:val="12"/>
          <w:position w:val="13"/>
        </w:rPr>
        <w:drawing>
          <wp:inline distT="0" distB="0" distL="0" distR="0">
            <wp:extent cx="67062" cy="128739"/>
            <wp:effectExtent l="0" t="0" r="0" b="0"/>
            <wp:docPr id="65" name="IM 65"/>
            <wp:cNvGraphicFramePr/>
            <a:graphic>
              <a:graphicData uri="http://schemas.openxmlformats.org/drawingml/2006/picture">
                <pic:pic>
                  <pic:nvPicPr>
                    <pic:cNvPr id="65" name="IM 65"/>
                    <pic:cNvPicPr/>
                  </pic:nvPicPr>
                  <pic:blipFill>
                    <a:blip r:embed="rId243"/>
                    <a:stretch>
                      <a:fillRect/>
                    </a:stretch>
                  </pic:blipFill>
                  <pic:spPr>
                    <a:xfrm rot="0">
                      <a:off x="0" y="0"/>
                      <a:ext cx="67062" cy="128739"/>
                    </a:xfrm>
                    <a:prstGeom prst="rect">
                      <a:avLst/>
                    </a:prstGeom>
                  </pic:spPr>
                </pic:pic>
              </a:graphicData>
            </a:graphic>
          </wp:inline>
        </w:drawing>
      </w:r>
      <w:r>
        <w:rPr>
          <w:rFonts w:ascii="SimSun" w:hAnsi="SimSun" w:eastAsia="SimSun" w:cs="SimSun"/>
          <w:sz w:val="12"/>
          <w:szCs w:val="12"/>
          <w:spacing w:val="4"/>
          <w:position w:val="-2"/>
        </w:rPr>
        <w:t xml:space="preserve"> </w:t>
      </w:r>
      <w:r>
        <w:rPr>
          <w:rFonts w:ascii="SimSun" w:hAnsi="SimSun" w:eastAsia="SimSun" w:cs="SimSun"/>
          <w:sz w:val="22"/>
          <w:szCs w:val="22"/>
          <w:spacing w:val="4"/>
          <w:position w:val="19"/>
        </w:rPr>
        <w:t>100%</w:t>
      </w:r>
      <w:r>
        <w:rPr>
          <w:rFonts w:ascii="Times New Roman" w:hAnsi="Times New Roman" w:eastAsia="Times New Roman" w:cs="Times New Roman"/>
          <w:sz w:val="24"/>
          <w:szCs w:val="24"/>
          <w:spacing w:val="4"/>
          <w:position w:val="19"/>
        </w:rPr>
        <w:t>=50.73÷147.65=34.36%</w:t>
      </w:r>
    </w:p>
    <w:p>
      <w:pPr>
        <w:ind w:left="508"/>
        <w:spacing w:line="218" w:lineRule="auto"/>
        <w:rPr>
          <w:rFonts w:ascii="FangSong" w:hAnsi="FangSong" w:eastAsia="FangSong" w:cs="FangSong"/>
          <w:sz w:val="24"/>
          <w:szCs w:val="24"/>
        </w:rPr>
      </w:pP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9</w:t>
      </w:r>
      <w:r>
        <w:rPr>
          <w:rFonts w:ascii="FangSong" w:hAnsi="FangSong" w:eastAsia="FangSong" w:cs="FangSong"/>
          <w:sz w:val="24"/>
          <w:szCs w:val="24"/>
          <w:spacing w:val="10"/>
        </w:rPr>
        <w:t>)</w:t>
      </w:r>
      <w:r>
        <w:rPr>
          <w:rFonts w:ascii="FangSong" w:hAnsi="FangSong" w:eastAsia="FangSong" w:cs="FangSong"/>
          <w:sz w:val="24"/>
          <w:szCs w:val="24"/>
          <w:spacing w:val="10"/>
        </w:rPr>
        <w:t xml:space="preserve"> </w:t>
      </w:r>
      <w:r>
        <w:rPr>
          <w:rFonts w:ascii="FangSong" w:hAnsi="FangSong" w:eastAsia="FangSong" w:cs="FangSong"/>
          <w:sz w:val="24"/>
          <w:szCs w:val="24"/>
          <w:spacing w:val="10"/>
        </w:rPr>
        <w:t>土石方综合利用率</w:t>
      </w:r>
    </w:p>
    <w:p>
      <w:pPr>
        <w:ind w:left="2447"/>
        <w:spacing w:before="237" w:line="794" w:lineRule="exact"/>
        <w:rPr>
          <w:rFonts w:ascii="Times New Roman" w:hAnsi="Times New Roman" w:eastAsia="Times New Roman" w:cs="Times New Roman"/>
          <w:sz w:val="24"/>
          <w:szCs w:val="24"/>
        </w:rPr>
      </w:pPr>
      <w:r>
        <w:rPr>
          <w:rFonts w:ascii="Symbol" w:hAnsi="Symbol" w:eastAsia="Symbol" w:cs="Symbol"/>
          <w:sz w:val="23"/>
          <w:szCs w:val="23"/>
          <w:position w:val="18"/>
        </w:rPr>
        <w:t>n</w:t>
      </w:r>
      <w:r>
        <w:rPr>
          <w:rFonts w:ascii="SimSun" w:hAnsi="SimSun" w:eastAsia="SimSun" w:cs="SimSun"/>
          <w:sz w:val="22"/>
          <w:szCs w:val="22"/>
          <w:spacing w:val="4"/>
          <w:position w:val="18"/>
        </w:rPr>
        <w:t>=</w:t>
      </w:r>
      <w:r>
        <w:rPr>
          <w:rFonts w:ascii="SimSun" w:hAnsi="SimSun" w:eastAsia="SimSun" w:cs="SimSun"/>
          <w:sz w:val="22"/>
          <w:szCs w:val="22"/>
          <w:spacing w:val="4"/>
          <w:position w:val="18"/>
        </w:rPr>
        <w:t xml:space="preserve"> </w:t>
      </w:r>
      <w:r>
        <w:ruby>
          <w:rubyPr>
            <w:rubyAlign w:val="left"/>
            <w:hpsRaise w:val="12"/>
            <w:hps w:val="12"/>
            <w:hpsBaseText w:val="12"/>
          </w:rubyPr>
          <w:rt>
            <w:r>
              <w:rPr>
                <w:rFonts w:ascii="SimSun" w:hAnsi="SimSun" w:eastAsia="SimSun" w:cs="SimSun"/>
                <w:sz w:val="23"/>
                <w:szCs w:val="23"/>
                <w:i/>
                <w:iCs/>
                <w:strike/>
                <w:position w:val="19"/>
              </w:rPr>
              <w:t>V</w:t>
            </w:r>
            <w:r>
              <w:rPr>
                <w:rFonts w:ascii="SimSun" w:hAnsi="SimSun" w:eastAsia="SimSun" w:cs="SimSun"/>
                <w:sz w:val="12"/>
                <w:szCs w:val="12"/>
                <w:strike/>
                <w:spacing w:val="29"/>
                <w:position w:val="19"/>
              </w:rPr>
              <w:t>用</w:t>
            </w:r>
          </w:rt>
          <w:rubyBase>
            <w:r>
              <w:rPr>
                <w:rFonts w:ascii="SimSun" w:hAnsi="SimSun" w:eastAsia="SimSun" w:cs="SimSun"/>
                <w:sz w:val="23"/>
                <w:szCs w:val="23"/>
                <w:i/>
                <w:iCs/>
                <w:strike/>
                <w:position w:val="-2"/>
              </w:rPr>
              <w:t>V</w:t>
            </w:r>
            <w:r>
              <w:rPr>
                <w:rFonts w:ascii="SimSun" w:hAnsi="SimSun" w:eastAsia="SimSun" w:cs="SimSun"/>
                <w:sz w:val="12"/>
                <w:szCs w:val="12"/>
                <w:strike/>
                <w:spacing w:val="26"/>
                <w:position w:val="-2"/>
              </w:rPr>
              <w:t>总</w:t>
            </w:r>
          </w:rubyBase>
        </w:ruby>
      </w:r>
      <w:r>
        <w:rPr>
          <w:rFonts w:ascii="SimSun" w:hAnsi="SimSun" w:eastAsia="SimSun" w:cs="SimSun"/>
          <w:sz w:val="12"/>
          <w:szCs w:val="12"/>
          <w:spacing w:val="4"/>
          <w:position w:val="-2"/>
        </w:rPr>
        <w:t xml:space="preserve">  </w:t>
      </w:r>
      <w:r>
        <w:rPr>
          <w:sz w:val="12"/>
          <w:szCs w:val="12"/>
          <w:position w:val="13"/>
        </w:rPr>
        <w:drawing>
          <wp:inline distT="0" distB="0" distL="0" distR="0">
            <wp:extent cx="67062" cy="128555"/>
            <wp:effectExtent l="0" t="0" r="0" b="0"/>
            <wp:docPr id="66" name="IM 66"/>
            <wp:cNvGraphicFramePr/>
            <a:graphic>
              <a:graphicData uri="http://schemas.openxmlformats.org/drawingml/2006/picture">
                <pic:pic>
                  <pic:nvPicPr>
                    <pic:cNvPr id="66" name="IM 66"/>
                    <pic:cNvPicPr/>
                  </pic:nvPicPr>
                  <pic:blipFill>
                    <a:blip r:embed="rId244"/>
                    <a:stretch>
                      <a:fillRect/>
                    </a:stretch>
                  </pic:blipFill>
                  <pic:spPr>
                    <a:xfrm rot="0">
                      <a:off x="0" y="0"/>
                      <a:ext cx="67062" cy="128555"/>
                    </a:xfrm>
                    <a:prstGeom prst="rect">
                      <a:avLst/>
                    </a:prstGeom>
                  </pic:spPr>
                </pic:pic>
              </a:graphicData>
            </a:graphic>
          </wp:inline>
        </w:drawing>
      </w:r>
      <w:r>
        <w:rPr>
          <w:rFonts w:ascii="SimSun" w:hAnsi="SimSun" w:eastAsia="SimSun" w:cs="SimSun"/>
          <w:sz w:val="12"/>
          <w:szCs w:val="12"/>
          <w:spacing w:val="4"/>
          <w:position w:val="-2"/>
        </w:rPr>
        <w:t xml:space="preserve"> </w:t>
      </w:r>
      <w:r>
        <w:rPr>
          <w:rFonts w:ascii="SimSun" w:hAnsi="SimSun" w:eastAsia="SimSun" w:cs="SimSun"/>
          <w:sz w:val="22"/>
          <w:szCs w:val="22"/>
          <w:spacing w:val="4"/>
          <w:position w:val="19"/>
        </w:rPr>
        <w:t>100%</w:t>
      </w:r>
      <w:r>
        <w:rPr>
          <w:rFonts w:ascii="Times New Roman" w:hAnsi="Times New Roman" w:eastAsia="Times New Roman" w:cs="Times New Roman"/>
          <w:sz w:val="24"/>
          <w:szCs w:val="24"/>
          <w:spacing w:val="4"/>
          <w:position w:val="19"/>
        </w:rPr>
        <w:t>=5.90÷5.90×100%=100</w:t>
      </w:r>
      <w:r>
        <w:rPr>
          <w:rFonts w:ascii="Times New Roman" w:hAnsi="Times New Roman" w:eastAsia="Times New Roman" w:cs="Times New Roman"/>
          <w:sz w:val="24"/>
          <w:szCs w:val="24"/>
          <w:spacing w:val="3"/>
          <w:position w:val="19"/>
        </w:rPr>
        <w:t>%</w:t>
      </w:r>
    </w:p>
    <w:p>
      <w:pPr>
        <w:ind w:left="41" w:right="26" w:firstLine="494"/>
        <w:spacing w:before="45" w:line="376" w:lineRule="auto"/>
        <w:rPr>
          <w:rFonts w:ascii="FangSong" w:hAnsi="FangSong" w:eastAsia="FangSong" w:cs="FangSong"/>
          <w:sz w:val="24"/>
          <w:szCs w:val="24"/>
        </w:rPr>
      </w:pPr>
      <w:r>
        <w:rPr>
          <w:rFonts w:ascii="FangSong" w:hAnsi="FangSong" w:eastAsia="FangSong" w:cs="FangSong"/>
          <w:sz w:val="24"/>
          <w:szCs w:val="24"/>
          <w:spacing w:val="10"/>
        </w:rPr>
        <w:t>式</w:t>
      </w:r>
      <w:r>
        <w:rPr>
          <w:rFonts w:ascii="FangSong" w:hAnsi="FangSong" w:eastAsia="FangSong" w:cs="FangSong"/>
          <w:sz w:val="24"/>
          <w:szCs w:val="24"/>
          <w:spacing w:val="8"/>
        </w:rPr>
        <w:t>中</w:t>
      </w:r>
      <w:r>
        <w:rPr>
          <w:rFonts w:ascii="FangSong" w:hAnsi="FangSong" w:eastAsia="FangSong" w:cs="FangSong"/>
          <w:sz w:val="24"/>
          <w:szCs w:val="24"/>
          <w:spacing w:val="5"/>
        </w:rPr>
        <w:t>：</w:t>
      </w:r>
      <w:r>
        <w:rPr>
          <w:rFonts w:ascii="Symbol" w:hAnsi="Symbol" w:eastAsia="Symbol" w:cs="Symbol"/>
          <w:sz w:val="25"/>
          <w:szCs w:val="25"/>
        </w:rPr>
        <w:t>n</w:t>
      </w:r>
      <w:r>
        <w:rPr>
          <w:rFonts w:ascii="FangSong" w:hAnsi="FangSong" w:eastAsia="FangSong" w:cs="FangSong"/>
          <w:sz w:val="24"/>
          <w:szCs w:val="24"/>
          <w:spacing w:val="5"/>
        </w:rPr>
        <w:t>为土石方综合利用率(</w:t>
      </w:r>
      <w:r>
        <w:rPr>
          <w:rFonts w:ascii="Times New Roman" w:hAnsi="Times New Roman" w:eastAsia="Times New Roman" w:cs="Times New Roman"/>
          <w:sz w:val="24"/>
          <w:szCs w:val="24"/>
          <w:spacing w:val="5"/>
        </w:rPr>
        <w:t>%</w:t>
      </w:r>
      <w:r>
        <w:rPr>
          <w:rFonts w:ascii="FangSong" w:hAnsi="FangSong" w:eastAsia="FangSong" w:cs="FangSong"/>
          <w:sz w:val="24"/>
          <w:szCs w:val="24"/>
          <w:spacing w:val="5"/>
        </w:rPr>
        <w:t>)；</w:t>
      </w:r>
      <w:r>
        <w:rPr>
          <w:rFonts w:ascii="SimSun" w:hAnsi="SimSun" w:eastAsia="SimSun" w:cs="SimSun"/>
          <w:sz w:val="26"/>
          <w:szCs w:val="26"/>
          <w:i/>
          <w:iCs/>
          <w:position w:val="1"/>
        </w:rPr>
        <w:t>V</w:t>
      </w:r>
      <w:r>
        <w:rPr>
          <w:rFonts w:ascii="SimSun" w:hAnsi="SimSun" w:eastAsia="SimSun" w:cs="SimSun"/>
          <w:sz w:val="14"/>
          <w:szCs w:val="14"/>
          <w:spacing w:val="5"/>
          <w:position w:val="-6"/>
        </w:rPr>
        <w:t>用</w:t>
      </w:r>
      <w:r>
        <w:rPr>
          <w:rFonts w:ascii="SimSun" w:hAnsi="SimSun" w:eastAsia="SimSun" w:cs="SimSun"/>
          <w:sz w:val="14"/>
          <w:szCs w:val="14"/>
          <w:spacing w:val="5"/>
          <w:position w:val="-6"/>
        </w:rPr>
        <w:t xml:space="preserve"> </w:t>
      </w:r>
      <w:r>
        <w:rPr>
          <w:rFonts w:ascii="FangSong" w:hAnsi="FangSong" w:eastAsia="FangSong" w:cs="FangSong"/>
          <w:sz w:val="24"/>
          <w:szCs w:val="24"/>
          <w:spacing w:val="5"/>
        </w:rPr>
        <w:t>为项目水土流失防治责任范围内开</w:t>
      </w:r>
      <w:r>
        <w:rPr>
          <w:rFonts w:ascii="FangSong" w:hAnsi="FangSong" w:eastAsia="FangSong" w:cs="FangSong"/>
          <w:sz w:val="24"/>
          <w:szCs w:val="24"/>
        </w:rPr>
        <w:t xml:space="preserve"> </w:t>
      </w:r>
      <w:r>
        <w:rPr>
          <w:rFonts w:ascii="FangSong" w:hAnsi="FangSong" w:eastAsia="FangSong" w:cs="FangSong"/>
          <w:sz w:val="24"/>
          <w:szCs w:val="24"/>
          <w:spacing w:val="-1"/>
        </w:rPr>
        <w:t>挖土石方总量</w:t>
      </w:r>
      <w:r>
        <w:rPr>
          <w:rFonts w:ascii="FangSong" w:hAnsi="FangSong" w:eastAsia="FangSong" w:cs="FangSong"/>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9"/>
        </w:rPr>
        <w:t>3</w:t>
      </w:r>
      <w:r>
        <w:rPr>
          <w:rFonts w:ascii="Times New Roman" w:hAnsi="Times New Roman" w:eastAsia="Times New Roman" w:cs="Times New Roman"/>
          <w:sz w:val="16"/>
          <w:szCs w:val="16"/>
          <w:spacing w:val="-1"/>
          <w:position w:val="9"/>
        </w:rPr>
        <w:t xml:space="preserve"> </w:t>
      </w:r>
      <w:r>
        <w:rPr>
          <w:rFonts w:ascii="FangSong" w:hAnsi="FangSong" w:eastAsia="FangSong" w:cs="FangSong"/>
          <w:sz w:val="24"/>
          <w:szCs w:val="24"/>
          <w:spacing w:val="-1"/>
        </w:rPr>
        <w:t>)，含表土剥离量；</w:t>
      </w:r>
      <w:r>
        <w:rPr>
          <w:rFonts w:ascii="SimSun" w:hAnsi="SimSun" w:eastAsia="SimSun" w:cs="SimSun"/>
          <w:sz w:val="26"/>
          <w:szCs w:val="26"/>
          <w:i/>
          <w:iCs/>
          <w:position w:val="1"/>
        </w:rPr>
        <w:t>V</w:t>
      </w:r>
      <w:r>
        <w:rPr>
          <w:rFonts w:ascii="SimSun" w:hAnsi="SimSun" w:eastAsia="SimSun" w:cs="SimSun"/>
          <w:sz w:val="14"/>
          <w:szCs w:val="14"/>
          <w:spacing w:val="-1"/>
          <w:position w:val="-6"/>
        </w:rPr>
        <w:t>总</w:t>
      </w:r>
      <w:r>
        <w:rPr>
          <w:rFonts w:ascii="SimSun" w:hAnsi="SimSun" w:eastAsia="SimSun" w:cs="SimSun"/>
          <w:sz w:val="14"/>
          <w:szCs w:val="14"/>
          <w:spacing w:val="-1"/>
          <w:position w:val="-6"/>
        </w:rPr>
        <w:t xml:space="preserve"> </w:t>
      </w:r>
      <w:r>
        <w:rPr>
          <w:rFonts w:ascii="FangSong" w:hAnsi="FangSong" w:eastAsia="FangSong" w:cs="FangSong"/>
          <w:sz w:val="24"/>
          <w:szCs w:val="24"/>
          <w:spacing w:val="-1"/>
        </w:rPr>
        <w:t>为项目自身及临</w:t>
      </w:r>
      <w:r>
        <w:rPr>
          <w:rFonts w:ascii="FangSong" w:hAnsi="FangSong" w:eastAsia="FangSong" w:cs="FangSong"/>
          <w:sz w:val="24"/>
          <w:szCs w:val="24"/>
        </w:rPr>
        <w:t>近其他项目综合利用</w:t>
      </w:r>
    </w:p>
    <w:p>
      <w:pPr>
        <w:ind w:left="58"/>
        <w:spacing w:before="1" w:line="231" w:lineRule="auto"/>
        <w:rPr>
          <w:rFonts w:ascii="FangSong" w:hAnsi="FangSong" w:eastAsia="FangSong" w:cs="FangSong"/>
          <w:sz w:val="24"/>
          <w:szCs w:val="24"/>
        </w:rPr>
      </w:pPr>
      <w:r>
        <w:rPr>
          <w:rFonts w:ascii="FangSong" w:hAnsi="FangSong" w:eastAsia="FangSong" w:cs="FangSong"/>
          <w:sz w:val="24"/>
          <w:szCs w:val="24"/>
          <w:spacing w:val="-8"/>
        </w:rPr>
        <w:t>的本项</w:t>
      </w:r>
      <w:r>
        <w:rPr>
          <w:rFonts w:ascii="FangSong" w:hAnsi="FangSong" w:eastAsia="FangSong" w:cs="FangSong"/>
          <w:sz w:val="24"/>
          <w:szCs w:val="24"/>
          <w:spacing w:val="-4"/>
        </w:rPr>
        <w:t>目土石方总量</w:t>
      </w:r>
      <w:r>
        <w:rPr>
          <w:rFonts w:ascii="FangSong" w:hAnsi="FangSong" w:eastAsia="FangSong" w:cs="FangSong"/>
          <w:sz w:val="24"/>
          <w:szCs w:val="24"/>
          <w:spacing w:val="-4"/>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4"/>
          <w:position w:val="9"/>
        </w:rPr>
        <w:t>3</w:t>
      </w:r>
      <w:r>
        <w:rPr>
          <w:rFonts w:ascii="Times New Roman" w:hAnsi="Times New Roman" w:eastAsia="Times New Roman" w:cs="Times New Roman"/>
          <w:sz w:val="16"/>
          <w:szCs w:val="16"/>
          <w:spacing w:val="-4"/>
          <w:position w:val="9"/>
        </w:rPr>
        <w:t xml:space="preserve"> </w:t>
      </w:r>
      <w:r>
        <w:rPr>
          <w:rFonts w:ascii="FangSong" w:hAnsi="FangSong" w:eastAsia="FangSong" w:cs="FangSong"/>
          <w:sz w:val="24"/>
          <w:szCs w:val="24"/>
          <w:spacing w:val="-4"/>
        </w:rPr>
        <w:t>)，不含弃土弃石。</w:t>
      </w:r>
    </w:p>
    <w:p>
      <w:pPr>
        <w:ind w:left="508"/>
        <w:spacing w:before="165" w:line="218" w:lineRule="auto"/>
        <w:rPr>
          <w:rFonts w:ascii="FangSong" w:hAnsi="FangSong" w:eastAsia="FangSong" w:cs="FangSong"/>
          <w:sz w:val="24"/>
          <w:szCs w:val="24"/>
        </w:rPr>
      </w:pPr>
      <w:r>
        <w:rPr>
          <w:rFonts w:ascii="FangSong" w:hAnsi="FangSong" w:eastAsia="FangSong" w:cs="FangSong"/>
          <w:sz w:val="24"/>
          <w:szCs w:val="24"/>
          <w:spacing w:val="12"/>
        </w:rPr>
        <w:t>(</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10</w:t>
      </w:r>
      <w:r>
        <w:rPr>
          <w:rFonts w:ascii="FangSong" w:hAnsi="FangSong" w:eastAsia="FangSong" w:cs="FangSong"/>
          <w:sz w:val="24"/>
          <w:szCs w:val="24"/>
          <w:spacing w:val="9"/>
        </w:rPr>
        <w:t>)防治目标达标评价</w:t>
      </w:r>
    </w:p>
    <w:p>
      <w:pPr>
        <w:ind w:left="37" w:right="26" w:firstLine="485"/>
        <w:spacing w:before="187" w:line="363" w:lineRule="auto"/>
        <w:rPr>
          <w:rFonts w:ascii="FangSong" w:hAnsi="FangSong" w:eastAsia="FangSong" w:cs="FangSong"/>
          <w:sz w:val="24"/>
          <w:szCs w:val="24"/>
        </w:rPr>
      </w:pPr>
      <w:r>
        <w:rPr>
          <w:rFonts w:ascii="FangSong" w:hAnsi="FangSong" w:eastAsia="FangSong" w:cs="FangSong"/>
          <w:sz w:val="24"/>
          <w:szCs w:val="24"/>
          <w:spacing w:val="-6"/>
        </w:rPr>
        <w:t>对比</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3"/>
        </w:rPr>
        <w:t>DB</w:t>
      </w:r>
      <w:r>
        <w:rPr>
          <w:rFonts w:ascii="Times New Roman" w:hAnsi="Times New Roman" w:eastAsia="Times New Roman" w:cs="Times New Roman"/>
          <w:sz w:val="24"/>
          <w:szCs w:val="24"/>
          <w:spacing w:val="-6"/>
        </w:rPr>
        <w:t>610</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3"/>
        </w:rPr>
        <w:t>/T</w:t>
      </w:r>
      <w:r>
        <w:rPr>
          <w:rFonts w:ascii="Times New Roman" w:hAnsi="Times New Roman" w:eastAsia="Times New Roman" w:cs="Times New Roman"/>
          <w:sz w:val="24"/>
          <w:szCs w:val="24"/>
          <w:spacing w:val="-3"/>
        </w:rPr>
        <w:t xml:space="preserve"> </w:t>
      </w:r>
      <w:r>
        <w:rPr>
          <w:rFonts w:ascii="Times New Roman" w:hAnsi="Times New Roman" w:eastAsia="Times New Roman" w:cs="Times New Roman"/>
          <w:sz w:val="24"/>
          <w:szCs w:val="24"/>
          <w:spacing w:val="-3"/>
        </w:rPr>
        <w:t>3094-2020</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项目水土保持措施实施后，</w:t>
      </w:r>
      <w:r>
        <w:rPr>
          <w:rFonts w:ascii="FangSong" w:hAnsi="FangSong" w:eastAsia="FangSong" w:cs="FangSong"/>
          <w:sz w:val="24"/>
          <w:szCs w:val="24"/>
          <w:spacing w:val="-3"/>
        </w:rPr>
        <w:t xml:space="preserve"> </w:t>
      </w:r>
      <w:r>
        <w:rPr>
          <w:rFonts w:ascii="FangSong" w:hAnsi="FangSong" w:eastAsia="FangSong" w:cs="FangSong"/>
          <w:sz w:val="24"/>
          <w:szCs w:val="24"/>
          <w:spacing w:val="-3"/>
        </w:rPr>
        <w:t>水土流失治理度、土</w:t>
      </w:r>
      <w:r>
        <w:rPr>
          <w:rFonts w:ascii="FangSong" w:hAnsi="FangSong" w:eastAsia="FangSong" w:cs="FangSong"/>
          <w:sz w:val="24"/>
          <w:szCs w:val="24"/>
        </w:rPr>
        <w:t xml:space="preserve"> </w:t>
      </w:r>
      <w:r>
        <w:rPr>
          <w:rFonts w:ascii="FangSong" w:hAnsi="FangSong" w:eastAsia="FangSong" w:cs="FangSong"/>
          <w:sz w:val="24"/>
          <w:szCs w:val="24"/>
          <w:spacing w:val="-6"/>
        </w:rPr>
        <w:t>壤流失控制比、</w:t>
      </w:r>
      <w:r>
        <w:rPr>
          <w:rFonts w:ascii="FangSong" w:hAnsi="FangSong" w:eastAsia="FangSong" w:cs="FangSong"/>
          <w:sz w:val="24"/>
          <w:szCs w:val="24"/>
          <w:spacing w:val="-6"/>
        </w:rPr>
        <w:t xml:space="preserve"> </w:t>
      </w:r>
      <w:r>
        <w:rPr>
          <w:rFonts w:ascii="FangSong" w:hAnsi="FangSong" w:eastAsia="FangSong" w:cs="FangSong"/>
          <w:sz w:val="24"/>
          <w:szCs w:val="24"/>
          <w:spacing w:val="-6"/>
        </w:rPr>
        <w:t>渣土防护率、表土保护率、</w:t>
      </w:r>
      <w:r>
        <w:rPr>
          <w:rFonts w:ascii="FangSong" w:hAnsi="FangSong" w:eastAsia="FangSong" w:cs="FangSong"/>
          <w:sz w:val="24"/>
          <w:szCs w:val="24"/>
          <w:spacing w:val="-6"/>
        </w:rPr>
        <w:t xml:space="preserve"> </w:t>
      </w:r>
      <w:r>
        <w:rPr>
          <w:rFonts w:ascii="FangSong" w:hAnsi="FangSong" w:eastAsia="FangSong" w:cs="FangSong"/>
          <w:sz w:val="24"/>
          <w:szCs w:val="24"/>
          <w:spacing w:val="-6"/>
        </w:rPr>
        <w:t>林草植被恢复率、林草覆盖率、</w:t>
      </w:r>
      <w:r>
        <w:rPr>
          <w:rFonts w:ascii="FangSong" w:hAnsi="FangSong" w:eastAsia="FangSong" w:cs="FangSong"/>
          <w:sz w:val="24"/>
          <w:szCs w:val="24"/>
          <w:spacing w:val="-6"/>
        </w:rPr>
        <w:t xml:space="preserve"> </w:t>
      </w:r>
      <w:r>
        <w:rPr>
          <w:rFonts w:ascii="FangSong" w:hAnsi="FangSong" w:eastAsia="FangSong" w:cs="FangSong"/>
          <w:sz w:val="24"/>
          <w:szCs w:val="24"/>
          <w:spacing w:val="-3"/>
        </w:rPr>
        <w:t>透</w:t>
      </w:r>
      <w:r>
        <w:rPr>
          <w:rFonts w:ascii="FangSong" w:hAnsi="FangSong" w:eastAsia="FangSong" w:cs="FangSong"/>
          <w:sz w:val="24"/>
          <w:szCs w:val="24"/>
        </w:rPr>
        <w:t xml:space="preserve"> </w:t>
      </w:r>
      <w:r>
        <w:rPr>
          <w:rFonts w:ascii="FangSong" w:hAnsi="FangSong" w:eastAsia="FangSong" w:cs="FangSong"/>
          <w:sz w:val="24"/>
          <w:szCs w:val="24"/>
          <w:spacing w:val="1"/>
        </w:rPr>
        <w:t>水铺装率、</w:t>
      </w:r>
      <w:r>
        <w:rPr>
          <w:rFonts w:ascii="FangSong" w:hAnsi="FangSong" w:eastAsia="FangSong" w:cs="FangSong"/>
          <w:sz w:val="24"/>
          <w:szCs w:val="24"/>
          <w:spacing w:val="1"/>
        </w:rPr>
        <w:t xml:space="preserve"> </w:t>
      </w:r>
      <w:r>
        <w:rPr>
          <w:rFonts w:ascii="FangSong" w:hAnsi="FangSong" w:eastAsia="FangSong" w:cs="FangSong"/>
          <w:sz w:val="24"/>
          <w:szCs w:val="24"/>
          <w:spacing w:val="1"/>
        </w:rPr>
        <w:t>雨水径流滞蓄率、土石方综合利用</w:t>
      </w:r>
      <w:r>
        <w:rPr>
          <w:rFonts w:ascii="FangSong" w:hAnsi="FangSong" w:eastAsia="FangSong" w:cs="FangSong"/>
          <w:sz w:val="24"/>
          <w:szCs w:val="24"/>
        </w:rPr>
        <w:t>率基本达到或超过了预期的水土</w:t>
      </w:r>
      <w:r>
        <w:rPr>
          <w:rFonts w:ascii="FangSong" w:hAnsi="FangSong" w:eastAsia="FangSong" w:cs="FangSong"/>
          <w:sz w:val="24"/>
          <w:szCs w:val="24"/>
        </w:rPr>
        <w:t xml:space="preserve"> </w:t>
      </w:r>
      <w:r>
        <w:rPr>
          <w:rFonts w:ascii="FangSong" w:hAnsi="FangSong" w:eastAsia="FangSong" w:cs="FangSong"/>
          <w:sz w:val="24"/>
          <w:szCs w:val="24"/>
          <w:spacing w:val="-8"/>
        </w:rPr>
        <w:t>流失防</w:t>
      </w:r>
      <w:r>
        <w:rPr>
          <w:rFonts w:ascii="FangSong" w:hAnsi="FangSong" w:eastAsia="FangSong" w:cs="FangSong"/>
          <w:sz w:val="24"/>
          <w:szCs w:val="24"/>
          <w:spacing w:val="-5"/>
        </w:rPr>
        <w:t>治</w:t>
      </w:r>
      <w:r>
        <w:rPr>
          <w:rFonts w:ascii="FangSong" w:hAnsi="FangSong" w:eastAsia="FangSong" w:cs="FangSong"/>
          <w:sz w:val="24"/>
          <w:szCs w:val="24"/>
          <w:spacing w:val="-4"/>
        </w:rPr>
        <w:t>目标。水土流失防治目标达标情况见表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7.3-</w:t>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4"/>
          <w:szCs w:val="24"/>
          <w:spacing w:val="-4"/>
        </w:rPr>
        <w:t>1</w:t>
      </w:r>
      <w:r>
        <w:rPr>
          <w:rFonts w:ascii="FangSong" w:hAnsi="FangSong" w:eastAsia="FangSong" w:cs="FangSong"/>
          <w:sz w:val="24"/>
          <w:szCs w:val="24"/>
          <w:spacing w:val="-4"/>
        </w:rPr>
        <w:t>。</w:t>
      </w:r>
    </w:p>
    <w:p>
      <w:pPr>
        <w:sectPr>
          <w:footerReference w:type="default" r:id="rId240"/>
          <w:pgSz w:w="11907" w:h="16839"/>
          <w:pgMar w:top="1231" w:right="1769" w:bottom="1384" w:left="1771" w:header="879" w:footer="986" w:gutter="0"/>
        </w:sectPr>
        <w:rPr/>
      </w:pPr>
    </w:p>
    <w:p>
      <w:pPr>
        <w:ind w:left="1898"/>
        <w:spacing w:before="245"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2"/>
        </w:rPr>
        <w:t>表</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b/>
          <w:bCs/>
          <w:spacing w:val="-2"/>
        </w:rPr>
        <w:t>7.3-1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项目水土流失防治目标达标情况评估</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表</w:t>
      </w:r>
    </w:p>
    <w:p>
      <w:pPr>
        <w:spacing w:line="151" w:lineRule="exact"/>
        <w:rPr/>
      </w:pPr>
      <w:r/>
    </w:p>
    <w:tbl>
      <w:tblPr>
        <w:tblStyle w:val="2"/>
        <w:tblW w:w="87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23"/>
        <w:gridCol w:w="2584"/>
        <w:gridCol w:w="1274"/>
        <w:gridCol w:w="1135"/>
        <w:gridCol w:w="1132"/>
        <w:gridCol w:w="1746"/>
      </w:tblGrid>
      <w:tr>
        <w:trPr>
          <w:trHeight w:val="280" w:hRule="atLeast"/>
        </w:trPr>
        <w:tc>
          <w:tcPr>
            <w:tcW w:w="923" w:type="dxa"/>
            <w:vAlign w:val="top"/>
            <w:vMerge w:val="restart"/>
            <w:tcBorders>
              <w:bottom w:val="none" w:color="000000" w:sz="2" w:space="0"/>
            </w:tcBorders>
          </w:tcPr>
          <w:p>
            <w:pPr>
              <w:ind w:left="255"/>
              <w:spacing w:before="176" w:line="219" w:lineRule="auto"/>
              <w:rPr>
                <w:rFonts w:ascii="FangSong" w:hAnsi="FangSong" w:eastAsia="FangSong" w:cs="FangSong"/>
                <w:sz w:val="21"/>
                <w:szCs w:val="21"/>
              </w:rPr>
            </w:pPr>
            <w:r>
              <w:rPr>
                <w:rFonts w:ascii="FangSong" w:hAnsi="FangSong" w:eastAsia="FangSong" w:cs="FangSong"/>
                <w:sz w:val="21"/>
                <w:szCs w:val="21"/>
                <w:spacing w:val="-2"/>
              </w:rPr>
              <w:t>序</w:t>
            </w:r>
            <w:r>
              <w:rPr>
                <w:rFonts w:ascii="FangSong" w:hAnsi="FangSong" w:eastAsia="FangSong" w:cs="FangSong"/>
                <w:sz w:val="21"/>
                <w:szCs w:val="21"/>
                <w:spacing w:val="-1"/>
              </w:rPr>
              <w:t>号</w:t>
            </w:r>
          </w:p>
        </w:tc>
        <w:tc>
          <w:tcPr>
            <w:tcW w:w="2584" w:type="dxa"/>
            <w:vAlign w:val="top"/>
            <w:vMerge w:val="restart"/>
            <w:tcBorders>
              <w:bottom w:val="none" w:color="000000" w:sz="2" w:space="0"/>
            </w:tcBorders>
          </w:tcPr>
          <w:p>
            <w:pPr>
              <w:ind w:left="894"/>
              <w:spacing w:before="176" w:line="219" w:lineRule="auto"/>
              <w:rPr>
                <w:rFonts w:ascii="FangSong" w:hAnsi="FangSong" w:eastAsia="FangSong" w:cs="FangSong"/>
                <w:sz w:val="21"/>
                <w:szCs w:val="21"/>
              </w:rPr>
            </w:pPr>
            <w:r>
              <w:rPr>
                <w:rFonts w:ascii="FangSong" w:hAnsi="FangSong" w:eastAsia="FangSong" w:cs="FangSong"/>
                <w:sz w:val="21"/>
                <w:szCs w:val="21"/>
                <w:spacing w:val="-6"/>
              </w:rPr>
              <w:t>防治指标</w:t>
            </w:r>
          </w:p>
        </w:tc>
        <w:tc>
          <w:tcPr>
            <w:tcW w:w="2409" w:type="dxa"/>
            <w:vAlign w:val="top"/>
            <w:gridSpan w:val="2"/>
          </w:tcPr>
          <w:p>
            <w:pPr>
              <w:ind w:left="174"/>
              <w:spacing w:before="34" w:line="216" w:lineRule="auto"/>
              <w:rPr>
                <w:rFonts w:ascii="FangSong" w:hAnsi="FangSong" w:eastAsia="FangSong" w:cs="FangSong"/>
                <w:sz w:val="21"/>
                <w:szCs w:val="21"/>
              </w:rPr>
            </w:pPr>
            <w:r>
              <w:rPr>
                <w:rFonts w:ascii="FangSong" w:hAnsi="FangSong" w:eastAsia="FangSong" w:cs="FangSong"/>
                <w:sz w:val="21"/>
                <w:szCs w:val="21"/>
                <w:spacing w:val="-2"/>
              </w:rPr>
              <w:t>至设计水平年</w:t>
            </w:r>
            <w:r>
              <w:rPr>
                <w:rFonts w:ascii="FangSong" w:hAnsi="FangSong" w:eastAsia="FangSong" w:cs="FangSong"/>
                <w:sz w:val="21"/>
                <w:szCs w:val="21"/>
                <w:spacing w:val="-2"/>
              </w:rPr>
              <w:t xml:space="preserve"> </w:t>
            </w:r>
            <w:r>
              <w:rPr>
                <w:rFonts w:ascii="FangSong" w:hAnsi="FangSong" w:eastAsia="FangSong" w:cs="FangSong"/>
                <w:sz w:val="21"/>
                <w:szCs w:val="21"/>
                <w:spacing w:val="-1"/>
              </w:rPr>
              <w:t>(新建)</w:t>
            </w:r>
          </w:p>
        </w:tc>
        <w:tc>
          <w:tcPr>
            <w:tcW w:w="1132" w:type="dxa"/>
            <w:vAlign w:val="top"/>
            <w:vMerge w:val="restart"/>
            <w:tcBorders>
              <w:bottom w:val="none" w:color="000000" w:sz="2" w:space="0"/>
            </w:tcBorders>
          </w:tcPr>
          <w:p>
            <w:pPr>
              <w:ind w:left="150"/>
              <w:spacing w:before="175" w:line="217" w:lineRule="auto"/>
              <w:rPr>
                <w:rFonts w:ascii="FangSong" w:hAnsi="FangSong" w:eastAsia="FangSong" w:cs="FangSong"/>
                <w:sz w:val="21"/>
                <w:szCs w:val="21"/>
              </w:rPr>
            </w:pPr>
            <w:r>
              <w:rPr>
                <w:rFonts w:ascii="FangSong" w:hAnsi="FangSong" w:eastAsia="FangSong" w:cs="FangSong"/>
                <w:sz w:val="21"/>
                <w:szCs w:val="21"/>
                <w:spacing w:val="-2"/>
              </w:rPr>
              <w:t>评</w:t>
            </w:r>
            <w:r>
              <w:rPr>
                <w:rFonts w:ascii="FangSong" w:hAnsi="FangSong" w:eastAsia="FangSong" w:cs="FangSong"/>
                <w:sz w:val="21"/>
                <w:szCs w:val="21"/>
                <w:spacing w:val="-1"/>
              </w:rPr>
              <w:t>估结果</w:t>
            </w:r>
          </w:p>
        </w:tc>
        <w:tc>
          <w:tcPr>
            <w:tcW w:w="1746" w:type="dxa"/>
            <w:vAlign w:val="top"/>
          </w:tcPr>
          <w:p>
            <w:pPr>
              <w:ind w:left="670"/>
              <w:spacing w:before="34" w:line="216" w:lineRule="auto"/>
              <w:rPr>
                <w:rFonts w:ascii="FangSong" w:hAnsi="FangSong" w:eastAsia="FangSong" w:cs="FangSong"/>
                <w:sz w:val="21"/>
                <w:szCs w:val="21"/>
              </w:rPr>
            </w:pPr>
            <w:r>
              <w:rPr>
                <w:rFonts w:ascii="FangSong" w:hAnsi="FangSong" w:eastAsia="FangSong" w:cs="FangSong"/>
                <w:sz w:val="21"/>
                <w:szCs w:val="21"/>
                <w:spacing w:val="-3"/>
              </w:rPr>
              <w:t>备</w:t>
            </w:r>
            <w:r>
              <w:rPr>
                <w:rFonts w:ascii="FangSong" w:hAnsi="FangSong" w:eastAsia="FangSong" w:cs="FangSong"/>
                <w:sz w:val="21"/>
                <w:szCs w:val="21"/>
                <w:spacing w:val="-2"/>
              </w:rPr>
              <w:t>注</w:t>
            </w:r>
          </w:p>
        </w:tc>
      </w:tr>
      <w:tr>
        <w:trPr>
          <w:trHeight w:val="278" w:hRule="atLeast"/>
        </w:trPr>
        <w:tc>
          <w:tcPr>
            <w:tcW w:w="923" w:type="dxa"/>
            <w:vAlign w:val="top"/>
            <w:vMerge w:val="continue"/>
            <w:tcBorders>
              <w:top w:val="none" w:color="000000" w:sz="2" w:space="0"/>
            </w:tcBorders>
          </w:tcPr>
          <w:p>
            <w:pPr>
              <w:rPr>
                <w:rFonts w:ascii="Arial"/>
                <w:sz w:val="21"/>
              </w:rPr>
            </w:pPr>
            <w:r/>
          </w:p>
        </w:tc>
        <w:tc>
          <w:tcPr>
            <w:tcW w:w="2584" w:type="dxa"/>
            <w:vAlign w:val="top"/>
            <w:vMerge w:val="continue"/>
            <w:tcBorders>
              <w:top w:val="none" w:color="000000" w:sz="2" w:space="0"/>
            </w:tcBorders>
          </w:tcPr>
          <w:p>
            <w:pPr>
              <w:rPr>
                <w:rFonts w:ascii="Arial"/>
                <w:sz w:val="21"/>
              </w:rPr>
            </w:pPr>
            <w:r/>
          </w:p>
        </w:tc>
        <w:tc>
          <w:tcPr>
            <w:tcW w:w="1274" w:type="dxa"/>
            <w:vAlign w:val="top"/>
          </w:tcPr>
          <w:p>
            <w:pPr>
              <w:ind w:left="365"/>
              <w:spacing w:before="30" w:line="218" w:lineRule="auto"/>
              <w:rPr>
                <w:rFonts w:ascii="FangSong" w:hAnsi="FangSong" w:eastAsia="FangSong" w:cs="FangSong"/>
                <w:sz w:val="21"/>
                <w:szCs w:val="21"/>
              </w:rPr>
            </w:pPr>
            <w:r>
              <w:rPr>
                <w:rFonts w:ascii="FangSong" w:hAnsi="FangSong" w:eastAsia="FangSong" w:cs="FangSong"/>
                <w:sz w:val="21"/>
                <w:szCs w:val="21"/>
                <w:spacing w:val="-11"/>
              </w:rPr>
              <w:t>目</w:t>
            </w:r>
            <w:r>
              <w:rPr>
                <w:rFonts w:ascii="FangSong" w:hAnsi="FangSong" w:eastAsia="FangSong" w:cs="FangSong"/>
                <w:sz w:val="21"/>
                <w:szCs w:val="21"/>
                <w:spacing w:val="-9"/>
              </w:rPr>
              <w:t>标值</w:t>
            </w:r>
          </w:p>
        </w:tc>
        <w:tc>
          <w:tcPr>
            <w:tcW w:w="1135" w:type="dxa"/>
            <w:vAlign w:val="top"/>
          </w:tcPr>
          <w:p>
            <w:pPr>
              <w:ind w:left="258"/>
              <w:spacing w:before="30" w:line="218" w:lineRule="auto"/>
              <w:rPr>
                <w:rFonts w:ascii="FangSong" w:hAnsi="FangSong" w:eastAsia="FangSong" w:cs="FangSong"/>
                <w:sz w:val="21"/>
                <w:szCs w:val="21"/>
              </w:rPr>
            </w:pPr>
            <w:r>
              <w:rPr>
                <w:rFonts w:ascii="FangSong" w:hAnsi="FangSong" w:eastAsia="FangSong" w:cs="FangSong"/>
                <w:sz w:val="21"/>
                <w:szCs w:val="21"/>
                <w:spacing w:val="-2"/>
              </w:rPr>
              <w:t>设计</w:t>
            </w:r>
            <w:r>
              <w:rPr>
                <w:rFonts w:ascii="FangSong" w:hAnsi="FangSong" w:eastAsia="FangSong" w:cs="FangSong"/>
                <w:sz w:val="21"/>
                <w:szCs w:val="21"/>
                <w:spacing w:val="-1"/>
              </w:rPr>
              <w:t>值</w:t>
            </w:r>
          </w:p>
        </w:tc>
        <w:tc>
          <w:tcPr>
            <w:tcW w:w="1132" w:type="dxa"/>
            <w:vAlign w:val="top"/>
            <w:vMerge w:val="continue"/>
            <w:tcBorders>
              <w:top w:val="none" w:color="000000" w:sz="2" w:space="0"/>
            </w:tcBorders>
          </w:tcPr>
          <w:p>
            <w:pPr>
              <w:rPr>
                <w:rFonts w:ascii="Arial"/>
                <w:sz w:val="21"/>
              </w:rPr>
            </w:pPr>
            <w:r/>
          </w:p>
        </w:tc>
        <w:tc>
          <w:tcPr>
            <w:tcW w:w="1746" w:type="dxa"/>
            <w:vAlign w:val="top"/>
            <w:vMerge w:val="restart"/>
            <w:tcBorders>
              <w:bottom w:val="none" w:color="000000" w:sz="2" w:space="0"/>
            </w:tcBorders>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ind w:left="839"/>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5" w:hRule="atLeast"/>
        </w:trPr>
        <w:tc>
          <w:tcPr>
            <w:tcW w:w="923" w:type="dxa"/>
            <w:vAlign w:val="top"/>
          </w:tcPr>
          <w:p>
            <w:pPr>
              <w:ind w:left="43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584" w:type="dxa"/>
            <w:vAlign w:val="top"/>
          </w:tcPr>
          <w:p>
            <w:pPr>
              <w:ind w:left="262"/>
              <w:spacing w:before="30" w:line="215" w:lineRule="auto"/>
              <w:rPr>
                <w:rFonts w:ascii="FangSong" w:hAnsi="FangSong" w:eastAsia="FangSong" w:cs="FangSong"/>
                <w:sz w:val="21"/>
                <w:szCs w:val="21"/>
              </w:rPr>
            </w:pPr>
            <w:r>
              <w:rPr>
                <w:rFonts w:ascii="FangSong" w:hAnsi="FangSong" w:eastAsia="FangSong" w:cs="FangSong"/>
                <w:sz w:val="21"/>
                <w:szCs w:val="21"/>
                <w:spacing w:val="11"/>
              </w:rPr>
              <w:t>水</w:t>
            </w:r>
            <w:r>
              <w:rPr>
                <w:rFonts w:ascii="FangSong" w:hAnsi="FangSong" w:eastAsia="FangSong" w:cs="FangSong"/>
                <w:sz w:val="21"/>
                <w:szCs w:val="21"/>
                <w:spacing w:val="10"/>
              </w:rPr>
              <w:t>土流失治理度(</w:t>
            </w:r>
            <w:r>
              <w:rPr>
                <w:rFonts w:ascii="Times New Roman" w:hAnsi="Times New Roman" w:eastAsia="Times New Roman" w:cs="Times New Roman"/>
                <w:sz w:val="21"/>
                <w:szCs w:val="21"/>
                <w:spacing w:val="10"/>
              </w:rPr>
              <w:t>%</w:t>
            </w:r>
            <w:r>
              <w:rPr>
                <w:rFonts w:ascii="FangSong" w:hAnsi="FangSong" w:eastAsia="FangSong" w:cs="FangSong"/>
                <w:sz w:val="21"/>
                <w:szCs w:val="21"/>
                <w:spacing w:val="10"/>
              </w:rPr>
              <w:t>)</w:t>
            </w:r>
          </w:p>
        </w:tc>
        <w:tc>
          <w:tcPr>
            <w:tcW w:w="1274" w:type="dxa"/>
            <w:vAlign w:val="top"/>
          </w:tcPr>
          <w:p>
            <w:pPr>
              <w:ind w:left="536"/>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c>
          <w:tcPr>
            <w:tcW w:w="1135" w:type="dxa"/>
            <w:vAlign w:val="top"/>
          </w:tcPr>
          <w:p>
            <w:pPr>
              <w:ind w:left="46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9</w:t>
            </w:r>
            <w:r>
              <w:rPr>
                <w:rFonts w:ascii="Times New Roman" w:hAnsi="Times New Roman" w:eastAsia="Times New Roman" w:cs="Times New Roman"/>
                <w:sz w:val="21"/>
                <w:szCs w:val="21"/>
                <w:spacing w:val="-3"/>
              </w:rPr>
              <w:t>9</w:t>
            </w:r>
          </w:p>
        </w:tc>
        <w:tc>
          <w:tcPr>
            <w:tcW w:w="1132" w:type="dxa"/>
            <w:vAlign w:val="top"/>
          </w:tcPr>
          <w:p>
            <w:pPr>
              <w:ind w:left="359"/>
              <w:spacing w:before="30" w:line="215" w:lineRule="auto"/>
              <w:rPr>
                <w:rFonts w:ascii="FangSong" w:hAnsi="FangSong" w:eastAsia="FangSong" w:cs="FangSong"/>
                <w:sz w:val="21"/>
                <w:szCs w:val="21"/>
              </w:rPr>
            </w:pPr>
            <w:r>
              <w:rPr>
                <w:rFonts w:ascii="FangSong" w:hAnsi="FangSong" w:eastAsia="FangSong" w:cs="FangSong"/>
                <w:sz w:val="21"/>
                <w:szCs w:val="21"/>
                <w:spacing w:val="-2"/>
              </w:rPr>
              <w:t>达</w:t>
            </w:r>
            <w:r>
              <w:rPr>
                <w:rFonts w:ascii="FangSong" w:hAnsi="FangSong" w:eastAsia="FangSong" w:cs="FangSong"/>
                <w:sz w:val="21"/>
                <w:szCs w:val="21"/>
                <w:spacing w:val="-1"/>
              </w:rPr>
              <w:t>标</w:t>
            </w:r>
          </w:p>
        </w:tc>
        <w:tc>
          <w:tcPr>
            <w:tcW w:w="1746" w:type="dxa"/>
            <w:vAlign w:val="top"/>
            <w:vMerge w:val="continue"/>
            <w:tcBorders>
              <w:top w:val="none" w:color="000000" w:sz="2" w:space="0"/>
              <w:bottom w:val="none" w:color="000000" w:sz="2" w:space="0"/>
            </w:tcBorders>
          </w:tcPr>
          <w:p>
            <w:pPr>
              <w:rPr>
                <w:rFonts w:ascii="Arial"/>
                <w:sz w:val="21"/>
              </w:rPr>
            </w:pPr>
            <w:r/>
          </w:p>
        </w:tc>
      </w:tr>
      <w:tr>
        <w:trPr>
          <w:trHeight w:val="278" w:hRule="atLeast"/>
        </w:trPr>
        <w:tc>
          <w:tcPr>
            <w:tcW w:w="923" w:type="dxa"/>
            <w:vAlign w:val="top"/>
          </w:tcPr>
          <w:p>
            <w:pPr>
              <w:ind w:left="40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584" w:type="dxa"/>
            <w:vAlign w:val="top"/>
          </w:tcPr>
          <w:p>
            <w:pPr>
              <w:ind w:left="561"/>
              <w:spacing w:before="33" w:line="215" w:lineRule="auto"/>
              <w:rPr>
                <w:rFonts w:ascii="FangSong" w:hAnsi="FangSong" w:eastAsia="FangSong" w:cs="FangSong"/>
                <w:sz w:val="21"/>
                <w:szCs w:val="21"/>
              </w:rPr>
            </w:pPr>
            <w:r>
              <w:rPr>
                <w:rFonts w:ascii="FangSong" w:hAnsi="FangSong" w:eastAsia="FangSong" w:cs="FangSong"/>
                <w:sz w:val="21"/>
                <w:szCs w:val="21"/>
                <w:spacing w:val="-1"/>
              </w:rPr>
              <w:t>土壤流失控制比</w:t>
            </w:r>
          </w:p>
        </w:tc>
        <w:tc>
          <w:tcPr>
            <w:tcW w:w="1274" w:type="dxa"/>
            <w:vAlign w:val="top"/>
          </w:tcPr>
          <w:p>
            <w:pPr>
              <w:ind w:left="528"/>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.0</w:t>
            </w:r>
          </w:p>
        </w:tc>
        <w:tc>
          <w:tcPr>
            <w:tcW w:w="1135" w:type="dxa"/>
            <w:vAlign w:val="top"/>
          </w:tcPr>
          <w:p>
            <w:pPr>
              <w:ind w:left="45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7"/>
              </w:rPr>
              <w:t>.0</w:t>
            </w:r>
          </w:p>
        </w:tc>
        <w:tc>
          <w:tcPr>
            <w:tcW w:w="1132" w:type="dxa"/>
            <w:vAlign w:val="top"/>
          </w:tcPr>
          <w:p>
            <w:pPr>
              <w:ind w:left="359"/>
              <w:spacing w:before="33" w:line="215" w:lineRule="auto"/>
              <w:rPr>
                <w:rFonts w:ascii="FangSong" w:hAnsi="FangSong" w:eastAsia="FangSong" w:cs="FangSong"/>
                <w:sz w:val="21"/>
                <w:szCs w:val="21"/>
              </w:rPr>
            </w:pPr>
            <w:r>
              <w:rPr>
                <w:rFonts w:ascii="FangSong" w:hAnsi="FangSong" w:eastAsia="FangSong" w:cs="FangSong"/>
                <w:sz w:val="21"/>
                <w:szCs w:val="21"/>
                <w:spacing w:val="-2"/>
              </w:rPr>
              <w:t>达</w:t>
            </w:r>
            <w:r>
              <w:rPr>
                <w:rFonts w:ascii="FangSong" w:hAnsi="FangSong" w:eastAsia="FangSong" w:cs="FangSong"/>
                <w:sz w:val="21"/>
                <w:szCs w:val="21"/>
                <w:spacing w:val="-1"/>
              </w:rPr>
              <w:t>标</w:t>
            </w:r>
          </w:p>
        </w:tc>
        <w:tc>
          <w:tcPr>
            <w:tcW w:w="1746" w:type="dxa"/>
            <w:vAlign w:val="top"/>
            <w:vMerge w:val="continue"/>
            <w:tcBorders>
              <w:top w:val="none" w:color="000000" w:sz="2" w:space="0"/>
              <w:bottom w:val="none" w:color="000000" w:sz="2" w:space="0"/>
            </w:tcBorders>
          </w:tcPr>
          <w:p>
            <w:pPr>
              <w:rPr>
                <w:rFonts w:ascii="Arial"/>
                <w:sz w:val="21"/>
              </w:rPr>
            </w:pPr>
            <w:r/>
          </w:p>
        </w:tc>
      </w:tr>
      <w:tr>
        <w:trPr>
          <w:trHeight w:val="278" w:hRule="atLeast"/>
        </w:trPr>
        <w:tc>
          <w:tcPr>
            <w:tcW w:w="923" w:type="dxa"/>
            <w:vAlign w:val="top"/>
          </w:tcPr>
          <w:p>
            <w:pPr>
              <w:ind w:left="41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584" w:type="dxa"/>
            <w:vAlign w:val="top"/>
          </w:tcPr>
          <w:p>
            <w:pPr>
              <w:ind w:left="482"/>
              <w:spacing w:before="31" w:line="217" w:lineRule="auto"/>
              <w:rPr>
                <w:rFonts w:ascii="FangSong" w:hAnsi="FangSong" w:eastAsia="FangSong" w:cs="FangSong"/>
                <w:sz w:val="21"/>
                <w:szCs w:val="21"/>
              </w:rPr>
            </w:pPr>
            <w:r>
              <w:rPr>
                <w:rFonts w:ascii="FangSong" w:hAnsi="FangSong" w:eastAsia="FangSong" w:cs="FangSong"/>
                <w:sz w:val="21"/>
                <w:szCs w:val="21"/>
                <w:spacing w:val="12"/>
              </w:rPr>
              <w:t>渣</w:t>
            </w:r>
            <w:r>
              <w:rPr>
                <w:rFonts w:ascii="FangSong" w:hAnsi="FangSong" w:eastAsia="FangSong" w:cs="FangSong"/>
                <w:sz w:val="21"/>
                <w:szCs w:val="21"/>
                <w:spacing w:val="11"/>
              </w:rPr>
              <w:t>土防护率(</w:t>
            </w:r>
            <w:r>
              <w:rPr>
                <w:rFonts w:ascii="Times New Roman" w:hAnsi="Times New Roman" w:eastAsia="Times New Roman" w:cs="Times New Roman"/>
                <w:sz w:val="21"/>
                <w:szCs w:val="21"/>
                <w:spacing w:val="11"/>
              </w:rPr>
              <w:t>%</w:t>
            </w:r>
            <w:r>
              <w:rPr>
                <w:rFonts w:ascii="FangSong" w:hAnsi="FangSong" w:eastAsia="FangSong" w:cs="FangSong"/>
                <w:sz w:val="21"/>
                <w:szCs w:val="21"/>
                <w:spacing w:val="11"/>
              </w:rPr>
              <w:t>)</w:t>
            </w:r>
          </w:p>
        </w:tc>
        <w:tc>
          <w:tcPr>
            <w:tcW w:w="1274" w:type="dxa"/>
            <w:vAlign w:val="top"/>
          </w:tcPr>
          <w:p>
            <w:pPr>
              <w:ind w:left="53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c>
          <w:tcPr>
            <w:tcW w:w="1135" w:type="dxa"/>
            <w:vAlign w:val="top"/>
          </w:tcPr>
          <w:p>
            <w:pPr>
              <w:ind w:left="46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9</w:t>
            </w:r>
            <w:r>
              <w:rPr>
                <w:rFonts w:ascii="Times New Roman" w:hAnsi="Times New Roman" w:eastAsia="Times New Roman" w:cs="Times New Roman"/>
                <w:sz w:val="21"/>
                <w:szCs w:val="21"/>
                <w:spacing w:val="-3"/>
              </w:rPr>
              <w:t>9</w:t>
            </w:r>
          </w:p>
        </w:tc>
        <w:tc>
          <w:tcPr>
            <w:tcW w:w="1132" w:type="dxa"/>
            <w:vAlign w:val="top"/>
          </w:tcPr>
          <w:p>
            <w:pPr>
              <w:ind w:left="359"/>
              <w:spacing w:before="31" w:line="217" w:lineRule="auto"/>
              <w:rPr>
                <w:rFonts w:ascii="FangSong" w:hAnsi="FangSong" w:eastAsia="FangSong" w:cs="FangSong"/>
                <w:sz w:val="21"/>
                <w:szCs w:val="21"/>
              </w:rPr>
            </w:pPr>
            <w:r>
              <w:rPr>
                <w:rFonts w:ascii="FangSong" w:hAnsi="FangSong" w:eastAsia="FangSong" w:cs="FangSong"/>
                <w:sz w:val="21"/>
                <w:szCs w:val="21"/>
                <w:spacing w:val="-3"/>
              </w:rPr>
              <w:t>达标</w:t>
            </w:r>
          </w:p>
        </w:tc>
        <w:tc>
          <w:tcPr>
            <w:tcW w:w="1746" w:type="dxa"/>
            <w:vAlign w:val="top"/>
            <w:vMerge w:val="continue"/>
            <w:tcBorders>
              <w:top w:val="none" w:color="000000" w:sz="2" w:space="0"/>
              <w:bottom w:val="none" w:color="000000" w:sz="2" w:space="0"/>
            </w:tcBorders>
          </w:tcPr>
          <w:p>
            <w:pPr>
              <w:rPr>
                <w:rFonts w:ascii="Arial"/>
                <w:sz w:val="21"/>
              </w:rPr>
            </w:pPr>
            <w:r/>
          </w:p>
        </w:tc>
      </w:tr>
      <w:tr>
        <w:trPr>
          <w:trHeight w:val="275" w:hRule="atLeast"/>
        </w:trPr>
        <w:tc>
          <w:tcPr>
            <w:tcW w:w="923" w:type="dxa"/>
            <w:vAlign w:val="top"/>
          </w:tcPr>
          <w:p>
            <w:pPr>
              <w:ind w:left="408"/>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584" w:type="dxa"/>
            <w:vAlign w:val="top"/>
          </w:tcPr>
          <w:p>
            <w:pPr>
              <w:ind w:left="470"/>
              <w:spacing w:before="31" w:line="214" w:lineRule="auto"/>
              <w:rPr>
                <w:rFonts w:ascii="FangSong" w:hAnsi="FangSong" w:eastAsia="FangSong" w:cs="FangSong"/>
                <w:sz w:val="21"/>
                <w:szCs w:val="21"/>
              </w:rPr>
            </w:pPr>
            <w:r>
              <w:rPr>
                <w:rFonts w:ascii="FangSong" w:hAnsi="FangSong" w:eastAsia="FangSong" w:cs="FangSong"/>
                <w:sz w:val="21"/>
                <w:szCs w:val="21"/>
                <w:spacing w:val="-1"/>
              </w:rPr>
              <w:t>表土保</w:t>
            </w:r>
            <w:r>
              <w:rPr>
                <w:rFonts w:ascii="FangSong" w:hAnsi="FangSong" w:eastAsia="FangSong" w:cs="FangSong"/>
                <w:sz w:val="21"/>
                <w:szCs w:val="21"/>
              </w:rPr>
              <w:t>护率</w:t>
            </w:r>
            <w:r>
              <w:rPr>
                <w:rFonts w:ascii="FangSong" w:hAnsi="FangSong" w:eastAsia="FangSong" w:cs="FangSong"/>
                <w:sz w:val="21"/>
                <w:szCs w:val="2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w:t>
            </w:r>
            <w:r>
              <w:rPr>
                <w:rFonts w:ascii="FangSong" w:hAnsi="FangSong" w:eastAsia="FangSong" w:cs="FangSong"/>
                <w:sz w:val="21"/>
                <w:szCs w:val="21"/>
              </w:rPr>
              <w:t>)</w:t>
            </w:r>
          </w:p>
        </w:tc>
        <w:tc>
          <w:tcPr>
            <w:tcW w:w="1274" w:type="dxa"/>
            <w:vAlign w:val="top"/>
          </w:tcPr>
          <w:p>
            <w:pPr>
              <w:ind w:left="53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c>
          <w:tcPr>
            <w:tcW w:w="1135" w:type="dxa"/>
            <w:vAlign w:val="top"/>
          </w:tcPr>
          <w:p>
            <w:pPr>
              <w:ind w:left="46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9</w:t>
            </w:r>
            <w:r>
              <w:rPr>
                <w:rFonts w:ascii="Times New Roman" w:hAnsi="Times New Roman" w:eastAsia="Times New Roman" w:cs="Times New Roman"/>
                <w:sz w:val="21"/>
                <w:szCs w:val="21"/>
                <w:spacing w:val="-3"/>
              </w:rPr>
              <w:t>9</w:t>
            </w:r>
          </w:p>
        </w:tc>
        <w:tc>
          <w:tcPr>
            <w:tcW w:w="1132" w:type="dxa"/>
            <w:vAlign w:val="top"/>
          </w:tcPr>
          <w:p>
            <w:pPr>
              <w:ind w:left="359"/>
              <w:spacing w:before="31" w:line="214" w:lineRule="auto"/>
              <w:rPr>
                <w:rFonts w:ascii="FangSong" w:hAnsi="FangSong" w:eastAsia="FangSong" w:cs="FangSong"/>
                <w:sz w:val="21"/>
                <w:szCs w:val="21"/>
              </w:rPr>
            </w:pPr>
            <w:r>
              <w:rPr>
                <w:rFonts w:ascii="FangSong" w:hAnsi="FangSong" w:eastAsia="FangSong" w:cs="FangSong"/>
                <w:sz w:val="21"/>
                <w:szCs w:val="21"/>
                <w:spacing w:val="-2"/>
              </w:rPr>
              <w:t>达</w:t>
            </w:r>
            <w:r>
              <w:rPr>
                <w:rFonts w:ascii="FangSong" w:hAnsi="FangSong" w:eastAsia="FangSong" w:cs="FangSong"/>
                <w:sz w:val="21"/>
                <w:szCs w:val="21"/>
                <w:spacing w:val="-1"/>
              </w:rPr>
              <w:t>标</w:t>
            </w:r>
          </w:p>
        </w:tc>
        <w:tc>
          <w:tcPr>
            <w:tcW w:w="1746" w:type="dxa"/>
            <w:vAlign w:val="top"/>
            <w:vMerge w:val="continue"/>
            <w:tcBorders>
              <w:top w:val="none" w:color="000000" w:sz="2" w:space="0"/>
              <w:bottom w:val="none" w:color="000000" w:sz="2" w:space="0"/>
            </w:tcBorders>
          </w:tcPr>
          <w:p>
            <w:pPr>
              <w:rPr>
                <w:rFonts w:ascii="Arial"/>
                <w:sz w:val="21"/>
              </w:rPr>
            </w:pPr>
            <w:r/>
          </w:p>
        </w:tc>
      </w:tr>
      <w:tr>
        <w:trPr>
          <w:trHeight w:val="278" w:hRule="atLeast"/>
        </w:trPr>
        <w:tc>
          <w:tcPr>
            <w:tcW w:w="923" w:type="dxa"/>
            <w:vAlign w:val="top"/>
          </w:tcPr>
          <w:p>
            <w:pPr>
              <w:ind w:left="415"/>
              <w:spacing w:before="76"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584" w:type="dxa"/>
            <w:vAlign w:val="top"/>
          </w:tcPr>
          <w:p>
            <w:pPr>
              <w:ind w:left="261"/>
              <w:spacing w:before="34" w:line="214" w:lineRule="auto"/>
              <w:rPr>
                <w:rFonts w:ascii="FangSong" w:hAnsi="FangSong" w:eastAsia="FangSong" w:cs="FangSong"/>
                <w:sz w:val="21"/>
                <w:szCs w:val="21"/>
              </w:rPr>
            </w:pPr>
            <w:r>
              <w:rPr>
                <w:rFonts w:ascii="FangSong" w:hAnsi="FangSong" w:eastAsia="FangSong" w:cs="FangSong"/>
                <w:sz w:val="21"/>
                <w:szCs w:val="21"/>
                <w:spacing w:val="12"/>
              </w:rPr>
              <w:t>林</w:t>
            </w:r>
            <w:r>
              <w:rPr>
                <w:rFonts w:ascii="FangSong" w:hAnsi="FangSong" w:eastAsia="FangSong" w:cs="FangSong"/>
                <w:sz w:val="21"/>
                <w:szCs w:val="21"/>
                <w:spacing w:val="10"/>
              </w:rPr>
              <w:t>草植被恢复率(</w:t>
            </w:r>
            <w:r>
              <w:rPr>
                <w:rFonts w:ascii="Times New Roman" w:hAnsi="Times New Roman" w:eastAsia="Times New Roman" w:cs="Times New Roman"/>
                <w:sz w:val="21"/>
                <w:szCs w:val="21"/>
                <w:spacing w:val="10"/>
              </w:rPr>
              <w:t>%</w:t>
            </w:r>
            <w:r>
              <w:rPr>
                <w:rFonts w:ascii="FangSong" w:hAnsi="FangSong" w:eastAsia="FangSong" w:cs="FangSong"/>
                <w:sz w:val="21"/>
                <w:szCs w:val="21"/>
                <w:spacing w:val="10"/>
              </w:rPr>
              <w:t>)</w:t>
            </w:r>
          </w:p>
        </w:tc>
        <w:tc>
          <w:tcPr>
            <w:tcW w:w="1274" w:type="dxa"/>
            <w:vAlign w:val="top"/>
          </w:tcPr>
          <w:p>
            <w:pPr>
              <w:ind w:left="536"/>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99</w:t>
            </w:r>
          </w:p>
        </w:tc>
        <w:tc>
          <w:tcPr>
            <w:tcW w:w="1135" w:type="dxa"/>
            <w:vAlign w:val="top"/>
          </w:tcPr>
          <w:p>
            <w:pPr>
              <w:ind w:left="469"/>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9</w:t>
            </w:r>
            <w:r>
              <w:rPr>
                <w:rFonts w:ascii="Times New Roman" w:hAnsi="Times New Roman" w:eastAsia="Times New Roman" w:cs="Times New Roman"/>
                <w:sz w:val="21"/>
                <w:szCs w:val="21"/>
                <w:spacing w:val="-3"/>
              </w:rPr>
              <w:t>9</w:t>
            </w:r>
          </w:p>
        </w:tc>
        <w:tc>
          <w:tcPr>
            <w:tcW w:w="1132" w:type="dxa"/>
            <w:vAlign w:val="top"/>
          </w:tcPr>
          <w:p>
            <w:pPr>
              <w:ind w:left="359"/>
              <w:spacing w:before="34" w:line="214" w:lineRule="auto"/>
              <w:rPr>
                <w:rFonts w:ascii="FangSong" w:hAnsi="FangSong" w:eastAsia="FangSong" w:cs="FangSong"/>
                <w:sz w:val="21"/>
                <w:szCs w:val="21"/>
              </w:rPr>
            </w:pPr>
            <w:r>
              <w:rPr>
                <w:rFonts w:ascii="FangSong" w:hAnsi="FangSong" w:eastAsia="FangSong" w:cs="FangSong"/>
                <w:sz w:val="21"/>
                <w:szCs w:val="21"/>
                <w:spacing w:val="-3"/>
              </w:rPr>
              <w:t>达标</w:t>
            </w:r>
          </w:p>
        </w:tc>
        <w:tc>
          <w:tcPr>
            <w:tcW w:w="1746" w:type="dxa"/>
            <w:vAlign w:val="top"/>
            <w:vMerge w:val="continue"/>
            <w:tcBorders>
              <w:top w:val="none" w:color="000000" w:sz="2" w:space="0"/>
              <w:bottom w:val="none" w:color="000000" w:sz="2" w:space="0"/>
            </w:tcBorders>
          </w:tcPr>
          <w:p>
            <w:pPr>
              <w:rPr>
                <w:rFonts w:ascii="Arial"/>
                <w:sz w:val="21"/>
              </w:rPr>
            </w:pPr>
            <w:r/>
          </w:p>
        </w:tc>
      </w:tr>
      <w:tr>
        <w:trPr>
          <w:trHeight w:val="278" w:hRule="atLeast"/>
        </w:trPr>
        <w:tc>
          <w:tcPr>
            <w:tcW w:w="923" w:type="dxa"/>
            <w:vAlign w:val="top"/>
          </w:tcPr>
          <w:p>
            <w:pPr>
              <w:ind w:left="414"/>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584" w:type="dxa"/>
            <w:vAlign w:val="top"/>
          </w:tcPr>
          <w:p>
            <w:pPr>
              <w:ind w:left="470"/>
              <w:spacing w:before="32" w:line="216" w:lineRule="auto"/>
              <w:rPr>
                <w:rFonts w:ascii="FangSong" w:hAnsi="FangSong" w:eastAsia="FangSong" w:cs="FangSong"/>
                <w:sz w:val="21"/>
                <w:szCs w:val="21"/>
              </w:rPr>
            </w:pPr>
            <w:r>
              <w:rPr>
                <w:rFonts w:ascii="FangSong" w:hAnsi="FangSong" w:eastAsia="FangSong" w:cs="FangSong"/>
                <w:sz w:val="21"/>
                <w:szCs w:val="21"/>
                <w:spacing w:val="-1"/>
              </w:rPr>
              <w:t>林草覆</w:t>
            </w:r>
            <w:r>
              <w:rPr>
                <w:rFonts w:ascii="FangSong" w:hAnsi="FangSong" w:eastAsia="FangSong" w:cs="FangSong"/>
                <w:sz w:val="21"/>
                <w:szCs w:val="21"/>
              </w:rPr>
              <w:t>盖率</w:t>
            </w:r>
            <w:r>
              <w:rPr>
                <w:rFonts w:ascii="FangSong" w:hAnsi="FangSong" w:eastAsia="FangSong" w:cs="FangSong"/>
                <w:sz w:val="21"/>
                <w:szCs w:val="2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w:t>
            </w:r>
            <w:r>
              <w:rPr>
                <w:rFonts w:ascii="FangSong" w:hAnsi="FangSong" w:eastAsia="FangSong" w:cs="FangSong"/>
                <w:sz w:val="21"/>
                <w:szCs w:val="21"/>
              </w:rPr>
              <w:t>)</w:t>
            </w:r>
          </w:p>
        </w:tc>
        <w:tc>
          <w:tcPr>
            <w:tcW w:w="1274" w:type="dxa"/>
            <w:vAlign w:val="top"/>
          </w:tcPr>
          <w:p>
            <w:pPr>
              <w:ind w:left="53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1135" w:type="dxa"/>
            <w:vAlign w:val="top"/>
          </w:tcPr>
          <w:p>
            <w:pPr>
              <w:ind w:left="333"/>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r>
              <w:rPr>
                <w:rFonts w:ascii="Times New Roman" w:hAnsi="Times New Roman" w:eastAsia="Times New Roman" w:cs="Times New Roman"/>
                <w:sz w:val="21"/>
                <w:szCs w:val="21"/>
              </w:rPr>
              <w:t>.38</w:t>
            </w:r>
          </w:p>
        </w:tc>
        <w:tc>
          <w:tcPr>
            <w:tcW w:w="1132" w:type="dxa"/>
            <w:vAlign w:val="top"/>
          </w:tcPr>
          <w:p>
            <w:pPr>
              <w:ind w:left="359"/>
              <w:spacing w:before="32" w:line="216" w:lineRule="auto"/>
              <w:rPr>
                <w:rFonts w:ascii="FangSong" w:hAnsi="FangSong" w:eastAsia="FangSong" w:cs="FangSong"/>
                <w:sz w:val="21"/>
                <w:szCs w:val="21"/>
              </w:rPr>
            </w:pPr>
            <w:r>
              <w:rPr>
                <w:rFonts w:ascii="FangSong" w:hAnsi="FangSong" w:eastAsia="FangSong" w:cs="FangSong"/>
                <w:sz w:val="21"/>
                <w:szCs w:val="21"/>
                <w:spacing w:val="-2"/>
              </w:rPr>
              <w:t>达</w:t>
            </w:r>
            <w:r>
              <w:rPr>
                <w:rFonts w:ascii="FangSong" w:hAnsi="FangSong" w:eastAsia="FangSong" w:cs="FangSong"/>
                <w:sz w:val="21"/>
                <w:szCs w:val="21"/>
                <w:spacing w:val="-1"/>
              </w:rPr>
              <w:t>标</w:t>
            </w:r>
          </w:p>
        </w:tc>
        <w:tc>
          <w:tcPr>
            <w:tcW w:w="1746" w:type="dxa"/>
            <w:vAlign w:val="top"/>
            <w:vMerge w:val="continue"/>
            <w:tcBorders>
              <w:top w:val="none" w:color="000000" w:sz="2" w:space="0"/>
              <w:bottom w:val="none" w:color="000000" w:sz="2" w:space="0"/>
            </w:tcBorders>
          </w:tcPr>
          <w:p>
            <w:pPr>
              <w:rPr>
                <w:rFonts w:ascii="Arial"/>
                <w:sz w:val="21"/>
              </w:rPr>
            </w:pPr>
            <w:r/>
          </w:p>
        </w:tc>
      </w:tr>
      <w:tr>
        <w:trPr>
          <w:trHeight w:val="275" w:hRule="atLeast"/>
        </w:trPr>
        <w:tc>
          <w:tcPr>
            <w:tcW w:w="923" w:type="dxa"/>
            <w:vAlign w:val="top"/>
          </w:tcPr>
          <w:p>
            <w:pPr>
              <w:ind w:left="413"/>
              <w:spacing w:before="74"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584" w:type="dxa"/>
            <w:vAlign w:val="top"/>
          </w:tcPr>
          <w:p>
            <w:pPr>
              <w:ind w:left="470"/>
              <w:spacing w:before="32" w:line="213" w:lineRule="auto"/>
              <w:rPr>
                <w:rFonts w:ascii="FangSong" w:hAnsi="FangSong" w:eastAsia="FangSong" w:cs="FangSong"/>
                <w:sz w:val="21"/>
                <w:szCs w:val="21"/>
              </w:rPr>
            </w:pPr>
            <w:r>
              <w:rPr>
                <w:rFonts w:ascii="FangSong" w:hAnsi="FangSong" w:eastAsia="FangSong" w:cs="FangSong"/>
                <w:sz w:val="21"/>
                <w:szCs w:val="21"/>
                <w:spacing w:val="-1"/>
              </w:rPr>
              <w:t>透水铺</w:t>
            </w:r>
            <w:r>
              <w:rPr>
                <w:rFonts w:ascii="FangSong" w:hAnsi="FangSong" w:eastAsia="FangSong" w:cs="FangSong"/>
                <w:sz w:val="21"/>
                <w:szCs w:val="21"/>
              </w:rPr>
              <w:t>装率</w:t>
            </w:r>
            <w:r>
              <w:rPr>
                <w:rFonts w:ascii="FangSong" w:hAnsi="FangSong" w:eastAsia="FangSong" w:cs="FangSong"/>
                <w:sz w:val="21"/>
                <w:szCs w:val="2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w:t>
            </w:r>
            <w:r>
              <w:rPr>
                <w:rFonts w:ascii="FangSong" w:hAnsi="FangSong" w:eastAsia="FangSong" w:cs="FangSong"/>
                <w:sz w:val="21"/>
                <w:szCs w:val="21"/>
              </w:rPr>
              <w:t>)</w:t>
            </w:r>
          </w:p>
        </w:tc>
        <w:tc>
          <w:tcPr>
            <w:tcW w:w="1274" w:type="dxa"/>
            <w:vAlign w:val="top"/>
          </w:tcPr>
          <w:p>
            <w:pPr>
              <w:ind w:left="53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1135" w:type="dxa"/>
            <w:vAlign w:val="top"/>
          </w:tcPr>
          <w:p>
            <w:pPr>
              <w:ind w:left="333"/>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r>
              <w:rPr>
                <w:rFonts w:ascii="Times New Roman" w:hAnsi="Times New Roman" w:eastAsia="Times New Roman" w:cs="Times New Roman"/>
                <w:sz w:val="21"/>
                <w:szCs w:val="21"/>
              </w:rPr>
              <w:t>.61</w:t>
            </w:r>
          </w:p>
        </w:tc>
        <w:tc>
          <w:tcPr>
            <w:tcW w:w="1132" w:type="dxa"/>
            <w:vAlign w:val="top"/>
          </w:tcPr>
          <w:p>
            <w:pPr>
              <w:ind w:left="359"/>
              <w:spacing w:before="32" w:line="213" w:lineRule="auto"/>
              <w:rPr>
                <w:rFonts w:ascii="FangSong" w:hAnsi="FangSong" w:eastAsia="FangSong" w:cs="FangSong"/>
                <w:sz w:val="21"/>
                <w:szCs w:val="21"/>
              </w:rPr>
            </w:pPr>
            <w:r>
              <w:rPr>
                <w:rFonts w:ascii="FangSong" w:hAnsi="FangSong" w:eastAsia="FangSong" w:cs="FangSong"/>
                <w:sz w:val="21"/>
                <w:szCs w:val="21"/>
                <w:spacing w:val="-2"/>
              </w:rPr>
              <w:t>达</w:t>
            </w:r>
            <w:r>
              <w:rPr>
                <w:rFonts w:ascii="FangSong" w:hAnsi="FangSong" w:eastAsia="FangSong" w:cs="FangSong"/>
                <w:sz w:val="21"/>
                <w:szCs w:val="21"/>
                <w:spacing w:val="-1"/>
              </w:rPr>
              <w:t>标</w:t>
            </w:r>
          </w:p>
        </w:tc>
        <w:tc>
          <w:tcPr>
            <w:tcW w:w="1746" w:type="dxa"/>
            <w:vAlign w:val="top"/>
            <w:vMerge w:val="continue"/>
            <w:tcBorders>
              <w:top w:val="none" w:color="000000" w:sz="2" w:space="0"/>
              <w:bottom w:val="none" w:color="000000" w:sz="2" w:space="0"/>
            </w:tcBorders>
          </w:tcPr>
          <w:p>
            <w:pPr>
              <w:rPr>
                <w:rFonts w:ascii="Arial"/>
                <w:sz w:val="21"/>
              </w:rPr>
            </w:pPr>
            <w:r/>
          </w:p>
        </w:tc>
      </w:tr>
      <w:tr>
        <w:trPr>
          <w:trHeight w:val="277" w:hRule="atLeast"/>
        </w:trPr>
        <w:tc>
          <w:tcPr>
            <w:tcW w:w="923" w:type="dxa"/>
            <w:vAlign w:val="top"/>
          </w:tcPr>
          <w:p>
            <w:pPr>
              <w:ind w:left="418"/>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584" w:type="dxa"/>
            <w:vAlign w:val="top"/>
          </w:tcPr>
          <w:p>
            <w:pPr>
              <w:ind w:left="274"/>
              <w:spacing w:before="33" w:line="214" w:lineRule="auto"/>
              <w:rPr>
                <w:rFonts w:ascii="FangSong" w:hAnsi="FangSong" w:eastAsia="FangSong" w:cs="FangSong"/>
                <w:sz w:val="21"/>
                <w:szCs w:val="21"/>
              </w:rPr>
            </w:pPr>
            <w:r>
              <w:rPr>
                <w:rFonts w:ascii="FangSong" w:hAnsi="FangSong" w:eastAsia="FangSong" w:cs="FangSong"/>
                <w:sz w:val="21"/>
                <w:szCs w:val="21"/>
                <w:spacing w:val="9"/>
              </w:rPr>
              <w:t>雨水径流滞蓄率(</w:t>
            </w:r>
            <w:r>
              <w:rPr>
                <w:rFonts w:ascii="Times New Roman" w:hAnsi="Times New Roman" w:eastAsia="Times New Roman" w:cs="Times New Roman"/>
                <w:sz w:val="21"/>
                <w:szCs w:val="21"/>
                <w:spacing w:val="9"/>
              </w:rPr>
              <w:t>%</w:t>
            </w:r>
            <w:r>
              <w:rPr>
                <w:rFonts w:ascii="FangSong" w:hAnsi="FangSong" w:eastAsia="FangSong" w:cs="FangSong"/>
                <w:sz w:val="21"/>
                <w:szCs w:val="21"/>
                <w:spacing w:val="8"/>
              </w:rPr>
              <w:t>)</w:t>
            </w:r>
          </w:p>
        </w:tc>
        <w:tc>
          <w:tcPr>
            <w:tcW w:w="1274" w:type="dxa"/>
            <w:vAlign w:val="top"/>
          </w:tcPr>
          <w:p>
            <w:pPr>
              <w:ind w:left="536"/>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3"/>
              </w:rPr>
              <w:t>0</w:t>
            </w:r>
          </w:p>
        </w:tc>
        <w:tc>
          <w:tcPr>
            <w:tcW w:w="1135" w:type="dxa"/>
            <w:vAlign w:val="top"/>
          </w:tcPr>
          <w:p>
            <w:pPr>
              <w:ind w:left="337"/>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34.36</w:t>
            </w:r>
          </w:p>
        </w:tc>
        <w:tc>
          <w:tcPr>
            <w:tcW w:w="1132" w:type="dxa"/>
            <w:vAlign w:val="top"/>
          </w:tcPr>
          <w:p>
            <w:pPr>
              <w:ind w:left="359"/>
              <w:spacing w:before="33" w:line="214" w:lineRule="auto"/>
              <w:rPr>
                <w:rFonts w:ascii="FangSong" w:hAnsi="FangSong" w:eastAsia="FangSong" w:cs="FangSong"/>
                <w:sz w:val="21"/>
                <w:szCs w:val="21"/>
              </w:rPr>
            </w:pPr>
            <w:r>
              <w:rPr>
                <w:rFonts w:ascii="FangSong" w:hAnsi="FangSong" w:eastAsia="FangSong" w:cs="FangSong"/>
                <w:sz w:val="21"/>
                <w:szCs w:val="21"/>
                <w:spacing w:val="-2"/>
              </w:rPr>
              <w:t>达</w:t>
            </w:r>
            <w:r>
              <w:rPr>
                <w:rFonts w:ascii="FangSong" w:hAnsi="FangSong" w:eastAsia="FangSong" w:cs="FangSong"/>
                <w:sz w:val="21"/>
                <w:szCs w:val="21"/>
                <w:spacing w:val="-1"/>
              </w:rPr>
              <w:t>标</w:t>
            </w:r>
          </w:p>
        </w:tc>
        <w:tc>
          <w:tcPr>
            <w:tcW w:w="1746" w:type="dxa"/>
            <w:vAlign w:val="top"/>
            <w:vMerge w:val="continue"/>
            <w:tcBorders>
              <w:top w:val="none" w:color="000000" w:sz="2" w:space="0"/>
            </w:tcBorders>
          </w:tcPr>
          <w:p>
            <w:pPr>
              <w:rPr>
                <w:rFonts w:ascii="Arial"/>
                <w:sz w:val="21"/>
              </w:rPr>
            </w:pPr>
            <w:r/>
          </w:p>
        </w:tc>
      </w:tr>
      <w:tr>
        <w:trPr>
          <w:trHeight w:val="283" w:hRule="atLeast"/>
        </w:trPr>
        <w:tc>
          <w:tcPr>
            <w:tcW w:w="923" w:type="dxa"/>
            <w:vAlign w:val="top"/>
          </w:tcPr>
          <w:p>
            <w:pPr>
              <w:ind w:left="413"/>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584" w:type="dxa"/>
            <w:vAlign w:val="top"/>
          </w:tcPr>
          <w:p>
            <w:pPr>
              <w:ind w:left="160"/>
              <w:spacing w:before="35" w:line="218" w:lineRule="auto"/>
              <w:rPr>
                <w:rFonts w:ascii="FangSong" w:hAnsi="FangSong" w:eastAsia="FangSong" w:cs="FangSong"/>
                <w:sz w:val="21"/>
                <w:szCs w:val="21"/>
              </w:rPr>
            </w:pPr>
            <w:r>
              <w:rPr>
                <w:rFonts w:ascii="FangSong" w:hAnsi="FangSong" w:eastAsia="FangSong" w:cs="FangSong"/>
                <w:sz w:val="21"/>
                <w:szCs w:val="21"/>
                <w:spacing w:val="-1"/>
              </w:rPr>
              <w:t>土石方综合利用率</w:t>
            </w:r>
            <w:r>
              <w:rPr>
                <w:rFonts w:ascii="FangSong" w:hAnsi="FangSong" w:eastAsia="FangSong" w:cs="FangSong"/>
                <w:sz w:val="21"/>
                <w:szCs w:val="2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w:t>
            </w:r>
            <w:r>
              <w:rPr>
                <w:rFonts w:ascii="FangSong" w:hAnsi="FangSong" w:eastAsia="FangSong" w:cs="FangSong"/>
                <w:sz w:val="21"/>
                <w:szCs w:val="21"/>
              </w:rPr>
              <w:t>)</w:t>
            </w:r>
          </w:p>
        </w:tc>
        <w:tc>
          <w:tcPr>
            <w:tcW w:w="1274" w:type="dxa"/>
            <w:vAlign w:val="top"/>
          </w:tcPr>
          <w:p>
            <w:pPr>
              <w:ind w:left="536"/>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3"/>
              </w:rPr>
              <w:t>0</w:t>
            </w:r>
          </w:p>
        </w:tc>
        <w:tc>
          <w:tcPr>
            <w:tcW w:w="1135" w:type="dxa"/>
            <w:vAlign w:val="top"/>
          </w:tcPr>
          <w:p>
            <w:pPr>
              <w:ind w:left="433"/>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00</w:t>
            </w:r>
          </w:p>
        </w:tc>
        <w:tc>
          <w:tcPr>
            <w:tcW w:w="1132" w:type="dxa"/>
            <w:vAlign w:val="top"/>
          </w:tcPr>
          <w:p>
            <w:pPr>
              <w:ind w:left="359"/>
              <w:spacing w:before="35" w:line="218" w:lineRule="auto"/>
              <w:rPr>
                <w:rFonts w:ascii="FangSong" w:hAnsi="FangSong" w:eastAsia="FangSong" w:cs="FangSong"/>
                <w:sz w:val="21"/>
                <w:szCs w:val="21"/>
              </w:rPr>
            </w:pPr>
            <w:r>
              <w:rPr>
                <w:rFonts w:ascii="FangSong" w:hAnsi="FangSong" w:eastAsia="FangSong" w:cs="FangSong"/>
                <w:sz w:val="21"/>
                <w:szCs w:val="21"/>
                <w:spacing w:val="-2"/>
              </w:rPr>
              <w:t>达</w:t>
            </w:r>
            <w:r>
              <w:rPr>
                <w:rFonts w:ascii="FangSong" w:hAnsi="FangSong" w:eastAsia="FangSong" w:cs="FangSong"/>
                <w:sz w:val="21"/>
                <w:szCs w:val="21"/>
                <w:spacing w:val="-1"/>
              </w:rPr>
              <w:t>标</w:t>
            </w:r>
          </w:p>
        </w:tc>
        <w:tc>
          <w:tcPr>
            <w:tcW w:w="1746" w:type="dxa"/>
            <w:vAlign w:val="top"/>
          </w:tcPr>
          <w:p>
            <w:pPr>
              <w:ind w:left="563"/>
              <w:spacing w:before="35" w:line="218" w:lineRule="auto"/>
              <w:rPr>
                <w:rFonts w:ascii="FangSong" w:hAnsi="FangSong" w:eastAsia="FangSong" w:cs="FangSong"/>
                <w:sz w:val="21"/>
                <w:szCs w:val="21"/>
              </w:rPr>
            </w:pPr>
            <w:r>
              <w:rPr>
                <w:rFonts w:ascii="FangSong" w:hAnsi="FangSong" w:eastAsia="FangSong" w:cs="FangSong"/>
                <w:sz w:val="21"/>
                <w:szCs w:val="21"/>
                <w:spacing w:val="-2"/>
              </w:rPr>
              <w:t>施</w:t>
            </w:r>
            <w:r>
              <w:rPr>
                <w:rFonts w:ascii="FangSong" w:hAnsi="FangSong" w:eastAsia="FangSong" w:cs="FangSong"/>
                <w:sz w:val="21"/>
                <w:szCs w:val="21"/>
                <w:spacing w:val="-1"/>
              </w:rPr>
              <w:t>工期</w:t>
            </w:r>
          </w:p>
        </w:tc>
      </w:tr>
    </w:tbl>
    <w:p>
      <w:pPr>
        <w:ind w:left="255"/>
        <w:spacing w:before="36" w:line="216"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7.3.3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定</w:t>
      </w:r>
      <w:r>
        <w:rPr>
          <w:rFonts w:ascii="FangSong" w:hAnsi="FangSong" w:eastAsia="FangSong" w:cs="FangSong"/>
          <w:sz w:val="24"/>
          <w:szCs w:val="24"/>
          <w14:textOutline w14:w="4354" w14:cap="flat" w14:cmpd="sng">
            <w14:solidFill>
              <w14:srgbClr w14:val="000000"/>
            </w14:solidFill>
            <w14:prstDash w14:val="solid"/>
            <w14:miter w14:lim="10"/>
          </w14:textOutline>
        </w:rPr>
        <w:t>性分析水土保持方案实施后生态效益、社会经济效益</w:t>
      </w:r>
    </w:p>
    <w:p>
      <w:pPr>
        <w:ind w:left="253" w:right="242" w:firstLine="482"/>
        <w:spacing w:before="186" w:line="359" w:lineRule="auto"/>
        <w:rPr>
          <w:rFonts w:ascii="FangSong" w:hAnsi="FangSong" w:eastAsia="FangSong" w:cs="FangSong"/>
          <w:sz w:val="24"/>
          <w:szCs w:val="24"/>
        </w:rPr>
      </w:pPr>
      <w:r>
        <w:rPr>
          <w:rFonts w:ascii="FangSong" w:hAnsi="FangSong" w:eastAsia="FangSong" w:cs="FangSong"/>
          <w:sz w:val="24"/>
          <w:szCs w:val="24"/>
          <w:spacing w:val="-12"/>
        </w:rPr>
        <w:t>本方案</w:t>
      </w:r>
      <w:r>
        <w:rPr>
          <w:rFonts w:ascii="FangSong" w:hAnsi="FangSong" w:eastAsia="FangSong" w:cs="FangSong"/>
          <w:sz w:val="24"/>
          <w:szCs w:val="24"/>
          <w:spacing w:val="-6"/>
        </w:rPr>
        <w:t>贯彻《中华人民共和国水土保持法》、《陕西省水土保持条例》</w:t>
      </w:r>
      <w:r>
        <w:rPr>
          <w:rFonts w:ascii="FangSong" w:hAnsi="FangSong" w:eastAsia="FangSong" w:cs="FangSong"/>
          <w:sz w:val="24"/>
          <w:szCs w:val="24"/>
          <w:spacing w:val="-6"/>
        </w:rPr>
        <w:t xml:space="preserve"> </w:t>
      </w:r>
      <w:r>
        <w:rPr>
          <w:rFonts w:ascii="FangSong" w:hAnsi="FangSong" w:eastAsia="FangSong" w:cs="FangSong"/>
          <w:sz w:val="24"/>
          <w:szCs w:val="24"/>
          <w:spacing w:val="-6"/>
        </w:rPr>
        <w:t>等法</w:t>
      </w:r>
      <w:r>
        <w:rPr>
          <w:rFonts w:ascii="FangSong" w:hAnsi="FangSong" w:eastAsia="FangSong" w:cs="FangSong"/>
          <w:sz w:val="24"/>
          <w:szCs w:val="24"/>
        </w:rPr>
        <w:t xml:space="preserve"> </w:t>
      </w:r>
      <w:r>
        <w:rPr>
          <w:rFonts w:ascii="FangSong" w:hAnsi="FangSong" w:eastAsia="FangSong" w:cs="FangSong"/>
          <w:sz w:val="24"/>
          <w:szCs w:val="24"/>
          <w:spacing w:val="6"/>
        </w:rPr>
        <w:t>律法</w:t>
      </w:r>
      <w:r>
        <w:rPr>
          <w:rFonts w:ascii="FangSong" w:hAnsi="FangSong" w:eastAsia="FangSong" w:cs="FangSong"/>
          <w:sz w:val="24"/>
          <w:szCs w:val="24"/>
          <w:spacing w:val="5"/>
        </w:rPr>
        <w:t>规</w:t>
      </w:r>
      <w:r>
        <w:rPr>
          <w:rFonts w:ascii="FangSong" w:hAnsi="FangSong" w:eastAsia="FangSong" w:cs="FangSong"/>
          <w:sz w:val="24"/>
          <w:szCs w:val="24"/>
          <w:spacing w:val="3"/>
        </w:rPr>
        <w:t>，遵循</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预防为主，保护优先</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的原则，采取保土蓄水等水土保持措施，</w:t>
      </w:r>
      <w:r>
        <w:rPr>
          <w:rFonts w:ascii="FangSong" w:hAnsi="FangSong" w:eastAsia="FangSong" w:cs="FangSong"/>
          <w:sz w:val="24"/>
          <w:szCs w:val="24"/>
        </w:rPr>
        <w:t xml:space="preserve"> </w:t>
      </w:r>
      <w:r>
        <w:rPr>
          <w:rFonts w:ascii="FangSong" w:hAnsi="FangSong" w:eastAsia="FangSong" w:cs="FangSong"/>
          <w:sz w:val="24"/>
          <w:szCs w:val="24"/>
          <w:spacing w:val="1"/>
        </w:rPr>
        <w:t>保护和利用水土资源，治理裸露地表，改善生态环境</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rPr>
        <w:t>改善人居环境，构建绿</w:t>
      </w:r>
      <w:r>
        <w:rPr>
          <w:rFonts w:ascii="FangSong" w:hAnsi="FangSong" w:eastAsia="FangSong" w:cs="FangSong"/>
          <w:sz w:val="24"/>
          <w:szCs w:val="24"/>
        </w:rPr>
        <w:t xml:space="preserve"> </w:t>
      </w:r>
      <w:r>
        <w:rPr>
          <w:rFonts w:ascii="FangSong" w:hAnsi="FangSong" w:eastAsia="FangSong" w:cs="FangSong"/>
          <w:sz w:val="24"/>
          <w:szCs w:val="24"/>
          <w:spacing w:val="8"/>
        </w:rPr>
        <w:t>色</w:t>
      </w:r>
      <w:r>
        <w:rPr>
          <w:rFonts w:ascii="FangSong" w:hAnsi="FangSong" w:eastAsia="FangSong" w:cs="FangSong"/>
          <w:sz w:val="24"/>
          <w:szCs w:val="24"/>
          <w:spacing w:val="7"/>
        </w:rPr>
        <w:t>、</w:t>
      </w:r>
      <w:r>
        <w:rPr>
          <w:rFonts w:ascii="FangSong" w:hAnsi="FangSong" w:eastAsia="FangSong" w:cs="FangSong"/>
          <w:sz w:val="24"/>
          <w:szCs w:val="24"/>
          <w:spacing w:val="4"/>
        </w:rPr>
        <w:t>生态、宜居城市，并依据西安市水土保持规划、西咸新区水土保持规划和</w:t>
      </w:r>
      <w:r>
        <w:rPr>
          <w:rFonts w:ascii="FangSong" w:hAnsi="FangSong" w:eastAsia="FangSong" w:cs="FangSong"/>
          <w:sz w:val="24"/>
          <w:szCs w:val="24"/>
        </w:rPr>
        <w:t xml:space="preserve"> </w:t>
      </w:r>
      <w:r>
        <w:rPr>
          <w:rFonts w:ascii="FangSong" w:hAnsi="FangSong" w:eastAsia="FangSong" w:cs="FangSong"/>
          <w:sz w:val="24"/>
          <w:szCs w:val="24"/>
          <w:spacing w:val="-1"/>
        </w:rPr>
        <w:t>西安市市政工</w:t>
      </w:r>
      <w:r>
        <w:rPr>
          <w:rFonts w:ascii="FangSong" w:hAnsi="FangSong" w:eastAsia="FangSong" w:cs="FangSong"/>
          <w:sz w:val="24"/>
          <w:szCs w:val="24"/>
        </w:rPr>
        <w:t>程项目水土流失防治经验，因地制宜、因害设防。</w:t>
      </w:r>
    </w:p>
    <w:p>
      <w:pPr>
        <w:ind w:left="256" w:right="242" w:firstLine="485"/>
        <w:spacing w:before="2" w:line="363" w:lineRule="auto"/>
        <w:rPr>
          <w:rFonts w:ascii="FangSong" w:hAnsi="FangSong" w:eastAsia="FangSong" w:cs="FangSong"/>
          <w:sz w:val="24"/>
          <w:szCs w:val="24"/>
        </w:rPr>
      </w:pPr>
      <w:r>
        <w:rPr>
          <w:rFonts w:ascii="FangSong" w:hAnsi="FangSong" w:eastAsia="FangSong" w:cs="FangSong"/>
          <w:sz w:val="24"/>
          <w:szCs w:val="24"/>
          <w:spacing w:val="8"/>
        </w:rPr>
        <w:t>通</w:t>
      </w:r>
      <w:r>
        <w:rPr>
          <w:rFonts w:ascii="FangSong" w:hAnsi="FangSong" w:eastAsia="FangSong" w:cs="FangSong"/>
          <w:sz w:val="24"/>
          <w:szCs w:val="24"/>
          <w:spacing w:val="7"/>
        </w:rPr>
        <w:t>过</w:t>
      </w:r>
      <w:r>
        <w:rPr>
          <w:rFonts w:ascii="FangSong" w:hAnsi="FangSong" w:eastAsia="FangSong" w:cs="FangSong"/>
          <w:sz w:val="24"/>
          <w:szCs w:val="24"/>
          <w:spacing w:val="4"/>
        </w:rPr>
        <w:t>本项目水土保持方案的实施，可以减少项目区的水土流失危害，保障</w:t>
      </w:r>
      <w:r>
        <w:rPr>
          <w:rFonts w:ascii="FangSong" w:hAnsi="FangSong" w:eastAsia="FangSong" w:cs="FangSong"/>
          <w:sz w:val="24"/>
          <w:szCs w:val="24"/>
        </w:rPr>
        <w:t xml:space="preserve"> </w:t>
      </w:r>
      <w:r>
        <w:rPr>
          <w:rFonts w:ascii="FangSong" w:hAnsi="FangSong" w:eastAsia="FangSong" w:cs="FangSong"/>
          <w:sz w:val="24"/>
          <w:szCs w:val="24"/>
          <w:spacing w:val="1"/>
        </w:rPr>
        <w:t>主体工程的安全，</w:t>
      </w:r>
      <w:r>
        <w:rPr>
          <w:rFonts w:ascii="FangSong" w:hAnsi="FangSong" w:eastAsia="FangSong" w:cs="FangSong"/>
          <w:sz w:val="24"/>
          <w:szCs w:val="24"/>
          <w:spacing w:val="1"/>
        </w:rPr>
        <w:t xml:space="preserve"> </w:t>
      </w:r>
      <w:r>
        <w:rPr>
          <w:rFonts w:ascii="FangSong" w:hAnsi="FangSong" w:eastAsia="FangSong" w:cs="FangSong"/>
          <w:sz w:val="24"/>
          <w:szCs w:val="24"/>
          <w:spacing w:val="1"/>
        </w:rPr>
        <w:t>减轻水土流失对周围环</w:t>
      </w:r>
      <w:r>
        <w:rPr>
          <w:rFonts w:ascii="FangSong" w:hAnsi="FangSong" w:eastAsia="FangSong" w:cs="FangSong"/>
          <w:sz w:val="24"/>
          <w:szCs w:val="24"/>
        </w:rPr>
        <w:t>境的影响，促进生态环境向良性方向</w:t>
      </w:r>
      <w:r>
        <w:rPr>
          <w:rFonts w:ascii="FangSong" w:hAnsi="FangSong" w:eastAsia="FangSong" w:cs="FangSong"/>
          <w:sz w:val="24"/>
          <w:szCs w:val="24"/>
        </w:rPr>
        <w:t xml:space="preserve"> </w:t>
      </w:r>
      <w:r>
        <w:rPr>
          <w:rFonts w:ascii="FangSong" w:hAnsi="FangSong" w:eastAsia="FangSong" w:cs="FangSong"/>
          <w:sz w:val="24"/>
          <w:szCs w:val="24"/>
          <w:spacing w:val="1"/>
        </w:rPr>
        <w:t>发展。</w:t>
      </w:r>
      <w:r>
        <w:rPr>
          <w:rFonts w:ascii="FangSong" w:hAnsi="FangSong" w:eastAsia="FangSong" w:cs="FangSong"/>
          <w:sz w:val="24"/>
          <w:szCs w:val="24"/>
          <w:spacing w:val="1"/>
        </w:rPr>
        <w:t xml:space="preserve"> </w:t>
      </w:r>
      <w:r>
        <w:rPr>
          <w:rFonts w:ascii="FangSong" w:hAnsi="FangSong" w:eastAsia="FangSong" w:cs="FangSong"/>
          <w:sz w:val="24"/>
          <w:szCs w:val="24"/>
          <w:spacing w:val="1"/>
        </w:rPr>
        <w:t>因此，本项目水土保持工作的顺利开</w:t>
      </w:r>
      <w:r>
        <w:rPr>
          <w:rFonts w:ascii="FangSong" w:hAnsi="FangSong" w:eastAsia="FangSong" w:cs="FangSong"/>
          <w:sz w:val="24"/>
          <w:szCs w:val="24"/>
        </w:rPr>
        <w:t>展，能够有效地控制水土流失，提</w:t>
      </w:r>
      <w:r>
        <w:rPr>
          <w:rFonts w:ascii="FangSong" w:hAnsi="FangSong" w:eastAsia="FangSong" w:cs="FangSong"/>
          <w:sz w:val="24"/>
          <w:szCs w:val="24"/>
        </w:rPr>
        <w:t xml:space="preserve"> </w:t>
      </w:r>
      <w:r>
        <w:rPr>
          <w:rFonts w:ascii="FangSong" w:hAnsi="FangSong" w:eastAsia="FangSong" w:cs="FangSong"/>
          <w:sz w:val="24"/>
          <w:szCs w:val="24"/>
          <w:spacing w:val="-10"/>
        </w:rPr>
        <w:t>高</w:t>
      </w:r>
      <w:r>
        <w:rPr>
          <w:rFonts w:ascii="FangSong" w:hAnsi="FangSong" w:eastAsia="FangSong" w:cs="FangSong"/>
          <w:sz w:val="24"/>
          <w:szCs w:val="24"/>
          <w:spacing w:val="-8"/>
        </w:rPr>
        <w:t>水</w:t>
      </w:r>
      <w:r>
        <w:rPr>
          <w:rFonts w:ascii="FangSong" w:hAnsi="FangSong" w:eastAsia="FangSong" w:cs="FangSong"/>
          <w:sz w:val="24"/>
          <w:szCs w:val="24"/>
          <w:spacing w:val="-5"/>
        </w:rPr>
        <w:t>土资源利用率，改善周边生态环境，</w:t>
      </w:r>
      <w:r>
        <w:rPr>
          <w:rFonts w:ascii="FangSong" w:hAnsi="FangSong" w:eastAsia="FangSong" w:cs="FangSong"/>
          <w:sz w:val="24"/>
          <w:szCs w:val="24"/>
          <w:spacing w:val="-5"/>
        </w:rPr>
        <w:t xml:space="preserve"> </w:t>
      </w:r>
      <w:r>
        <w:rPr>
          <w:rFonts w:ascii="FangSong" w:hAnsi="FangSong" w:eastAsia="FangSong" w:cs="FangSong"/>
          <w:sz w:val="24"/>
          <w:szCs w:val="24"/>
          <w:spacing w:val="-5"/>
        </w:rPr>
        <w:t>具有明显的生态效益。</w:t>
      </w:r>
    </w:p>
    <w:p>
      <w:pPr>
        <w:sectPr>
          <w:headerReference w:type="default" r:id="rId219"/>
          <w:footerReference w:type="default" r:id="rId245"/>
          <w:pgSz w:w="11907" w:h="16839"/>
          <w:pgMar w:top="1231" w:right="1553" w:bottom="1384" w:left="1553" w:header="879" w:footer="986" w:gutter="0"/>
        </w:sectPr>
        <w:rPr/>
      </w:pPr>
    </w:p>
    <w:p>
      <w:pPr>
        <w:spacing w:line="281" w:lineRule="auto"/>
        <w:rPr>
          <w:rFonts w:ascii="Arial"/>
          <w:sz w:val="21"/>
        </w:rPr>
      </w:pPr>
      <w:r/>
    </w:p>
    <w:p>
      <w:pPr>
        <w:ind w:left="38"/>
        <w:spacing w:before="91" w:line="217" w:lineRule="auto"/>
        <w:rPr>
          <w:rFonts w:ascii="FangSong" w:hAnsi="FangSong" w:eastAsia="FangSong" w:cs="FangSong"/>
          <w:sz w:val="28"/>
          <w:szCs w:val="28"/>
        </w:rPr>
      </w:pPr>
      <w:bookmarkStart w:name="_bookmark47" w:id="46"/>
      <w:bookmarkEnd w:id="46"/>
      <w:r>
        <w:rPr>
          <w:rFonts w:ascii="Times New Roman" w:hAnsi="Times New Roman" w:eastAsia="Times New Roman" w:cs="Times New Roman"/>
          <w:sz w:val="28"/>
          <w:szCs w:val="28"/>
          <w:b/>
          <w:bCs/>
          <w:spacing w:val="-1"/>
        </w:rPr>
        <w:t>8</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实施</w:t>
      </w:r>
      <w:r>
        <w:rPr>
          <w:rFonts w:ascii="FangSong" w:hAnsi="FangSong" w:eastAsia="FangSong" w:cs="FangSong"/>
          <w:sz w:val="28"/>
          <w:szCs w:val="28"/>
          <w14:textOutline w14:w="5094" w14:cap="flat" w14:cmpd="sng">
            <w14:solidFill>
              <w14:srgbClr w14:val="000000"/>
            </w14:solidFill>
            <w14:prstDash w14:val="solid"/>
            <w14:miter w14:lim="10"/>
          </w14:textOutline>
        </w:rPr>
        <w:t>保障措施</w:t>
      </w:r>
    </w:p>
    <w:p>
      <w:pPr>
        <w:ind w:left="40" w:right="27" w:firstLine="485"/>
        <w:spacing w:before="210" w:line="359" w:lineRule="auto"/>
        <w:rPr>
          <w:rFonts w:ascii="FangSong" w:hAnsi="FangSong" w:eastAsia="FangSong" w:cs="FangSong"/>
          <w:sz w:val="24"/>
          <w:szCs w:val="24"/>
        </w:rPr>
      </w:pPr>
      <w:r>
        <w:rPr>
          <w:rFonts w:ascii="FangSong" w:hAnsi="FangSong" w:eastAsia="FangSong" w:cs="FangSong"/>
          <w:sz w:val="24"/>
          <w:szCs w:val="24"/>
          <w:spacing w:val="4"/>
        </w:rPr>
        <w:t>为保证本项目水</w:t>
      </w:r>
      <w:r>
        <w:rPr>
          <w:rFonts w:ascii="FangSong" w:hAnsi="FangSong" w:eastAsia="FangSong" w:cs="FangSong"/>
          <w:sz w:val="24"/>
          <w:szCs w:val="24"/>
          <w:spacing w:val="3"/>
        </w:rPr>
        <w:t>土</w:t>
      </w:r>
      <w:r>
        <w:rPr>
          <w:rFonts w:ascii="FangSong" w:hAnsi="FangSong" w:eastAsia="FangSong" w:cs="FangSong"/>
          <w:sz w:val="24"/>
          <w:szCs w:val="24"/>
          <w:spacing w:val="2"/>
        </w:rPr>
        <w:t>保持方案顺利实施，工程新增水土流失得到有效控制，</w:t>
      </w:r>
      <w:r>
        <w:rPr>
          <w:rFonts w:ascii="FangSong" w:hAnsi="FangSong" w:eastAsia="FangSong" w:cs="FangSong"/>
          <w:sz w:val="24"/>
          <w:szCs w:val="24"/>
        </w:rPr>
        <w:t xml:space="preserve"> </w:t>
      </w:r>
      <w:r>
        <w:rPr>
          <w:rFonts w:ascii="FangSong" w:hAnsi="FangSong" w:eastAsia="FangSong" w:cs="FangSong"/>
          <w:sz w:val="24"/>
          <w:szCs w:val="24"/>
          <w:spacing w:val="6"/>
        </w:rPr>
        <w:t>工</w:t>
      </w:r>
      <w:r>
        <w:rPr>
          <w:rFonts w:ascii="FangSong" w:hAnsi="FangSong" w:eastAsia="FangSong" w:cs="FangSong"/>
          <w:sz w:val="24"/>
          <w:szCs w:val="24"/>
          <w:spacing w:val="4"/>
        </w:rPr>
        <w:t>程周边生态环境得到良性发展，工程建设单位应在水土保持工程的组织领导</w:t>
      </w:r>
      <w:r>
        <w:rPr>
          <w:rFonts w:ascii="FangSong" w:hAnsi="FangSong" w:eastAsia="FangSong" w:cs="FangSong"/>
          <w:sz w:val="24"/>
          <w:szCs w:val="24"/>
        </w:rPr>
        <w:t xml:space="preserve"> </w:t>
      </w:r>
      <w:r>
        <w:rPr>
          <w:rFonts w:ascii="FangSong" w:hAnsi="FangSong" w:eastAsia="FangSong" w:cs="FangSong"/>
          <w:sz w:val="24"/>
          <w:szCs w:val="24"/>
          <w:spacing w:val="-6"/>
        </w:rPr>
        <w:t>与管理</w:t>
      </w:r>
      <w:r>
        <w:rPr>
          <w:rFonts w:ascii="FangSong" w:hAnsi="FangSong" w:eastAsia="FangSong" w:cs="FangSong"/>
          <w:sz w:val="24"/>
          <w:szCs w:val="24"/>
          <w:spacing w:val="-5"/>
        </w:rPr>
        <w:t>、</w:t>
      </w:r>
      <w:r>
        <w:rPr>
          <w:rFonts w:ascii="FangSong" w:hAnsi="FangSong" w:eastAsia="FangSong" w:cs="FangSong"/>
          <w:sz w:val="24"/>
          <w:szCs w:val="24"/>
          <w:spacing w:val="-3"/>
        </w:rPr>
        <w:t>招投标、</w:t>
      </w:r>
      <w:r>
        <w:rPr>
          <w:rFonts w:ascii="FangSong" w:hAnsi="FangSong" w:eastAsia="FangSong" w:cs="FangSong"/>
          <w:sz w:val="24"/>
          <w:szCs w:val="24"/>
          <w:spacing w:val="-3"/>
        </w:rPr>
        <w:t xml:space="preserve"> </w:t>
      </w:r>
      <w:r>
        <w:rPr>
          <w:rFonts w:ascii="FangSong" w:hAnsi="FangSong" w:eastAsia="FangSong" w:cs="FangSong"/>
          <w:sz w:val="24"/>
          <w:szCs w:val="24"/>
          <w:spacing w:val="-3"/>
        </w:rPr>
        <w:t>水土保持监理、水土保持监测、施工管理、</w:t>
      </w:r>
      <w:r>
        <w:rPr>
          <w:rFonts w:ascii="FangSong" w:hAnsi="FangSong" w:eastAsia="FangSong" w:cs="FangSong"/>
          <w:sz w:val="24"/>
          <w:szCs w:val="24"/>
          <w:spacing w:val="-3"/>
        </w:rPr>
        <w:t xml:space="preserve"> </w:t>
      </w:r>
      <w:r>
        <w:rPr>
          <w:rFonts w:ascii="FangSong" w:hAnsi="FangSong" w:eastAsia="FangSong" w:cs="FangSong"/>
          <w:sz w:val="24"/>
          <w:szCs w:val="24"/>
          <w:spacing w:val="-3"/>
        </w:rPr>
        <w:t>检查与验收、资</w:t>
      </w:r>
      <w:r>
        <w:rPr>
          <w:rFonts w:ascii="FangSong" w:hAnsi="FangSong" w:eastAsia="FangSong" w:cs="FangSong"/>
          <w:sz w:val="24"/>
          <w:szCs w:val="24"/>
        </w:rPr>
        <w:t xml:space="preserve"> </w:t>
      </w:r>
      <w:r>
        <w:rPr>
          <w:rFonts w:ascii="FangSong" w:hAnsi="FangSong" w:eastAsia="FangSong" w:cs="FangSong"/>
          <w:sz w:val="24"/>
          <w:szCs w:val="24"/>
          <w:spacing w:val="-1"/>
        </w:rPr>
        <w:t>金来源及使用管理等方面</w:t>
      </w:r>
      <w:r>
        <w:rPr>
          <w:rFonts w:ascii="FangSong" w:hAnsi="FangSong" w:eastAsia="FangSong" w:cs="FangSong"/>
          <w:sz w:val="24"/>
          <w:szCs w:val="24"/>
        </w:rPr>
        <w:t>制定切实可行的方案，实施保证措施。</w:t>
      </w:r>
    </w:p>
    <w:p>
      <w:pPr>
        <w:ind w:left="37"/>
        <w:spacing w:line="219" w:lineRule="auto"/>
        <w:outlineLvl w:val="0"/>
        <w:rPr>
          <w:rFonts w:ascii="FangSong" w:hAnsi="FangSong" w:eastAsia="FangSong" w:cs="FangSong"/>
          <w:sz w:val="24"/>
          <w:szCs w:val="24"/>
        </w:rPr>
      </w:pPr>
      <w:bookmarkStart w:name="_bookmark48" w:id="47"/>
      <w:bookmarkEnd w:id="47"/>
      <w:r>
        <w:rPr>
          <w:rFonts w:ascii="Times New Roman" w:hAnsi="Times New Roman" w:eastAsia="Times New Roman" w:cs="Times New Roman"/>
          <w:sz w:val="24"/>
          <w:szCs w:val="24"/>
          <w:b/>
          <w:bCs/>
          <w:spacing w:val="-2"/>
        </w:rPr>
        <w:t>8.1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组织</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管理</w:t>
      </w:r>
    </w:p>
    <w:p>
      <w:pPr>
        <w:ind w:left="39" w:right="26" w:firstLine="478"/>
        <w:spacing w:before="182" w:line="359" w:lineRule="auto"/>
        <w:rPr>
          <w:rFonts w:ascii="FangSong" w:hAnsi="FangSong" w:eastAsia="FangSong" w:cs="FangSong"/>
          <w:sz w:val="24"/>
          <w:szCs w:val="24"/>
        </w:rPr>
      </w:pPr>
      <w:r>
        <w:rPr>
          <w:rFonts w:ascii="FangSong" w:hAnsi="FangSong" w:eastAsia="FangSong" w:cs="FangSong"/>
          <w:sz w:val="24"/>
          <w:szCs w:val="24"/>
          <w:spacing w:val="8"/>
        </w:rPr>
        <w:t>本项目</w:t>
      </w:r>
      <w:r>
        <w:rPr>
          <w:rFonts w:ascii="FangSong" w:hAnsi="FangSong" w:eastAsia="FangSong" w:cs="FangSong"/>
          <w:sz w:val="24"/>
          <w:szCs w:val="24"/>
          <w:spacing w:val="5"/>
        </w:rPr>
        <w:t>水</w:t>
      </w:r>
      <w:r>
        <w:rPr>
          <w:rFonts w:ascii="FangSong" w:hAnsi="FangSong" w:eastAsia="FangSong" w:cs="FangSong"/>
          <w:sz w:val="24"/>
          <w:szCs w:val="24"/>
          <w:spacing w:val="4"/>
        </w:rPr>
        <w:t>土保持工作由建设单位负责组织实施，建议由建设单位代表或主</w:t>
      </w:r>
      <w:r>
        <w:rPr>
          <w:rFonts w:ascii="FangSong" w:hAnsi="FangSong" w:eastAsia="FangSong" w:cs="FangSong"/>
          <w:sz w:val="24"/>
          <w:szCs w:val="24"/>
        </w:rPr>
        <w:t xml:space="preserve"> </w:t>
      </w:r>
      <w:r>
        <w:rPr>
          <w:rFonts w:ascii="FangSong" w:hAnsi="FangSong" w:eastAsia="FangSong" w:cs="FangSong"/>
          <w:sz w:val="24"/>
          <w:szCs w:val="24"/>
          <w:spacing w:val="5"/>
        </w:rPr>
        <w:t>要</w:t>
      </w:r>
      <w:r>
        <w:rPr>
          <w:rFonts w:ascii="FangSong" w:hAnsi="FangSong" w:eastAsia="FangSong" w:cs="FangSong"/>
          <w:sz w:val="24"/>
          <w:szCs w:val="24"/>
          <w:spacing w:val="4"/>
        </w:rPr>
        <w:t>负责人担任领导，配备一名以上专职技术人员，负责水土保持工作的具体实</w:t>
      </w:r>
      <w:r>
        <w:rPr>
          <w:rFonts w:ascii="FangSong" w:hAnsi="FangSong" w:eastAsia="FangSong" w:cs="FangSong"/>
          <w:sz w:val="24"/>
          <w:szCs w:val="24"/>
        </w:rPr>
        <w:t xml:space="preserve"> </w:t>
      </w:r>
      <w:r>
        <w:rPr>
          <w:rFonts w:ascii="FangSong" w:hAnsi="FangSong" w:eastAsia="FangSong" w:cs="FangSong"/>
          <w:sz w:val="24"/>
          <w:szCs w:val="24"/>
          <w:spacing w:val="-10"/>
        </w:rPr>
        <w:t>施</w:t>
      </w:r>
      <w:r>
        <w:rPr>
          <w:rFonts w:ascii="FangSong" w:hAnsi="FangSong" w:eastAsia="FangSong" w:cs="FangSong"/>
          <w:sz w:val="24"/>
          <w:szCs w:val="24"/>
          <w:spacing w:val="-8"/>
        </w:rPr>
        <w:t>。</w:t>
      </w:r>
      <w:r>
        <w:rPr>
          <w:rFonts w:ascii="FangSong" w:hAnsi="FangSong" w:eastAsia="FangSong" w:cs="FangSong"/>
          <w:sz w:val="24"/>
          <w:szCs w:val="24"/>
          <w:spacing w:val="-5"/>
        </w:rPr>
        <w:t>需做好如下管理工作：</w:t>
      </w:r>
    </w:p>
    <w:p>
      <w:pPr>
        <w:ind w:left="508"/>
        <w:spacing w:line="216" w:lineRule="auto"/>
        <w:rPr>
          <w:rFonts w:ascii="FangSong" w:hAnsi="FangSong" w:eastAsia="FangSong" w:cs="FangSong"/>
          <w:sz w:val="24"/>
          <w:szCs w:val="24"/>
        </w:rPr>
      </w:pP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及时足额的缴纳水土保持补偿费</w:t>
      </w:r>
      <w:r>
        <w:rPr>
          <w:rFonts w:ascii="FangSong" w:hAnsi="FangSong" w:eastAsia="FangSong" w:cs="FangSong"/>
          <w:sz w:val="24"/>
          <w:szCs w:val="24"/>
        </w:rPr>
        <w:t>。</w:t>
      </w:r>
    </w:p>
    <w:p>
      <w:pPr>
        <w:ind w:left="508"/>
        <w:spacing w:before="185" w:line="217" w:lineRule="auto"/>
        <w:rPr>
          <w:rFonts w:ascii="FangSong" w:hAnsi="FangSong" w:eastAsia="FangSong" w:cs="FangSong"/>
          <w:sz w:val="24"/>
          <w:szCs w:val="24"/>
        </w:rPr>
      </w:pPr>
      <w:r>
        <w:rPr>
          <w:rFonts w:ascii="FangSong" w:hAnsi="FangSong" w:eastAsia="FangSong" w:cs="FangSong"/>
          <w:sz w:val="24"/>
          <w:szCs w:val="24"/>
          <w:spacing w:val="10"/>
        </w:rPr>
        <w:t>(</w:t>
      </w:r>
      <w:r>
        <w:rPr>
          <w:rFonts w:ascii="Times New Roman" w:hAnsi="Times New Roman" w:eastAsia="Times New Roman" w:cs="Times New Roman"/>
          <w:sz w:val="24"/>
          <w:szCs w:val="24"/>
          <w:spacing w:val="9"/>
        </w:rPr>
        <w:t>2</w:t>
      </w:r>
      <w:r>
        <w:rPr>
          <w:rFonts w:ascii="FangSong" w:hAnsi="FangSong" w:eastAsia="FangSong" w:cs="FangSong"/>
          <w:sz w:val="24"/>
          <w:szCs w:val="24"/>
          <w:spacing w:val="9"/>
        </w:rPr>
        <w:t>)组织实施本方案新增的水土保持防治措施；</w:t>
      </w:r>
    </w:p>
    <w:p>
      <w:pPr>
        <w:ind w:left="508"/>
        <w:spacing w:before="184" w:line="216"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)制定水土保持设施实施、</w:t>
      </w:r>
      <w:r>
        <w:rPr>
          <w:rFonts w:ascii="FangSong" w:hAnsi="FangSong" w:eastAsia="FangSong" w:cs="FangSong"/>
          <w:sz w:val="24"/>
          <w:szCs w:val="24"/>
          <w:spacing w:val="3"/>
        </w:rPr>
        <w:t xml:space="preserve"> </w:t>
      </w:r>
      <w:r>
        <w:rPr>
          <w:rFonts w:ascii="FangSong" w:hAnsi="FangSong" w:eastAsia="FangSong" w:cs="FangSong"/>
          <w:sz w:val="24"/>
          <w:szCs w:val="24"/>
          <w:spacing w:val="3"/>
        </w:rPr>
        <w:t>检查、验收的具体办法和要求；</w:t>
      </w:r>
    </w:p>
    <w:p>
      <w:pPr>
        <w:ind w:left="35" w:right="33" w:firstLine="473"/>
        <w:spacing w:before="188" w:line="359" w:lineRule="auto"/>
        <w:rPr>
          <w:rFonts w:ascii="FangSong" w:hAnsi="FangSong" w:eastAsia="FangSong" w:cs="FangSong"/>
          <w:sz w:val="24"/>
          <w:szCs w:val="24"/>
        </w:rPr>
      </w:pPr>
      <w:r>
        <w:rPr>
          <w:rFonts w:ascii="FangSong" w:hAnsi="FangSong" w:eastAsia="FangSong" w:cs="FangSong"/>
          <w:sz w:val="24"/>
          <w:szCs w:val="24"/>
          <w:spacing w:val="8"/>
        </w:rPr>
        <w:t>(</w:t>
      </w:r>
      <w:r>
        <w:rPr>
          <w:rFonts w:ascii="Times New Roman" w:hAnsi="Times New Roman" w:eastAsia="Times New Roman" w:cs="Times New Roman"/>
          <w:sz w:val="24"/>
          <w:szCs w:val="24"/>
          <w:spacing w:val="7"/>
        </w:rPr>
        <w:t>4</w:t>
      </w:r>
      <w:r>
        <w:rPr>
          <w:rFonts w:ascii="FangSong" w:hAnsi="FangSong" w:eastAsia="FangSong" w:cs="FangSong"/>
          <w:sz w:val="24"/>
          <w:szCs w:val="24"/>
          <w:spacing w:val="4"/>
        </w:rPr>
        <w:t>)负责本方案新增水土保持措施资金的筹集和合理使用，</w:t>
      </w:r>
      <w:r>
        <w:rPr>
          <w:rFonts w:ascii="FangSong" w:hAnsi="FangSong" w:eastAsia="FangSong" w:cs="FangSong"/>
          <w:sz w:val="24"/>
          <w:szCs w:val="24"/>
          <w:spacing w:val="4"/>
        </w:rPr>
        <w:t xml:space="preserve"> </w:t>
      </w:r>
      <w:r>
        <w:rPr>
          <w:rFonts w:ascii="FangSong" w:hAnsi="FangSong" w:eastAsia="FangSong" w:cs="FangSong"/>
          <w:sz w:val="24"/>
          <w:szCs w:val="24"/>
          <w:spacing w:val="4"/>
        </w:rPr>
        <w:t>务必保证水土</w:t>
      </w:r>
      <w:r>
        <w:rPr>
          <w:rFonts w:ascii="FangSong" w:hAnsi="FangSong" w:eastAsia="FangSong" w:cs="FangSong"/>
          <w:sz w:val="24"/>
          <w:szCs w:val="24"/>
        </w:rPr>
        <w:t xml:space="preserve"> </w:t>
      </w:r>
      <w:r>
        <w:rPr>
          <w:rFonts w:ascii="FangSong" w:hAnsi="FangSong" w:eastAsia="FangSong" w:cs="FangSong"/>
          <w:sz w:val="24"/>
          <w:szCs w:val="24"/>
          <w:spacing w:val="-1"/>
        </w:rPr>
        <w:t>保持资金的足额</w:t>
      </w:r>
      <w:r>
        <w:rPr>
          <w:rFonts w:ascii="FangSong" w:hAnsi="FangSong" w:eastAsia="FangSong" w:cs="FangSong"/>
          <w:sz w:val="24"/>
          <w:szCs w:val="24"/>
        </w:rPr>
        <w:t>到位；</w:t>
      </w:r>
    </w:p>
    <w:p>
      <w:pPr>
        <w:ind w:left="508"/>
        <w:spacing w:before="1" w:line="215"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5</w:t>
      </w:r>
      <w:r>
        <w:rPr>
          <w:rFonts w:ascii="FangSong" w:hAnsi="FangSong" w:eastAsia="FangSong" w:cs="FangSong"/>
          <w:sz w:val="24"/>
          <w:szCs w:val="24"/>
        </w:rPr>
        <w:t>)尽快开展水土保持初步设计、</w:t>
      </w:r>
      <w:r>
        <w:rPr>
          <w:rFonts w:ascii="FangSong" w:hAnsi="FangSong" w:eastAsia="FangSong" w:cs="FangSong"/>
          <w:sz w:val="24"/>
          <w:szCs w:val="24"/>
        </w:rPr>
        <w:t xml:space="preserve"> </w:t>
      </w:r>
      <w:r>
        <w:rPr>
          <w:rFonts w:ascii="FangSong" w:hAnsi="FangSong" w:eastAsia="FangSong" w:cs="FangSong"/>
          <w:sz w:val="24"/>
          <w:szCs w:val="24"/>
        </w:rPr>
        <w:t>监理、</w:t>
      </w:r>
      <w:r>
        <w:rPr>
          <w:rFonts w:ascii="FangSong" w:hAnsi="FangSong" w:eastAsia="FangSong" w:cs="FangSong"/>
          <w:sz w:val="24"/>
          <w:szCs w:val="24"/>
        </w:rPr>
        <w:t xml:space="preserve"> </w:t>
      </w:r>
      <w:r>
        <w:rPr>
          <w:rFonts w:ascii="FangSong" w:hAnsi="FangSong" w:eastAsia="FangSong" w:cs="FangSong"/>
          <w:sz w:val="24"/>
          <w:szCs w:val="24"/>
        </w:rPr>
        <w:t>监测、验收等工作；</w:t>
      </w:r>
    </w:p>
    <w:p>
      <w:pPr>
        <w:ind w:left="39" w:right="33" w:firstLine="469"/>
        <w:spacing w:before="185" w:line="359" w:lineRule="auto"/>
        <w:rPr>
          <w:rFonts w:ascii="FangSong" w:hAnsi="FangSong" w:eastAsia="FangSong" w:cs="FangSong"/>
          <w:sz w:val="24"/>
          <w:szCs w:val="24"/>
        </w:rPr>
      </w:pPr>
      <w:r>
        <w:rPr>
          <w:rFonts w:ascii="FangSong" w:hAnsi="FangSong" w:eastAsia="FangSong" w:cs="FangSong"/>
          <w:sz w:val="24"/>
          <w:szCs w:val="24"/>
          <w:spacing w:val="8"/>
        </w:rPr>
        <w:t>(</w:t>
      </w:r>
      <w:r>
        <w:rPr>
          <w:rFonts w:ascii="Times New Roman" w:hAnsi="Times New Roman" w:eastAsia="Times New Roman" w:cs="Times New Roman"/>
          <w:sz w:val="24"/>
          <w:szCs w:val="24"/>
          <w:spacing w:val="7"/>
        </w:rPr>
        <w:t>6</w:t>
      </w:r>
      <w:r>
        <w:rPr>
          <w:rFonts w:ascii="FangSong" w:hAnsi="FangSong" w:eastAsia="FangSong" w:cs="FangSong"/>
          <w:sz w:val="24"/>
          <w:szCs w:val="24"/>
          <w:spacing w:val="4"/>
        </w:rPr>
        <w:t>)做好与水行政主管部门及有关各方的联系和协调工作，</w:t>
      </w:r>
      <w:r>
        <w:rPr>
          <w:rFonts w:ascii="FangSong" w:hAnsi="FangSong" w:eastAsia="FangSong" w:cs="FangSong"/>
          <w:sz w:val="24"/>
          <w:szCs w:val="24"/>
          <w:spacing w:val="4"/>
        </w:rPr>
        <w:t xml:space="preserve"> </w:t>
      </w:r>
      <w:r>
        <w:rPr>
          <w:rFonts w:ascii="FangSong" w:hAnsi="FangSong" w:eastAsia="FangSong" w:cs="FangSong"/>
          <w:sz w:val="24"/>
          <w:szCs w:val="24"/>
          <w:spacing w:val="4"/>
        </w:rPr>
        <w:t>接受水行政主</w:t>
      </w:r>
      <w:r>
        <w:rPr>
          <w:rFonts w:ascii="FangSong" w:hAnsi="FangSong" w:eastAsia="FangSong" w:cs="FangSong"/>
          <w:sz w:val="24"/>
          <w:szCs w:val="24"/>
        </w:rPr>
        <w:t xml:space="preserve"> </w:t>
      </w:r>
      <w:r>
        <w:rPr>
          <w:rFonts w:ascii="FangSong" w:hAnsi="FangSong" w:eastAsia="FangSong" w:cs="FangSong"/>
          <w:sz w:val="24"/>
          <w:szCs w:val="24"/>
          <w:spacing w:val="-8"/>
        </w:rPr>
        <w:t>管</w:t>
      </w:r>
      <w:r>
        <w:rPr>
          <w:rFonts w:ascii="FangSong" w:hAnsi="FangSong" w:eastAsia="FangSong" w:cs="FangSong"/>
          <w:sz w:val="24"/>
          <w:szCs w:val="24"/>
          <w:spacing w:val="-7"/>
        </w:rPr>
        <w:t>部</w:t>
      </w:r>
      <w:r>
        <w:rPr>
          <w:rFonts w:ascii="FangSong" w:hAnsi="FangSong" w:eastAsia="FangSong" w:cs="FangSong"/>
          <w:sz w:val="24"/>
          <w:szCs w:val="24"/>
          <w:spacing w:val="-4"/>
        </w:rPr>
        <w:t>门的检查与监督。</w:t>
      </w:r>
    </w:p>
    <w:p>
      <w:pPr>
        <w:ind w:left="37"/>
        <w:spacing w:before="1" w:line="216" w:lineRule="auto"/>
        <w:outlineLvl w:val="0"/>
        <w:rPr>
          <w:rFonts w:ascii="FangSong" w:hAnsi="FangSong" w:eastAsia="FangSong" w:cs="FangSong"/>
          <w:sz w:val="24"/>
          <w:szCs w:val="24"/>
        </w:rPr>
      </w:pPr>
      <w:bookmarkStart w:name="_bookmark49" w:id="48"/>
      <w:bookmarkEnd w:id="48"/>
      <w:r>
        <w:rPr>
          <w:rFonts w:ascii="Times New Roman" w:hAnsi="Times New Roman" w:eastAsia="Times New Roman" w:cs="Times New Roman"/>
          <w:sz w:val="24"/>
          <w:szCs w:val="24"/>
          <w:b/>
          <w:bCs/>
          <w:spacing w:val="-1"/>
        </w:rPr>
        <w:t>8.2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水土保</w:t>
      </w:r>
      <w:r>
        <w:rPr>
          <w:rFonts w:ascii="FangSong" w:hAnsi="FangSong" w:eastAsia="FangSong" w:cs="FangSong"/>
          <w:sz w:val="24"/>
          <w:szCs w:val="24"/>
          <w14:textOutline w14:w="4354" w14:cap="flat" w14:cmpd="sng">
            <w14:solidFill>
              <w14:srgbClr w14:val="000000"/>
            </w14:solidFill>
            <w14:prstDash w14:val="solid"/>
            <w14:miter w14:lim="10"/>
          </w14:textOutline>
        </w:rPr>
        <w:t>持措施后续设计</w:t>
      </w:r>
    </w:p>
    <w:p>
      <w:pPr>
        <w:ind w:left="35" w:right="23" w:firstLine="481"/>
        <w:spacing w:before="189" w:line="359" w:lineRule="auto"/>
        <w:rPr>
          <w:rFonts w:ascii="FangSong" w:hAnsi="FangSong" w:eastAsia="FangSong" w:cs="FangSong"/>
          <w:sz w:val="24"/>
          <w:szCs w:val="24"/>
        </w:rPr>
      </w:pPr>
      <w:r>
        <w:rPr>
          <w:rFonts w:ascii="FangSong" w:hAnsi="FangSong" w:eastAsia="FangSong" w:cs="FangSong"/>
          <w:sz w:val="24"/>
          <w:szCs w:val="24"/>
          <w:spacing w:val="1"/>
        </w:rPr>
        <w:t>水土保持后续设计是项目竣工验收的必要文件。根</w:t>
      </w:r>
      <w:r>
        <w:rPr>
          <w:rFonts w:ascii="FangSong" w:hAnsi="FangSong" w:eastAsia="FangSong" w:cs="FangSong"/>
          <w:sz w:val="24"/>
          <w:szCs w:val="24"/>
        </w:rPr>
        <w:t>据</w:t>
      </w:r>
      <w:r>
        <w:rPr>
          <w:rFonts w:ascii="FangSong" w:hAnsi="FangSong" w:eastAsia="FangSong" w:cs="FangSong"/>
          <w:sz w:val="24"/>
          <w:szCs w:val="24"/>
        </w:rPr>
        <w:t xml:space="preserve"> </w:t>
      </w:r>
      <w:r>
        <w:rPr>
          <w:rFonts w:ascii="FangSong" w:hAnsi="FangSong" w:eastAsia="FangSong" w:cs="FangSong"/>
          <w:sz w:val="24"/>
          <w:szCs w:val="24"/>
        </w:rPr>
        <w:t>《水利部关于进一步</w:t>
      </w:r>
      <w:r>
        <w:rPr>
          <w:rFonts w:ascii="FangSong" w:hAnsi="FangSong" w:eastAsia="FangSong" w:cs="FangSong"/>
          <w:sz w:val="24"/>
          <w:szCs w:val="24"/>
        </w:rPr>
        <w:t xml:space="preserve"> </w:t>
      </w:r>
      <w:r>
        <w:rPr>
          <w:rFonts w:ascii="FangSong" w:hAnsi="FangSong" w:eastAsia="FangSong" w:cs="FangSong"/>
          <w:sz w:val="24"/>
          <w:szCs w:val="24"/>
          <w:spacing w:val="4"/>
        </w:rPr>
        <w:t>深化</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放管服</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改革全面加强</w:t>
      </w:r>
      <w:r>
        <w:rPr>
          <w:rFonts w:ascii="FangSong" w:hAnsi="FangSong" w:eastAsia="FangSong" w:cs="FangSong"/>
          <w:sz w:val="24"/>
          <w:szCs w:val="24"/>
          <w:spacing w:val="2"/>
        </w:rPr>
        <w:t>水土保持监管的意见》(水保〔</w:t>
      </w:r>
      <w:r>
        <w:rPr>
          <w:rFonts w:ascii="Times New Roman" w:hAnsi="Times New Roman" w:eastAsia="Times New Roman" w:cs="Times New Roman"/>
          <w:sz w:val="24"/>
          <w:szCs w:val="24"/>
          <w:spacing w:val="2"/>
        </w:rPr>
        <w:t>2019</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160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号)</w:t>
      </w:r>
      <w:r>
        <w:rPr>
          <w:rFonts w:ascii="FangSong" w:hAnsi="FangSong" w:eastAsia="FangSong" w:cs="FangSong"/>
          <w:sz w:val="24"/>
          <w:szCs w:val="24"/>
          <w:spacing w:val="2"/>
        </w:rPr>
        <w:t xml:space="preserve"> </w:t>
      </w:r>
      <w:r>
        <w:rPr>
          <w:rFonts w:ascii="FangSong" w:hAnsi="FangSong" w:eastAsia="FangSong" w:cs="FangSong"/>
          <w:sz w:val="24"/>
          <w:szCs w:val="24"/>
          <w:spacing w:val="2"/>
        </w:rPr>
        <w:t>和陕</w:t>
      </w:r>
      <w:r>
        <w:rPr>
          <w:rFonts w:ascii="FangSong" w:hAnsi="FangSong" w:eastAsia="FangSong" w:cs="FangSong"/>
          <w:sz w:val="24"/>
          <w:szCs w:val="24"/>
        </w:rPr>
        <w:t xml:space="preserve"> </w:t>
      </w:r>
      <w:r>
        <w:rPr>
          <w:rFonts w:ascii="FangSong" w:hAnsi="FangSong" w:eastAsia="FangSong" w:cs="FangSong"/>
          <w:sz w:val="24"/>
          <w:szCs w:val="24"/>
          <w:spacing w:val="8"/>
        </w:rPr>
        <w:t>西</w:t>
      </w:r>
      <w:r>
        <w:rPr>
          <w:rFonts w:ascii="FangSong" w:hAnsi="FangSong" w:eastAsia="FangSong" w:cs="FangSong"/>
          <w:sz w:val="24"/>
          <w:szCs w:val="24"/>
          <w:spacing w:val="6"/>
        </w:rPr>
        <w:t>省</w:t>
      </w:r>
      <w:r>
        <w:rPr>
          <w:rFonts w:ascii="FangSong" w:hAnsi="FangSong" w:eastAsia="FangSong" w:cs="FangSong"/>
          <w:sz w:val="24"/>
          <w:szCs w:val="24"/>
          <w:spacing w:val="4"/>
        </w:rPr>
        <w:t>水土保持局关于印发《陕西省生产建设项目水土保持初步设计管理办法》</w:t>
      </w:r>
      <w:r>
        <w:rPr>
          <w:rFonts w:ascii="FangSong" w:hAnsi="FangSong" w:eastAsia="FangSong" w:cs="FangSong"/>
          <w:sz w:val="24"/>
          <w:szCs w:val="24"/>
        </w:rPr>
        <w:t xml:space="preserve"> </w:t>
      </w:r>
      <w:r>
        <w:rPr>
          <w:rFonts w:ascii="FangSong" w:hAnsi="FangSong" w:eastAsia="FangSong" w:cs="FangSong"/>
          <w:sz w:val="24"/>
          <w:szCs w:val="24"/>
          <w:spacing w:val="4"/>
        </w:rPr>
        <w:t>的通知</w:t>
      </w:r>
      <w:r>
        <w:rPr>
          <w:rFonts w:ascii="FangSong" w:hAnsi="FangSong" w:eastAsia="FangSong" w:cs="FangSong"/>
          <w:sz w:val="24"/>
          <w:szCs w:val="24"/>
          <w:spacing w:val="2"/>
        </w:rPr>
        <w:t>(陕水保发〔</w:t>
      </w:r>
      <w:r>
        <w:rPr>
          <w:rFonts w:ascii="Times New Roman" w:hAnsi="Times New Roman" w:eastAsia="Times New Roman" w:cs="Times New Roman"/>
          <w:sz w:val="24"/>
          <w:szCs w:val="24"/>
          <w:spacing w:val="2"/>
        </w:rPr>
        <w:t>2015</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14</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号</w:t>
      </w:r>
      <w:r>
        <w:rPr>
          <w:rFonts w:ascii="FangSong" w:hAnsi="FangSong" w:eastAsia="FangSong" w:cs="FangSong"/>
          <w:sz w:val="24"/>
          <w:szCs w:val="24"/>
          <w:spacing w:val="2"/>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的要求，建设单位应依据已批准的水土保持</w:t>
      </w:r>
      <w:r>
        <w:rPr>
          <w:rFonts w:ascii="FangSong" w:hAnsi="FangSong" w:eastAsia="FangSong" w:cs="FangSong"/>
          <w:sz w:val="24"/>
          <w:szCs w:val="24"/>
        </w:rPr>
        <w:t xml:space="preserve"> </w:t>
      </w:r>
      <w:r>
        <w:rPr>
          <w:rFonts w:ascii="FangSong" w:hAnsi="FangSong" w:eastAsia="FangSong" w:cs="FangSong"/>
          <w:sz w:val="24"/>
          <w:szCs w:val="24"/>
          <w:spacing w:val="7"/>
        </w:rPr>
        <w:t>方</w:t>
      </w:r>
      <w:r>
        <w:rPr>
          <w:rFonts w:ascii="FangSong" w:hAnsi="FangSong" w:eastAsia="FangSong" w:cs="FangSong"/>
          <w:sz w:val="24"/>
          <w:szCs w:val="24"/>
          <w:spacing w:val="4"/>
        </w:rPr>
        <w:t>案，结合主体工程设计，委托具有相应资质能力的单位编制水土保持初步设</w:t>
      </w:r>
      <w:r>
        <w:rPr>
          <w:rFonts w:ascii="FangSong" w:hAnsi="FangSong" w:eastAsia="FangSong" w:cs="FangSong"/>
          <w:sz w:val="24"/>
          <w:szCs w:val="24"/>
        </w:rPr>
        <w:t xml:space="preserve"> </w:t>
      </w:r>
      <w:r>
        <w:rPr>
          <w:rFonts w:ascii="FangSong" w:hAnsi="FangSong" w:eastAsia="FangSong" w:cs="FangSong"/>
          <w:sz w:val="24"/>
          <w:szCs w:val="24"/>
          <w:spacing w:val="8"/>
        </w:rPr>
        <w:t>计</w:t>
      </w:r>
      <w:r>
        <w:rPr>
          <w:rFonts w:ascii="FangSong" w:hAnsi="FangSong" w:eastAsia="FangSong" w:cs="FangSong"/>
          <w:sz w:val="24"/>
          <w:szCs w:val="24"/>
          <w:spacing w:val="7"/>
        </w:rPr>
        <w:t>，</w:t>
      </w:r>
      <w:r>
        <w:rPr>
          <w:rFonts w:ascii="FangSong" w:hAnsi="FangSong" w:eastAsia="FangSong" w:cs="FangSong"/>
          <w:sz w:val="24"/>
          <w:szCs w:val="24"/>
          <w:spacing w:val="4"/>
        </w:rPr>
        <w:t>并报送水行政主管部门进行备案。无设计的水土保持措施，不得通过水土</w:t>
      </w:r>
      <w:r>
        <w:rPr>
          <w:rFonts w:ascii="FangSong" w:hAnsi="FangSong" w:eastAsia="FangSong" w:cs="FangSong"/>
          <w:sz w:val="24"/>
          <w:szCs w:val="24"/>
        </w:rPr>
        <w:t xml:space="preserve"> </w:t>
      </w:r>
      <w:r>
        <w:rPr>
          <w:rFonts w:ascii="FangSong" w:hAnsi="FangSong" w:eastAsia="FangSong" w:cs="FangSong"/>
          <w:sz w:val="24"/>
          <w:szCs w:val="24"/>
          <w:spacing w:val="-8"/>
        </w:rPr>
        <w:t>保持</w:t>
      </w:r>
      <w:r>
        <w:rPr>
          <w:rFonts w:ascii="FangSong" w:hAnsi="FangSong" w:eastAsia="FangSong" w:cs="FangSong"/>
          <w:sz w:val="24"/>
          <w:szCs w:val="24"/>
          <w:spacing w:val="-4"/>
        </w:rPr>
        <w:t>设施自主验收。</w:t>
      </w:r>
    </w:p>
    <w:p>
      <w:pPr>
        <w:ind w:left="41" w:right="26" w:firstLine="473"/>
        <w:spacing w:before="1" w:line="359" w:lineRule="auto"/>
        <w:rPr>
          <w:rFonts w:ascii="FangSong" w:hAnsi="FangSong" w:eastAsia="FangSong" w:cs="FangSong"/>
          <w:sz w:val="24"/>
          <w:szCs w:val="24"/>
        </w:rPr>
      </w:pPr>
      <w:r>
        <w:rPr>
          <w:rFonts w:ascii="FangSong" w:hAnsi="FangSong" w:eastAsia="FangSong" w:cs="FangSong"/>
          <w:sz w:val="24"/>
          <w:szCs w:val="24"/>
          <w:spacing w:val="-1"/>
        </w:rPr>
        <w:t>根据《生产建设项目水土保持方案管理办法》(水利部令第</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53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号</w:t>
      </w:r>
      <w:r>
        <w:rPr>
          <w:rFonts w:ascii="FangSong" w:hAnsi="FangSong" w:eastAsia="FangSong" w:cs="FangSong"/>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第二章</w:t>
      </w:r>
      <w:r>
        <w:rPr>
          <w:rFonts w:ascii="FangSong" w:hAnsi="FangSong" w:eastAsia="FangSong" w:cs="FangSong"/>
          <w:sz w:val="24"/>
          <w:szCs w:val="24"/>
        </w:rPr>
        <w:t xml:space="preserve"> </w:t>
      </w:r>
      <w:r>
        <w:rPr>
          <w:rFonts w:ascii="FangSong" w:hAnsi="FangSong" w:eastAsia="FangSong" w:cs="FangSong"/>
          <w:sz w:val="24"/>
          <w:szCs w:val="24"/>
          <w:spacing w:val="1"/>
        </w:rPr>
        <w:t>第十六条，</w:t>
      </w:r>
      <w:r>
        <w:rPr>
          <w:rFonts w:ascii="FangSong" w:hAnsi="FangSong" w:eastAsia="FangSong" w:cs="FangSong"/>
          <w:sz w:val="24"/>
          <w:szCs w:val="24"/>
          <w:spacing w:val="1"/>
        </w:rPr>
        <w:t xml:space="preserve"> </w:t>
      </w:r>
      <w:r>
        <w:rPr>
          <w:rFonts w:ascii="FangSong" w:hAnsi="FangSong" w:eastAsia="FangSong" w:cs="FangSong"/>
          <w:sz w:val="24"/>
          <w:szCs w:val="24"/>
          <w:spacing w:val="1"/>
        </w:rPr>
        <w:t>水土保持方案经批准后</w:t>
      </w:r>
      <w:r>
        <w:rPr>
          <w:rFonts w:ascii="FangSong" w:hAnsi="FangSong" w:eastAsia="FangSong" w:cs="FangSong"/>
          <w:sz w:val="24"/>
          <w:szCs w:val="24"/>
        </w:rPr>
        <w:t>存在水土流失防治责任范围、开挖填筑土石</w:t>
      </w:r>
      <w:r>
        <w:rPr>
          <w:rFonts w:ascii="FangSong" w:hAnsi="FangSong" w:eastAsia="FangSong" w:cs="FangSong"/>
          <w:sz w:val="24"/>
          <w:szCs w:val="24"/>
        </w:rPr>
        <w:t xml:space="preserve"> </w:t>
      </w:r>
      <w:r>
        <w:rPr>
          <w:rFonts w:ascii="FangSong" w:hAnsi="FangSong" w:eastAsia="FangSong" w:cs="FangSong"/>
          <w:sz w:val="24"/>
          <w:szCs w:val="24"/>
          <w:spacing w:val="4"/>
        </w:rPr>
        <w:t>方总量、表土剥离量和植物措施总面积、水土保持重要单位工程措施等发生重</w:t>
      </w:r>
      <w:r>
        <w:rPr>
          <w:rFonts w:ascii="FangSong" w:hAnsi="FangSong" w:eastAsia="FangSong" w:cs="FangSong"/>
          <w:sz w:val="24"/>
          <w:szCs w:val="24"/>
        </w:rPr>
        <w:t xml:space="preserve"> </w:t>
      </w:r>
      <w:r>
        <w:rPr>
          <w:rFonts w:ascii="FangSong" w:hAnsi="FangSong" w:eastAsia="FangSong" w:cs="FangSong"/>
          <w:sz w:val="24"/>
          <w:szCs w:val="24"/>
          <w:spacing w:val="5"/>
        </w:rPr>
        <w:t>大</w:t>
      </w:r>
      <w:r>
        <w:rPr>
          <w:rFonts w:ascii="FangSong" w:hAnsi="FangSong" w:eastAsia="FangSong" w:cs="FangSong"/>
          <w:sz w:val="24"/>
          <w:szCs w:val="24"/>
          <w:spacing w:val="4"/>
        </w:rPr>
        <w:t>变化时，建设单位应当补充或者修改水土保持方案，报原审批部门审批。具</w:t>
      </w:r>
    </w:p>
    <w:p>
      <w:pPr>
        <w:ind w:left="32"/>
        <w:spacing w:line="216" w:lineRule="auto"/>
        <w:rPr>
          <w:rFonts w:ascii="FangSong" w:hAnsi="FangSong" w:eastAsia="FangSong" w:cs="FangSong"/>
          <w:sz w:val="24"/>
          <w:szCs w:val="24"/>
        </w:rPr>
      </w:pPr>
      <w:r>
        <w:rPr>
          <w:rFonts w:ascii="FangSong" w:hAnsi="FangSong" w:eastAsia="FangSong" w:cs="FangSong"/>
          <w:sz w:val="24"/>
          <w:szCs w:val="24"/>
          <w:spacing w:val="8"/>
        </w:rPr>
        <w:t>体按</w:t>
      </w:r>
      <w:r>
        <w:rPr>
          <w:rFonts w:ascii="FangSong" w:hAnsi="FangSong" w:eastAsia="FangSong" w:cs="FangSong"/>
          <w:sz w:val="24"/>
          <w:szCs w:val="24"/>
          <w:spacing w:val="6"/>
        </w:rPr>
        <w:t>照</w:t>
      </w:r>
      <w:r>
        <w:rPr>
          <w:rFonts w:ascii="FangSong" w:hAnsi="FangSong" w:eastAsia="FangSong" w:cs="FangSong"/>
          <w:sz w:val="24"/>
          <w:szCs w:val="24"/>
          <w:spacing w:val="4"/>
        </w:rPr>
        <w:t>水利部办公厅关于印发《水利部生产建设项目水土保持方案变更管理规</w:t>
      </w:r>
    </w:p>
    <w:p>
      <w:pPr>
        <w:sectPr>
          <w:headerReference w:type="default" r:id="rId246"/>
          <w:footerReference w:type="default" r:id="rId247"/>
          <w:pgSz w:w="11907" w:h="16839"/>
          <w:pgMar w:top="1108" w:right="1769" w:bottom="1384" w:left="1771" w:header="879" w:footer="986" w:gutter="0"/>
        </w:sectPr>
        <w:rPr/>
      </w:pPr>
    </w:p>
    <w:p>
      <w:pPr>
        <w:spacing w:line="287" w:lineRule="auto"/>
        <w:rPr>
          <w:rFonts w:ascii="Arial"/>
          <w:sz w:val="21"/>
        </w:rPr>
      </w:pPr>
      <w:r/>
    </w:p>
    <w:p>
      <w:pPr>
        <w:ind w:left="41"/>
        <w:spacing w:before="78" w:line="217" w:lineRule="auto"/>
        <w:rPr>
          <w:rFonts w:ascii="FangSong" w:hAnsi="FangSong" w:eastAsia="FangSong" w:cs="FangSong"/>
          <w:sz w:val="24"/>
          <w:szCs w:val="24"/>
        </w:rPr>
      </w:pPr>
      <w:r>
        <w:rPr>
          <w:rFonts w:ascii="FangSong" w:hAnsi="FangSong" w:eastAsia="FangSong" w:cs="FangSong"/>
          <w:sz w:val="24"/>
          <w:szCs w:val="24"/>
          <w:spacing w:val="-3"/>
        </w:rPr>
        <w:t>定</w:t>
      </w:r>
      <w:r>
        <w:rPr>
          <w:rFonts w:ascii="FangSong" w:hAnsi="FangSong" w:eastAsia="FangSong" w:cs="FangSong"/>
          <w:sz w:val="24"/>
          <w:szCs w:val="24"/>
          <w:spacing w:val="-3"/>
        </w:rPr>
        <w:t xml:space="preserve"> </w:t>
      </w:r>
      <w:r>
        <w:rPr>
          <w:rFonts w:ascii="FangSong" w:hAnsi="FangSong" w:eastAsia="FangSong" w:cs="FangSong"/>
          <w:sz w:val="24"/>
          <w:szCs w:val="24"/>
          <w:spacing w:val="-3"/>
        </w:rPr>
        <w:t>(试行)》(</w:t>
      </w:r>
      <w:r>
        <w:rPr>
          <w:rFonts w:ascii="Times New Roman" w:hAnsi="Times New Roman" w:eastAsia="Times New Roman" w:cs="Times New Roman"/>
          <w:sz w:val="24"/>
          <w:szCs w:val="24"/>
          <w:spacing w:val="-3"/>
        </w:rPr>
        <w:t>2016</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年办水保第</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65</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号)</w:t>
      </w:r>
      <w:r>
        <w:rPr>
          <w:rFonts w:ascii="FangSong" w:hAnsi="FangSong" w:eastAsia="FangSong" w:cs="FangSong"/>
          <w:sz w:val="24"/>
          <w:szCs w:val="24"/>
          <w:spacing w:val="-3"/>
        </w:rPr>
        <w:t xml:space="preserve"> </w:t>
      </w:r>
      <w:r>
        <w:rPr>
          <w:rFonts w:ascii="FangSong" w:hAnsi="FangSong" w:eastAsia="FangSong" w:cs="FangSong"/>
          <w:sz w:val="24"/>
          <w:szCs w:val="24"/>
          <w:spacing w:val="-3"/>
        </w:rPr>
        <w:t>的通知要求执行</w:t>
      </w:r>
      <w:r>
        <w:rPr>
          <w:rFonts w:ascii="FangSong" w:hAnsi="FangSong" w:eastAsia="FangSong" w:cs="FangSong"/>
          <w:sz w:val="24"/>
          <w:szCs w:val="24"/>
        </w:rPr>
        <w:t>。</w:t>
      </w:r>
    </w:p>
    <w:p>
      <w:pPr>
        <w:ind w:left="37"/>
        <w:spacing w:before="185" w:line="217" w:lineRule="auto"/>
        <w:outlineLvl w:val="0"/>
        <w:rPr>
          <w:rFonts w:ascii="FangSong" w:hAnsi="FangSong" w:eastAsia="FangSong" w:cs="FangSong"/>
          <w:sz w:val="24"/>
          <w:szCs w:val="24"/>
        </w:rPr>
      </w:pPr>
      <w:bookmarkStart w:name="_bookmark51" w:id="49"/>
      <w:bookmarkEnd w:id="49"/>
      <w:r>
        <w:rPr>
          <w:rFonts w:ascii="Times New Roman" w:hAnsi="Times New Roman" w:eastAsia="Times New Roman" w:cs="Times New Roman"/>
          <w:sz w:val="24"/>
          <w:szCs w:val="24"/>
          <w:b/>
          <w:bCs/>
          <w:spacing w:val="-2"/>
        </w:rPr>
        <w:t>8</w:t>
      </w:r>
      <w:r>
        <w:rPr>
          <w:rFonts w:ascii="Times New Roman" w:hAnsi="Times New Roman" w:eastAsia="Times New Roman" w:cs="Times New Roman"/>
          <w:sz w:val="24"/>
          <w:szCs w:val="24"/>
          <w:b/>
          <w:bCs/>
          <w:spacing w:val="-1"/>
        </w:rPr>
        <w:t>.3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水土保持监理</w:t>
      </w:r>
    </w:p>
    <w:p>
      <w:pPr>
        <w:ind w:left="35" w:right="28" w:firstLine="479"/>
        <w:spacing w:before="185" w:line="359" w:lineRule="auto"/>
        <w:rPr>
          <w:rFonts w:ascii="FangSong" w:hAnsi="FangSong" w:eastAsia="FangSong" w:cs="FangSong"/>
          <w:sz w:val="24"/>
          <w:szCs w:val="24"/>
        </w:rPr>
      </w:pPr>
      <w:r>
        <w:rPr>
          <w:rFonts w:ascii="FangSong" w:hAnsi="FangSong" w:eastAsia="FangSong" w:cs="FangSong"/>
          <w:sz w:val="24"/>
          <w:szCs w:val="24"/>
          <w:spacing w:val="-10"/>
        </w:rPr>
        <w:t>根据</w:t>
      </w:r>
      <w:r>
        <w:rPr>
          <w:rFonts w:ascii="FangSong" w:hAnsi="FangSong" w:eastAsia="FangSong" w:cs="FangSong"/>
          <w:sz w:val="24"/>
          <w:szCs w:val="24"/>
          <w:spacing w:val="-10"/>
        </w:rPr>
        <w:t xml:space="preserve"> </w:t>
      </w:r>
      <w:r>
        <w:rPr>
          <w:rFonts w:ascii="FangSong" w:hAnsi="FangSong" w:eastAsia="FangSong" w:cs="FangSong"/>
          <w:sz w:val="24"/>
          <w:szCs w:val="24"/>
          <w:spacing w:val="-9"/>
        </w:rPr>
        <w:t>《</w:t>
      </w:r>
      <w:r>
        <w:rPr>
          <w:rFonts w:ascii="FangSong" w:hAnsi="FangSong" w:eastAsia="FangSong" w:cs="FangSong"/>
          <w:sz w:val="24"/>
          <w:szCs w:val="24"/>
          <w:spacing w:val="-5"/>
        </w:rPr>
        <w:t>水土保持工程质量评定规程》(</w:t>
      </w:r>
      <w:r>
        <w:rPr>
          <w:rFonts w:ascii="Times New Roman" w:hAnsi="Times New Roman" w:eastAsia="Times New Roman" w:cs="Times New Roman"/>
          <w:sz w:val="24"/>
          <w:szCs w:val="24"/>
          <w:spacing w:val="-5"/>
        </w:rPr>
        <w:t>SL336-2006</w:t>
      </w:r>
      <w:r>
        <w:rPr>
          <w:rFonts w:ascii="FangSong" w:hAnsi="FangSong" w:eastAsia="FangSong" w:cs="FangSong"/>
          <w:sz w:val="24"/>
          <w:szCs w:val="24"/>
          <w:spacing w:val="-5"/>
        </w:rPr>
        <w:t>)、《水土保持工程施工监</w:t>
      </w:r>
      <w:r>
        <w:rPr>
          <w:rFonts w:ascii="FangSong" w:hAnsi="FangSong" w:eastAsia="FangSong" w:cs="FangSong"/>
          <w:sz w:val="24"/>
          <w:szCs w:val="24"/>
        </w:rPr>
        <w:t xml:space="preserve"> </w:t>
      </w:r>
      <w:r>
        <w:rPr>
          <w:rFonts w:ascii="FangSong" w:hAnsi="FangSong" w:eastAsia="FangSong" w:cs="FangSong"/>
          <w:sz w:val="24"/>
          <w:szCs w:val="24"/>
          <w:spacing w:val="-1"/>
        </w:rPr>
        <w:t>理规范》(</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rPr>
        <w:t>SL</w:t>
      </w:r>
      <w:r>
        <w:rPr>
          <w:rFonts w:ascii="Times New Roman" w:hAnsi="Times New Roman" w:eastAsia="Times New Roman" w:cs="Times New Roman"/>
          <w:sz w:val="24"/>
          <w:szCs w:val="24"/>
          <w:spacing w:val="-1"/>
        </w:rPr>
        <w:t>523-2011</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rPr>
        <w:t>)、《水利部关于进一步深化</w:t>
      </w:r>
      <w:r>
        <w:rPr>
          <w:rFonts w:ascii="Times New Roman" w:hAnsi="Times New Roman" w:eastAsia="Times New Roman" w:cs="Times New Roman"/>
          <w:sz w:val="24"/>
          <w:szCs w:val="24"/>
        </w:rPr>
        <w:t>“</w:t>
      </w:r>
      <w:r>
        <w:rPr>
          <w:rFonts w:ascii="FangSong" w:hAnsi="FangSong" w:eastAsia="FangSong" w:cs="FangSong"/>
          <w:sz w:val="24"/>
          <w:szCs w:val="24"/>
        </w:rPr>
        <w:t>放管服</w:t>
      </w:r>
      <w:r>
        <w:rPr>
          <w:rFonts w:ascii="Times New Roman" w:hAnsi="Times New Roman" w:eastAsia="Times New Roman" w:cs="Times New Roman"/>
          <w:sz w:val="24"/>
          <w:szCs w:val="24"/>
        </w:rPr>
        <w:t>”</w:t>
      </w:r>
      <w:r>
        <w:rPr>
          <w:rFonts w:ascii="FangSong" w:hAnsi="FangSong" w:eastAsia="FangSong" w:cs="FangSong"/>
          <w:sz w:val="24"/>
          <w:szCs w:val="24"/>
        </w:rPr>
        <w:t>改革全面加强水土</w:t>
      </w:r>
      <w:r>
        <w:rPr>
          <w:rFonts w:ascii="FangSong" w:hAnsi="FangSong" w:eastAsia="FangSong" w:cs="FangSong"/>
          <w:sz w:val="24"/>
          <w:szCs w:val="24"/>
        </w:rPr>
        <w:t xml:space="preserve"> </w:t>
      </w:r>
      <w:r>
        <w:rPr>
          <w:rFonts w:ascii="FangSong" w:hAnsi="FangSong" w:eastAsia="FangSong" w:cs="FangSong"/>
          <w:sz w:val="24"/>
          <w:szCs w:val="24"/>
          <w:spacing w:val="-4"/>
        </w:rPr>
        <w:t>保持监管的意见》</w:t>
      </w:r>
      <w:r>
        <w:rPr>
          <w:rFonts w:ascii="FangSong" w:hAnsi="FangSong" w:eastAsia="FangSong" w:cs="FangSong"/>
          <w:sz w:val="24"/>
          <w:szCs w:val="24"/>
          <w:spacing w:val="-4"/>
        </w:rPr>
        <w:t xml:space="preserve">  </w:t>
      </w:r>
      <w:r>
        <w:rPr>
          <w:rFonts w:ascii="FangSong" w:hAnsi="FangSong" w:eastAsia="FangSong" w:cs="FangSong"/>
          <w:sz w:val="24"/>
          <w:szCs w:val="24"/>
          <w:spacing w:val="-4"/>
        </w:rPr>
        <w:t>(水保〔</w:t>
      </w:r>
      <w:r>
        <w:rPr>
          <w:rFonts w:ascii="Times New Roman" w:hAnsi="Times New Roman" w:eastAsia="Times New Roman" w:cs="Times New Roman"/>
          <w:sz w:val="24"/>
          <w:szCs w:val="24"/>
          <w:spacing w:val="-4"/>
        </w:rPr>
        <w:t>20</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2"/>
        </w:rPr>
        <w:t>9]160</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号</w:t>
      </w:r>
      <w:r>
        <w:rPr>
          <w:rFonts w:ascii="FangSong" w:hAnsi="FangSong" w:eastAsia="FangSong" w:cs="FangSong"/>
          <w:sz w:val="24"/>
          <w:szCs w:val="24"/>
          <w:spacing w:val="-2"/>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、《城市生产建设项目水土保持技术</w:t>
      </w:r>
      <w:r>
        <w:rPr>
          <w:rFonts w:ascii="FangSong" w:hAnsi="FangSong" w:eastAsia="FangSong" w:cs="FangSong"/>
          <w:sz w:val="24"/>
          <w:szCs w:val="24"/>
        </w:rPr>
        <w:t xml:space="preserve"> </w:t>
      </w:r>
      <w:r>
        <w:rPr>
          <w:rFonts w:ascii="FangSong" w:hAnsi="FangSong" w:eastAsia="FangSong" w:cs="FangSong"/>
          <w:sz w:val="24"/>
          <w:szCs w:val="24"/>
          <w:spacing w:val="-4"/>
        </w:rPr>
        <w:t>规范》(</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2"/>
        </w:rPr>
        <w:t>DB</w:t>
      </w:r>
      <w:r>
        <w:rPr>
          <w:rFonts w:ascii="Times New Roman" w:hAnsi="Times New Roman" w:eastAsia="Times New Roman" w:cs="Times New Roman"/>
          <w:sz w:val="24"/>
          <w:szCs w:val="24"/>
          <w:spacing w:val="-4"/>
        </w:rPr>
        <w:t>6101/</w:t>
      </w:r>
      <w:r>
        <w:rPr>
          <w:rFonts w:ascii="Times New Roman" w:hAnsi="Times New Roman" w:eastAsia="Times New Roman" w:cs="Times New Roman"/>
          <w:sz w:val="24"/>
          <w:szCs w:val="24"/>
          <w:spacing w:val="-2"/>
        </w:rPr>
        <w:t>T</w:t>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4"/>
          <w:szCs w:val="24"/>
          <w:spacing w:val="-4"/>
        </w:rPr>
        <w:t>3094-</w:t>
      </w:r>
      <w:r>
        <w:rPr>
          <w:rFonts w:ascii="Times New Roman" w:hAnsi="Times New Roman" w:eastAsia="Times New Roman" w:cs="Times New Roman"/>
          <w:sz w:val="24"/>
          <w:szCs w:val="24"/>
          <w:spacing w:val="-2"/>
        </w:rPr>
        <w:t>2020</w:t>
      </w:r>
      <w:r>
        <w:rPr>
          <w:rFonts w:ascii="FangSong" w:hAnsi="FangSong" w:eastAsia="FangSong" w:cs="FangSong"/>
          <w:sz w:val="24"/>
          <w:szCs w:val="24"/>
          <w:spacing w:val="-2"/>
        </w:rPr>
        <w:t>)的规定，本项目</w:t>
      </w:r>
      <w:r>
        <w:rPr>
          <w:rFonts w:ascii="FangSong" w:hAnsi="FangSong" w:eastAsia="FangSong" w:cs="FangSong"/>
          <w:sz w:val="24"/>
          <w:szCs w:val="24"/>
          <w:spacing w:val="-2"/>
        </w:rPr>
        <w:t xml:space="preserve"> </w:t>
      </w:r>
      <w:r>
        <w:rPr>
          <w:rFonts w:ascii="FangSong" w:hAnsi="FangSong" w:eastAsia="FangSong" w:cs="FangSong"/>
          <w:sz w:val="24"/>
          <w:szCs w:val="24"/>
          <w:spacing w:val="-2"/>
        </w:rPr>
        <w:t>占地面积在</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20hm</w:t>
      </w:r>
      <w:r>
        <w:rPr>
          <w:rFonts w:ascii="Times New Roman" w:hAnsi="Times New Roman" w:eastAsia="Times New Roman" w:cs="Times New Roman"/>
          <w:sz w:val="16"/>
          <w:szCs w:val="16"/>
          <w:spacing w:val="-2"/>
          <w:position w:val="9"/>
        </w:rPr>
        <w:t>2</w:t>
      </w:r>
      <w:r>
        <w:rPr>
          <w:rFonts w:ascii="Times New Roman" w:hAnsi="Times New Roman" w:eastAsia="Times New Roman" w:cs="Times New Roman"/>
          <w:sz w:val="16"/>
          <w:szCs w:val="16"/>
          <w:spacing w:val="-2"/>
          <w:position w:val="9"/>
        </w:rPr>
        <w:t xml:space="preserve"> </w:t>
      </w:r>
      <w:r>
        <w:rPr>
          <w:rFonts w:ascii="FangSong" w:hAnsi="FangSong" w:eastAsia="FangSong" w:cs="FangSong"/>
          <w:sz w:val="24"/>
          <w:szCs w:val="24"/>
          <w:spacing w:val="-2"/>
        </w:rPr>
        <w:t>以下，挖填总</w:t>
      </w:r>
      <w:r>
        <w:rPr>
          <w:rFonts w:ascii="FangSong" w:hAnsi="FangSong" w:eastAsia="FangSong" w:cs="FangSong"/>
          <w:sz w:val="24"/>
          <w:szCs w:val="24"/>
        </w:rPr>
        <w:t xml:space="preserve"> </w:t>
      </w:r>
      <w:r>
        <w:rPr>
          <w:rFonts w:ascii="FangSong" w:hAnsi="FangSong" w:eastAsia="FangSong" w:cs="FangSong"/>
          <w:sz w:val="24"/>
          <w:szCs w:val="24"/>
          <w:spacing w:val="-1"/>
        </w:rPr>
        <w:t>量在</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20</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万</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rPr>
        <w:t>m</w:t>
      </w:r>
      <w:r>
        <w:rPr>
          <w:rFonts w:ascii="Times New Roman" w:hAnsi="Times New Roman" w:eastAsia="Times New Roman" w:cs="Times New Roman"/>
          <w:sz w:val="16"/>
          <w:szCs w:val="16"/>
          <w:spacing w:val="-1"/>
          <w:position w:val="9"/>
        </w:rPr>
        <w:t>3</w:t>
      </w:r>
      <w:r>
        <w:rPr>
          <w:rFonts w:ascii="Times New Roman" w:hAnsi="Times New Roman" w:eastAsia="Times New Roman" w:cs="Times New Roman"/>
          <w:sz w:val="16"/>
          <w:szCs w:val="16"/>
          <w:spacing w:val="-1"/>
          <w:position w:val="9"/>
        </w:rPr>
        <w:t xml:space="preserve">  </w:t>
      </w:r>
      <w:r>
        <w:rPr>
          <w:rFonts w:ascii="FangSong" w:hAnsi="FangSong" w:eastAsia="FangSong" w:cs="FangSong"/>
          <w:sz w:val="24"/>
          <w:szCs w:val="24"/>
          <w:spacing w:val="-1"/>
        </w:rPr>
        <w:t>以下，可委托主体监理单位按照水</w:t>
      </w:r>
      <w:r>
        <w:rPr>
          <w:rFonts w:ascii="FangSong" w:hAnsi="FangSong" w:eastAsia="FangSong" w:cs="FangSong"/>
          <w:sz w:val="24"/>
          <w:szCs w:val="24"/>
        </w:rPr>
        <w:t>土保持监理标准和规范开展水</w:t>
      </w:r>
      <w:r>
        <w:rPr>
          <w:rFonts w:ascii="FangSong" w:hAnsi="FangSong" w:eastAsia="FangSong" w:cs="FangSong"/>
          <w:sz w:val="24"/>
          <w:szCs w:val="24"/>
        </w:rPr>
        <w:t xml:space="preserve"> </w:t>
      </w:r>
      <w:r>
        <w:rPr>
          <w:rFonts w:ascii="FangSong" w:hAnsi="FangSong" w:eastAsia="FangSong" w:cs="FangSong"/>
          <w:sz w:val="24"/>
          <w:szCs w:val="24"/>
          <w:spacing w:val="-4"/>
        </w:rPr>
        <w:t>土保持工程施工监理。</w:t>
      </w:r>
    </w:p>
    <w:p>
      <w:pPr>
        <w:ind w:left="41" w:right="27" w:firstLine="476"/>
        <w:spacing w:before="1" w:line="359" w:lineRule="auto"/>
        <w:rPr>
          <w:rFonts w:ascii="FangSong" w:hAnsi="FangSong" w:eastAsia="FangSong" w:cs="FangSong"/>
          <w:sz w:val="24"/>
          <w:szCs w:val="24"/>
        </w:rPr>
      </w:pPr>
      <w:r>
        <w:rPr>
          <w:rFonts w:ascii="FangSong" w:hAnsi="FangSong" w:eastAsia="FangSong" w:cs="FangSong"/>
          <w:sz w:val="24"/>
          <w:szCs w:val="24"/>
          <w:spacing w:val="20"/>
        </w:rPr>
        <w:t>水</w:t>
      </w:r>
      <w:r>
        <w:rPr>
          <w:rFonts w:ascii="FangSong" w:hAnsi="FangSong" w:eastAsia="FangSong" w:cs="FangSong"/>
          <w:sz w:val="24"/>
          <w:szCs w:val="24"/>
          <w:spacing w:val="17"/>
        </w:rPr>
        <w:t>土</w:t>
      </w:r>
      <w:r>
        <w:rPr>
          <w:rFonts w:ascii="FangSong" w:hAnsi="FangSong" w:eastAsia="FangSong" w:cs="FangSong"/>
          <w:sz w:val="24"/>
          <w:szCs w:val="24"/>
          <w:spacing w:val="10"/>
        </w:rPr>
        <w:t>保持监理工作应提交的报告主要包括监理月报(季报、年度报告)、</w:t>
      </w:r>
      <w:r>
        <w:rPr>
          <w:rFonts w:ascii="FangSong" w:hAnsi="FangSong" w:eastAsia="FangSong" w:cs="FangSong"/>
          <w:sz w:val="24"/>
          <w:szCs w:val="24"/>
        </w:rPr>
        <w:t xml:space="preserve"> </w:t>
      </w:r>
      <w:r>
        <w:rPr>
          <w:rFonts w:ascii="FangSong" w:hAnsi="FangSong" w:eastAsia="FangSong" w:cs="FangSong"/>
          <w:sz w:val="24"/>
          <w:szCs w:val="24"/>
          <w:spacing w:val="1"/>
        </w:rPr>
        <w:t>监理专题报告、</w:t>
      </w:r>
      <w:r>
        <w:rPr>
          <w:rFonts w:ascii="FangSong" w:hAnsi="FangSong" w:eastAsia="FangSong" w:cs="FangSong"/>
          <w:sz w:val="24"/>
          <w:szCs w:val="24"/>
          <w:spacing w:val="1"/>
        </w:rPr>
        <w:t xml:space="preserve"> </w:t>
      </w:r>
      <w:r>
        <w:rPr>
          <w:rFonts w:ascii="FangSong" w:hAnsi="FangSong" w:eastAsia="FangSong" w:cs="FangSong"/>
          <w:sz w:val="24"/>
          <w:szCs w:val="24"/>
          <w:spacing w:val="1"/>
        </w:rPr>
        <w:t>监理工作报告、分部</w:t>
      </w:r>
      <w:r>
        <w:rPr>
          <w:rFonts w:ascii="FangSong" w:hAnsi="FangSong" w:eastAsia="FangSong" w:cs="FangSong"/>
          <w:sz w:val="24"/>
          <w:szCs w:val="24"/>
        </w:rPr>
        <w:t>工程签证、单位工程验收鉴定书及水土保</w:t>
      </w:r>
      <w:r>
        <w:rPr>
          <w:rFonts w:ascii="FangSong" w:hAnsi="FangSong" w:eastAsia="FangSong" w:cs="FangSong"/>
          <w:sz w:val="24"/>
          <w:szCs w:val="24"/>
        </w:rPr>
        <w:t xml:space="preserve"> </w:t>
      </w:r>
      <w:r>
        <w:rPr>
          <w:rFonts w:ascii="FangSong" w:hAnsi="FangSong" w:eastAsia="FangSong" w:cs="FangSong"/>
          <w:sz w:val="24"/>
          <w:szCs w:val="24"/>
          <w:spacing w:val="-10"/>
        </w:rPr>
        <w:t>持</w:t>
      </w:r>
      <w:r>
        <w:rPr>
          <w:rFonts w:ascii="FangSong" w:hAnsi="FangSong" w:eastAsia="FangSong" w:cs="FangSong"/>
          <w:sz w:val="24"/>
          <w:szCs w:val="24"/>
          <w:spacing w:val="-6"/>
        </w:rPr>
        <w:t>监理总结报告。</w:t>
      </w:r>
    </w:p>
    <w:p>
      <w:pPr>
        <w:ind w:left="37"/>
        <w:spacing w:line="216" w:lineRule="auto"/>
        <w:outlineLvl w:val="0"/>
        <w:rPr>
          <w:rFonts w:ascii="FangSong" w:hAnsi="FangSong" w:eastAsia="FangSong" w:cs="FangSong"/>
          <w:sz w:val="24"/>
          <w:szCs w:val="24"/>
        </w:rPr>
      </w:pPr>
      <w:bookmarkStart w:name="_bookmark50" w:id="50"/>
      <w:bookmarkEnd w:id="50"/>
      <w:r>
        <w:rPr>
          <w:rFonts w:ascii="Times New Roman" w:hAnsi="Times New Roman" w:eastAsia="Times New Roman" w:cs="Times New Roman"/>
          <w:sz w:val="24"/>
          <w:szCs w:val="24"/>
          <w:b/>
          <w:bCs/>
          <w:spacing w:val="-2"/>
        </w:rPr>
        <w:t>8</w:t>
      </w:r>
      <w:r>
        <w:rPr>
          <w:rFonts w:ascii="Times New Roman" w:hAnsi="Times New Roman" w:eastAsia="Times New Roman" w:cs="Times New Roman"/>
          <w:sz w:val="24"/>
          <w:szCs w:val="24"/>
          <w:b/>
          <w:bCs/>
          <w:spacing w:val="-1"/>
        </w:rPr>
        <w:t>.4</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水土保持监测</w:t>
      </w:r>
    </w:p>
    <w:p>
      <w:pPr>
        <w:ind w:left="37" w:right="26" w:firstLine="478"/>
        <w:spacing w:before="188" w:line="359" w:lineRule="auto"/>
        <w:rPr>
          <w:rFonts w:ascii="FangSong" w:hAnsi="FangSong" w:eastAsia="FangSong" w:cs="FangSong"/>
          <w:sz w:val="24"/>
          <w:szCs w:val="24"/>
        </w:rPr>
      </w:pPr>
      <w:r>
        <w:rPr>
          <w:rFonts w:ascii="FangSong" w:hAnsi="FangSong" w:eastAsia="FangSong" w:cs="FangSong"/>
          <w:sz w:val="24"/>
          <w:szCs w:val="24"/>
          <w:spacing w:val="12"/>
        </w:rPr>
        <w:t>根据水利部办公厅关于印发《生产建设项目水土保持监测规程(施行)</w:t>
      </w:r>
      <w:r>
        <w:rPr>
          <w:rFonts w:ascii="FangSong" w:hAnsi="FangSong" w:eastAsia="FangSong" w:cs="FangSong"/>
          <w:sz w:val="24"/>
          <w:szCs w:val="24"/>
          <w:spacing w:val="11"/>
        </w:rPr>
        <w:t>的</w:t>
      </w:r>
      <w:r>
        <w:rPr>
          <w:rFonts w:ascii="FangSong" w:hAnsi="FangSong" w:eastAsia="FangSong" w:cs="FangSong"/>
          <w:sz w:val="24"/>
          <w:szCs w:val="24"/>
        </w:rPr>
        <w:t xml:space="preserve"> </w:t>
      </w:r>
      <w:r>
        <w:rPr>
          <w:rFonts w:ascii="FangSong" w:hAnsi="FangSong" w:eastAsia="FangSong" w:cs="FangSong"/>
          <w:sz w:val="24"/>
          <w:szCs w:val="24"/>
          <w:spacing w:val="1"/>
        </w:rPr>
        <w:t>通知》</w:t>
      </w:r>
      <w:r>
        <w:rPr>
          <w:rFonts w:ascii="FangSong" w:hAnsi="FangSong" w:eastAsia="FangSong" w:cs="FangSong"/>
          <w:sz w:val="24"/>
          <w:szCs w:val="24"/>
          <w:spacing w:val="1"/>
        </w:rPr>
        <w:t xml:space="preserve">  </w:t>
      </w:r>
      <w:r>
        <w:rPr>
          <w:rFonts w:ascii="FangSong" w:hAnsi="FangSong" w:eastAsia="FangSong" w:cs="FangSong"/>
          <w:sz w:val="24"/>
          <w:szCs w:val="24"/>
          <w:spacing w:val="1"/>
        </w:rPr>
        <w:t>(办水保〔</w:t>
      </w:r>
      <w:r>
        <w:rPr>
          <w:rFonts w:ascii="Times New Roman" w:hAnsi="Times New Roman" w:eastAsia="Times New Roman" w:cs="Times New Roman"/>
          <w:sz w:val="24"/>
          <w:szCs w:val="24"/>
          <w:spacing w:val="1"/>
        </w:rPr>
        <w:t>2015</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139</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rPr>
        <w:t xml:space="preserve"> </w:t>
      </w:r>
      <w:r>
        <w:rPr>
          <w:rFonts w:ascii="FangSong" w:hAnsi="FangSong" w:eastAsia="FangSong" w:cs="FangSong"/>
          <w:sz w:val="24"/>
          <w:szCs w:val="24"/>
        </w:rPr>
        <w:t>号)</w:t>
      </w:r>
      <w:r>
        <w:rPr>
          <w:rFonts w:ascii="FangSong" w:hAnsi="FangSong" w:eastAsia="FangSong" w:cs="FangSong"/>
          <w:sz w:val="24"/>
          <w:szCs w:val="24"/>
        </w:rPr>
        <w:t xml:space="preserve"> </w:t>
      </w:r>
      <w:r>
        <w:rPr>
          <w:rFonts w:ascii="FangSong" w:hAnsi="FangSong" w:eastAsia="FangSong" w:cs="FangSong"/>
          <w:sz w:val="24"/>
          <w:szCs w:val="24"/>
        </w:rPr>
        <w:t>、《水利部关于进一步深化“放管服”改革</w:t>
      </w:r>
      <w:r>
        <w:rPr>
          <w:rFonts w:ascii="FangSong" w:hAnsi="FangSong" w:eastAsia="FangSong" w:cs="FangSong"/>
          <w:sz w:val="24"/>
          <w:szCs w:val="24"/>
        </w:rPr>
        <w:t xml:space="preserve"> </w:t>
      </w:r>
      <w:r>
        <w:rPr>
          <w:rFonts w:ascii="FangSong" w:hAnsi="FangSong" w:eastAsia="FangSong" w:cs="FangSong"/>
          <w:sz w:val="24"/>
          <w:szCs w:val="24"/>
          <w:spacing w:val="6"/>
        </w:rPr>
        <w:t>全面加强水</w:t>
      </w:r>
      <w:r>
        <w:rPr>
          <w:rFonts w:ascii="FangSong" w:hAnsi="FangSong" w:eastAsia="FangSong" w:cs="FangSong"/>
          <w:sz w:val="24"/>
          <w:szCs w:val="24"/>
          <w:spacing w:val="4"/>
        </w:rPr>
        <w:t>土</w:t>
      </w:r>
      <w:r>
        <w:rPr>
          <w:rFonts w:ascii="FangSong" w:hAnsi="FangSong" w:eastAsia="FangSong" w:cs="FangSong"/>
          <w:sz w:val="24"/>
          <w:szCs w:val="24"/>
          <w:spacing w:val="3"/>
        </w:rPr>
        <w:t>保持监管的意见》(水保〔</w:t>
      </w:r>
      <w:r>
        <w:rPr>
          <w:rFonts w:ascii="Times New Roman" w:hAnsi="Times New Roman" w:eastAsia="Times New Roman" w:cs="Times New Roman"/>
          <w:sz w:val="24"/>
          <w:szCs w:val="24"/>
          <w:spacing w:val="3"/>
        </w:rPr>
        <w:t>2019</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160</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号</w:t>
      </w:r>
      <w:r>
        <w:rPr>
          <w:rFonts w:ascii="FangSong" w:hAnsi="FangSong" w:eastAsia="FangSong" w:cs="FangSong"/>
          <w:sz w:val="24"/>
          <w:szCs w:val="24"/>
          <w:spacing w:val="3"/>
        </w:rPr>
        <w:t xml:space="preserve"> </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、《水利部办公厅关</w:t>
      </w:r>
      <w:r>
        <w:rPr>
          <w:rFonts w:ascii="FangSong" w:hAnsi="FangSong" w:eastAsia="FangSong" w:cs="FangSong"/>
          <w:sz w:val="24"/>
          <w:szCs w:val="24"/>
        </w:rPr>
        <w:t xml:space="preserve"> </w:t>
      </w:r>
      <w:r>
        <w:rPr>
          <w:rFonts w:ascii="FangSong" w:hAnsi="FangSong" w:eastAsia="FangSong" w:cs="FangSong"/>
          <w:sz w:val="24"/>
          <w:szCs w:val="24"/>
          <w:spacing w:val="19"/>
        </w:rPr>
        <w:t>于</w:t>
      </w:r>
      <w:r>
        <w:rPr>
          <w:rFonts w:ascii="FangSong" w:hAnsi="FangSong" w:eastAsia="FangSong" w:cs="FangSong"/>
          <w:sz w:val="24"/>
          <w:szCs w:val="24"/>
          <w:spacing w:val="10"/>
        </w:rPr>
        <w:t>进一步加强生产建设项目水土保持监测工作的通知》(办水保〔</w:t>
      </w:r>
      <w:r>
        <w:rPr>
          <w:rFonts w:ascii="Times New Roman" w:hAnsi="Times New Roman" w:eastAsia="Times New Roman" w:cs="Times New Roman"/>
          <w:sz w:val="24"/>
          <w:szCs w:val="24"/>
          <w:spacing w:val="10"/>
        </w:rPr>
        <w:t>2020</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161</w:t>
      </w:r>
      <w:r>
        <w:rPr>
          <w:rFonts w:ascii="Times New Roman" w:hAnsi="Times New Roman" w:eastAsia="Times New Roman" w:cs="Times New Roman"/>
          <w:sz w:val="24"/>
          <w:szCs w:val="24"/>
        </w:rPr>
        <w:t xml:space="preserve"> </w:t>
      </w:r>
      <w:r>
        <w:rPr>
          <w:rFonts w:ascii="FangSong" w:hAnsi="FangSong" w:eastAsia="FangSong" w:cs="FangSong"/>
          <w:sz w:val="24"/>
          <w:szCs w:val="24"/>
          <w:spacing w:val="14"/>
        </w:rPr>
        <w:t>号</w:t>
      </w:r>
      <w:r>
        <w:rPr>
          <w:rFonts w:ascii="FangSong" w:hAnsi="FangSong" w:eastAsia="FangSong" w:cs="FangSong"/>
          <w:sz w:val="24"/>
          <w:szCs w:val="24"/>
          <w:spacing w:val="8"/>
        </w:rPr>
        <w:t>)</w:t>
      </w:r>
      <w:r>
        <w:rPr>
          <w:rFonts w:ascii="FangSong" w:hAnsi="FangSong" w:eastAsia="FangSong" w:cs="FangSong"/>
          <w:sz w:val="24"/>
          <w:szCs w:val="24"/>
          <w:spacing w:val="7"/>
        </w:rPr>
        <w:t xml:space="preserve"> </w:t>
      </w:r>
      <w:r>
        <w:rPr>
          <w:rFonts w:ascii="FangSong" w:hAnsi="FangSong" w:eastAsia="FangSong" w:cs="FangSong"/>
          <w:sz w:val="24"/>
          <w:szCs w:val="24"/>
          <w:spacing w:val="7"/>
        </w:rPr>
        <w:t>和《生产建设项目水土保持监测与评价标准》(</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7"/>
        </w:rPr>
        <w:t>/</w:t>
      </w:r>
      <w:r>
        <w:rPr>
          <w:rFonts w:ascii="Times New Roman" w:hAnsi="Times New Roman" w:eastAsia="Times New Roman" w:cs="Times New Roman"/>
          <w:sz w:val="24"/>
          <w:szCs w:val="24"/>
        </w:rPr>
        <w:t>T</w:t>
      </w:r>
      <w:r>
        <w:rPr>
          <w:rFonts w:ascii="Times New Roman" w:hAnsi="Times New Roman" w:eastAsia="Times New Roman" w:cs="Times New Roman"/>
          <w:sz w:val="24"/>
          <w:szCs w:val="24"/>
          <w:spacing w:val="7"/>
        </w:rPr>
        <w:t>51240-2018</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w:t>
      </w:r>
      <w:r>
        <w:rPr>
          <w:rFonts w:ascii="FangSong" w:hAnsi="FangSong" w:eastAsia="FangSong" w:cs="FangSong"/>
          <w:sz w:val="24"/>
          <w:szCs w:val="24"/>
          <w:spacing w:val="7"/>
        </w:rPr>
        <w:t xml:space="preserve"> </w:t>
      </w:r>
      <w:r>
        <w:rPr>
          <w:rFonts w:ascii="FangSong" w:hAnsi="FangSong" w:eastAsia="FangSong" w:cs="FangSong"/>
          <w:sz w:val="24"/>
          <w:szCs w:val="24"/>
          <w:spacing w:val="7"/>
        </w:rPr>
        <w:t>的要</w:t>
      </w:r>
      <w:r>
        <w:rPr>
          <w:rFonts w:ascii="FangSong" w:hAnsi="FangSong" w:eastAsia="FangSong" w:cs="FangSong"/>
          <w:sz w:val="24"/>
          <w:szCs w:val="24"/>
        </w:rPr>
        <w:t xml:space="preserve"> </w:t>
      </w:r>
      <w:r>
        <w:rPr>
          <w:rFonts w:ascii="FangSong" w:hAnsi="FangSong" w:eastAsia="FangSong" w:cs="FangSong"/>
          <w:sz w:val="24"/>
          <w:szCs w:val="24"/>
          <w:spacing w:val="5"/>
        </w:rPr>
        <w:t>求</w:t>
      </w:r>
      <w:r>
        <w:rPr>
          <w:rFonts w:ascii="FangSong" w:hAnsi="FangSong" w:eastAsia="FangSong" w:cs="FangSong"/>
          <w:sz w:val="24"/>
          <w:szCs w:val="24"/>
          <w:spacing w:val="4"/>
        </w:rPr>
        <w:t>，编制水土保持方案报告书的项目，应当依法开展水土保持监测工作。建设</w:t>
      </w:r>
      <w:r>
        <w:rPr>
          <w:rFonts w:ascii="FangSong" w:hAnsi="FangSong" w:eastAsia="FangSong" w:cs="FangSong"/>
          <w:sz w:val="24"/>
          <w:szCs w:val="24"/>
        </w:rPr>
        <w:t xml:space="preserve"> </w:t>
      </w:r>
      <w:r>
        <w:rPr>
          <w:rFonts w:ascii="FangSong" w:hAnsi="FangSong" w:eastAsia="FangSong" w:cs="FangSong"/>
          <w:sz w:val="24"/>
          <w:szCs w:val="24"/>
          <w:spacing w:val="1"/>
        </w:rPr>
        <w:t>单位可按水土保持方案的监测要求，</w:t>
      </w:r>
      <w:r>
        <w:rPr>
          <w:rFonts w:ascii="FangSong" w:hAnsi="FangSong" w:eastAsia="FangSong" w:cs="FangSong"/>
          <w:sz w:val="24"/>
          <w:szCs w:val="24"/>
          <w:spacing w:val="1"/>
        </w:rPr>
        <w:t xml:space="preserve"> </w:t>
      </w:r>
      <w:r>
        <w:rPr>
          <w:rFonts w:ascii="FangSong" w:hAnsi="FangSong" w:eastAsia="FangSong" w:cs="FangSong"/>
          <w:sz w:val="24"/>
          <w:szCs w:val="24"/>
          <w:spacing w:val="1"/>
        </w:rPr>
        <w:t>自行开展</w:t>
      </w:r>
      <w:r>
        <w:rPr>
          <w:rFonts w:ascii="FangSong" w:hAnsi="FangSong" w:eastAsia="FangSong" w:cs="FangSong"/>
          <w:sz w:val="24"/>
          <w:szCs w:val="24"/>
        </w:rPr>
        <w:t>水土保持监测工作，也可委托具</w:t>
      </w:r>
      <w:r>
        <w:rPr>
          <w:rFonts w:ascii="FangSong" w:hAnsi="FangSong" w:eastAsia="FangSong" w:cs="FangSong"/>
          <w:sz w:val="24"/>
          <w:szCs w:val="24"/>
        </w:rPr>
        <w:t xml:space="preserve"> </w:t>
      </w:r>
      <w:r>
        <w:rPr>
          <w:rFonts w:ascii="FangSong" w:hAnsi="FangSong" w:eastAsia="FangSong" w:cs="FangSong"/>
          <w:sz w:val="24"/>
          <w:szCs w:val="24"/>
          <w:spacing w:val="-1"/>
        </w:rPr>
        <w:t>有相应监测能力的</w:t>
      </w:r>
      <w:r>
        <w:rPr>
          <w:rFonts w:ascii="FangSong" w:hAnsi="FangSong" w:eastAsia="FangSong" w:cs="FangSong"/>
          <w:sz w:val="24"/>
          <w:szCs w:val="24"/>
        </w:rPr>
        <w:t>单位开展工作。</w:t>
      </w:r>
    </w:p>
    <w:p>
      <w:pPr>
        <w:ind w:left="38" w:right="26" w:firstLine="478"/>
        <w:spacing w:before="1" w:line="359" w:lineRule="auto"/>
        <w:rPr>
          <w:rFonts w:ascii="FangSong" w:hAnsi="FangSong" w:eastAsia="FangSong" w:cs="FangSong"/>
          <w:sz w:val="24"/>
          <w:szCs w:val="24"/>
        </w:rPr>
      </w:pPr>
      <w:r>
        <w:rPr>
          <w:rFonts w:ascii="FangSong" w:hAnsi="FangSong" w:eastAsia="FangSong" w:cs="FangSong"/>
          <w:sz w:val="24"/>
          <w:szCs w:val="24"/>
          <w:spacing w:val="8"/>
        </w:rPr>
        <w:t>水土保</w:t>
      </w:r>
      <w:r>
        <w:rPr>
          <w:rFonts w:ascii="FangSong" w:hAnsi="FangSong" w:eastAsia="FangSong" w:cs="FangSong"/>
          <w:sz w:val="24"/>
          <w:szCs w:val="24"/>
          <w:spacing w:val="5"/>
        </w:rPr>
        <w:t>持</w:t>
      </w:r>
      <w:r>
        <w:rPr>
          <w:rFonts w:ascii="FangSong" w:hAnsi="FangSong" w:eastAsia="FangSong" w:cs="FangSong"/>
          <w:sz w:val="24"/>
          <w:szCs w:val="24"/>
          <w:spacing w:val="4"/>
        </w:rPr>
        <w:t>监测单位根据监测情况，在监测季报和总结报告等监测成果中提</w:t>
      </w:r>
      <w:r>
        <w:rPr>
          <w:rFonts w:ascii="FangSong" w:hAnsi="FangSong" w:eastAsia="FangSong" w:cs="FangSong"/>
          <w:sz w:val="24"/>
          <w:szCs w:val="24"/>
        </w:rPr>
        <w:t xml:space="preserve"> </w:t>
      </w:r>
      <w:r>
        <w:rPr>
          <w:rFonts w:ascii="FangSong" w:hAnsi="FangSong" w:eastAsia="FangSong" w:cs="FangSong"/>
          <w:sz w:val="24"/>
          <w:szCs w:val="24"/>
          <w:spacing w:val="2"/>
        </w:rPr>
        <w:t>出</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绿黄红</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三色评价结</w:t>
      </w:r>
      <w:r>
        <w:rPr>
          <w:rFonts w:ascii="FangSong" w:hAnsi="FangSong" w:eastAsia="FangSong" w:cs="FangSong"/>
          <w:sz w:val="24"/>
          <w:szCs w:val="24"/>
          <w:spacing w:val="1"/>
        </w:rPr>
        <w:t>论。</w:t>
      </w:r>
      <w:r>
        <w:rPr>
          <w:rFonts w:ascii="FangSong" w:hAnsi="FangSong" w:eastAsia="FangSong" w:cs="FangSong"/>
          <w:sz w:val="24"/>
          <w:szCs w:val="24"/>
          <w:spacing w:val="1"/>
        </w:rPr>
        <w:t xml:space="preserve"> </w:t>
      </w:r>
      <w:r>
        <w:rPr>
          <w:rFonts w:ascii="FangSong" w:hAnsi="FangSong" w:eastAsia="FangSong" w:cs="FangSong"/>
          <w:sz w:val="24"/>
          <w:szCs w:val="24"/>
          <w:spacing w:val="1"/>
        </w:rPr>
        <w:t>三色评价结论是生产建设单位落实参建单位责任、</w:t>
      </w:r>
      <w:r>
        <w:rPr>
          <w:rFonts w:ascii="FangSong" w:hAnsi="FangSong" w:eastAsia="FangSong" w:cs="FangSong"/>
          <w:sz w:val="24"/>
          <w:szCs w:val="24"/>
        </w:rPr>
        <w:t xml:space="preserve"> </w:t>
      </w:r>
      <w:r>
        <w:rPr>
          <w:rFonts w:ascii="FangSong" w:hAnsi="FangSong" w:eastAsia="FangSong" w:cs="FangSong"/>
          <w:sz w:val="24"/>
          <w:szCs w:val="24"/>
          <w:spacing w:val="7"/>
        </w:rPr>
        <w:t>控</w:t>
      </w:r>
      <w:r>
        <w:rPr>
          <w:rFonts w:ascii="FangSong" w:hAnsi="FangSong" w:eastAsia="FangSong" w:cs="FangSong"/>
          <w:sz w:val="24"/>
          <w:szCs w:val="24"/>
          <w:spacing w:val="4"/>
        </w:rPr>
        <w:t>制施工过程中水土流失的重要依据，也是各流域管理机构和地方各级水行政</w:t>
      </w:r>
      <w:r>
        <w:rPr>
          <w:rFonts w:ascii="FangSong" w:hAnsi="FangSong" w:eastAsia="FangSong" w:cs="FangSong"/>
          <w:sz w:val="24"/>
          <w:szCs w:val="24"/>
        </w:rPr>
        <w:t xml:space="preserve"> </w:t>
      </w:r>
      <w:r>
        <w:rPr>
          <w:rFonts w:ascii="FangSong" w:hAnsi="FangSong" w:eastAsia="FangSong" w:cs="FangSong"/>
          <w:sz w:val="24"/>
          <w:szCs w:val="24"/>
          <w:spacing w:val="8"/>
        </w:rPr>
        <w:t>主管</w:t>
      </w:r>
      <w:r>
        <w:rPr>
          <w:rFonts w:ascii="FangSong" w:hAnsi="FangSong" w:eastAsia="FangSong" w:cs="FangSong"/>
          <w:sz w:val="24"/>
          <w:szCs w:val="24"/>
          <w:spacing w:val="5"/>
        </w:rPr>
        <w:t>部</w:t>
      </w:r>
      <w:r>
        <w:rPr>
          <w:rFonts w:ascii="FangSong" w:hAnsi="FangSong" w:eastAsia="FangSong" w:cs="FangSong"/>
          <w:sz w:val="24"/>
          <w:szCs w:val="24"/>
          <w:spacing w:val="4"/>
        </w:rPr>
        <w:t>门实施监管的重要依据。对监测总结报告三色评价结论为</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红色</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的，务</w:t>
      </w:r>
      <w:r>
        <w:rPr>
          <w:rFonts w:ascii="FangSong" w:hAnsi="FangSong" w:eastAsia="FangSong" w:cs="FangSong"/>
          <w:sz w:val="24"/>
          <w:szCs w:val="24"/>
        </w:rPr>
        <w:t xml:space="preserve"> </w:t>
      </w:r>
      <w:r>
        <w:rPr>
          <w:rFonts w:ascii="FangSong" w:hAnsi="FangSong" w:eastAsia="FangSong" w:cs="FangSong"/>
          <w:sz w:val="24"/>
          <w:szCs w:val="24"/>
          <w:spacing w:val="8"/>
        </w:rPr>
        <w:t>必</w:t>
      </w:r>
      <w:r>
        <w:rPr>
          <w:rFonts w:ascii="FangSong" w:hAnsi="FangSong" w:eastAsia="FangSong" w:cs="FangSong"/>
          <w:sz w:val="24"/>
          <w:szCs w:val="24"/>
          <w:spacing w:val="4"/>
        </w:rPr>
        <w:t>整改措施到位并发挥效益后，方可通过水土保持设施自主验收。水行政主管</w:t>
      </w:r>
      <w:r>
        <w:rPr>
          <w:rFonts w:ascii="FangSong" w:hAnsi="FangSong" w:eastAsia="FangSong" w:cs="FangSong"/>
          <w:sz w:val="24"/>
          <w:szCs w:val="24"/>
        </w:rPr>
        <w:t xml:space="preserve"> </w:t>
      </w:r>
      <w:r>
        <w:rPr>
          <w:rFonts w:ascii="FangSong" w:hAnsi="FangSong" w:eastAsia="FangSong" w:cs="FangSong"/>
          <w:sz w:val="24"/>
          <w:szCs w:val="24"/>
          <w:spacing w:val="-1"/>
        </w:rPr>
        <w:t>部门对监测评价为</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红色</w:t>
      </w:r>
      <w:r>
        <w:rPr>
          <w:rFonts w:ascii="Times New Roman" w:hAnsi="Times New Roman" w:eastAsia="Times New Roman" w:cs="Times New Roman"/>
          <w:sz w:val="24"/>
          <w:szCs w:val="24"/>
        </w:rPr>
        <w:t>”</w:t>
      </w:r>
      <w:r>
        <w:rPr>
          <w:rFonts w:ascii="FangSong" w:hAnsi="FangSong" w:eastAsia="FangSong" w:cs="FangSong"/>
          <w:sz w:val="24"/>
          <w:szCs w:val="24"/>
        </w:rPr>
        <w:t>的项目，纳入重点监管对象。</w:t>
      </w:r>
    </w:p>
    <w:p>
      <w:pPr>
        <w:ind w:left="41" w:right="26" w:firstLine="484"/>
        <w:spacing w:before="3" w:line="358" w:lineRule="auto"/>
        <w:rPr>
          <w:rFonts w:ascii="FangSong" w:hAnsi="FangSong" w:eastAsia="FangSong" w:cs="FangSong"/>
          <w:sz w:val="24"/>
          <w:szCs w:val="24"/>
        </w:rPr>
      </w:pPr>
      <w:r>
        <w:rPr>
          <w:rFonts w:ascii="FangSong" w:hAnsi="FangSong" w:eastAsia="FangSong" w:cs="FangSong"/>
          <w:sz w:val="24"/>
          <w:szCs w:val="24"/>
          <w:spacing w:val="8"/>
        </w:rPr>
        <w:t>监</w:t>
      </w:r>
      <w:r>
        <w:rPr>
          <w:rFonts w:ascii="FangSong" w:hAnsi="FangSong" w:eastAsia="FangSong" w:cs="FangSong"/>
          <w:sz w:val="24"/>
          <w:szCs w:val="24"/>
          <w:spacing w:val="5"/>
        </w:rPr>
        <w:t>测</w:t>
      </w:r>
      <w:r>
        <w:rPr>
          <w:rFonts w:ascii="FangSong" w:hAnsi="FangSong" w:eastAsia="FangSong" w:cs="FangSong"/>
          <w:sz w:val="24"/>
          <w:szCs w:val="24"/>
          <w:spacing w:val="4"/>
        </w:rPr>
        <w:t>成果应当公开，生产建设单位应当在工程建设期间将水土保持监测季</w:t>
      </w:r>
      <w:r>
        <w:rPr>
          <w:rFonts w:ascii="FangSong" w:hAnsi="FangSong" w:eastAsia="FangSong" w:cs="FangSong"/>
          <w:sz w:val="24"/>
          <w:szCs w:val="24"/>
        </w:rPr>
        <w:t xml:space="preserve"> </w:t>
      </w:r>
      <w:r>
        <w:rPr>
          <w:rFonts w:ascii="FangSong" w:hAnsi="FangSong" w:eastAsia="FangSong" w:cs="FangSong"/>
          <w:sz w:val="24"/>
          <w:szCs w:val="24"/>
          <w:spacing w:val="6"/>
        </w:rPr>
        <w:t>报</w:t>
      </w:r>
      <w:r>
        <w:rPr>
          <w:rFonts w:ascii="FangSong" w:hAnsi="FangSong" w:eastAsia="FangSong" w:cs="FangSong"/>
          <w:sz w:val="24"/>
          <w:szCs w:val="24"/>
          <w:spacing w:val="4"/>
        </w:rPr>
        <w:t>在其官方网站公开，同时在业主项目部和施工项目部公开。水行政主管部门</w:t>
      </w:r>
      <w:r>
        <w:rPr>
          <w:rFonts w:ascii="FangSong" w:hAnsi="FangSong" w:eastAsia="FangSong" w:cs="FangSong"/>
          <w:sz w:val="24"/>
          <w:szCs w:val="24"/>
        </w:rPr>
        <w:t xml:space="preserve"> </w:t>
      </w:r>
      <w:r>
        <w:rPr>
          <w:rFonts w:ascii="FangSong" w:hAnsi="FangSong" w:eastAsia="FangSong" w:cs="FangSong"/>
          <w:sz w:val="24"/>
          <w:szCs w:val="24"/>
          <w:spacing w:val="-4"/>
        </w:rPr>
        <w:t>将</w:t>
      </w:r>
      <w:r>
        <w:rPr>
          <w:rFonts w:ascii="FangSong" w:hAnsi="FangSong" w:eastAsia="FangSong" w:cs="FangSong"/>
          <w:sz w:val="24"/>
          <w:szCs w:val="24"/>
          <w:spacing w:val="-3"/>
        </w:rPr>
        <w:t>监</w:t>
      </w:r>
      <w:r>
        <w:rPr>
          <w:rFonts w:ascii="FangSong" w:hAnsi="FangSong" w:eastAsia="FangSong" w:cs="FangSong"/>
          <w:sz w:val="24"/>
          <w:szCs w:val="24"/>
          <w:spacing w:val="-2"/>
        </w:rPr>
        <w:t>测评价结论为</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红</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色的项目，纳入重点监管对象。</w:t>
      </w:r>
    </w:p>
    <w:p>
      <w:pPr>
        <w:ind w:left="515"/>
        <w:spacing w:before="1" w:line="215" w:lineRule="auto"/>
        <w:rPr>
          <w:rFonts w:ascii="FangSong" w:hAnsi="FangSong" w:eastAsia="FangSong" w:cs="FangSong"/>
          <w:sz w:val="24"/>
          <w:szCs w:val="24"/>
        </w:rPr>
      </w:pPr>
      <w:r>
        <w:rPr>
          <w:rFonts w:ascii="FangSong" w:hAnsi="FangSong" w:eastAsia="FangSong" w:cs="FangSong"/>
          <w:sz w:val="24"/>
          <w:szCs w:val="24"/>
          <w:spacing w:val="8"/>
        </w:rPr>
        <w:t>根据《</w:t>
      </w:r>
      <w:r>
        <w:rPr>
          <w:rFonts w:ascii="FangSong" w:hAnsi="FangSong" w:eastAsia="FangSong" w:cs="FangSong"/>
          <w:sz w:val="24"/>
          <w:szCs w:val="24"/>
          <w:spacing w:val="7"/>
        </w:rPr>
        <w:t>水</w:t>
      </w:r>
      <w:r>
        <w:rPr>
          <w:rFonts w:ascii="FangSong" w:hAnsi="FangSong" w:eastAsia="FangSong" w:cs="FangSong"/>
          <w:sz w:val="24"/>
          <w:szCs w:val="24"/>
          <w:spacing w:val="4"/>
        </w:rPr>
        <w:t>利部办公厅关于进一步加强生产建设项目水土保持监测工作的通</w:t>
      </w:r>
    </w:p>
    <w:p>
      <w:pPr>
        <w:sectPr>
          <w:footerReference w:type="default" r:id="rId248"/>
          <w:pgSz w:w="11907" w:h="16839"/>
          <w:pgMar w:top="1108" w:right="1769" w:bottom="1384" w:left="1771" w:header="879" w:footer="986" w:gutter="0"/>
        </w:sectPr>
        <w:rPr/>
      </w:pPr>
    </w:p>
    <w:p>
      <w:pPr>
        <w:spacing w:line="287" w:lineRule="auto"/>
        <w:rPr>
          <w:rFonts w:ascii="Arial"/>
          <w:sz w:val="21"/>
        </w:rPr>
      </w:pPr>
      <w:r/>
    </w:p>
    <w:p>
      <w:pPr>
        <w:ind w:left="41"/>
        <w:spacing w:before="78" w:line="217" w:lineRule="auto"/>
        <w:rPr>
          <w:rFonts w:ascii="FangSong" w:hAnsi="FangSong" w:eastAsia="FangSong" w:cs="FangSong"/>
          <w:sz w:val="24"/>
          <w:szCs w:val="24"/>
        </w:rPr>
      </w:pPr>
      <w:r>
        <w:rPr>
          <w:rFonts w:ascii="FangSong" w:hAnsi="FangSong" w:eastAsia="FangSong" w:cs="FangSong"/>
          <w:sz w:val="24"/>
          <w:szCs w:val="24"/>
          <w:spacing w:val="-4"/>
        </w:rPr>
        <w:t>知》(办水保〔</w:t>
      </w:r>
      <w:r>
        <w:rPr>
          <w:rFonts w:ascii="Times New Roman" w:hAnsi="Times New Roman" w:eastAsia="Times New Roman" w:cs="Times New Roman"/>
          <w:sz w:val="24"/>
          <w:szCs w:val="24"/>
          <w:spacing w:val="-2"/>
        </w:rPr>
        <w:t>2020</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161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号</w:t>
      </w:r>
      <w:r>
        <w:rPr>
          <w:rFonts w:ascii="FangSong" w:hAnsi="FangSong" w:eastAsia="FangSong" w:cs="FangSong"/>
          <w:sz w:val="24"/>
          <w:szCs w:val="24"/>
          <w:spacing w:val="-2"/>
        </w:rPr>
        <w:t xml:space="preserve"> </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，监测工作应包括：</w:t>
      </w:r>
    </w:p>
    <w:p>
      <w:pPr>
        <w:ind w:left="508"/>
        <w:spacing w:before="186" w:line="215" w:lineRule="auto"/>
        <w:rPr>
          <w:rFonts w:ascii="FangSong" w:hAnsi="FangSong" w:eastAsia="FangSong" w:cs="FangSong"/>
          <w:sz w:val="24"/>
          <w:szCs w:val="24"/>
        </w:rPr>
      </w:pP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监</w:t>
      </w:r>
      <w:r>
        <w:rPr>
          <w:rFonts w:ascii="FangSong" w:hAnsi="FangSong" w:eastAsia="FangSong" w:cs="FangSong"/>
          <w:sz w:val="24"/>
          <w:szCs w:val="24"/>
          <w:spacing w:val="-4"/>
        </w:rPr>
        <w:t>测</w:t>
      </w:r>
      <w:r>
        <w:rPr>
          <w:rFonts w:ascii="FangSong" w:hAnsi="FangSong" w:eastAsia="FangSong" w:cs="FangSong"/>
          <w:sz w:val="24"/>
          <w:szCs w:val="24"/>
          <w:spacing w:val="-3"/>
        </w:rPr>
        <w:t>单位在监测工作开展前要制定监测实施方案。</w:t>
      </w:r>
    </w:p>
    <w:p>
      <w:pPr>
        <w:ind w:left="45" w:right="59" w:firstLine="463"/>
        <w:spacing w:before="186" w:line="359" w:lineRule="auto"/>
        <w:rPr>
          <w:rFonts w:ascii="FangSong" w:hAnsi="FangSong" w:eastAsia="FangSong" w:cs="FangSong"/>
          <w:sz w:val="24"/>
          <w:szCs w:val="24"/>
        </w:rPr>
      </w:pPr>
      <w:r>
        <w:rPr>
          <w:rFonts w:ascii="FangSong" w:hAnsi="FangSong" w:eastAsia="FangSong" w:cs="FangSong"/>
          <w:sz w:val="24"/>
          <w:szCs w:val="24"/>
          <w:spacing w:val="11"/>
        </w:rPr>
        <w:t>(</w:t>
      </w:r>
      <w:r>
        <w:rPr>
          <w:rFonts w:ascii="Times New Roman" w:hAnsi="Times New Roman" w:eastAsia="Times New Roman" w:cs="Times New Roman"/>
          <w:sz w:val="24"/>
          <w:szCs w:val="24"/>
          <w:spacing w:val="11"/>
        </w:rPr>
        <w:t>2</w:t>
      </w:r>
      <w:r>
        <w:rPr>
          <w:rFonts w:ascii="FangSong" w:hAnsi="FangSong" w:eastAsia="FangSong" w:cs="FangSong"/>
          <w:sz w:val="24"/>
          <w:szCs w:val="24"/>
          <w:spacing w:val="11"/>
        </w:rPr>
        <w:t>)在监测期间要做好监测记录和数据整编，按季度编制监测报告(以</w:t>
      </w:r>
      <w:r>
        <w:rPr>
          <w:rFonts w:ascii="FangSong" w:hAnsi="FangSong" w:eastAsia="FangSong" w:cs="FangSong"/>
          <w:sz w:val="24"/>
          <w:szCs w:val="24"/>
          <w:spacing w:val="4"/>
        </w:rPr>
        <w:t>下</w:t>
      </w:r>
      <w:r>
        <w:rPr>
          <w:rFonts w:ascii="FangSong" w:hAnsi="FangSong" w:eastAsia="FangSong" w:cs="FangSong"/>
          <w:sz w:val="24"/>
          <w:szCs w:val="24"/>
        </w:rPr>
        <w:t xml:space="preserve"> </w:t>
      </w:r>
      <w:r>
        <w:rPr>
          <w:rFonts w:ascii="FangSong" w:hAnsi="FangSong" w:eastAsia="FangSong" w:cs="FangSong"/>
          <w:sz w:val="24"/>
          <w:szCs w:val="24"/>
          <w:spacing w:val="-2"/>
        </w:rPr>
        <w:t>简称监测季报)；在水土保持设施验收前应编制</w:t>
      </w:r>
      <w:r>
        <w:rPr>
          <w:rFonts w:ascii="FangSong" w:hAnsi="FangSong" w:eastAsia="FangSong" w:cs="FangSong"/>
          <w:sz w:val="24"/>
          <w:szCs w:val="24"/>
          <w:spacing w:val="-1"/>
        </w:rPr>
        <w:t>监测总结报告。</w:t>
      </w:r>
    </w:p>
    <w:p>
      <w:pPr>
        <w:ind w:left="43" w:right="33" w:firstLine="464"/>
        <w:spacing w:before="1" w:line="359" w:lineRule="auto"/>
        <w:rPr>
          <w:rFonts w:ascii="FangSong" w:hAnsi="FangSong" w:eastAsia="FangSong" w:cs="FangSong"/>
          <w:sz w:val="24"/>
          <w:szCs w:val="24"/>
        </w:rPr>
      </w:pPr>
      <w:r>
        <w:rPr>
          <w:rFonts w:ascii="FangSong" w:hAnsi="FangSong" w:eastAsia="FangSong" w:cs="FangSong"/>
          <w:sz w:val="24"/>
          <w:szCs w:val="24"/>
          <w:spacing w:val="-2"/>
        </w:rPr>
        <w:t>(</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监测实施方案、日常监测记录和数据、监测意见、监测季报和总结报</w:t>
      </w:r>
      <w:r>
        <w:rPr>
          <w:rFonts w:ascii="FangSong" w:hAnsi="FangSong" w:eastAsia="FangSong" w:cs="FangSong"/>
          <w:sz w:val="24"/>
          <w:szCs w:val="24"/>
        </w:rPr>
        <w:t xml:space="preserve"> </w:t>
      </w:r>
      <w:r>
        <w:rPr>
          <w:rFonts w:ascii="FangSong" w:hAnsi="FangSong" w:eastAsia="FangSong" w:cs="FangSong"/>
          <w:sz w:val="24"/>
          <w:szCs w:val="24"/>
          <w:spacing w:val="4"/>
        </w:rPr>
        <w:t>告，应及时提</w:t>
      </w:r>
      <w:r>
        <w:rPr>
          <w:rFonts w:ascii="FangSong" w:hAnsi="FangSong" w:eastAsia="FangSong" w:cs="FangSong"/>
          <w:sz w:val="24"/>
          <w:szCs w:val="24"/>
          <w:spacing w:val="2"/>
        </w:rPr>
        <w:t>交生产建设单位。监测单位发现可能发生水土流失危害情况的，</w:t>
      </w:r>
      <w:r>
        <w:rPr>
          <w:rFonts w:ascii="FangSong" w:hAnsi="FangSong" w:eastAsia="FangSong" w:cs="FangSong"/>
          <w:sz w:val="24"/>
          <w:szCs w:val="24"/>
        </w:rPr>
        <w:t xml:space="preserve"> </w:t>
      </w:r>
      <w:r>
        <w:rPr>
          <w:rFonts w:ascii="FangSong" w:hAnsi="FangSong" w:eastAsia="FangSong" w:cs="FangSong"/>
          <w:sz w:val="24"/>
          <w:szCs w:val="24"/>
          <w:spacing w:val="-6"/>
        </w:rPr>
        <w:t>应随时</w:t>
      </w:r>
      <w:r>
        <w:rPr>
          <w:rFonts w:ascii="FangSong" w:hAnsi="FangSong" w:eastAsia="FangSong" w:cs="FangSong"/>
          <w:sz w:val="24"/>
          <w:szCs w:val="24"/>
          <w:spacing w:val="-3"/>
        </w:rPr>
        <w:t>向生产建设单位报告。</w:t>
      </w:r>
    </w:p>
    <w:p>
      <w:pPr>
        <w:ind w:left="65" w:right="33" w:firstLine="443"/>
        <w:spacing w:line="359" w:lineRule="auto"/>
        <w:rPr>
          <w:rFonts w:ascii="FangSong" w:hAnsi="FangSong" w:eastAsia="FangSong" w:cs="FangSong"/>
          <w:sz w:val="24"/>
          <w:szCs w:val="24"/>
        </w:rPr>
      </w:pPr>
      <w:r>
        <w:rPr>
          <w:rFonts w:ascii="FangSong" w:hAnsi="FangSong" w:eastAsia="FangSong" w:cs="FangSong"/>
          <w:sz w:val="24"/>
          <w:szCs w:val="24"/>
          <w:spacing w:val="8"/>
        </w:rPr>
        <w:t>(</w:t>
      </w:r>
      <w:r>
        <w:rPr>
          <w:rFonts w:ascii="Times New Roman" w:hAnsi="Times New Roman" w:eastAsia="Times New Roman" w:cs="Times New Roman"/>
          <w:sz w:val="24"/>
          <w:szCs w:val="24"/>
          <w:spacing w:val="7"/>
        </w:rPr>
        <w:t>4</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监测单位应当在每季度第一个月向审批水土保持方案的水行政主管部</w:t>
      </w:r>
      <w:r>
        <w:rPr>
          <w:rFonts w:ascii="FangSong" w:hAnsi="FangSong" w:eastAsia="FangSong" w:cs="FangSong"/>
          <w:sz w:val="24"/>
          <w:szCs w:val="24"/>
        </w:rPr>
        <w:t xml:space="preserve"> </w:t>
      </w:r>
      <w:r>
        <w:rPr>
          <w:rFonts w:ascii="FangSong" w:hAnsi="FangSong" w:eastAsia="FangSong" w:cs="FangSong"/>
          <w:sz w:val="24"/>
          <w:szCs w:val="24"/>
          <w:spacing w:val="5"/>
        </w:rPr>
        <w:t>门(或者其他审批机关的同级水行政主管部门)报送上一季度的监测季报</w:t>
      </w:r>
      <w:r>
        <w:rPr>
          <w:rFonts w:ascii="FangSong" w:hAnsi="FangSong" w:eastAsia="FangSong" w:cs="FangSong"/>
          <w:sz w:val="24"/>
          <w:szCs w:val="24"/>
          <w:spacing w:val="3"/>
        </w:rPr>
        <w:t>。</w:t>
      </w:r>
    </w:p>
    <w:p>
      <w:pPr>
        <w:ind w:left="37"/>
        <w:spacing w:before="1" w:line="216" w:lineRule="auto"/>
        <w:outlineLvl w:val="0"/>
        <w:rPr>
          <w:rFonts w:ascii="FangSong" w:hAnsi="FangSong" w:eastAsia="FangSong" w:cs="FangSong"/>
          <w:sz w:val="24"/>
          <w:szCs w:val="24"/>
        </w:rPr>
      </w:pPr>
      <w:bookmarkStart w:name="_bookmark52" w:id="51"/>
      <w:bookmarkEnd w:id="51"/>
      <w:r>
        <w:rPr>
          <w:rFonts w:ascii="Times New Roman" w:hAnsi="Times New Roman" w:eastAsia="Times New Roman" w:cs="Times New Roman"/>
          <w:sz w:val="24"/>
          <w:szCs w:val="24"/>
          <w:b/>
          <w:bCs/>
          <w:spacing w:val="-2"/>
        </w:rPr>
        <w:t>8.</w:t>
      </w:r>
      <w:r>
        <w:rPr>
          <w:rFonts w:ascii="Times New Roman" w:hAnsi="Times New Roman" w:eastAsia="Times New Roman" w:cs="Times New Roman"/>
          <w:sz w:val="24"/>
          <w:szCs w:val="24"/>
          <w:b/>
          <w:bCs/>
          <w:spacing w:val="-1"/>
        </w:rPr>
        <w:t>5</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水土保持施工</w:t>
      </w:r>
    </w:p>
    <w:p>
      <w:pPr>
        <w:ind w:left="37" w:right="26" w:firstLine="478"/>
        <w:spacing w:before="187" w:line="359" w:lineRule="auto"/>
        <w:rPr>
          <w:rFonts w:ascii="FangSong" w:hAnsi="FangSong" w:eastAsia="FangSong" w:cs="FangSong"/>
          <w:sz w:val="24"/>
          <w:szCs w:val="24"/>
        </w:rPr>
      </w:pPr>
      <w:r>
        <w:rPr>
          <w:rFonts w:ascii="FangSong" w:hAnsi="FangSong" w:eastAsia="FangSong" w:cs="FangSong"/>
          <w:sz w:val="24"/>
          <w:szCs w:val="24"/>
          <w:spacing w:val="8"/>
        </w:rPr>
        <w:t>建设单</w:t>
      </w:r>
      <w:r>
        <w:rPr>
          <w:rFonts w:ascii="FangSong" w:hAnsi="FangSong" w:eastAsia="FangSong" w:cs="FangSong"/>
          <w:sz w:val="24"/>
          <w:szCs w:val="24"/>
          <w:spacing w:val="6"/>
        </w:rPr>
        <w:t>位</w:t>
      </w:r>
      <w:r>
        <w:rPr>
          <w:rFonts w:ascii="FangSong" w:hAnsi="FangSong" w:eastAsia="FangSong" w:cs="FangSong"/>
          <w:sz w:val="24"/>
          <w:szCs w:val="24"/>
          <w:spacing w:val="4"/>
        </w:rPr>
        <w:t>将本项目水土保持工程纳入主体工程施工招标合同，在施工中严</w:t>
      </w:r>
      <w:r>
        <w:rPr>
          <w:rFonts w:ascii="FangSong" w:hAnsi="FangSong" w:eastAsia="FangSong" w:cs="FangSong"/>
          <w:sz w:val="24"/>
          <w:szCs w:val="24"/>
        </w:rPr>
        <w:t xml:space="preserve"> </w:t>
      </w:r>
      <w:r>
        <w:rPr>
          <w:rFonts w:ascii="FangSong" w:hAnsi="FangSong" w:eastAsia="FangSong" w:cs="FangSong"/>
          <w:sz w:val="24"/>
          <w:szCs w:val="24"/>
          <w:spacing w:val="8"/>
        </w:rPr>
        <w:t>格</w:t>
      </w:r>
      <w:r>
        <w:rPr>
          <w:rFonts w:ascii="FangSong" w:hAnsi="FangSong" w:eastAsia="FangSong" w:cs="FangSong"/>
          <w:sz w:val="24"/>
          <w:szCs w:val="24"/>
          <w:spacing w:val="5"/>
        </w:rPr>
        <w:t>控</w:t>
      </w:r>
      <w:r>
        <w:rPr>
          <w:rFonts w:ascii="FangSong" w:hAnsi="FangSong" w:eastAsia="FangSong" w:cs="FangSong"/>
          <w:sz w:val="24"/>
          <w:szCs w:val="24"/>
          <w:spacing w:val="4"/>
        </w:rPr>
        <w:t>制施工扰动范围，禁止随意占压破坏地表植被。生产建设单位应当加强对</w:t>
      </w:r>
      <w:r>
        <w:rPr>
          <w:rFonts w:ascii="FangSong" w:hAnsi="FangSong" w:eastAsia="FangSong" w:cs="FangSong"/>
          <w:sz w:val="24"/>
          <w:szCs w:val="24"/>
        </w:rPr>
        <w:t xml:space="preserve"> </w:t>
      </w:r>
      <w:r>
        <w:rPr>
          <w:rFonts w:ascii="FangSong" w:hAnsi="FangSong" w:eastAsia="FangSong" w:cs="FangSong"/>
          <w:sz w:val="24"/>
          <w:szCs w:val="24"/>
          <w:spacing w:val="7"/>
        </w:rPr>
        <w:t>施</w:t>
      </w:r>
      <w:r>
        <w:rPr>
          <w:rFonts w:ascii="FangSong" w:hAnsi="FangSong" w:eastAsia="FangSong" w:cs="FangSong"/>
          <w:sz w:val="24"/>
          <w:szCs w:val="24"/>
          <w:spacing w:val="4"/>
        </w:rPr>
        <w:t>工单位的管理，在招投标文件和施工合同中明确施工单位的水土保持责任，</w:t>
      </w:r>
      <w:r>
        <w:rPr>
          <w:rFonts w:ascii="FangSong" w:hAnsi="FangSong" w:eastAsia="FangSong" w:cs="FangSong"/>
          <w:sz w:val="24"/>
          <w:szCs w:val="24"/>
        </w:rPr>
        <w:t xml:space="preserve"> </w:t>
      </w:r>
      <w:r>
        <w:rPr>
          <w:rFonts w:ascii="FangSong" w:hAnsi="FangSong" w:eastAsia="FangSong" w:cs="FangSong"/>
          <w:sz w:val="24"/>
          <w:szCs w:val="24"/>
          <w:spacing w:val="14"/>
        </w:rPr>
        <w:t>强化奖</w:t>
      </w:r>
      <w:r>
        <w:rPr>
          <w:rFonts w:ascii="FangSong" w:hAnsi="FangSong" w:eastAsia="FangSong" w:cs="FangSong"/>
          <w:sz w:val="24"/>
          <w:szCs w:val="24"/>
          <w:spacing w:val="8"/>
        </w:rPr>
        <w:t>惩</w:t>
      </w:r>
      <w:r>
        <w:rPr>
          <w:rFonts w:ascii="FangSong" w:hAnsi="FangSong" w:eastAsia="FangSong" w:cs="FangSong"/>
          <w:sz w:val="24"/>
          <w:szCs w:val="24"/>
          <w:spacing w:val="7"/>
        </w:rPr>
        <w:t>制度，规范施工行为。严格按照水土保持方案中的防护措施(包括临</w:t>
      </w:r>
      <w:r>
        <w:rPr>
          <w:rFonts w:ascii="FangSong" w:hAnsi="FangSong" w:eastAsia="FangSong" w:cs="FangSong"/>
          <w:sz w:val="24"/>
          <w:szCs w:val="24"/>
        </w:rPr>
        <w:t xml:space="preserve"> </w:t>
      </w:r>
      <w:r>
        <w:rPr>
          <w:rFonts w:ascii="FangSong" w:hAnsi="FangSong" w:eastAsia="FangSong" w:cs="FangSong"/>
          <w:sz w:val="24"/>
          <w:szCs w:val="24"/>
          <w:spacing w:val="1"/>
        </w:rPr>
        <w:t>时防护措施)、</w:t>
      </w:r>
      <w:r>
        <w:rPr>
          <w:rFonts w:ascii="FangSong" w:hAnsi="FangSong" w:eastAsia="FangSong" w:cs="FangSong"/>
          <w:sz w:val="24"/>
          <w:szCs w:val="24"/>
          <w:spacing w:val="1"/>
        </w:rPr>
        <w:t xml:space="preserve"> </w:t>
      </w:r>
      <w:r>
        <w:rPr>
          <w:rFonts w:ascii="FangSong" w:hAnsi="FangSong" w:eastAsia="FangSong" w:cs="FangSong"/>
          <w:sz w:val="24"/>
          <w:szCs w:val="24"/>
          <w:spacing w:val="1"/>
        </w:rPr>
        <w:t>水土保持工程设计图及施工安</w:t>
      </w:r>
      <w:r>
        <w:rPr>
          <w:rFonts w:ascii="FangSong" w:hAnsi="FangSong" w:eastAsia="FangSong" w:cs="FangSong"/>
          <w:sz w:val="24"/>
          <w:szCs w:val="24"/>
        </w:rPr>
        <w:t>排进行施工。</w:t>
      </w:r>
      <w:r>
        <w:rPr>
          <w:rFonts w:ascii="FangSong" w:hAnsi="FangSong" w:eastAsia="FangSong" w:cs="FangSong"/>
          <w:sz w:val="24"/>
          <w:szCs w:val="24"/>
        </w:rPr>
        <w:t xml:space="preserve"> </w:t>
      </w:r>
      <w:r>
        <w:rPr>
          <w:rFonts w:ascii="FangSong" w:hAnsi="FangSong" w:eastAsia="FangSong" w:cs="FangSong"/>
          <w:sz w:val="24"/>
          <w:szCs w:val="24"/>
        </w:rPr>
        <w:t>合理配备相应专业</w:t>
      </w:r>
      <w:r>
        <w:rPr>
          <w:rFonts w:ascii="FangSong" w:hAnsi="FangSong" w:eastAsia="FangSong" w:cs="FangSong"/>
          <w:sz w:val="24"/>
          <w:szCs w:val="24"/>
        </w:rPr>
        <w:t xml:space="preserve"> </w:t>
      </w:r>
      <w:r>
        <w:rPr>
          <w:rFonts w:ascii="FangSong" w:hAnsi="FangSong" w:eastAsia="FangSong" w:cs="FangSong"/>
          <w:sz w:val="24"/>
          <w:szCs w:val="24"/>
          <w:spacing w:val="1"/>
        </w:rPr>
        <w:t>技术人员，对施工队伍进行技术培训，</w:t>
      </w:r>
      <w:r>
        <w:rPr>
          <w:rFonts w:ascii="FangSong" w:hAnsi="FangSong" w:eastAsia="FangSong" w:cs="FangSong"/>
          <w:sz w:val="24"/>
          <w:szCs w:val="24"/>
          <w:spacing w:val="1"/>
        </w:rPr>
        <w:t xml:space="preserve"> </w:t>
      </w:r>
      <w:r>
        <w:rPr>
          <w:rFonts w:ascii="FangSong" w:hAnsi="FangSong" w:eastAsia="FangSong" w:cs="FangSong"/>
          <w:sz w:val="24"/>
          <w:szCs w:val="24"/>
          <w:spacing w:val="1"/>
        </w:rPr>
        <w:t>施工</w:t>
      </w:r>
      <w:r>
        <w:rPr>
          <w:rFonts w:ascii="FangSong" w:hAnsi="FangSong" w:eastAsia="FangSong" w:cs="FangSong"/>
          <w:sz w:val="24"/>
          <w:szCs w:val="24"/>
        </w:rPr>
        <w:t>队伍要按照有关规范和设计标准的</w:t>
      </w:r>
      <w:r>
        <w:rPr>
          <w:rFonts w:ascii="FangSong" w:hAnsi="FangSong" w:eastAsia="FangSong" w:cs="FangSong"/>
          <w:sz w:val="24"/>
          <w:szCs w:val="24"/>
        </w:rPr>
        <w:t xml:space="preserve"> </w:t>
      </w:r>
      <w:r>
        <w:rPr>
          <w:rFonts w:ascii="FangSong" w:hAnsi="FangSong" w:eastAsia="FangSong" w:cs="FangSong"/>
          <w:sz w:val="24"/>
          <w:szCs w:val="24"/>
          <w:spacing w:val="7"/>
        </w:rPr>
        <w:t>要</w:t>
      </w:r>
      <w:r>
        <w:rPr>
          <w:rFonts w:ascii="FangSong" w:hAnsi="FangSong" w:eastAsia="FangSong" w:cs="FangSong"/>
          <w:sz w:val="24"/>
          <w:szCs w:val="24"/>
          <w:spacing w:val="4"/>
        </w:rPr>
        <w:t>求，做到精心施工、文明施工。同时做好水土保持施工记录和其它资料的管</w:t>
      </w:r>
      <w:r>
        <w:rPr>
          <w:rFonts w:ascii="FangSong" w:hAnsi="FangSong" w:eastAsia="FangSong" w:cs="FangSong"/>
          <w:sz w:val="24"/>
          <w:szCs w:val="24"/>
        </w:rPr>
        <w:t xml:space="preserve"> </w:t>
      </w:r>
      <w:r>
        <w:rPr>
          <w:rFonts w:ascii="FangSong" w:hAnsi="FangSong" w:eastAsia="FangSong" w:cs="FangSong"/>
          <w:sz w:val="24"/>
          <w:szCs w:val="24"/>
          <w:spacing w:val="-2"/>
        </w:rPr>
        <w:t>理、存档，以备监督检查和验收时</w:t>
      </w:r>
      <w:r>
        <w:rPr>
          <w:rFonts w:ascii="FangSong" w:hAnsi="FangSong" w:eastAsia="FangSong" w:cs="FangSong"/>
          <w:sz w:val="24"/>
          <w:szCs w:val="24"/>
          <w:spacing w:val="-1"/>
        </w:rPr>
        <w:t>查阅。</w:t>
      </w:r>
    </w:p>
    <w:p>
      <w:pPr>
        <w:ind w:left="38" w:right="26" w:firstLine="487"/>
        <w:spacing w:before="1" w:line="359" w:lineRule="auto"/>
        <w:rPr>
          <w:rFonts w:ascii="FangSong" w:hAnsi="FangSong" w:eastAsia="FangSong" w:cs="FangSong"/>
          <w:sz w:val="24"/>
          <w:szCs w:val="24"/>
        </w:rPr>
      </w:pPr>
      <w:r>
        <w:rPr>
          <w:rFonts w:ascii="FangSong" w:hAnsi="FangSong" w:eastAsia="FangSong" w:cs="FangSong"/>
          <w:sz w:val="24"/>
          <w:szCs w:val="24"/>
          <w:spacing w:val="4"/>
        </w:rPr>
        <w:t>监理单位对水土保持工程施工建设各阶段随时进行实施进度、质量、资</w:t>
      </w:r>
      <w:r>
        <w:rPr>
          <w:rFonts w:ascii="FangSong" w:hAnsi="FangSong" w:eastAsia="FangSong" w:cs="FangSong"/>
          <w:sz w:val="24"/>
          <w:szCs w:val="24"/>
          <w:spacing w:val="3"/>
        </w:rPr>
        <w:t>金</w:t>
      </w:r>
      <w:r>
        <w:rPr>
          <w:rFonts w:ascii="FangSong" w:hAnsi="FangSong" w:eastAsia="FangSong" w:cs="FangSong"/>
          <w:sz w:val="24"/>
          <w:szCs w:val="24"/>
        </w:rPr>
        <w:t xml:space="preserve"> </w:t>
      </w:r>
      <w:r>
        <w:rPr>
          <w:rFonts w:ascii="FangSong" w:hAnsi="FangSong" w:eastAsia="FangSong" w:cs="FangSong"/>
          <w:sz w:val="24"/>
          <w:szCs w:val="24"/>
          <w:spacing w:val="8"/>
        </w:rPr>
        <w:t>落</w:t>
      </w:r>
      <w:r>
        <w:rPr>
          <w:rFonts w:ascii="FangSong" w:hAnsi="FangSong" w:eastAsia="FangSong" w:cs="FangSong"/>
          <w:sz w:val="24"/>
          <w:szCs w:val="24"/>
          <w:spacing w:val="4"/>
        </w:rPr>
        <w:t>实等情况的监督检查，将出现的问题及时向业主汇报，在监督方法上采用建</w:t>
      </w:r>
      <w:r>
        <w:rPr>
          <w:rFonts w:ascii="FangSong" w:hAnsi="FangSong" w:eastAsia="FangSong" w:cs="FangSong"/>
          <w:sz w:val="24"/>
          <w:szCs w:val="24"/>
        </w:rPr>
        <w:t xml:space="preserve"> </w:t>
      </w:r>
      <w:r>
        <w:rPr>
          <w:rFonts w:ascii="FangSong" w:hAnsi="FangSong" w:eastAsia="FangSong" w:cs="FangSong"/>
          <w:sz w:val="24"/>
          <w:szCs w:val="24"/>
          <w:spacing w:val="8"/>
        </w:rPr>
        <w:t>设</w:t>
      </w:r>
      <w:r>
        <w:rPr>
          <w:rFonts w:ascii="FangSong" w:hAnsi="FangSong" w:eastAsia="FangSong" w:cs="FangSong"/>
          <w:sz w:val="24"/>
          <w:szCs w:val="24"/>
          <w:spacing w:val="4"/>
        </w:rPr>
        <w:t>单位定期汇报与实地检测相结合，必要时采取行政、经济等手段使水土保持</w:t>
      </w:r>
      <w:r>
        <w:rPr>
          <w:rFonts w:ascii="FangSong" w:hAnsi="FangSong" w:eastAsia="FangSong" w:cs="FangSong"/>
          <w:sz w:val="24"/>
          <w:szCs w:val="24"/>
        </w:rPr>
        <w:t xml:space="preserve"> </w:t>
      </w:r>
      <w:r>
        <w:rPr>
          <w:rFonts w:ascii="FangSong" w:hAnsi="FangSong" w:eastAsia="FangSong" w:cs="FangSong"/>
          <w:sz w:val="24"/>
          <w:szCs w:val="24"/>
          <w:spacing w:val="22"/>
        </w:rPr>
        <w:t>措</w:t>
      </w:r>
      <w:r>
        <w:rPr>
          <w:rFonts w:ascii="FangSong" w:hAnsi="FangSong" w:eastAsia="FangSong" w:cs="FangSong"/>
          <w:sz w:val="24"/>
          <w:szCs w:val="24"/>
          <w:spacing w:val="13"/>
        </w:rPr>
        <w:t>施</w:t>
      </w:r>
      <w:r>
        <w:rPr>
          <w:rFonts w:ascii="FangSong" w:hAnsi="FangSong" w:eastAsia="FangSong" w:cs="FangSong"/>
          <w:sz w:val="24"/>
          <w:szCs w:val="24"/>
          <w:spacing w:val="11"/>
        </w:rPr>
        <w:t>真正落到实处。在方案实施过程中建设单位应与水行政主管部门密切配</w:t>
      </w:r>
      <w:r>
        <w:rPr>
          <w:rFonts w:ascii="FangSong" w:hAnsi="FangSong" w:eastAsia="FangSong" w:cs="FangSong"/>
          <w:sz w:val="24"/>
          <w:szCs w:val="24"/>
        </w:rPr>
        <w:t xml:space="preserve"> </w:t>
      </w:r>
      <w:r>
        <w:rPr>
          <w:rFonts w:ascii="FangSong" w:hAnsi="FangSong" w:eastAsia="FangSong" w:cs="FangSong"/>
          <w:sz w:val="24"/>
          <w:szCs w:val="24"/>
          <w:spacing w:val="8"/>
        </w:rPr>
        <w:t>合</w:t>
      </w:r>
      <w:r>
        <w:rPr>
          <w:rFonts w:ascii="FangSong" w:hAnsi="FangSong" w:eastAsia="FangSong" w:cs="FangSong"/>
          <w:sz w:val="24"/>
          <w:szCs w:val="24"/>
          <w:spacing w:val="4"/>
        </w:rPr>
        <w:t>，对水行政主管部门监督检查中发现的问题立即处理解决，对不符合设计要</w:t>
      </w:r>
      <w:r>
        <w:rPr>
          <w:rFonts w:ascii="FangSong" w:hAnsi="FangSong" w:eastAsia="FangSong" w:cs="FangSong"/>
          <w:sz w:val="24"/>
          <w:szCs w:val="24"/>
        </w:rPr>
        <w:t xml:space="preserve"> </w:t>
      </w:r>
      <w:r>
        <w:rPr>
          <w:rFonts w:ascii="FangSong" w:hAnsi="FangSong" w:eastAsia="FangSong" w:cs="FangSong"/>
          <w:sz w:val="24"/>
          <w:szCs w:val="24"/>
          <w:spacing w:val="1"/>
        </w:rPr>
        <w:t>求的，应责令其重建。</w:t>
      </w:r>
      <w:r>
        <w:rPr>
          <w:rFonts w:ascii="FangSong" w:hAnsi="FangSong" w:eastAsia="FangSong" w:cs="FangSong"/>
          <w:sz w:val="24"/>
          <w:szCs w:val="24"/>
          <w:spacing w:val="1"/>
        </w:rPr>
        <w:t xml:space="preserve"> </w:t>
      </w:r>
      <w:r>
        <w:rPr>
          <w:rFonts w:ascii="FangSong" w:hAnsi="FangSong" w:eastAsia="FangSong" w:cs="FangSong"/>
          <w:sz w:val="24"/>
          <w:szCs w:val="24"/>
          <w:spacing w:val="1"/>
        </w:rPr>
        <w:t>建设单位应加强对施</w:t>
      </w:r>
      <w:r>
        <w:rPr>
          <w:rFonts w:ascii="FangSong" w:hAnsi="FangSong" w:eastAsia="FangSong" w:cs="FangSong"/>
          <w:sz w:val="24"/>
          <w:szCs w:val="24"/>
        </w:rPr>
        <w:t>工单位的监督检查，并接受各级水</w:t>
      </w:r>
      <w:r>
        <w:rPr>
          <w:rFonts w:ascii="FangSong" w:hAnsi="FangSong" w:eastAsia="FangSong" w:cs="FangSong"/>
          <w:sz w:val="24"/>
          <w:szCs w:val="24"/>
        </w:rPr>
        <w:t xml:space="preserve"> </w:t>
      </w:r>
      <w:r>
        <w:rPr>
          <w:rFonts w:ascii="FangSong" w:hAnsi="FangSong" w:eastAsia="FangSong" w:cs="FangSong"/>
          <w:sz w:val="24"/>
          <w:szCs w:val="24"/>
          <w:spacing w:val="-4"/>
        </w:rPr>
        <w:t>行政主管单</w:t>
      </w:r>
      <w:r>
        <w:rPr>
          <w:rFonts w:ascii="FangSong" w:hAnsi="FangSong" w:eastAsia="FangSong" w:cs="FangSong"/>
          <w:sz w:val="24"/>
          <w:szCs w:val="24"/>
          <w:spacing w:val="-2"/>
        </w:rPr>
        <w:t>位的监督检查。</w:t>
      </w:r>
    </w:p>
    <w:p>
      <w:pPr>
        <w:ind w:left="37"/>
        <w:spacing w:line="216" w:lineRule="auto"/>
        <w:rPr>
          <w:rFonts w:ascii="FangSong" w:hAnsi="FangSong" w:eastAsia="FangSong" w:cs="FangSong"/>
          <w:sz w:val="24"/>
          <w:szCs w:val="24"/>
        </w:rPr>
      </w:pPr>
      <w:bookmarkStart w:name="_bookmark53" w:id="52"/>
      <w:bookmarkEnd w:id="52"/>
      <w:r>
        <w:rPr>
          <w:rFonts w:ascii="Times New Roman" w:hAnsi="Times New Roman" w:eastAsia="Times New Roman" w:cs="Times New Roman"/>
          <w:sz w:val="24"/>
          <w:szCs w:val="24"/>
          <w:b/>
          <w:bCs/>
          <w:spacing w:val="-1"/>
        </w:rPr>
        <w:t>8.6</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水土保持</w:t>
      </w:r>
      <w:r>
        <w:rPr>
          <w:rFonts w:ascii="FangSong" w:hAnsi="FangSong" w:eastAsia="FangSong" w:cs="FangSong"/>
          <w:sz w:val="24"/>
          <w:szCs w:val="24"/>
          <w14:textOutline w14:w="4354" w14:cap="flat" w14:cmpd="sng">
            <w14:solidFill>
              <w14:srgbClr w14:val="000000"/>
            </w14:solidFill>
            <w14:prstDash w14:val="solid"/>
            <w14:miter w14:lim="10"/>
          </w14:textOutline>
        </w:rPr>
        <w:t>设施验收</w:t>
      </w:r>
    </w:p>
    <w:p>
      <w:pPr>
        <w:ind w:left="37"/>
        <w:spacing w:before="186" w:line="217"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8.</w:t>
      </w:r>
      <w:r>
        <w:rPr>
          <w:rFonts w:ascii="Times New Roman" w:hAnsi="Times New Roman" w:eastAsia="Times New Roman" w:cs="Times New Roman"/>
          <w:sz w:val="24"/>
          <w:szCs w:val="24"/>
          <w:b/>
          <w:bCs/>
        </w:rPr>
        <w:t>6.1</w:t>
      </w:r>
      <w:r>
        <w:rPr>
          <w:rFonts w:ascii="Times New Roman" w:hAnsi="Times New Roman" w:eastAsia="Times New Roman" w:cs="Times New Roman"/>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水土保持设施验收的程序及相关要求</w:t>
      </w:r>
    </w:p>
    <w:p>
      <w:pPr>
        <w:ind w:left="41" w:right="26" w:firstLine="473"/>
        <w:spacing w:before="184" w:line="359" w:lineRule="auto"/>
        <w:rPr>
          <w:rFonts w:ascii="FangSong" w:hAnsi="FangSong" w:eastAsia="FangSong" w:cs="FangSong"/>
          <w:sz w:val="24"/>
          <w:szCs w:val="24"/>
        </w:rPr>
      </w:pPr>
      <w:r>
        <w:rPr>
          <w:rFonts w:ascii="FangSong" w:hAnsi="FangSong" w:eastAsia="FangSong" w:cs="FangSong"/>
          <w:sz w:val="24"/>
          <w:szCs w:val="24"/>
          <w:spacing w:val="8"/>
        </w:rPr>
        <w:t>根据《</w:t>
      </w:r>
      <w:r>
        <w:rPr>
          <w:rFonts w:ascii="FangSong" w:hAnsi="FangSong" w:eastAsia="FangSong" w:cs="FangSong"/>
          <w:sz w:val="24"/>
          <w:szCs w:val="24"/>
          <w:spacing w:val="7"/>
        </w:rPr>
        <w:t>中</w:t>
      </w:r>
      <w:r>
        <w:rPr>
          <w:rFonts w:ascii="FangSong" w:hAnsi="FangSong" w:eastAsia="FangSong" w:cs="FangSong"/>
          <w:sz w:val="24"/>
          <w:szCs w:val="24"/>
          <w:spacing w:val="4"/>
        </w:rPr>
        <w:t>华人民共和国水土保持法》第二十七条，依法应当编制水土保持</w:t>
      </w:r>
      <w:r>
        <w:rPr>
          <w:rFonts w:ascii="FangSong" w:hAnsi="FangSong" w:eastAsia="FangSong" w:cs="FangSong"/>
          <w:sz w:val="24"/>
          <w:szCs w:val="24"/>
        </w:rPr>
        <w:t xml:space="preserve"> </w:t>
      </w:r>
      <w:r>
        <w:rPr>
          <w:rFonts w:ascii="FangSong" w:hAnsi="FangSong" w:eastAsia="FangSong" w:cs="FangSong"/>
          <w:sz w:val="24"/>
          <w:szCs w:val="24"/>
          <w:spacing w:val="14"/>
        </w:rPr>
        <w:t>方案</w:t>
      </w:r>
      <w:r>
        <w:rPr>
          <w:rFonts w:ascii="FangSong" w:hAnsi="FangSong" w:eastAsia="FangSong" w:cs="FangSong"/>
          <w:sz w:val="24"/>
          <w:szCs w:val="24"/>
          <w:spacing w:val="7"/>
        </w:rPr>
        <w:t>的生产建设项目中的水土保持设施，应当与主体工程同时设计、</w:t>
      </w:r>
      <w:r>
        <w:rPr>
          <w:rFonts w:ascii="FangSong" w:hAnsi="FangSong" w:eastAsia="FangSong" w:cs="FangSong"/>
          <w:sz w:val="24"/>
          <w:szCs w:val="24"/>
          <w:spacing w:val="7"/>
        </w:rPr>
        <w:t xml:space="preserve"> </w:t>
      </w:r>
      <w:r>
        <w:rPr>
          <w:rFonts w:ascii="FangSong" w:hAnsi="FangSong" w:eastAsia="FangSong" w:cs="FangSong"/>
          <w:sz w:val="24"/>
          <w:szCs w:val="24"/>
          <w:spacing w:val="7"/>
        </w:rPr>
        <w:t>同时施</w:t>
      </w:r>
    </w:p>
    <w:p>
      <w:pPr>
        <w:ind w:left="43"/>
        <w:spacing w:before="1" w:line="216" w:lineRule="auto"/>
        <w:rPr>
          <w:rFonts w:ascii="FangSong" w:hAnsi="FangSong" w:eastAsia="FangSong" w:cs="FangSong"/>
          <w:sz w:val="24"/>
          <w:szCs w:val="24"/>
        </w:rPr>
      </w:pPr>
      <w:r>
        <w:rPr>
          <w:rFonts w:ascii="FangSong" w:hAnsi="FangSong" w:eastAsia="FangSong" w:cs="FangSong"/>
          <w:sz w:val="24"/>
          <w:szCs w:val="24"/>
          <w:spacing w:val="1"/>
        </w:rPr>
        <w:t>工、同时投产使用；生产建设项目</w:t>
      </w:r>
      <w:r>
        <w:rPr>
          <w:rFonts w:ascii="FangSong" w:hAnsi="FangSong" w:eastAsia="FangSong" w:cs="FangSong"/>
          <w:sz w:val="24"/>
          <w:szCs w:val="24"/>
        </w:rPr>
        <w:t>竣工验收，</w:t>
      </w:r>
      <w:r>
        <w:rPr>
          <w:rFonts w:ascii="FangSong" w:hAnsi="FangSong" w:eastAsia="FangSong" w:cs="FangSong"/>
          <w:sz w:val="24"/>
          <w:szCs w:val="24"/>
        </w:rPr>
        <w:t xml:space="preserve"> </w:t>
      </w:r>
      <w:r>
        <w:rPr>
          <w:rFonts w:ascii="FangSong" w:hAnsi="FangSong" w:eastAsia="FangSong" w:cs="FangSong"/>
          <w:sz w:val="24"/>
          <w:szCs w:val="24"/>
        </w:rPr>
        <w:t>应当验收水土保持设施；水土保</w:t>
      </w:r>
    </w:p>
    <w:p>
      <w:pPr>
        <w:sectPr>
          <w:footerReference w:type="default" r:id="rId249"/>
          <w:pgSz w:w="11907" w:h="16839"/>
          <w:pgMar w:top="1108" w:right="1769" w:bottom="1384" w:left="1771" w:header="879" w:footer="986" w:gutter="0"/>
        </w:sectPr>
        <w:rPr/>
      </w:pPr>
    </w:p>
    <w:p>
      <w:pPr>
        <w:spacing w:line="288" w:lineRule="auto"/>
        <w:rPr>
          <w:rFonts w:ascii="Arial"/>
          <w:sz w:val="21"/>
        </w:rPr>
      </w:pPr>
      <w:r/>
    </w:p>
    <w:p>
      <w:pPr>
        <w:ind w:left="41"/>
        <w:spacing w:before="78" w:line="218" w:lineRule="auto"/>
        <w:rPr>
          <w:rFonts w:ascii="FangSong" w:hAnsi="FangSong" w:eastAsia="FangSong" w:cs="FangSong"/>
          <w:sz w:val="24"/>
          <w:szCs w:val="24"/>
        </w:rPr>
      </w:pPr>
      <w:r>
        <w:rPr>
          <w:rFonts w:ascii="FangSong" w:hAnsi="FangSong" w:eastAsia="FangSong" w:cs="FangSong"/>
          <w:sz w:val="24"/>
          <w:szCs w:val="24"/>
          <w:spacing w:val="-2"/>
        </w:rPr>
        <w:t>持设施未经验收</w:t>
      </w:r>
      <w:r>
        <w:rPr>
          <w:rFonts w:ascii="FangSong" w:hAnsi="FangSong" w:eastAsia="FangSong" w:cs="FangSong"/>
          <w:sz w:val="24"/>
          <w:szCs w:val="24"/>
          <w:spacing w:val="-1"/>
        </w:rPr>
        <w:t>或者验收不合格的，生产建设项目不得投产使用。</w:t>
      </w:r>
    </w:p>
    <w:p>
      <w:pPr>
        <w:ind w:left="36" w:right="26" w:firstLine="478"/>
        <w:spacing w:before="186" w:line="359" w:lineRule="auto"/>
        <w:rPr>
          <w:rFonts w:ascii="FangSong" w:hAnsi="FangSong" w:eastAsia="FangSong" w:cs="FangSong"/>
          <w:sz w:val="24"/>
          <w:szCs w:val="24"/>
        </w:rPr>
      </w:pPr>
      <w:r>
        <w:rPr>
          <w:rFonts w:ascii="FangSong" w:hAnsi="FangSong" w:eastAsia="FangSong" w:cs="FangSong"/>
          <w:sz w:val="24"/>
          <w:szCs w:val="24"/>
          <w:spacing w:val="13"/>
        </w:rPr>
        <w:t>根据《水利部关于进一步深化</w:t>
      </w:r>
      <w:r>
        <w:rPr>
          <w:rFonts w:ascii="Times New Roman" w:hAnsi="Times New Roman" w:eastAsia="Times New Roman" w:cs="Times New Roman"/>
          <w:sz w:val="24"/>
          <w:szCs w:val="24"/>
          <w:spacing w:val="13"/>
        </w:rPr>
        <w:t>“</w:t>
      </w:r>
      <w:r>
        <w:rPr>
          <w:rFonts w:ascii="FangSong" w:hAnsi="FangSong" w:eastAsia="FangSong" w:cs="FangSong"/>
          <w:sz w:val="24"/>
          <w:szCs w:val="24"/>
          <w:spacing w:val="13"/>
        </w:rPr>
        <w:t>放管服</w:t>
      </w:r>
      <w:r>
        <w:rPr>
          <w:rFonts w:ascii="Times New Roman" w:hAnsi="Times New Roman" w:eastAsia="Times New Roman" w:cs="Times New Roman"/>
          <w:sz w:val="24"/>
          <w:szCs w:val="24"/>
          <w:spacing w:val="13"/>
        </w:rPr>
        <w:t>”</w:t>
      </w:r>
      <w:r>
        <w:rPr>
          <w:rFonts w:ascii="FangSong" w:hAnsi="FangSong" w:eastAsia="FangSong" w:cs="FangSong"/>
          <w:sz w:val="24"/>
          <w:szCs w:val="24"/>
          <w:spacing w:val="13"/>
        </w:rPr>
        <w:t>改革全面加强水土保持监管的</w:t>
      </w:r>
      <w:r>
        <w:rPr>
          <w:rFonts w:ascii="FangSong" w:hAnsi="FangSong" w:eastAsia="FangSong" w:cs="FangSong"/>
          <w:sz w:val="24"/>
          <w:szCs w:val="24"/>
          <w:spacing w:val="7"/>
        </w:rPr>
        <w:t>意</w:t>
      </w:r>
      <w:r>
        <w:rPr>
          <w:rFonts w:ascii="FangSong" w:hAnsi="FangSong" w:eastAsia="FangSong" w:cs="FangSong"/>
          <w:sz w:val="24"/>
          <w:szCs w:val="24"/>
        </w:rPr>
        <w:t xml:space="preserve"> </w:t>
      </w:r>
      <w:r>
        <w:rPr>
          <w:rFonts w:ascii="FangSong" w:hAnsi="FangSong" w:eastAsia="FangSong" w:cs="FangSong"/>
          <w:sz w:val="24"/>
          <w:szCs w:val="24"/>
          <w:spacing w:val="-6"/>
        </w:rPr>
        <w:t>见》</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w:t>
      </w:r>
      <w:r>
        <w:rPr>
          <w:rFonts w:ascii="FangSong" w:hAnsi="FangSong" w:eastAsia="FangSong" w:cs="FangSong"/>
          <w:sz w:val="24"/>
          <w:szCs w:val="24"/>
          <w:spacing w:val="-6"/>
        </w:rPr>
        <w:t>水</w:t>
      </w:r>
      <w:r>
        <w:rPr>
          <w:rFonts w:ascii="FangSong" w:hAnsi="FangSong" w:eastAsia="FangSong" w:cs="FangSong"/>
          <w:sz w:val="24"/>
          <w:szCs w:val="24"/>
          <w:spacing w:val="-4"/>
        </w:rPr>
        <w:t>保</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2019</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160</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号</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、《水利部办公厅关于印发生产建设项目水土保持监</w:t>
      </w:r>
      <w:r>
        <w:rPr>
          <w:rFonts w:ascii="FangSong" w:hAnsi="FangSong" w:eastAsia="FangSong" w:cs="FangSong"/>
          <w:sz w:val="24"/>
          <w:szCs w:val="24"/>
        </w:rPr>
        <w:t xml:space="preserve"> </w:t>
      </w:r>
      <w:r>
        <w:rPr>
          <w:rFonts w:ascii="FangSong" w:hAnsi="FangSong" w:eastAsia="FangSong" w:cs="FangSong"/>
          <w:sz w:val="24"/>
          <w:szCs w:val="24"/>
          <w:spacing w:val="1"/>
        </w:rPr>
        <w:t>督管理办法的通知》</w:t>
      </w:r>
      <w:r>
        <w:rPr>
          <w:rFonts w:ascii="FangSong" w:hAnsi="FangSong" w:eastAsia="FangSong" w:cs="FangSong"/>
          <w:sz w:val="24"/>
          <w:szCs w:val="24"/>
          <w:spacing w:val="1"/>
        </w:rPr>
        <w:t xml:space="preserve">  </w:t>
      </w:r>
      <w:r>
        <w:rPr>
          <w:rFonts w:ascii="FangSong" w:hAnsi="FangSong" w:eastAsia="FangSong" w:cs="FangSong"/>
          <w:sz w:val="24"/>
          <w:szCs w:val="24"/>
          <w:spacing w:val="1"/>
        </w:rPr>
        <w:t>(办水保〔</w:t>
      </w:r>
      <w:r>
        <w:rPr>
          <w:rFonts w:ascii="Times New Roman" w:hAnsi="Times New Roman" w:eastAsia="Times New Roman" w:cs="Times New Roman"/>
          <w:sz w:val="24"/>
          <w:szCs w:val="24"/>
          <w:spacing w:val="1"/>
        </w:rPr>
        <w:t>20</w:t>
      </w:r>
      <w:r>
        <w:rPr>
          <w:rFonts w:ascii="Times New Roman" w:hAnsi="Times New Roman" w:eastAsia="Times New Roman" w:cs="Times New Roman"/>
          <w:sz w:val="24"/>
          <w:szCs w:val="24"/>
        </w:rPr>
        <w:t>19</w:t>
      </w:r>
      <w:r>
        <w:rPr>
          <w:rFonts w:ascii="FangSong" w:hAnsi="FangSong" w:eastAsia="FangSong" w:cs="FangSong"/>
          <w:sz w:val="24"/>
          <w:szCs w:val="24"/>
        </w:rPr>
        <w:t>〕</w:t>
      </w:r>
      <w:r>
        <w:rPr>
          <w:rFonts w:ascii="Times New Roman" w:hAnsi="Times New Roman" w:eastAsia="Times New Roman" w:cs="Times New Roman"/>
          <w:sz w:val="24"/>
          <w:szCs w:val="24"/>
        </w:rPr>
        <w:t>172</w:t>
      </w:r>
      <w:r>
        <w:rPr>
          <w:rFonts w:ascii="Times New Roman" w:hAnsi="Times New Roman" w:eastAsia="Times New Roman" w:cs="Times New Roman"/>
          <w:sz w:val="24"/>
          <w:szCs w:val="24"/>
        </w:rPr>
        <w:t xml:space="preserve">  </w:t>
      </w:r>
      <w:r>
        <w:rPr>
          <w:rFonts w:ascii="FangSong" w:hAnsi="FangSong" w:eastAsia="FangSong" w:cs="FangSong"/>
          <w:sz w:val="24"/>
          <w:szCs w:val="24"/>
        </w:rPr>
        <w:t>号)</w:t>
      </w:r>
      <w:r>
        <w:rPr>
          <w:rFonts w:ascii="FangSong" w:hAnsi="FangSong" w:eastAsia="FangSong" w:cs="FangSong"/>
          <w:sz w:val="24"/>
          <w:szCs w:val="24"/>
        </w:rPr>
        <w:t xml:space="preserve"> </w:t>
      </w:r>
      <w:r>
        <w:rPr>
          <w:rFonts w:ascii="FangSong" w:hAnsi="FangSong" w:eastAsia="FangSong" w:cs="FangSong"/>
          <w:sz w:val="24"/>
          <w:szCs w:val="24"/>
        </w:rPr>
        <w:t>以及《生产建设项目水土保持</w:t>
      </w:r>
      <w:r>
        <w:rPr>
          <w:rFonts w:ascii="FangSong" w:hAnsi="FangSong" w:eastAsia="FangSong" w:cs="FangSong"/>
          <w:sz w:val="24"/>
          <w:szCs w:val="24"/>
        </w:rPr>
        <w:t xml:space="preserve"> </w:t>
      </w:r>
      <w:r>
        <w:rPr>
          <w:rFonts w:ascii="FangSong" w:hAnsi="FangSong" w:eastAsia="FangSong" w:cs="FangSong"/>
          <w:sz w:val="24"/>
          <w:szCs w:val="24"/>
          <w:spacing w:val="-7"/>
        </w:rPr>
        <w:t>方案管理办法》</w:t>
      </w:r>
      <w:r>
        <w:rPr>
          <w:rFonts w:ascii="FangSong" w:hAnsi="FangSong" w:eastAsia="FangSong" w:cs="FangSong"/>
          <w:sz w:val="24"/>
          <w:szCs w:val="24"/>
          <w:spacing w:val="-7"/>
        </w:rPr>
        <w:t xml:space="preserve">  </w:t>
      </w:r>
      <w:r>
        <w:rPr>
          <w:rFonts w:ascii="FangSong" w:hAnsi="FangSong" w:eastAsia="FangSong" w:cs="FangSong"/>
          <w:sz w:val="24"/>
          <w:szCs w:val="24"/>
          <w:spacing w:val="-7"/>
        </w:rPr>
        <w:t>(水利部令第</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spacing w:val="-7"/>
        </w:rPr>
        <w:t>53</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7"/>
        </w:rPr>
        <w:t>号</w:t>
      </w:r>
      <w:r>
        <w:rPr>
          <w:rFonts w:ascii="FangSong" w:hAnsi="FangSong" w:eastAsia="FangSong" w:cs="FangSong"/>
          <w:sz w:val="24"/>
          <w:szCs w:val="24"/>
          <w:spacing w:val="-7"/>
        </w:rPr>
        <w:t xml:space="preserve"> </w:t>
      </w:r>
      <w:r>
        <w:rPr>
          <w:rFonts w:ascii="FangSong" w:hAnsi="FangSong" w:eastAsia="FangSong" w:cs="FangSong"/>
          <w:sz w:val="24"/>
          <w:szCs w:val="24"/>
          <w:spacing w:val="-7"/>
        </w:rPr>
        <w:t>)</w:t>
      </w:r>
      <w:r>
        <w:rPr>
          <w:rFonts w:ascii="FangSong" w:hAnsi="FangSong" w:eastAsia="FangSong" w:cs="FangSong"/>
          <w:sz w:val="24"/>
          <w:szCs w:val="24"/>
          <w:spacing w:val="-7"/>
        </w:rPr>
        <w:t xml:space="preserve"> </w:t>
      </w:r>
      <w:r>
        <w:rPr>
          <w:rFonts w:ascii="FangSong" w:hAnsi="FangSong" w:eastAsia="FangSong" w:cs="FangSong"/>
          <w:sz w:val="24"/>
          <w:szCs w:val="24"/>
          <w:spacing w:val="-7"/>
        </w:rPr>
        <w:t>的要求，生产建设项目投产使用前，生</w:t>
      </w:r>
      <w:r>
        <w:rPr>
          <w:rFonts w:ascii="FangSong" w:hAnsi="FangSong" w:eastAsia="FangSong" w:cs="FangSong"/>
          <w:sz w:val="24"/>
          <w:szCs w:val="24"/>
          <w:spacing w:val="-1"/>
        </w:rPr>
        <w:t>产</w:t>
      </w:r>
      <w:r>
        <w:rPr>
          <w:rFonts w:ascii="FangSong" w:hAnsi="FangSong" w:eastAsia="FangSong" w:cs="FangSong"/>
          <w:sz w:val="24"/>
          <w:szCs w:val="24"/>
        </w:rPr>
        <w:t xml:space="preserve"> </w:t>
      </w:r>
      <w:r>
        <w:rPr>
          <w:rFonts w:ascii="FangSong" w:hAnsi="FangSong" w:eastAsia="FangSong" w:cs="FangSong"/>
          <w:sz w:val="24"/>
          <w:szCs w:val="24"/>
          <w:spacing w:val="5"/>
        </w:rPr>
        <w:t>建</w:t>
      </w:r>
      <w:r>
        <w:rPr>
          <w:rFonts w:ascii="FangSong" w:hAnsi="FangSong" w:eastAsia="FangSong" w:cs="FangSong"/>
          <w:sz w:val="24"/>
          <w:szCs w:val="24"/>
          <w:spacing w:val="4"/>
        </w:rPr>
        <w:t>设单位应当按照水利部规定的标准和要求，开展水土保持设施自主验收，验</w:t>
      </w:r>
      <w:r>
        <w:rPr>
          <w:rFonts w:ascii="FangSong" w:hAnsi="FangSong" w:eastAsia="FangSong" w:cs="FangSong"/>
          <w:sz w:val="24"/>
          <w:szCs w:val="24"/>
        </w:rPr>
        <w:t xml:space="preserve"> </w:t>
      </w:r>
      <w:r>
        <w:rPr>
          <w:rFonts w:ascii="FangSong" w:hAnsi="FangSong" w:eastAsia="FangSong" w:cs="FangSong"/>
          <w:sz w:val="24"/>
          <w:szCs w:val="24"/>
          <w:spacing w:val="8"/>
        </w:rPr>
        <w:t>收</w:t>
      </w:r>
      <w:r>
        <w:rPr>
          <w:rFonts w:ascii="FangSong" w:hAnsi="FangSong" w:eastAsia="FangSong" w:cs="FangSong"/>
          <w:sz w:val="24"/>
          <w:szCs w:val="24"/>
          <w:spacing w:val="6"/>
        </w:rPr>
        <w:t>结</w:t>
      </w:r>
      <w:r>
        <w:rPr>
          <w:rFonts w:ascii="FangSong" w:hAnsi="FangSong" w:eastAsia="FangSong" w:cs="FangSong"/>
          <w:sz w:val="24"/>
          <w:szCs w:val="24"/>
          <w:spacing w:val="4"/>
        </w:rPr>
        <w:t>果向社会公开并报审批水土保持方案的水行政主管部门备案。水行政主管</w:t>
      </w:r>
      <w:r>
        <w:rPr>
          <w:rFonts w:ascii="FangSong" w:hAnsi="FangSong" w:eastAsia="FangSong" w:cs="FangSong"/>
          <w:sz w:val="24"/>
          <w:szCs w:val="24"/>
        </w:rPr>
        <w:t xml:space="preserve"> </w:t>
      </w:r>
      <w:r>
        <w:rPr>
          <w:rFonts w:ascii="FangSong" w:hAnsi="FangSong" w:eastAsia="FangSong" w:cs="FangSong"/>
          <w:sz w:val="24"/>
          <w:szCs w:val="24"/>
          <w:spacing w:val="8"/>
        </w:rPr>
        <w:t>部</w:t>
      </w:r>
      <w:r>
        <w:rPr>
          <w:rFonts w:ascii="FangSong" w:hAnsi="FangSong" w:eastAsia="FangSong" w:cs="FangSong"/>
          <w:sz w:val="24"/>
          <w:szCs w:val="24"/>
          <w:spacing w:val="4"/>
        </w:rPr>
        <w:t>门应当出具备案回执。其中，编制水土保持方案报告书的，生产建设单位组</w:t>
      </w:r>
      <w:r>
        <w:rPr>
          <w:rFonts w:ascii="FangSong" w:hAnsi="FangSong" w:eastAsia="FangSong" w:cs="FangSong"/>
          <w:sz w:val="24"/>
          <w:szCs w:val="24"/>
        </w:rPr>
        <w:t xml:space="preserve"> </w:t>
      </w:r>
      <w:r>
        <w:rPr>
          <w:rFonts w:ascii="FangSong" w:hAnsi="FangSong" w:eastAsia="FangSong" w:cs="FangSong"/>
          <w:sz w:val="24"/>
          <w:szCs w:val="24"/>
          <w:spacing w:val="1"/>
        </w:rPr>
        <w:t>织第三方机构编制水土保持设施验收报告。</w:t>
      </w:r>
      <w:r>
        <w:rPr>
          <w:rFonts w:ascii="FangSong" w:hAnsi="FangSong" w:eastAsia="FangSong" w:cs="FangSong"/>
          <w:sz w:val="24"/>
          <w:szCs w:val="24"/>
          <w:spacing w:val="1"/>
        </w:rPr>
        <w:t xml:space="preserve"> </w:t>
      </w:r>
      <w:r>
        <w:rPr>
          <w:rFonts w:ascii="FangSong" w:hAnsi="FangSong" w:eastAsia="FangSong" w:cs="FangSong"/>
          <w:sz w:val="24"/>
          <w:szCs w:val="24"/>
          <w:spacing w:val="1"/>
        </w:rPr>
        <w:t>承担</w:t>
      </w:r>
      <w:r>
        <w:rPr>
          <w:rFonts w:ascii="FangSong" w:hAnsi="FangSong" w:eastAsia="FangSong" w:cs="FangSong"/>
          <w:sz w:val="24"/>
          <w:szCs w:val="24"/>
        </w:rPr>
        <w:t>生产建设项目水土保持方案技</w:t>
      </w:r>
      <w:r>
        <w:rPr>
          <w:rFonts w:ascii="FangSong" w:hAnsi="FangSong" w:eastAsia="FangSong" w:cs="FangSong"/>
          <w:sz w:val="24"/>
          <w:szCs w:val="24"/>
        </w:rPr>
        <w:t xml:space="preserve"> </w:t>
      </w:r>
      <w:r>
        <w:rPr>
          <w:rFonts w:ascii="FangSong" w:hAnsi="FangSong" w:eastAsia="FangSong" w:cs="FangSong"/>
          <w:sz w:val="24"/>
          <w:szCs w:val="24"/>
          <w:spacing w:val="8"/>
        </w:rPr>
        <w:t>术</w:t>
      </w:r>
      <w:r>
        <w:rPr>
          <w:rFonts w:ascii="FangSong" w:hAnsi="FangSong" w:eastAsia="FangSong" w:cs="FangSong"/>
          <w:sz w:val="24"/>
          <w:szCs w:val="24"/>
          <w:spacing w:val="4"/>
        </w:rPr>
        <w:t>评审、水土保持监测、水土保持监理工作的单位不得作为该生产建设项目水</w:t>
      </w:r>
      <w:r>
        <w:rPr>
          <w:rFonts w:ascii="FangSong" w:hAnsi="FangSong" w:eastAsia="FangSong" w:cs="FangSong"/>
          <w:sz w:val="24"/>
          <w:szCs w:val="24"/>
        </w:rPr>
        <w:t xml:space="preserve"> </w:t>
      </w:r>
      <w:r>
        <w:rPr>
          <w:rFonts w:ascii="FangSong" w:hAnsi="FangSong" w:eastAsia="FangSong" w:cs="FangSong"/>
          <w:sz w:val="24"/>
          <w:szCs w:val="24"/>
          <w:spacing w:val="-3"/>
        </w:rPr>
        <w:t>土保持设施验收报告编制的第三方机构</w:t>
      </w:r>
      <w:r>
        <w:rPr>
          <w:rFonts w:ascii="FangSong" w:hAnsi="FangSong" w:eastAsia="FangSong" w:cs="FangSong"/>
          <w:sz w:val="24"/>
          <w:szCs w:val="24"/>
          <w:spacing w:val="-2"/>
        </w:rPr>
        <w:t>。</w:t>
      </w:r>
    </w:p>
    <w:p>
      <w:pPr>
        <w:ind w:left="55" w:right="26" w:firstLine="477"/>
        <w:spacing w:line="359" w:lineRule="auto"/>
        <w:rPr>
          <w:rFonts w:ascii="FangSong" w:hAnsi="FangSong" w:eastAsia="FangSong" w:cs="FangSong"/>
          <w:sz w:val="24"/>
          <w:szCs w:val="24"/>
        </w:rPr>
      </w:pPr>
      <w:r>
        <w:rPr>
          <w:rFonts w:ascii="FangSong" w:hAnsi="FangSong" w:eastAsia="FangSong" w:cs="FangSong"/>
          <w:sz w:val="24"/>
          <w:szCs w:val="24"/>
          <w:spacing w:val="4"/>
        </w:rPr>
        <w:t>生产建设项目水土保持设施验收一般应当按照编制验收报告、组织竣工</w:t>
      </w:r>
      <w:r>
        <w:rPr>
          <w:rFonts w:ascii="FangSong" w:hAnsi="FangSong" w:eastAsia="FangSong" w:cs="FangSong"/>
          <w:sz w:val="24"/>
          <w:szCs w:val="24"/>
          <w:spacing w:val="1"/>
        </w:rPr>
        <w:t>验</w:t>
      </w:r>
      <w:r>
        <w:rPr>
          <w:rFonts w:ascii="FangSong" w:hAnsi="FangSong" w:eastAsia="FangSong" w:cs="FangSong"/>
          <w:sz w:val="24"/>
          <w:szCs w:val="24"/>
        </w:rPr>
        <w:t xml:space="preserve"> </w:t>
      </w:r>
      <w:r>
        <w:rPr>
          <w:rFonts w:ascii="FangSong" w:hAnsi="FangSong" w:eastAsia="FangSong" w:cs="FangSong"/>
          <w:sz w:val="24"/>
          <w:szCs w:val="24"/>
          <w:spacing w:val="-14"/>
        </w:rPr>
        <w:t>收、</w:t>
      </w:r>
      <w:r>
        <w:rPr>
          <w:rFonts w:ascii="FangSong" w:hAnsi="FangSong" w:eastAsia="FangSong" w:cs="FangSong"/>
          <w:sz w:val="24"/>
          <w:szCs w:val="24"/>
          <w:spacing w:val="-10"/>
        </w:rPr>
        <w:t>公</w:t>
      </w:r>
      <w:r>
        <w:rPr>
          <w:rFonts w:ascii="FangSong" w:hAnsi="FangSong" w:eastAsia="FangSong" w:cs="FangSong"/>
          <w:sz w:val="24"/>
          <w:szCs w:val="24"/>
          <w:spacing w:val="-7"/>
        </w:rPr>
        <w:t>开验收情况、</w:t>
      </w:r>
      <w:r>
        <w:rPr>
          <w:rFonts w:ascii="FangSong" w:hAnsi="FangSong" w:eastAsia="FangSong" w:cs="FangSong"/>
          <w:sz w:val="24"/>
          <w:szCs w:val="24"/>
          <w:spacing w:val="-7"/>
        </w:rPr>
        <w:t xml:space="preserve"> </w:t>
      </w:r>
      <w:r>
        <w:rPr>
          <w:rFonts w:ascii="FangSong" w:hAnsi="FangSong" w:eastAsia="FangSong" w:cs="FangSong"/>
          <w:sz w:val="24"/>
          <w:szCs w:val="24"/>
          <w:spacing w:val="-7"/>
        </w:rPr>
        <w:t>报备验收材料的程序开展。</w:t>
      </w:r>
    </w:p>
    <w:p>
      <w:pPr>
        <w:ind w:left="39" w:right="26" w:firstLine="478"/>
        <w:spacing w:before="1" w:line="359" w:lineRule="auto"/>
        <w:rPr>
          <w:rFonts w:ascii="FangSong" w:hAnsi="FangSong" w:eastAsia="FangSong" w:cs="FangSong"/>
          <w:sz w:val="24"/>
          <w:szCs w:val="24"/>
        </w:rPr>
      </w:pPr>
      <w:r>
        <w:rPr>
          <w:rFonts w:ascii="FangSong" w:hAnsi="FangSong" w:eastAsia="FangSong" w:cs="FangSong"/>
          <w:sz w:val="24"/>
          <w:szCs w:val="24"/>
          <w:spacing w:val="8"/>
        </w:rPr>
        <w:t>水土保</w:t>
      </w:r>
      <w:r>
        <w:rPr>
          <w:rFonts w:ascii="FangSong" w:hAnsi="FangSong" w:eastAsia="FangSong" w:cs="FangSong"/>
          <w:sz w:val="24"/>
          <w:szCs w:val="24"/>
          <w:spacing w:val="6"/>
        </w:rPr>
        <w:t>持</w:t>
      </w:r>
      <w:r>
        <w:rPr>
          <w:rFonts w:ascii="FangSong" w:hAnsi="FangSong" w:eastAsia="FangSong" w:cs="FangSong"/>
          <w:sz w:val="24"/>
          <w:szCs w:val="24"/>
          <w:spacing w:val="4"/>
        </w:rPr>
        <w:t>设施验收报告结论为具备验收条件的，生产建设单位组织开展水</w:t>
      </w:r>
      <w:r>
        <w:rPr>
          <w:rFonts w:ascii="FangSong" w:hAnsi="FangSong" w:eastAsia="FangSong" w:cs="FangSong"/>
          <w:sz w:val="24"/>
          <w:szCs w:val="24"/>
        </w:rPr>
        <w:t xml:space="preserve"> </w:t>
      </w:r>
      <w:r>
        <w:rPr>
          <w:rFonts w:ascii="FangSong" w:hAnsi="FangSong" w:eastAsia="FangSong" w:cs="FangSong"/>
          <w:sz w:val="24"/>
          <w:szCs w:val="24"/>
          <w:spacing w:val="7"/>
        </w:rPr>
        <w:t>土</w:t>
      </w:r>
      <w:r>
        <w:rPr>
          <w:rFonts w:ascii="FangSong" w:hAnsi="FangSong" w:eastAsia="FangSong" w:cs="FangSong"/>
          <w:sz w:val="24"/>
          <w:szCs w:val="24"/>
          <w:spacing w:val="4"/>
        </w:rPr>
        <w:t>保持设施竣工验收，形成的水土保持设施验收鉴定书应当明确水土保持设施</w:t>
      </w:r>
      <w:r>
        <w:rPr>
          <w:rFonts w:ascii="FangSong" w:hAnsi="FangSong" w:eastAsia="FangSong" w:cs="FangSong"/>
          <w:sz w:val="24"/>
          <w:szCs w:val="24"/>
        </w:rPr>
        <w:t xml:space="preserve"> </w:t>
      </w:r>
      <w:r>
        <w:rPr>
          <w:rFonts w:ascii="FangSong" w:hAnsi="FangSong" w:eastAsia="FangSong" w:cs="FangSong"/>
          <w:sz w:val="24"/>
          <w:szCs w:val="24"/>
          <w:spacing w:val="-2"/>
        </w:rPr>
        <w:t>验收</w:t>
      </w:r>
      <w:r>
        <w:rPr>
          <w:rFonts w:ascii="FangSong" w:hAnsi="FangSong" w:eastAsia="FangSong" w:cs="FangSong"/>
          <w:sz w:val="24"/>
          <w:szCs w:val="24"/>
          <w:spacing w:val="-1"/>
        </w:rPr>
        <w:t>合格与否结论。</w:t>
      </w:r>
    </w:p>
    <w:p>
      <w:pPr>
        <w:ind w:left="38" w:right="26" w:firstLine="495"/>
        <w:spacing w:before="2" w:line="358" w:lineRule="auto"/>
        <w:rPr>
          <w:rFonts w:ascii="FangSong" w:hAnsi="FangSong" w:eastAsia="FangSong" w:cs="FangSong"/>
          <w:sz w:val="24"/>
          <w:szCs w:val="24"/>
        </w:rPr>
      </w:pPr>
      <w:r>
        <w:rPr>
          <w:rFonts w:ascii="FangSong" w:hAnsi="FangSong" w:eastAsia="FangSong" w:cs="FangSong"/>
          <w:sz w:val="24"/>
          <w:szCs w:val="24"/>
          <w:spacing w:val="1"/>
        </w:rPr>
        <w:t>生产建设组</w:t>
      </w:r>
      <w:r>
        <w:rPr>
          <w:rFonts w:ascii="FangSong" w:hAnsi="FangSong" w:eastAsia="FangSong" w:cs="FangSong"/>
          <w:sz w:val="24"/>
          <w:szCs w:val="24"/>
        </w:rPr>
        <w:t>织开展水土保持设施竣工验收时，</w:t>
      </w:r>
      <w:r>
        <w:rPr>
          <w:rFonts w:ascii="FangSong" w:hAnsi="FangSong" w:eastAsia="FangSong" w:cs="FangSong"/>
          <w:sz w:val="24"/>
          <w:szCs w:val="24"/>
        </w:rPr>
        <w:t xml:space="preserve"> </w:t>
      </w:r>
      <w:r>
        <w:rPr>
          <w:rFonts w:ascii="FangSong" w:hAnsi="FangSong" w:eastAsia="FangSong" w:cs="FangSong"/>
          <w:sz w:val="24"/>
          <w:szCs w:val="24"/>
        </w:rPr>
        <w:t>验收组中应当至少有一名省</w:t>
      </w:r>
      <w:r>
        <w:rPr>
          <w:rFonts w:ascii="FangSong" w:hAnsi="FangSong" w:eastAsia="FangSong" w:cs="FangSong"/>
          <w:sz w:val="24"/>
          <w:szCs w:val="24"/>
        </w:rPr>
        <w:t xml:space="preserve"> </w:t>
      </w:r>
      <w:r>
        <w:rPr>
          <w:rFonts w:ascii="FangSong" w:hAnsi="FangSong" w:eastAsia="FangSong" w:cs="FangSong"/>
          <w:sz w:val="24"/>
          <w:szCs w:val="24"/>
          <w:spacing w:val="8"/>
        </w:rPr>
        <w:t>级</w:t>
      </w:r>
      <w:r>
        <w:rPr>
          <w:rFonts w:ascii="FangSong" w:hAnsi="FangSong" w:eastAsia="FangSong" w:cs="FangSong"/>
          <w:sz w:val="24"/>
          <w:szCs w:val="24"/>
          <w:spacing w:val="4"/>
        </w:rPr>
        <w:t>水行政主管部门水土保持方案专家库专家参加并签署意见，形成的水土保持</w:t>
      </w:r>
      <w:r>
        <w:rPr>
          <w:rFonts w:ascii="FangSong" w:hAnsi="FangSong" w:eastAsia="FangSong" w:cs="FangSong"/>
          <w:sz w:val="24"/>
          <w:szCs w:val="24"/>
        </w:rPr>
        <w:t xml:space="preserve"> </w:t>
      </w:r>
      <w:r>
        <w:rPr>
          <w:rFonts w:ascii="FangSong" w:hAnsi="FangSong" w:eastAsia="FangSong" w:cs="FangSong"/>
          <w:sz w:val="24"/>
          <w:szCs w:val="24"/>
          <w:spacing w:val="-2"/>
        </w:rPr>
        <w:t>设施验收鉴定书应当明确水土保</w:t>
      </w:r>
      <w:r>
        <w:rPr>
          <w:rFonts w:ascii="FangSong" w:hAnsi="FangSong" w:eastAsia="FangSong" w:cs="FangSong"/>
          <w:sz w:val="24"/>
          <w:szCs w:val="24"/>
          <w:spacing w:val="-1"/>
        </w:rPr>
        <w:t>持设施验收合格与否的结论。</w:t>
      </w:r>
    </w:p>
    <w:p>
      <w:pPr>
        <w:ind w:left="34" w:right="26" w:firstLine="498"/>
        <w:spacing w:line="359" w:lineRule="auto"/>
        <w:rPr>
          <w:rFonts w:ascii="FangSong" w:hAnsi="FangSong" w:eastAsia="FangSong" w:cs="FangSong"/>
          <w:sz w:val="24"/>
          <w:szCs w:val="24"/>
        </w:rPr>
      </w:pPr>
      <w:r>
        <w:rPr>
          <w:rFonts w:ascii="FangSong" w:hAnsi="FangSong" w:eastAsia="FangSong" w:cs="FangSong"/>
          <w:sz w:val="24"/>
          <w:szCs w:val="24"/>
          <w:spacing w:val="4"/>
        </w:rPr>
        <w:t>生产建设项目应当在水土保持设施验收合格后，及时在其官方网站或者</w:t>
      </w:r>
      <w:r>
        <w:rPr>
          <w:rFonts w:ascii="FangSong" w:hAnsi="FangSong" w:eastAsia="FangSong" w:cs="FangSong"/>
          <w:sz w:val="24"/>
          <w:szCs w:val="24"/>
          <w:spacing w:val="1"/>
        </w:rPr>
        <w:t>其</w:t>
      </w:r>
      <w:r>
        <w:rPr>
          <w:rFonts w:ascii="FangSong" w:hAnsi="FangSong" w:eastAsia="FangSong" w:cs="FangSong"/>
          <w:sz w:val="24"/>
          <w:szCs w:val="24"/>
        </w:rPr>
        <w:t xml:space="preserve"> </w:t>
      </w:r>
      <w:r>
        <w:rPr>
          <w:rFonts w:ascii="FangSong" w:hAnsi="FangSong" w:eastAsia="FangSong" w:cs="FangSong"/>
          <w:sz w:val="24"/>
          <w:szCs w:val="24"/>
          <w:spacing w:val="10"/>
        </w:rPr>
        <w:t>他公众</w:t>
      </w:r>
      <w:r>
        <w:rPr>
          <w:rFonts w:ascii="FangSong" w:hAnsi="FangSong" w:eastAsia="FangSong" w:cs="FangSong"/>
          <w:sz w:val="24"/>
          <w:szCs w:val="24"/>
          <w:spacing w:val="9"/>
        </w:rPr>
        <w:t>知</w:t>
      </w:r>
      <w:r>
        <w:rPr>
          <w:rFonts w:ascii="FangSong" w:hAnsi="FangSong" w:eastAsia="FangSong" w:cs="FangSong"/>
          <w:sz w:val="24"/>
          <w:szCs w:val="24"/>
          <w:spacing w:val="5"/>
        </w:rPr>
        <w:t>悉的网站公示水土保持设施验收材料，公示时间不得少于</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20</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个工作</w:t>
      </w:r>
    </w:p>
    <w:p>
      <w:pPr>
        <w:ind w:left="83"/>
        <w:spacing w:line="218" w:lineRule="auto"/>
        <w:rPr>
          <w:rFonts w:ascii="FangSong" w:hAnsi="FangSong" w:eastAsia="FangSong" w:cs="FangSong"/>
          <w:sz w:val="24"/>
          <w:szCs w:val="24"/>
        </w:rPr>
      </w:pPr>
      <w:r>
        <w:rPr>
          <w:rFonts w:ascii="FangSong" w:hAnsi="FangSong" w:eastAsia="FangSong" w:cs="FangSong"/>
          <w:sz w:val="24"/>
          <w:szCs w:val="24"/>
          <w:spacing w:val="-2"/>
        </w:rPr>
        <w:t>日。对于公众反映的主要问题和意见，建设</w:t>
      </w:r>
      <w:r>
        <w:rPr>
          <w:rFonts w:ascii="FangSong" w:hAnsi="FangSong" w:eastAsia="FangSong" w:cs="FangSong"/>
          <w:sz w:val="24"/>
          <w:szCs w:val="24"/>
          <w:spacing w:val="-1"/>
        </w:rPr>
        <w:t>单位应当及时给予处理或者回应。</w:t>
      </w:r>
    </w:p>
    <w:p>
      <w:pPr>
        <w:ind w:left="35" w:right="26" w:firstLine="482"/>
        <w:spacing w:before="185" w:line="359" w:lineRule="auto"/>
        <w:rPr>
          <w:rFonts w:ascii="FangSong" w:hAnsi="FangSong" w:eastAsia="FangSong" w:cs="FangSong"/>
          <w:sz w:val="24"/>
          <w:szCs w:val="24"/>
        </w:rPr>
      </w:pPr>
      <w:r>
        <w:rPr>
          <w:rFonts w:ascii="FangSong" w:hAnsi="FangSong" w:eastAsia="FangSong" w:cs="FangSong"/>
          <w:sz w:val="24"/>
          <w:szCs w:val="24"/>
          <w:spacing w:val="8"/>
        </w:rPr>
        <w:t>编制水</w:t>
      </w:r>
      <w:r>
        <w:rPr>
          <w:rFonts w:ascii="FangSong" w:hAnsi="FangSong" w:eastAsia="FangSong" w:cs="FangSong"/>
          <w:sz w:val="24"/>
          <w:szCs w:val="24"/>
          <w:spacing w:val="5"/>
        </w:rPr>
        <w:t>土</w:t>
      </w:r>
      <w:r>
        <w:rPr>
          <w:rFonts w:ascii="FangSong" w:hAnsi="FangSong" w:eastAsia="FangSong" w:cs="FangSong"/>
          <w:sz w:val="24"/>
          <w:szCs w:val="24"/>
          <w:spacing w:val="4"/>
        </w:rPr>
        <w:t>保持方案报告书的生产建设项目水土保持设施验收材料包括水土</w:t>
      </w:r>
      <w:r>
        <w:rPr>
          <w:rFonts w:ascii="FangSong" w:hAnsi="FangSong" w:eastAsia="FangSong" w:cs="FangSong"/>
          <w:sz w:val="24"/>
          <w:szCs w:val="24"/>
        </w:rPr>
        <w:t xml:space="preserve"> </w:t>
      </w:r>
      <w:r>
        <w:rPr>
          <w:rFonts w:ascii="FangSong" w:hAnsi="FangSong" w:eastAsia="FangSong" w:cs="FangSong"/>
          <w:sz w:val="24"/>
          <w:szCs w:val="24"/>
          <w:spacing w:val="-2"/>
        </w:rPr>
        <w:t>保持设施验收鉴定书、水</w:t>
      </w:r>
      <w:r>
        <w:rPr>
          <w:rFonts w:ascii="FangSong" w:hAnsi="FangSong" w:eastAsia="FangSong" w:cs="FangSong"/>
          <w:sz w:val="24"/>
          <w:szCs w:val="24"/>
          <w:spacing w:val="-1"/>
        </w:rPr>
        <w:t>土保持设施验收报告和水土保持监测总结报告。</w:t>
      </w:r>
    </w:p>
    <w:p>
      <w:pPr>
        <w:ind w:left="37" w:right="26" w:firstLine="478"/>
        <w:spacing w:before="3" w:line="358" w:lineRule="auto"/>
        <w:rPr>
          <w:rFonts w:ascii="FangSong" w:hAnsi="FangSong" w:eastAsia="FangSong" w:cs="FangSong"/>
          <w:sz w:val="24"/>
          <w:szCs w:val="24"/>
        </w:rPr>
      </w:pPr>
      <w:r>
        <w:rPr>
          <w:rFonts w:ascii="FangSong" w:hAnsi="FangSong" w:eastAsia="FangSong" w:cs="FangSong"/>
          <w:sz w:val="24"/>
          <w:szCs w:val="24"/>
          <w:spacing w:val="4"/>
        </w:rPr>
        <w:t>建设单位应当在</w:t>
      </w:r>
      <w:r>
        <w:rPr>
          <w:rFonts w:ascii="FangSong" w:hAnsi="FangSong" w:eastAsia="FangSong" w:cs="FangSong"/>
          <w:sz w:val="24"/>
          <w:szCs w:val="24"/>
          <w:spacing w:val="2"/>
        </w:rPr>
        <w:t>水土保持设施验收通过</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个月内，向审批水土保持方案的</w:t>
      </w:r>
      <w:r>
        <w:rPr>
          <w:rFonts w:ascii="FangSong" w:hAnsi="FangSong" w:eastAsia="FangSong" w:cs="FangSong"/>
          <w:sz w:val="24"/>
          <w:szCs w:val="24"/>
        </w:rPr>
        <w:t xml:space="preserve"> </w:t>
      </w:r>
      <w:r>
        <w:rPr>
          <w:rFonts w:ascii="FangSong" w:hAnsi="FangSong" w:eastAsia="FangSong" w:cs="FangSong"/>
          <w:sz w:val="24"/>
          <w:szCs w:val="24"/>
          <w:spacing w:val="8"/>
        </w:rPr>
        <w:t>水</w:t>
      </w:r>
      <w:r>
        <w:rPr>
          <w:rFonts w:ascii="FangSong" w:hAnsi="FangSong" w:eastAsia="FangSong" w:cs="FangSong"/>
          <w:sz w:val="24"/>
          <w:szCs w:val="24"/>
          <w:spacing w:val="5"/>
        </w:rPr>
        <w:t>行</w:t>
      </w:r>
      <w:r>
        <w:rPr>
          <w:rFonts w:ascii="FangSong" w:hAnsi="FangSong" w:eastAsia="FangSong" w:cs="FangSong"/>
          <w:sz w:val="24"/>
          <w:szCs w:val="24"/>
          <w:spacing w:val="4"/>
        </w:rPr>
        <w:t>政主管部门或者水土保持方案审批机关的同级水行政主管部门报备水土保</w:t>
      </w:r>
      <w:r>
        <w:rPr>
          <w:rFonts w:ascii="FangSong" w:hAnsi="FangSong" w:eastAsia="FangSong" w:cs="FangSong"/>
          <w:sz w:val="24"/>
          <w:szCs w:val="24"/>
        </w:rPr>
        <w:t xml:space="preserve"> </w:t>
      </w:r>
      <w:r>
        <w:rPr>
          <w:rFonts w:ascii="FangSong" w:hAnsi="FangSong" w:eastAsia="FangSong" w:cs="FangSong"/>
          <w:sz w:val="24"/>
          <w:szCs w:val="24"/>
          <w:spacing w:val="-5"/>
        </w:rPr>
        <w:t>持</w:t>
      </w:r>
      <w:r>
        <w:rPr>
          <w:rFonts w:ascii="FangSong" w:hAnsi="FangSong" w:eastAsia="FangSong" w:cs="FangSong"/>
          <w:sz w:val="24"/>
          <w:szCs w:val="24"/>
          <w:spacing w:val="-4"/>
        </w:rPr>
        <w:t>设施验收材料。</w:t>
      </w:r>
    </w:p>
    <w:p>
      <w:pPr>
        <w:ind w:left="37"/>
        <w:spacing w:before="1" w:line="230" w:lineRule="auto"/>
        <w:outlineLvl w:val="0"/>
        <w:rPr>
          <w:rFonts w:ascii="FangSong" w:hAnsi="FangSong" w:eastAsia="FangSong" w:cs="FangSong"/>
          <w:sz w:val="24"/>
          <w:szCs w:val="24"/>
        </w:rPr>
      </w:pPr>
      <w:r>
        <w:rPr>
          <w:rFonts w:ascii="Times New Roman" w:hAnsi="Times New Roman" w:eastAsia="Times New Roman" w:cs="Times New Roman"/>
          <w:sz w:val="24"/>
          <w:szCs w:val="24"/>
          <w:b/>
          <w:bCs/>
          <w:spacing w:val="-1"/>
        </w:rPr>
        <w:t>8.6.2</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工程验收后水土保持管理要求</w:t>
      </w:r>
    </w:p>
    <w:p>
      <w:pPr>
        <w:ind w:left="520"/>
        <w:spacing w:before="168" w:line="466" w:lineRule="exact"/>
        <w:rPr>
          <w:rFonts w:ascii="FangSong" w:hAnsi="FangSong" w:eastAsia="FangSong" w:cs="FangSong"/>
          <w:sz w:val="24"/>
          <w:szCs w:val="24"/>
        </w:rPr>
      </w:pPr>
      <w:r>
        <w:rPr>
          <w:rFonts w:ascii="FangSong" w:hAnsi="FangSong" w:eastAsia="FangSong" w:cs="FangSong"/>
          <w:sz w:val="24"/>
          <w:szCs w:val="24"/>
          <w:spacing w:val="8"/>
          <w:position w:val="17"/>
        </w:rPr>
        <w:t>项目</w:t>
      </w:r>
      <w:r>
        <w:rPr>
          <w:rFonts w:ascii="FangSong" w:hAnsi="FangSong" w:eastAsia="FangSong" w:cs="FangSong"/>
          <w:sz w:val="24"/>
          <w:szCs w:val="24"/>
          <w:spacing w:val="6"/>
          <w:position w:val="17"/>
        </w:rPr>
        <w:t>水</w:t>
      </w:r>
      <w:r>
        <w:rPr>
          <w:rFonts w:ascii="FangSong" w:hAnsi="FangSong" w:eastAsia="FangSong" w:cs="FangSong"/>
          <w:sz w:val="24"/>
          <w:szCs w:val="24"/>
          <w:spacing w:val="4"/>
          <w:position w:val="17"/>
        </w:rPr>
        <w:t>土保持设施验收合格后，生产建设单位应当依法防治生产运行过程</w:t>
      </w:r>
    </w:p>
    <w:p>
      <w:pPr>
        <w:ind w:left="66"/>
        <w:spacing w:before="1" w:line="216" w:lineRule="auto"/>
        <w:rPr>
          <w:rFonts w:ascii="FangSong" w:hAnsi="FangSong" w:eastAsia="FangSong" w:cs="FangSong"/>
          <w:sz w:val="24"/>
          <w:szCs w:val="24"/>
        </w:rPr>
      </w:pPr>
      <w:r>
        <w:rPr>
          <w:rFonts w:ascii="FangSong" w:hAnsi="FangSong" w:eastAsia="FangSong" w:cs="FangSong"/>
          <w:sz w:val="24"/>
          <w:szCs w:val="24"/>
          <w:spacing w:val="-1"/>
        </w:rPr>
        <w:t>中发生的水土流失，</w:t>
      </w:r>
      <w:r>
        <w:rPr>
          <w:rFonts w:ascii="FangSong" w:hAnsi="FangSong" w:eastAsia="FangSong" w:cs="FangSong"/>
          <w:sz w:val="24"/>
          <w:szCs w:val="24"/>
        </w:rPr>
        <w:t xml:space="preserve"> </w:t>
      </w:r>
      <w:r>
        <w:rPr>
          <w:rFonts w:ascii="FangSong" w:hAnsi="FangSong" w:eastAsia="FangSong" w:cs="FangSong"/>
          <w:sz w:val="24"/>
          <w:szCs w:val="24"/>
        </w:rPr>
        <w:t>加强对水土保持设施的管理维护，确保水土保持设施长期</w:t>
      </w:r>
    </w:p>
    <w:p>
      <w:pPr>
        <w:sectPr>
          <w:footerReference w:type="default" r:id="rId250"/>
          <w:pgSz w:w="11907" w:h="16839"/>
          <w:pgMar w:top="1108" w:right="1769" w:bottom="1384" w:left="1771" w:header="879" w:footer="986" w:gutter="0"/>
        </w:sectPr>
        <w:rPr/>
      </w:pPr>
    </w:p>
    <w:p>
      <w:pPr>
        <w:spacing w:line="288" w:lineRule="auto"/>
        <w:rPr>
          <w:rFonts w:ascii="Arial"/>
          <w:sz w:val="21"/>
        </w:rPr>
      </w:pPr>
      <w:r/>
    </w:p>
    <w:p>
      <w:pPr>
        <w:ind w:left="38"/>
        <w:spacing w:before="78" w:line="218" w:lineRule="auto"/>
        <w:rPr>
          <w:rFonts w:ascii="FangSong" w:hAnsi="FangSong" w:eastAsia="FangSong" w:cs="FangSong"/>
          <w:sz w:val="24"/>
          <w:szCs w:val="24"/>
        </w:rPr>
      </w:pPr>
      <w:r>
        <w:rPr>
          <w:rFonts w:ascii="FangSong" w:hAnsi="FangSong" w:eastAsia="FangSong" w:cs="FangSong"/>
          <w:sz w:val="24"/>
          <w:szCs w:val="24"/>
          <w:spacing w:val="-2"/>
        </w:rPr>
        <w:t>发挥效益。</w:t>
      </w:r>
    </w:p>
    <w:p>
      <w:pPr>
        <w:sectPr>
          <w:footerReference w:type="default" r:id="rId251"/>
          <w:pgSz w:w="11907" w:h="16839"/>
          <w:pgMar w:top="1108" w:right="1769" w:bottom="1384" w:left="1771" w:header="879" w:footer="986" w:gutter="0"/>
        </w:sectPr>
        <w:rPr/>
      </w:pPr>
    </w:p>
    <w:p>
      <w:pPr>
        <w:spacing w:line="280" w:lineRule="auto"/>
        <w:rPr>
          <w:rFonts w:ascii="Arial"/>
          <w:sz w:val="21"/>
        </w:rPr>
      </w:pPr>
      <w:r/>
    </w:p>
    <w:p>
      <w:pPr>
        <w:ind w:left="310"/>
        <w:spacing w:before="91" w:line="220" w:lineRule="auto"/>
        <w:rPr>
          <w:rFonts w:ascii="FangSong" w:hAnsi="FangSong" w:eastAsia="FangSong" w:cs="FangSong"/>
          <w:sz w:val="28"/>
          <w:szCs w:val="28"/>
        </w:rPr>
      </w:pPr>
      <w:r>
        <w:rPr>
          <w:rFonts w:ascii="FangSong" w:hAnsi="FangSong" w:eastAsia="FangSong" w:cs="FangSong"/>
          <w:sz w:val="28"/>
          <w:szCs w:val="28"/>
          <w14:textOutline w14:w="5094" w14:cap="flat" w14:cmpd="sng">
            <w14:solidFill>
              <w14:srgbClr w14:val="000000"/>
            </w14:solidFill>
            <w14:prstDash w14:val="solid"/>
            <w14:miter w14:lim="10"/>
          </w14:textOutline>
          <w:spacing w:val="-16"/>
        </w:rPr>
        <w:t>附</w:t>
      </w:r>
      <w:r>
        <w:rPr>
          <w:rFonts w:ascii="FangSong" w:hAnsi="FangSong" w:eastAsia="FangSong" w:cs="FangSong"/>
          <w:sz w:val="28"/>
          <w:szCs w:val="28"/>
          <w14:textOutline w14:w="5094" w14:cap="flat" w14:cmpd="sng">
            <w14:solidFill>
              <w14:srgbClr w14:val="000000"/>
            </w14:solidFill>
            <w14:prstDash w14:val="solid"/>
            <w14:miter w14:lim="10"/>
          </w14:textOutline>
          <w:spacing w:val="-15"/>
        </w:rPr>
        <w:t>表</w:t>
      </w:r>
    </w:p>
    <w:p>
      <w:pPr>
        <w:spacing w:line="245" w:lineRule="auto"/>
        <w:rPr>
          <w:rFonts w:ascii="Arial"/>
          <w:sz w:val="21"/>
        </w:rPr>
      </w:pPr>
      <w:r/>
    </w:p>
    <w:p>
      <w:pPr>
        <w:ind w:left="2984"/>
        <w:spacing w:before="78"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8"/>
        </w:rPr>
        <w:t>附</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表土剥离单价分析表</w:t>
      </w:r>
    </w:p>
    <w:p>
      <w:pPr>
        <w:spacing w:line="147" w:lineRule="exact"/>
        <w:rPr/>
      </w:pPr>
      <w:r/>
    </w:p>
    <w:tbl>
      <w:tblPr>
        <w:tblStyle w:val="2"/>
        <w:tblW w:w="885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65"/>
        <w:gridCol w:w="1727"/>
        <w:gridCol w:w="1312"/>
        <w:gridCol w:w="1387"/>
        <w:gridCol w:w="1533"/>
        <w:gridCol w:w="1533"/>
      </w:tblGrid>
      <w:tr>
        <w:trPr>
          <w:trHeight w:val="275" w:hRule="atLeast"/>
        </w:trPr>
        <w:tc>
          <w:tcPr>
            <w:tcW w:w="5791" w:type="dxa"/>
            <w:vAlign w:val="top"/>
            <w:gridSpan w:val="4"/>
          </w:tcPr>
          <w:p>
            <w:pPr>
              <w:ind w:left="116"/>
              <w:spacing w:before="31" w:line="214" w:lineRule="auto"/>
              <w:rPr>
                <w:rFonts w:ascii="Times New Roman" w:hAnsi="Times New Roman" w:eastAsia="Times New Roman" w:cs="Times New Roman"/>
                <w:sz w:val="21"/>
                <w:szCs w:val="21"/>
              </w:rPr>
            </w:pPr>
            <w:r>
              <w:rPr>
                <w:rFonts w:ascii="FangSong" w:hAnsi="FangSong" w:eastAsia="FangSong" w:cs="FangSong"/>
                <w:sz w:val="21"/>
                <w:szCs w:val="21"/>
                <w:spacing w:val="-13"/>
              </w:rPr>
              <w:t>定</w:t>
            </w:r>
            <w:r>
              <w:rPr>
                <w:rFonts w:ascii="FangSong" w:hAnsi="FangSong" w:eastAsia="FangSong" w:cs="FangSong"/>
                <w:sz w:val="21"/>
                <w:szCs w:val="21"/>
                <w:spacing w:val="-10"/>
              </w:rPr>
              <w:t>额依据：</w:t>
            </w:r>
            <w:r>
              <w:rPr>
                <w:rFonts w:ascii="FangSong" w:hAnsi="FangSong" w:eastAsia="FangSong" w:cs="FangSong"/>
                <w:sz w:val="21"/>
                <w:szCs w:val="21"/>
                <w:spacing w:val="-10"/>
              </w:rPr>
              <w:t xml:space="preserve"> </w:t>
            </w:r>
            <w:r>
              <w:rPr>
                <w:rFonts w:ascii="Times New Roman" w:hAnsi="Times New Roman" w:eastAsia="Times New Roman" w:cs="Times New Roman"/>
                <w:sz w:val="21"/>
                <w:szCs w:val="21"/>
                <w:spacing w:val="-10"/>
              </w:rPr>
              <w:t>01155</w:t>
            </w:r>
          </w:p>
        </w:tc>
        <w:tc>
          <w:tcPr>
            <w:tcW w:w="3066" w:type="dxa"/>
            <w:vAlign w:val="top"/>
            <w:gridSpan w:val="2"/>
          </w:tcPr>
          <w:p>
            <w:pPr>
              <w:ind w:left="861"/>
              <w:spacing w:before="31" w:line="214" w:lineRule="auto"/>
              <w:rPr>
                <w:rFonts w:ascii="FangSong" w:hAnsi="FangSong" w:eastAsia="FangSong" w:cs="FangSong"/>
                <w:sz w:val="21"/>
                <w:szCs w:val="21"/>
              </w:rPr>
            </w:pPr>
            <w:r>
              <w:rPr>
                <w:rFonts w:ascii="FangSong" w:hAnsi="FangSong" w:eastAsia="FangSong" w:cs="FangSong"/>
                <w:sz w:val="21"/>
                <w:szCs w:val="21"/>
                <w:spacing w:val="-4"/>
              </w:rPr>
              <w:t>定额单位</w:t>
            </w:r>
            <w:r>
              <w:rPr>
                <w:rFonts w:ascii="Times New Roman" w:hAnsi="Times New Roman" w:eastAsia="Times New Roman" w:cs="Times New Roman"/>
                <w:sz w:val="21"/>
                <w:szCs w:val="21"/>
                <w:spacing w:val="-3"/>
              </w:rPr>
              <w:t>:</w:t>
            </w:r>
            <w:r>
              <w:rPr>
                <w:rFonts w:ascii="Times New Roman" w:hAnsi="Times New Roman" w:eastAsia="Times New Roman" w:cs="Times New Roman"/>
                <w:sz w:val="21"/>
                <w:szCs w:val="21"/>
                <w:spacing w:val="-2"/>
              </w:rPr>
              <w:t>100m</w:t>
            </w:r>
            <w:r>
              <w:rPr>
                <w:rFonts w:ascii="Times New Roman" w:hAnsi="Times New Roman" w:eastAsia="Times New Roman" w:cs="Times New Roman"/>
                <w:sz w:val="13"/>
                <w:szCs w:val="13"/>
                <w:spacing w:val="-2"/>
                <w:position w:val="6"/>
              </w:rPr>
              <w:t>3</w:t>
            </w:r>
            <w:r>
              <w:rPr>
                <w:rFonts w:ascii="Times New Roman" w:hAnsi="Times New Roman" w:eastAsia="Times New Roman" w:cs="Times New Roman"/>
                <w:sz w:val="13"/>
                <w:szCs w:val="13"/>
                <w:spacing w:val="-2"/>
                <w:position w:val="6"/>
              </w:rPr>
              <w:t xml:space="preserve">  </w:t>
            </w:r>
            <w:r>
              <w:rPr>
                <w:rFonts w:ascii="FangSong" w:hAnsi="FangSong" w:eastAsia="FangSong" w:cs="FangSong"/>
                <w:sz w:val="21"/>
                <w:szCs w:val="21"/>
                <w:spacing w:val="-2"/>
              </w:rPr>
              <w:t>自然方</w:t>
            </w:r>
          </w:p>
        </w:tc>
      </w:tr>
      <w:tr>
        <w:trPr>
          <w:trHeight w:val="273" w:hRule="atLeast"/>
        </w:trPr>
        <w:tc>
          <w:tcPr>
            <w:tcW w:w="8857" w:type="dxa"/>
            <w:vAlign w:val="top"/>
            <w:gridSpan w:val="6"/>
          </w:tcPr>
          <w:p>
            <w:pPr>
              <w:ind w:left="118"/>
              <w:spacing w:before="28" w:line="215" w:lineRule="auto"/>
              <w:rPr>
                <w:rFonts w:ascii="FangSong" w:hAnsi="FangSong" w:eastAsia="FangSong" w:cs="FangSong"/>
                <w:sz w:val="21"/>
                <w:szCs w:val="21"/>
              </w:rPr>
            </w:pPr>
            <w:r>
              <w:rPr>
                <w:rFonts w:ascii="FangSong" w:hAnsi="FangSong" w:eastAsia="FangSong" w:cs="FangSong"/>
                <w:sz w:val="21"/>
                <w:szCs w:val="21"/>
                <w:spacing w:val="-10"/>
              </w:rPr>
              <w:t>工作</w:t>
            </w:r>
            <w:r>
              <w:rPr>
                <w:rFonts w:ascii="FangSong" w:hAnsi="FangSong" w:eastAsia="FangSong" w:cs="FangSong"/>
                <w:sz w:val="21"/>
                <w:szCs w:val="21"/>
                <w:spacing w:val="-5"/>
              </w:rPr>
              <w:t>内容：</w:t>
            </w:r>
            <w:r>
              <w:rPr>
                <w:rFonts w:ascii="FangSong" w:hAnsi="FangSong" w:eastAsia="FangSong" w:cs="FangSong"/>
                <w:sz w:val="21"/>
                <w:szCs w:val="21"/>
                <w:spacing w:val="-5"/>
              </w:rPr>
              <w:t xml:space="preserve"> </w:t>
            </w:r>
            <w:r>
              <w:rPr>
                <w:rFonts w:ascii="FangSong" w:hAnsi="FangSong" w:eastAsia="FangSong" w:cs="FangSong"/>
                <w:sz w:val="21"/>
                <w:szCs w:val="21"/>
                <w:spacing w:val="-5"/>
              </w:rPr>
              <w:t>推松、运送、卸除、托平、空回。</w:t>
            </w:r>
          </w:p>
        </w:tc>
      </w:tr>
      <w:tr>
        <w:trPr>
          <w:trHeight w:val="271" w:hRule="atLeast"/>
        </w:trPr>
        <w:tc>
          <w:tcPr>
            <w:tcW w:w="1365" w:type="dxa"/>
            <w:vAlign w:val="top"/>
          </w:tcPr>
          <w:p>
            <w:pPr>
              <w:ind w:left="474"/>
              <w:spacing w:before="28" w:line="213" w:lineRule="auto"/>
              <w:rPr>
                <w:rFonts w:ascii="FangSong" w:hAnsi="FangSong" w:eastAsia="FangSong" w:cs="FangSong"/>
                <w:sz w:val="21"/>
                <w:szCs w:val="21"/>
              </w:rPr>
            </w:pPr>
            <w:r>
              <w:rPr>
                <w:rFonts w:ascii="FangSong" w:hAnsi="FangSong" w:eastAsia="FangSong" w:cs="FangSong"/>
                <w:sz w:val="21"/>
                <w:szCs w:val="21"/>
                <w:spacing w:val="-2"/>
              </w:rPr>
              <w:t>序</w:t>
            </w:r>
            <w:r>
              <w:rPr>
                <w:rFonts w:ascii="FangSong" w:hAnsi="FangSong" w:eastAsia="FangSong" w:cs="FangSong"/>
                <w:sz w:val="21"/>
                <w:szCs w:val="21"/>
                <w:spacing w:val="-1"/>
              </w:rPr>
              <w:t>号</w:t>
            </w:r>
          </w:p>
        </w:tc>
        <w:tc>
          <w:tcPr>
            <w:tcW w:w="1727" w:type="dxa"/>
            <w:vAlign w:val="top"/>
          </w:tcPr>
          <w:p>
            <w:pPr>
              <w:ind w:left="338"/>
              <w:spacing w:before="28" w:line="213" w:lineRule="auto"/>
              <w:rPr>
                <w:rFonts w:ascii="FangSong" w:hAnsi="FangSong" w:eastAsia="FangSong" w:cs="FangSong"/>
                <w:sz w:val="21"/>
                <w:szCs w:val="21"/>
              </w:rPr>
            </w:pPr>
            <w:r>
              <w:rPr>
                <w:rFonts w:ascii="FangSong" w:hAnsi="FangSong" w:eastAsia="FangSong" w:cs="FangSong"/>
                <w:sz w:val="21"/>
                <w:szCs w:val="21"/>
                <w:spacing w:val="-1"/>
              </w:rPr>
              <w:t>名</w:t>
            </w:r>
            <w:r>
              <w:rPr>
                <w:rFonts w:ascii="FangSong" w:hAnsi="FangSong" w:eastAsia="FangSong" w:cs="FangSong"/>
                <w:sz w:val="21"/>
                <w:szCs w:val="21"/>
              </w:rPr>
              <w:t>称及规格</w:t>
            </w:r>
          </w:p>
        </w:tc>
        <w:tc>
          <w:tcPr>
            <w:tcW w:w="1312" w:type="dxa"/>
            <w:vAlign w:val="top"/>
          </w:tcPr>
          <w:p>
            <w:pPr>
              <w:ind w:left="456"/>
              <w:spacing w:before="28" w:line="213" w:lineRule="auto"/>
              <w:rPr>
                <w:rFonts w:ascii="FangSong" w:hAnsi="FangSong" w:eastAsia="FangSong" w:cs="FangSong"/>
                <w:sz w:val="21"/>
                <w:szCs w:val="21"/>
              </w:rPr>
            </w:pPr>
            <w:r>
              <w:rPr>
                <w:rFonts w:ascii="FangSong" w:hAnsi="FangSong" w:eastAsia="FangSong" w:cs="FangSong"/>
                <w:sz w:val="21"/>
                <w:szCs w:val="21"/>
                <w:spacing w:val="-6"/>
              </w:rPr>
              <w:t>单</w:t>
            </w:r>
            <w:r>
              <w:rPr>
                <w:rFonts w:ascii="FangSong" w:hAnsi="FangSong" w:eastAsia="FangSong" w:cs="FangSong"/>
                <w:sz w:val="21"/>
                <w:szCs w:val="21"/>
                <w:spacing w:val="-5"/>
              </w:rPr>
              <w:t>位</w:t>
            </w:r>
          </w:p>
        </w:tc>
        <w:tc>
          <w:tcPr>
            <w:tcW w:w="1387" w:type="dxa"/>
            <w:vAlign w:val="top"/>
          </w:tcPr>
          <w:p>
            <w:pPr>
              <w:ind w:left="494"/>
              <w:spacing w:before="28" w:line="213" w:lineRule="auto"/>
              <w:rPr>
                <w:rFonts w:ascii="FangSong" w:hAnsi="FangSong" w:eastAsia="FangSong" w:cs="FangSong"/>
                <w:sz w:val="21"/>
                <w:szCs w:val="21"/>
              </w:rPr>
            </w:pPr>
            <w:r>
              <w:rPr>
                <w:rFonts w:ascii="FangSong" w:hAnsi="FangSong" w:eastAsia="FangSong" w:cs="FangSong"/>
                <w:sz w:val="21"/>
                <w:szCs w:val="21"/>
                <w:spacing w:val="-7"/>
              </w:rPr>
              <w:t>数</w:t>
            </w:r>
            <w:r>
              <w:rPr>
                <w:rFonts w:ascii="FangSong" w:hAnsi="FangSong" w:eastAsia="FangSong" w:cs="FangSong"/>
                <w:sz w:val="21"/>
                <w:szCs w:val="21"/>
                <w:spacing w:val="-5"/>
              </w:rPr>
              <w:t>量</w:t>
            </w:r>
          </w:p>
        </w:tc>
        <w:tc>
          <w:tcPr>
            <w:tcW w:w="1533" w:type="dxa"/>
            <w:vAlign w:val="top"/>
          </w:tcPr>
          <w:p>
            <w:pPr>
              <w:ind w:left="251"/>
              <w:spacing w:before="28" w:line="213" w:lineRule="auto"/>
              <w:rPr>
                <w:rFonts w:ascii="FangSong" w:hAnsi="FangSong" w:eastAsia="FangSong" w:cs="FangSong"/>
                <w:sz w:val="21"/>
                <w:szCs w:val="21"/>
              </w:rPr>
            </w:pPr>
            <w:r>
              <w:rPr>
                <w:rFonts w:ascii="FangSong" w:hAnsi="FangSong" w:eastAsia="FangSong" w:cs="FangSong"/>
                <w:sz w:val="21"/>
                <w:szCs w:val="21"/>
                <w:spacing w:val="-24"/>
              </w:rPr>
              <w:t>单</w:t>
            </w:r>
            <w:r>
              <w:rPr>
                <w:rFonts w:ascii="FangSong" w:hAnsi="FangSong" w:eastAsia="FangSong" w:cs="FangSong"/>
                <w:sz w:val="21"/>
                <w:szCs w:val="21"/>
                <w:spacing w:val="-20"/>
              </w:rPr>
              <w:t>价</w:t>
            </w:r>
            <w:r>
              <w:rPr>
                <w:rFonts w:ascii="FangSong" w:hAnsi="FangSong" w:eastAsia="FangSong" w:cs="FangSong"/>
                <w:sz w:val="21"/>
                <w:szCs w:val="21"/>
                <w:spacing w:val="-20"/>
              </w:rPr>
              <w:t xml:space="preserve"> </w:t>
            </w:r>
            <w:r>
              <w:rPr>
                <w:rFonts w:ascii="FangSong" w:hAnsi="FangSong" w:eastAsia="FangSong" w:cs="FangSong"/>
                <w:sz w:val="21"/>
                <w:szCs w:val="21"/>
                <w:spacing w:val="-20"/>
              </w:rPr>
              <w:t>(</w:t>
            </w:r>
            <w:r>
              <w:rPr>
                <w:rFonts w:ascii="FangSong" w:hAnsi="FangSong" w:eastAsia="FangSong" w:cs="FangSong"/>
                <w:sz w:val="21"/>
                <w:szCs w:val="21"/>
                <w:spacing w:val="-20"/>
              </w:rPr>
              <w:t xml:space="preserve"> </w:t>
            </w:r>
            <w:r>
              <w:rPr>
                <w:rFonts w:ascii="FangSong" w:hAnsi="FangSong" w:eastAsia="FangSong" w:cs="FangSong"/>
                <w:sz w:val="21"/>
                <w:szCs w:val="21"/>
                <w:spacing w:val="-20"/>
              </w:rPr>
              <w:t>元</w:t>
            </w:r>
            <w:r>
              <w:rPr>
                <w:rFonts w:ascii="FangSong" w:hAnsi="FangSong" w:eastAsia="FangSong" w:cs="FangSong"/>
                <w:sz w:val="21"/>
                <w:szCs w:val="21"/>
                <w:spacing w:val="-20"/>
              </w:rPr>
              <w:t xml:space="preserve"> </w:t>
            </w:r>
            <w:r>
              <w:rPr>
                <w:rFonts w:ascii="FangSong" w:hAnsi="FangSong" w:eastAsia="FangSong" w:cs="FangSong"/>
                <w:sz w:val="21"/>
                <w:szCs w:val="21"/>
                <w:spacing w:val="-20"/>
              </w:rPr>
              <w:t>)</w:t>
            </w:r>
          </w:p>
        </w:tc>
        <w:tc>
          <w:tcPr>
            <w:tcW w:w="1533" w:type="dxa"/>
            <w:vAlign w:val="top"/>
          </w:tcPr>
          <w:p>
            <w:pPr>
              <w:ind w:left="250"/>
              <w:spacing w:before="28" w:line="213" w:lineRule="auto"/>
              <w:rPr>
                <w:rFonts w:ascii="FangSong" w:hAnsi="FangSong" w:eastAsia="FangSong" w:cs="FangSong"/>
                <w:sz w:val="21"/>
                <w:szCs w:val="21"/>
              </w:rPr>
            </w:pPr>
            <w:r>
              <w:rPr>
                <w:rFonts w:ascii="FangSong" w:hAnsi="FangSong" w:eastAsia="FangSong" w:cs="FangSong"/>
                <w:sz w:val="21"/>
                <w:szCs w:val="21"/>
                <w:spacing w:val="-2"/>
              </w:rPr>
              <w:t>合计</w:t>
            </w:r>
            <w:r>
              <w:rPr>
                <w:rFonts w:ascii="FangSong" w:hAnsi="FangSong" w:eastAsia="FangSong" w:cs="FangSong"/>
                <w:sz w:val="21"/>
                <w:szCs w:val="21"/>
                <w:spacing w:val="-1"/>
              </w:rPr>
              <w:t xml:space="preserve"> </w:t>
            </w:r>
            <w:r>
              <w:rPr>
                <w:rFonts w:ascii="FangSong" w:hAnsi="FangSong" w:eastAsia="FangSong" w:cs="FangSong"/>
                <w:sz w:val="21"/>
                <w:szCs w:val="21"/>
                <w:spacing w:val="-1"/>
              </w:rPr>
              <w:t>(元)</w:t>
            </w:r>
          </w:p>
        </w:tc>
      </w:tr>
      <w:tr>
        <w:trPr>
          <w:trHeight w:val="273" w:hRule="atLeast"/>
        </w:trPr>
        <w:tc>
          <w:tcPr>
            <w:tcW w:w="1365" w:type="dxa"/>
            <w:vAlign w:val="top"/>
          </w:tcPr>
          <w:p>
            <w:pPr>
              <w:ind w:left="594"/>
              <w:spacing w:before="118" w:line="148"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1727" w:type="dxa"/>
            <w:vAlign w:val="top"/>
          </w:tcPr>
          <w:p>
            <w:pPr>
              <w:ind w:left="350"/>
              <w:spacing w:before="28" w:line="215" w:lineRule="auto"/>
              <w:rPr>
                <w:rFonts w:ascii="FangSong" w:hAnsi="FangSong" w:eastAsia="FangSong" w:cs="FangSong"/>
                <w:sz w:val="21"/>
                <w:szCs w:val="21"/>
              </w:rPr>
            </w:pPr>
            <w:r>
              <w:rPr>
                <w:rFonts w:ascii="FangSong" w:hAnsi="FangSong" w:eastAsia="FangSong" w:cs="FangSong"/>
                <w:sz w:val="21"/>
                <w:szCs w:val="21"/>
                <w:spacing w:val="-4"/>
              </w:rPr>
              <w:t>直</w:t>
            </w:r>
            <w:r>
              <w:rPr>
                <w:rFonts w:ascii="FangSong" w:hAnsi="FangSong" w:eastAsia="FangSong" w:cs="FangSong"/>
                <w:sz w:val="21"/>
                <w:szCs w:val="21"/>
                <w:spacing w:val="-3"/>
              </w:rPr>
              <w:t>接</w:t>
            </w:r>
            <w:r>
              <w:rPr>
                <w:rFonts w:ascii="FangSong" w:hAnsi="FangSong" w:eastAsia="FangSong" w:cs="FangSong"/>
                <w:sz w:val="21"/>
                <w:szCs w:val="21"/>
                <w:spacing w:val="-2"/>
              </w:rPr>
              <w:t>工程费</w:t>
            </w:r>
          </w:p>
        </w:tc>
        <w:tc>
          <w:tcPr>
            <w:tcW w:w="1312" w:type="dxa"/>
            <w:vAlign w:val="top"/>
          </w:tcPr>
          <w:p>
            <w:pPr>
              <w:rPr>
                <w:rFonts w:ascii="Arial"/>
                <w:sz w:val="21"/>
              </w:rPr>
            </w:pPr>
            <w:r/>
          </w:p>
        </w:tc>
        <w:tc>
          <w:tcPr>
            <w:tcW w:w="1387" w:type="dxa"/>
            <w:vAlign w:val="top"/>
          </w:tcPr>
          <w:p>
            <w:pPr>
              <w:rPr>
                <w:rFonts w:ascii="Arial"/>
                <w:sz w:val="21"/>
              </w:rPr>
            </w:pPr>
            <w:r/>
          </w:p>
        </w:tc>
        <w:tc>
          <w:tcPr>
            <w:tcW w:w="1533" w:type="dxa"/>
            <w:vAlign w:val="top"/>
          </w:tcPr>
          <w:p>
            <w:pPr>
              <w:rPr>
                <w:rFonts w:ascii="Arial"/>
                <w:sz w:val="21"/>
              </w:rPr>
            </w:pPr>
            <w:r/>
          </w:p>
        </w:tc>
        <w:tc>
          <w:tcPr>
            <w:tcW w:w="1533" w:type="dxa"/>
            <w:vAlign w:val="top"/>
          </w:tcPr>
          <w:p>
            <w:pPr>
              <w:ind w:left="48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738.1</w:t>
            </w:r>
            <w:r>
              <w:rPr>
                <w:rFonts w:ascii="Times New Roman" w:hAnsi="Times New Roman" w:eastAsia="Times New Roman" w:cs="Times New Roman"/>
                <w:sz w:val="21"/>
                <w:szCs w:val="21"/>
              </w:rPr>
              <w:t>6</w:t>
            </w:r>
          </w:p>
        </w:tc>
      </w:tr>
      <w:tr>
        <w:trPr>
          <w:trHeight w:val="271" w:hRule="atLeast"/>
        </w:trPr>
        <w:tc>
          <w:tcPr>
            <w:tcW w:w="1365" w:type="dxa"/>
            <w:vAlign w:val="top"/>
          </w:tcPr>
          <w:p>
            <w:pPr>
              <w:ind w:left="362"/>
              <w:spacing w:before="28" w:line="213"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一</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1727" w:type="dxa"/>
            <w:vAlign w:val="top"/>
          </w:tcPr>
          <w:p>
            <w:pPr>
              <w:ind w:left="559"/>
              <w:spacing w:before="28" w:line="213"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1312" w:type="dxa"/>
            <w:vAlign w:val="top"/>
          </w:tcPr>
          <w:p>
            <w:pPr>
              <w:rPr>
                <w:rFonts w:ascii="Arial"/>
                <w:sz w:val="21"/>
              </w:rPr>
            </w:pPr>
            <w:r/>
          </w:p>
        </w:tc>
        <w:tc>
          <w:tcPr>
            <w:tcW w:w="1387" w:type="dxa"/>
            <w:vAlign w:val="top"/>
          </w:tcPr>
          <w:p>
            <w:pPr>
              <w:rPr>
                <w:rFonts w:ascii="Arial"/>
                <w:sz w:val="21"/>
              </w:rPr>
            </w:pPr>
            <w:r/>
          </w:p>
        </w:tc>
        <w:tc>
          <w:tcPr>
            <w:tcW w:w="1533" w:type="dxa"/>
            <w:vAlign w:val="top"/>
          </w:tcPr>
          <w:p>
            <w:pPr>
              <w:rPr>
                <w:rFonts w:ascii="Arial"/>
                <w:sz w:val="21"/>
              </w:rPr>
            </w:pPr>
            <w:r/>
          </w:p>
        </w:tc>
        <w:tc>
          <w:tcPr>
            <w:tcW w:w="1533" w:type="dxa"/>
            <w:vAlign w:val="top"/>
          </w:tcPr>
          <w:p>
            <w:pPr>
              <w:ind w:left="484"/>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696.3</w:t>
            </w:r>
            <w:r>
              <w:rPr>
                <w:rFonts w:ascii="Times New Roman" w:hAnsi="Times New Roman" w:eastAsia="Times New Roman" w:cs="Times New Roman"/>
                <w:sz w:val="21"/>
                <w:szCs w:val="21"/>
              </w:rPr>
              <w:t>8</w:t>
            </w:r>
          </w:p>
        </w:tc>
      </w:tr>
      <w:tr>
        <w:trPr>
          <w:trHeight w:val="273" w:hRule="atLeast"/>
        </w:trPr>
        <w:tc>
          <w:tcPr>
            <w:tcW w:w="1365" w:type="dxa"/>
            <w:vAlign w:val="top"/>
          </w:tcPr>
          <w:p>
            <w:pPr>
              <w:ind w:left="65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27" w:type="dxa"/>
            <w:vAlign w:val="top"/>
          </w:tcPr>
          <w:p>
            <w:pPr>
              <w:ind w:left="552"/>
              <w:spacing w:before="28" w:line="215" w:lineRule="auto"/>
              <w:rPr>
                <w:rFonts w:ascii="FangSong" w:hAnsi="FangSong" w:eastAsia="FangSong" w:cs="FangSong"/>
                <w:sz w:val="21"/>
                <w:szCs w:val="21"/>
              </w:rPr>
            </w:pPr>
            <w:r>
              <w:rPr>
                <w:rFonts w:ascii="FangSong" w:hAnsi="FangSong" w:eastAsia="FangSong" w:cs="FangSong"/>
                <w:sz w:val="21"/>
                <w:szCs w:val="21"/>
                <w:spacing w:val="-2"/>
              </w:rPr>
              <w:t>人工</w:t>
            </w:r>
            <w:r>
              <w:rPr>
                <w:rFonts w:ascii="FangSong" w:hAnsi="FangSong" w:eastAsia="FangSong" w:cs="FangSong"/>
                <w:sz w:val="21"/>
                <w:szCs w:val="21"/>
                <w:spacing w:val="-1"/>
              </w:rPr>
              <w:t>费</w:t>
            </w:r>
          </w:p>
        </w:tc>
        <w:tc>
          <w:tcPr>
            <w:tcW w:w="1312" w:type="dxa"/>
            <w:vAlign w:val="top"/>
          </w:tcPr>
          <w:p>
            <w:pPr>
              <w:ind w:left="456"/>
              <w:spacing w:before="28" w:line="215" w:lineRule="auto"/>
              <w:rPr>
                <w:rFonts w:ascii="FangSong" w:hAnsi="FangSong" w:eastAsia="FangSong" w:cs="FangSong"/>
                <w:sz w:val="21"/>
                <w:szCs w:val="21"/>
              </w:rPr>
            </w:pPr>
            <w:r>
              <w:rPr>
                <w:rFonts w:ascii="FangSong" w:hAnsi="FangSong" w:eastAsia="FangSong" w:cs="FangSong"/>
                <w:sz w:val="21"/>
                <w:szCs w:val="21"/>
                <w:spacing w:val="-6"/>
              </w:rPr>
              <w:t>工</w:t>
            </w:r>
            <w:r>
              <w:rPr>
                <w:rFonts w:ascii="FangSong" w:hAnsi="FangSong" w:eastAsia="FangSong" w:cs="FangSong"/>
                <w:sz w:val="21"/>
                <w:szCs w:val="21"/>
                <w:spacing w:val="-5"/>
              </w:rPr>
              <w:t>时</w:t>
            </w:r>
          </w:p>
        </w:tc>
        <w:tc>
          <w:tcPr>
            <w:tcW w:w="1387" w:type="dxa"/>
            <w:vAlign w:val="top"/>
          </w:tcPr>
          <w:p>
            <w:pPr>
              <w:ind w:left="51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.90</w:t>
            </w:r>
          </w:p>
        </w:tc>
        <w:tc>
          <w:tcPr>
            <w:tcW w:w="1533" w:type="dxa"/>
            <w:vAlign w:val="top"/>
          </w:tcPr>
          <w:p>
            <w:pPr>
              <w:ind w:left="551"/>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7.00</w:t>
            </w:r>
          </w:p>
        </w:tc>
        <w:tc>
          <w:tcPr>
            <w:tcW w:w="1533" w:type="dxa"/>
            <w:vAlign w:val="top"/>
          </w:tcPr>
          <w:p>
            <w:pPr>
              <w:ind w:left="54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83.</w:t>
            </w:r>
            <w:r>
              <w:rPr>
                <w:rFonts w:ascii="Times New Roman" w:hAnsi="Times New Roman" w:eastAsia="Times New Roman" w:cs="Times New Roman"/>
                <w:sz w:val="21"/>
                <w:szCs w:val="21"/>
                <w:spacing w:val="-1"/>
              </w:rPr>
              <w:t>30</w:t>
            </w:r>
          </w:p>
        </w:tc>
      </w:tr>
      <w:tr>
        <w:trPr>
          <w:trHeight w:val="271" w:hRule="atLeast"/>
        </w:trPr>
        <w:tc>
          <w:tcPr>
            <w:tcW w:w="1365" w:type="dxa"/>
            <w:vAlign w:val="top"/>
          </w:tcPr>
          <w:p>
            <w:pPr>
              <w:ind w:left="63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27" w:type="dxa"/>
            <w:vAlign w:val="top"/>
          </w:tcPr>
          <w:p>
            <w:pPr>
              <w:ind w:left="553"/>
              <w:spacing w:before="28" w:line="213" w:lineRule="auto"/>
              <w:rPr>
                <w:rFonts w:ascii="FangSong" w:hAnsi="FangSong" w:eastAsia="FangSong" w:cs="FangSong"/>
                <w:sz w:val="21"/>
                <w:szCs w:val="21"/>
              </w:rPr>
            </w:pPr>
            <w:r>
              <w:rPr>
                <w:rFonts w:ascii="FangSong" w:hAnsi="FangSong" w:eastAsia="FangSong" w:cs="FangSong"/>
                <w:sz w:val="21"/>
                <w:szCs w:val="21"/>
                <w:spacing w:val="-2"/>
              </w:rPr>
              <w:t>材料</w:t>
            </w:r>
            <w:r>
              <w:rPr>
                <w:rFonts w:ascii="FangSong" w:hAnsi="FangSong" w:eastAsia="FangSong" w:cs="FangSong"/>
                <w:sz w:val="21"/>
                <w:szCs w:val="21"/>
                <w:spacing w:val="-1"/>
              </w:rPr>
              <w:t>费</w:t>
            </w:r>
          </w:p>
        </w:tc>
        <w:tc>
          <w:tcPr>
            <w:tcW w:w="1312" w:type="dxa"/>
            <w:vAlign w:val="top"/>
          </w:tcPr>
          <w:p>
            <w:pPr>
              <w:rPr>
                <w:rFonts w:ascii="Arial"/>
                <w:sz w:val="21"/>
              </w:rPr>
            </w:pPr>
            <w:r/>
          </w:p>
        </w:tc>
        <w:tc>
          <w:tcPr>
            <w:tcW w:w="1387" w:type="dxa"/>
            <w:vAlign w:val="top"/>
          </w:tcPr>
          <w:p>
            <w:pPr>
              <w:rPr>
                <w:rFonts w:ascii="Arial"/>
                <w:sz w:val="21"/>
              </w:rPr>
            </w:pPr>
            <w:r/>
          </w:p>
        </w:tc>
        <w:tc>
          <w:tcPr>
            <w:tcW w:w="1533" w:type="dxa"/>
            <w:vAlign w:val="top"/>
          </w:tcPr>
          <w:p>
            <w:pPr>
              <w:rPr>
                <w:rFonts w:ascii="Arial"/>
                <w:sz w:val="21"/>
              </w:rPr>
            </w:pPr>
            <w:r/>
          </w:p>
        </w:tc>
        <w:tc>
          <w:tcPr>
            <w:tcW w:w="1533" w:type="dxa"/>
            <w:vAlign w:val="top"/>
          </w:tcPr>
          <w:p>
            <w:pPr>
              <w:ind w:left="53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69.01</w:t>
            </w:r>
          </w:p>
        </w:tc>
      </w:tr>
      <w:tr>
        <w:trPr>
          <w:trHeight w:val="273" w:hRule="atLeast"/>
        </w:trPr>
        <w:tc>
          <w:tcPr>
            <w:tcW w:w="1365" w:type="dxa"/>
            <w:vAlign w:val="top"/>
          </w:tcPr>
          <w:p>
            <w:pPr>
              <w:rPr>
                <w:rFonts w:ascii="Arial"/>
                <w:sz w:val="21"/>
              </w:rPr>
            </w:pPr>
            <w:r/>
          </w:p>
        </w:tc>
        <w:tc>
          <w:tcPr>
            <w:tcW w:w="1727" w:type="dxa"/>
            <w:vAlign w:val="top"/>
          </w:tcPr>
          <w:p>
            <w:pPr>
              <w:ind w:left="341"/>
              <w:spacing w:before="29" w:line="214" w:lineRule="auto"/>
              <w:rPr>
                <w:rFonts w:ascii="FangSong" w:hAnsi="FangSong" w:eastAsia="FangSong" w:cs="FangSong"/>
                <w:sz w:val="21"/>
                <w:szCs w:val="21"/>
              </w:rPr>
            </w:pPr>
            <w:r>
              <w:rPr>
                <w:rFonts w:ascii="FangSong" w:hAnsi="FangSong" w:eastAsia="FangSong" w:cs="FangSong"/>
                <w:sz w:val="21"/>
                <w:szCs w:val="21"/>
                <w:spacing w:val="-1"/>
              </w:rPr>
              <w:t>零星材料</w:t>
            </w:r>
            <w:r>
              <w:rPr>
                <w:rFonts w:ascii="FangSong" w:hAnsi="FangSong" w:eastAsia="FangSong" w:cs="FangSong"/>
                <w:sz w:val="21"/>
                <w:szCs w:val="21"/>
              </w:rPr>
              <w:t>费</w:t>
            </w:r>
          </w:p>
        </w:tc>
        <w:tc>
          <w:tcPr>
            <w:tcW w:w="1312" w:type="dxa"/>
            <w:vAlign w:val="top"/>
          </w:tcPr>
          <w:p>
            <w:pPr>
              <w:ind w:left="573"/>
              <w:spacing w:before="66"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87" w:type="dxa"/>
            <w:vAlign w:val="top"/>
          </w:tcPr>
          <w:p>
            <w:pPr>
              <w:ind w:left="61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11</w:t>
            </w:r>
          </w:p>
        </w:tc>
        <w:tc>
          <w:tcPr>
            <w:tcW w:w="1533" w:type="dxa"/>
            <w:vAlign w:val="top"/>
          </w:tcPr>
          <w:p>
            <w:pPr>
              <w:rPr>
                <w:rFonts w:ascii="Arial"/>
                <w:sz w:val="21"/>
              </w:rPr>
            </w:pPr>
            <w:r/>
          </w:p>
        </w:tc>
        <w:tc>
          <w:tcPr>
            <w:tcW w:w="1533" w:type="dxa"/>
            <w:vAlign w:val="top"/>
          </w:tcPr>
          <w:p>
            <w:pPr>
              <w:ind w:left="53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69.01</w:t>
            </w:r>
          </w:p>
        </w:tc>
      </w:tr>
      <w:tr>
        <w:trPr>
          <w:trHeight w:val="273" w:hRule="atLeast"/>
        </w:trPr>
        <w:tc>
          <w:tcPr>
            <w:tcW w:w="1365" w:type="dxa"/>
            <w:vAlign w:val="top"/>
          </w:tcPr>
          <w:p>
            <w:pPr>
              <w:ind w:left="634"/>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727" w:type="dxa"/>
            <w:vAlign w:val="top"/>
          </w:tcPr>
          <w:p>
            <w:pPr>
              <w:ind w:left="549"/>
              <w:spacing w:before="29" w:line="214" w:lineRule="auto"/>
              <w:rPr>
                <w:rFonts w:ascii="FangSong" w:hAnsi="FangSong" w:eastAsia="FangSong" w:cs="FangSong"/>
                <w:sz w:val="21"/>
                <w:szCs w:val="21"/>
              </w:rPr>
            </w:pPr>
            <w:r>
              <w:rPr>
                <w:rFonts w:ascii="FangSong" w:hAnsi="FangSong" w:eastAsia="FangSong" w:cs="FangSong"/>
                <w:sz w:val="21"/>
                <w:szCs w:val="21"/>
                <w:spacing w:val="-1"/>
              </w:rPr>
              <w:t>机械</w:t>
            </w:r>
            <w:r>
              <w:rPr>
                <w:rFonts w:ascii="FangSong" w:hAnsi="FangSong" w:eastAsia="FangSong" w:cs="FangSong"/>
                <w:sz w:val="21"/>
                <w:szCs w:val="21"/>
              </w:rPr>
              <w:t>费</w:t>
            </w:r>
          </w:p>
        </w:tc>
        <w:tc>
          <w:tcPr>
            <w:tcW w:w="1312" w:type="dxa"/>
            <w:vAlign w:val="top"/>
          </w:tcPr>
          <w:p>
            <w:pPr>
              <w:rPr>
                <w:rFonts w:ascii="Arial"/>
                <w:sz w:val="21"/>
              </w:rPr>
            </w:pPr>
            <w:r/>
          </w:p>
        </w:tc>
        <w:tc>
          <w:tcPr>
            <w:tcW w:w="1387" w:type="dxa"/>
            <w:vAlign w:val="top"/>
          </w:tcPr>
          <w:p>
            <w:pPr>
              <w:rPr>
                <w:rFonts w:ascii="Arial"/>
                <w:sz w:val="21"/>
              </w:rPr>
            </w:pPr>
            <w:r/>
          </w:p>
        </w:tc>
        <w:tc>
          <w:tcPr>
            <w:tcW w:w="1533" w:type="dxa"/>
            <w:vAlign w:val="top"/>
          </w:tcPr>
          <w:p>
            <w:pPr>
              <w:rPr>
                <w:rFonts w:ascii="Arial"/>
                <w:sz w:val="21"/>
              </w:rPr>
            </w:pPr>
            <w:r/>
          </w:p>
        </w:tc>
        <w:tc>
          <w:tcPr>
            <w:tcW w:w="1533" w:type="dxa"/>
            <w:vAlign w:val="top"/>
          </w:tcPr>
          <w:p>
            <w:pPr>
              <w:ind w:left="485"/>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544.07</w:t>
            </w:r>
          </w:p>
        </w:tc>
      </w:tr>
      <w:tr>
        <w:trPr>
          <w:trHeight w:val="271" w:hRule="atLeast"/>
        </w:trPr>
        <w:tc>
          <w:tcPr>
            <w:tcW w:w="1365" w:type="dxa"/>
            <w:vAlign w:val="top"/>
          </w:tcPr>
          <w:p>
            <w:pPr>
              <w:rPr>
                <w:rFonts w:ascii="Arial"/>
                <w:sz w:val="21"/>
              </w:rPr>
            </w:pPr>
            <w:r/>
          </w:p>
        </w:tc>
        <w:tc>
          <w:tcPr>
            <w:tcW w:w="1727" w:type="dxa"/>
            <w:vAlign w:val="top"/>
          </w:tcPr>
          <w:p>
            <w:pPr>
              <w:ind w:left="296"/>
              <w:spacing w:before="30" w:line="211" w:lineRule="auto"/>
              <w:rPr>
                <w:rFonts w:ascii="FangSong" w:hAnsi="FangSong" w:eastAsia="FangSong" w:cs="FangSong"/>
                <w:sz w:val="21"/>
                <w:szCs w:val="21"/>
              </w:rPr>
            </w:pPr>
            <w:r>
              <w:rPr>
                <w:rFonts w:ascii="Times New Roman" w:hAnsi="Times New Roman" w:eastAsia="Times New Roman" w:cs="Times New Roman"/>
                <w:sz w:val="21"/>
                <w:szCs w:val="21"/>
                <w:spacing w:val="-2"/>
              </w:rPr>
              <w:t>74k</w:t>
            </w:r>
            <w:r>
              <w:rPr>
                <w:rFonts w:ascii="Times New Roman" w:hAnsi="Times New Roman" w:eastAsia="Times New Roman" w:cs="Times New Roman"/>
                <w:sz w:val="21"/>
                <w:szCs w:val="21"/>
                <w:spacing w:val="-1"/>
              </w:rPr>
              <w:t>w</w:t>
            </w:r>
            <w:r>
              <w:rPr>
                <w:rFonts w:ascii="Times New Roman" w:hAnsi="Times New Roman" w:eastAsia="Times New Roman" w:cs="Times New Roman"/>
                <w:sz w:val="21"/>
                <w:szCs w:val="21"/>
                <w:spacing w:val="-2"/>
              </w:rPr>
              <w:t xml:space="preserve"> </w:t>
            </w:r>
            <w:r>
              <w:rPr>
                <w:rFonts w:ascii="FangSong" w:hAnsi="FangSong" w:eastAsia="FangSong" w:cs="FangSong"/>
                <w:sz w:val="21"/>
                <w:szCs w:val="21"/>
                <w:spacing w:val="-2"/>
              </w:rPr>
              <w:t>推土机</w:t>
            </w:r>
          </w:p>
        </w:tc>
        <w:tc>
          <w:tcPr>
            <w:tcW w:w="1312" w:type="dxa"/>
            <w:vAlign w:val="top"/>
          </w:tcPr>
          <w:p>
            <w:pPr>
              <w:ind w:left="476"/>
              <w:spacing w:before="30" w:line="211" w:lineRule="auto"/>
              <w:rPr>
                <w:rFonts w:ascii="FangSong" w:hAnsi="FangSong" w:eastAsia="FangSong" w:cs="FangSong"/>
                <w:sz w:val="21"/>
                <w:szCs w:val="21"/>
              </w:rPr>
            </w:pPr>
            <w:r>
              <w:rPr>
                <w:rFonts w:ascii="FangSong" w:hAnsi="FangSong" w:eastAsia="FangSong" w:cs="FangSong"/>
                <w:sz w:val="21"/>
                <w:szCs w:val="21"/>
                <w:spacing w:val="-9"/>
              </w:rPr>
              <w:t>台</w:t>
            </w:r>
            <w:r>
              <w:rPr>
                <w:rFonts w:ascii="FangSong" w:hAnsi="FangSong" w:eastAsia="FangSong" w:cs="FangSong"/>
                <w:sz w:val="21"/>
                <w:szCs w:val="21"/>
                <w:spacing w:val="-7"/>
              </w:rPr>
              <w:t>时</w:t>
            </w:r>
          </w:p>
        </w:tc>
        <w:tc>
          <w:tcPr>
            <w:tcW w:w="1387" w:type="dxa"/>
            <w:vAlign w:val="top"/>
          </w:tcPr>
          <w:p>
            <w:pPr>
              <w:ind w:left="51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w:t>
            </w:r>
            <w:r>
              <w:rPr>
                <w:rFonts w:ascii="Times New Roman" w:hAnsi="Times New Roman" w:eastAsia="Times New Roman" w:cs="Times New Roman"/>
                <w:sz w:val="21"/>
                <w:szCs w:val="21"/>
                <w:spacing w:val="-1"/>
              </w:rPr>
              <w:t>7</w:t>
            </w:r>
          </w:p>
        </w:tc>
        <w:tc>
          <w:tcPr>
            <w:tcW w:w="1533" w:type="dxa"/>
            <w:vAlign w:val="top"/>
          </w:tcPr>
          <w:p>
            <w:pPr>
              <w:ind w:left="55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52.4</w:t>
            </w:r>
          </w:p>
        </w:tc>
        <w:tc>
          <w:tcPr>
            <w:tcW w:w="1533" w:type="dxa"/>
            <w:vAlign w:val="top"/>
          </w:tcPr>
          <w:p>
            <w:pPr>
              <w:ind w:left="48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544.07</w:t>
            </w:r>
          </w:p>
        </w:tc>
      </w:tr>
      <w:tr>
        <w:trPr>
          <w:trHeight w:val="273" w:hRule="atLeast"/>
        </w:trPr>
        <w:tc>
          <w:tcPr>
            <w:tcW w:w="1365" w:type="dxa"/>
            <w:vAlign w:val="top"/>
          </w:tcPr>
          <w:p>
            <w:pPr>
              <w:ind w:left="362"/>
              <w:spacing w:before="30" w:line="213"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二</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1727" w:type="dxa"/>
            <w:vAlign w:val="top"/>
          </w:tcPr>
          <w:p>
            <w:pPr>
              <w:ind w:left="342"/>
              <w:spacing w:before="30" w:line="213" w:lineRule="auto"/>
              <w:rPr>
                <w:rFonts w:ascii="FangSong" w:hAnsi="FangSong" w:eastAsia="FangSong" w:cs="FangSong"/>
                <w:sz w:val="21"/>
                <w:szCs w:val="21"/>
              </w:rPr>
            </w:pPr>
            <w:r>
              <w:rPr>
                <w:rFonts w:ascii="FangSong" w:hAnsi="FangSong" w:eastAsia="FangSong" w:cs="FangSong"/>
                <w:sz w:val="21"/>
                <w:szCs w:val="21"/>
                <w:spacing w:val="-1"/>
              </w:rPr>
              <w:t>其他直接费</w:t>
            </w:r>
          </w:p>
        </w:tc>
        <w:tc>
          <w:tcPr>
            <w:tcW w:w="1312" w:type="dxa"/>
            <w:vAlign w:val="top"/>
          </w:tcPr>
          <w:p>
            <w:pPr>
              <w:ind w:left="573"/>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87" w:type="dxa"/>
            <w:vAlign w:val="top"/>
          </w:tcPr>
          <w:p>
            <w:pPr>
              <w:ind w:left="64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3" w:type="dxa"/>
            <w:vAlign w:val="top"/>
          </w:tcPr>
          <w:p>
            <w:pPr>
              <w:rPr>
                <w:rFonts w:ascii="Arial"/>
                <w:sz w:val="21"/>
              </w:rPr>
            </w:pPr>
            <w:r/>
          </w:p>
        </w:tc>
        <w:tc>
          <w:tcPr>
            <w:tcW w:w="1533" w:type="dxa"/>
            <w:vAlign w:val="top"/>
          </w:tcPr>
          <w:p>
            <w:pPr>
              <w:ind w:left="53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.89</w:t>
            </w:r>
          </w:p>
        </w:tc>
      </w:tr>
      <w:tr>
        <w:trPr>
          <w:trHeight w:val="271" w:hRule="atLeast"/>
        </w:trPr>
        <w:tc>
          <w:tcPr>
            <w:tcW w:w="1365" w:type="dxa"/>
            <w:vAlign w:val="top"/>
          </w:tcPr>
          <w:p>
            <w:pPr>
              <w:ind w:left="362"/>
              <w:spacing w:before="30" w:line="211"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三</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1727" w:type="dxa"/>
            <w:vAlign w:val="top"/>
          </w:tcPr>
          <w:p>
            <w:pPr>
              <w:ind w:left="454"/>
              <w:spacing w:before="30" w:line="211" w:lineRule="auto"/>
              <w:rPr>
                <w:rFonts w:ascii="FangSong" w:hAnsi="FangSong" w:eastAsia="FangSong" w:cs="FangSong"/>
                <w:sz w:val="21"/>
                <w:szCs w:val="21"/>
              </w:rPr>
            </w:pPr>
            <w:r>
              <w:rPr>
                <w:rFonts w:ascii="FangSong" w:hAnsi="FangSong" w:eastAsia="FangSong" w:cs="FangSong"/>
                <w:sz w:val="21"/>
                <w:szCs w:val="21"/>
                <w:spacing w:val="-4"/>
              </w:rPr>
              <w:t>现场</w:t>
            </w:r>
            <w:r>
              <w:rPr>
                <w:rFonts w:ascii="FangSong" w:hAnsi="FangSong" w:eastAsia="FangSong" w:cs="FangSong"/>
                <w:sz w:val="21"/>
                <w:szCs w:val="21"/>
                <w:spacing w:val="-2"/>
              </w:rPr>
              <w:t>经费</w:t>
            </w:r>
          </w:p>
        </w:tc>
        <w:tc>
          <w:tcPr>
            <w:tcW w:w="1312" w:type="dxa"/>
            <w:vAlign w:val="top"/>
          </w:tcPr>
          <w:p>
            <w:pPr>
              <w:ind w:left="573"/>
              <w:spacing w:before="65"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87" w:type="dxa"/>
            <w:vAlign w:val="top"/>
          </w:tcPr>
          <w:p>
            <w:pPr>
              <w:ind w:left="649"/>
              <w:spacing w:before="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533" w:type="dxa"/>
            <w:vAlign w:val="top"/>
          </w:tcPr>
          <w:p>
            <w:pPr>
              <w:rPr>
                <w:rFonts w:ascii="Arial"/>
                <w:sz w:val="21"/>
              </w:rPr>
            </w:pPr>
            <w:r/>
          </w:p>
        </w:tc>
        <w:tc>
          <w:tcPr>
            <w:tcW w:w="1533" w:type="dxa"/>
            <w:vAlign w:val="top"/>
          </w:tcPr>
          <w:p>
            <w:pPr>
              <w:ind w:left="53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.89</w:t>
            </w:r>
          </w:p>
        </w:tc>
      </w:tr>
      <w:tr>
        <w:trPr>
          <w:trHeight w:val="273" w:hRule="atLeast"/>
        </w:trPr>
        <w:tc>
          <w:tcPr>
            <w:tcW w:w="1365" w:type="dxa"/>
            <w:vAlign w:val="top"/>
          </w:tcPr>
          <w:p>
            <w:pPr>
              <w:ind w:left="593"/>
              <w:spacing w:before="78" w:line="171" w:lineRule="auto"/>
              <w:rPr>
                <w:rFonts w:ascii="FangSong" w:hAnsi="FangSong" w:eastAsia="FangSong" w:cs="FangSong"/>
                <w:sz w:val="21"/>
                <w:szCs w:val="21"/>
              </w:rPr>
            </w:pPr>
            <w:r>
              <w:rPr>
                <w:rFonts w:ascii="FangSong" w:hAnsi="FangSong" w:eastAsia="FangSong" w:cs="FangSong"/>
                <w:sz w:val="21"/>
                <w:szCs w:val="21"/>
              </w:rPr>
              <w:t>二</w:t>
            </w:r>
          </w:p>
        </w:tc>
        <w:tc>
          <w:tcPr>
            <w:tcW w:w="1727" w:type="dxa"/>
            <w:vAlign w:val="top"/>
          </w:tcPr>
          <w:p>
            <w:pPr>
              <w:ind w:left="573"/>
              <w:spacing w:before="30" w:line="213" w:lineRule="auto"/>
              <w:rPr>
                <w:rFonts w:ascii="FangSong" w:hAnsi="FangSong" w:eastAsia="FangSong" w:cs="FangSong"/>
                <w:sz w:val="21"/>
                <w:szCs w:val="21"/>
              </w:rPr>
            </w:pPr>
            <w:r>
              <w:rPr>
                <w:rFonts w:ascii="FangSong" w:hAnsi="FangSong" w:eastAsia="FangSong" w:cs="FangSong"/>
                <w:sz w:val="21"/>
                <w:szCs w:val="21"/>
                <w:spacing w:val="-10"/>
              </w:rPr>
              <w:t>间</w:t>
            </w:r>
            <w:r>
              <w:rPr>
                <w:rFonts w:ascii="FangSong" w:hAnsi="FangSong" w:eastAsia="FangSong" w:cs="FangSong"/>
                <w:sz w:val="21"/>
                <w:szCs w:val="21"/>
                <w:spacing w:val="-9"/>
              </w:rPr>
              <w:t>接费</w:t>
            </w:r>
          </w:p>
        </w:tc>
        <w:tc>
          <w:tcPr>
            <w:tcW w:w="1312" w:type="dxa"/>
            <w:vAlign w:val="top"/>
          </w:tcPr>
          <w:p>
            <w:pPr>
              <w:ind w:left="573"/>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87" w:type="dxa"/>
            <w:vAlign w:val="top"/>
          </w:tcPr>
          <w:p>
            <w:pPr>
              <w:ind w:left="649"/>
              <w:spacing w:before="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533" w:type="dxa"/>
            <w:vAlign w:val="top"/>
          </w:tcPr>
          <w:p>
            <w:pPr>
              <w:rPr>
                <w:rFonts w:ascii="Arial"/>
                <w:sz w:val="21"/>
              </w:rPr>
            </w:pPr>
            <w:r/>
          </w:p>
        </w:tc>
        <w:tc>
          <w:tcPr>
            <w:tcW w:w="1533" w:type="dxa"/>
            <w:vAlign w:val="top"/>
          </w:tcPr>
          <w:p>
            <w:pPr>
              <w:ind w:left="53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w:t>
            </w:r>
            <w:r>
              <w:rPr>
                <w:rFonts w:ascii="Times New Roman" w:hAnsi="Times New Roman" w:eastAsia="Times New Roman" w:cs="Times New Roman"/>
                <w:sz w:val="21"/>
                <w:szCs w:val="21"/>
              </w:rPr>
              <w:t>.36</w:t>
            </w:r>
          </w:p>
        </w:tc>
      </w:tr>
      <w:tr>
        <w:trPr>
          <w:trHeight w:val="271" w:hRule="atLeast"/>
        </w:trPr>
        <w:tc>
          <w:tcPr>
            <w:tcW w:w="1365" w:type="dxa"/>
            <w:vAlign w:val="top"/>
          </w:tcPr>
          <w:p>
            <w:pPr>
              <w:ind w:left="597"/>
              <w:spacing w:before="30" w:line="211" w:lineRule="auto"/>
              <w:rPr>
                <w:rFonts w:ascii="FangSong" w:hAnsi="FangSong" w:eastAsia="FangSong" w:cs="FangSong"/>
                <w:sz w:val="21"/>
                <w:szCs w:val="21"/>
              </w:rPr>
            </w:pPr>
            <w:r>
              <w:rPr>
                <w:rFonts w:ascii="FangSong" w:hAnsi="FangSong" w:eastAsia="FangSong" w:cs="FangSong"/>
                <w:sz w:val="21"/>
                <w:szCs w:val="21"/>
              </w:rPr>
              <w:t>三</w:t>
            </w:r>
          </w:p>
        </w:tc>
        <w:tc>
          <w:tcPr>
            <w:tcW w:w="1727" w:type="dxa"/>
            <w:vAlign w:val="top"/>
          </w:tcPr>
          <w:p>
            <w:pPr>
              <w:ind w:left="449"/>
              <w:spacing w:before="30" w:line="211" w:lineRule="auto"/>
              <w:rPr>
                <w:rFonts w:ascii="FangSong" w:hAnsi="FangSong" w:eastAsia="FangSong" w:cs="FangSong"/>
                <w:sz w:val="21"/>
                <w:szCs w:val="21"/>
              </w:rPr>
            </w:pPr>
            <w:r>
              <w:rPr>
                <w:rFonts w:ascii="FangSong" w:hAnsi="FangSong" w:eastAsia="FangSong" w:cs="FangSong"/>
                <w:sz w:val="21"/>
                <w:szCs w:val="21"/>
                <w:spacing w:val="-2"/>
              </w:rPr>
              <w:t>企业利</w:t>
            </w:r>
            <w:r>
              <w:rPr>
                <w:rFonts w:ascii="FangSong" w:hAnsi="FangSong" w:eastAsia="FangSong" w:cs="FangSong"/>
                <w:sz w:val="21"/>
                <w:szCs w:val="21"/>
                <w:spacing w:val="-1"/>
              </w:rPr>
              <w:t>润</w:t>
            </w:r>
          </w:p>
        </w:tc>
        <w:tc>
          <w:tcPr>
            <w:tcW w:w="1312" w:type="dxa"/>
            <w:vAlign w:val="top"/>
          </w:tcPr>
          <w:p>
            <w:pPr>
              <w:ind w:left="573"/>
              <w:spacing w:before="66"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87" w:type="dxa"/>
            <w:vAlign w:val="top"/>
          </w:tcPr>
          <w:p>
            <w:pPr>
              <w:ind w:left="646"/>
              <w:spacing w:before="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33" w:type="dxa"/>
            <w:vAlign w:val="top"/>
          </w:tcPr>
          <w:p>
            <w:pPr>
              <w:rPr>
                <w:rFonts w:ascii="Arial"/>
                <w:sz w:val="21"/>
              </w:rPr>
            </w:pPr>
            <w:r/>
          </w:p>
        </w:tc>
        <w:tc>
          <w:tcPr>
            <w:tcW w:w="1533" w:type="dxa"/>
            <w:vAlign w:val="top"/>
          </w:tcPr>
          <w:p>
            <w:pPr>
              <w:ind w:left="53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3.38</w:t>
            </w:r>
          </w:p>
        </w:tc>
      </w:tr>
      <w:tr>
        <w:trPr>
          <w:trHeight w:val="273" w:hRule="atLeast"/>
        </w:trPr>
        <w:tc>
          <w:tcPr>
            <w:tcW w:w="1365" w:type="dxa"/>
            <w:vAlign w:val="top"/>
          </w:tcPr>
          <w:p>
            <w:pPr>
              <w:ind w:left="606"/>
              <w:spacing w:before="31" w:line="212" w:lineRule="auto"/>
              <w:rPr>
                <w:rFonts w:ascii="FangSong" w:hAnsi="FangSong" w:eastAsia="FangSong" w:cs="FangSong"/>
                <w:sz w:val="21"/>
                <w:szCs w:val="21"/>
              </w:rPr>
            </w:pPr>
            <w:r>
              <w:rPr>
                <w:rFonts w:ascii="FangSong" w:hAnsi="FangSong" w:eastAsia="FangSong" w:cs="FangSong"/>
                <w:sz w:val="21"/>
                <w:szCs w:val="21"/>
              </w:rPr>
              <w:t>四</w:t>
            </w:r>
          </w:p>
        </w:tc>
        <w:tc>
          <w:tcPr>
            <w:tcW w:w="1727" w:type="dxa"/>
            <w:vAlign w:val="top"/>
          </w:tcPr>
          <w:p>
            <w:pPr>
              <w:ind w:left="654"/>
              <w:spacing w:before="31" w:line="212" w:lineRule="auto"/>
              <w:rPr>
                <w:rFonts w:ascii="FangSong" w:hAnsi="FangSong" w:eastAsia="FangSong" w:cs="FangSong"/>
                <w:sz w:val="21"/>
                <w:szCs w:val="21"/>
              </w:rPr>
            </w:pPr>
            <w:r>
              <w:rPr>
                <w:rFonts w:ascii="FangSong" w:hAnsi="FangSong" w:eastAsia="FangSong" w:cs="FangSong"/>
                <w:sz w:val="21"/>
                <w:szCs w:val="21"/>
                <w:spacing w:val="-2"/>
              </w:rPr>
              <w:t>税金</w:t>
            </w:r>
          </w:p>
        </w:tc>
        <w:tc>
          <w:tcPr>
            <w:tcW w:w="1312" w:type="dxa"/>
            <w:vAlign w:val="top"/>
          </w:tcPr>
          <w:p>
            <w:pPr>
              <w:ind w:left="573"/>
              <w:spacing w:before="66"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87" w:type="dxa"/>
            <w:vAlign w:val="top"/>
          </w:tcPr>
          <w:p>
            <w:pPr>
              <w:ind w:left="64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33" w:type="dxa"/>
            <w:vAlign w:val="top"/>
          </w:tcPr>
          <w:p>
            <w:pPr>
              <w:rPr>
                <w:rFonts w:ascii="Arial"/>
                <w:sz w:val="21"/>
              </w:rPr>
            </w:pPr>
            <w:r/>
          </w:p>
        </w:tc>
        <w:tc>
          <w:tcPr>
            <w:tcW w:w="1533" w:type="dxa"/>
            <w:vAlign w:val="top"/>
          </w:tcPr>
          <w:p>
            <w:pPr>
              <w:ind w:left="53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73.4</w:t>
            </w:r>
            <w:r>
              <w:rPr>
                <w:rFonts w:ascii="Times New Roman" w:hAnsi="Times New Roman" w:eastAsia="Times New Roman" w:cs="Times New Roman"/>
                <w:sz w:val="21"/>
                <w:szCs w:val="21"/>
              </w:rPr>
              <w:t>3</w:t>
            </w:r>
          </w:p>
        </w:tc>
      </w:tr>
      <w:tr>
        <w:trPr>
          <w:trHeight w:val="271" w:hRule="atLeast"/>
        </w:trPr>
        <w:tc>
          <w:tcPr>
            <w:tcW w:w="1365" w:type="dxa"/>
            <w:vAlign w:val="top"/>
          </w:tcPr>
          <w:p>
            <w:pPr>
              <w:ind w:left="588"/>
              <w:spacing w:before="63" w:line="182" w:lineRule="auto"/>
              <w:rPr>
                <w:rFonts w:ascii="FangSong" w:hAnsi="FangSong" w:eastAsia="FangSong" w:cs="FangSong"/>
                <w:sz w:val="21"/>
                <w:szCs w:val="21"/>
              </w:rPr>
            </w:pPr>
            <w:r>
              <w:rPr>
                <w:rFonts w:ascii="FangSong" w:hAnsi="FangSong" w:eastAsia="FangSong" w:cs="FangSong"/>
                <w:sz w:val="21"/>
                <w:szCs w:val="21"/>
              </w:rPr>
              <w:t>五</w:t>
            </w:r>
          </w:p>
        </w:tc>
        <w:tc>
          <w:tcPr>
            <w:tcW w:w="1727" w:type="dxa"/>
            <w:vAlign w:val="top"/>
          </w:tcPr>
          <w:p>
            <w:pPr>
              <w:ind w:left="661"/>
              <w:spacing w:before="32" w:line="210" w:lineRule="auto"/>
              <w:rPr>
                <w:rFonts w:ascii="FangSong" w:hAnsi="FangSong" w:eastAsia="FangSong" w:cs="FangSong"/>
                <w:sz w:val="21"/>
                <w:szCs w:val="21"/>
              </w:rPr>
            </w:pPr>
            <w:r>
              <w:rPr>
                <w:rFonts w:ascii="FangSong" w:hAnsi="FangSong" w:eastAsia="FangSong" w:cs="FangSong"/>
                <w:sz w:val="21"/>
                <w:szCs w:val="21"/>
                <w:spacing w:val="-6"/>
              </w:rPr>
              <w:t>扩</w:t>
            </w:r>
            <w:r>
              <w:rPr>
                <w:rFonts w:ascii="FangSong" w:hAnsi="FangSong" w:eastAsia="FangSong" w:cs="FangSong"/>
                <w:sz w:val="21"/>
                <w:szCs w:val="21"/>
                <w:spacing w:val="-5"/>
              </w:rPr>
              <w:t>大</w:t>
            </w:r>
          </w:p>
        </w:tc>
        <w:tc>
          <w:tcPr>
            <w:tcW w:w="1312" w:type="dxa"/>
            <w:vAlign w:val="top"/>
          </w:tcPr>
          <w:p>
            <w:pPr>
              <w:ind w:left="573"/>
              <w:spacing w:before="66"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87" w:type="dxa"/>
            <w:vAlign w:val="top"/>
          </w:tcPr>
          <w:p>
            <w:pPr>
              <w:ind w:left="61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533" w:type="dxa"/>
            <w:vAlign w:val="top"/>
          </w:tcPr>
          <w:p>
            <w:pPr>
              <w:rPr>
                <w:rFonts w:ascii="Arial"/>
                <w:sz w:val="21"/>
              </w:rPr>
            </w:pPr>
            <w:r/>
          </w:p>
        </w:tc>
        <w:tc>
          <w:tcPr>
            <w:tcW w:w="1533" w:type="dxa"/>
            <w:vAlign w:val="top"/>
          </w:tcPr>
          <w:p>
            <w:pPr>
              <w:ind w:left="54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88.</w:t>
            </w:r>
            <w:r>
              <w:rPr>
                <w:rFonts w:ascii="Times New Roman" w:hAnsi="Times New Roman" w:eastAsia="Times New Roman" w:cs="Times New Roman"/>
                <w:sz w:val="21"/>
                <w:szCs w:val="21"/>
                <w:spacing w:val="-1"/>
              </w:rPr>
              <w:t>93</w:t>
            </w:r>
          </w:p>
        </w:tc>
      </w:tr>
      <w:tr>
        <w:trPr>
          <w:trHeight w:val="275" w:hRule="atLeast"/>
        </w:trPr>
        <w:tc>
          <w:tcPr>
            <w:tcW w:w="1365" w:type="dxa"/>
            <w:vAlign w:val="top"/>
          </w:tcPr>
          <w:p>
            <w:pPr>
              <w:ind w:left="590"/>
              <w:spacing w:before="33" w:line="212" w:lineRule="auto"/>
              <w:rPr>
                <w:rFonts w:ascii="FangSong" w:hAnsi="FangSong" w:eastAsia="FangSong" w:cs="FangSong"/>
                <w:sz w:val="21"/>
                <w:szCs w:val="21"/>
              </w:rPr>
            </w:pPr>
            <w:r>
              <w:rPr>
                <w:rFonts w:ascii="FangSong" w:hAnsi="FangSong" w:eastAsia="FangSong" w:cs="FangSong"/>
                <w:sz w:val="21"/>
                <w:szCs w:val="21"/>
              </w:rPr>
              <w:t>六</w:t>
            </w:r>
          </w:p>
        </w:tc>
        <w:tc>
          <w:tcPr>
            <w:tcW w:w="1727" w:type="dxa"/>
            <w:vAlign w:val="top"/>
          </w:tcPr>
          <w:p>
            <w:pPr>
              <w:ind w:left="659"/>
              <w:spacing w:before="33" w:line="212" w:lineRule="auto"/>
              <w:rPr>
                <w:rFonts w:ascii="FangSong" w:hAnsi="FangSong" w:eastAsia="FangSong" w:cs="FangSong"/>
                <w:sz w:val="21"/>
                <w:szCs w:val="21"/>
              </w:rPr>
            </w:pPr>
            <w:r>
              <w:rPr>
                <w:rFonts w:ascii="FangSong" w:hAnsi="FangSong" w:eastAsia="FangSong" w:cs="FangSong"/>
                <w:sz w:val="21"/>
                <w:szCs w:val="21"/>
                <w:spacing w:val="-4"/>
              </w:rPr>
              <w:t>合计</w:t>
            </w:r>
          </w:p>
        </w:tc>
        <w:tc>
          <w:tcPr>
            <w:tcW w:w="1312" w:type="dxa"/>
            <w:vAlign w:val="top"/>
          </w:tcPr>
          <w:p>
            <w:pPr>
              <w:rPr>
                <w:rFonts w:ascii="Arial"/>
                <w:sz w:val="21"/>
              </w:rPr>
            </w:pPr>
            <w:r/>
          </w:p>
        </w:tc>
        <w:tc>
          <w:tcPr>
            <w:tcW w:w="1387" w:type="dxa"/>
            <w:vAlign w:val="top"/>
          </w:tcPr>
          <w:p>
            <w:pPr>
              <w:rPr>
                <w:rFonts w:ascii="Arial"/>
                <w:sz w:val="21"/>
              </w:rPr>
            </w:pPr>
            <w:r/>
          </w:p>
        </w:tc>
        <w:tc>
          <w:tcPr>
            <w:tcW w:w="1533" w:type="dxa"/>
            <w:vAlign w:val="top"/>
          </w:tcPr>
          <w:p>
            <w:pPr>
              <w:rPr>
                <w:rFonts w:ascii="Arial"/>
                <w:sz w:val="21"/>
              </w:rPr>
            </w:pPr>
            <w:r/>
          </w:p>
        </w:tc>
        <w:tc>
          <w:tcPr>
            <w:tcW w:w="1533" w:type="dxa"/>
            <w:vAlign w:val="top"/>
          </w:tcPr>
          <w:p>
            <w:pPr>
              <w:ind w:left="483"/>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978.2</w:t>
            </w:r>
            <w:r>
              <w:rPr>
                <w:rFonts w:ascii="Times New Roman" w:hAnsi="Times New Roman" w:eastAsia="Times New Roman" w:cs="Times New Roman"/>
                <w:sz w:val="21"/>
                <w:szCs w:val="21"/>
              </w:rPr>
              <w:t>6</w:t>
            </w:r>
          </w:p>
        </w:tc>
      </w:tr>
    </w:tbl>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984"/>
        <w:spacing w:before="78"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8"/>
        </w:rPr>
        <w:t>附</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5"/>
        </w:rPr>
        <w:t>2</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土地整治单价分析表</w:t>
      </w:r>
    </w:p>
    <w:p>
      <w:pPr>
        <w:spacing w:line="150" w:lineRule="exact"/>
        <w:rPr/>
      </w:pPr>
      <w:r/>
    </w:p>
    <w:tbl>
      <w:tblPr>
        <w:tblStyle w:val="2"/>
        <w:tblW w:w="8802"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5"/>
        <w:gridCol w:w="2097"/>
        <w:gridCol w:w="1319"/>
        <w:gridCol w:w="1392"/>
        <w:gridCol w:w="1538"/>
        <w:gridCol w:w="1451"/>
      </w:tblGrid>
      <w:tr>
        <w:trPr>
          <w:trHeight w:val="275" w:hRule="atLeast"/>
        </w:trPr>
        <w:tc>
          <w:tcPr>
            <w:tcW w:w="5813" w:type="dxa"/>
            <w:vAlign w:val="top"/>
            <w:gridSpan w:val="4"/>
          </w:tcPr>
          <w:p>
            <w:pPr>
              <w:ind w:left="116"/>
              <w:spacing w:before="29" w:line="216" w:lineRule="auto"/>
              <w:rPr>
                <w:rFonts w:ascii="Times New Roman" w:hAnsi="Times New Roman" w:eastAsia="Times New Roman" w:cs="Times New Roman"/>
                <w:sz w:val="21"/>
                <w:szCs w:val="21"/>
              </w:rPr>
            </w:pPr>
            <w:r>
              <w:rPr>
                <w:rFonts w:ascii="FangSong" w:hAnsi="FangSong" w:eastAsia="FangSong" w:cs="FangSong"/>
                <w:sz w:val="21"/>
                <w:szCs w:val="21"/>
                <w:spacing w:val="-13"/>
              </w:rPr>
              <w:t>定</w:t>
            </w:r>
            <w:r>
              <w:rPr>
                <w:rFonts w:ascii="FangSong" w:hAnsi="FangSong" w:eastAsia="FangSong" w:cs="FangSong"/>
                <w:sz w:val="21"/>
                <w:szCs w:val="21"/>
                <w:spacing w:val="-10"/>
              </w:rPr>
              <w:t>额编号：</w:t>
            </w:r>
            <w:r>
              <w:rPr>
                <w:rFonts w:ascii="FangSong" w:hAnsi="FangSong" w:eastAsia="FangSong" w:cs="FangSong"/>
                <w:sz w:val="21"/>
                <w:szCs w:val="21"/>
                <w:spacing w:val="-10"/>
              </w:rPr>
              <w:t xml:space="preserve"> </w:t>
            </w:r>
            <w:r>
              <w:rPr>
                <w:rFonts w:ascii="Times New Roman" w:hAnsi="Times New Roman" w:eastAsia="Times New Roman" w:cs="Times New Roman"/>
                <w:sz w:val="21"/>
                <w:szCs w:val="21"/>
                <w:spacing w:val="-10"/>
              </w:rPr>
              <w:t>08042</w:t>
            </w:r>
          </w:p>
        </w:tc>
        <w:tc>
          <w:tcPr>
            <w:tcW w:w="2989" w:type="dxa"/>
            <w:vAlign w:val="top"/>
            <w:gridSpan w:val="2"/>
          </w:tcPr>
          <w:p>
            <w:pPr>
              <w:ind w:right="105"/>
              <w:spacing w:before="29" w:line="216" w:lineRule="auto"/>
              <w:jc w:val="right"/>
              <w:rPr>
                <w:rFonts w:ascii="Times New Roman" w:hAnsi="Times New Roman" w:eastAsia="Times New Roman" w:cs="Times New Roman"/>
                <w:sz w:val="13"/>
                <w:szCs w:val="13"/>
              </w:rPr>
            </w:pPr>
            <w:r>
              <w:rPr>
                <w:rFonts w:ascii="FangSong" w:hAnsi="FangSong" w:eastAsia="FangSong" w:cs="FangSong"/>
                <w:sz w:val="21"/>
                <w:szCs w:val="21"/>
                <w:spacing w:val="-1"/>
              </w:rPr>
              <w:t>定额单位：</w:t>
            </w:r>
            <w:r>
              <w:rPr>
                <w:rFonts w:ascii="Times New Roman" w:hAnsi="Times New Roman" w:eastAsia="Times New Roman" w:cs="Times New Roman"/>
                <w:sz w:val="21"/>
                <w:szCs w:val="21"/>
              </w:rPr>
              <w:t>hm</w:t>
            </w:r>
            <w:r>
              <w:rPr>
                <w:rFonts w:ascii="Times New Roman" w:hAnsi="Times New Roman" w:eastAsia="Times New Roman" w:cs="Times New Roman"/>
                <w:sz w:val="13"/>
                <w:szCs w:val="13"/>
                <w:position w:val="6"/>
              </w:rPr>
              <w:t>2</w:t>
            </w:r>
          </w:p>
        </w:tc>
      </w:tr>
      <w:tr>
        <w:trPr>
          <w:trHeight w:val="271" w:hRule="atLeast"/>
        </w:trPr>
        <w:tc>
          <w:tcPr>
            <w:tcW w:w="8802" w:type="dxa"/>
            <w:vAlign w:val="top"/>
            <w:gridSpan w:val="6"/>
          </w:tcPr>
          <w:p>
            <w:pPr>
              <w:ind w:left="118"/>
              <w:spacing w:before="27" w:line="214" w:lineRule="auto"/>
              <w:rPr>
                <w:rFonts w:ascii="FangSong" w:hAnsi="FangSong" w:eastAsia="FangSong" w:cs="FangSong"/>
                <w:sz w:val="21"/>
                <w:szCs w:val="21"/>
              </w:rPr>
            </w:pPr>
            <w:r>
              <w:rPr>
                <w:rFonts w:ascii="FangSong" w:hAnsi="FangSong" w:eastAsia="FangSong" w:cs="FangSong"/>
                <w:sz w:val="21"/>
                <w:szCs w:val="21"/>
                <w:spacing w:val="-1"/>
              </w:rPr>
              <w:t>工程内容：人工施肥、</w:t>
            </w:r>
            <w:r>
              <w:rPr>
                <w:rFonts w:ascii="FangSong" w:hAnsi="FangSong" w:eastAsia="FangSong" w:cs="FangSong"/>
                <w:sz w:val="21"/>
                <w:szCs w:val="21"/>
              </w:rPr>
              <w:t>畜力耕翻地。</w:t>
            </w:r>
          </w:p>
        </w:tc>
      </w:tr>
      <w:tr>
        <w:trPr>
          <w:trHeight w:val="273" w:hRule="atLeast"/>
        </w:trPr>
        <w:tc>
          <w:tcPr>
            <w:tcW w:w="1005" w:type="dxa"/>
            <w:vAlign w:val="top"/>
          </w:tcPr>
          <w:p>
            <w:pPr>
              <w:ind w:left="296"/>
              <w:spacing w:before="28" w:line="215" w:lineRule="auto"/>
              <w:rPr>
                <w:rFonts w:ascii="FangSong" w:hAnsi="FangSong" w:eastAsia="FangSong" w:cs="FangSong"/>
                <w:sz w:val="21"/>
                <w:szCs w:val="21"/>
              </w:rPr>
            </w:pPr>
            <w:r>
              <w:rPr>
                <w:rFonts w:ascii="FangSong" w:hAnsi="FangSong" w:eastAsia="FangSong" w:cs="FangSong"/>
                <w:sz w:val="21"/>
                <w:szCs w:val="21"/>
                <w:spacing w:val="-3"/>
              </w:rPr>
              <w:t>序</w:t>
            </w:r>
            <w:r>
              <w:rPr>
                <w:rFonts w:ascii="FangSong" w:hAnsi="FangSong" w:eastAsia="FangSong" w:cs="FangSong"/>
                <w:sz w:val="21"/>
                <w:szCs w:val="21"/>
                <w:spacing w:val="-2"/>
              </w:rPr>
              <w:t>号</w:t>
            </w:r>
          </w:p>
        </w:tc>
        <w:tc>
          <w:tcPr>
            <w:tcW w:w="2097" w:type="dxa"/>
            <w:vAlign w:val="top"/>
          </w:tcPr>
          <w:p>
            <w:pPr>
              <w:ind w:left="635"/>
              <w:spacing w:before="28" w:line="215" w:lineRule="auto"/>
              <w:rPr>
                <w:rFonts w:ascii="FangSong" w:hAnsi="FangSong" w:eastAsia="FangSong" w:cs="FangSong"/>
                <w:sz w:val="21"/>
                <w:szCs w:val="21"/>
              </w:rPr>
            </w:pPr>
            <w:r>
              <w:rPr>
                <w:rFonts w:ascii="FangSong" w:hAnsi="FangSong" w:eastAsia="FangSong" w:cs="FangSong"/>
                <w:sz w:val="21"/>
                <w:szCs w:val="21"/>
                <w:spacing w:val="-2"/>
              </w:rPr>
              <w:t>项目名称</w:t>
            </w:r>
          </w:p>
        </w:tc>
        <w:tc>
          <w:tcPr>
            <w:tcW w:w="1319" w:type="dxa"/>
            <w:vAlign w:val="top"/>
          </w:tcPr>
          <w:p>
            <w:pPr>
              <w:ind w:left="458"/>
              <w:spacing w:before="28" w:line="215" w:lineRule="auto"/>
              <w:rPr>
                <w:rFonts w:ascii="FangSong" w:hAnsi="FangSong" w:eastAsia="FangSong" w:cs="FangSong"/>
                <w:sz w:val="21"/>
                <w:szCs w:val="21"/>
              </w:rPr>
            </w:pPr>
            <w:r>
              <w:rPr>
                <w:rFonts w:ascii="FangSong" w:hAnsi="FangSong" w:eastAsia="FangSong" w:cs="FangSong"/>
                <w:sz w:val="21"/>
                <w:szCs w:val="21"/>
                <w:spacing w:val="-6"/>
              </w:rPr>
              <w:t>单</w:t>
            </w:r>
            <w:r>
              <w:rPr>
                <w:rFonts w:ascii="FangSong" w:hAnsi="FangSong" w:eastAsia="FangSong" w:cs="FangSong"/>
                <w:sz w:val="21"/>
                <w:szCs w:val="21"/>
                <w:spacing w:val="-5"/>
              </w:rPr>
              <w:t>位</w:t>
            </w:r>
          </w:p>
        </w:tc>
        <w:tc>
          <w:tcPr>
            <w:tcW w:w="1392" w:type="dxa"/>
            <w:vAlign w:val="top"/>
          </w:tcPr>
          <w:p>
            <w:pPr>
              <w:ind w:left="496"/>
              <w:spacing w:before="28" w:line="215" w:lineRule="auto"/>
              <w:rPr>
                <w:rFonts w:ascii="FangSong" w:hAnsi="FangSong" w:eastAsia="FangSong" w:cs="FangSong"/>
                <w:sz w:val="21"/>
                <w:szCs w:val="21"/>
              </w:rPr>
            </w:pPr>
            <w:r>
              <w:rPr>
                <w:rFonts w:ascii="FangSong" w:hAnsi="FangSong" w:eastAsia="FangSong" w:cs="FangSong"/>
                <w:sz w:val="21"/>
                <w:szCs w:val="21"/>
                <w:spacing w:val="-7"/>
              </w:rPr>
              <w:t>数</w:t>
            </w:r>
            <w:r>
              <w:rPr>
                <w:rFonts w:ascii="FangSong" w:hAnsi="FangSong" w:eastAsia="FangSong" w:cs="FangSong"/>
                <w:sz w:val="21"/>
                <w:szCs w:val="21"/>
                <w:spacing w:val="-5"/>
              </w:rPr>
              <w:t>量</w:t>
            </w:r>
          </w:p>
        </w:tc>
        <w:tc>
          <w:tcPr>
            <w:tcW w:w="1538" w:type="dxa"/>
            <w:vAlign w:val="top"/>
          </w:tcPr>
          <w:p>
            <w:pPr>
              <w:ind w:left="253"/>
              <w:spacing w:before="28" w:line="215" w:lineRule="auto"/>
              <w:rPr>
                <w:rFonts w:ascii="FangSong" w:hAnsi="FangSong" w:eastAsia="FangSong" w:cs="FangSong"/>
                <w:sz w:val="21"/>
                <w:szCs w:val="21"/>
              </w:rPr>
            </w:pPr>
            <w:r>
              <w:rPr>
                <w:rFonts w:ascii="FangSong" w:hAnsi="FangSong" w:eastAsia="FangSong" w:cs="FangSong"/>
                <w:sz w:val="21"/>
                <w:szCs w:val="21"/>
                <w:spacing w:val="19"/>
              </w:rPr>
              <w:t>单价(元</w:t>
            </w:r>
            <w:r>
              <w:rPr>
                <w:rFonts w:ascii="FangSong" w:hAnsi="FangSong" w:eastAsia="FangSong" w:cs="FangSong"/>
                <w:sz w:val="21"/>
                <w:szCs w:val="21"/>
                <w:spacing w:val="18"/>
              </w:rPr>
              <w:t>)</w:t>
            </w:r>
          </w:p>
        </w:tc>
        <w:tc>
          <w:tcPr>
            <w:tcW w:w="1451" w:type="dxa"/>
            <w:vAlign w:val="top"/>
          </w:tcPr>
          <w:p>
            <w:pPr>
              <w:ind w:left="209"/>
              <w:spacing w:before="28" w:line="215" w:lineRule="auto"/>
              <w:rPr>
                <w:rFonts w:ascii="FangSong" w:hAnsi="FangSong" w:eastAsia="FangSong" w:cs="FangSong"/>
                <w:sz w:val="21"/>
                <w:szCs w:val="21"/>
              </w:rPr>
            </w:pPr>
            <w:r>
              <w:rPr>
                <w:rFonts w:ascii="FangSong" w:hAnsi="FangSong" w:eastAsia="FangSong" w:cs="FangSong"/>
                <w:sz w:val="21"/>
                <w:szCs w:val="21"/>
                <w:spacing w:val="-2"/>
              </w:rPr>
              <w:t>合计</w:t>
            </w:r>
            <w:r>
              <w:rPr>
                <w:rFonts w:ascii="FangSong" w:hAnsi="FangSong" w:eastAsia="FangSong" w:cs="FangSong"/>
                <w:sz w:val="21"/>
                <w:szCs w:val="21"/>
                <w:spacing w:val="-1"/>
              </w:rPr>
              <w:t xml:space="preserve"> </w:t>
            </w:r>
            <w:r>
              <w:rPr>
                <w:rFonts w:ascii="FangSong" w:hAnsi="FangSong" w:eastAsia="FangSong" w:cs="FangSong"/>
                <w:sz w:val="21"/>
                <w:szCs w:val="21"/>
                <w:spacing w:val="-1"/>
              </w:rPr>
              <w:t>(元)</w:t>
            </w:r>
          </w:p>
        </w:tc>
      </w:tr>
      <w:tr>
        <w:trPr>
          <w:trHeight w:val="271" w:hRule="atLeast"/>
        </w:trPr>
        <w:tc>
          <w:tcPr>
            <w:tcW w:w="1005" w:type="dxa"/>
            <w:vAlign w:val="top"/>
          </w:tcPr>
          <w:p>
            <w:pPr>
              <w:ind w:left="414"/>
              <w:spacing w:before="118" w:line="148"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2097" w:type="dxa"/>
            <w:vAlign w:val="top"/>
          </w:tcPr>
          <w:p>
            <w:pPr>
              <w:ind w:left="535"/>
              <w:spacing w:before="28" w:line="213" w:lineRule="auto"/>
              <w:rPr>
                <w:rFonts w:ascii="FangSong" w:hAnsi="FangSong" w:eastAsia="FangSong" w:cs="FangSong"/>
                <w:sz w:val="21"/>
                <w:szCs w:val="21"/>
              </w:rPr>
            </w:pPr>
            <w:r>
              <w:rPr>
                <w:rFonts w:ascii="FangSong" w:hAnsi="FangSong" w:eastAsia="FangSong" w:cs="FangSong"/>
                <w:sz w:val="21"/>
                <w:szCs w:val="21"/>
                <w:spacing w:val="-4"/>
              </w:rPr>
              <w:t>直</w:t>
            </w:r>
            <w:r>
              <w:rPr>
                <w:rFonts w:ascii="FangSong" w:hAnsi="FangSong" w:eastAsia="FangSong" w:cs="FangSong"/>
                <w:sz w:val="21"/>
                <w:szCs w:val="21"/>
                <w:spacing w:val="-3"/>
              </w:rPr>
              <w:t>接</w:t>
            </w:r>
            <w:r>
              <w:rPr>
                <w:rFonts w:ascii="FangSong" w:hAnsi="FangSong" w:eastAsia="FangSong" w:cs="FangSong"/>
                <w:sz w:val="21"/>
                <w:szCs w:val="21"/>
                <w:spacing w:val="-2"/>
              </w:rPr>
              <w:t>工程费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451" w:type="dxa"/>
            <w:vAlign w:val="top"/>
          </w:tcPr>
          <w:p>
            <w:pPr>
              <w:ind w:left="390"/>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5795.66</w:t>
            </w:r>
          </w:p>
        </w:tc>
      </w:tr>
      <w:tr>
        <w:trPr>
          <w:trHeight w:val="273" w:hRule="atLeast"/>
        </w:trPr>
        <w:tc>
          <w:tcPr>
            <w:tcW w:w="1005" w:type="dxa"/>
            <w:vAlign w:val="top"/>
          </w:tcPr>
          <w:p>
            <w:pPr>
              <w:ind w:left="185"/>
              <w:spacing w:before="28" w:line="215"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一</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2097" w:type="dxa"/>
            <w:vAlign w:val="top"/>
          </w:tcPr>
          <w:p>
            <w:pPr>
              <w:ind w:left="743"/>
              <w:spacing w:before="28" w:line="215"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451" w:type="dxa"/>
            <w:vAlign w:val="top"/>
          </w:tcPr>
          <w:p>
            <w:pPr>
              <w:ind w:left="390"/>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5626.85</w:t>
            </w:r>
          </w:p>
        </w:tc>
      </w:tr>
      <w:tr>
        <w:trPr>
          <w:trHeight w:val="271" w:hRule="atLeast"/>
        </w:trPr>
        <w:tc>
          <w:tcPr>
            <w:tcW w:w="1005" w:type="dxa"/>
            <w:vAlign w:val="top"/>
          </w:tcPr>
          <w:p>
            <w:pPr>
              <w:ind w:left="47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97" w:type="dxa"/>
            <w:vAlign w:val="top"/>
          </w:tcPr>
          <w:p>
            <w:pPr>
              <w:ind w:left="737"/>
              <w:spacing w:before="29" w:line="212" w:lineRule="auto"/>
              <w:rPr>
                <w:rFonts w:ascii="FangSong" w:hAnsi="FangSong" w:eastAsia="FangSong" w:cs="FangSong"/>
                <w:sz w:val="21"/>
                <w:szCs w:val="21"/>
              </w:rPr>
            </w:pPr>
            <w:r>
              <w:rPr>
                <w:rFonts w:ascii="FangSong" w:hAnsi="FangSong" w:eastAsia="FangSong" w:cs="FangSong"/>
                <w:sz w:val="21"/>
                <w:szCs w:val="21"/>
                <w:spacing w:val="-2"/>
              </w:rPr>
              <w:t>人工费</w:t>
            </w:r>
          </w:p>
        </w:tc>
        <w:tc>
          <w:tcPr>
            <w:tcW w:w="1319" w:type="dxa"/>
            <w:vAlign w:val="top"/>
          </w:tcPr>
          <w:p>
            <w:pPr>
              <w:ind w:left="458"/>
              <w:spacing w:before="29" w:line="212"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时</w:t>
            </w:r>
          </w:p>
        </w:tc>
        <w:tc>
          <w:tcPr>
            <w:tcW w:w="1392" w:type="dxa"/>
            <w:vAlign w:val="top"/>
          </w:tcPr>
          <w:p>
            <w:pPr>
              <w:ind w:left="544"/>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w:t>
            </w:r>
            <w:r>
              <w:rPr>
                <w:rFonts w:ascii="Times New Roman" w:hAnsi="Times New Roman" w:eastAsia="Times New Roman" w:cs="Times New Roman"/>
                <w:sz w:val="21"/>
                <w:szCs w:val="21"/>
                <w:spacing w:val="-1"/>
              </w:rPr>
              <w:t>8</w:t>
            </w:r>
          </w:p>
        </w:tc>
        <w:tc>
          <w:tcPr>
            <w:tcW w:w="1538" w:type="dxa"/>
            <w:vAlign w:val="top"/>
          </w:tcPr>
          <w:p>
            <w:pPr>
              <w:ind w:left="55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7.00</w:t>
            </w:r>
          </w:p>
        </w:tc>
        <w:tc>
          <w:tcPr>
            <w:tcW w:w="1451" w:type="dxa"/>
            <w:vAlign w:val="top"/>
          </w:tcPr>
          <w:p>
            <w:pPr>
              <w:ind w:left="39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5576.00</w:t>
            </w:r>
          </w:p>
        </w:tc>
      </w:tr>
      <w:tr>
        <w:trPr>
          <w:trHeight w:val="273" w:hRule="atLeast"/>
        </w:trPr>
        <w:tc>
          <w:tcPr>
            <w:tcW w:w="1005" w:type="dxa"/>
            <w:vAlign w:val="top"/>
          </w:tcPr>
          <w:p>
            <w:pPr>
              <w:ind w:left="45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97" w:type="dxa"/>
            <w:vAlign w:val="top"/>
          </w:tcPr>
          <w:p>
            <w:pPr>
              <w:ind w:left="738"/>
              <w:spacing w:before="29" w:line="214" w:lineRule="auto"/>
              <w:rPr>
                <w:rFonts w:ascii="FangSong" w:hAnsi="FangSong" w:eastAsia="FangSong" w:cs="FangSong"/>
                <w:sz w:val="21"/>
                <w:szCs w:val="21"/>
              </w:rPr>
            </w:pPr>
            <w:r>
              <w:rPr>
                <w:rFonts w:ascii="FangSong" w:hAnsi="FangSong" w:eastAsia="FangSong" w:cs="FangSong"/>
                <w:sz w:val="21"/>
                <w:szCs w:val="21"/>
                <w:spacing w:val="-2"/>
              </w:rPr>
              <w:t>材料</w:t>
            </w:r>
            <w:r>
              <w:rPr>
                <w:rFonts w:ascii="FangSong" w:hAnsi="FangSong" w:eastAsia="FangSong" w:cs="FangSong"/>
                <w:sz w:val="21"/>
                <w:szCs w:val="21"/>
                <w:spacing w:val="-1"/>
              </w:rPr>
              <w:t>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451" w:type="dxa"/>
            <w:vAlign w:val="top"/>
          </w:tcPr>
          <w:p>
            <w:pPr>
              <w:ind w:left="49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0.85</w:t>
            </w:r>
          </w:p>
        </w:tc>
      </w:tr>
      <w:tr>
        <w:trPr>
          <w:trHeight w:val="271" w:hRule="atLeast"/>
        </w:trPr>
        <w:tc>
          <w:tcPr>
            <w:tcW w:w="1005" w:type="dxa"/>
            <w:vAlign w:val="top"/>
          </w:tcPr>
          <w:p>
            <w:pPr>
              <w:rPr>
                <w:rFonts w:ascii="Arial"/>
                <w:sz w:val="21"/>
              </w:rPr>
            </w:pPr>
            <w:r/>
          </w:p>
        </w:tc>
        <w:tc>
          <w:tcPr>
            <w:tcW w:w="2097" w:type="dxa"/>
            <w:vAlign w:val="top"/>
          </w:tcPr>
          <w:p>
            <w:pPr>
              <w:ind w:left="528"/>
              <w:spacing w:before="29" w:line="212" w:lineRule="auto"/>
              <w:rPr>
                <w:rFonts w:ascii="FangSong" w:hAnsi="FangSong" w:eastAsia="FangSong" w:cs="FangSong"/>
                <w:sz w:val="21"/>
                <w:szCs w:val="21"/>
              </w:rPr>
            </w:pPr>
            <w:r>
              <w:rPr>
                <w:rFonts w:ascii="FangSong" w:hAnsi="FangSong" w:eastAsia="FangSong" w:cs="FangSong"/>
                <w:sz w:val="21"/>
                <w:szCs w:val="21"/>
                <w:spacing w:val="-2"/>
              </w:rPr>
              <w:t>农家</w:t>
            </w:r>
            <w:r>
              <w:rPr>
                <w:rFonts w:ascii="FangSong" w:hAnsi="FangSong" w:eastAsia="FangSong" w:cs="FangSong"/>
                <w:sz w:val="21"/>
                <w:szCs w:val="21"/>
                <w:spacing w:val="-1"/>
              </w:rPr>
              <w:t>土杂肥</w:t>
            </w:r>
          </w:p>
        </w:tc>
        <w:tc>
          <w:tcPr>
            <w:tcW w:w="1319" w:type="dxa"/>
            <w:vAlign w:val="top"/>
          </w:tcPr>
          <w:p>
            <w:pPr>
              <w:ind w:left="708"/>
              <w:spacing w:before="47" w:line="196" w:lineRule="auto"/>
              <w:rPr>
                <w:rFonts w:ascii="Times New Roman" w:hAnsi="Times New Roman" w:eastAsia="Times New Roman" w:cs="Times New Roman"/>
                <w:sz w:val="13"/>
                <w:szCs w:val="13"/>
              </w:rPr>
            </w:pPr>
            <w:r>
              <w:pict>
                <v:shape id="_x0000_s866" style="position:absolute;margin-left:-39.6595pt;margin-top:2.24193pt;mso-position-vertical-relative:top-margin-area;mso-position-horizontal-relative:right-margin-area;width:10.15pt;height:13.9pt;z-index:25447219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392" w:type="dxa"/>
            <w:vAlign w:val="top"/>
          </w:tcPr>
          <w:p>
            <w:pPr>
              <w:ind w:left="666"/>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38" w:type="dxa"/>
            <w:vAlign w:val="top"/>
          </w:tcPr>
          <w:p>
            <w:pPr>
              <w:ind w:left="534"/>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5.00</w:t>
            </w:r>
          </w:p>
        </w:tc>
        <w:tc>
          <w:tcPr>
            <w:tcW w:w="1451" w:type="dxa"/>
            <w:vAlign w:val="top"/>
          </w:tcPr>
          <w:p>
            <w:pPr>
              <w:ind w:left="48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5.00</w:t>
            </w:r>
          </w:p>
        </w:tc>
      </w:tr>
      <w:tr>
        <w:trPr>
          <w:trHeight w:val="273" w:hRule="atLeast"/>
        </w:trPr>
        <w:tc>
          <w:tcPr>
            <w:tcW w:w="1005" w:type="dxa"/>
            <w:vAlign w:val="top"/>
          </w:tcPr>
          <w:p>
            <w:pPr>
              <w:rPr>
                <w:rFonts w:ascii="Arial"/>
                <w:sz w:val="21"/>
              </w:rPr>
            </w:pPr>
            <w:r/>
          </w:p>
        </w:tc>
        <w:tc>
          <w:tcPr>
            <w:tcW w:w="2097" w:type="dxa"/>
            <w:vAlign w:val="top"/>
          </w:tcPr>
          <w:p>
            <w:pPr>
              <w:ind w:left="526"/>
              <w:spacing w:before="31" w:line="212" w:lineRule="auto"/>
              <w:rPr>
                <w:rFonts w:ascii="FangSong" w:hAnsi="FangSong" w:eastAsia="FangSong" w:cs="FangSong"/>
                <w:sz w:val="21"/>
                <w:szCs w:val="21"/>
              </w:rPr>
            </w:pPr>
            <w:r>
              <w:rPr>
                <w:rFonts w:ascii="FangSong" w:hAnsi="FangSong" w:eastAsia="FangSong" w:cs="FangSong"/>
                <w:sz w:val="21"/>
                <w:szCs w:val="21"/>
                <w:spacing w:val="-1"/>
              </w:rPr>
              <w:t>其他材料费</w:t>
            </w:r>
          </w:p>
        </w:tc>
        <w:tc>
          <w:tcPr>
            <w:tcW w:w="1319" w:type="dxa"/>
            <w:vAlign w:val="top"/>
          </w:tcPr>
          <w:p>
            <w:pPr>
              <w:ind w:left="575"/>
              <w:spacing w:before="66"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1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3</w:t>
            </w:r>
          </w:p>
        </w:tc>
        <w:tc>
          <w:tcPr>
            <w:tcW w:w="1538" w:type="dxa"/>
            <w:vAlign w:val="top"/>
          </w:tcPr>
          <w:p>
            <w:pPr>
              <w:rPr>
                <w:rFonts w:ascii="Arial"/>
                <w:sz w:val="21"/>
              </w:rPr>
            </w:pPr>
            <w:r/>
          </w:p>
        </w:tc>
        <w:tc>
          <w:tcPr>
            <w:tcW w:w="1451" w:type="dxa"/>
            <w:vAlign w:val="top"/>
          </w:tcPr>
          <w:p>
            <w:pPr>
              <w:ind w:left="54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85</w:t>
            </w:r>
          </w:p>
        </w:tc>
      </w:tr>
      <w:tr>
        <w:trPr>
          <w:trHeight w:val="273" w:hRule="atLeast"/>
        </w:trPr>
        <w:tc>
          <w:tcPr>
            <w:tcW w:w="1005" w:type="dxa"/>
            <w:vAlign w:val="top"/>
          </w:tcPr>
          <w:p>
            <w:pPr>
              <w:ind w:left="185"/>
              <w:spacing w:before="30" w:line="213"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二</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2097" w:type="dxa"/>
            <w:vAlign w:val="top"/>
          </w:tcPr>
          <w:p>
            <w:pPr>
              <w:ind w:left="526"/>
              <w:spacing w:before="30" w:line="213" w:lineRule="auto"/>
              <w:rPr>
                <w:rFonts w:ascii="FangSong" w:hAnsi="FangSong" w:eastAsia="FangSong" w:cs="FangSong"/>
                <w:sz w:val="21"/>
                <w:szCs w:val="21"/>
              </w:rPr>
            </w:pPr>
            <w:r>
              <w:rPr>
                <w:rFonts w:ascii="FangSong" w:hAnsi="FangSong" w:eastAsia="FangSong" w:cs="FangSong"/>
                <w:sz w:val="21"/>
                <w:szCs w:val="21"/>
                <w:spacing w:val="-1"/>
              </w:rPr>
              <w:t>其他直接费</w:t>
            </w:r>
          </w:p>
        </w:tc>
        <w:tc>
          <w:tcPr>
            <w:tcW w:w="1319" w:type="dxa"/>
            <w:vAlign w:val="top"/>
          </w:tcPr>
          <w:p>
            <w:pPr>
              <w:ind w:left="575"/>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8" w:type="dxa"/>
            <w:vAlign w:val="top"/>
          </w:tcPr>
          <w:p>
            <w:pPr>
              <w:rPr>
                <w:rFonts w:ascii="Arial"/>
                <w:sz w:val="21"/>
              </w:rPr>
            </w:pPr>
            <w:r/>
          </w:p>
        </w:tc>
        <w:tc>
          <w:tcPr>
            <w:tcW w:w="1451" w:type="dxa"/>
            <w:vAlign w:val="top"/>
          </w:tcPr>
          <w:p>
            <w:pPr>
              <w:ind w:left="458"/>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168.81</w:t>
            </w:r>
          </w:p>
        </w:tc>
      </w:tr>
      <w:tr>
        <w:trPr>
          <w:trHeight w:val="271" w:hRule="atLeast"/>
        </w:trPr>
        <w:tc>
          <w:tcPr>
            <w:tcW w:w="1005" w:type="dxa"/>
            <w:vAlign w:val="top"/>
          </w:tcPr>
          <w:p>
            <w:pPr>
              <w:ind w:left="185"/>
              <w:spacing w:before="30" w:line="211"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三</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2097" w:type="dxa"/>
            <w:vAlign w:val="top"/>
          </w:tcPr>
          <w:p>
            <w:pPr>
              <w:ind w:left="639"/>
              <w:spacing w:before="30" w:line="211" w:lineRule="auto"/>
              <w:rPr>
                <w:rFonts w:ascii="FangSong" w:hAnsi="FangSong" w:eastAsia="FangSong" w:cs="FangSong"/>
                <w:sz w:val="21"/>
                <w:szCs w:val="21"/>
              </w:rPr>
            </w:pPr>
            <w:r>
              <w:rPr>
                <w:rFonts w:ascii="FangSong" w:hAnsi="FangSong" w:eastAsia="FangSong" w:cs="FangSong"/>
                <w:sz w:val="21"/>
                <w:szCs w:val="21"/>
                <w:spacing w:val="-4"/>
              </w:rPr>
              <w:t>现场</w:t>
            </w:r>
            <w:r>
              <w:rPr>
                <w:rFonts w:ascii="FangSong" w:hAnsi="FangSong" w:eastAsia="FangSong" w:cs="FangSong"/>
                <w:sz w:val="21"/>
                <w:szCs w:val="21"/>
                <w:spacing w:val="-2"/>
              </w:rPr>
              <w:t>经费</w:t>
            </w:r>
          </w:p>
        </w:tc>
        <w:tc>
          <w:tcPr>
            <w:tcW w:w="1319" w:type="dxa"/>
            <w:vAlign w:val="top"/>
          </w:tcPr>
          <w:p>
            <w:pPr>
              <w:ind w:left="575"/>
              <w:spacing w:before="65"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8" w:type="dxa"/>
            <w:vAlign w:val="top"/>
          </w:tcPr>
          <w:p>
            <w:pPr>
              <w:rPr>
                <w:rFonts w:ascii="Arial"/>
                <w:sz w:val="21"/>
              </w:rPr>
            </w:pPr>
            <w:r/>
          </w:p>
        </w:tc>
        <w:tc>
          <w:tcPr>
            <w:tcW w:w="1451" w:type="dxa"/>
            <w:vAlign w:val="top"/>
          </w:tcPr>
          <w:p>
            <w:pPr>
              <w:ind w:left="45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168.81</w:t>
            </w:r>
          </w:p>
        </w:tc>
      </w:tr>
      <w:tr>
        <w:trPr>
          <w:trHeight w:val="273" w:hRule="atLeast"/>
        </w:trPr>
        <w:tc>
          <w:tcPr>
            <w:tcW w:w="1005" w:type="dxa"/>
            <w:vAlign w:val="top"/>
          </w:tcPr>
          <w:p>
            <w:pPr>
              <w:ind w:left="413"/>
              <w:spacing w:before="78" w:line="171" w:lineRule="auto"/>
              <w:rPr>
                <w:rFonts w:ascii="FangSong" w:hAnsi="FangSong" w:eastAsia="FangSong" w:cs="FangSong"/>
                <w:sz w:val="21"/>
                <w:szCs w:val="21"/>
              </w:rPr>
            </w:pPr>
            <w:r>
              <w:rPr>
                <w:rFonts w:ascii="FangSong" w:hAnsi="FangSong" w:eastAsia="FangSong" w:cs="FangSong"/>
                <w:sz w:val="21"/>
                <w:szCs w:val="21"/>
              </w:rPr>
              <w:t>二</w:t>
            </w:r>
          </w:p>
        </w:tc>
        <w:tc>
          <w:tcPr>
            <w:tcW w:w="2097" w:type="dxa"/>
            <w:vAlign w:val="top"/>
          </w:tcPr>
          <w:p>
            <w:pPr>
              <w:ind w:left="758"/>
              <w:spacing w:before="30" w:line="213" w:lineRule="auto"/>
              <w:rPr>
                <w:rFonts w:ascii="FangSong" w:hAnsi="FangSong" w:eastAsia="FangSong" w:cs="FangSong"/>
                <w:sz w:val="21"/>
                <w:szCs w:val="21"/>
              </w:rPr>
            </w:pPr>
            <w:r>
              <w:rPr>
                <w:rFonts w:ascii="FangSong" w:hAnsi="FangSong" w:eastAsia="FangSong" w:cs="FangSong"/>
                <w:sz w:val="21"/>
                <w:szCs w:val="21"/>
                <w:spacing w:val="-10"/>
              </w:rPr>
              <w:t>间</w:t>
            </w:r>
            <w:r>
              <w:rPr>
                <w:rFonts w:ascii="FangSong" w:hAnsi="FangSong" w:eastAsia="FangSong" w:cs="FangSong"/>
                <w:sz w:val="21"/>
                <w:szCs w:val="21"/>
                <w:spacing w:val="-9"/>
              </w:rPr>
              <w:t>接费</w:t>
            </w:r>
          </w:p>
        </w:tc>
        <w:tc>
          <w:tcPr>
            <w:tcW w:w="1319" w:type="dxa"/>
            <w:vAlign w:val="top"/>
          </w:tcPr>
          <w:p>
            <w:pPr>
              <w:ind w:left="575"/>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57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w:t>
            </w:r>
            <w:r>
              <w:rPr>
                <w:rFonts w:ascii="Times New Roman" w:hAnsi="Times New Roman" w:eastAsia="Times New Roman" w:cs="Times New Roman"/>
                <w:sz w:val="21"/>
                <w:szCs w:val="21"/>
                <w:spacing w:val="-2"/>
              </w:rPr>
              <w:t>.3</w:t>
            </w:r>
          </w:p>
        </w:tc>
        <w:tc>
          <w:tcPr>
            <w:tcW w:w="1538" w:type="dxa"/>
            <w:vAlign w:val="top"/>
          </w:tcPr>
          <w:p>
            <w:pPr>
              <w:rPr>
                <w:rFonts w:ascii="Arial"/>
                <w:sz w:val="21"/>
              </w:rPr>
            </w:pPr>
            <w:r/>
          </w:p>
        </w:tc>
        <w:tc>
          <w:tcPr>
            <w:tcW w:w="1451" w:type="dxa"/>
            <w:vAlign w:val="top"/>
          </w:tcPr>
          <w:p>
            <w:pPr>
              <w:ind w:left="45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191.26</w:t>
            </w:r>
          </w:p>
        </w:tc>
      </w:tr>
      <w:tr>
        <w:trPr>
          <w:trHeight w:val="271" w:hRule="atLeast"/>
        </w:trPr>
        <w:tc>
          <w:tcPr>
            <w:tcW w:w="1005" w:type="dxa"/>
            <w:vAlign w:val="top"/>
          </w:tcPr>
          <w:p>
            <w:pPr>
              <w:ind w:left="417"/>
              <w:spacing w:before="30" w:line="211" w:lineRule="auto"/>
              <w:rPr>
                <w:rFonts w:ascii="FangSong" w:hAnsi="FangSong" w:eastAsia="FangSong" w:cs="FangSong"/>
                <w:sz w:val="21"/>
                <w:szCs w:val="21"/>
              </w:rPr>
            </w:pPr>
            <w:r>
              <w:rPr>
                <w:rFonts w:ascii="FangSong" w:hAnsi="FangSong" w:eastAsia="FangSong" w:cs="FangSong"/>
                <w:sz w:val="21"/>
                <w:szCs w:val="21"/>
              </w:rPr>
              <w:t>三</w:t>
            </w:r>
          </w:p>
        </w:tc>
        <w:tc>
          <w:tcPr>
            <w:tcW w:w="2097" w:type="dxa"/>
            <w:vAlign w:val="top"/>
          </w:tcPr>
          <w:p>
            <w:pPr>
              <w:ind w:left="634"/>
              <w:spacing w:before="30" w:line="211" w:lineRule="auto"/>
              <w:rPr>
                <w:rFonts w:ascii="FangSong" w:hAnsi="FangSong" w:eastAsia="FangSong" w:cs="FangSong"/>
                <w:sz w:val="21"/>
                <w:szCs w:val="21"/>
              </w:rPr>
            </w:pPr>
            <w:r>
              <w:rPr>
                <w:rFonts w:ascii="FangSong" w:hAnsi="FangSong" w:eastAsia="FangSong" w:cs="FangSong"/>
                <w:sz w:val="21"/>
                <w:szCs w:val="21"/>
                <w:spacing w:val="-2"/>
              </w:rPr>
              <w:t>企业利润</w:t>
            </w:r>
          </w:p>
        </w:tc>
        <w:tc>
          <w:tcPr>
            <w:tcW w:w="1319" w:type="dxa"/>
            <w:vAlign w:val="top"/>
          </w:tcPr>
          <w:p>
            <w:pPr>
              <w:ind w:left="575"/>
              <w:spacing w:before="65"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38" w:type="dxa"/>
            <w:vAlign w:val="top"/>
          </w:tcPr>
          <w:p>
            <w:pPr>
              <w:rPr>
                <w:rFonts w:ascii="Arial"/>
                <w:sz w:val="21"/>
              </w:rPr>
            </w:pPr>
            <w:r/>
          </w:p>
        </w:tc>
        <w:tc>
          <w:tcPr>
            <w:tcW w:w="1451" w:type="dxa"/>
            <w:vAlign w:val="top"/>
          </w:tcPr>
          <w:p>
            <w:pPr>
              <w:ind w:left="43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19.08</w:t>
            </w:r>
          </w:p>
        </w:tc>
      </w:tr>
      <w:tr>
        <w:trPr>
          <w:trHeight w:val="273" w:hRule="atLeast"/>
        </w:trPr>
        <w:tc>
          <w:tcPr>
            <w:tcW w:w="1005" w:type="dxa"/>
            <w:vAlign w:val="top"/>
          </w:tcPr>
          <w:p>
            <w:pPr>
              <w:ind w:left="426"/>
              <w:spacing w:before="30" w:line="213" w:lineRule="auto"/>
              <w:rPr>
                <w:rFonts w:ascii="FangSong" w:hAnsi="FangSong" w:eastAsia="FangSong" w:cs="FangSong"/>
                <w:sz w:val="21"/>
                <w:szCs w:val="21"/>
              </w:rPr>
            </w:pPr>
            <w:r>
              <w:rPr>
                <w:rFonts w:ascii="FangSong" w:hAnsi="FangSong" w:eastAsia="FangSong" w:cs="FangSong"/>
                <w:sz w:val="21"/>
                <w:szCs w:val="21"/>
              </w:rPr>
              <w:t>四</w:t>
            </w:r>
          </w:p>
        </w:tc>
        <w:tc>
          <w:tcPr>
            <w:tcW w:w="2097" w:type="dxa"/>
            <w:vAlign w:val="top"/>
          </w:tcPr>
          <w:p>
            <w:pPr>
              <w:ind w:left="839"/>
              <w:spacing w:before="30" w:line="213" w:lineRule="auto"/>
              <w:rPr>
                <w:rFonts w:ascii="FangSong" w:hAnsi="FangSong" w:eastAsia="FangSong" w:cs="FangSong"/>
                <w:sz w:val="21"/>
                <w:szCs w:val="21"/>
              </w:rPr>
            </w:pPr>
            <w:r>
              <w:rPr>
                <w:rFonts w:ascii="FangSong" w:hAnsi="FangSong" w:eastAsia="FangSong" w:cs="FangSong"/>
                <w:sz w:val="21"/>
                <w:szCs w:val="21"/>
                <w:spacing w:val="-3"/>
              </w:rPr>
              <w:t>税</w:t>
            </w:r>
            <w:r>
              <w:rPr>
                <w:rFonts w:ascii="FangSong" w:hAnsi="FangSong" w:eastAsia="FangSong" w:cs="FangSong"/>
                <w:sz w:val="21"/>
                <w:szCs w:val="21"/>
                <w:spacing w:val="-2"/>
              </w:rPr>
              <w:t>金</w:t>
            </w:r>
          </w:p>
        </w:tc>
        <w:tc>
          <w:tcPr>
            <w:tcW w:w="1319" w:type="dxa"/>
            <w:vAlign w:val="top"/>
          </w:tcPr>
          <w:p>
            <w:pPr>
              <w:ind w:left="575"/>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38" w:type="dxa"/>
            <w:vAlign w:val="top"/>
          </w:tcPr>
          <w:p>
            <w:pPr>
              <w:rPr>
                <w:rFonts w:ascii="Arial"/>
                <w:sz w:val="21"/>
              </w:rPr>
            </w:pPr>
            <w:r/>
          </w:p>
        </w:tc>
        <w:tc>
          <w:tcPr>
            <w:tcW w:w="1451" w:type="dxa"/>
            <w:vAlign w:val="top"/>
          </w:tcPr>
          <w:p>
            <w:pPr>
              <w:ind w:left="44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576.54</w:t>
            </w:r>
          </w:p>
        </w:tc>
      </w:tr>
      <w:tr>
        <w:trPr>
          <w:trHeight w:val="270" w:hRule="atLeast"/>
        </w:trPr>
        <w:tc>
          <w:tcPr>
            <w:tcW w:w="1005" w:type="dxa"/>
            <w:vAlign w:val="top"/>
          </w:tcPr>
          <w:p>
            <w:pPr>
              <w:ind w:left="409"/>
              <w:spacing w:before="64" w:line="181" w:lineRule="auto"/>
              <w:rPr>
                <w:rFonts w:ascii="FangSong" w:hAnsi="FangSong" w:eastAsia="FangSong" w:cs="FangSong"/>
                <w:sz w:val="21"/>
                <w:szCs w:val="21"/>
              </w:rPr>
            </w:pPr>
            <w:r>
              <w:rPr>
                <w:rFonts w:ascii="FangSong" w:hAnsi="FangSong" w:eastAsia="FangSong" w:cs="FangSong"/>
                <w:sz w:val="21"/>
                <w:szCs w:val="21"/>
              </w:rPr>
              <w:t>五</w:t>
            </w:r>
          </w:p>
        </w:tc>
        <w:tc>
          <w:tcPr>
            <w:tcW w:w="2097" w:type="dxa"/>
            <w:vAlign w:val="top"/>
          </w:tcPr>
          <w:p>
            <w:pPr>
              <w:ind w:left="846"/>
              <w:spacing w:before="31" w:line="210" w:lineRule="auto"/>
              <w:rPr>
                <w:rFonts w:ascii="FangSong" w:hAnsi="FangSong" w:eastAsia="FangSong" w:cs="FangSong"/>
                <w:sz w:val="21"/>
                <w:szCs w:val="21"/>
              </w:rPr>
            </w:pPr>
            <w:r>
              <w:rPr>
                <w:rFonts w:ascii="FangSong" w:hAnsi="FangSong" w:eastAsia="FangSong" w:cs="FangSong"/>
                <w:sz w:val="21"/>
                <w:szCs w:val="21"/>
                <w:spacing w:val="-4"/>
              </w:rPr>
              <w:t>扩</w:t>
            </w:r>
            <w:r>
              <w:rPr>
                <w:rFonts w:ascii="FangSong" w:hAnsi="FangSong" w:eastAsia="FangSong" w:cs="FangSong"/>
                <w:sz w:val="21"/>
                <w:szCs w:val="21"/>
                <w:spacing w:val="-2"/>
              </w:rPr>
              <w:t>大</w:t>
            </w:r>
          </w:p>
        </w:tc>
        <w:tc>
          <w:tcPr>
            <w:tcW w:w="1319" w:type="dxa"/>
            <w:vAlign w:val="top"/>
          </w:tcPr>
          <w:p>
            <w:pPr>
              <w:ind w:left="575"/>
              <w:spacing w:before="66"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1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0</w:t>
            </w:r>
          </w:p>
        </w:tc>
        <w:tc>
          <w:tcPr>
            <w:tcW w:w="1538" w:type="dxa"/>
            <w:vAlign w:val="top"/>
          </w:tcPr>
          <w:p>
            <w:pPr>
              <w:rPr>
                <w:rFonts w:ascii="Arial"/>
                <w:sz w:val="21"/>
              </w:rPr>
            </w:pPr>
            <w:r/>
          </w:p>
        </w:tc>
        <w:tc>
          <w:tcPr>
            <w:tcW w:w="1451" w:type="dxa"/>
            <w:vAlign w:val="top"/>
          </w:tcPr>
          <w:p>
            <w:pPr>
              <w:ind w:left="44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698.2</w:t>
            </w:r>
            <w:r>
              <w:rPr>
                <w:rFonts w:ascii="Times New Roman" w:hAnsi="Times New Roman" w:eastAsia="Times New Roman" w:cs="Times New Roman"/>
                <w:sz w:val="21"/>
                <w:szCs w:val="21"/>
              </w:rPr>
              <w:t>5</w:t>
            </w:r>
          </w:p>
        </w:tc>
      </w:tr>
      <w:tr>
        <w:trPr>
          <w:trHeight w:val="275" w:hRule="atLeast"/>
        </w:trPr>
        <w:tc>
          <w:tcPr>
            <w:tcW w:w="1005" w:type="dxa"/>
            <w:vAlign w:val="top"/>
          </w:tcPr>
          <w:p>
            <w:pPr>
              <w:ind w:left="410"/>
              <w:spacing w:before="32" w:line="213" w:lineRule="auto"/>
              <w:rPr>
                <w:rFonts w:ascii="FangSong" w:hAnsi="FangSong" w:eastAsia="FangSong" w:cs="FangSong"/>
                <w:sz w:val="21"/>
                <w:szCs w:val="21"/>
              </w:rPr>
            </w:pPr>
            <w:r>
              <w:rPr>
                <w:rFonts w:ascii="FangSong" w:hAnsi="FangSong" w:eastAsia="FangSong" w:cs="FangSong"/>
                <w:sz w:val="21"/>
                <w:szCs w:val="21"/>
              </w:rPr>
              <w:t>六</w:t>
            </w:r>
          </w:p>
        </w:tc>
        <w:tc>
          <w:tcPr>
            <w:tcW w:w="2097" w:type="dxa"/>
            <w:vAlign w:val="top"/>
          </w:tcPr>
          <w:p>
            <w:pPr>
              <w:ind w:left="843"/>
              <w:spacing w:before="32" w:line="213" w:lineRule="auto"/>
              <w:rPr>
                <w:rFonts w:ascii="FangSong" w:hAnsi="FangSong" w:eastAsia="FangSong" w:cs="FangSong"/>
                <w:sz w:val="21"/>
                <w:szCs w:val="21"/>
              </w:rPr>
            </w:pPr>
            <w:r>
              <w:rPr>
                <w:rFonts w:ascii="FangSong" w:hAnsi="FangSong" w:eastAsia="FangSong" w:cs="FangSong"/>
                <w:sz w:val="21"/>
                <w:szCs w:val="21"/>
                <w:spacing w:val="-5"/>
              </w:rPr>
              <w:t>合</w:t>
            </w:r>
            <w:r>
              <w:rPr>
                <w:rFonts w:ascii="FangSong" w:hAnsi="FangSong" w:eastAsia="FangSong" w:cs="FangSong"/>
                <w:sz w:val="21"/>
                <w:szCs w:val="21"/>
                <w:spacing w:val="-4"/>
              </w:rPr>
              <w:t>计</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451" w:type="dxa"/>
            <w:vAlign w:val="top"/>
          </w:tcPr>
          <w:p>
            <w:pPr>
              <w:ind w:left="388"/>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7680.</w:t>
            </w:r>
            <w:r>
              <w:rPr>
                <w:rFonts w:ascii="Times New Roman" w:hAnsi="Times New Roman" w:eastAsia="Times New Roman" w:cs="Times New Roman"/>
                <w:sz w:val="21"/>
                <w:szCs w:val="21"/>
              </w:rPr>
              <w:t>79</w:t>
            </w:r>
          </w:p>
        </w:tc>
      </w:tr>
    </w:tbl>
    <w:p>
      <w:pPr>
        <w:spacing w:line="234" w:lineRule="exact"/>
        <w:rPr>
          <w:rFonts w:ascii="Arial"/>
          <w:sz w:val="20"/>
        </w:rPr>
      </w:pPr>
      <w:r/>
    </w:p>
    <w:p>
      <w:pPr>
        <w:sectPr>
          <w:headerReference w:type="default" r:id="rId252"/>
          <w:footerReference w:type="default" r:id="rId253"/>
          <w:pgSz w:w="11907" w:h="16839"/>
          <w:pgMar w:top="1108" w:right="1521" w:bottom="1384" w:left="1522" w:header="879" w:footer="986" w:gutter="0"/>
        </w:sectPr>
        <w:rPr/>
      </w:pPr>
    </w:p>
    <w:p>
      <w:pPr>
        <w:spacing w:line="287" w:lineRule="auto"/>
        <w:rPr>
          <w:rFonts w:ascii="Arial"/>
          <w:sz w:val="21"/>
        </w:rPr>
      </w:pPr>
      <w:r/>
    </w:p>
    <w:p>
      <w:pPr>
        <w:ind w:left="2955"/>
        <w:spacing w:before="78"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8"/>
        </w:rPr>
        <w:t>附</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5"/>
        </w:rPr>
        <w:t>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表土回覆单价分析表</w:t>
      </w:r>
    </w:p>
    <w:p>
      <w:pPr>
        <w:spacing w:line="150" w:lineRule="exact"/>
        <w:rPr/>
      </w:pPr>
      <w:r/>
    </w:p>
    <w:tbl>
      <w:tblPr>
        <w:tblStyle w:val="2"/>
        <w:tblW w:w="880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5"/>
        <w:gridCol w:w="2097"/>
        <w:gridCol w:w="1319"/>
        <w:gridCol w:w="1392"/>
        <w:gridCol w:w="1538"/>
        <w:gridCol w:w="1451"/>
      </w:tblGrid>
      <w:tr>
        <w:trPr>
          <w:trHeight w:val="273" w:hRule="atLeast"/>
        </w:trPr>
        <w:tc>
          <w:tcPr>
            <w:tcW w:w="5813" w:type="dxa"/>
            <w:vAlign w:val="top"/>
            <w:gridSpan w:val="4"/>
          </w:tcPr>
          <w:p>
            <w:pPr>
              <w:ind w:left="116"/>
              <w:spacing w:before="29" w:line="214" w:lineRule="auto"/>
              <w:rPr>
                <w:rFonts w:ascii="Times New Roman" w:hAnsi="Times New Roman" w:eastAsia="Times New Roman" w:cs="Times New Roman"/>
                <w:sz w:val="21"/>
                <w:szCs w:val="21"/>
              </w:rPr>
            </w:pPr>
            <w:r>
              <w:rPr>
                <w:rFonts w:ascii="FangSong" w:hAnsi="FangSong" w:eastAsia="FangSong" w:cs="FangSong"/>
                <w:sz w:val="21"/>
                <w:szCs w:val="21"/>
                <w:spacing w:val="-13"/>
              </w:rPr>
              <w:t>定</w:t>
            </w:r>
            <w:r>
              <w:rPr>
                <w:rFonts w:ascii="FangSong" w:hAnsi="FangSong" w:eastAsia="FangSong" w:cs="FangSong"/>
                <w:sz w:val="21"/>
                <w:szCs w:val="21"/>
                <w:spacing w:val="-10"/>
              </w:rPr>
              <w:t>额编号：</w:t>
            </w:r>
            <w:r>
              <w:rPr>
                <w:rFonts w:ascii="FangSong" w:hAnsi="FangSong" w:eastAsia="FangSong" w:cs="FangSong"/>
                <w:sz w:val="21"/>
                <w:szCs w:val="21"/>
                <w:spacing w:val="-10"/>
              </w:rPr>
              <w:t xml:space="preserve"> </w:t>
            </w:r>
            <w:r>
              <w:rPr>
                <w:rFonts w:ascii="Times New Roman" w:hAnsi="Times New Roman" w:eastAsia="Times New Roman" w:cs="Times New Roman"/>
                <w:sz w:val="21"/>
                <w:szCs w:val="21"/>
                <w:spacing w:val="-10"/>
              </w:rPr>
              <w:t>01148</w:t>
            </w:r>
          </w:p>
        </w:tc>
        <w:tc>
          <w:tcPr>
            <w:tcW w:w="2989" w:type="dxa"/>
            <w:vAlign w:val="top"/>
            <w:gridSpan w:val="2"/>
          </w:tcPr>
          <w:p>
            <w:pPr>
              <w:ind w:left="632"/>
              <w:spacing w:before="29" w:line="214" w:lineRule="auto"/>
              <w:rPr>
                <w:rFonts w:ascii="FangSong" w:hAnsi="FangSong" w:eastAsia="FangSong" w:cs="FangSong"/>
                <w:sz w:val="21"/>
                <w:szCs w:val="21"/>
              </w:rPr>
            </w:pPr>
            <w:r>
              <w:rPr>
                <w:rFonts w:ascii="FangSong" w:hAnsi="FangSong" w:eastAsia="FangSong" w:cs="FangSong"/>
                <w:sz w:val="21"/>
                <w:szCs w:val="21"/>
                <w:spacing w:val="-4"/>
              </w:rPr>
              <w:t>定额单位：</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2"/>
              </w:rPr>
              <w:t>00m</w:t>
            </w:r>
            <w:r>
              <w:rPr>
                <w:rFonts w:ascii="Times New Roman" w:hAnsi="Times New Roman" w:eastAsia="Times New Roman" w:cs="Times New Roman"/>
                <w:sz w:val="13"/>
                <w:szCs w:val="13"/>
                <w:spacing w:val="-2"/>
                <w:position w:val="6"/>
              </w:rPr>
              <w:t>3</w:t>
            </w:r>
            <w:r>
              <w:rPr>
                <w:rFonts w:ascii="Times New Roman" w:hAnsi="Times New Roman" w:eastAsia="Times New Roman" w:cs="Times New Roman"/>
                <w:sz w:val="13"/>
                <w:szCs w:val="13"/>
                <w:spacing w:val="-2"/>
                <w:position w:val="6"/>
              </w:rPr>
              <w:t xml:space="preserve">  </w:t>
            </w:r>
            <w:r>
              <w:rPr>
                <w:rFonts w:ascii="FangSong" w:hAnsi="FangSong" w:eastAsia="FangSong" w:cs="FangSong"/>
                <w:sz w:val="21"/>
                <w:szCs w:val="21"/>
                <w:spacing w:val="-2"/>
              </w:rPr>
              <w:t>自然方</w:t>
            </w:r>
          </w:p>
        </w:tc>
      </w:tr>
      <w:tr>
        <w:trPr>
          <w:trHeight w:val="273" w:hRule="atLeast"/>
        </w:trPr>
        <w:tc>
          <w:tcPr>
            <w:tcW w:w="8802" w:type="dxa"/>
            <w:vAlign w:val="top"/>
            <w:gridSpan w:val="6"/>
          </w:tcPr>
          <w:p>
            <w:pPr>
              <w:ind w:left="118"/>
              <w:spacing w:before="27" w:line="216"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3"/>
              </w:rPr>
              <w:t>程</w:t>
            </w:r>
            <w:r>
              <w:rPr>
                <w:rFonts w:ascii="FangSong" w:hAnsi="FangSong" w:eastAsia="FangSong" w:cs="FangSong"/>
                <w:sz w:val="21"/>
                <w:szCs w:val="21"/>
                <w:spacing w:val="-2"/>
              </w:rPr>
              <w:t>内容：推松、运送、卸除、拖平、空回。</w:t>
            </w:r>
          </w:p>
        </w:tc>
      </w:tr>
      <w:tr>
        <w:trPr>
          <w:trHeight w:val="271" w:hRule="atLeast"/>
        </w:trPr>
        <w:tc>
          <w:tcPr>
            <w:tcW w:w="1005" w:type="dxa"/>
            <w:vAlign w:val="top"/>
          </w:tcPr>
          <w:p>
            <w:pPr>
              <w:ind w:left="296"/>
              <w:spacing w:before="27" w:line="214" w:lineRule="auto"/>
              <w:rPr>
                <w:rFonts w:ascii="FangSong" w:hAnsi="FangSong" w:eastAsia="FangSong" w:cs="FangSong"/>
                <w:sz w:val="21"/>
                <w:szCs w:val="21"/>
              </w:rPr>
            </w:pPr>
            <w:r>
              <w:rPr>
                <w:rFonts w:ascii="FangSong" w:hAnsi="FangSong" w:eastAsia="FangSong" w:cs="FangSong"/>
                <w:sz w:val="21"/>
                <w:szCs w:val="21"/>
                <w:spacing w:val="-3"/>
              </w:rPr>
              <w:t>序</w:t>
            </w:r>
            <w:r>
              <w:rPr>
                <w:rFonts w:ascii="FangSong" w:hAnsi="FangSong" w:eastAsia="FangSong" w:cs="FangSong"/>
                <w:sz w:val="21"/>
                <w:szCs w:val="21"/>
                <w:spacing w:val="-2"/>
              </w:rPr>
              <w:t>号</w:t>
            </w:r>
          </w:p>
        </w:tc>
        <w:tc>
          <w:tcPr>
            <w:tcW w:w="2097" w:type="dxa"/>
            <w:vAlign w:val="top"/>
          </w:tcPr>
          <w:p>
            <w:pPr>
              <w:ind w:left="635"/>
              <w:spacing w:before="27" w:line="214" w:lineRule="auto"/>
              <w:rPr>
                <w:rFonts w:ascii="FangSong" w:hAnsi="FangSong" w:eastAsia="FangSong" w:cs="FangSong"/>
                <w:sz w:val="21"/>
                <w:szCs w:val="21"/>
              </w:rPr>
            </w:pPr>
            <w:r>
              <w:rPr>
                <w:rFonts w:ascii="FangSong" w:hAnsi="FangSong" w:eastAsia="FangSong" w:cs="FangSong"/>
                <w:sz w:val="21"/>
                <w:szCs w:val="21"/>
                <w:spacing w:val="-2"/>
              </w:rPr>
              <w:t>项目名称</w:t>
            </w:r>
          </w:p>
        </w:tc>
        <w:tc>
          <w:tcPr>
            <w:tcW w:w="1319" w:type="dxa"/>
            <w:vAlign w:val="top"/>
          </w:tcPr>
          <w:p>
            <w:pPr>
              <w:ind w:left="458"/>
              <w:spacing w:before="27" w:line="214" w:lineRule="auto"/>
              <w:rPr>
                <w:rFonts w:ascii="FangSong" w:hAnsi="FangSong" w:eastAsia="FangSong" w:cs="FangSong"/>
                <w:sz w:val="21"/>
                <w:szCs w:val="21"/>
              </w:rPr>
            </w:pPr>
            <w:r>
              <w:rPr>
                <w:rFonts w:ascii="FangSong" w:hAnsi="FangSong" w:eastAsia="FangSong" w:cs="FangSong"/>
                <w:sz w:val="21"/>
                <w:szCs w:val="21"/>
                <w:spacing w:val="-6"/>
              </w:rPr>
              <w:t>单</w:t>
            </w:r>
            <w:r>
              <w:rPr>
                <w:rFonts w:ascii="FangSong" w:hAnsi="FangSong" w:eastAsia="FangSong" w:cs="FangSong"/>
                <w:sz w:val="21"/>
                <w:szCs w:val="21"/>
                <w:spacing w:val="-5"/>
              </w:rPr>
              <w:t>位</w:t>
            </w:r>
          </w:p>
        </w:tc>
        <w:tc>
          <w:tcPr>
            <w:tcW w:w="1392" w:type="dxa"/>
            <w:vAlign w:val="top"/>
          </w:tcPr>
          <w:p>
            <w:pPr>
              <w:ind w:left="496"/>
              <w:spacing w:before="27" w:line="214" w:lineRule="auto"/>
              <w:rPr>
                <w:rFonts w:ascii="FangSong" w:hAnsi="FangSong" w:eastAsia="FangSong" w:cs="FangSong"/>
                <w:sz w:val="21"/>
                <w:szCs w:val="21"/>
              </w:rPr>
            </w:pPr>
            <w:r>
              <w:rPr>
                <w:rFonts w:ascii="FangSong" w:hAnsi="FangSong" w:eastAsia="FangSong" w:cs="FangSong"/>
                <w:sz w:val="21"/>
                <w:szCs w:val="21"/>
                <w:spacing w:val="-7"/>
              </w:rPr>
              <w:t>数</w:t>
            </w:r>
            <w:r>
              <w:rPr>
                <w:rFonts w:ascii="FangSong" w:hAnsi="FangSong" w:eastAsia="FangSong" w:cs="FangSong"/>
                <w:sz w:val="21"/>
                <w:szCs w:val="21"/>
                <w:spacing w:val="-5"/>
              </w:rPr>
              <w:t>量</w:t>
            </w:r>
          </w:p>
        </w:tc>
        <w:tc>
          <w:tcPr>
            <w:tcW w:w="1538" w:type="dxa"/>
            <w:vAlign w:val="top"/>
          </w:tcPr>
          <w:p>
            <w:pPr>
              <w:ind w:left="253"/>
              <w:spacing w:before="27" w:line="214" w:lineRule="auto"/>
              <w:rPr>
                <w:rFonts w:ascii="FangSong" w:hAnsi="FangSong" w:eastAsia="FangSong" w:cs="FangSong"/>
                <w:sz w:val="21"/>
                <w:szCs w:val="21"/>
              </w:rPr>
            </w:pPr>
            <w:r>
              <w:rPr>
                <w:rFonts w:ascii="FangSong" w:hAnsi="FangSong" w:eastAsia="FangSong" w:cs="FangSong"/>
                <w:sz w:val="21"/>
                <w:szCs w:val="21"/>
                <w:spacing w:val="19"/>
              </w:rPr>
              <w:t>单价(元</w:t>
            </w:r>
            <w:r>
              <w:rPr>
                <w:rFonts w:ascii="FangSong" w:hAnsi="FangSong" w:eastAsia="FangSong" w:cs="FangSong"/>
                <w:sz w:val="21"/>
                <w:szCs w:val="21"/>
                <w:spacing w:val="18"/>
              </w:rPr>
              <w:t>)</w:t>
            </w:r>
          </w:p>
        </w:tc>
        <w:tc>
          <w:tcPr>
            <w:tcW w:w="1451" w:type="dxa"/>
            <w:vAlign w:val="top"/>
          </w:tcPr>
          <w:p>
            <w:pPr>
              <w:ind w:left="209"/>
              <w:spacing w:before="27" w:line="214" w:lineRule="auto"/>
              <w:rPr>
                <w:rFonts w:ascii="FangSong" w:hAnsi="FangSong" w:eastAsia="FangSong" w:cs="FangSong"/>
                <w:sz w:val="21"/>
                <w:szCs w:val="21"/>
              </w:rPr>
            </w:pPr>
            <w:r>
              <w:rPr>
                <w:rFonts w:ascii="FangSong" w:hAnsi="FangSong" w:eastAsia="FangSong" w:cs="FangSong"/>
                <w:sz w:val="21"/>
                <w:szCs w:val="21"/>
                <w:spacing w:val="-2"/>
              </w:rPr>
              <w:t>合计</w:t>
            </w:r>
            <w:r>
              <w:rPr>
                <w:rFonts w:ascii="FangSong" w:hAnsi="FangSong" w:eastAsia="FangSong" w:cs="FangSong"/>
                <w:sz w:val="21"/>
                <w:szCs w:val="21"/>
                <w:spacing w:val="-1"/>
              </w:rPr>
              <w:t xml:space="preserve"> </w:t>
            </w:r>
            <w:r>
              <w:rPr>
                <w:rFonts w:ascii="FangSong" w:hAnsi="FangSong" w:eastAsia="FangSong" w:cs="FangSong"/>
                <w:sz w:val="21"/>
                <w:szCs w:val="21"/>
                <w:spacing w:val="-1"/>
              </w:rPr>
              <w:t>(元)</w:t>
            </w:r>
          </w:p>
        </w:tc>
      </w:tr>
      <w:tr>
        <w:trPr>
          <w:trHeight w:val="273" w:hRule="atLeast"/>
        </w:trPr>
        <w:tc>
          <w:tcPr>
            <w:tcW w:w="1005" w:type="dxa"/>
            <w:vAlign w:val="top"/>
          </w:tcPr>
          <w:p>
            <w:pPr>
              <w:ind w:left="414"/>
              <w:spacing w:before="118" w:line="148"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2097" w:type="dxa"/>
            <w:vAlign w:val="top"/>
          </w:tcPr>
          <w:p>
            <w:pPr>
              <w:ind w:left="535"/>
              <w:spacing w:before="28" w:line="215" w:lineRule="auto"/>
              <w:rPr>
                <w:rFonts w:ascii="FangSong" w:hAnsi="FangSong" w:eastAsia="FangSong" w:cs="FangSong"/>
                <w:sz w:val="21"/>
                <w:szCs w:val="21"/>
              </w:rPr>
            </w:pPr>
            <w:r>
              <w:rPr>
                <w:rFonts w:ascii="FangSong" w:hAnsi="FangSong" w:eastAsia="FangSong" w:cs="FangSong"/>
                <w:sz w:val="21"/>
                <w:szCs w:val="21"/>
                <w:spacing w:val="-4"/>
              </w:rPr>
              <w:t>直</w:t>
            </w:r>
            <w:r>
              <w:rPr>
                <w:rFonts w:ascii="FangSong" w:hAnsi="FangSong" w:eastAsia="FangSong" w:cs="FangSong"/>
                <w:sz w:val="21"/>
                <w:szCs w:val="21"/>
                <w:spacing w:val="-3"/>
              </w:rPr>
              <w:t>接</w:t>
            </w:r>
            <w:r>
              <w:rPr>
                <w:rFonts w:ascii="FangSong" w:hAnsi="FangSong" w:eastAsia="FangSong" w:cs="FangSong"/>
                <w:sz w:val="21"/>
                <w:szCs w:val="21"/>
                <w:spacing w:val="-2"/>
              </w:rPr>
              <w:t>工程费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451" w:type="dxa"/>
            <w:vAlign w:val="top"/>
          </w:tcPr>
          <w:p>
            <w:pPr>
              <w:ind w:left="437"/>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85.39</w:t>
            </w:r>
          </w:p>
        </w:tc>
      </w:tr>
      <w:tr>
        <w:trPr>
          <w:trHeight w:val="271" w:hRule="atLeast"/>
        </w:trPr>
        <w:tc>
          <w:tcPr>
            <w:tcW w:w="1005" w:type="dxa"/>
            <w:vAlign w:val="top"/>
          </w:tcPr>
          <w:p>
            <w:pPr>
              <w:ind w:left="185"/>
              <w:spacing w:before="28" w:line="213"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一</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2097" w:type="dxa"/>
            <w:vAlign w:val="top"/>
          </w:tcPr>
          <w:p>
            <w:pPr>
              <w:ind w:left="743"/>
              <w:spacing w:before="28" w:line="213"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451" w:type="dxa"/>
            <w:vAlign w:val="top"/>
          </w:tcPr>
          <w:p>
            <w:pPr>
              <w:ind w:left="437"/>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69.23</w:t>
            </w:r>
          </w:p>
        </w:tc>
      </w:tr>
      <w:tr>
        <w:trPr>
          <w:trHeight w:val="273" w:hRule="atLeast"/>
        </w:trPr>
        <w:tc>
          <w:tcPr>
            <w:tcW w:w="1005" w:type="dxa"/>
            <w:vAlign w:val="top"/>
          </w:tcPr>
          <w:p>
            <w:pPr>
              <w:ind w:left="47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97" w:type="dxa"/>
            <w:vAlign w:val="top"/>
          </w:tcPr>
          <w:p>
            <w:pPr>
              <w:ind w:left="737"/>
              <w:spacing w:before="28" w:line="215" w:lineRule="auto"/>
              <w:rPr>
                <w:rFonts w:ascii="FangSong" w:hAnsi="FangSong" w:eastAsia="FangSong" w:cs="FangSong"/>
                <w:sz w:val="21"/>
                <w:szCs w:val="21"/>
              </w:rPr>
            </w:pPr>
            <w:r>
              <w:rPr>
                <w:rFonts w:ascii="FangSong" w:hAnsi="FangSong" w:eastAsia="FangSong" w:cs="FangSong"/>
                <w:sz w:val="21"/>
                <w:szCs w:val="21"/>
                <w:spacing w:val="-3"/>
              </w:rPr>
              <w:t>人</w:t>
            </w:r>
            <w:r>
              <w:rPr>
                <w:rFonts w:ascii="FangSong" w:hAnsi="FangSong" w:eastAsia="FangSong" w:cs="FangSong"/>
                <w:sz w:val="21"/>
                <w:szCs w:val="21"/>
                <w:spacing w:val="-2"/>
              </w:rPr>
              <w:t>工费</w:t>
            </w:r>
          </w:p>
        </w:tc>
        <w:tc>
          <w:tcPr>
            <w:tcW w:w="1319" w:type="dxa"/>
            <w:vAlign w:val="top"/>
          </w:tcPr>
          <w:p>
            <w:pPr>
              <w:ind w:left="458"/>
              <w:spacing w:before="28" w:line="215"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时</w:t>
            </w:r>
          </w:p>
        </w:tc>
        <w:tc>
          <w:tcPr>
            <w:tcW w:w="1392" w:type="dxa"/>
            <w:vAlign w:val="top"/>
          </w:tcPr>
          <w:p>
            <w:pPr>
              <w:ind w:left="66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38" w:type="dxa"/>
            <w:vAlign w:val="top"/>
          </w:tcPr>
          <w:p>
            <w:pPr>
              <w:ind w:left="55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7.00</w:t>
            </w:r>
          </w:p>
        </w:tc>
        <w:tc>
          <w:tcPr>
            <w:tcW w:w="1451" w:type="dxa"/>
            <w:vAlign w:val="top"/>
          </w:tcPr>
          <w:p>
            <w:pPr>
              <w:ind w:left="511"/>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7.00</w:t>
            </w:r>
          </w:p>
        </w:tc>
      </w:tr>
      <w:tr>
        <w:trPr>
          <w:trHeight w:val="271" w:hRule="atLeast"/>
        </w:trPr>
        <w:tc>
          <w:tcPr>
            <w:tcW w:w="1005" w:type="dxa"/>
            <w:vAlign w:val="top"/>
          </w:tcPr>
          <w:p>
            <w:pPr>
              <w:ind w:left="45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97" w:type="dxa"/>
            <w:vAlign w:val="top"/>
          </w:tcPr>
          <w:p>
            <w:pPr>
              <w:ind w:left="738"/>
              <w:spacing w:before="28" w:line="213" w:lineRule="auto"/>
              <w:rPr>
                <w:rFonts w:ascii="FangSong" w:hAnsi="FangSong" w:eastAsia="FangSong" w:cs="FangSong"/>
                <w:sz w:val="21"/>
                <w:szCs w:val="21"/>
              </w:rPr>
            </w:pPr>
            <w:r>
              <w:rPr>
                <w:rFonts w:ascii="FangSong" w:hAnsi="FangSong" w:eastAsia="FangSong" w:cs="FangSong"/>
                <w:sz w:val="21"/>
                <w:szCs w:val="21"/>
                <w:spacing w:val="-2"/>
              </w:rPr>
              <w:t>材料</w:t>
            </w:r>
            <w:r>
              <w:rPr>
                <w:rFonts w:ascii="FangSong" w:hAnsi="FangSong" w:eastAsia="FangSong" w:cs="FangSong"/>
                <w:sz w:val="21"/>
                <w:szCs w:val="21"/>
                <w:spacing w:val="-1"/>
              </w:rPr>
              <w:t>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451" w:type="dxa"/>
            <w:vAlign w:val="top"/>
          </w:tcPr>
          <w:p>
            <w:pPr>
              <w:ind w:left="49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r>
              <w:rPr>
                <w:rFonts w:ascii="Times New Roman" w:hAnsi="Times New Roman" w:eastAsia="Times New Roman" w:cs="Times New Roman"/>
                <w:sz w:val="21"/>
                <w:szCs w:val="21"/>
              </w:rPr>
              <w:t>.68</w:t>
            </w:r>
          </w:p>
        </w:tc>
      </w:tr>
      <w:tr>
        <w:trPr>
          <w:trHeight w:val="273" w:hRule="atLeast"/>
        </w:trPr>
        <w:tc>
          <w:tcPr>
            <w:tcW w:w="1005" w:type="dxa"/>
            <w:vAlign w:val="top"/>
          </w:tcPr>
          <w:p>
            <w:pPr>
              <w:rPr>
                <w:rFonts w:ascii="Arial"/>
                <w:sz w:val="21"/>
              </w:rPr>
            </w:pPr>
            <w:r/>
          </w:p>
        </w:tc>
        <w:tc>
          <w:tcPr>
            <w:tcW w:w="2097" w:type="dxa"/>
            <w:vAlign w:val="top"/>
          </w:tcPr>
          <w:p>
            <w:pPr>
              <w:ind w:left="526"/>
              <w:spacing w:before="30" w:line="213" w:lineRule="auto"/>
              <w:rPr>
                <w:rFonts w:ascii="FangSong" w:hAnsi="FangSong" w:eastAsia="FangSong" w:cs="FangSong"/>
                <w:sz w:val="21"/>
                <w:szCs w:val="21"/>
              </w:rPr>
            </w:pPr>
            <w:r>
              <w:rPr>
                <w:rFonts w:ascii="FangSong" w:hAnsi="FangSong" w:eastAsia="FangSong" w:cs="FangSong"/>
                <w:sz w:val="21"/>
                <w:szCs w:val="21"/>
                <w:spacing w:val="-1"/>
              </w:rPr>
              <w:t>零星材料</w:t>
            </w:r>
            <w:r>
              <w:rPr>
                <w:rFonts w:ascii="FangSong" w:hAnsi="FangSong" w:eastAsia="FangSong" w:cs="FangSong"/>
                <w:sz w:val="21"/>
                <w:szCs w:val="21"/>
              </w:rPr>
              <w:t>费</w:t>
            </w:r>
          </w:p>
        </w:tc>
        <w:tc>
          <w:tcPr>
            <w:tcW w:w="1319" w:type="dxa"/>
            <w:vAlign w:val="top"/>
          </w:tcPr>
          <w:p>
            <w:pPr>
              <w:ind w:left="575"/>
              <w:spacing w:before="66"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1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11</w:t>
            </w:r>
          </w:p>
        </w:tc>
        <w:tc>
          <w:tcPr>
            <w:tcW w:w="1538" w:type="dxa"/>
            <w:vAlign w:val="top"/>
          </w:tcPr>
          <w:p>
            <w:pPr>
              <w:rPr>
                <w:rFonts w:ascii="Arial"/>
                <w:sz w:val="21"/>
              </w:rPr>
            </w:pPr>
            <w:r/>
          </w:p>
        </w:tc>
        <w:tc>
          <w:tcPr>
            <w:tcW w:w="1451" w:type="dxa"/>
            <w:vAlign w:val="top"/>
          </w:tcPr>
          <w:p>
            <w:pPr>
              <w:ind w:left="49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r>
              <w:rPr>
                <w:rFonts w:ascii="Times New Roman" w:hAnsi="Times New Roman" w:eastAsia="Times New Roman" w:cs="Times New Roman"/>
                <w:sz w:val="21"/>
                <w:szCs w:val="21"/>
              </w:rPr>
              <w:t>.68</w:t>
            </w:r>
          </w:p>
        </w:tc>
      </w:tr>
      <w:tr>
        <w:trPr>
          <w:trHeight w:val="273" w:hRule="atLeast"/>
        </w:trPr>
        <w:tc>
          <w:tcPr>
            <w:tcW w:w="1005" w:type="dxa"/>
            <w:vAlign w:val="top"/>
          </w:tcPr>
          <w:p>
            <w:pPr>
              <w:ind w:left="454"/>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097" w:type="dxa"/>
            <w:vAlign w:val="top"/>
          </w:tcPr>
          <w:p>
            <w:pPr>
              <w:ind w:left="734"/>
              <w:spacing w:before="29" w:line="214" w:lineRule="auto"/>
              <w:rPr>
                <w:rFonts w:ascii="FangSong" w:hAnsi="FangSong" w:eastAsia="FangSong" w:cs="FangSong"/>
                <w:sz w:val="21"/>
                <w:szCs w:val="21"/>
              </w:rPr>
            </w:pPr>
            <w:r>
              <w:rPr>
                <w:rFonts w:ascii="FangSong" w:hAnsi="FangSong" w:eastAsia="FangSong" w:cs="FangSong"/>
                <w:sz w:val="21"/>
                <w:szCs w:val="21"/>
                <w:spacing w:val="-1"/>
              </w:rPr>
              <w:t>机械费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451" w:type="dxa"/>
            <w:vAlign w:val="top"/>
          </w:tcPr>
          <w:p>
            <w:pPr>
              <w:ind w:left="437"/>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25.55</w:t>
            </w:r>
          </w:p>
        </w:tc>
      </w:tr>
      <w:tr>
        <w:trPr>
          <w:trHeight w:val="271" w:hRule="atLeast"/>
        </w:trPr>
        <w:tc>
          <w:tcPr>
            <w:tcW w:w="1005" w:type="dxa"/>
            <w:vAlign w:val="top"/>
          </w:tcPr>
          <w:p>
            <w:pPr>
              <w:rPr>
                <w:rFonts w:ascii="Arial"/>
                <w:sz w:val="21"/>
              </w:rPr>
            </w:pPr>
            <w:r/>
          </w:p>
        </w:tc>
        <w:tc>
          <w:tcPr>
            <w:tcW w:w="2097" w:type="dxa"/>
            <w:vAlign w:val="top"/>
          </w:tcPr>
          <w:p>
            <w:pPr>
              <w:ind w:left="430"/>
              <w:spacing w:before="29" w:line="212" w:lineRule="auto"/>
              <w:rPr>
                <w:rFonts w:ascii="Times New Roman" w:hAnsi="Times New Roman" w:eastAsia="Times New Roman" w:cs="Times New Roman"/>
                <w:sz w:val="21"/>
                <w:szCs w:val="21"/>
              </w:rPr>
            </w:pPr>
            <w:r>
              <w:rPr>
                <w:rFonts w:ascii="FangSong" w:hAnsi="FangSong" w:eastAsia="FangSong" w:cs="FangSong"/>
                <w:sz w:val="21"/>
                <w:szCs w:val="21"/>
                <w:spacing w:val="-8"/>
              </w:rPr>
              <w:t>推</w:t>
            </w:r>
            <w:r>
              <w:rPr>
                <w:rFonts w:ascii="FangSong" w:hAnsi="FangSong" w:eastAsia="FangSong" w:cs="FangSong"/>
                <w:sz w:val="21"/>
                <w:szCs w:val="21"/>
                <w:spacing w:val="-7"/>
              </w:rPr>
              <w:t>土机</w:t>
            </w:r>
            <w:r>
              <w:rPr>
                <w:rFonts w:ascii="FangSong" w:hAnsi="FangSong" w:eastAsia="FangSong" w:cs="FangSong"/>
                <w:sz w:val="21"/>
                <w:szCs w:val="21"/>
                <w:spacing w:val="-7"/>
              </w:rPr>
              <w:t xml:space="preserve"> </w:t>
            </w:r>
            <w:r>
              <w:rPr>
                <w:rFonts w:ascii="Times New Roman" w:hAnsi="Times New Roman" w:eastAsia="Times New Roman" w:cs="Times New Roman"/>
                <w:sz w:val="21"/>
                <w:szCs w:val="21"/>
                <w:spacing w:val="-7"/>
              </w:rPr>
              <w:t>74KW</w:t>
            </w:r>
          </w:p>
        </w:tc>
        <w:tc>
          <w:tcPr>
            <w:tcW w:w="1319" w:type="dxa"/>
            <w:vAlign w:val="top"/>
          </w:tcPr>
          <w:p>
            <w:pPr>
              <w:ind w:left="478"/>
              <w:spacing w:before="29" w:line="212" w:lineRule="auto"/>
              <w:rPr>
                <w:rFonts w:ascii="FangSong" w:hAnsi="FangSong" w:eastAsia="FangSong" w:cs="FangSong"/>
                <w:sz w:val="21"/>
                <w:szCs w:val="21"/>
              </w:rPr>
            </w:pPr>
            <w:r>
              <w:rPr>
                <w:rFonts w:ascii="FangSong" w:hAnsi="FangSong" w:eastAsia="FangSong" w:cs="FangSong"/>
                <w:sz w:val="21"/>
                <w:szCs w:val="21"/>
                <w:spacing w:val="-9"/>
              </w:rPr>
              <w:t>台</w:t>
            </w:r>
            <w:r>
              <w:rPr>
                <w:rFonts w:ascii="FangSong" w:hAnsi="FangSong" w:eastAsia="FangSong" w:cs="FangSong"/>
                <w:sz w:val="21"/>
                <w:szCs w:val="21"/>
                <w:spacing w:val="-7"/>
              </w:rPr>
              <w:t>时</w:t>
            </w:r>
          </w:p>
        </w:tc>
        <w:tc>
          <w:tcPr>
            <w:tcW w:w="1392" w:type="dxa"/>
            <w:vAlign w:val="top"/>
          </w:tcPr>
          <w:p>
            <w:pPr>
              <w:ind w:left="534"/>
              <w:spacing w:before="67"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.48</w:t>
            </w:r>
          </w:p>
        </w:tc>
        <w:tc>
          <w:tcPr>
            <w:tcW w:w="1538" w:type="dxa"/>
            <w:vAlign w:val="top"/>
          </w:tcPr>
          <w:p>
            <w:pPr>
              <w:ind w:left="50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3"/>
              </w:rPr>
              <w:t>2.40</w:t>
            </w:r>
          </w:p>
        </w:tc>
        <w:tc>
          <w:tcPr>
            <w:tcW w:w="1451" w:type="dxa"/>
            <w:vAlign w:val="top"/>
          </w:tcPr>
          <w:p>
            <w:pPr>
              <w:ind w:left="437"/>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25.55</w:t>
            </w:r>
          </w:p>
        </w:tc>
      </w:tr>
      <w:tr>
        <w:trPr>
          <w:trHeight w:val="273" w:hRule="atLeast"/>
        </w:trPr>
        <w:tc>
          <w:tcPr>
            <w:tcW w:w="1005" w:type="dxa"/>
            <w:vAlign w:val="top"/>
          </w:tcPr>
          <w:p>
            <w:pPr>
              <w:ind w:left="185"/>
              <w:spacing w:before="29" w:line="214"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二</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2097" w:type="dxa"/>
            <w:vAlign w:val="top"/>
          </w:tcPr>
          <w:p>
            <w:pPr>
              <w:ind w:left="526"/>
              <w:spacing w:before="29" w:line="214" w:lineRule="auto"/>
              <w:rPr>
                <w:rFonts w:ascii="FangSong" w:hAnsi="FangSong" w:eastAsia="FangSong" w:cs="FangSong"/>
                <w:sz w:val="21"/>
                <w:szCs w:val="21"/>
              </w:rPr>
            </w:pPr>
            <w:r>
              <w:rPr>
                <w:rFonts w:ascii="FangSong" w:hAnsi="FangSong" w:eastAsia="FangSong" w:cs="FangSong"/>
                <w:sz w:val="21"/>
                <w:szCs w:val="21"/>
                <w:spacing w:val="-1"/>
              </w:rPr>
              <w:t>其他直接费</w:t>
            </w:r>
          </w:p>
        </w:tc>
        <w:tc>
          <w:tcPr>
            <w:tcW w:w="1319" w:type="dxa"/>
            <w:vAlign w:val="top"/>
          </w:tcPr>
          <w:p>
            <w:pPr>
              <w:ind w:left="575"/>
              <w:spacing w:before="64"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8" w:type="dxa"/>
            <w:vAlign w:val="top"/>
          </w:tcPr>
          <w:p>
            <w:pPr>
              <w:rPr>
                <w:rFonts w:ascii="Arial"/>
                <w:sz w:val="21"/>
              </w:rPr>
            </w:pPr>
            <w:r/>
          </w:p>
        </w:tc>
        <w:tc>
          <w:tcPr>
            <w:tcW w:w="1451" w:type="dxa"/>
            <w:vAlign w:val="top"/>
          </w:tcPr>
          <w:p>
            <w:pPr>
              <w:ind w:left="55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8.08</w:t>
            </w:r>
          </w:p>
        </w:tc>
      </w:tr>
      <w:tr>
        <w:trPr>
          <w:trHeight w:val="271" w:hRule="atLeast"/>
        </w:trPr>
        <w:tc>
          <w:tcPr>
            <w:tcW w:w="1005" w:type="dxa"/>
            <w:vAlign w:val="top"/>
          </w:tcPr>
          <w:p>
            <w:pPr>
              <w:ind w:left="185"/>
              <w:spacing w:before="29" w:line="212"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三</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2097" w:type="dxa"/>
            <w:vAlign w:val="top"/>
          </w:tcPr>
          <w:p>
            <w:pPr>
              <w:ind w:left="639"/>
              <w:spacing w:before="29" w:line="212" w:lineRule="auto"/>
              <w:rPr>
                <w:rFonts w:ascii="FangSong" w:hAnsi="FangSong" w:eastAsia="FangSong" w:cs="FangSong"/>
                <w:sz w:val="21"/>
                <w:szCs w:val="21"/>
              </w:rPr>
            </w:pPr>
            <w:r>
              <w:rPr>
                <w:rFonts w:ascii="FangSong" w:hAnsi="FangSong" w:eastAsia="FangSong" w:cs="FangSong"/>
                <w:sz w:val="21"/>
                <w:szCs w:val="21"/>
                <w:spacing w:val="-4"/>
              </w:rPr>
              <w:t>现场</w:t>
            </w:r>
            <w:r>
              <w:rPr>
                <w:rFonts w:ascii="FangSong" w:hAnsi="FangSong" w:eastAsia="FangSong" w:cs="FangSong"/>
                <w:sz w:val="21"/>
                <w:szCs w:val="21"/>
                <w:spacing w:val="-2"/>
              </w:rPr>
              <w:t>经费</w:t>
            </w:r>
          </w:p>
        </w:tc>
        <w:tc>
          <w:tcPr>
            <w:tcW w:w="1319" w:type="dxa"/>
            <w:vAlign w:val="top"/>
          </w:tcPr>
          <w:p>
            <w:pPr>
              <w:ind w:left="575"/>
              <w:spacing w:before="64"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8" w:type="dxa"/>
            <w:vAlign w:val="top"/>
          </w:tcPr>
          <w:p>
            <w:pPr>
              <w:rPr>
                <w:rFonts w:ascii="Arial"/>
                <w:sz w:val="21"/>
              </w:rPr>
            </w:pPr>
            <w:r/>
          </w:p>
        </w:tc>
        <w:tc>
          <w:tcPr>
            <w:tcW w:w="1451" w:type="dxa"/>
            <w:vAlign w:val="top"/>
          </w:tcPr>
          <w:p>
            <w:pPr>
              <w:ind w:left="55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8.08</w:t>
            </w:r>
          </w:p>
        </w:tc>
      </w:tr>
      <w:tr>
        <w:trPr>
          <w:trHeight w:val="273" w:hRule="atLeast"/>
        </w:trPr>
        <w:tc>
          <w:tcPr>
            <w:tcW w:w="1005" w:type="dxa"/>
            <w:vAlign w:val="top"/>
          </w:tcPr>
          <w:p>
            <w:pPr>
              <w:ind w:left="413"/>
              <w:spacing w:before="78" w:line="171" w:lineRule="auto"/>
              <w:rPr>
                <w:rFonts w:ascii="FangSong" w:hAnsi="FangSong" w:eastAsia="FangSong" w:cs="FangSong"/>
                <w:sz w:val="21"/>
                <w:szCs w:val="21"/>
              </w:rPr>
            </w:pPr>
            <w:r>
              <w:rPr>
                <w:rFonts w:ascii="FangSong" w:hAnsi="FangSong" w:eastAsia="FangSong" w:cs="FangSong"/>
                <w:sz w:val="21"/>
                <w:szCs w:val="21"/>
              </w:rPr>
              <w:t>二</w:t>
            </w:r>
          </w:p>
        </w:tc>
        <w:tc>
          <w:tcPr>
            <w:tcW w:w="2097" w:type="dxa"/>
            <w:vAlign w:val="top"/>
          </w:tcPr>
          <w:p>
            <w:pPr>
              <w:ind w:left="758"/>
              <w:spacing w:before="30" w:line="213" w:lineRule="auto"/>
              <w:rPr>
                <w:rFonts w:ascii="FangSong" w:hAnsi="FangSong" w:eastAsia="FangSong" w:cs="FangSong"/>
                <w:sz w:val="21"/>
                <w:szCs w:val="21"/>
              </w:rPr>
            </w:pPr>
            <w:r>
              <w:rPr>
                <w:rFonts w:ascii="FangSong" w:hAnsi="FangSong" w:eastAsia="FangSong" w:cs="FangSong"/>
                <w:sz w:val="21"/>
                <w:szCs w:val="21"/>
                <w:spacing w:val="-9"/>
              </w:rPr>
              <w:t>间接费</w:t>
            </w:r>
          </w:p>
        </w:tc>
        <w:tc>
          <w:tcPr>
            <w:tcW w:w="1319" w:type="dxa"/>
            <w:vAlign w:val="top"/>
          </w:tcPr>
          <w:p>
            <w:pPr>
              <w:ind w:left="575"/>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57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w:t>
            </w:r>
            <w:r>
              <w:rPr>
                <w:rFonts w:ascii="Times New Roman" w:hAnsi="Times New Roman" w:eastAsia="Times New Roman" w:cs="Times New Roman"/>
                <w:sz w:val="21"/>
                <w:szCs w:val="21"/>
                <w:spacing w:val="-2"/>
              </w:rPr>
              <w:t>.3</w:t>
            </w:r>
          </w:p>
        </w:tc>
        <w:tc>
          <w:tcPr>
            <w:tcW w:w="1538" w:type="dxa"/>
            <w:vAlign w:val="top"/>
          </w:tcPr>
          <w:p>
            <w:pPr>
              <w:rPr>
                <w:rFonts w:ascii="Arial"/>
                <w:sz w:val="21"/>
              </w:rPr>
            </w:pPr>
            <w:r/>
          </w:p>
        </w:tc>
        <w:tc>
          <w:tcPr>
            <w:tcW w:w="1451" w:type="dxa"/>
            <w:vAlign w:val="top"/>
          </w:tcPr>
          <w:p>
            <w:pPr>
              <w:ind w:left="54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w:t>
            </w:r>
            <w:r>
              <w:rPr>
                <w:rFonts w:ascii="Times New Roman" w:hAnsi="Times New Roman" w:eastAsia="Times New Roman" w:cs="Times New Roman"/>
                <w:sz w:val="21"/>
                <w:szCs w:val="21"/>
                <w:spacing w:val="-1"/>
              </w:rPr>
              <w:t>.42</w:t>
            </w:r>
          </w:p>
        </w:tc>
      </w:tr>
      <w:tr>
        <w:trPr>
          <w:trHeight w:val="271" w:hRule="atLeast"/>
        </w:trPr>
        <w:tc>
          <w:tcPr>
            <w:tcW w:w="1005" w:type="dxa"/>
            <w:vAlign w:val="top"/>
          </w:tcPr>
          <w:p>
            <w:pPr>
              <w:ind w:left="417"/>
              <w:spacing w:before="30" w:line="211" w:lineRule="auto"/>
              <w:rPr>
                <w:rFonts w:ascii="FangSong" w:hAnsi="FangSong" w:eastAsia="FangSong" w:cs="FangSong"/>
                <w:sz w:val="21"/>
                <w:szCs w:val="21"/>
              </w:rPr>
            </w:pPr>
            <w:r>
              <w:rPr>
                <w:rFonts w:ascii="FangSong" w:hAnsi="FangSong" w:eastAsia="FangSong" w:cs="FangSong"/>
                <w:sz w:val="21"/>
                <w:szCs w:val="21"/>
              </w:rPr>
              <w:t>三</w:t>
            </w:r>
          </w:p>
        </w:tc>
        <w:tc>
          <w:tcPr>
            <w:tcW w:w="2097" w:type="dxa"/>
            <w:vAlign w:val="top"/>
          </w:tcPr>
          <w:p>
            <w:pPr>
              <w:ind w:left="634"/>
              <w:spacing w:before="30" w:line="211" w:lineRule="auto"/>
              <w:rPr>
                <w:rFonts w:ascii="FangSong" w:hAnsi="FangSong" w:eastAsia="FangSong" w:cs="FangSong"/>
                <w:sz w:val="21"/>
                <w:szCs w:val="21"/>
              </w:rPr>
            </w:pPr>
            <w:r>
              <w:rPr>
                <w:rFonts w:ascii="FangSong" w:hAnsi="FangSong" w:eastAsia="FangSong" w:cs="FangSong"/>
                <w:sz w:val="21"/>
                <w:szCs w:val="21"/>
                <w:spacing w:val="-2"/>
              </w:rPr>
              <w:t>企业利润</w:t>
            </w:r>
          </w:p>
        </w:tc>
        <w:tc>
          <w:tcPr>
            <w:tcW w:w="1319" w:type="dxa"/>
            <w:vAlign w:val="top"/>
          </w:tcPr>
          <w:p>
            <w:pPr>
              <w:ind w:left="575"/>
              <w:spacing w:before="65"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38" w:type="dxa"/>
            <w:vAlign w:val="top"/>
          </w:tcPr>
          <w:p>
            <w:pPr>
              <w:rPr>
                <w:rFonts w:ascii="Arial"/>
                <w:sz w:val="21"/>
              </w:rPr>
            </w:pPr>
            <w:r/>
          </w:p>
        </w:tc>
        <w:tc>
          <w:tcPr>
            <w:tcW w:w="1451" w:type="dxa"/>
            <w:vAlign w:val="top"/>
          </w:tcPr>
          <w:p>
            <w:pPr>
              <w:ind w:left="49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.64</w:t>
            </w:r>
          </w:p>
        </w:tc>
      </w:tr>
      <w:tr>
        <w:trPr>
          <w:trHeight w:val="273" w:hRule="atLeast"/>
        </w:trPr>
        <w:tc>
          <w:tcPr>
            <w:tcW w:w="1005" w:type="dxa"/>
            <w:vAlign w:val="top"/>
          </w:tcPr>
          <w:p>
            <w:pPr>
              <w:ind w:left="426"/>
              <w:spacing w:before="30" w:line="213" w:lineRule="auto"/>
              <w:rPr>
                <w:rFonts w:ascii="FangSong" w:hAnsi="FangSong" w:eastAsia="FangSong" w:cs="FangSong"/>
                <w:sz w:val="21"/>
                <w:szCs w:val="21"/>
              </w:rPr>
            </w:pPr>
            <w:r>
              <w:rPr>
                <w:rFonts w:ascii="FangSong" w:hAnsi="FangSong" w:eastAsia="FangSong" w:cs="FangSong"/>
                <w:sz w:val="21"/>
                <w:szCs w:val="21"/>
              </w:rPr>
              <w:t>四</w:t>
            </w:r>
          </w:p>
        </w:tc>
        <w:tc>
          <w:tcPr>
            <w:tcW w:w="2097" w:type="dxa"/>
            <w:vAlign w:val="top"/>
          </w:tcPr>
          <w:p>
            <w:pPr>
              <w:ind w:left="839"/>
              <w:spacing w:before="30" w:line="213" w:lineRule="auto"/>
              <w:rPr>
                <w:rFonts w:ascii="FangSong" w:hAnsi="FangSong" w:eastAsia="FangSong" w:cs="FangSong"/>
                <w:sz w:val="21"/>
                <w:szCs w:val="21"/>
              </w:rPr>
            </w:pPr>
            <w:r>
              <w:rPr>
                <w:rFonts w:ascii="FangSong" w:hAnsi="FangSong" w:eastAsia="FangSong" w:cs="FangSong"/>
                <w:sz w:val="21"/>
                <w:szCs w:val="21"/>
                <w:spacing w:val="-3"/>
              </w:rPr>
              <w:t>税</w:t>
            </w:r>
            <w:r>
              <w:rPr>
                <w:rFonts w:ascii="FangSong" w:hAnsi="FangSong" w:eastAsia="FangSong" w:cs="FangSong"/>
                <w:sz w:val="21"/>
                <w:szCs w:val="21"/>
                <w:spacing w:val="-2"/>
              </w:rPr>
              <w:t>金</w:t>
            </w:r>
          </w:p>
        </w:tc>
        <w:tc>
          <w:tcPr>
            <w:tcW w:w="1319" w:type="dxa"/>
            <w:vAlign w:val="top"/>
          </w:tcPr>
          <w:p>
            <w:pPr>
              <w:ind w:left="575"/>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38" w:type="dxa"/>
            <w:vAlign w:val="top"/>
          </w:tcPr>
          <w:p>
            <w:pPr>
              <w:rPr>
                <w:rFonts w:ascii="Arial"/>
                <w:sz w:val="21"/>
              </w:rPr>
            </w:pPr>
            <w:r/>
          </w:p>
        </w:tc>
        <w:tc>
          <w:tcPr>
            <w:tcW w:w="1451" w:type="dxa"/>
            <w:vAlign w:val="top"/>
          </w:tcPr>
          <w:p>
            <w:pPr>
              <w:ind w:left="49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r>
              <w:rPr>
                <w:rFonts w:ascii="Times New Roman" w:hAnsi="Times New Roman" w:eastAsia="Times New Roman" w:cs="Times New Roman"/>
                <w:sz w:val="21"/>
                <w:szCs w:val="21"/>
              </w:rPr>
              <w:t>.39</w:t>
            </w:r>
          </w:p>
        </w:tc>
      </w:tr>
      <w:tr>
        <w:trPr>
          <w:trHeight w:val="271" w:hRule="atLeast"/>
        </w:trPr>
        <w:tc>
          <w:tcPr>
            <w:tcW w:w="1005" w:type="dxa"/>
            <w:vAlign w:val="top"/>
          </w:tcPr>
          <w:p>
            <w:pPr>
              <w:ind w:left="409"/>
              <w:spacing w:before="63" w:line="182" w:lineRule="auto"/>
              <w:rPr>
                <w:rFonts w:ascii="FangSong" w:hAnsi="FangSong" w:eastAsia="FangSong" w:cs="FangSong"/>
                <w:sz w:val="21"/>
                <w:szCs w:val="21"/>
              </w:rPr>
            </w:pPr>
            <w:r>
              <w:rPr>
                <w:rFonts w:ascii="FangSong" w:hAnsi="FangSong" w:eastAsia="FangSong" w:cs="FangSong"/>
                <w:sz w:val="21"/>
                <w:szCs w:val="21"/>
              </w:rPr>
              <w:t>五</w:t>
            </w:r>
          </w:p>
        </w:tc>
        <w:tc>
          <w:tcPr>
            <w:tcW w:w="2097" w:type="dxa"/>
            <w:vAlign w:val="top"/>
          </w:tcPr>
          <w:p>
            <w:pPr>
              <w:ind w:left="846"/>
              <w:spacing w:before="30" w:line="211" w:lineRule="auto"/>
              <w:rPr>
                <w:rFonts w:ascii="FangSong" w:hAnsi="FangSong" w:eastAsia="FangSong" w:cs="FangSong"/>
                <w:sz w:val="21"/>
                <w:szCs w:val="21"/>
              </w:rPr>
            </w:pPr>
            <w:r>
              <w:rPr>
                <w:rFonts w:ascii="FangSong" w:hAnsi="FangSong" w:eastAsia="FangSong" w:cs="FangSong"/>
                <w:sz w:val="21"/>
                <w:szCs w:val="21"/>
                <w:spacing w:val="-4"/>
              </w:rPr>
              <w:t>扩</w:t>
            </w:r>
            <w:r>
              <w:rPr>
                <w:rFonts w:ascii="FangSong" w:hAnsi="FangSong" w:eastAsia="FangSong" w:cs="FangSong"/>
                <w:sz w:val="21"/>
                <w:szCs w:val="21"/>
                <w:spacing w:val="-2"/>
              </w:rPr>
              <w:t>大</w:t>
            </w:r>
          </w:p>
        </w:tc>
        <w:tc>
          <w:tcPr>
            <w:tcW w:w="1319" w:type="dxa"/>
            <w:vAlign w:val="top"/>
          </w:tcPr>
          <w:p>
            <w:pPr>
              <w:ind w:left="575"/>
              <w:spacing w:before="66"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1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0</w:t>
            </w:r>
          </w:p>
        </w:tc>
        <w:tc>
          <w:tcPr>
            <w:tcW w:w="1538" w:type="dxa"/>
            <w:vAlign w:val="top"/>
          </w:tcPr>
          <w:p>
            <w:pPr>
              <w:rPr>
                <w:rFonts w:ascii="Arial"/>
                <w:sz w:val="21"/>
              </w:rPr>
            </w:pPr>
            <w:r/>
          </w:p>
        </w:tc>
        <w:tc>
          <w:tcPr>
            <w:tcW w:w="1451" w:type="dxa"/>
            <w:vAlign w:val="top"/>
          </w:tcPr>
          <w:p>
            <w:pPr>
              <w:ind w:left="49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34.38</w:t>
            </w:r>
          </w:p>
        </w:tc>
      </w:tr>
      <w:tr>
        <w:trPr>
          <w:trHeight w:val="275" w:hRule="atLeast"/>
        </w:trPr>
        <w:tc>
          <w:tcPr>
            <w:tcW w:w="1005" w:type="dxa"/>
            <w:vAlign w:val="top"/>
          </w:tcPr>
          <w:p>
            <w:pPr>
              <w:ind w:left="410"/>
              <w:spacing w:before="33" w:line="212" w:lineRule="auto"/>
              <w:rPr>
                <w:rFonts w:ascii="FangSong" w:hAnsi="FangSong" w:eastAsia="FangSong" w:cs="FangSong"/>
                <w:sz w:val="21"/>
                <w:szCs w:val="21"/>
              </w:rPr>
            </w:pPr>
            <w:r>
              <w:rPr>
                <w:rFonts w:ascii="FangSong" w:hAnsi="FangSong" w:eastAsia="FangSong" w:cs="FangSong"/>
                <w:sz w:val="21"/>
                <w:szCs w:val="21"/>
              </w:rPr>
              <w:t>六</w:t>
            </w:r>
          </w:p>
        </w:tc>
        <w:tc>
          <w:tcPr>
            <w:tcW w:w="2097" w:type="dxa"/>
            <w:vAlign w:val="top"/>
          </w:tcPr>
          <w:p>
            <w:pPr>
              <w:ind w:left="843"/>
              <w:spacing w:before="33" w:line="212" w:lineRule="auto"/>
              <w:rPr>
                <w:rFonts w:ascii="FangSong" w:hAnsi="FangSong" w:eastAsia="FangSong" w:cs="FangSong"/>
                <w:sz w:val="21"/>
                <w:szCs w:val="21"/>
              </w:rPr>
            </w:pPr>
            <w:r>
              <w:rPr>
                <w:rFonts w:ascii="FangSong" w:hAnsi="FangSong" w:eastAsia="FangSong" w:cs="FangSong"/>
                <w:sz w:val="21"/>
                <w:szCs w:val="21"/>
                <w:spacing w:val="-5"/>
              </w:rPr>
              <w:t>合</w:t>
            </w:r>
            <w:r>
              <w:rPr>
                <w:rFonts w:ascii="FangSong" w:hAnsi="FangSong" w:eastAsia="FangSong" w:cs="FangSong"/>
                <w:sz w:val="21"/>
                <w:szCs w:val="21"/>
                <w:spacing w:val="-4"/>
              </w:rPr>
              <w:t>计</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451" w:type="dxa"/>
            <w:vAlign w:val="top"/>
          </w:tcPr>
          <w:p>
            <w:pPr>
              <w:ind w:left="442"/>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378.2</w:t>
            </w:r>
            <w:r>
              <w:rPr>
                <w:rFonts w:ascii="Times New Roman" w:hAnsi="Times New Roman" w:eastAsia="Times New Roman" w:cs="Times New Roman"/>
                <w:sz w:val="21"/>
                <w:szCs w:val="21"/>
              </w:rPr>
              <w:t>1</w:t>
            </w:r>
          </w:p>
        </w:tc>
      </w:tr>
    </w:tbl>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230"/>
        <w:spacing w:before="78"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附表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3"/>
        </w:rPr>
        <w:t>4</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人工挖排水沟、截水沟单价分析表</w:t>
      </w:r>
    </w:p>
    <w:p>
      <w:pPr>
        <w:spacing w:line="147" w:lineRule="exact"/>
        <w:rPr/>
      </w:pPr>
      <w:r/>
    </w:p>
    <w:tbl>
      <w:tblPr>
        <w:tblStyle w:val="2"/>
        <w:tblW w:w="880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5"/>
        <w:gridCol w:w="2097"/>
        <w:gridCol w:w="1319"/>
        <w:gridCol w:w="1392"/>
        <w:gridCol w:w="1538"/>
        <w:gridCol w:w="1451"/>
      </w:tblGrid>
      <w:tr>
        <w:trPr>
          <w:trHeight w:val="275" w:hRule="atLeast"/>
        </w:trPr>
        <w:tc>
          <w:tcPr>
            <w:tcW w:w="5813" w:type="dxa"/>
            <w:vAlign w:val="top"/>
            <w:gridSpan w:val="4"/>
          </w:tcPr>
          <w:p>
            <w:pPr>
              <w:ind w:left="116"/>
              <w:spacing w:before="29" w:line="216" w:lineRule="auto"/>
              <w:rPr>
                <w:rFonts w:ascii="Times New Roman" w:hAnsi="Times New Roman" w:eastAsia="Times New Roman" w:cs="Times New Roman"/>
                <w:sz w:val="21"/>
                <w:szCs w:val="21"/>
              </w:rPr>
            </w:pPr>
            <w:r>
              <w:rPr>
                <w:rFonts w:ascii="FangSong" w:hAnsi="FangSong" w:eastAsia="FangSong" w:cs="FangSong"/>
                <w:sz w:val="21"/>
                <w:szCs w:val="21"/>
                <w:spacing w:val="-13"/>
              </w:rPr>
              <w:t>定</w:t>
            </w:r>
            <w:r>
              <w:rPr>
                <w:rFonts w:ascii="FangSong" w:hAnsi="FangSong" w:eastAsia="FangSong" w:cs="FangSong"/>
                <w:sz w:val="21"/>
                <w:szCs w:val="21"/>
                <w:spacing w:val="-10"/>
              </w:rPr>
              <w:t>额编号：</w:t>
            </w:r>
            <w:r>
              <w:rPr>
                <w:rFonts w:ascii="FangSong" w:hAnsi="FangSong" w:eastAsia="FangSong" w:cs="FangSong"/>
                <w:sz w:val="21"/>
                <w:szCs w:val="21"/>
                <w:spacing w:val="-10"/>
              </w:rPr>
              <w:t xml:space="preserve"> </w:t>
            </w:r>
            <w:r>
              <w:rPr>
                <w:rFonts w:ascii="Times New Roman" w:hAnsi="Times New Roman" w:eastAsia="Times New Roman" w:cs="Times New Roman"/>
                <w:sz w:val="21"/>
                <w:szCs w:val="21"/>
                <w:spacing w:val="-10"/>
              </w:rPr>
              <w:t>01006</w:t>
            </w:r>
          </w:p>
        </w:tc>
        <w:tc>
          <w:tcPr>
            <w:tcW w:w="2989" w:type="dxa"/>
            <w:vAlign w:val="top"/>
            <w:gridSpan w:val="2"/>
          </w:tcPr>
          <w:p>
            <w:pPr>
              <w:ind w:left="632"/>
              <w:spacing w:before="29" w:line="216" w:lineRule="auto"/>
              <w:rPr>
                <w:rFonts w:ascii="FangSong" w:hAnsi="FangSong" w:eastAsia="FangSong" w:cs="FangSong"/>
                <w:sz w:val="21"/>
                <w:szCs w:val="21"/>
              </w:rPr>
            </w:pPr>
            <w:r>
              <w:rPr>
                <w:rFonts w:ascii="FangSong" w:hAnsi="FangSong" w:eastAsia="FangSong" w:cs="FangSong"/>
                <w:sz w:val="21"/>
                <w:szCs w:val="21"/>
                <w:spacing w:val="-4"/>
              </w:rPr>
              <w:t>定额单位</w:t>
            </w:r>
            <w:r>
              <w:rPr>
                <w:rFonts w:ascii="FangSong" w:hAnsi="FangSong" w:eastAsia="FangSong" w:cs="FangSong"/>
                <w:sz w:val="21"/>
                <w:szCs w:val="21"/>
                <w:spacing w:val="-3"/>
              </w:rPr>
              <w:t>：</w:t>
            </w:r>
            <w:r>
              <w:rPr>
                <w:rFonts w:ascii="Times New Roman" w:hAnsi="Times New Roman" w:eastAsia="Times New Roman" w:cs="Times New Roman"/>
                <w:sz w:val="21"/>
                <w:szCs w:val="21"/>
                <w:spacing w:val="-2"/>
              </w:rPr>
              <w:t>100m</w:t>
            </w:r>
            <w:r>
              <w:rPr>
                <w:rFonts w:ascii="Times New Roman" w:hAnsi="Times New Roman" w:eastAsia="Times New Roman" w:cs="Times New Roman"/>
                <w:sz w:val="13"/>
                <w:szCs w:val="13"/>
                <w:spacing w:val="-2"/>
                <w:position w:val="6"/>
              </w:rPr>
              <w:t>3</w:t>
            </w:r>
            <w:r>
              <w:rPr>
                <w:rFonts w:ascii="Times New Roman" w:hAnsi="Times New Roman" w:eastAsia="Times New Roman" w:cs="Times New Roman"/>
                <w:sz w:val="13"/>
                <w:szCs w:val="13"/>
                <w:spacing w:val="-2"/>
                <w:position w:val="6"/>
              </w:rPr>
              <w:t xml:space="preserve">  </w:t>
            </w:r>
            <w:r>
              <w:rPr>
                <w:rFonts w:ascii="FangSong" w:hAnsi="FangSong" w:eastAsia="FangSong" w:cs="FangSong"/>
                <w:sz w:val="21"/>
                <w:szCs w:val="21"/>
                <w:spacing w:val="-2"/>
              </w:rPr>
              <w:t>自然方</w:t>
            </w:r>
          </w:p>
        </w:tc>
      </w:tr>
      <w:tr>
        <w:trPr>
          <w:trHeight w:val="271" w:hRule="atLeast"/>
        </w:trPr>
        <w:tc>
          <w:tcPr>
            <w:tcW w:w="8802" w:type="dxa"/>
            <w:vAlign w:val="top"/>
            <w:gridSpan w:val="6"/>
          </w:tcPr>
          <w:p>
            <w:pPr>
              <w:ind w:left="118"/>
              <w:spacing w:before="27" w:line="214" w:lineRule="auto"/>
              <w:rPr>
                <w:rFonts w:ascii="FangSong" w:hAnsi="FangSong" w:eastAsia="FangSong" w:cs="FangSong"/>
                <w:sz w:val="21"/>
                <w:szCs w:val="21"/>
              </w:rPr>
            </w:pPr>
            <w:r>
              <w:rPr>
                <w:rFonts w:ascii="FangSong" w:hAnsi="FangSong" w:eastAsia="FangSong" w:cs="FangSong"/>
                <w:sz w:val="21"/>
                <w:szCs w:val="21"/>
                <w:spacing w:val="-1"/>
              </w:rPr>
              <w:t>工程内容：挂线、使</w:t>
            </w:r>
            <w:r>
              <w:rPr>
                <w:rFonts w:ascii="FangSong" w:hAnsi="FangSong" w:eastAsia="FangSong" w:cs="FangSong"/>
                <w:sz w:val="21"/>
                <w:szCs w:val="21"/>
              </w:rPr>
              <w:t>用镐锹开挖。</w:t>
            </w:r>
          </w:p>
        </w:tc>
      </w:tr>
      <w:tr>
        <w:trPr>
          <w:trHeight w:val="273" w:hRule="atLeast"/>
        </w:trPr>
        <w:tc>
          <w:tcPr>
            <w:tcW w:w="1005" w:type="dxa"/>
            <w:vAlign w:val="top"/>
          </w:tcPr>
          <w:p>
            <w:pPr>
              <w:ind w:left="296"/>
              <w:spacing w:before="28" w:line="215" w:lineRule="auto"/>
              <w:rPr>
                <w:rFonts w:ascii="FangSong" w:hAnsi="FangSong" w:eastAsia="FangSong" w:cs="FangSong"/>
                <w:sz w:val="21"/>
                <w:szCs w:val="21"/>
              </w:rPr>
            </w:pPr>
            <w:r>
              <w:rPr>
                <w:rFonts w:ascii="FangSong" w:hAnsi="FangSong" w:eastAsia="FangSong" w:cs="FangSong"/>
                <w:sz w:val="21"/>
                <w:szCs w:val="21"/>
                <w:spacing w:val="-3"/>
              </w:rPr>
              <w:t>序</w:t>
            </w:r>
            <w:r>
              <w:rPr>
                <w:rFonts w:ascii="FangSong" w:hAnsi="FangSong" w:eastAsia="FangSong" w:cs="FangSong"/>
                <w:sz w:val="21"/>
                <w:szCs w:val="21"/>
                <w:spacing w:val="-2"/>
              </w:rPr>
              <w:t>号</w:t>
            </w:r>
          </w:p>
        </w:tc>
        <w:tc>
          <w:tcPr>
            <w:tcW w:w="2097" w:type="dxa"/>
            <w:vAlign w:val="top"/>
          </w:tcPr>
          <w:p>
            <w:pPr>
              <w:ind w:left="635"/>
              <w:spacing w:before="28" w:line="215" w:lineRule="auto"/>
              <w:rPr>
                <w:rFonts w:ascii="FangSong" w:hAnsi="FangSong" w:eastAsia="FangSong" w:cs="FangSong"/>
                <w:sz w:val="21"/>
                <w:szCs w:val="21"/>
              </w:rPr>
            </w:pPr>
            <w:r>
              <w:rPr>
                <w:rFonts w:ascii="FangSong" w:hAnsi="FangSong" w:eastAsia="FangSong" w:cs="FangSong"/>
                <w:sz w:val="21"/>
                <w:szCs w:val="21"/>
                <w:spacing w:val="-2"/>
              </w:rPr>
              <w:t>项目名称</w:t>
            </w:r>
          </w:p>
        </w:tc>
        <w:tc>
          <w:tcPr>
            <w:tcW w:w="1319" w:type="dxa"/>
            <w:vAlign w:val="top"/>
          </w:tcPr>
          <w:p>
            <w:pPr>
              <w:ind w:left="458"/>
              <w:spacing w:before="28" w:line="215" w:lineRule="auto"/>
              <w:rPr>
                <w:rFonts w:ascii="FangSong" w:hAnsi="FangSong" w:eastAsia="FangSong" w:cs="FangSong"/>
                <w:sz w:val="21"/>
                <w:szCs w:val="21"/>
              </w:rPr>
            </w:pPr>
            <w:r>
              <w:rPr>
                <w:rFonts w:ascii="FangSong" w:hAnsi="FangSong" w:eastAsia="FangSong" w:cs="FangSong"/>
                <w:sz w:val="21"/>
                <w:szCs w:val="21"/>
                <w:spacing w:val="-6"/>
              </w:rPr>
              <w:t>单</w:t>
            </w:r>
            <w:r>
              <w:rPr>
                <w:rFonts w:ascii="FangSong" w:hAnsi="FangSong" w:eastAsia="FangSong" w:cs="FangSong"/>
                <w:sz w:val="21"/>
                <w:szCs w:val="21"/>
                <w:spacing w:val="-5"/>
              </w:rPr>
              <w:t>位</w:t>
            </w:r>
          </w:p>
        </w:tc>
        <w:tc>
          <w:tcPr>
            <w:tcW w:w="1392" w:type="dxa"/>
            <w:vAlign w:val="top"/>
          </w:tcPr>
          <w:p>
            <w:pPr>
              <w:ind w:left="496"/>
              <w:spacing w:before="28" w:line="215" w:lineRule="auto"/>
              <w:rPr>
                <w:rFonts w:ascii="FangSong" w:hAnsi="FangSong" w:eastAsia="FangSong" w:cs="FangSong"/>
                <w:sz w:val="21"/>
                <w:szCs w:val="21"/>
              </w:rPr>
            </w:pPr>
            <w:r>
              <w:rPr>
                <w:rFonts w:ascii="FangSong" w:hAnsi="FangSong" w:eastAsia="FangSong" w:cs="FangSong"/>
                <w:sz w:val="21"/>
                <w:szCs w:val="21"/>
                <w:spacing w:val="-7"/>
              </w:rPr>
              <w:t>数</w:t>
            </w:r>
            <w:r>
              <w:rPr>
                <w:rFonts w:ascii="FangSong" w:hAnsi="FangSong" w:eastAsia="FangSong" w:cs="FangSong"/>
                <w:sz w:val="21"/>
                <w:szCs w:val="21"/>
                <w:spacing w:val="-5"/>
              </w:rPr>
              <w:t>量</w:t>
            </w:r>
          </w:p>
        </w:tc>
        <w:tc>
          <w:tcPr>
            <w:tcW w:w="1538" w:type="dxa"/>
            <w:vAlign w:val="top"/>
          </w:tcPr>
          <w:p>
            <w:pPr>
              <w:ind w:left="253"/>
              <w:spacing w:before="28" w:line="215" w:lineRule="auto"/>
              <w:rPr>
                <w:rFonts w:ascii="FangSong" w:hAnsi="FangSong" w:eastAsia="FangSong" w:cs="FangSong"/>
                <w:sz w:val="21"/>
                <w:szCs w:val="21"/>
              </w:rPr>
            </w:pPr>
            <w:r>
              <w:rPr>
                <w:rFonts w:ascii="FangSong" w:hAnsi="FangSong" w:eastAsia="FangSong" w:cs="FangSong"/>
                <w:sz w:val="21"/>
                <w:szCs w:val="21"/>
                <w:spacing w:val="-11"/>
              </w:rPr>
              <w:t>单</w:t>
            </w:r>
            <w:r>
              <w:rPr>
                <w:rFonts w:ascii="FangSong" w:hAnsi="FangSong" w:eastAsia="FangSong" w:cs="FangSong"/>
                <w:sz w:val="21"/>
                <w:szCs w:val="21"/>
                <w:spacing w:val="-8"/>
              </w:rPr>
              <w:t>价</w:t>
            </w:r>
            <w:r>
              <w:rPr>
                <w:rFonts w:ascii="FangSong" w:hAnsi="FangSong" w:eastAsia="FangSong" w:cs="FangSong"/>
                <w:sz w:val="21"/>
                <w:szCs w:val="21"/>
                <w:spacing w:val="-8"/>
              </w:rPr>
              <w:t xml:space="preserve"> </w:t>
            </w:r>
            <w:r>
              <w:rPr>
                <w:rFonts w:ascii="FangSong" w:hAnsi="FangSong" w:eastAsia="FangSong" w:cs="FangSong"/>
                <w:sz w:val="21"/>
                <w:szCs w:val="21"/>
                <w:spacing w:val="-8"/>
              </w:rPr>
              <w:t>(元</w:t>
            </w:r>
            <w:r>
              <w:rPr>
                <w:rFonts w:ascii="FangSong" w:hAnsi="FangSong" w:eastAsia="FangSong" w:cs="FangSong"/>
                <w:sz w:val="21"/>
                <w:szCs w:val="21"/>
                <w:spacing w:val="-8"/>
              </w:rPr>
              <w:t xml:space="preserve"> </w:t>
            </w:r>
            <w:r>
              <w:rPr>
                <w:rFonts w:ascii="FangSong" w:hAnsi="FangSong" w:eastAsia="FangSong" w:cs="FangSong"/>
                <w:sz w:val="21"/>
                <w:szCs w:val="21"/>
                <w:spacing w:val="-8"/>
              </w:rPr>
              <w:t>)</w:t>
            </w:r>
          </w:p>
        </w:tc>
        <w:tc>
          <w:tcPr>
            <w:tcW w:w="1451" w:type="dxa"/>
            <w:vAlign w:val="top"/>
          </w:tcPr>
          <w:p>
            <w:pPr>
              <w:ind w:left="209"/>
              <w:spacing w:before="28" w:line="215" w:lineRule="auto"/>
              <w:rPr>
                <w:rFonts w:ascii="FangSong" w:hAnsi="FangSong" w:eastAsia="FangSong" w:cs="FangSong"/>
                <w:sz w:val="21"/>
                <w:szCs w:val="21"/>
              </w:rPr>
            </w:pPr>
            <w:r>
              <w:rPr>
                <w:rFonts w:ascii="FangSong" w:hAnsi="FangSong" w:eastAsia="FangSong" w:cs="FangSong"/>
                <w:sz w:val="21"/>
                <w:szCs w:val="21"/>
                <w:spacing w:val="-2"/>
              </w:rPr>
              <w:t>合计</w:t>
            </w:r>
            <w:r>
              <w:rPr>
                <w:rFonts w:ascii="FangSong" w:hAnsi="FangSong" w:eastAsia="FangSong" w:cs="FangSong"/>
                <w:sz w:val="21"/>
                <w:szCs w:val="21"/>
                <w:spacing w:val="-1"/>
              </w:rPr>
              <w:t xml:space="preserve"> </w:t>
            </w:r>
            <w:r>
              <w:rPr>
                <w:rFonts w:ascii="FangSong" w:hAnsi="FangSong" w:eastAsia="FangSong" w:cs="FangSong"/>
                <w:sz w:val="21"/>
                <w:szCs w:val="21"/>
                <w:spacing w:val="-1"/>
              </w:rPr>
              <w:t>(元)</w:t>
            </w:r>
          </w:p>
        </w:tc>
      </w:tr>
      <w:tr>
        <w:trPr>
          <w:trHeight w:val="271" w:hRule="atLeast"/>
        </w:trPr>
        <w:tc>
          <w:tcPr>
            <w:tcW w:w="1005" w:type="dxa"/>
            <w:vAlign w:val="top"/>
          </w:tcPr>
          <w:p>
            <w:pPr>
              <w:ind w:left="414"/>
              <w:spacing w:before="118" w:line="148"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2097" w:type="dxa"/>
            <w:vAlign w:val="top"/>
          </w:tcPr>
          <w:p>
            <w:pPr>
              <w:ind w:left="535"/>
              <w:spacing w:before="28" w:line="213" w:lineRule="auto"/>
              <w:rPr>
                <w:rFonts w:ascii="FangSong" w:hAnsi="FangSong" w:eastAsia="FangSong" w:cs="FangSong"/>
                <w:sz w:val="21"/>
                <w:szCs w:val="21"/>
              </w:rPr>
            </w:pPr>
            <w:r>
              <w:rPr>
                <w:rFonts w:ascii="FangSong" w:hAnsi="FangSong" w:eastAsia="FangSong" w:cs="FangSong"/>
                <w:sz w:val="21"/>
                <w:szCs w:val="21"/>
                <w:spacing w:val="-4"/>
              </w:rPr>
              <w:t>直</w:t>
            </w:r>
            <w:r>
              <w:rPr>
                <w:rFonts w:ascii="FangSong" w:hAnsi="FangSong" w:eastAsia="FangSong" w:cs="FangSong"/>
                <w:sz w:val="21"/>
                <w:szCs w:val="21"/>
                <w:spacing w:val="-3"/>
              </w:rPr>
              <w:t>接</w:t>
            </w:r>
            <w:r>
              <w:rPr>
                <w:rFonts w:ascii="FangSong" w:hAnsi="FangSong" w:eastAsia="FangSong" w:cs="FangSong"/>
                <w:sz w:val="21"/>
                <w:szCs w:val="21"/>
                <w:spacing w:val="-2"/>
              </w:rPr>
              <w:t>工程费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451" w:type="dxa"/>
            <w:vAlign w:val="top"/>
          </w:tcPr>
          <w:p>
            <w:pPr>
              <w:ind w:left="38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r>
              <w:rPr>
                <w:rFonts w:ascii="Times New Roman" w:hAnsi="Times New Roman" w:eastAsia="Times New Roman" w:cs="Times New Roman"/>
                <w:sz w:val="21"/>
                <w:szCs w:val="21"/>
              </w:rPr>
              <w:t>82.73</w:t>
            </w:r>
          </w:p>
        </w:tc>
      </w:tr>
      <w:tr>
        <w:trPr>
          <w:trHeight w:val="273" w:hRule="atLeast"/>
        </w:trPr>
        <w:tc>
          <w:tcPr>
            <w:tcW w:w="1005" w:type="dxa"/>
            <w:vAlign w:val="top"/>
          </w:tcPr>
          <w:p>
            <w:pPr>
              <w:ind w:left="185"/>
              <w:spacing w:before="28" w:line="215"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一</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2097" w:type="dxa"/>
            <w:vAlign w:val="top"/>
          </w:tcPr>
          <w:p>
            <w:pPr>
              <w:ind w:left="743"/>
              <w:spacing w:before="28" w:line="215"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451" w:type="dxa"/>
            <w:vAlign w:val="top"/>
          </w:tcPr>
          <w:p>
            <w:pPr>
              <w:ind w:left="38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59.18</w:t>
            </w:r>
          </w:p>
        </w:tc>
      </w:tr>
      <w:tr>
        <w:trPr>
          <w:trHeight w:val="271" w:hRule="atLeast"/>
        </w:trPr>
        <w:tc>
          <w:tcPr>
            <w:tcW w:w="1005" w:type="dxa"/>
            <w:vAlign w:val="top"/>
          </w:tcPr>
          <w:p>
            <w:pPr>
              <w:ind w:left="47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97" w:type="dxa"/>
            <w:vAlign w:val="top"/>
          </w:tcPr>
          <w:p>
            <w:pPr>
              <w:ind w:left="737"/>
              <w:spacing w:before="29" w:line="212" w:lineRule="auto"/>
              <w:rPr>
                <w:rFonts w:ascii="FangSong" w:hAnsi="FangSong" w:eastAsia="FangSong" w:cs="FangSong"/>
                <w:sz w:val="21"/>
                <w:szCs w:val="21"/>
              </w:rPr>
            </w:pPr>
            <w:r>
              <w:rPr>
                <w:rFonts w:ascii="FangSong" w:hAnsi="FangSong" w:eastAsia="FangSong" w:cs="FangSong"/>
                <w:sz w:val="21"/>
                <w:szCs w:val="21"/>
                <w:spacing w:val="-2"/>
              </w:rPr>
              <w:t>人工</w:t>
            </w:r>
            <w:r>
              <w:rPr>
                <w:rFonts w:ascii="FangSong" w:hAnsi="FangSong" w:eastAsia="FangSong" w:cs="FangSong"/>
                <w:sz w:val="21"/>
                <w:szCs w:val="21"/>
                <w:spacing w:val="-1"/>
              </w:rPr>
              <w:t>费</w:t>
            </w:r>
          </w:p>
        </w:tc>
        <w:tc>
          <w:tcPr>
            <w:tcW w:w="1319" w:type="dxa"/>
            <w:vAlign w:val="top"/>
          </w:tcPr>
          <w:p>
            <w:pPr>
              <w:ind w:left="458"/>
              <w:spacing w:before="29" w:line="212"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时</w:t>
            </w:r>
          </w:p>
        </w:tc>
        <w:tc>
          <w:tcPr>
            <w:tcW w:w="1392" w:type="dxa"/>
            <w:vAlign w:val="top"/>
          </w:tcPr>
          <w:p>
            <w:pPr>
              <w:ind w:left="481"/>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17.6</w:t>
            </w:r>
          </w:p>
        </w:tc>
        <w:tc>
          <w:tcPr>
            <w:tcW w:w="1538" w:type="dxa"/>
            <w:vAlign w:val="top"/>
          </w:tcPr>
          <w:p>
            <w:pPr>
              <w:ind w:left="55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7.00</w:t>
            </w:r>
          </w:p>
        </w:tc>
        <w:tc>
          <w:tcPr>
            <w:tcW w:w="1451" w:type="dxa"/>
            <w:vAlign w:val="top"/>
          </w:tcPr>
          <w:p>
            <w:pPr>
              <w:ind w:left="40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999.20</w:t>
            </w:r>
          </w:p>
        </w:tc>
      </w:tr>
      <w:tr>
        <w:trPr>
          <w:trHeight w:val="273" w:hRule="atLeast"/>
        </w:trPr>
        <w:tc>
          <w:tcPr>
            <w:tcW w:w="1005" w:type="dxa"/>
            <w:vAlign w:val="top"/>
          </w:tcPr>
          <w:p>
            <w:pPr>
              <w:ind w:left="45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97" w:type="dxa"/>
            <w:vAlign w:val="top"/>
          </w:tcPr>
          <w:p>
            <w:pPr>
              <w:ind w:left="738"/>
              <w:spacing w:before="31" w:line="212" w:lineRule="auto"/>
              <w:rPr>
                <w:rFonts w:ascii="FangSong" w:hAnsi="FangSong" w:eastAsia="FangSong" w:cs="FangSong"/>
                <w:sz w:val="21"/>
                <w:szCs w:val="21"/>
              </w:rPr>
            </w:pPr>
            <w:r>
              <w:rPr>
                <w:rFonts w:ascii="FangSong" w:hAnsi="FangSong" w:eastAsia="FangSong" w:cs="FangSong"/>
                <w:sz w:val="21"/>
                <w:szCs w:val="21"/>
                <w:spacing w:val="-2"/>
              </w:rPr>
              <w:t>材料</w:t>
            </w:r>
            <w:r>
              <w:rPr>
                <w:rFonts w:ascii="FangSong" w:hAnsi="FangSong" w:eastAsia="FangSong" w:cs="FangSong"/>
                <w:sz w:val="21"/>
                <w:szCs w:val="21"/>
                <w:spacing w:val="-1"/>
              </w:rPr>
              <w:t>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451" w:type="dxa"/>
            <w:vAlign w:val="top"/>
          </w:tcPr>
          <w:p>
            <w:pPr>
              <w:ind w:left="49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9.98</w:t>
            </w:r>
          </w:p>
        </w:tc>
      </w:tr>
      <w:tr>
        <w:trPr>
          <w:trHeight w:val="273" w:hRule="atLeast"/>
        </w:trPr>
        <w:tc>
          <w:tcPr>
            <w:tcW w:w="1005" w:type="dxa"/>
            <w:vAlign w:val="top"/>
          </w:tcPr>
          <w:p>
            <w:pPr>
              <w:rPr>
                <w:rFonts w:ascii="Arial"/>
                <w:sz w:val="21"/>
              </w:rPr>
            </w:pPr>
            <w:r/>
          </w:p>
        </w:tc>
        <w:tc>
          <w:tcPr>
            <w:tcW w:w="2097" w:type="dxa"/>
            <w:vAlign w:val="top"/>
          </w:tcPr>
          <w:p>
            <w:pPr>
              <w:ind w:left="526"/>
              <w:spacing w:before="29" w:line="214" w:lineRule="auto"/>
              <w:rPr>
                <w:rFonts w:ascii="FangSong" w:hAnsi="FangSong" w:eastAsia="FangSong" w:cs="FangSong"/>
                <w:sz w:val="21"/>
                <w:szCs w:val="21"/>
              </w:rPr>
            </w:pPr>
            <w:r>
              <w:rPr>
                <w:rFonts w:ascii="FangSong" w:hAnsi="FangSong" w:eastAsia="FangSong" w:cs="FangSong"/>
                <w:sz w:val="21"/>
                <w:szCs w:val="21"/>
                <w:spacing w:val="-1"/>
              </w:rPr>
              <w:t>零星材料</w:t>
            </w:r>
            <w:r>
              <w:rPr>
                <w:rFonts w:ascii="FangSong" w:hAnsi="FangSong" w:eastAsia="FangSong" w:cs="FangSong"/>
                <w:sz w:val="21"/>
                <w:szCs w:val="21"/>
              </w:rPr>
              <w:t>费</w:t>
            </w:r>
          </w:p>
        </w:tc>
        <w:tc>
          <w:tcPr>
            <w:tcW w:w="1319" w:type="dxa"/>
            <w:vAlign w:val="top"/>
          </w:tcPr>
          <w:p>
            <w:pPr>
              <w:ind w:left="575"/>
              <w:spacing w:before="64"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8" w:type="dxa"/>
            <w:vAlign w:val="top"/>
          </w:tcPr>
          <w:p>
            <w:pPr>
              <w:rPr>
                <w:rFonts w:ascii="Arial"/>
                <w:sz w:val="21"/>
              </w:rPr>
            </w:pPr>
            <w:r/>
          </w:p>
        </w:tc>
        <w:tc>
          <w:tcPr>
            <w:tcW w:w="1451" w:type="dxa"/>
            <w:vAlign w:val="top"/>
          </w:tcPr>
          <w:p>
            <w:pPr>
              <w:ind w:left="496"/>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9.98</w:t>
            </w:r>
          </w:p>
        </w:tc>
      </w:tr>
      <w:tr>
        <w:trPr>
          <w:trHeight w:val="271" w:hRule="atLeast"/>
        </w:trPr>
        <w:tc>
          <w:tcPr>
            <w:tcW w:w="1005" w:type="dxa"/>
            <w:vAlign w:val="top"/>
          </w:tcPr>
          <w:p>
            <w:pPr>
              <w:ind w:left="185"/>
              <w:spacing w:before="29" w:line="212"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二</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2097" w:type="dxa"/>
            <w:vAlign w:val="top"/>
          </w:tcPr>
          <w:p>
            <w:pPr>
              <w:ind w:left="526"/>
              <w:spacing w:before="29" w:line="212" w:lineRule="auto"/>
              <w:rPr>
                <w:rFonts w:ascii="FangSong" w:hAnsi="FangSong" w:eastAsia="FangSong" w:cs="FangSong"/>
                <w:sz w:val="21"/>
                <w:szCs w:val="21"/>
              </w:rPr>
            </w:pPr>
            <w:r>
              <w:rPr>
                <w:rFonts w:ascii="FangSong" w:hAnsi="FangSong" w:eastAsia="FangSong" w:cs="FangSong"/>
                <w:sz w:val="21"/>
                <w:szCs w:val="21"/>
                <w:spacing w:val="-1"/>
              </w:rPr>
              <w:t>其他直接费</w:t>
            </w:r>
          </w:p>
        </w:tc>
        <w:tc>
          <w:tcPr>
            <w:tcW w:w="1319" w:type="dxa"/>
            <w:vAlign w:val="top"/>
          </w:tcPr>
          <w:p>
            <w:pPr>
              <w:ind w:left="575"/>
              <w:spacing w:before="64"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8" w:type="dxa"/>
            <w:vAlign w:val="top"/>
          </w:tcPr>
          <w:p>
            <w:pPr>
              <w:rPr>
                <w:rFonts w:ascii="Arial"/>
                <w:sz w:val="21"/>
              </w:rPr>
            </w:pPr>
            <w:r/>
          </w:p>
        </w:tc>
        <w:tc>
          <w:tcPr>
            <w:tcW w:w="1451" w:type="dxa"/>
            <w:vAlign w:val="top"/>
          </w:tcPr>
          <w:p>
            <w:pPr>
              <w:ind w:left="495"/>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61.78</w:t>
            </w:r>
          </w:p>
        </w:tc>
      </w:tr>
      <w:tr>
        <w:trPr>
          <w:trHeight w:val="273" w:hRule="atLeast"/>
        </w:trPr>
        <w:tc>
          <w:tcPr>
            <w:tcW w:w="1005" w:type="dxa"/>
            <w:vAlign w:val="top"/>
          </w:tcPr>
          <w:p>
            <w:pPr>
              <w:ind w:left="185"/>
              <w:spacing w:before="30" w:line="213"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三</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2097" w:type="dxa"/>
            <w:vAlign w:val="top"/>
          </w:tcPr>
          <w:p>
            <w:pPr>
              <w:ind w:left="639"/>
              <w:spacing w:before="30" w:line="213" w:lineRule="auto"/>
              <w:rPr>
                <w:rFonts w:ascii="FangSong" w:hAnsi="FangSong" w:eastAsia="FangSong" w:cs="FangSong"/>
                <w:sz w:val="21"/>
                <w:szCs w:val="21"/>
              </w:rPr>
            </w:pPr>
            <w:r>
              <w:rPr>
                <w:rFonts w:ascii="FangSong" w:hAnsi="FangSong" w:eastAsia="FangSong" w:cs="FangSong"/>
                <w:sz w:val="21"/>
                <w:szCs w:val="21"/>
                <w:spacing w:val="-4"/>
              </w:rPr>
              <w:t>现场</w:t>
            </w:r>
            <w:r>
              <w:rPr>
                <w:rFonts w:ascii="FangSong" w:hAnsi="FangSong" w:eastAsia="FangSong" w:cs="FangSong"/>
                <w:sz w:val="21"/>
                <w:szCs w:val="21"/>
                <w:spacing w:val="-2"/>
              </w:rPr>
              <w:t>经费</w:t>
            </w:r>
          </w:p>
        </w:tc>
        <w:tc>
          <w:tcPr>
            <w:tcW w:w="1319" w:type="dxa"/>
            <w:vAlign w:val="top"/>
          </w:tcPr>
          <w:p>
            <w:pPr>
              <w:ind w:left="575"/>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8" w:type="dxa"/>
            <w:vAlign w:val="top"/>
          </w:tcPr>
          <w:p>
            <w:pPr>
              <w:rPr>
                <w:rFonts w:ascii="Arial"/>
                <w:sz w:val="21"/>
              </w:rPr>
            </w:pPr>
            <w:r/>
          </w:p>
        </w:tc>
        <w:tc>
          <w:tcPr>
            <w:tcW w:w="1451" w:type="dxa"/>
            <w:vAlign w:val="top"/>
          </w:tcPr>
          <w:p>
            <w:pPr>
              <w:ind w:left="495"/>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61.78</w:t>
            </w:r>
          </w:p>
        </w:tc>
      </w:tr>
      <w:tr>
        <w:trPr>
          <w:trHeight w:val="271" w:hRule="atLeast"/>
        </w:trPr>
        <w:tc>
          <w:tcPr>
            <w:tcW w:w="1005" w:type="dxa"/>
            <w:vAlign w:val="top"/>
          </w:tcPr>
          <w:p>
            <w:pPr>
              <w:ind w:left="413"/>
              <w:spacing w:before="77" w:line="170" w:lineRule="auto"/>
              <w:rPr>
                <w:rFonts w:ascii="FangSong" w:hAnsi="FangSong" w:eastAsia="FangSong" w:cs="FangSong"/>
                <w:sz w:val="21"/>
                <w:szCs w:val="21"/>
              </w:rPr>
            </w:pPr>
            <w:r>
              <w:rPr>
                <w:rFonts w:ascii="FangSong" w:hAnsi="FangSong" w:eastAsia="FangSong" w:cs="FangSong"/>
                <w:sz w:val="21"/>
                <w:szCs w:val="21"/>
              </w:rPr>
              <w:t>二</w:t>
            </w:r>
          </w:p>
        </w:tc>
        <w:tc>
          <w:tcPr>
            <w:tcW w:w="2097" w:type="dxa"/>
            <w:vAlign w:val="top"/>
          </w:tcPr>
          <w:p>
            <w:pPr>
              <w:ind w:left="758"/>
              <w:spacing w:before="30" w:line="211" w:lineRule="auto"/>
              <w:rPr>
                <w:rFonts w:ascii="FangSong" w:hAnsi="FangSong" w:eastAsia="FangSong" w:cs="FangSong"/>
                <w:sz w:val="21"/>
                <w:szCs w:val="21"/>
              </w:rPr>
            </w:pPr>
            <w:r>
              <w:rPr>
                <w:rFonts w:ascii="FangSong" w:hAnsi="FangSong" w:eastAsia="FangSong" w:cs="FangSong"/>
                <w:sz w:val="21"/>
                <w:szCs w:val="21"/>
                <w:spacing w:val="-10"/>
              </w:rPr>
              <w:t>间</w:t>
            </w:r>
            <w:r>
              <w:rPr>
                <w:rFonts w:ascii="FangSong" w:hAnsi="FangSong" w:eastAsia="FangSong" w:cs="FangSong"/>
                <w:sz w:val="21"/>
                <w:szCs w:val="21"/>
                <w:spacing w:val="-9"/>
              </w:rPr>
              <w:t>接费</w:t>
            </w:r>
          </w:p>
        </w:tc>
        <w:tc>
          <w:tcPr>
            <w:tcW w:w="1319" w:type="dxa"/>
            <w:vAlign w:val="top"/>
          </w:tcPr>
          <w:p>
            <w:pPr>
              <w:ind w:left="575"/>
              <w:spacing w:before="65"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57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w:t>
            </w:r>
            <w:r>
              <w:rPr>
                <w:rFonts w:ascii="Times New Roman" w:hAnsi="Times New Roman" w:eastAsia="Times New Roman" w:cs="Times New Roman"/>
                <w:sz w:val="21"/>
                <w:szCs w:val="21"/>
                <w:spacing w:val="-2"/>
              </w:rPr>
              <w:t>.3</w:t>
            </w:r>
          </w:p>
        </w:tc>
        <w:tc>
          <w:tcPr>
            <w:tcW w:w="1538" w:type="dxa"/>
            <w:vAlign w:val="top"/>
          </w:tcPr>
          <w:p>
            <w:pPr>
              <w:rPr>
                <w:rFonts w:ascii="Arial"/>
                <w:sz w:val="21"/>
              </w:rPr>
            </w:pPr>
            <w:r/>
          </w:p>
        </w:tc>
        <w:tc>
          <w:tcPr>
            <w:tcW w:w="1451" w:type="dxa"/>
            <w:vAlign w:val="top"/>
          </w:tcPr>
          <w:p>
            <w:pPr>
              <w:ind w:left="49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72.0</w:t>
            </w:r>
            <w:r>
              <w:rPr>
                <w:rFonts w:ascii="Times New Roman" w:hAnsi="Times New Roman" w:eastAsia="Times New Roman" w:cs="Times New Roman"/>
                <w:sz w:val="21"/>
                <w:szCs w:val="21"/>
              </w:rPr>
              <w:t>3</w:t>
            </w:r>
          </w:p>
        </w:tc>
      </w:tr>
      <w:tr>
        <w:trPr>
          <w:trHeight w:val="273" w:hRule="atLeast"/>
        </w:trPr>
        <w:tc>
          <w:tcPr>
            <w:tcW w:w="1005" w:type="dxa"/>
            <w:vAlign w:val="top"/>
          </w:tcPr>
          <w:p>
            <w:pPr>
              <w:ind w:left="417"/>
              <w:spacing w:before="30" w:line="213" w:lineRule="auto"/>
              <w:rPr>
                <w:rFonts w:ascii="FangSong" w:hAnsi="FangSong" w:eastAsia="FangSong" w:cs="FangSong"/>
                <w:sz w:val="21"/>
                <w:szCs w:val="21"/>
              </w:rPr>
            </w:pPr>
            <w:r>
              <w:rPr>
                <w:rFonts w:ascii="FangSong" w:hAnsi="FangSong" w:eastAsia="FangSong" w:cs="FangSong"/>
                <w:sz w:val="21"/>
                <w:szCs w:val="21"/>
              </w:rPr>
              <w:t>三</w:t>
            </w:r>
          </w:p>
        </w:tc>
        <w:tc>
          <w:tcPr>
            <w:tcW w:w="2097" w:type="dxa"/>
            <w:vAlign w:val="top"/>
          </w:tcPr>
          <w:p>
            <w:pPr>
              <w:ind w:left="634"/>
              <w:spacing w:before="30" w:line="213" w:lineRule="auto"/>
              <w:rPr>
                <w:rFonts w:ascii="FangSong" w:hAnsi="FangSong" w:eastAsia="FangSong" w:cs="FangSong"/>
                <w:sz w:val="21"/>
                <w:szCs w:val="21"/>
              </w:rPr>
            </w:pPr>
            <w:r>
              <w:rPr>
                <w:rFonts w:ascii="FangSong" w:hAnsi="FangSong" w:eastAsia="FangSong" w:cs="FangSong"/>
                <w:sz w:val="21"/>
                <w:szCs w:val="21"/>
                <w:spacing w:val="-2"/>
              </w:rPr>
              <w:t>企业利</w:t>
            </w:r>
            <w:r>
              <w:rPr>
                <w:rFonts w:ascii="FangSong" w:hAnsi="FangSong" w:eastAsia="FangSong" w:cs="FangSong"/>
                <w:sz w:val="21"/>
                <w:szCs w:val="21"/>
                <w:spacing w:val="-1"/>
              </w:rPr>
              <w:t>润</w:t>
            </w:r>
          </w:p>
        </w:tc>
        <w:tc>
          <w:tcPr>
            <w:tcW w:w="1319" w:type="dxa"/>
            <w:vAlign w:val="top"/>
          </w:tcPr>
          <w:p>
            <w:pPr>
              <w:ind w:left="575"/>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38" w:type="dxa"/>
            <w:vAlign w:val="top"/>
          </w:tcPr>
          <w:p>
            <w:pPr>
              <w:rPr>
                <w:rFonts w:ascii="Arial"/>
                <w:sz w:val="21"/>
              </w:rPr>
            </w:pPr>
            <w:r/>
          </w:p>
        </w:tc>
        <w:tc>
          <w:tcPr>
            <w:tcW w:w="1451" w:type="dxa"/>
            <w:vAlign w:val="top"/>
          </w:tcPr>
          <w:p>
            <w:pPr>
              <w:ind w:left="45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157.83</w:t>
            </w:r>
          </w:p>
        </w:tc>
      </w:tr>
      <w:tr>
        <w:trPr>
          <w:trHeight w:val="270" w:hRule="atLeast"/>
        </w:trPr>
        <w:tc>
          <w:tcPr>
            <w:tcW w:w="1005" w:type="dxa"/>
            <w:vAlign w:val="top"/>
          </w:tcPr>
          <w:p>
            <w:pPr>
              <w:ind w:left="426"/>
              <w:spacing w:before="31" w:line="210" w:lineRule="auto"/>
              <w:rPr>
                <w:rFonts w:ascii="FangSong" w:hAnsi="FangSong" w:eastAsia="FangSong" w:cs="FangSong"/>
                <w:sz w:val="21"/>
                <w:szCs w:val="21"/>
              </w:rPr>
            </w:pPr>
            <w:r>
              <w:rPr>
                <w:rFonts w:ascii="FangSong" w:hAnsi="FangSong" w:eastAsia="FangSong" w:cs="FangSong"/>
                <w:sz w:val="21"/>
                <w:szCs w:val="21"/>
              </w:rPr>
              <w:t>四</w:t>
            </w:r>
          </w:p>
        </w:tc>
        <w:tc>
          <w:tcPr>
            <w:tcW w:w="2097" w:type="dxa"/>
            <w:vAlign w:val="top"/>
          </w:tcPr>
          <w:p>
            <w:pPr>
              <w:ind w:left="839"/>
              <w:spacing w:before="31" w:line="210" w:lineRule="auto"/>
              <w:rPr>
                <w:rFonts w:ascii="FangSong" w:hAnsi="FangSong" w:eastAsia="FangSong" w:cs="FangSong"/>
                <w:sz w:val="21"/>
                <w:szCs w:val="21"/>
              </w:rPr>
            </w:pPr>
            <w:r>
              <w:rPr>
                <w:rFonts w:ascii="FangSong" w:hAnsi="FangSong" w:eastAsia="FangSong" w:cs="FangSong"/>
                <w:sz w:val="21"/>
                <w:szCs w:val="21"/>
                <w:spacing w:val="-3"/>
              </w:rPr>
              <w:t>税</w:t>
            </w:r>
            <w:r>
              <w:rPr>
                <w:rFonts w:ascii="FangSong" w:hAnsi="FangSong" w:eastAsia="FangSong" w:cs="FangSong"/>
                <w:sz w:val="21"/>
                <w:szCs w:val="21"/>
                <w:spacing w:val="-2"/>
              </w:rPr>
              <w:t>金</w:t>
            </w:r>
          </w:p>
        </w:tc>
        <w:tc>
          <w:tcPr>
            <w:tcW w:w="1319" w:type="dxa"/>
            <w:vAlign w:val="top"/>
          </w:tcPr>
          <w:p>
            <w:pPr>
              <w:ind w:left="575"/>
              <w:spacing w:before="65"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38" w:type="dxa"/>
            <w:vAlign w:val="top"/>
          </w:tcPr>
          <w:p>
            <w:pPr>
              <w:rPr>
                <w:rFonts w:ascii="Arial"/>
                <w:sz w:val="21"/>
              </w:rPr>
            </w:pPr>
            <w:r/>
          </w:p>
        </w:tc>
        <w:tc>
          <w:tcPr>
            <w:tcW w:w="1451" w:type="dxa"/>
            <w:vAlign w:val="top"/>
          </w:tcPr>
          <w:p>
            <w:pPr>
              <w:ind w:left="43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17.13</w:t>
            </w:r>
          </w:p>
        </w:tc>
      </w:tr>
      <w:tr>
        <w:trPr>
          <w:trHeight w:val="273" w:hRule="atLeast"/>
        </w:trPr>
        <w:tc>
          <w:tcPr>
            <w:tcW w:w="1005" w:type="dxa"/>
            <w:vAlign w:val="top"/>
          </w:tcPr>
          <w:p>
            <w:pPr>
              <w:ind w:left="409"/>
              <w:spacing w:before="64" w:line="183" w:lineRule="auto"/>
              <w:rPr>
                <w:rFonts w:ascii="FangSong" w:hAnsi="FangSong" w:eastAsia="FangSong" w:cs="FangSong"/>
                <w:sz w:val="21"/>
                <w:szCs w:val="21"/>
              </w:rPr>
            </w:pPr>
            <w:r>
              <w:rPr>
                <w:rFonts w:ascii="FangSong" w:hAnsi="FangSong" w:eastAsia="FangSong" w:cs="FangSong"/>
                <w:sz w:val="21"/>
                <w:szCs w:val="21"/>
              </w:rPr>
              <w:t>五</w:t>
            </w:r>
          </w:p>
        </w:tc>
        <w:tc>
          <w:tcPr>
            <w:tcW w:w="2097" w:type="dxa"/>
            <w:vAlign w:val="top"/>
          </w:tcPr>
          <w:p>
            <w:pPr>
              <w:ind w:left="846"/>
              <w:spacing w:before="31" w:line="212" w:lineRule="auto"/>
              <w:rPr>
                <w:rFonts w:ascii="FangSong" w:hAnsi="FangSong" w:eastAsia="FangSong" w:cs="FangSong"/>
                <w:sz w:val="21"/>
                <w:szCs w:val="21"/>
              </w:rPr>
            </w:pPr>
            <w:r>
              <w:rPr>
                <w:rFonts w:ascii="FangSong" w:hAnsi="FangSong" w:eastAsia="FangSong" w:cs="FangSong"/>
                <w:sz w:val="21"/>
                <w:szCs w:val="21"/>
                <w:spacing w:val="-4"/>
              </w:rPr>
              <w:t>扩</w:t>
            </w:r>
            <w:r>
              <w:rPr>
                <w:rFonts w:ascii="FangSong" w:hAnsi="FangSong" w:eastAsia="FangSong" w:cs="FangSong"/>
                <w:sz w:val="21"/>
                <w:szCs w:val="21"/>
                <w:spacing w:val="-2"/>
              </w:rPr>
              <w:t>大</w:t>
            </w:r>
          </w:p>
        </w:tc>
        <w:tc>
          <w:tcPr>
            <w:tcW w:w="1319" w:type="dxa"/>
            <w:vAlign w:val="top"/>
          </w:tcPr>
          <w:p>
            <w:pPr>
              <w:ind w:left="575"/>
              <w:spacing w:before="66"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1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0</w:t>
            </w:r>
          </w:p>
        </w:tc>
        <w:tc>
          <w:tcPr>
            <w:tcW w:w="1538" w:type="dxa"/>
            <w:vAlign w:val="top"/>
          </w:tcPr>
          <w:p>
            <w:pPr>
              <w:rPr>
                <w:rFonts w:ascii="Arial"/>
                <w:sz w:val="21"/>
              </w:rPr>
            </w:pPr>
            <w:r/>
          </w:p>
        </w:tc>
        <w:tc>
          <w:tcPr>
            <w:tcW w:w="1451" w:type="dxa"/>
            <w:vAlign w:val="top"/>
          </w:tcPr>
          <w:p>
            <w:pPr>
              <w:ind w:left="43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62.97</w:t>
            </w:r>
          </w:p>
        </w:tc>
      </w:tr>
      <w:tr>
        <w:trPr>
          <w:trHeight w:val="275" w:hRule="atLeast"/>
        </w:trPr>
        <w:tc>
          <w:tcPr>
            <w:tcW w:w="1005" w:type="dxa"/>
            <w:vAlign w:val="top"/>
          </w:tcPr>
          <w:p>
            <w:pPr>
              <w:ind w:left="410"/>
              <w:spacing w:before="32" w:line="213" w:lineRule="auto"/>
              <w:rPr>
                <w:rFonts w:ascii="FangSong" w:hAnsi="FangSong" w:eastAsia="FangSong" w:cs="FangSong"/>
                <w:sz w:val="21"/>
                <w:szCs w:val="21"/>
              </w:rPr>
            </w:pPr>
            <w:r>
              <w:rPr>
                <w:rFonts w:ascii="FangSong" w:hAnsi="FangSong" w:eastAsia="FangSong" w:cs="FangSong"/>
                <w:sz w:val="21"/>
                <w:szCs w:val="21"/>
              </w:rPr>
              <w:t>六</w:t>
            </w:r>
          </w:p>
        </w:tc>
        <w:tc>
          <w:tcPr>
            <w:tcW w:w="2097" w:type="dxa"/>
            <w:vAlign w:val="top"/>
          </w:tcPr>
          <w:p>
            <w:pPr>
              <w:ind w:left="843"/>
              <w:spacing w:before="32" w:line="213" w:lineRule="auto"/>
              <w:rPr>
                <w:rFonts w:ascii="FangSong" w:hAnsi="FangSong" w:eastAsia="FangSong" w:cs="FangSong"/>
                <w:sz w:val="21"/>
                <w:szCs w:val="21"/>
              </w:rPr>
            </w:pPr>
            <w:r>
              <w:rPr>
                <w:rFonts w:ascii="FangSong" w:hAnsi="FangSong" w:eastAsia="FangSong" w:cs="FangSong"/>
                <w:sz w:val="21"/>
                <w:szCs w:val="21"/>
                <w:spacing w:val="-5"/>
              </w:rPr>
              <w:t>合</w:t>
            </w:r>
            <w:r>
              <w:rPr>
                <w:rFonts w:ascii="FangSong" w:hAnsi="FangSong" w:eastAsia="FangSong" w:cs="FangSong"/>
                <w:sz w:val="21"/>
                <w:szCs w:val="21"/>
                <w:spacing w:val="-4"/>
              </w:rPr>
              <w:t>计</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451" w:type="dxa"/>
            <w:vAlign w:val="top"/>
          </w:tcPr>
          <w:p>
            <w:pPr>
              <w:ind w:left="38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r>
              <w:rPr>
                <w:rFonts w:ascii="Times New Roman" w:hAnsi="Times New Roman" w:eastAsia="Times New Roman" w:cs="Times New Roman"/>
                <w:sz w:val="21"/>
                <w:szCs w:val="21"/>
              </w:rPr>
              <w:t>92.69</w:t>
            </w:r>
          </w:p>
        </w:tc>
      </w:tr>
    </w:tbl>
    <w:p>
      <w:pPr>
        <w:rPr>
          <w:rFonts w:ascii="Arial"/>
          <w:sz w:val="21"/>
        </w:rPr>
      </w:pPr>
      <w:r/>
    </w:p>
    <w:p>
      <w:pPr>
        <w:sectPr>
          <w:headerReference w:type="default" r:id="rId254"/>
          <w:footerReference w:type="default" r:id="rId255"/>
          <w:pgSz w:w="11907" w:h="16839"/>
          <w:pgMar w:top="1108" w:right="1548" w:bottom="1384" w:left="1550" w:header="879" w:footer="986" w:gutter="0"/>
        </w:sectPr>
        <w:rPr/>
      </w:pPr>
    </w:p>
    <w:p>
      <w:pPr>
        <w:spacing w:line="287" w:lineRule="auto"/>
        <w:rPr>
          <w:rFonts w:ascii="Arial"/>
          <w:sz w:val="21"/>
        </w:rPr>
      </w:pPr>
      <w:r/>
    </w:p>
    <w:p>
      <w:pPr>
        <w:ind w:left="3001"/>
        <w:spacing w:before="78"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8"/>
        </w:rPr>
        <w:t>附</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5"/>
        </w:rPr>
        <w:t>5</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人工挖土单价分析表</w:t>
      </w:r>
    </w:p>
    <w:p>
      <w:pPr>
        <w:spacing w:line="150" w:lineRule="exact"/>
        <w:rPr/>
      </w:pPr>
      <w:r/>
    </w:p>
    <w:tbl>
      <w:tblPr>
        <w:tblStyle w:val="2"/>
        <w:tblW w:w="889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7"/>
        <w:gridCol w:w="2095"/>
        <w:gridCol w:w="1319"/>
        <w:gridCol w:w="1392"/>
        <w:gridCol w:w="1538"/>
        <w:gridCol w:w="1542"/>
      </w:tblGrid>
      <w:tr>
        <w:trPr>
          <w:trHeight w:val="273" w:hRule="atLeast"/>
        </w:trPr>
        <w:tc>
          <w:tcPr>
            <w:tcW w:w="5813" w:type="dxa"/>
            <w:vAlign w:val="top"/>
            <w:gridSpan w:val="4"/>
          </w:tcPr>
          <w:p>
            <w:pPr>
              <w:ind w:left="116"/>
              <w:spacing w:before="29" w:line="214" w:lineRule="auto"/>
              <w:rPr>
                <w:rFonts w:ascii="Times New Roman" w:hAnsi="Times New Roman" w:eastAsia="Times New Roman" w:cs="Times New Roman"/>
                <w:sz w:val="21"/>
                <w:szCs w:val="21"/>
              </w:rPr>
            </w:pPr>
            <w:r>
              <w:rPr>
                <w:rFonts w:ascii="FangSong" w:hAnsi="FangSong" w:eastAsia="FangSong" w:cs="FangSong"/>
                <w:sz w:val="21"/>
                <w:szCs w:val="21"/>
                <w:spacing w:val="-13"/>
              </w:rPr>
              <w:t>定</w:t>
            </w:r>
            <w:r>
              <w:rPr>
                <w:rFonts w:ascii="FangSong" w:hAnsi="FangSong" w:eastAsia="FangSong" w:cs="FangSong"/>
                <w:sz w:val="21"/>
                <w:szCs w:val="21"/>
                <w:spacing w:val="-10"/>
              </w:rPr>
              <w:t>额编号：</w:t>
            </w:r>
            <w:r>
              <w:rPr>
                <w:rFonts w:ascii="FangSong" w:hAnsi="FangSong" w:eastAsia="FangSong" w:cs="FangSong"/>
                <w:sz w:val="21"/>
                <w:szCs w:val="21"/>
                <w:spacing w:val="-10"/>
              </w:rPr>
              <w:t xml:space="preserve"> </w:t>
            </w:r>
            <w:r>
              <w:rPr>
                <w:rFonts w:ascii="Times New Roman" w:hAnsi="Times New Roman" w:eastAsia="Times New Roman" w:cs="Times New Roman"/>
                <w:sz w:val="21"/>
                <w:szCs w:val="21"/>
                <w:spacing w:val="-10"/>
              </w:rPr>
              <w:t>01088</w:t>
            </w:r>
          </w:p>
        </w:tc>
        <w:tc>
          <w:tcPr>
            <w:tcW w:w="3080" w:type="dxa"/>
            <w:vAlign w:val="top"/>
            <w:gridSpan w:val="2"/>
          </w:tcPr>
          <w:p>
            <w:pPr>
              <w:ind w:left="724"/>
              <w:spacing w:before="29" w:line="214" w:lineRule="auto"/>
              <w:rPr>
                <w:rFonts w:ascii="FangSong" w:hAnsi="FangSong" w:eastAsia="FangSong" w:cs="FangSong"/>
                <w:sz w:val="21"/>
                <w:szCs w:val="21"/>
              </w:rPr>
            </w:pPr>
            <w:r>
              <w:rPr>
                <w:rFonts w:ascii="FangSong" w:hAnsi="FangSong" w:eastAsia="FangSong" w:cs="FangSong"/>
                <w:sz w:val="21"/>
                <w:szCs w:val="21"/>
                <w:spacing w:val="-4"/>
              </w:rPr>
              <w:t>定额单位</w:t>
            </w:r>
            <w:r>
              <w:rPr>
                <w:rFonts w:ascii="FangSong" w:hAnsi="FangSong" w:eastAsia="FangSong" w:cs="FangSong"/>
                <w:sz w:val="21"/>
                <w:szCs w:val="21"/>
                <w:spacing w:val="-3"/>
              </w:rPr>
              <w:t>：</w:t>
            </w:r>
            <w:r>
              <w:rPr>
                <w:rFonts w:ascii="Times New Roman" w:hAnsi="Times New Roman" w:eastAsia="Times New Roman" w:cs="Times New Roman"/>
                <w:sz w:val="21"/>
                <w:szCs w:val="21"/>
                <w:spacing w:val="-2"/>
              </w:rPr>
              <w:t>100m</w:t>
            </w:r>
            <w:r>
              <w:rPr>
                <w:rFonts w:ascii="Times New Roman" w:hAnsi="Times New Roman" w:eastAsia="Times New Roman" w:cs="Times New Roman"/>
                <w:sz w:val="13"/>
                <w:szCs w:val="13"/>
                <w:spacing w:val="-2"/>
                <w:position w:val="6"/>
              </w:rPr>
              <w:t>3</w:t>
            </w:r>
            <w:r>
              <w:rPr>
                <w:rFonts w:ascii="Times New Roman" w:hAnsi="Times New Roman" w:eastAsia="Times New Roman" w:cs="Times New Roman"/>
                <w:sz w:val="13"/>
                <w:szCs w:val="13"/>
                <w:spacing w:val="-2"/>
                <w:position w:val="6"/>
              </w:rPr>
              <w:t xml:space="preserve">  </w:t>
            </w:r>
            <w:r>
              <w:rPr>
                <w:rFonts w:ascii="FangSong" w:hAnsi="FangSong" w:eastAsia="FangSong" w:cs="FangSong"/>
                <w:sz w:val="21"/>
                <w:szCs w:val="21"/>
                <w:spacing w:val="-2"/>
              </w:rPr>
              <w:t>自然方</w:t>
            </w:r>
          </w:p>
        </w:tc>
      </w:tr>
      <w:tr>
        <w:trPr>
          <w:trHeight w:val="273" w:hRule="atLeast"/>
        </w:trPr>
        <w:tc>
          <w:tcPr>
            <w:tcW w:w="8893" w:type="dxa"/>
            <w:vAlign w:val="top"/>
            <w:gridSpan w:val="6"/>
          </w:tcPr>
          <w:p>
            <w:pPr>
              <w:ind w:left="118"/>
              <w:spacing w:before="27" w:line="216" w:lineRule="auto"/>
              <w:rPr>
                <w:rFonts w:ascii="FangSong" w:hAnsi="FangSong" w:eastAsia="FangSong" w:cs="FangSong"/>
                <w:sz w:val="21"/>
                <w:szCs w:val="21"/>
              </w:rPr>
            </w:pPr>
            <w:r>
              <w:rPr>
                <w:rFonts w:ascii="FangSong" w:hAnsi="FangSong" w:eastAsia="FangSong" w:cs="FangSong"/>
                <w:sz w:val="21"/>
                <w:szCs w:val="21"/>
                <w:spacing w:val="-1"/>
              </w:rPr>
              <w:t>工程内容：挖松，就近堆</w:t>
            </w:r>
            <w:r>
              <w:rPr>
                <w:rFonts w:ascii="FangSong" w:hAnsi="FangSong" w:eastAsia="FangSong" w:cs="FangSong"/>
                <w:sz w:val="21"/>
                <w:szCs w:val="21"/>
              </w:rPr>
              <w:t>放。</w:t>
            </w:r>
          </w:p>
        </w:tc>
      </w:tr>
      <w:tr>
        <w:trPr>
          <w:trHeight w:val="271" w:hRule="atLeast"/>
        </w:trPr>
        <w:tc>
          <w:tcPr>
            <w:tcW w:w="1007" w:type="dxa"/>
            <w:vAlign w:val="top"/>
          </w:tcPr>
          <w:p>
            <w:pPr>
              <w:ind w:left="296"/>
              <w:spacing w:before="27" w:line="214" w:lineRule="auto"/>
              <w:rPr>
                <w:rFonts w:ascii="FangSong" w:hAnsi="FangSong" w:eastAsia="FangSong" w:cs="FangSong"/>
                <w:sz w:val="21"/>
                <w:szCs w:val="21"/>
              </w:rPr>
            </w:pPr>
            <w:r>
              <w:rPr>
                <w:rFonts w:ascii="FangSong" w:hAnsi="FangSong" w:eastAsia="FangSong" w:cs="FangSong"/>
                <w:sz w:val="21"/>
                <w:szCs w:val="21"/>
                <w:spacing w:val="-3"/>
              </w:rPr>
              <w:t>序</w:t>
            </w:r>
            <w:r>
              <w:rPr>
                <w:rFonts w:ascii="FangSong" w:hAnsi="FangSong" w:eastAsia="FangSong" w:cs="FangSong"/>
                <w:sz w:val="21"/>
                <w:szCs w:val="21"/>
                <w:spacing w:val="-2"/>
              </w:rPr>
              <w:t>号</w:t>
            </w:r>
          </w:p>
        </w:tc>
        <w:tc>
          <w:tcPr>
            <w:tcW w:w="2095" w:type="dxa"/>
            <w:vAlign w:val="top"/>
          </w:tcPr>
          <w:p>
            <w:pPr>
              <w:ind w:left="635"/>
              <w:spacing w:before="27" w:line="214" w:lineRule="auto"/>
              <w:rPr>
                <w:rFonts w:ascii="FangSong" w:hAnsi="FangSong" w:eastAsia="FangSong" w:cs="FangSong"/>
                <w:sz w:val="21"/>
                <w:szCs w:val="21"/>
              </w:rPr>
            </w:pPr>
            <w:r>
              <w:rPr>
                <w:rFonts w:ascii="FangSong" w:hAnsi="FangSong" w:eastAsia="FangSong" w:cs="FangSong"/>
                <w:sz w:val="21"/>
                <w:szCs w:val="21"/>
                <w:spacing w:val="-2"/>
              </w:rPr>
              <w:t>项目名称</w:t>
            </w:r>
          </w:p>
        </w:tc>
        <w:tc>
          <w:tcPr>
            <w:tcW w:w="1319" w:type="dxa"/>
            <w:vAlign w:val="top"/>
          </w:tcPr>
          <w:p>
            <w:pPr>
              <w:ind w:left="458"/>
              <w:spacing w:before="27" w:line="214" w:lineRule="auto"/>
              <w:rPr>
                <w:rFonts w:ascii="FangSong" w:hAnsi="FangSong" w:eastAsia="FangSong" w:cs="FangSong"/>
                <w:sz w:val="21"/>
                <w:szCs w:val="21"/>
              </w:rPr>
            </w:pPr>
            <w:r>
              <w:rPr>
                <w:rFonts w:ascii="FangSong" w:hAnsi="FangSong" w:eastAsia="FangSong" w:cs="FangSong"/>
                <w:sz w:val="21"/>
                <w:szCs w:val="21"/>
                <w:spacing w:val="-6"/>
              </w:rPr>
              <w:t>单</w:t>
            </w:r>
            <w:r>
              <w:rPr>
                <w:rFonts w:ascii="FangSong" w:hAnsi="FangSong" w:eastAsia="FangSong" w:cs="FangSong"/>
                <w:sz w:val="21"/>
                <w:szCs w:val="21"/>
                <w:spacing w:val="-5"/>
              </w:rPr>
              <w:t>位</w:t>
            </w:r>
          </w:p>
        </w:tc>
        <w:tc>
          <w:tcPr>
            <w:tcW w:w="1392" w:type="dxa"/>
            <w:vAlign w:val="top"/>
          </w:tcPr>
          <w:p>
            <w:pPr>
              <w:ind w:left="496"/>
              <w:spacing w:before="27" w:line="214" w:lineRule="auto"/>
              <w:rPr>
                <w:rFonts w:ascii="FangSong" w:hAnsi="FangSong" w:eastAsia="FangSong" w:cs="FangSong"/>
                <w:sz w:val="21"/>
                <w:szCs w:val="21"/>
              </w:rPr>
            </w:pPr>
            <w:r>
              <w:rPr>
                <w:rFonts w:ascii="FangSong" w:hAnsi="FangSong" w:eastAsia="FangSong" w:cs="FangSong"/>
                <w:sz w:val="21"/>
                <w:szCs w:val="21"/>
                <w:spacing w:val="-7"/>
              </w:rPr>
              <w:t>数</w:t>
            </w:r>
            <w:r>
              <w:rPr>
                <w:rFonts w:ascii="FangSong" w:hAnsi="FangSong" w:eastAsia="FangSong" w:cs="FangSong"/>
                <w:sz w:val="21"/>
                <w:szCs w:val="21"/>
                <w:spacing w:val="-5"/>
              </w:rPr>
              <w:t>量</w:t>
            </w:r>
          </w:p>
        </w:tc>
        <w:tc>
          <w:tcPr>
            <w:tcW w:w="1538" w:type="dxa"/>
            <w:vAlign w:val="top"/>
          </w:tcPr>
          <w:p>
            <w:pPr>
              <w:ind w:left="253"/>
              <w:spacing w:before="27" w:line="214" w:lineRule="auto"/>
              <w:rPr>
                <w:rFonts w:ascii="FangSong" w:hAnsi="FangSong" w:eastAsia="FangSong" w:cs="FangSong"/>
                <w:sz w:val="21"/>
                <w:szCs w:val="21"/>
              </w:rPr>
            </w:pPr>
            <w:r>
              <w:rPr>
                <w:rFonts w:ascii="FangSong" w:hAnsi="FangSong" w:eastAsia="FangSong" w:cs="FangSong"/>
                <w:sz w:val="21"/>
                <w:szCs w:val="21"/>
                <w:spacing w:val="-11"/>
              </w:rPr>
              <w:t>单</w:t>
            </w:r>
            <w:r>
              <w:rPr>
                <w:rFonts w:ascii="FangSong" w:hAnsi="FangSong" w:eastAsia="FangSong" w:cs="FangSong"/>
                <w:sz w:val="21"/>
                <w:szCs w:val="21"/>
                <w:spacing w:val="-8"/>
              </w:rPr>
              <w:t>价(</w:t>
            </w:r>
            <w:r>
              <w:rPr>
                <w:rFonts w:ascii="FangSong" w:hAnsi="FangSong" w:eastAsia="FangSong" w:cs="FangSong"/>
                <w:sz w:val="21"/>
                <w:szCs w:val="21"/>
                <w:spacing w:val="-8"/>
              </w:rPr>
              <w:t xml:space="preserve"> </w:t>
            </w:r>
            <w:r>
              <w:rPr>
                <w:rFonts w:ascii="FangSong" w:hAnsi="FangSong" w:eastAsia="FangSong" w:cs="FangSong"/>
                <w:sz w:val="21"/>
                <w:szCs w:val="21"/>
                <w:spacing w:val="-8"/>
              </w:rPr>
              <w:t>元</w:t>
            </w:r>
            <w:r>
              <w:rPr>
                <w:rFonts w:ascii="FangSong" w:hAnsi="FangSong" w:eastAsia="FangSong" w:cs="FangSong"/>
                <w:sz w:val="21"/>
                <w:szCs w:val="21"/>
                <w:spacing w:val="-8"/>
              </w:rPr>
              <w:t xml:space="preserve"> </w:t>
            </w:r>
            <w:r>
              <w:rPr>
                <w:rFonts w:ascii="FangSong" w:hAnsi="FangSong" w:eastAsia="FangSong" w:cs="FangSong"/>
                <w:sz w:val="21"/>
                <w:szCs w:val="21"/>
                <w:spacing w:val="-8"/>
              </w:rPr>
              <w:t>)</w:t>
            </w:r>
          </w:p>
        </w:tc>
        <w:tc>
          <w:tcPr>
            <w:tcW w:w="1542" w:type="dxa"/>
            <w:vAlign w:val="top"/>
          </w:tcPr>
          <w:p>
            <w:pPr>
              <w:ind w:left="252"/>
              <w:spacing w:before="27" w:line="214" w:lineRule="auto"/>
              <w:rPr>
                <w:rFonts w:ascii="FangSong" w:hAnsi="FangSong" w:eastAsia="FangSong" w:cs="FangSong"/>
                <w:sz w:val="21"/>
                <w:szCs w:val="21"/>
              </w:rPr>
            </w:pPr>
            <w:r>
              <w:rPr>
                <w:rFonts w:ascii="FangSong" w:hAnsi="FangSong" w:eastAsia="FangSong" w:cs="FangSong"/>
                <w:sz w:val="21"/>
                <w:szCs w:val="21"/>
                <w:spacing w:val="-8"/>
              </w:rPr>
              <w:t>合计</w:t>
            </w:r>
            <w:r>
              <w:rPr>
                <w:rFonts w:ascii="FangSong" w:hAnsi="FangSong" w:eastAsia="FangSong" w:cs="FangSong"/>
                <w:sz w:val="21"/>
                <w:szCs w:val="21"/>
                <w:spacing w:val="-8"/>
              </w:rPr>
              <w:t xml:space="preserve"> </w:t>
            </w:r>
            <w:r>
              <w:rPr>
                <w:rFonts w:ascii="FangSong" w:hAnsi="FangSong" w:eastAsia="FangSong" w:cs="FangSong"/>
                <w:sz w:val="21"/>
                <w:szCs w:val="21"/>
                <w:spacing w:val="-8"/>
              </w:rPr>
              <w:t>(元</w:t>
            </w:r>
            <w:r>
              <w:rPr>
                <w:rFonts w:ascii="FangSong" w:hAnsi="FangSong" w:eastAsia="FangSong" w:cs="FangSong"/>
                <w:sz w:val="21"/>
                <w:szCs w:val="21"/>
                <w:spacing w:val="-8"/>
              </w:rPr>
              <w:t xml:space="preserve"> </w:t>
            </w:r>
            <w:r>
              <w:rPr>
                <w:rFonts w:ascii="FangSong" w:hAnsi="FangSong" w:eastAsia="FangSong" w:cs="FangSong"/>
                <w:sz w:val="21"/>
                <w:szCs w:val="21"/>
                <w:spacing w:val="-8"/>
              </w:rPr>
              <w:t>)</w:t>
            </w:r>
          </w:p>
        </w:tc>
      </w:tr>
      <w:tr>
        <w:trPr>
          <w:trHeight w:val="273" w:hRule="atLeast"/>
        </w:trPr>
        <w:tc>
          <w:tcPr>
            <w:tcW w:w="1007" w:type="dxa"/>
            <w:vAlign w:val="top"/>
          </w:tcPr>
          <w:p>
            <w:pPr>
              <w:ind w:left="414"/>
              <w:spacing w:before="118" w:line="148"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2095" w:type="dxa"/>
            <w:vAlign w:val="top"/>
          </w:tcPr>
          <w:p>
            <w:pPr>
              <w:ind w:left="535"/>
              <w:spacing w:before="28" w:line="215" w:lineRule="auto"/>
              <w:rPr>
                <w:rFonts w:ascii="FangSong" w:hAnsi="FangSong" w:eastAsia="FangSong" w:cs="FangSong"/>
                <w:sz w:val="21"/>
                <w:szCs w:val="21"/>
              </w:rPr>
            </w:pPr>
            <w:r>
              <w:rPr>
                <w:rFonts w:ascii="FangSong" w:hAnsi="FangSong" w:eastAsia="FangSong" w:cs="FangSong"/>
                <w:sz w:val="21"/>
                <w:szCs w:val="21"/>
                <w:spacing w:val="-4"/>
              </w:rPr>
              <w:t>直</w:t>
            </w:r>
            <w:r>
              <w:rPr>
                <w:rFonts w:ascii="FangSong" w:hAnsi="FangSong" w:eastAsia="FangSong" w:cs="FangSong"/>
                <w:sz w:val="21"/>
                <w:szCs w:val="21"/>
                <w:spacing w:val="-3"/>
              </w:rPr>
              <w:t>接</w:t>
            </w:r>
            <w:r>
              <w:rPr>
                <w:rFonts w:ascii="FangSong" w:hAnsi="FangSong" w:eastAsia="FangSong" w:cs="FangSong"/>
                <w:sz w:val="21"/>
                <w:szCs w:val="21"/>
                <w:spacing w:val="-2"/>
              </w:rPr>
              <w:t>工程费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542" w:type="dxa"/>
            <w:vAlign w:val="top"/>
          </w:tcPr>
          <w:p>
            <w:pPr>
              <w:ind w:left="484"/>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771.</w:t>
            </w:r>
            <w:r>
              <w:rPr>
                <w:rFonts w:ascii="Times New Roman" w:hAnsi="Times New Roman" w:eastAsia="Times New Roman" w:cs="Times New Roman"/>
                <w:sz w:val="21"/>
                <w:szCs w:val="21"/>
              </w:rPr>
              <w:t>26</w:t>
            </w:r>
          </w:p>
        </w:tc>
      </w:tr>
      <w:tr>
        <w:trPr>
          <w:trHeight w:val="270" w:hRule="atLeast"/>
        </w:trPr>
        <w:tc>
          <w:tcPr>
            <w:tcW w:w="1007" w:type="dxa"/>
            <w:vAlign w:val="top"/>
          </w:tcPr>
          <w:p>
            <w:pPr>
              <w:ind w:left="185"/>
              <w:spacing w:before="28" w:line="212"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一</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2095" w:type="dxa"/>
            <w:vAlign w:val="top"/>
          </w:tcPr>
          <w:p>
            <w:pPr>
              <w:ind w:left="744"/>
              <w:spacing w:before="28" w:line="212"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542" w:type="dxa"/>
            <w:vAlign w:val="top"/>
          </w:tcPr>
          <w:p>
            <w:pPr>
              <w:ind w:left="484"/>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727.</w:t>
            </w:r>
            <w:r>
              <w:rPr>
                <w:rFonts w:ascii="Times New Roman" w:hAnsi="Times New Roman" w:eastAsia="Times New Roman" w:cs="Times New Roman"/>
                <w:sz w:val="21"/>
                <w:szCs w:val="21"/>
              </w:rPr>
              <w:t>60</w:t>
            </w:r>
          </w:p>
        </w:tc>
      </w:tr>
      <w:tr>
        <w:trPr>
          <w:trHeight w:val="273" w:hRule="atLeast"/>
        </w:trPr>
        <w:tc>
          <w:tcPr>
            <w:tcW w:w="1007" w:type="dxa"/>
            <w:vAlign w:val="top"/>
          </w:tcPr>
          <w:p>
            <w:pPr>
              <w:ind w:left="47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95" w:type="dxa"/>
            <w:vAlign w:val="top"/>
          </w:tcPr>
          <w:p>
            <w:pPr>
              <w:ind w:left="737"/>
              <w:spacing w:before="29" w:line="214" w:lineRule="auto"/>
              <w:rPr>
                <w:rFonts w:ascii="FangSong" w:hAnsi="FangSong" w:eastAsia="FangSong" w:cs="FangSong"/>
                <w:sz w:val="21"/>
                <w:szCs w:val="21"/>
              </w:rPr>
            </w:pPr>
            <w:r>
              <w:rPr>
                <w:rFonts w:ascii="FangSong" w:hAnsi="FangSong" w:eastAsia="FangSong" w:cs="FangSong"/>
                <w:sz w:val="21"/>
                <w:szCs w:val="21"/>
                <w:spacing w:val="-3"/>
              </w:rPr>
              <w:t>人</w:t>
            </w:r>
            <w:r>
              <w:rPr>
                <w:rFonts w:ascii="FangSong" w:hAnsi="FangSong" w:eastAsia="FangSong" w:cs="FangSong"/>
                <w:sz w:val="21"/>
                <w:szCs w:val="21"/>
                <w:spacing w:val="-2"/>
              </w:rPr>
              <w:t>工费</w:t>
            </w:r>
          </w:p>
        </w:tc>
        <w:tc>
          <w:tcPr>
            <w:tcW w:w="1319" w:type="dxa"/>
            <w:vAlign w:val="top"/>
          </w:tcPr>
          <w:p>
            <w:pPr>
              <w:ind w:left="458"/>
              <w:spacing w:before="29" w:line="214"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时</w:t>
            </w:r>
          </w:p>
        </w:tc>
        <w:tc>
          <w:tcPr>
            <w:tcW w:w="1392" w:type="dxa"/>
            <w:vAlign w:val="top"/>
          </w:tcPr>
          <w:p>
            <w:pPr>
              <w:ind w:left="591"/>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1538" w:type="dxa"/>
            <w:vAlign w:val="top"/>
          </w:tcPr>
          <w:p>
            <w:pPr>
              <w:ind w:left="55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7.00</w:t>
            </w:r>
          </w:p>
        </w:tc>
        <w:tc>
          <w:tcPr>
            <w:tcW w:w="1542" w:type="dxa"/>
            <w:vAlign w:val="top"/>
          </w:tcPr>
          <w:p>
            <w:pPr>
              <w:ind w:left="48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680.00</w:t>
            </w:r>
          </w:p>
        </w:tc>
      </w:tr>
      <w:tr>
        <w:trPr>
          <w:trHeight w:val="271" w:hRule="atLeast"/>
        </w:trPr>
        <w:tc>
          <w:tcPr>
            <w:tcW w:w="1007" w:type="dxa"/>
            <w:vAlign w:val="top"/>
          </w:tcPr>
          <w:p>
            <w:pPr>
              <w:ind w:left="45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95" w:type="dxa"/>
            <w:vAlign w:val="top"/>
          </w:tcPr>
          <w:p>
            <w:pPr>
              <w:ind w:left="738"/>
              <w:spacing w:before="29" w:line="212" w:lineRule="auto"/>
              <w:rPr>
                <w:rFonts w:ascii="FangSong" w:hAnsi="FangSong" w:eastAsia="FangSong" w:cs="FangSong"/>
                <w:sz w:val="21"/>
                <w:szCs w:val="21"/>
              </w:rPr>
            </w:pPr>
            <w:r>
              <w:rPr>
                <w:rFonts w:ascii="FangSong" w:hAnsi="FangSong" w:eastAsia="FangSong" w:cs="FangSong"/>
                <w:sz w:val="21"/>
                <w:szCs w:val="21"/>
                <w:spacing w:val="-4"/>
              </w:rPr>
              <w:t>材</w:t>
            </w:r>
            <w:r>
              <w:rPr>
                <w:rFonts w:ascii="FangSong" w:hAnsi="FangSong" w:eastAsia="FangSong" w:cs="FangSong"/>
                <w:sz w:val="21"/>
                <w:szCs w:val="21"/>
                <w:spacing w:val="-2"/>
              </w:rPr>
              <w:t>料费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542" w:type="dxa"/>
            <w:vAlign w:val="top"/>
          </w:tcPr>
          <w:p>
            <w:pPr>
              <w:ind w:left="53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7.60</w:t>
            </w:r>
          </w:p>
        </w:tc>
      </w:tr>
      <w:tr>
        <w:trPr>
          <w:trHeight w:val="273" w:hRule="atLeast"/>
        </w:trPr>
        <w:tc>
          <w:tcPr>
            <w:tcW w:w="1007" w:type="dxa"/>
            <w:vAlign w:val="top"/>
          </w:tcPr>
          <w:p>
            <w:pPr>
              <w:rPr>
                <w:rFonts w:ascii="Arial"/>
                <w:sz w:val="21"/>
              </w:rPr>
            </w:pPr>
            <w:r/>
          </w:p>
        </w:tc>
        <w:tc>
          <w:tcPr>
            <w:tcW w:w="2095" w:type="dxa"/>
            <w:vAlign w:val="top"/>
          </w:tcPr>
          <w:p>
            <w:pPr>
              <w:ind w:left="526"/>
              <w:spacing w:before="31" w:line="212" w:lineRule="auto"/>
              <w:rPr>
                <w:rFonts w:ascii="FangSong" w:hAnsi="FangSong" w:eastAsia="FangSong" w:cs="FangSong"/>
                <w:sz w:val="21"/>
                <w:szCs w:val="21"/>
              </w:rPr>
            </w:pPr>
            <w:r>
              <w:rPr>
                <w:rFonts w:ascii="FangSong" w:hAnsi="FangSong" w:eastAsia="FangSong" w:cs="FangSong"/>
                <w:sz w:val="21"/>
                <w:szCs w:val="21"/>
                <w:spacing w:val="-1"/>
              </w:rPr>
              <w:t>零星材料</w:t>
            </w:r>
            <w:r>
              <w:rPr>
                <w:rFonts w:ascii="FangSong" w:hAnsi="FangSong" w:eastAsia="FangSong" w:cs="FangSong"/>
                <w:sz w:val="21"/>
                <w:szCs w:val="21"/>
              </w:rPr>
              <w:t>费</w:t>
            </w:r>
          </w:p>
        </w:tc>
        <w:tc>
          <w:tcPr>
            <w:tcW w:w="1319" w:type="dxa"/>
            <w:vAlign w:val="top"/>
          </w:tcPr>
          <w:p>
            <w:pPr>
              <w:ind w:left="575"/>
              <w:spacing w:before="66"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7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38" w:type="dxa"/>
            <w:vAlign w:val="top"/>
          </w:tcPr>
          <w:p>
            <w:pPr>
              <w:rPr>
                <w:rFonts w:ascii="Arial"/>
                <w:sz w:val="21"/>
              </w:rPr>
            </w:pPr>
            <w:r/>
          </w:p>
        </w:tc>
        <w:tc>
          <w:tcPr>
            <w:tcW w:w="1542" w:type="dxa"/>
            <w:vAlign w:val="top"/>
          </w:tcPr>
          <w:p>
            <w:pPr>
              <w:ind w:left="53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7.60</w:t>
            </w:r>
          </w:p>
        </w:tc>
      </w:tr>
      <w:tr>
        <w:trPr>
          <w:trHeight w:val="273" w:hRule="atLeast"/>
        </w:trPr>
        <w:tc>
          <w:tcPr>
            <w:tcW w:w="1007" w:type="dxa"/>
            <w:vAlign w:val="top"/>
          </w:tcPr>
          <w:p>
            <w:pPr>
              <w:ind w:left="185"/>
              <w:spacing w:before="30" w:line="213"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二</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2095" w:type="dxa"/>
            <w:vAlign w:val="top"/>
          </w:tcPr>
          <w:p>
            <w:pPr>
              <w:ind w:left="527"/>
              <w:spacing w:before="30" w:line="213" w:lineRule="auto"/>
              <w:rPr>
                <w:rFonts w:ascii="FangSong" w:hAnsi="FangSong" w:eastAsia="FangSong" w:cs="FangSong"/>
                <w:sz w:val="21"/>
                <w:szCs w:val="21"/>
              </w:rPr>
            </w:pPr>
            <w:r>
              <w:rPr>
                <w:rFonts w:ascii="FangSong" w:hAnsi="FangSong" w:eastAsia="FangSong" w:cs="FangSong"/>
                <w:sz w:val="21"/>
                <w:szCs w:val="21"/>
                <w:spacing w:val="-1"/>
              </w:rPr>
              <w:t>其他直接费</w:t>
            </w:r>
          </w:p>
        </w:tc>
        <w:tc>
          <w:tcPr>
            <w:tcW w:w="1319" w:type="dxa"/>
            <w:vAlign w:val="top"/>
          </w:tcPr>
          <w:p>
            <w:pPr>
              <w:ind w:left="575"/>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8" w:type="dxa"/>
            <w:vAlign w:val="top"/>
          </w:tcPr>
          <w:p>
            <w:pPr>
              <w:rPr>
                <w:rFonts w:ascii="Arial"/>
                <w:sz w:val="21"/>
              </w:rPr>
            </w:pPr>
            <w:r/>
          </w:p>
        </w:tc>
        <w:tc>
          <w:tcPr>
            <w:tcW w:w="1542" w:type="dxa"/>
            <w:vAlign w:val="top"/>
          </w:tcPr>
          <w:p>
            <w:pPr>
              <w:ind w:left="53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r>
              <w:rPr>
                <w:rFonts w:ascii="Times New Roman" w:hAnsi="Times New Roman" w:eastAsia="Times New Roman" w:cs="Times New Roman"/>
                <w:sz w:val="21"/>
                <w:szCs w:val="21"/>
              </w:rPr>
              <w:t>.83</w:t>
            </w:r>
          </w:p>
        </w:tc>
      </w:tr>
      <w:tr>
        <w:trPr>
          <w:trHeight w:val="271" w:hRule="atLeast"/>
        </w:trPr>
        <w:tc>
          <w:tcPr>
            <w:tcW w:w="1007" w:type="dxa"/>
            <w:vAlign w:val="top"/>
          </w:tcPr>
          <w:p>
            <w:pPr>
              <w:ind w:left="185"/>
              <w:spacing w:before="30" w:line="211"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三</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2095" w:type="dxa"/>
            <w:vAlign w:val="top"/>
          </w:tcPr>
          <w:p>
            <w:pPr>
              <w:ind w:left="639"/>
              <w:spacing w:before="30" w:line="211" w:lineRule="auto"/>
              <w:rPr>
                <w:rFonts w:ascii="FangSong" w:hAnsi="FangSong" w:eastAsia="FangSong" w:cs="FangSong"/>
                <w:sz w:val="21"/>
                <w:szCs w:val="21"/>
              </w:rPr>
            </w:pPr>
            <w:r>
              <w:rPr>
                <w:rFonts w:ascii="FangSong" w:hAnsi="FangSong" w:eastAsia="FangSong" w:cs="FangSong"/>
                <w:sz w:val="21"/>
                <w:szCs w:val="21"/>
                <w:spacing w:val="-4"/>
              </w:rPr>
              <w:t>现场</w:t>
            </w:r>
            <w:r>
              <w:rPr>
                <w:rFonts w:ascii="FangSong" w:hAnsi="FangSong" w:eastAsia="FangSong" w:cs="FangSong"/>
                <w:sz w:val="21"/>
                <w:szCs w:val="21"/>
                <w:spacing w:val="-2"/>
              </w:rPr>
              <w:t>经费</w:t>
            </w:r>
          </w:p>
        </w:tc>
        <w:tc>
          <w:tcPr>
            <w:tcW w:w="1319" w:type="dxa"/>
            <w:vAlign w:val="top"/>
          </w:tcPr>
          <w:p>
            <w:pPr>
              <w:ind w:left="575"/>
              <w:spacing w:before="65"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8" w:type="dxa"/>
            <w:vAlign w:val="top"/>
          </w:tcPr>
          <w:p>
            <w:pPr>
              <w:rPr>
                <w:rFonts w:ascii="Arial"/>
                <w:sz w:val="21"/>
              </w:rPr>
            </w:pPr>
            <w:r/>
          </w:p>
        </w:tc>
        <w:tc>
          <w:tcPr>
            <w:tcW w:w="1542" w:type="dxa"/>
            <w:vAlign w:val="top"/>
          </w:tcPr>
          <w:p>
            <w:pPr>
              <w:ind w:left="53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r>
              <w:rPr>
                <w:rFonts w:ascii="Times New Roman" w:hAnsi="Times New Roman" w:eastAsia="Times New Roman" w:cs="Times New Roman"/>
                <w:sz w:val="21"/>
                <w:szCs w:val="21"/>
              </w:rPr>
              <w:t>.83</w:t>
            </w:r>
          </w:p>
        </w:tc>
      </w:tr>
      <w:tr>
        <w:trPr>
          <w:trHeight w:val="273" w:hRule="atLeast"/>
        </w:trPr>
        <w:tc>
          <w:tcPr>
            <w:tcW w:w="1007" w:type="dxa"/>
            <w:vAlign w:val="top"/>
          </w:tcPr>
          <w:p>
            <w:pPr>
              <w:ind w:left="413"/>
              <w:spacing w:before="78" w:line="171" w:lineRule="auto"/>
              <w:rPr>
                <w:rFonts w:ascii="FangSong" w:hAnsi="FangSong" w:eastAsia="FangSong" w:cs="FangSong"/>
                <w:sz w:val="21"/>
                <w:szCs w:val="21"/>
              </w:rPr>
            </w:pPr>
            <w:r>
              <w:rPr>
                <w:rFonts w:ascii="FangSong" w:hAnsi="FangSong" w:eastAsia="FangSong" w:cs="FangSong"/>
                <w:sz w:val="21"/>
                <w:szCs w:val="21"/>
              </w:rPr>
              <w:t>二</w:t>
            </w:r>
          </w:p>
        </w:tc>
        <w:tc>
          <w:tcPr>
            <w:tcW w:w="2095" w:type="dxa"/>
            <w:vAlign w:val="top"/>
          </w:tcPr>
          <w:p>
            <w:pPr>
              <w:ind w:left="758"/>
              <w:spacing w:before="30" w:line="213" w:lineRule="auto"/>
              <w:rPr>
                <w:rFonts w:ascii="FangSong" w:hAnsi="FangSong" w:eastAsia="FangSong" w:cs="FangSong"/>
                <w:sz w:val="21"/>
                <w:szCs w:val="21"/>
              </w:rPr>
            </w:pPr>
            <w:r>
              <w:rPr>
                <w:rFonts w:ascii="FangSong" w:hAnsi="FangSong" w:eastAsia="FangSong" w:cs="FangSong"/>
                <w:sz w:val="21"/>
                <w:szCs w:val="21"/>
                <w:spacing w:val="-10"/>
              </w:rPr>
              <w:t>间</w:t>
            </w:r>
            <w:r>
              <w:rPr>
                <w:rFonts w:ascii="FangSong" w:hAnsi="FangSong" w:eastAsia="FangSong" w:cs="FangSong"/>
                <w:sz w:val="21"/>
                <w:szCs w:val="21"/>
                <w:spacing w:val="-9"/>
              </w:rPr>
              <w:t>接费</w:t>
            </w:r>
          </w:p>
        </w:tc>
        <w:tc>
          <w:tcPr>
            <w:tcW w:w="1319" w:type="dxa"/>
            <w:vAlign w:val="top"/>
          </w:tcPr>
          <w:p>
            <w:pPr>
              <w:ind w:left="575"/>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57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3.3</w:t>
            </w:r>
          </w:p>
        </w:tc>
        <w:tc>
          <w:tcPr>
            <w:tcW w:w="1538" w:type="dxa"/>
            <w:vAlign w:val="top"/>
          </w:tcPr>
          <w:p>
            <w:pPr>
              <w:rPr>
                <w:rFonts w:ascii="Arial"/>
                <w:sz w:val="21"/>
              </w:rPr>
            </w:pPr>
            <w:r/>
          </w:p>
        </w:tc>
        <w:tc>
          <w:tcPr>
            <w:tcW w:w="1542" w:type="dxa"/>
            <w:vAlign w:val="top"/>
          </w:tcPr>
          <w:p>
            <w:pPr>
              <w:ind w:left="53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r>
              <w:rPr>
                <w:rFonts w:ascii="Times New Roman" w:hAnsi="Times New Roman" w:eastAsia="Times New Roman" w:cs="Times New Roman"/>
                <w:sz w:val="21"/>
                <w:szCs w:val="21"/>
              </w:rPr>
              <w:t>.45</w:t>
            </w:r>
          </w:p>
        </w:tc>
      </w:tr>
      <w:tr>
        <w:trPr>
          <w:trHeight w:val="271" w:hRule="atLeast"/>
        </w:trPr>
        <w:tc>
          <w:tcPr>
            <w:tcW w:w="1007" w:type="dxa"/>
            <w:vAlign w:val="top"/>
          </w:tcPr>
          <w:p>
            <w:pPr>
              <w:ind w:left="417"/>
              <w:spacing w:before="30" w:line="211" w:lineRule="auto"/>
              <w:rPr>
                <w:rFonts w:ascii="FangSong" w:hAnsi="FangSong" w:eastAsia="FangSong" w:cs="FangSong"/>
                <w:sz w:val="21"/>
                <w:szCs w:val="21"/>
              </w:rPr>
            </w:pPr>
            <w:r>
              <w:rPr>
                <w:rFonts w:ascii="FangSong" w:hAnsi="FangSong" w:eastAsia="FangSong" w:cs="FangSong"/>
                <w:sz w:val="21"/>
                <w:szCs w:val="21"/>
              </w:rPr>
              <w:t>三</w:t>
            </w:r>
          </w:p>
        </w:tc>
        <w:tc>
          <w:tcPr>
            <w:tcW w:w="2095" w:type="dxa"/>
            <w:vAlign w:val="top"/>
          </w:tcPr>
          <w:p>
            <w:pPr>
              <w:ind w:left="634"/>
              <w:spacing w:before="30" w:line="211" w:lineRule="auto"/>
              <w:rPr>
                <w:rFonts w:ascii="FangSong" w:hAnsi="FangSong" w:eastAsia="FangSong" w:cs="FangSong"/>
                <w:sz w:val="21"/>
                <w:szCs w:val="21"/>
              </w:rPr>
            </w:pPr>
            <w:r>
              <w:rPr>
                <w:rFonts w:ascii="FangSong" w:hAnsi="FangSong" w:eastAsia="FangSong" w:cs="FangSong"/>
                <w:sz w:val="21"/>
                <w:szCs w:val="21"/>
                <w:spacing w:val="-2"/>
              </w:rPr>
              <w:t>企业利润</w:t>
            </w:r>
          </w:p>
        </w:tc>
        <w:tc>
          <w:tcPr>
            <w:tcW w:w="1319" w:type="dxa"/>
            <w:vAlign w:val="top"/>
          </w:tcPr>
          <w:p>
            <w:pPr>
              <w:ind w:left="575"/>
              <w:spacing w:before="65"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38" w:type="dxa"/>
            <w:vAlign w:val="top"/>
          </w:tcPr>
          <w:p>
            <w:pPr>
              <w:rPr>
                <w:rFonts w:ascii="Arial"/>
                <w:sz w:val="21"/>
              </w:rPr>
            </w:pPr>
            <w:r/>
          </w:p>
        </w:tc>
        <w:tc>
          <w:tcPr>
            <w:tcW w:w="1542" w:type="dxa"/>
            <w:vAlign w:val="top"/>
          </w:tcPr>
          <w:p>
            <w:pPr>
              <w:ind w:left="539"/>
              <w:spacing w:before="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5.77</w:t>
            </w:r>
          </w:p>
        </w:tc>
      </w:tr>
      <w:tr>
        <w:trPr>
          <w:trHeight w:val="273" w:hRule="atLeast"/>
        </w:trPr>
        <w:tc>
          <w:tcPr>
            <w:tcW w:w="1007" w:type="dxa"/>
            <w:vAlign w:val="top"/>
          </w:tcPr>
          <w:p>
            <w:pPr>
              <w:ind w:left="426"/>
              <w:spacing w:before="31" w:line="212" w:lineRule="auto"/>
              <w:rPr>
                <w:rFonts w:ascii="FangSong" w:hAnsi="FangSong" w:eastAsia="FangSong" w:cs="FangSong"/>
                <w:sz w:val="21"/>
                <w:szCs w:val="21"/>
              </w:rPr>
            </w:pPr>
            <w:r>
              <w:rPr>
                <w:rFonts w:ascii="FangSong" w:hAnsi="FangSong" w:eastAsia="FangSong" w:cs="FangSong"/>
                <w:sz w:val="21"/>
                <w:szCs w:val="21"/>
              </w:rPr>
              <w:t>四</w:t>
            </w:r>
          </w:p>
        </w:tc>
        <w:tc>
          <w:tcPr>
            <w:tcW w:w="2095" w:type="dxa"/>
            <w:vAlign w:val="top"/>
          </w:tcPr>
          <w:p>
            <w:pPr>
              <w:ind w:left="840"/>
              <w:spacing w:before="31" w:line="212" w:lineRule="auto"/>
              <w:rPr>
                <w:rFonts w:ascii="FangSong" w:hAnsi="FangSong" w:eastAsia="FangSong" w:cs="FangSong"/>
                <w:sz w:val="21"/>
                <w:szCs w:val="21"/>
              </w:rPr>
            </w:pPr>
            <w:r>
              <w:rPr>
                <w:rFonts w:ascii="FangSong" w:hAnsi="FangSong" w:eastAsia="FangSong" w:cs="FangSong"/>
                <w:sz w:val="21"/>
                <w:szCs w:val="21"/>
                <w:spacing w:val="-3"/>
              </w:rPr>
              <w:t>税</w:t>
            </w:r>
            <w:r>
              <w:rPr>
                <w:rFonts w:ascii="FangSong" w:hAnsi="FangSong" w:eastAsia="FangSong" w:cs="FangSong"/>
                <w:sz w:val="21"/>
                <w:szCs w:val="21"/>
                <w:spacing w:val="-2"/>
              </w:rPr>
              <w:t>金</w:t>
            </w:r>
          </w:p>
        </w:tc>
        <w:tc>
          <w:tcPr>
            <w:tcW w:w="1319" w:type="dxa"/>
            <w:vAlign w:val="top"/>
          </w:tcPr>
          <w:p>
            <w:pPr>
              <w:ind w:left="575"/>
              <w:spacing w:before="66"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38" w:type="dxa"/>
            <w:vAlign w:val="top"/>
          </w:tcPr>
          <w:p>
            <w:pPr>
              <w:rPr>
                <w:rFonts w:ascii="Arial"/>
                <w:sz w:val="21"/>
              </w:rPr>
            </w:pPr>
            <w:r/>
          </w:p>
        </w:tc>
        <w:tc>
          <w:tcPr>
            <w:tcW w:w="1542" w:type="dxa"/>
            <w:vAlign w:val="top"/>
          </w:tcPr>
          <w:p>
            <w:pPr>
              <w:ind w:left="53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76.7</w:t>
            </w:r>
            <w:r>
              <w:rPr>
                <w:rFonts w:ascii="Times New Roman" w:hAnsi="Times New Roman" w:eastAsia="Times New Roman" w:cs="Times New Roman"/>
                <w:sz w:val="21"/>
                <w:szCs w:val="21"/>
              </w:rPr>
              <w:t>2</w:t>
            </w:r>
          </w:p>
        </w:tc>
      </w:tr>
      <w:tr>
        <w:trPr>
          <w:trHeight w:val="271" w:hRule="atLeast"/>
        </w:trPr>
        <w:tc>
          <w:tcPr>
            <w:tcW w:w="1007" w:type="dxa"/>
            <w:vAlign w:val="top"/>
          </w:tcPr>
          <w:p>
            <w:pPr>
              <w:ind w:left="409"/>
              <w:spacing w:before="63" w:line="182" w:lineRule="auto"/>
              <w:rPr>
                <w:rFonts w:ascii="FangSong" w:hAnsi="FangSong" w:eastAsia="FangSong" w:cs="FangSong"/>
                <w:sz w:val="21"/>
                <w:szCs w:val="21"/>
              </w:rPr>
            </w:pPr>
            <w:r>
              <w:rPr>
                <w:rFonts w:ascii="FangSong" w:hAnsi="FangSong" w:eastAsia="FangSong" w:cs="FangSong"/>
                <w:sz w:val="21"/>
                <w:szCs w:val="21"/>
              </w:rPr>
              <w:t>五</w:t>
            </w:r>
          </w:p>
        </w:tc>
        <w:tc>
          <w:tcPr>
            <w:tcW w:w="2095" w:type="dxa"/>
            <w:vAlign w:val="top"/>
          </w:tcPr>
          <w:p>
            <w:pPr>
              <w:ind w:left="846"/>
              <w:spacing w:before="32" w:line="210" w:lineRule="auto"/>
              <w:rPr>
                <w:rFonts w:ascii="FangSong" w:hAnsi="FangSong" w:eastAsia="FangSong" w:cs="FangSong"/>
                <w:sz w:val="21"/>
                <w:szCs w:val="21"/>
              </w:rPr>
            </w:pPr>
            <w:r>
              <w:rPr>
                <w:rFonts w:ascii="FangSong" w:hAnsi="FangSong" w:eastAsia="FangSong" w:cs="FangSong"/>
                <w:sz w:val="21"/>
                <w:szCs w:val="21"/>
                <w:spacing w:val="-4"/>
              </w:rPr>
              <w:t>扩</w:t>
            </w:r>
            <w:r>
              <w:rPr>
                <w:rFonts w:ascii="FangSong" w:hAnsi="FangSong" w:eastAsia="FangSong" w:cs="FangSong"/>
                <w:sz w:val="21"/>
                <w:szCs w:val="21"/>
                <w:spacing w:val="-2"/>
              </w:rPr>
              <w:t>大</w:t>
            </w:r>
          </w:p>
        </w:tc>
        <w:tc>
          <w:tcPr>
            <w:tcW w:w="1319" w:type="dxa"/>
            <w:vAlign w:val="top"/>
          </w:tcPr>
          <w:p>
            <w:pPr>
              <w:ind w:left="575"/>
              <w:spacing w:before="66"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1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0</w:t>
            </w:r>
          </w:p>
        </w:tc>
        <w:tc>
          <w:tcPr>
            <w:tcW w:w="1538" w:type="dxa"/>
            <w:vAlign w:val="top"/>
          </w:tcPr>
          <w:p>
            <w:pPr>
              <w:rPr>
                <w:rFonts w:ascii="Arial"/>
                <w:sz w:val="21"/>
              </w:rPr>
            </w:pPr>
            <w:r/>
          </w:p>
        </w:tc>
        <w:tc>
          <w:tcPr>
            <w:tcW w:w="1542" w:type="dxa"/>
            <w:vAlign w:val="top"/>
          </w:tcPr>
          <w:p>
            <w:pPr>
              <w:ind w:left="53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92.92</w:t>
            </w:r>
          </w:p>
        </w:tc>
      </w:tr>
      <w:tr>
        <w:trPr>
          <w:trHeight w:val="275" w:hRule="atLeast"/>
        </w:trPr>
        <w:tc>
          <w:tcPr>
            <w:tcW w:w="1007" w:type="dxa"/>
            <w:vAlign w:val="top"/>
          </w:tcPr>
          <w:p>
            <w:pPr>
              <w:ind w:left="410"/>
              <w:spacing w:before="31" w:line="214" w:lineRule="auto"/>
              <w:rPr>
                <w:rFonts w:ascii="FangSong" w:hAnsi="FangSong" w:eastAsia="FangSong" w:cs="FangSong"/>
                <w:sz w:val="21"/>
                <w:szCs w:val="21"/>
              </w:rPr>
            </w:pPr>
            <w:r>
              <w:rPr>
                <w:rFonts w:ascii="FangSong" w:hAnsi="FangSong" w:eastAsia="FangSong" w:cs="FangSong"/>
                <w:sz w:val="21"/>
                <w:szCs w:val="21"/>
              </w:rPr>
              <w:t>六</w:t>
            </w:r>
          </w:p>
        </w:tc>
        <w:tc>
          <w:tcPr>
            <w:tcW w:w="2095" w:type="dxa"/>
            <w:vAlign w:val="top"/>
          </w:tcPr>
          <w:p>
            <w:pPr>
              <w:ind w:left="844"/>
              <w:spacing w:before="31" w:line="214" w:lineRule="auto"/>
              <w:rPr>
                <w:rFonts w:ascii="FangSong" w:hAnsi="FangSong" w:eastAsia="FangSong" w:cs="FangSong"/>
                <w:sz w:val="21"/>
                <w:szCs w:val="21"/>
              </w:rPr>
            </w:pPr>
            <w:r>
              <w:rPr>
                <w:rFonts w:ascii="FangSong" w:hAnsi="FangSong" w:eastAsia="FangSong" w:cs="FangSong"/>
                <w:sz w:val="21"/>
                <w:szCs w:val="21"/>
                <w:spacing w:val="-3"/>
              </w:rPr>
              <w:t>合</w:t>
            </w:r>
            <w:r>
              <w:rPr>
                <w:rFonts w:ascii="FangSong" w:hAnsi="FangSong" w:eastAsia="FangSong" w:cs="FangSong"/>
                <w:sz w:val="21"/>
                <w:szCs w:val="21"/>
                <w:spacing w:val="-2"/>
              </w:rPr>
              <w:t>计</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542" w:type="dxa"/>
            <w:vAlign w:val="top"/>
          </w:tcPr>
          <w:p>
            <w:pPr>
              <w:ind w:left="45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022.12</w:t>
            </w:r>
          </w:p>
        </w:tc>
      </w:tr>
    </w:tbl>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2758"/>
        <w:spacing w:before="78"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8"/>
        </w:rPr>
        <w:t>附</w:t>
      </w:r>
      <w:r>
        <w:rPr>
          <w:rFonts w:ascii="FangSong" w:hAnsi="FangSong" w:eastAsia="FangSong" w:cs="FangSong"/>
          <w:sz w:val="24"/>
          <w:szCs w:val="24"/>
          <w14:textOutline w14:w="4354" w14:cap="flat" w14:cmpd="sng">
            <w14:solidFill>
              <w14:srgbClr w14:val="000000"/>
            </w14:solidFill>
            <w14:prstDash w14:val="solid"/>
            <w14:miter w14:lim="10"/>
          </w14:textOutline>
          <w:spacing w:val="-7"/>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4"/>
        </w:rPr>
        <w:t>6</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人工夯实土方单价分析表</w:t>
      </w:r>
    </w:p>
    <w:p>
      <w:pPr>
        <w:spacing w:line="147" w:lineRule="exact"/>
        <w:rPr/>
      </w:pPr>
      <w:r/>
    </w:p>
    <w:tbl>
      <w:tblPr>
        <w:tblStyle w:val="2"/>
        <w:tblW w:w="889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7"/>
        <w:gridCol w:w="2095"/>
        <w:gridCol w:w="1319"/>
        <w:gridCol w:w="1392"/>
        <w:gridCol w:w="1538"/>
        <w:gridCol w:w="1542"/>
      </w:tblGrid>
      <w:tr>
        <w:trPr>
          <w:trHeight w:val="275" w:hRule="atLeast"/>
        </w:trPr>
        <w:tc>
          <w:tcPr>
            <w:tcW w:w="5813" w:type="dxa"/>
            <w:vAlign w:val="top"/>
            <w:gridSpan w:val="4"/>
          </w:tcPr>
          <w:p>
            <w:pPr>
              <w:ind w:left="116"/>
              <w:spacing w:before="31" w:line="214" w:lineRule="auto"/>
              <w:rPr>
                <w:rFonts w:ascii="Times New Roman" w:hAnsi="Times New Roman" w:eastAsia="Times New Roman" w:cs="Times New Roman"/>
                <w:sz w:val="21"/>
                <w:szCs w:val="21"/>
              </w:rPr>
            </w:pPr>
            <w:r>
              <w:rPr>
                <w:rFonts w:ascii="FangSong" w:hAnsi="FangSong" w:eastAsia="FangSong" w:cs="FangSong"/>
                <w:sz w:val="21"/>
                <w:szCs w:val="21"/>
                <w:spacing w:val="-13"/>
              </w:rPr>
              <w:t>定</w:t>
            </w:r>
            <w:r>
              <w:rPr>
                <w:rFonts w:ascii="FangSong" w:hAnsi="FangSong" w:eastAsia="FangSong" w:cs="FangSong"/>
                <w:sz w:val="21"/>
                <w:szCs w:val="21"/>
                <w:spacing w:val="-10"/>
              </w:rPr>
              <w:t>额编号：</w:t>
            </w:r>
            <w:r>
              <w:rPr>
                <w:rFonts w:ascii="FangSong" w:hAnsi="FangSong" w:eastAsia="FangSong" w:cs="FangSong"/>
                <w:sz w:val="21"/>
                <w:szCs w:val="21"/>
                <w:spacing w:val="-10"/>
              </w:rPr>
              <w:t xml:space="preserve"> </w:t>
            </w:r>
            <w:r>
              <w:rPr>
                <w:rFonts w:ascii="Times New Roman" w:hAnsi="Times New Roman" w:eastAsia="Times New Roman" w:cs="Times New Roman"/>
                <w:sz w:val="21"/>
                <w:szCs w:val="21"/>
                <w:spacing w:val="-10"/>
              </w:rPr>
              <w:t>01093</w:t>
            </w:r>
          </w:p>
        </w:tc>
        <w:tc>
          <w:tcPr>
            <w:tcW w:w="3080" w:type="dxa"/>
            <w:vAlign w:val="top"/>
            <w:gridSpan w:val="2"/>
          </w:tcPr>
          <w:p>
            <w:pPr>
              <w:ind w:left="932"/>
              <w:spacing w:before="31" w:line="214" w:lineRule="auto"/>
              <w:rPr>
                <w:rFonts w:ascii="FangSong" w:hAnsi="FangSong" w:eastAsia="FangSong" w:cs="FangSong"/>
                <w:sz w:val="21"/>
                <w:szCs w:val="21"/>
              </w:rPr>
            </w:pPr>
            <w:r>
              <w:rPr>
                <w:rFonts w:ascii="FangSong" w:hAnsi="FangSong" w:eastAsia="FangSong" w:cs="FangSong"/>
                <w:sz w:val="21"/>
                <w:szCs w:val="21"/>
                <w:spacing w:val="1"/>
              </w:rPr>
              <w:t>定</w:t>
            </w:r>
            <w:r>
              <w:rPr>
                <w:rFonts w:ascii="FangSong" w:hAnsi="FangSong" w:eastAsia="FangSong" w:cs="FangSong"/>
                <w:sz w:val="21"/>
                <w:szCs w:val="21"/>
              </w:rPr>
              <w:t>额单位：</w:t>
            </w:r>
            <w:r>
              <w:rPr>
                <w:rFonts w:ascii="Times New Roman" w:hAnsi="Times New Roman" w:eastAsia="Times New Roman" w:cs="Times New Roman"/>
                <w:sz w:val="21"/>
                <w:szCs w:val="21"/>
              </w:rPr>
              <w:t>100m</w:t>
            </w:r>
            <w:r>
              <w:rPr>
                <w:rFonts w:ascii="Times New Roman" w:hAnsi="Times New Roman" w:eastAsia="Times New Roman" w:cs="Times New Roman"/>
                <w:sz w:val="13"/>
                <w:szCs w:val="13"/>
                <w:position w:val="6"/>
              </w:rPr>
              <w:t>3</w:t>
            </w:r>
            <w:r>
              <w:rPr>
                <w:rFonts w:ascii="Times New Roman" w:hAnsi="Times New Roman" w:eastAsia="Times New Roman" w:cs="Times New Roman"/>
                <w:sz w:val="13"/>
                <w:szCs w:val="13"/>
                <w:position w:val="6"/>
              </w:rPr>
              <w:t xml:space="preserve"> </w:t>
            </w:r>
            <w:r>
              <w:rPr>
                <w:rFonts w:ascii="FangSong" w:hAnsi="FangSong" w:eastAsia="FangSong" w:cs="FangSong"/>
                <w:sz w:val="21"/>
                <w:szCs w:val="21"/>
              </w:rPr>
              <w:t>实方</w:t>
            </w:r>
          </w:p>
        </w:tc>
      </w:tr>
      <w:tr>
        <w:trPr>
          <w:trHeight w:val="273" w:hRule="atLeast"/>
        </w:trPr>
        <w:tc>
          <w:tcPr>
            <w:tcW w:w="8893" w:type="dxa"/>
            <w:vAlign w:val="top"/>
            <w:gridSpan w:val="6"/>
          </w:tcPr>
          <w:p>
            <w:pPr>
              <w:ind w:left="118"/>
              <w:spacing w:before="28" w:line="215" w:lineRule="auto"/>
              <w:rPr>
                <w:rFonts w:ascii="FangSong" w:hAnsi="FangSong" w:eastAsia="FangSong" w:cs="FangSong"/>
                <w:sz w:val="21"/>
                <w:szCs w:val="21"/>
              </w:rPr>
            </w:pPr>
            <w:r>
              <w:rPr>
                <w:rFonts w:ascii="FangSong" w:hAnsi="FangSong" w:eastAsia="FangSong" w:cs="FangSong"/>
                <w:sz w:val="21"/>
                <w:szCs w:val="21"/>
                <w:spacing w:val="-5"/>
              </w:rPr>
              <w:t>工程内容：平土、刨毛、</w:t>
            </w:r>
            <w:r>
              <w:rPr>
                <w:rFonts w:ascii="FangSong" w:hAnsi="FangSong" w:eastAsia="FangSong" w:cs="FangSong"/>
                <w:sz w:val="21"/>
                <w:szCs w:val="21"/>
                <w:spacing w:val="-5"/>
              </w:rPr>
              <w:t xml:space="preserve"> </w:t>
            </w:r>
            <w:r>
              <w:rPr>
                <w:rFonts w:ascii="FangSong" w:hAnsi="FangSong" w:eastAsia="FangSong" w:cs="FangSong"/>
                <w:sz w:val="21"/>
                <w:szCs w:val="21"/>
                <w:spacing w:val="-5"/>
              </w:rPr>
              <w:t>分层夯实和清理杂物等</w:t>
            </w:r>
            <w:r>
              <w:rPr>
                <w:rFonts w:ascii="FangSong" w:hAnsi="FangSong" w:eastAsia="FangSong" w:cs="FangSong"/>
                <w:sz w:val="21"/>
                <w:szCs w:val="21"/>
                <w:spacing w:val="-4"/>
              </w:rPr>
              <w:t>。</w:t>
            </w:r>
          </w:p>
        </w:tc>
      </w:tr>
      <w:tr>
        <w:trPr>
          <w:trHeight w:val="271" w:hRule="atLeast"/>
        </w:trPr>
        <w:tc>
          <w:tcPr>
            <w:tcW w:w="1007" w:type="dxa"/>
            <w:vAlign w:val="top"/>
          </w:tcPr>
          <w:p>
            <w:pPr>
              <w:ind w:left="296"/>
              <w:spacing w:before="28" w:line="213" w:lineRule="auto"/>
              <w:rPr>
                <w:rFonts w:ascii="FangSong" w:hAnsi="FangSong" w:eastAsia="FangSong" w:cs="FangSong"/>
                <w:sz w:val="21"/>
                <w:szCs w:val="21"/>
              </w:rPr>
            </w:pPr>
            <w:r>
              <w:rPr>
                <w:rFonts w:ascii="FangSong" w:hAnsi="FangSong" w:eastAsia="FangSong" w:cs="FangSong"/>
                <w:sz w:val="21"/>
                <w:szCs w:val="21"/>
                <w:spacing w:val="-3"/>
              </w:rPr>
              <w:t>序</w:t>
            </w:r>
            <w:r>
              <w:rPr>
                <w:rFonts w:ascii="FangSong" w:hAnsi="FangSong" w:eastAsia="FangSong" w:cs="FangSong"/>
                <w:sz w:val="21"/>
                <w:szCs w:val="21"/>
                <w:spacing w:val="-2"/>
              </w:rPr>
              <w:t>号</w:t>
            </w:r>
          </w:p>
        </w:tc>
        <w:tc>
          <w:tcPr>
            <w:tcW w:w="2095" w:type="dxa"/>
            <w:vAlign w:val="top"/>
          </w:tcPr>
          <w:p>
            <w:pPr>
              <w:ind w:left="635"/>
              <w:spacing w:before="28" w:line="213" w:lineRule="auto"/>
              <w:rPr>
                <w:rFonts w:ascii="FangSong" w:hAnsi="FangSong" w:eastAsia="FangSong" w:cs="FangSong"/>
                <w:sz w:val="21"/>
                <w:szCs w:val="21"/>
              </w:rPr>
            </w:pPr>
            <w:r>
              <w:rPr>
                <w:rFonts w:ascii="FangSong" w:hAnsi="FangSong" w:eastAsia="FangSong" w:cs="FangSong"/>
                <w:sz w:val="21"/>
                <w:szCs w:val="21"/>
                <w:spacing w:val="-2"/>
              </w:rPr>
              <w:t>项目名称</w:t>
            </w:r>
          </w:p>
        </w:tc>
        <w:tc>
          <w:tcPr>
            <w:tcW w:w="1319" w:type="dxa"/>
            <w:vAlign w:val="top"/>
          </w:tcPr>
          <w:p>
            <w:pPr>
              <w:ind w:left="458"/>
              <w:spacing w:before="28" w:line="213" w:lineRule="auto"/>
              <w:rPr>
                <w:rFonts w:ascii="FangSong" w:hAnsi="FangSong" w:eastAsia="FangSong" w:cs="FangSong"/>
                <w:sz w:val="21"/>
                <w:szCs w:val="21"/>
              </w:rPr>
            </w:pPr>
            <w:r>
              <w:rPr>
                <w:rFonts w:ascii="FangSong" w:hAnsi="FangSong" w:eastAsia="FangSong" w:cs="FangSong"/>
                <w:sz w:val="21"/>
                <w:szCs w:val="21"/>
                <w:spacing w:val="-6"/>
              </w:rPr>
              <w:t>单</w:t>
            </w:r>
            <w:r>
              <w:rPr>
                <w:rFonts w:ascii="FangSong" w:hAnsi="FangSong" w:eastAsia="FangSong" w:cs="FangSong"/>
                <w:sz w:val="21"/>
                <w:szCs w:val="21"/>
                <w:spacing w:val="-5"/>
              </w:rPr>
              <w:t>位</w:t>
            </w:r>
          </w:p>
        </w:tc>
        <w:tc>
          <w:tcPr>
            <w:tcW w:w="1392" w:type="dxa"/>
            <w:vAlign w:val="top"/>
          </w:tcPr>
          <w:p>
            <w:pPr>
              <w:ind w:left="496"/>
              <w:spacing w:before="28" w:line="213" w:lineRule="auto"/>
              <w:rPr>
                <w:rFonts w:ascii="FangSong" w:hAnsi="FangSong" w:eastAsia="FangSong" w:cs="FangSong"/>
                <w:sz w:val="21"/>
                <w:szCs w:val="21"/>
              </w:rPr>
            </w:pPr>
            <w:r>
              <w:rPr>
                <w:rFonts w:ascii="FangSong" w:hAnsi="FangSong" w:eastAsia="FangSong" w:cs="FangSong"/>
                <w:sz w:val="21"/>
                <w:szCs w:val="21"/>
                <w:spacing w:val="-7"/>
              </w:rPr>
              <w:t>数</w:t>
            </w:r>
            <w:r>
              <w:rPr>
                <w:rFonts w:ascii="FangSong" w:hAnsi="FangSong" w:eastAsia="FangSong" w:cs="FangSong"/>
                <w:sz w:val="21"/>
                <w:szCs w:val="21"/>
                <w:spacing w:val="-5"/>
              </w:rPr>
              <w:t>量</w:t>
            </w:r>
          </w:p>
        </w:tc>
        <w:tc>
          <w:tcPr>
            <w:tcW w:w="1538" w:type="dxa"/>
            <w:vAlign w:val="top"/>
          </w:tcPr>
          <w:p>
            <w:pPr>
              <w:ind w:left="253"/>
              <w:spacing w:before="28" w:line="213" w:lineRule="auto"/>
              <w:rPr>
                <w:rFonts w:ascii="FangSong" w:hAnsi="FangSong" w:eastAsia="FangSong" w:cs="FangSong"/>
                <w:sz w:val="21"/>
                <w:szCs w:val="21"/>
              </w:rPr>
            </w:pPr>
            <w:r>
              <w:rPr>
                <w:rFonts w:ascii="FangSong" w:hAnsi="FangSong" w:eastAsia="FangSong" w:cs="FangSong"/>
                <w:sz w:val="21"/>
                <w:szCs w:val="21"/>
                <w:spacing w:val="-24"/>
              </w:rPr>
              <w:t>单</w:t>
            </w:r>
            <w:r>
              <w:rPr>
                <w:rFonts w:ascii="FangSong" w:hAnsi="FangSong" w:eastAsia="FangSong" w:cs="FangSong"/>
                <w:sz w:val="21"/>
                <w:szCs w:val="21"/>
                <w:spacing w:val="-20"/>
              </w:rPr>
              <w:t>价</w:t>
            </w:r>
            <w:r>
              <w:rPr>
                <w:rFonts w:ascii="FangSong" w:hAnsi="FangSong" w:eastAsia="FangSong" w:cs="FangSong"/>
                <w:sz w:val="21"/>
                <w:szCs w:val="21"/>
                <w:spacing w:val="-20"/>
              </w:rPr>
              <w:t xml:space="preserve"> </w:t>
            </w:r>
            <w:r>
              <w:rPr>
                <w:rFonts w:ascii="FangSong" w:hAnsi="FangSong" w:eastAsia="FangSong" w:cs="FangSong"/>
                <w:sz w:val="21"/>
                <w:szCs w:val="21"/>
                <w:spacing w:val="-20"/>
              </w:rPr>
              <w:t>(</w:t>
            </w:r>
            <w:r>
              <w:rPr>
                <w:rFonts w:ascii="FangSong" w:hAnsi="FangSong" w:eastAsia="FangSong" w:cs="FangSong"/>
                <w:sz w:val="21"/>
                <w:szCs w:val="21"/>
                <w:spacing w:val="-20"/>
              </w:rPr>
              <w:t xml:space="preserve"> </w:t>
            </w:r>
            <w:r>
              <w:rPr>
                <w:rFonts w:ascii="FangSong" w:hAnsi="FangSong" w:eastAsia="FangSong" w:cs="FangSong"/>
                <w:sz w:val="21"/>
                <w:szCs w:val="21"/>
                <w:spacing w:val="-20"/>
              </w:rPr>
              <w:t>元</w:t>
            </w:r>
            <w:r>
              <w:rPr>
                <w:rFonts w:ascii="FangSong" w:hAnsi="FangSong" w:eastAsia="FangSong" w:cs="FangSong"/>
                <w:sz w:val="21"/>
                <w:szCs w:val="21"/>
                <w:spacing w:val="-20"/>
              </w:rPr>
              <w:t xml:space="preserve"> </w:t>
            </w:r>
            <w:r>
              <w:rPr>
                <w:rFonts w:ascii="FangSong" w:hAnsi="FangSong" w:eastAsia="FangSong" w:cs="FangSong"/>
                <w:sz w:val="21"/>
                <w:szCs w:val="21"/>
                <w:spacing w:val="-20"/>
              </w:rPr>
              <w:t>)</w:t>
            </w:r>
          </w:p>
        </w:tc>
        <w:tc>
          <w:tcPr>
            <w:tcW w:w="1542" w:type="dxa"/>
            <w:vAlign w:val="top"/>
          </w:tcPr>
          <w:p>
            <w:pPr>
              <w:ind w:left="252"/>
              <w:spacing w:before="28" w:line="213" w:lineRule="auto"/>
              <w:rPr>
                <w:rFonts w:ascii="FangSong" w:hAnsi="FangSong" w:eastAsia="FangSong" w:cs="FangSong"/>
                <w:sz w:val="21"/>
                <w:szCs w:val="21"/>
              </w:rPr>
            </w:pPr>
            <w:r>
              <w:rPr>
                <w:rFonts w:ascii="FangSong" w:hAnsi="FangSong" w:eastAsia="FangSong" w:cs="FangSong"/>
                <w:sz w:val="21"/>
                <w:szCs w:val="21"/>
                <w:spacing w:val="-8"/>
              </w:rPr>
              <w:t>合计</w:t>
            </w:r>
            <w:r>
              <w:rPr>
                <w:rFonts w:ascii="FangSong" w:hAnsi="FangSong" w:eastAsia="FangSong" w:cs="FangSong"/>
                <w:sz w:val="21"/>
                <w:szCs w:val="21"/>
                <w:spacing w:val="-8"/>
              </w:rPr>
              <w:t xml:space="preserve"> </w:t>
            </w:r>
            <w:r>
              <w:rPr>
                <w:rFonts w:ascii="FangSong" w:hAnsi="FangSong" w:eastAsia="FangSong" w:cs="FangSong"/>
                <w:sz w:val="21"/>
                <w:szCs w:val="21"/>
                <w:spacing w:val="-8"/>
              </w:rPr>
              <w:t>(元</w:t>
            </w:r>
            <w:r>
              <w:rPr>
                <w:rFonts w:ascii="FangSong" w:hAnsi="FangSong" w:eastAsia="FangSong" w:cs="FangSong"/>
                <w:sz w:val="21"/>
                <w:szCs w:val="21"/>
                <w:spacing w:val="-8"/>
              </w:rPr>
              <w:t xml:space="preserve"> </w:t>
            </w:r>
            <w:r>
              <w:rPr>
                <w:rFonts w:ascii="FangSong" w:hAnsi="FangSong" w:eastAsia="FangSong" w:cs="FangSong"/>
                <w:sz w:val="21"/>
                <w:szCs w:val="21"/>
                <w:spacing w:val="-8"/>
              </w:rPr>
              <w:t>)</w:t>
            </w:r>
          </w:p>
        </w:tc>
      </w:tr>
      <w:tr>
        <w:trPr>
          <w:trHeight w:val="273" w:hRule="atLeast"/>
        </w:trPr>
        <w:tc>
          <w:tcPr>
            <w:tcW w:w="1007" w:type="dxa"/>
            <w:vAlign w:val="top"/>
          </w:tcPr>
          <w:p>
            <w:pPr>
              <w:ind w:left="414"/>
              <w:spacing w:before="118" w:line="148"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2095" w:type="dxa"/>
            <w:vAlign w:val="top"/>
          </w:tcPr>
          <w:p>
            <w:pPr>
              <w:ind w:left="535"/>
              <w:spacing w:before="28" w:line="215" w:lineRule="auto"/>
              <w:rPr>
                <w:rFonts w:ascii="FangSong" w:hAnsi="FangSong" w:eastAsia="FangSong" w:cs="FangSong"/>
                <w:sz w:val="21"/>
                <w:szCs w:val="21"/>
              </w:rPr>
            </w:pPr>
            <w:r>
              <w:rPr>
                <w:rFonts w:ascii="FangSong" w:hAnsi="FangSong" w:eastAsia="FangSong" w:cs="FangSong"/>
                <w:sz w:val="21"/>
                <w:szCs w:val="21"/>
                <w:spacing w:val="-4"/>
              </w:rPr>
              <w:t>直</w:t>
            </w:r>
            <w:r>
              <w:rPr>
                <w:rFonts w:ascii="FangSong" w:hAnsi="FangSong" w:eastAsia="FangSong" w:cs="FangSong"/>
                <w:sz w:val="21"/>
                <w:szCs w:val="21"/>
                <w:spacing w:val="-3"/>
              </w:rPr>
              <w:t>接</w:t>
            </w:r>
            <w:r>
              <w:rPr>
                <w:rFonts w:ascii="FangSong" w:hAnsi="FangSong" w:eastAsia="FangSong" w:cs="FangSong"/>
                <w:sz w:val="21"/>
                <w:szCs w:val="21"/>
                <w:spacing w:val="-2"/>
              </w:rPr>
              <w:t>工程费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542" w:type="dxa"/>
            <w:vAlign w:val="top"/>
          </w:tcPr>
          <w:p>
            <w:pPr>
              <w:ind w:left="43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5879.51</w:t>
            </w:r>
          </w:p>
        </w:tc>
      </w:tr>
      <w:tr>
        <w:trPr>
          <w:trHeight w:val="271" w:hRule="atLeast"/>
        </w:trPr>
        <w:tc>
          <w:tcPr>
            <w:tcW w:w="1007" w:type="dxa"/>
            <w:vAlign w:val="top"/>
          </w:tcPr>
          <w:p>
            <w:pPr>
              <w:ind w:left="185"/>
              <w:spacing w:before="28" w:line="213"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一</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2095" w:type="dxa"/>
            <w:vAlign w:val="top"/>
          </w:tcPr>
          <w:p>
            <w:pPr>
              <w:ind w:left="744"/>
              <w:spacing w:before="28" w:line="213"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542" w:type="dxa"/>
            <w:vAlign w:val="top"/>
          </w:tcPr>
          <w:p>
            <w:pPr>
              <w:ind w:left="43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5708.26</w:t>
            </w:r>
          </w:p>
        </w:tc>
      </w:tr>
      <w:tr>
        <w:trPr>
          <w:trHeight w:val="273" w:hRule="atLeast"/>
        </w:trPr>
        <w:tc>
          <w:tcPr>
            <w:tcW w:w="1007" w:type="dxa"/>
            <w:vAlign w:val="top"/>
          </w:tcPr>
          <w:p>
            <w:pPr>
              <w:ind w:left="47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95" w:type="dxa"/>
            <w:vAlign w:val="top"/>
          </w:tcPr>
          <w:p>
            <w:pPr>
              <w:ind w:left="737"/>
              <w:spacing w:before="29" w:line="214" w:lineRule="auto"/>
              <w:rPr>
                <w:rFonts w:ascii="FangSong" w:hAnsi="FangSong" w:eastAsia="FangSong" w:cs="FangSong"/>
                <w:sz w:val="21"/>
                <w:szCs w:val="21"/>
              </w:rPr>
            </w:pPr>
            <w:r>
              <w:rPr>
                <w:rFonts w:ascii="FangSong" w:hAnsi="FangSong" w:eastAsia="FangSong" w:cs="FangSong"/>
                <w:sz w:val="21"/>
                <w:szCs w:val="21"/>
                <w:spacing w:val="-3"/>
              </w:rPr>
              <w:t>人</w:t>
            </w:r>
            <w:r>
              <w:rPr>
                <w:rFonts w:ascii="FangSong" w:hAnsi="FangSong" w:eastAsia="FangSong" w:cs="FangSong"/>
                <w:sz w:val="21"/>
                <w:szCs w:val="21"/>
                <w:spacing w:val="-2"/>
              </w:rPr>
              <w:t>工费</w:t>
            </w:r>
          </w:p>
        </w:tc>
        <w:tc>
          <w:tcPr>
            <w:tcW w:w="1319" w:type="dxa"/>
            <w:vAlign w:val="top"/>
          </w:tcPr>
          <w:p>
            <w:pPr>
              <w:ind w:left="458"/>
              <w:spacing w:before="29" w:line="214"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时</w:t>
            </w:r>
          </w:p>
        </w:tc>
        <w:tc>
          <w:tcPr>
            <w:tcW w:w="1392" w:type="dxa"/>
            <w:vAlign w:val="top"/>
          </w:tcPr>
          <w:p>
            <w:pPr>
              <w:ind w:left="544"/>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w:t>
            </w:r>
            <w:r>
              <w:rPr>
                <w:rFonts w:ascii="Times New Roman" w:hAnsi="Times New Roman" w:eastAsia="Times New Roman" w:cs="Times New Roman"/>
                <w:sz w:val="21"/>
                <w:szCs w:val="21"/>
                <w:spacing w:val="-1"/>
              </w:rPr>
              <w:t>6</w:t>
            </w:r>
          </w:p>
        </w:tc>
        <w:tc>
          <w:tcPr>
            <w:tcW w:w="1538" w:type="dxa"/>
            <w:vAlign w:val="top"/>
          </w:tcPr>
          <w:p>
            <w:pPr>
              <w:ind w:left="55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7.00</w:t>
            </w:r>
          </w:p>
        </w:tc>
        <w:tc>
          <w:tcPr>
            <w:tcW w:w="1542" w:type="dxa"/>
            <w:vAlign w:val="top"/>
          </w:tcPr>
          <w:p>
            <w:pPr>
              <w:ind w:left="43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5542.00</w:t>
            </w:r>
          </w:p>
        </w:tc>
      </w:tr>
      <w:tr>
        <w:trPr>
          <w:trHeight w:val="270" w:hRule="atLeast"/>
        </w:trPr>
        <w:tc>
          <w:tcPr>
            <w:tcW w:w="1007" w:type="dxa"/>
            <w:vAlign w:val="top"/>
          </w:tcPr>
          <w:p>
            <w:pPr>
              <w:ind w:left="45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95" w:type="dxa"/>
            <w:vAlign w:val="top"/>
          </w:tcPr>
          <w:p>
            <w:pPr>
              <w:ind w:left="738"/>
              <w:spacing w:before="29" w:line="211" w:lineRule="auto"/>
              <w:rPr>
                <w:rFonts w:ascii="FangSong" w:hAnsi="FangSong" w:eastAsia="FangSong" w:cs="FangSong"/>
                <w:sz w:val="21"/>
                <w:szCs w:val="21"/>
              </w:rPr>
            </w:pPr>
            <w:r>
              <w:rPr>
                <w:rFonts w:ascii="FangSong" w:hAnsi="FangSong" w:eastAsia="FangSong" w:cs="FangSong"/>
                <w:sz w:val="21"/>
                <w:szCs w:val="21"/>
                <w:spacing w:val="-4"/>
              </w:rPr>
              <w:t>材</w:t>
            </w:r>
            <w:r>
              <w:rPr>
                <w:rFonts w:ascii="FangSong" w:hAnsi="FangSong" w:eastAsia="FangSong" w:cs="FangSong"/>
                <w:sz w:val="21"/>
                <w:szCs w:val="21"/>
                <w:spacing w:val="-2"/>
              </w:rPr>
              <w:t>料费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542" w:type="dxa"/>
            <w:vAlign w:val="top"/>
          </w:tcPr>
          <w:p>
            <w:pPr>
              <w:ind w:left="501"/>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166.26</w:t>
            </w:r>
          </w:p>
        </w:tc>
      </w:tr>
      <w:tr>
        <w:trPr>
          <w:trHeight w:val="273" w:hRule="atLeast"/>
        </w:trPr>
        <w:tc>
          <w:tcPr>
            <w:tcW w:w="1007" w:type="dxa"/>
            <w:vAlign w:val="top"/>
          </w:tcPr>
          <w:p>
            <w:pPr>
              <w:rPr>
                <w:rFonts w:ascii="Arial"/>
                <w:sz w:val="21"/>
              </w:rPr>
            </w:pPr>
            <w:r/>
          </w:p>
        </w:tc>
        <w:tc>
          <w:tcPr>
            <w:tcW w:w="2095" w:type="dxa"/>
            <w:vAlign w:val="top"/>
          </w:tcPr>
          <w:p>
            <w:pPr>
              <w:ind w:left="526"/>
              <w:spacing w:before="30" w:line="213" w:lineRule="auto"/>
              <w:rPr>
                <w:rFonts w:ascii="FangSong" w:hAnsi="FangSong" w:eastAsia="FangSong" w:cs="FangSong"/>
                <w:sz w:val="21"/>
                <w:szCs w:val="21"/>
              </w:rPr>
            </w:pPr>
            <w:r>
              <w:rPr>
                <w:rFonts w:ascii="FangSong" w:hAnsi="FangSong" w:eastAsia="FangSong" w:cs="FangSong"/>
                <w:sz w:val="21"/>
                <w:szCs w:val="21"/>
                <w:spacing w:val="-1"/>
              </w:rPr>
              <w:t>零星材料</w:t>
            </w:r>
            <w:r>
              <w:rPr>
                <w:rFonts w:ascii="FangSong" w:hAnsi="FangSong" w:eastAsia="FangSong" w:cs="FangSong"/>
                <w:sz w:val="21"/>
                <w:szCs w:val="21"/>
              </w:rPr>
              <w:t>费</w:t>
            </w:r>
          </w:p>
        </w:tc>
        <w:tc>
          <w:tcPr>
            <w:tcW w:w="1319" w:type="dxa"/>
            <w:vAlign w:val="top"/>
          </w:tcPr>
          <w:p>
            <w:pPr>
              <w:ind w:left="575"/>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8" w:type="dxa"/>
            <w:vAlign w:val="top"/>
          </w:tcPr>
          <w:p>
            <w:pPr>
              <w:rPr>
                <w:rFonts w:ascii="Arial"/>
                <w:sz w:val="21"/>
              </w:rPr>
            </w:pPr>
            <w:r/>
          </w:p>
        </w:tc>
        <w:tc>
          <w:tcPr>
            <w:tcW w:w="1542" w:type="dxa"/>
            <w:vAlign w:val="top"/>
          </w:tcPr>
          <w:p>
            <w:pPr>
              <w:ind w:left="50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166.26</w:t>
            </w:r>
          </w:p>
        </w:tc>
      </w:tr>
      <w:tr>
        <w:trPr>
          <w:trHeight w:val="271" w:hRule="atLeast"/>
        </w:trPr>
        <w:tc>
          <w:tcPr>
            <w:tcW w:w="1007" w:type="dxa"/>
            <w:vAlign w:val="top"/>
          </w:tcPr>
          <w:p>
            <w:pPr>
              <w:ind w:left="185"/>
              <w:spacing w:before="30" w:line="211"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二</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2095" w:type="dxa"/>
            <w:vAlign w:val="top"/>
          </w:tcPr>
          <w:p>
            <w:pPr>
              <w:ind w:left="527"/>
              <w:spacing w:before="30" w:line="211" w:lineRule="auto"/>
              <w:rPr>
                <w:rFonts w:ascii="FangSong" w:hAnsi="FangSong" w:eastAsia="FangSong" w:cs="FangSong"/>
                <w:sz w:val="21"/>
                <w:szCs w:val="21"/>
              </w:rPr>
            </w:pPr>
            <w:r>
              <w:rPr>
                <w:rFonts w:ascii="FangSong" w:hAnsi="FangSong" w:eastAsia="FangSong" w:cs="FangSong"/>
                <w:sz w:val="21"/>
                <w:szCs w:val="21"/>
                <w:spacing w:val="-1"/>
              </w:rPr>
              <w:t>其他直接费</w:t>
            </w:r>
          </w:p>
        </w:tc>
        <w:tc>
          <w:tcPr>
            <w:tcW w:w="1319" w:type="dxa"/>
            <w:vAlign w:val="top"/>
          </w:tcPr>
          <w:p>
            <w:pPr>
              <w:ind w:left="575"/>
              <w:spacing w:before="65"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8" w:type="dxa"/>
            <w:vAlign w:val="top"/>
          </w:tcPr>
          <w:p>
            <w:pPr>
              <w:rPr>
                <w:rFonts w:ascii="Arial"/>
                <w:sz w:val="21"/>
              </w:rPr>
            </w:pPr>
            <w:r/>
          </w:p>
        </w:tc>
        <w:tc>
          <w:tcPr>
            <w:tcW w:w="1542" w:type="dxa"/>
            <w:vAlign w:val="top"/>
          </w:tcPr>
          <w:p>
            <w:pPr>
              <w:ind w:left="50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171.25</w:t>
            </w:r>
          </w:p>
        </w:tc>
      </w:tr>
      <w:tr>
        <w:trPr>
          <w:trHeight w:val="273" w:hRule="atLeast"/>
        </w:trPr>
        <w:tc>
          <w:tcPr>
            <w:tcW w:w="1007" w:type="dxa"/>
            <w:vAlign w:val="top"/>
          </w:tcPr>
          <w:p>
            <w:pPr>
              <w:ind w:left="185"/>
              <w:spacing w:before="34" w:line="210"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三</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2095" w:type="dxa"/>
            <w:vAlign w:val="top"/>
          </w:tcPr>
          <w:p>
            <w:pPr>
              <w:ind w:left="639"/>
              <w:spacing w:before="34" w:line="210" w:lineRule="auto"/>
              <w:rPr>
                <w:rFonts w:ascii="FangSong" w:hAnsi="FangSong" w:eastAsia="FangSong" w:cs="FangSong"/>
                <w:sz w:val="21"/>
                <w:szCs w:val="21"/>
              </w:rPr>
            </w:pPr>
            <w:r>
              <w:rPr>
                <w:rFonts w:ascii="FangSong" w:hAnsi="FangSong" w:eastAsia="FangSong" w:cs="FangSong"/>
                <w:sz w:val="21"/>
                <w:szCs w:val="21"/>
                <w:spacing w:val="-4"/>
              </w:rPr>
              <w:t>现场</w:t>
            </w:r>
            <w:r>
              <w:rPr>
                <w:rFonts w:ascii="FangSong" w:hAnsi="FangSong" w:eastAsia="FangSong" w:cs="FangSong"/>
                <w:sz w:val="21"/>
                <w:szCs w:val="21"/>
                <w:spacing w:val="-2"/>
              </w:rPr>
              <w:t>经费</w:t>
            </w:r>
          </w:p>
        </w:tc>
        <w:tc>
          <w:tcPr>
            <w:tcW w:w="1319" w:type="dxa"/>
            <w:vAlign w:val="top"/>
          </w:tcPr>
          <w:p>
            <w:pPr>
              <w:ind w:left="575"/>
              <w:spacing w:before="68"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8" w:type="dxa"/>
            <w:vAlign w:val="top"/>
          </w:tcPr>
          <w:p>
            <w:pPr>
              <w:rPr>
                <w:rFonts w:ascii="Arial"/>
                <w:sz w:val="21"/>
              </w:rPr>
            </w:pPr>
            <w:r/>
          </w:p>
        </w:tc>
        <w:tc>
          <w:tcPr>
            <w:tcW w:w="1542" w:type="dxa"/>
            <w:vAlign w:val="top"/>
          </w:tcPr>
          <w:p>
            <w:pPr>
              <w:ind w:left="501"/>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171.25</w:t>
            </w:r>
          </w:p>
        </w:tc>
      </w:tr>
      <w:tr>
        <w:trPr>
          <w:trHeight w:val="273" w:hRule="atLeast"/>
        </w:trPr>
        <w:tc>
          <w:tcPr>
            <w:tcW w:w="1007" w:type="dxa"/>
            <w:vAlign w:val="top"/>
          </w:tcPr>
          <w:p>
            <w:pPr>
              <w:ind w:left="413"/>
              <w:spacing w:before="79" w:line="170" w:lineRule="auto"/>
              <w:rPr>
                <w:rFonts w:ascii="FangSong" w:hAnsi="FangSong" w:eastAsia="FangSong" w:cs="FangSong"/>
                <w:sz w:val="21"/>
                <w:szCs w:val="21"/>
              </w:rPr>
            </w:pPr>
            <w:r>
              <w:rPr>
                <w:rFonts w:ascii="FangSong" w:hAnsi="FangSong" w:eastAsia="FangSong" w:cs="FangSong"/>
                <w:sz w:val="21"/>
                <w:szCs w:val="21"/>
              </w:rPr>
              <w:t>二</w:t>
            </w:r>
          </w:p>
        </w:tc>
        <w:tc>
          <w:tcPr>
            <w:tcW w:w="2095" w:type="dxa"/>
            <w:vAlign w:val="top"/>
          </w:tcPr>
          <w:p>
            <w:pPr>
              <w:ind w:left="758"/>
              <w:spacing w:before="31" w:line="212" w:lineRule="auto"/>
              <w:rPr>
                <w:rFonts w:ascii="FangSong" w:hAnsi="FangSong" w:eastAsia="FangSong" w:cs="FangSong"/>
                <w:sz w:val="21"/>
                <w:szCs w:val="21"/>
              </w:rPr>
            </w:pPr>
            <w:r>
              <w:rPr>
                <w:rFonts w:ascii="FangSong" w:hAnsi="FangSong" w:eastAsia="FangSong" w:cs="FangSong"/>
                <w:sz w:val="21"/>
                <w:szCs w:val="21"/>
                <w:spacing w:val="-10"/>
              </w:rPr>
              <w:t>间</w:t>
            </w:r>
            <w:r>
              <w:rPr>
                <w:rFonts w:ascii="FangSong" w:hAnsi="FangSong" w:eastAsia="FangSong" w:cs="FangSong"/>
                <w:sz w:val="21"/>
                <w:szCs w:val="21"/>
                <w:spacing w:val="-9"/>
              </w:rPr>
              <w:t>接费</w:t>
            </w:r>
          </w:p>
        </w:tc>
        <w:tc>
          <w:tcPr>
            <w:tcW w:w="1319" w:type="dxa"/>
            <w:vAlign w:val="top"/>
          </w:tcPr>
          <w:p>
            <w:pPr>
              <w:ind w:left="575"/>
              <w:spacing w:before="66"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57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3.3</w:t>
            </w:r>
          </w:p>
        </w:tc>
        <w:tc>
          <w:tcPr>
            <w:tcW w:w="1538" w:type="dxa"/>
            <w:vAlign w:val="top"/>
          </w:tcPr>
          <w:p>
            <w:pPr>
              <w:rPr>
                <w:rFonts w:ascii="Arial"/>
                <w:sz w:val="21"/>
              </w:rPr>
            </w:pPr>
            <w:r/>
          </w:p>
        </w:tc>
        <w:tc>
          <w:tcPr>
            <w:tcW w:w="1542" w:type="dxa"/>
            <w:vAlign w:val="top"/>
          </w:tcPr>
          <w:p>
            <w:pPr>
              <w:ind w:left="50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194.02</w:t>
            </w:r>
          </w:p>
        </w:tc>
      </w:tr>
      <w:tr>
        <w:trPr>
          <w:trHeight w:val="271" w:hRule="atLeast"/>
        </w:trPr>
        <w:tc>
          <w:tcPr>
            <w:tcW w:w="1007" w:type="dxa"/>
            <w:vAlign w:val="top"/>
          </w:tcPr>
          <w:p>
            <w:pPr>
              <w:ind w:left="417"/>
              <w:spacing w:before="32" w:line="210" w:lineRule="auto"/>
              <w:rPr>
                <w:rFonts w:ascii="FangSong" w:hAnsi="FangSong" w:eastAsia="FangSong" w:cs="FangSong"/>
                <w:sz w:val="21"/>
                <w:szCs w:val="21"/>
              </w:rPr>
            </w:pPr>
            <w:r>
              <w:rPr>
                <w:rFonts w:ascii="FangSong" w:hAnsi="FangSong" w:eastAsia="FangSong" w:cs="FangSong"/>
                <w:sz w:val="21"/>
                <w:szCs w:val="21"/>
              </w:rPr>
              <w:t>三</w:t>
            </w:r>
          </w:p>
        </w:tc>
        <w:tc>
          <w:tcPr>
            <w:tcW w:w="2095" w:type="dxa"/>
            <w:vAlign w:val="top"/>
          </w:tcPr>
          <w:p>
            <w:pPr>
              <w:ind w:left="634"/>
              <w:spacing w:before="32" w:line="210" w:lineRule="auto"/>
              <w:rPr>
                <w:rFonts w:ascii="FangSong" w:hAnsi="FangSong" w:eastAsia="FangSong" w:cs="FangSong"/>
                <w:sz w:val="21"/>
                <w:szCs w:val="21"/>
              </w:rPr>
            </w:pPr>
            <w:r>
              <w:rPr>
                <w:rFonts w:ascii="FangSong" w:hAnsi="FangSong" w:eastAsia="FangSong" w:cs="FangSong"/>
                <w:sz w:val="21"/>
                <w:szCs w:val="21"/>
                <w:spacing w:val="-2"/>
              </w:rPr>
              <w:t>企业利润</w:t>
            </w:r>
          </w:p>
        </w:tc>
        <w:tc>
          <w:tcPr>
            <w:tcW w:w="1319" w:type="dxa"/>
            <w:vAlign w:val="top"/>
          </w:tcPr>
          <w:p>
            <w:pPr>
              <w:ind w:left="575"/>
              <w:spacing w:before="66"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7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38" w:type="dxa"/>
            <w:vAlign w:val="top"/>
          </w:tcPr>
          <w:p>
            <w:pPr>
              <w:rPr>
                <w:rFonts w:ascii="Arial"/>
                <w:sz w:val="21"/>
              </w:rPr>
            </w:pPr>
            <w:r/>
          </w:p>
        </w:tc>
        <w:tc>
          <w:tcPr>
            <w:tcW w:w="1542" w:type="dxa"/>
            <w:vAlign w:val="top"/>
          </w:tcPr>
          <w:p>
            <w:pPr>
              <w:ind w:left="48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25.15</w:t>
            </w:r>
          </w:p>
        </w:tc>
      </w:tr>
      <w:tr>
        <w:trPr>
          <w:trHeight w:val="273" w:hRule="atLeast"/>
        </w:trPr>
        <w:tc>
          <w:tcPr>
            <w:tcW w:w="1007" w:type="dxa"/>
            <w:vAlign w:val="top"/>
          </w:tcPr>
          <w:p>
            <w:pPr>
              <w:ind w:left="426"/>
              <w:spacing w:before="31" w:line="212" w:lineRule="auto"/>
              <w:rPr>
                <w:rFonts w:ascii="FangSong" w:hAnsi="FangSong" w:eastAsia="FangSong" w:cs="FangSong"/>
                <w:sz w:val="21"/>
                <w:szCs w:val="21"/>
              </w:rPr>
            </w:pPr>
            <w:r>
              <w:rPr>
                <w:rFonts w:ascii="FangSong" w:hAnsi="FangSong" w:eastAsia="FangSong" w:cs="FangSong"/>
                <w:sz w:val="21"/>
                <w:szCs w:val="21"/>
              </w:rPr>
              <w:t>四</w:t>
            </w:r>
          </w:p>
        </w:tc>
        <w:tc>
          <w:tcPr>
            <w:tcW w:w="2095" w:type="dxa"/>
            <w:vAlign w:val="top"/>
          </w:tcPr>
          <w:p>
            <w:pPr>
              <w:ind w:left="840"/>
              <w:spacing w:before="31" w:line="212" w:lineRule="auto"/>
              <w:rPr>
                <w:rFonts w:ascii="FangSong" w:hAnsi="FangSong" w:eastAsia="FangSong" w:cs="FangSong"/>
                <w:sz w:val="21"/>
                <w:szCs w:val="21"/>
              </w:rPr>
            </w:pPr>
            <w:r>
              <w:rPr>
                <w:rFonts w:ascii="FangSong" w:hAnsi="FangSong" w:eastAsia="FangSong" w:cs="FangSong"/>
                <w:sz w:val="21"/>
                <w:szCs w:val="21"/>
                <w:spacing w:val="-3"/>
              </w:rPr>
              <w:t>税</w:t>
            </w:r>
            <w:r>
              <w:rPr>
                <w:rFonts w:ascii="FangSong" w:hAnsi="FangSong" w:eastAsia="FangSong" w:cs="FangSong"/>
                <w:sz w:val="21"/>
                <w:szCs w:val="21"/>
                <w:spacing w:val="-2"/>
              </w:rPr>
              <w:t>金</w:t>
            </w:r>
          </w:p>
        </w:tc>
        <w:tc>
          <w:tcPr>
            <w:tcW w:w="1319" w:type="dxa"/>
            <w:vAlign w:val="top"/>
          </w:tcPr>
          <w:p>
            <w:pPr>
              <w:ind w:left="575"/>
              <w:spacing w:before="66"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38" w:type="dxa"/>
            <w:vAlign w:val="top"/>
          </w:tcPr>
          <w:p>
            <w:pPr>
              <w:rPr>
                <w:rFonts w:ascii="Arial"/>
                <w:sz w:val="21"/>
              </w:rPr>
            </w:pPr>
            <w:r/>
          </w:p>
        </w:tc>
        <w:tc>
          <w:tcPr>
            <w:tcW w:w="1542" w:type="dxa"/>
            <w:vAlign w:val="top"/>
          </w:tcPr>
          <w:p>
            <w:pPr>
              <w:ind w:left="48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54.91</w:t>
            </w:r>
          </w:p>
        </w:tc>
      </w:tr>
      <w:tr>
        <w:trPr>
          <w:trHeight w:val="271" w:hRule="atLeast"/>
        </w:trPr>
        <w:tc>
          <w:tcPr>
            <w:tcW w:w="1007" w:type="dxa"/>
            <w:vAlign w:val="top"/>
          </w:tcPr>
          <w:p>
            <w:pPr>
              <w:ind w:left="409"/>
              <w:spacing w:before="65" w:line="181" w:lineRule="auto"/>
              <w:rPr>
                <w:rFonts w:ascii="FangSong" w:hAnsi="FangSong" w:eastAsia="FangSong" w:cs="FangSong"/>
                <w:sz w:val="21"/>
                <w:szCs w:val="21"/>
              </w:rPr>
            </w:pPr>
            <w:r>
              <w:rPr>
                <w:rFonts w:ascii="FangSong" w:hAnsi="FangSong" w:eastAsia="FangSong" w:cs="FangSong"/>
                <w:sz w:val="21"/>
                <w:szCs w:val="21"/>
              </w:rPr>
              <w:t>五</w:t>
            </w:r>
          </w:p>
        </w:tc>
        <w:tc>
          <w:tcPr>
            <w:tcW w:w="2095" w:type="dxa"/>
            <w:vAlign w:val="top"/>
          </w:tcPr>
          <w:p>
            <w:pPr>
              <w:ind w:left="846"/>
              <w:spacing w:before="32" w:line="210" w:lineRule="auto"/>
              <w:rPr>
                <w:rFonts w:ascii="FangSong" w:hAnsi="FangSong" w:eastAsia="FangSong" w:cs="FangSong"/>
                <w:sz w:val="21"/>
                <w:szCs w:val="21"/>
              </w:rPr>
            </w:pPr>
            <w:r>
              <w:rPr>
                <w:rFonts w:ascii="FangSong" w:hAnsi="FangSong" w:eastAsia="FangSong" w:cs="FangSong"/>
                <w:sz w:val="21"/>
                <w:szCs w:val="21"/>
                <w:spacing w:val="-4"/>
              </w:rPr>
              <w:t>扩</w:t>
            </w:r>
            <w:r>
              <w:rPr>
                <w:rFonts w:ascii="FangSong" w:hAnsi="FangSong" w:eastAsia="FangSong" w:cs="FangSong"/>
                <w:sz w:val="21"/>
                <w:szCs w:val="21"/>
                <w:spacing w:val="-2"/>
              </w:rPr>
              <w:t>大</w:t>
            </w:r>
          </w:p>
        </w:tc>
        <w:tc>
          <w:tcPr>
            <w:tcW w:w="1319" w:type="dxa"/>
            <w:vAlign w:val="top"/>
          </w:tcPr>
          <w:p>
            <w:pPr>
              <w:ind w:left="575"/>
              <w:spacing w:before="67"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1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0</w:t>
            </w:r>
          </w:p>
        </w:tc>
        <w:tc>
          <w:tcPr>
            <w:tcW w:w="1538" w:type="dxa"/>
            <w:vAlign w:val="top"/>
          </w:tcPr>
          <w:p>
            <w:pPr>
              <w:rPr>
                <w:rFonts w:ascii="Arial"/>
                <w:sz w:val="21"/>
              </w:rPr>
            </w:pPr>
            <w:r/>
          </w:p>
        </w:tc>
        <w:tc>
          <w:tcPr>
            <w:tcW w:w="1542" w:type="dxa"/>
            <w:vAlign w:val="top"/>
          </w:tcPr>
          <w:p>
            <w:pPr>
              <w:ind w:left="48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695.3</w:t>
            </w:r>
            <w:r>
              <w:rPr>
                <w:rFonts w:ascii="Times New Roman" w:hAnsi="Times New Roman" w:eastAsia="Times New Roman" w:cs="Times New Roman"/>
                <w:sz w:val="21"/>
                <w:szCs w:val="21"/>
              </w:rPr>
              <w:t>6</w:t>
            </w:r>
          </w:p>
        </w:tc>
      </w:tr>
      <w:tr>
        <w:trPr>
          <w:trHeight w:val="275" w:hRule="atLeast"/>
        </w:trPr>
        <w:tc>
          <w:tcPr>
            <w:tcW w:w="1007" w:type="dxa"/>
            <w:vAlign w:val="top"/>
          </w:tcPr>
          <w:p>
            <w:pPr>
              <w:ind w:left="410"/>
              <w:spacing w:before="32" w:line="213" w:lineRule="auto"/>
              <w:rPr>
                <w:rFonts w:ascii="FangSong" w:hAnsi="FangSong" w:eastAsia="FangSong" w:cs="FangSong"/>
                <w:sz w:val="21"/>
                <w:szCs w:val="21"/>
              </w:rPr>
            </w:pPr>
            <w:r>
              <w:rPr>
                <w:rFonts w:ascii="FangSong" w:hAnsi="FangSong" w:eastAsia="FangSong" w:cs="FangSong"/>
                <w:sz w:val="21"/>
                <w:szCs w:val="21"/>
              </w:rPr>
              <w:t>六</w:t>
            </w:r>
          </w:p>
        </w:tc>
        <w:tc>
          <w:tcPr>
            <w:tcW w:w="2095" w:type="dxa"/>
            <w:vAlign w:val="top"/>
          </w:tcPr>
          <w:p>
            <w:pPr>
              <w:ind w:left="844"/>
              <w:spacing w:before="32" w:line="213" w:lineRule="auto"/>
              <w:rPr>
                <w:rFonts w:ascii="FangSong" w:hAnsi="FangSong" w:eastAsia="FangSong" w:cs="FangSong"/>
                <w:sz w:val="21"/>
                <w:szCs w:val="21"/>
              </w:rPr>
            </w:pPr>
            <w:r>
              <w:rPr>
                <w:rFonts w:ascii="FangSong" w:hAnsi="FangSong" w:eastAsia="FangSong" w:cs="FangSong"/>
                <w:sz w:val="21"/>
                <w:szCs w:val="21"/>
                <w:spacing w:val="-3"/>
              </w:rPr>
              <w:t>合</w:t>
            </w:r>
            <w:r>
              <w:rPr>
                <w:rFonts w:ascii="FangSong" w:hAnsi="FangSong" w:eastAsia="FangSong" w:cs="FangSong"/>
                <w:sz w:val="21"/>
                <w:szCs w:val="21"/>
                <w:spacing w:val="-2"/>
              </w:rPr>
              <w:t>计</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542" w:type="dxa"/>
            <w:vAlign w:val="top"/>
          </w:tcPr>
          <w:p>
            <w:pPr>
              <w:ind w:left="43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7648.</w:t>
            </w:r>
            <w:r>
              <w:rPr>
                <w:rFonts w:ascii="Times New Roman" w:hAnsi="Times New Roman" w:eastAsia="Times New Roman" w:cs="Times New Roman"/>
                <w:sz w:val="21"/>
                <w:szCs w:val="21"/>
              </w:rPr>
              <w:t>94</w:t>
            </w:r>
          </w:p>
        </w:tc>
      </w:tr>
    </w:tbl>
    <w:p>
      <w:pPr>
        <w:rPr>
          <w:rFonts w:ascii="Arial"/>
          <w:sz w:val="21"/>
        </w:rPr>
      </w:pPr>
      <w:r/>
    </w:p>
    <w:p>
      <w:pPr>
        <w:sectPr>
          <w:headerReference w:type="default" r:id="rId256"/>
          <w:footerReference w:type="default" r:id="rId257"/>
          <w:pgSz w:w="11907" w:h="16839"/>
          <w:pgMar w:top="1108" w:right="1502" w:bottom="1384" w:left="1505" w:header="879" w:footer="986" w:gutter="0"/>
        </w:sectPr>
        <w:rPr/>
      </w:pPr>
    </w:p>
    <w:p>
      <w:pPr>
        <w:spacing w:line="287" w:lineRule="auto"/>
        <w:rPr>
          <w:rFonts w:ascii="Arial"/>
          <w:sz w:val="21"/>
        </w:rPr>
      </w:pPr>
      <w:r/>
    </w:p>
    <w:p>
      <w:pPr>
        <w:ind w:left="2878"/>
        <w:spacing w:before="78"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8"/>
        </w:rPr>
        <w:t>附表</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b/>
          <w:bCs/>
          <w:spacing w:val="-4"/>
        </w:rPr>
        <w:t>7</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彩条布铺垫单价分析表</w:t>
      </w:r>
    </w:p>
    <w:p>
      <w:pPr>
        <w:spacing w:line="151" w:lineRule="exact"/>
        <w:rPr/>
      </w:pPr>
      <w:r/>
    </w:p>
    <w:tbl>
      <w:tblPr>
        <w:tblStyle w:val="2"/>
        <w:tblW w:w="889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70"/>
        <w:gridCol w:w="1732"/>
        <w:gridCol w:w="1319"/>
        <w:gridCol w:w="1392"/>
        <w:gridCol w:w="1538"/>
        <w:gridCol w:w="1542"/>
      </w:tblGrid>
      <w:tr>
        <w:trPr>
          <w:trHeight w:val="273" w:hRule="atLeast"/>
        </w:trPr>
        <w:tc>
          <w:tcPr>
            <w:tcW w:w="5813" w:type="dxa"/>
            <w:vAlign w:val="top"/>
            <w:gridSpan w:val="4"/>
          </w:tcPr>
          <w:p>
            <w:pPr>
              <w:ind w:left="116"/>
              <w:spacing w:before="29" w:line="214" w:lineRule="auto"/>
              <w:rPr>
                <w:rFonts w:ascii="Times New Roman" w:hAnsi="Times New Roman" w:eastAsia="Times New Roman" w:cs="Times New Roman"/>
                <w:sz w:val="21"/>
                <w:szCs w:val="21"/>
              </w:rPr>
            </w:pPr>
            <w:r>
              <w:rPr>
                <w:rFonts w:ascii="FangSong" w:hAnsi="FangSong" w:eastAsia="FangSong" w:cs="FangSong"/>
                <w:sz w:val="21"/>
                <w:szCs w:val="21"/>
                <w:spacing w:val="-13"/>
              </w:rPr>
              <w:t>定</w:t>
            </w:r>
            <w:r>
              <w:rPr>
                <w:rFonts w:ascii="FangSong" w:hAnsi="FangSong" w:eastAsia="FangSong" w:cs="FangSong"/>
                <w:sz w:val="21"/>
                <w:szCs w:val="21"/>
                <w:spacing w:val="-10"/>
              </w:rPr>
              <w:t>额编号：</w:t>
            </w:r>
            <w:r>
              <w:rPr>
                <w:rFonts w:ascii="FangSong" w:hAnsi="FangSong" w:eastAsia="FangSong" w:cs="FangSong"/>
                <w:sz w:val="21"/>
                <w:szCs w:val="21"/>
                <w:spacing w:val="-10"/>
              </w:rPr>
              <w:t xml:space="preserve"> </w:t>
            </w:r>
            <w:r>
              <w:rPr>
                <w:rFonts w:ascii="Times New Roman" w:hAnsi="Times New Roman" w:eastAsia="Times New Roman" w:cs="Times New Roman"/>
                <w:sz w:val="21"/>
                <w:szCs w:val="21"/>
                <w:spacing w:val="-10"/>
              </w:rPr>
              <w:t>03005</w:t>
            </w:r>
          </w:p>
        </w:tc>
        <w:tc>
          <w:tcPr>
            <w:tcW w:w="3080" w:type="dxa"/>
            <w:vAlign w:val="top"/>
            <w:gridSpan w:val="2"/>
          </w:tcPr>
          <w:p>
            <w:pPr>
              <w:ind w:right="102"/>
              <w:spacing w:before="29" w:line="214" w:lineRule="auto"/>
              <w:jc w:val="right"/>
              <w:rPr>
                <w:rFonts w:ascii="Times New Roman" w:hAnsi="Times New Roman" w:eastAsia="Times New Roman" w:cs="Times New Roman"/>
                <w:sz w:val="13"/>
                <w:szCs w:val="13"/>
              </w:rPr>
            </w:pPr>
            <w:r>
              <w:rPr>
                <w:rFonts w:ascii="FangSong" w:hAnsi="FangSong" w:eastAsia="FangSong" w:cs="FangSong"/>
                <w:sz w:val="21"/>
                <w:szCs w:val="21"/>
                <w:spacing w:val="-10"/>
              </w:rPr>
              <w:t>定</w:t>
            </w:r>
            <w:r>
              <w:rPr>
                <w:rFonts w:ascii="FangSong" w:hAnsi="FangSong" w:eastAsia="FangSong" w:cs="FangSong"/>
                <w:sz w:val="21"/>
                <w:szCs w:val="21"/>
                <w:spacing w:val="-7"/>
              </w:rPr>
              <w:t>额</w:t>
            </w:r>
            <w:r>
              <w:rPr>
                <w:rFonts w:ascii="FangSong" w:hAnsi="FangSong" w:eastAsia="FangSong" w:cs="FangSong"/>
                <w:sz w:val="21"/>
                <w:szCs w:val="21"/>
                <w:spacing w:val="-5"/>
              </w:rPr>
              <w:t>单位</w:t>
            </w:r>
            <w:r>
              <w:rPr>
                <w:rFonts w:ascii="FangSong" w:hAnsi="FangSong" w:eastAsia="FangSong" w:cs="FangSong"/>
                <w:sz w:val="21"/>
                <w:szCs w:val="21"/>
                <w:spacing w:val="-5"/>
              </w:rPr>
              <w:t xml:space="preserve"> </w:t>
            </w:r>
            <w:r>
              <w:rPr>
                <w:rFonts w:ascii="Times New Roman" w:hAnsi="Times New Roman" w:eastAsia="Times New Roman" w:cs="Times New Roman"/>
                <w:sz w:val="21"/>
                <w:szCs w:val="21"/>
                <w:spacing w:val="-5"/>
              </w:rPr>
              <w:t>100m</w:t>
            </w:r>
            <w:r>
              <w:rPr>
                <w:rFonts w:ascii="Times New Roman" w:hAnsi="Times New Roman" w:eastAsia="Times New Roman" w:cs="Times New Roman"/>
                <w:sz w:val="13"/>
                <w:szCs w:val="13"/>
                <w:spacing w:val="-5"/>
                <w:position w:val="6"/>
              </w:rPr>
              <w:t>2</w:t>
            </w:r>
          </w:p>
        </w:tc>
      </w:tr>
      <w:tr>
        <w:trPr>
          <w:trHeight w:val="273" w:hRule="atLeast"/>
        </w:trPr>
        <w:tc>
          <w:tcPr>
            <w:tcW w:w="8893" w:type="dxa"/>
            <w:vAlign w:val="top"/>
            <w:gridSpan w:val="6"/>
          </w:tcPr>
          <w:p>
            <w:pPr>
              <w:ind w:left="118"/>
              <w:spacing w:before="27" w:line="216" w:lineRule="auto"/>
              <w:rPr>
                <w:rFonts w:ascii="FangSong" w:hAnsi="FangSong" w:eastAsia="FangSong" w:cs="FangSong"/>
                <w:sz w:val="21"/>
                <w:szCs w:val="21"/>
              </w:rPr>
            </w:pPr>
            <w:r>
              <w:rPr>
                <w:rFonts w:ascii="FangSong" w:hAnsi="FangSong" w:eastAsia="FangSong" w:cs="FangSong"/>
                <w:sz w:val="21"/>
                <w:szCs w:val="21"/>
                <w:spacing w:val="-19"/>
              </w:rPr>
              <w:t>工</w:t>
            </w:r>
            <w:r>
              <w:rPr>
                <w:rFonts w:ascii="FangSong" w:hAnsi="FangSong" w:eastAsia="FangSong" w:cs="FangSong"/>
                <w:sz w:val="21"/>
                <w:szCs w:val="21"/>
                <w:spacing w:val="-13"/>
              </w:rPr>
              <w:t>程内容：</w:t>
            </w:r>
            <w:r>
              <w:rPr>
                <w:rFonts w:ascii="FangSong" w:hAnsi="FangSong" w:eastAsia="FangSong" w:cs="FangSong"/>
                <w:sz w:val="21"/>
                <w:szCs w:val="21"/>
                <w:spacing w:val="-13"/>
              </w:rPr>
              <w:t xml:space="preserve"> </w:t>
            </w:r>
            <w:r>
              <w:rPr>
                <w:rFonts w:ascii="FangSong" w:hAnsi="FangSong" w:eastAsia="FangSong" w:cs="FangSong"/>
                <w:sz w:val="21"/>
                <w:szCs w:val="21"/>
                <w:spacing w:val="-13"/>
              </w:rPr>
              <w:t>场内运输、铺设、</w:t>
            </w:r>
            <w:r>
              <w:rPr>
                <w:rFonts w:ascii="FangSong" w:hAnsi="FangSong" w:eastAsia="FangSong" w:cs="FangSong"/>
                <w:sz w:val="21"/>
                <w:szCs w:val="21"/>
                <w:spacing w:val="-13"/>
              </w:rPr>
              <w:t xml:space="preserve"> </w:t>
            </w:r>
            <w:r>
              <w:rPr>
                <w:rFonts w:ascii="FangSong" w:hAnsi="FangSong" w:eastAsia="FangSong" w:cs="FangSong"/>
                <w:sz w:val="21"/>
                <w:szCs w:val="21"/>
                <w:spacing w:val="-13"/>
              </w:rPr>
              <w:t>搭接。</w:t>
            </w:r>
          </w:p>
        </w:tc>
      </w:tr>
      <w:tr>
        <w:trPr>
          <w:trHeight w:val="271" w:hRule="atLeast"/>
        </w:trPr>
        <w:tc>
          <w:tcPr>
            <w:tcW w:w="1370" w:type="dxa"/>
            <w:vAlign w:val="top"/>
          </w:tcPr>
          <w:p>
            <w:pPr>
              <w:ind w:left="476"/>
              <w:spacing w:before="27" w:line="214" w:lineRule="auto"/>
              <w:rPr>
                <w:rFonts w:ascii="FangSong" w:hAnsi="FangSong" w:eastAsia="FangSong" w:cs="FangSong"/>
                <w:sz w:val="21"/>
                <w:szCs w:val="21"/>
              </w:rPr>
            </w:pPr>
            <w:r>
              <w:rPr>
                <w:rFonts w:ascii="FangSong" w:hAnsi="FangSong" w:eastAsia="FangSong" w:cs="FangSong"/>
                <w:sz w:val="21"/>
                <w:szCs w:val="21"/>
                <w:spacing w:val="-2"/>
              </w:rPr>
              <w:t>序</w:t>
            </w:r>
            <w:r>
              <w:rPr>
                <w:rFonts w:ascii="FangSong" w:hAnsi="FangSong" w:eastAsia="FangSong" w:cs="FangSong"/>
                <w:sz w:val="21"/>
                <w:szCs w:val="21"/>
                <w:spacing w:val="-1"/>
              </w:rPr>
              <w:t>号</w:t>
            </w:r>
          </w:p>
        </w:tc>
        <w:tc>
          <w:tcPr>
            <w:tcW w:w="1732" w:type="dxa"/>
            <w:vAlign w:val="top"/>
          </w:tcPr>
          <w:p>
            <w:pPr>
              <w:ind w:left="452"/>
              <w:spacing w:before="27" w:line="214" w:lineRule="auto"/>
              <w:rPr>
                <w:rFonts w:ascii="FangSong" w:hAnsi="FangSong" w:eastAsia="FangSong" w:cs="FangSong"/>
                <w:sz w:val="21"/>
                <w:szCs w:val="21"/>
              </w:rPr>
            </w:pPr>
            <w:r>
              <w:rPr>
                <w:rFonts w:ascii="FangSong" w:hAnsi="FangSong" w:eastAsia="FangSong" w:cs="FangSong"/>
                <w:sz w:val="21"/>
                <w:szCs w:val="21"/>
                <w:spacing w:val="-2"/>
              </w:rPr>
              <w:t>项目名称</w:t>
            </w:r>
          </w:p>
        </w:tc>
        <w:tc>
          <w:tcPr>
            <w:tcW w:w="1319" w:type="dxa"/>
            <w:vAlign w:val="top"/>
          </w:tcPr>
          <w:p>
            <w:pPr>
              <w:ind w:left="458"/>
              <w:spacing w:before="27" w:line="214" w:lineRule="auto"/>
              <w:rPr>
                <w:rFonts w:ascii="FangSong" w:hAnsi="FangSong" w:eastAsia="FangSong" w:cs="FangSong"/>
                <w:sz w:val="21"/>
                <w:szCs w:val="21"/>
              </w:rPr>
            </w:pPr>
            <w:r>
              <w:rPr>
                <w:rFonts w:ascii="FangSong" w:hAnsi="FangSong" w:eastAsia="FangSong" w:cs="FangSong"/>
                <w:sz w:val="21"/>
                <w:szCs w:val="21"/>
                <w:spacing w:val="-6"/>
              </w:rPr>
              <w:t>单</w:t>
            </w:r>
            <w:r>
              <w:rPr>
                <w:rFonts w:ascii="FangSong" w:hAnsi="FangSong" w:eastAsia="FangSong" w:cs="FangSong"/>
                <w:sz w:val="21"/>
                <w:szCs w:val="21"/>
                <w:spacing w:val="-5"/>
              </w:rPr>
              <w:t>位</w:t>
            </w:r>
          </w:p>
        </w:tc>
        <w:tc>
          <w:tcPr>
            <w:tcW w:w="1392" w:type="dxa"/>
            <w:vAlign w:val="top"/>
          </w:tcPr>
          <w:p>
            <w:pPr>
              <w:ind w:left="470"/>
              <w:spacing w:before="27" w:line="214" w:lineRule="auto"/>
              <w:rPr>
                <w:rFonts w:ascii="FangSong" w:hAnsi="FangSong" w:eastAsia="FangSong" w:cs="FangSong"/>
                <w:sz w:val="21"/>
                <w:szCs w:val="21"/>
              </w:rPr>
            </w:pPr>
            <w:r>
              <w:rPr>
                <w:rFonts w:ascii="FangSong" w:hAnsi="FangSong" w:eastAsia="FangSong" w:cs="FangSong"/>
                <w:sz w:val="21"/>
                <w:szCs w:val="21"/>
                <w:spacing w:val="-18"/>
              </w:rPr>
              <w:t>数</w:t>
            </w:r>
            <w:r>
              <w:rPr>
                <w:rFonts w:ascii="FangSong" w:hAnsi="FangSong" w:eastAsia="FangSong" w:cs="FangSong"/>
                <w:sz w:val="21"/>
                <w:szCs w:val="21"/>
                <w:spacing w:val="-17"/>
              </w:rPr>
              <w:t xml:space="preserve"> </w:t>
            </w:r>
            <w:r>
              <w:rPr>
                <w:rFonts w:ascii="FangSong" w:hAnsi="FangSong" w:eastAsia="FangSong" w:cs="FangSong"/>
                <w:sz w:val="21"/>
                <w:szCs w:val="21"/>
                <w:spacing w:val="-17"/>
              </w:rPr>
              <w:t>量</w:t>
            </w:r>
          </w:p>
        </w:tc>
        <w:tc>
          <w:tcPr>
            <w:tcW w:w="1538" w:type="dxa"/>
            <w:vAlign w:val="top"/>
          </w:tcPr>
          <w:p>
            <w:pPr>
              <w:ind w:left="253"/>
              <w:spacing w:before="27" w:line="214" w:lineRule="auto"/>
              <w:rPr>
                <w:rFonts w:ascii="FangSong" w:hAnsi="FangSong" w:eastAsia="FangSong" w:cs="FangSong"/>
                <w:sz w:val="21"/>
                <w:szCs w:val="21"/>
              </w:rPr>
            </w:pPr>
            <w:r>
              <w:rPr>
                <w:rFonts w:ascii="FangSong" w:hAnsi="FangSong" w:eastAsia="FangSong" w:cs="FangSong"/>
                <w:sz w:val="21"/>
                <w:szCs w:val="21"/>
                <w:spacing w:val="-24"/>
              </w:rPr>
              <w:t>单</w:t>
            </w:r>
            <w:r>
              <w:rPr>
                <w:rFonts w:ascii="FangSong" w:hAnsi="FangSong" w:eastAsia="FangSong" w:cs="FangSong"/>
                <w:sz w:val="21"/>
                <w:szCs w:val="21"/>
                <w:spacing w:val="-20"/>
              </w:rPr>
              <w:t>价</w:t>
            </w:r>
            <w:r>
              <w:rPr>
                <w:rFonts w:ascii="FangSong" w:hAnsi="FangSong" w:eastAsia="FangSong" w:cs="FangSong"/>
                <w:sz w:val="21"/>
                <w:szCs w:val="21"/>
                <w:spacing w:val="-20"/>
              </w:rPr>
              <w:t xml:space="preserve"> </w:t>
            </w:r>
            <w:r>
              <w:rPr>
                <w:rFonts w:ascii="FangSong" w:hAnsi="FangSong" w:eastAsia="FangSong" w:cs="FangSong"/>
                <w:sz w:val="21"/>
                <w:szCs w:val="21"/>
                <w:spacing w:val="-20"/>
              </w:rPr>
              <w:t>(</w:t>
            </w:r>
            <w:r>
              <w:rPr>
                <w:rFonts w:ascii="FangSong" w:hAnsi="FangSong" w:eastAsia="FangSong" w:cs="FangSong"/>
                <w:sz w:val="21"/>
                <w:szCs w:val="21"/>
                <w:spacing w:val="-20"/>
              </w:rPr>
              <w:t xml:space="preserve"> </w:t>
            </w:r>
            <w:r>
              <w:rPr>
                <w:rFonts w:ascii="FangSong" w:hAnsi="FangSong" w:eastAsia="FangSong" w:cs="FangSong"/>
                <w:sz w:val="21"/>
                <w:szCs w:val="21"/>
                <w:spacing w:val="-20"/>
              </w:rPr>
              <w:t>元</w:t>
            </w:r>
            <w:r>
              <w:rPr>
                <w:rFonts w:ascii="FangSong" w:hAnsi="FangSong" w:eastAsia="FangSong" w:cs="FangSong"/>
                <w:sz w:val="21"/>
                <w:szCs w:val="21"/>
                <w:spacing w:val="-20"/>
              </w:rPr>
              <w:t xml:space="preserve"> </w:t>
            </w:r>
            <w:r>
              <w:rPr>
                <w:rFonts w:ascii="FangSong" w:hAnsi="FangSong" w:eastAsia="FangSong" w:cs="FangSong"/>
                <w:sz w:val="21"/>
                <w:szCs w:val="21"/>
                <w:spacing w:val="-20"/>
              </w:rPr>
              <w:t>)</w:t>
            </w:r>
          </w:p>
        </w:tc>
        <w:tc>
          <w:tcPr>
            <w:tcW w:w="1542" w:type="dxa"/>
            <w:vAlign w:val="top"/>
          </w:tcPr>
          <w:p>
            <w:pPr>
              <w:ind w:left="252"/>
              <w:spacing w:before="27" w:line="214" w:lineRule="auto"/>
              <w:rPr>
                <w:rFonts w:ascii="FangSong" w:hAnsi="FangSong" w:eastAsia="FangSong" w:cs="FangSong"/>
                <w:sz w:val="21"/>
                <w:szCs w:val="21"/>
              </w:rPr>
            </w:pPr>
            <w:r>
              <w:rPr>
                <w:rFonts w:ascii="FangSong" w:hAnsi="FangSong" w:eastAsia="FangSong" w:cs="FangSong"/>
                <w:sz w:val="21"/>
                <w:szCs w:val="21"/>
                <w:spacing w:val="-8"/>
              </w:rPr>
              <w:t>合计(</w:t>
            </w:r>
            <w:r>
              <w:rPr>
                <w:rFonts w:ascii="FangSong" w:hAnsi="FangSong" w:eastAsia="FangSong" w:cs="FangSong"/>
                <w:sz w:val="21"/>
                <w:szCs w:val="21"/>
                <w:spacing w:val="-8"/>
              </w:rPr>
              <w:t xml:space="preserve"> </w:t>
            </w:r>
            <w:r>
              <w:rPr>
                <w:rFonts w:ascii="FangSong" w:hAnsi="FangSong" w:eastAsia="FangSong" w:cs="FangSong"/>
                <w:sz w:val="21"/>
                <w:szCs w:val="21"/>
                <w:spacing w:val="-8"/>
              </w:rPr>
              <w:t>元</w:t>
            </w:r>
            <w:r>
              <w:rPr>
                <w:rFonts w:ascii="FangSong" w:hAnsi="FangSong" w:eastAsia="FangSong" w:cs="FangSong"/>
                <w:sz w:val="21"/>
                <w:szCs w:val="21"/>
                <w:spacing w:val="-8"/>
              </w:rPr>
              <w:t xml:space="preserve"> </w:t>
            </w:r>
            <w:r>
              <w:rPr>
                <w:rFonts w:ascii="FangSong" w:hAnsi="FangSong" w:eastAsia="FangSong" w:cs="FangSong"/>
                <w:sz w:val="21"/>
                <w:szCs w:val="21"/>
                <w:spacing w:val="-8"/>
              </w:rPr>
              <w:t>)</w:t>
            </w:r>
          </w:p>
        </w:tc>
      </w:tr>
      <w:tr>
        <w:trPr>
          <w:trHeight w:val="273" w:hRule="atLeast"/>
        </w:trPr>
        <w:tc>
          <w:tcPr>
            <w:tcW w:w="1370" w:type="dxa"/>
            <w:vAlign w:val="top"/>
          </w:tcPr>
          <w:p>
            <w:pPr>
              <w:ind w:left="597"/>
              <w:spacing w:before="118" w:line="148"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1732" w:type="dxa"/>
            <w:vAlign w:val="top"/>
          </w:tcPr>
          <w:p>
            <w:pPr>
              <w:ind w:left="352"/>
              <w:spacing w:before="28" w:line="215" w:lineRule="auto"/>
              <w:rPr>
                <w:rFonts w:ascii="FangSong" w:hAnsi="FangSong" w:eastAsia="FangSong" w:cs="FangSong"/>
                <w:sz w:val="21"/>
                <w:szCs w:val="21"/>
              </w:rPr>
            </w:pPr>
            <w:r>
              <w:rPr>
                <w:rFonts w:ascii="FangSong" w:hAnsi="FangSong" w:eastAsia="FangSong" w:cs="FangSong"/>
                <w:sz w:val="21"/>
                <w:szCs w:val="21"/>
                <w:spacing w:val="-4"/>
              </w:rPr>
              <w:t>直</w:t>
            </w:r>
            <w:r>
              <w:rPr>
                <w:rFonts w:ascii="FangSong" w:hAnsi="FangSong" w:eastAsia="FangSong" w:cs="FangSong"/>
                <w:sz w:val="21"/>
                <w:szCs w:val="21"/>
                <w:spacing w:val="-3"/>
              </w:rPr>
              <w:t>接</w:t>
            </w:r>
            <w:r>
              <w:rPr>
                <w:rFonts w:ascii="FangSong" w:hAnsi="FangSong" w:eastAsia="FangSong" w:cs="FangSong"/>
                <w:sz w:val="21"/>
                <w:szCs w:val="21"/>
                <w:spacing w:val="-2"/>
              </w:rPr>
              <w:t>工程费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542" w:type="dxa"/>
            <w:vAlign w:val="top"/>
          </w:tcPr>
          <w:p>
            <w:pPr>
              <w:ind w:left="453"/>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148.02</w:t>
            </w:r>
          </w:p>
        </w:tc>
      </w:tr>
      <w:tr>
        <w:trPr>
          <w:trHeight w:val="271" w:hRule="atLeast"/>
        </w:trPr>
        <w:tc>
          <w:tcPr>
            <w:tcW w:w="1370" w:type="dxa"/>
            <w:vAlign w:val="top"/>
          </w:tcPr>
          <w:p>
            <w:pPr>
              <w:ind w:left="365"/>
              <w:spacing w:before="28" w:line="213"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一</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1732" w:type="dxa"/>
            <w:vAlign w:val="top"/>
          </w:tcPr>
          <w:p>
            <w:pPr>
              <w:ind w:left="561"/>
              <w:spacing w:before="28" w:line="213" w:lineRule="auto"/>
              <w:rPr>
                <w:rFonts w:ascii="FangSong" w:hAnsi="FangSong" w:eastAsia="FangSong" w:cs="FangSong"/>
                <w:sz w:val="21"/>
                <w:szCs w:val="21"/>
              </w:rPr>
            </w:pPr>
            <w:r>
              <w:rPr>
                <w:rFonts w:ascii="FangSong" w:hAnsi="FangSong" w:eastAsia="FangSong" w:cs="FangSong"/>
                <w:sz w:val="21"/>
                <w:szCs w:val="21"/>
                <w:spacing w:val="-3"/>
              </w:rPr>
              <w:t>直接费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542" w:type="dxa"/>
            <w:vAlign w:val="top"/>
          </w:tcPr>
          <w:p>
            <w:pPr>
              <w:ind w:left="451"/>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083.04</w:t>
            </w:r>
          </w:p>
        </w:tc>
      </w:tr>
      <w:tr>
        <w:trPr>
          <w:trHeight w:val="273" w:hRule="atLeast"/>
        </w:trPr>
        <w:tc>
          <w:tcPr>
            <w:tcW w:w="1370" w:type="dxa"/>
            <w:vAlign w:val="top"/>
          </w:tcPr>
          <w:p>
            <w:pPr>
              <w:ind w:left="653"/>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32" w:type="dxa"/>
            <w:vAlign w:val="top"/>
          </w:tcPr>
          <w:p>
            <w:pPr>
              <w:ind w:left="554"/>
              <w:spacing w:before="28" w:line="215" w:lineRule="auto"/>
              <w:rPr>
                <w:rFonts w:ascii="FangSong" w:hAnsi="FangSong" w:eastAsia="FangSong" w:cs="FangSong"/>
                <w:sz w:val="21"/>
                <w:szCs w:val="21"/>
              </w:rPr>
            </w:pPr>
            <w:r>
              <w:rPr>
                <w:rFonts w:ascii="FangSong" w:hAnsi="FangSong" w:eastAsia="FangSong" w:cs="FangSong"/>
                <w:sz w:val="21"/>
                <w:szCs w:val="21"/>
                <w:spacing w:val="-2"/>
              </w:rPr>
              <w:t>人工费</w:t>
            </w:r>
          </w:p>
        </w:tc>
        <w:tc>
          <w:tcPr>
            <w:tcW w:w="1319" w:type="dxa"/>
            <w:vAlign w:val="top"/>
          </w:tcPr>
          <w:p>
            <w:pPr>
              <w:ind w:left="458"/>
              <w:spacing w:before="28" w:line="215"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时</w:t>
            </w:r>
          </w:p>
        </w:tc>
        <w:tc>
          <w:tcPr>
            <w:tcW w:w="1392" w:type="dxa"/>
            <w:vAlign w:val="top"/>
          </w:tcPr>
          <w:p>
            <w:pPr>
              <w:ind w:left="613"/>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538" w:type="dxa"/>
            <w:vAlign w:val="top"/>
          </w:tcPr>
          <w:p>
            <w:pPr>
              <w:ind w:left="55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4"/>
              </w:rPr>
              <w:t>7.00</w:t>
            </w:r>
          </w:p>
        </w:tc>
        <w:tc>
          <w:tcPr>
            <w:tcW w:w="1542" w:type="dxa"/>
            <w:vAlign w:val="top"/>
          </w:tcPr>
          <w:p>
            <w:pPr>
              <w:ind w:left="501"/>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170.00</w:t>
            </w:r>
          </w:p>
        </w:tc>
      </w:tr>
      <w:tr>
        <w:trPr>
          <w:trHeight w:val="271" w:hRule="atLeast"/>
        </w:trPr>
        <w:tc>
          <w:tcPr>
            <w:tcW w:w="1370" w:type="dxa"/>
            <w:vAlign w:val="top"/>
          </w:tcPr>
          <w:p>
            <w:pPr>
              <w:ind w:left="63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32" w:type="dxa"/>
            <w:vAlign w:val="top"/>
          </w:tcPr>
          <w:p>
            <w:pPr>
              <w:ind w:left="555"/>
              <w:spacing w:before="28" w:line="213" w:lineRule="auto"/>
              <w:rPr>
                <w:rFonts w:ascii="FangSong" w:hAnsi="FangSong" w:eastAsia="FangSong" w:cs="FangSong"/>
                <w:sz w:val="21"/>
                <w:szCs w:val="21"/>
              </w:rPr>
            </w:pPr>
            <w:r>
              <w:rPr>
                <w:rFonts w:ascii="FangSong" w:hAnsi="FangSong" w:eastAsia="FangSong" w:cs="FangSong"/>
                <w:sz w:val="21"/>
                <w:szCs w:val="21"/>
                <w:spacing w:val="-3"/>
              </w:rPr>
              <w:t>材</w:t>
            </w:r>
            <w:r>
              <w:rPr>
                <w:rFonts w:ascii="FangSong" w:hAnsi="FangSong" w:eastAsia="FangSong" w:cs="FangSong"/>
                <w:sz w:val="21"/>
                <w:szCs w:val="21"/>
                <w:spacing w:val="-2"/>
              </w:rPr>
              <w:t>料费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542" w:type="dxa"/>
            <w:vAlign w:val="top"/>
          </w:tcPr>
          <w:p>
            <w:pPr>
              <w:ind w:left="48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913.0</w:t>
            </w:r>
            <w:r>
              <w:rPr>
                <w:rFonts w:ascii="Times New Roman" w:hAnsi="Times New Roman" w:eastAsia="Times New Roman" w:cs="Times New Roman"/>
                <w:sz w:val="21"/>
                <w:szCs w:val="21"/>
              </w:rPr>
              <w:t>4</w:t>
            </w:r>
          </w:p>
        </w:tc>
      </w:tr>
      <w:tr>
        <w:trPr>
          <w:trHeight w:val="273" w:hRule="atLeast"/>
        </w:trPr>
        <w:tc>
          <w:tcPr>
            <w:tcW w:w="1370" w:type="dxa"/>
            <w:vAlign w:val="top"/>
          </w:tcPr>
          <w:p>
            <w:pPr>
              <w:rPr>
                <w:rFonts w:ascii="Arial"/>
                <w:sz w:val="21"/>
              </w:rPr>
            </w:pPr>
            <w:r/>
          </w:p>
        </w:tc>
        <w:tc>
          <w:tcPr>
            <w:tcW w:w="1732" w:type="dxa"/>
            <w:vAlign w:val="top"/>
          </w:tcPr>
          <w:p>
            <w:pPr>
              <w:ind w:left="556"/>
              <w:spacing w:before="30" w:line="213" w:lineRule="auto"/>
              <w:rPr>
                <w:rFonts w:ascii="FangSong" w:hAnsi="FangSong" w:eastAsia="FangSong" w:cs="FangSong"/>
                <w:sz w:val="21"/>
                <w:szCs w:val="21"/>
              </w:rPr>
            </w:pPr>
            <w:r>
              <w:rPr>
                <w:rFonts w:ascii="FangSong" w:hAnsi="FangSong" w:eastAsia="FangSong" w:cs="FangSong"/>
                <w:sz w:val="21"/>
                <w:szCs w:val="21"/>
                <w:spacing w:val="-4"/>
              </w:rPr>
              <w:t>彩</w:t>
            </w:r>
            <w:r>
              <w:rPr>
                <w:rFonts w:ascii="FangSong" w:hAnsi="FangSong" w:eastAsia="FangSong" w:cs="FangSong"/>
                <w:sz w:val="21"/>
                <w:szCs w:val="21"/>
                <w:spacing w:val="-2"/>
              </w:rPr>
              <w:t>条布</w:t>
            </w:r>
          </w:p>
        </w:tc>
        <w:tc>
          <w:tcPr>
            <w:tcW w:w="1319" w:type="dxa"/>
            <w:vAlign w:val="top"/>
          </w:tcPr>
          <w:p>
            <w:pPr>
              <w:ind w:left="705"/>
              <w:spacing w:before="49" w:line="196" w:lineRule="auto"/>
              <w:rPr>
                <w:rFonts w:ascii="Times New Roman" w:hAnsi="Times New Roman" w:eastAsia="Times New Roman" w:cs="Times New Roman"/>
                <w:sz w:val="13"/>
                <w:szCs w:val="13"/>
              </w:rPr>
            </w:pPr>
            <w:r>
              <w:pict>
                <v:shape id="_x0000_s869" style="position:absolute;margin-left:-39.6595pt;margin-top:2.31189pt;mso-position-vertical-relative:top-margin-area;mso-position-horizontal-relative:right-margin-area;width:10.15pt;height:13.9pt;z-index:2546350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392" w:type="dxa"/>
            <w:vAlign w:val="top"/>
          </w:tcPr>
          <w:p>
            <w:pPr>
              <w:ind w:left="56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13</w:t>
            </w:r>
          </w:p>
        </w:tc>
        <w:tc>
          <w:tcPr>
            <w:tcW w:w="1538" w:type="dxa"/>
            <w:vAlign w:val="top"/>
          </w:tcPr>
          <w:p>
            <w:pPr>
              <w:ind w:left="64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w:t>
            </w:r>
            <w:r>
              <w:rPr>
                <w:rFonts w:ascii="Times New Roman" w:hAnsi="Times New Roman" w:eastAsia="Times New Roman" w:cs="Times New Roman"/>
                <w:sz w:val="21"/>
                <w:szCs w:val="21"/>
                <w:spacing w:val="-1"/>
              </w:rPr>
              <w:t>0</w:t>
            </w:r>
          </w:p>
        </w:tc>
        <w:tc>
          <w:tcPr>
            <w:tcW w:w="1542" w:type="dxa"/>
            <w:vAlign w:val="top"/>
          </w:tcPr>
          <w:p>
            <w:pPr>
              <w:ind w:left="48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904.0</w:t>
            </w:r>
            <w:r>
              <w:rPr>
                <w:rFonts w:ascii="Times New Roman" w:hAnsi="Times New Roman" w:eastAsia="Times New Roman" w:cs="Times New Roman"/>
                <w:sz w:val="21"/>
                <w:szCs w:val="21"/>
              </w:rPr>
              <w:t>0</w:t>
            </w:r>
          </w:p>
        </w:tc>
      </w:tr>
      <w:tr>
        <w:trPr>
          <w:trHeight w:val="273" w:hRule="atLeast"/>
        </w:trPr>
        <w:tc>
          <w:tcPr>
            <w:tcW w:w="1370" w:type="dxa"/>
            <w:vAlign w:val="top"/>
          </w:tcPr>
          <w:p>
            <w:pPr>
              <w:rPr>
                <w:rFonts w:ascii="Arial"/>
                <w:sz w:val="21"/>
              </w:rPr>
            </w:pPr>
            <w:r/>
          </w:p>
        </w:tc>
        <w:tc>
          <w:tcPr>
            <w:tcW w:w="1732" w:type="dxa"/>
            <w:vAlign w:val="top"/>
          </w:tcPr>
          <w:p>
            <w:pPr>
              <w:ind w:left="344"/>
              <w:spacing w:before="29" w:line="214" w:lineRule="auto"/>
              <w:rPr>
                <w:rFonts w:ascii="FangSong" w:hAnsi="FangSong" w:eastAsia="FangSong" w:cs="FangSong"/>
                <w:sz w:val="21"/>
                <w:szCs w:val="21"/>
              </w:rPr>
            </w:pPr>
            <w:r>
              <w:rPr>
                <w:rFonts w:ascii="FangSong" w:hAnsi="FangSong" w:eastAsia="FangSong" w:cs="FangSong"/>
                <w:sz w:val="21"/>
                <w:szCs w:val="21"/>
                <w:spacing w:val="-1"/>
              </w:rPr>
              <w:t>其他材料费</w:t>
            </w:r>
          </w:p>
        </w:tc>
        <w:tc>
          <w:tcPr>
            <w:tcW w:w="1319" w:type="dxa"/>
            <w:vAlign w:val="top"/>
          </w:tcPr>
          <w:p>
            <w:pPr>
              <w:ind w:left="575"/>
              <w:spacing w:before="64"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6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38" w:type="dxa"/>
            <w:vAlign w:val="top"/>
          </w:tcPr>
          <w:p>
            <w:pPr>
              <w:rPr>
                <w:rFonts w:ascii="Arial"/>
                <w:sz w:val="21"/>
              </w:rPr>
            </w:pPr>
            <w:r/>
          </w:p>
        </w:tc>
        <w:tc>
          <w:tcPr>
            <w:tcW w:w="1542" w:type="dxa"/>
            <w:vAlign w:val="top"/>
          </w:tcPr>
          <w:p>
            <w:pPr>
              <w:ind w:left="59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w:t>
            </w:r>
            <w:r>
              <w:rPr>
                <w:rFonts w:ascii="Times New Roman" w:hAnsi="Times New Roman" w:eastAsia="Times New Roman" w:cs="Times New Roman"/>
                <w:sz w:val="21"/>
                <w:szCs w:val="21"/>
                <w:spacing w:val="-1"/>
              </w:rPr>
              <w:t>.04</w:t>
            </w:r>
          </w:p>
        </w:tc>
      </w:tr>
      <w:tr>
        <w:trPr>
          <w:trHeight w:val="271" w:hRule="atLeast"/>
        </w:trPr>
        <w:tc>
          <w:tcPr>
            <w:tcW w:w="1370" w:type="dxa"/>
            <w:vAlign w:val="top"/>
          </w:tcPr>
          <w:p>
            <w:pPr>
              <w:ind w:left="365"/>
              <w:spacing w:before="29" w:line="212"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二</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1732" w:type="dxa"/>
            <w:vAlign w:val="top"/>
          </w:tcPr>
          <w:p>
            <w:pPr>
              <w:ind w:left="344"/>
              <w:spacing w:before="29" w:line="212" w:lineRule="auto"/>
              <w:rPr>
                <w:rFonts w:ascii="FangSong" w:hAnsi="FangSong" w:eastAsia="FangSong" w:cs="FangSong"/>
                <w:sz w:val="21"/>
                <w:szCs w:val="21"/>
              </w:rPr>
            </w:pPr>
            <w:r>
              <w:rPr>
                <w:rFonts w:ascii="FangSong" w:hAnsi="FangSong" w:eastAsia="FangSong" w:cs="FangSong"/>
                <w:sz w:val="21"/>
                <w:szCs w:val="21"/>
                <w:spacing w:val="-1"/>
              </w:rPr>
              <w:t>其他直接费</w:t>
            </w:r>
          </w:p>
        </w:tc>
        <w:tc>
          <w:tcPr>
            <w:tcW w:w="1319" w:type="dxa"/>
            <w:vAlign w:val="top"/>
          </w:tcPr>
          <w:p>
            <w:pPr>
              <w:ind w:left="575"/>
              <w:spacing w:before="64"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8" w:type="dxa"/>
            <w:vAlign w:val="top"/>
          </w:tcPr>
          <w:p>
            <w:pPr>
              <w:rPr>
                <w:rFonts w:ascii="Arial"/>
                <w:sz w:val="21"/>
              </w:rPr>
            </w:pPr>
            <w:r/>
          </w:p>
        </w:tc>
        <w:tc>
          <w:tcPr>
            <w:tcW w:w="1542" w:type="dxa"/>
            <w:vAlign w:val="top"/>
          </w:tcPr>
          <w:p>
            <w:pPr>
              <w:ind w:left="538"/>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32.49</w:t>
            </w:r>
          </w:p>
        </w:tc>
      </w:tr>
      <w:tr>
        <w:trPr>
          <w:trHeight w:val="273" w:hRule="atLeast"/>
        </w:trPr>
        <w:tc>
          <w:tcPr>
            <w:tcW w:w="1370" w:type="dxa"/>
            <w:vAlign w:val="top"/>
          </w:tcPr>
          <w:p>
            <w:pPr>
              <w:ind w:left="365"/>
              <w:spacing w:before="29" w:line="214"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三</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1732" w:type="dxa"/>
            <w:vAlign w:val="top"/>
          </w:tcPr>
          <w:p>
            <w:pPr>
              <w:ind w:left="456"/>
              <w:spacing w:before="29" w:line="214" w:lineRule="auto"/>
              <w:rPr>
                <w:rFonts w:ascii="FangSong" w:hAnsi="FangSong" w:eastAsia="FangSong" w:cs="FangSong"/>
                <w:sz w:val="21"/>
                <w:szCs w:val="21"/>
              </w:rPr>
            </w:pPr>
            <w:r>
              <w:rPr>
                <w:rFonts w:ascii="FangSong" w:hAnsi="FangSong" w:eastAsia="FangSong" w:cs="FangSong"/>
                <w:sz w:val="21"/>
                <w:szCs w:val="21"/>
                <w:spacing w:val="-4"/>
              </w:rPr>
              <w:t>现场</w:t>
            </w:r>
            <w:r>
              <w:rPr>
                <w:rFonts w:ascii="FangSong" w:hAnsi="FangSong" w:eastAsia="FangSong" w:cs="FangSong"/>
                <w:sz w:val="21"/>
                <w:szCs w:val="21"/>
                <w:spacing w:val="-2"/>
              </w:rPr>
              <w:t>经费</w:t>
            </w:r>
          </w:p>
        </w:tc>
        <w:tc>
          <w:tcPr>
            <w:tcW w:w="1319" w:type="dxa"/>
            <w:vAlign w:val="top"/>
          </w:tcPr>
          <w:p>
            <w:pPr>
              <w:ind w:left="575"/>
              <w:spacing w:before="64"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8" w:type="dxa"/>
            <w:vAlign w:val="top"/>
          </w:tcPr>
          <w:p>
            <w:pPr>
              <w:rPr>
                <w:rFonts w:ascii="Arial"/>
                <w:sz w:val="21"/>
              </w:rPr>
            </w:pPr>
            <w:r/>
          </w:p>
        </w:tc>
        <w:tc>
          <w:tcPr>
            <w:tcW w:w="1542" w:type="dxa"/>
            <w:vAlign w:val="top"/>
          </w:tcPr>
          <w:p>
            <w:pPr>
              <w:ind w:left="538"/>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32.49</w:t>
            </w:r>
          </w:p>
        </w:tc>
      </w:tr>
      <w:tr>
        <w:trPr>
          <w:trHeight w:val="271" w:hRule="atLeast"/>
        </w:trPr>
        <w:tc>
          <w:tcPr>
            <w:tcW w:w="1370" w:type="dxa"/>
            <w:vAlign w:val="top"/>
          </w:tcPr>
          <w:p>
            <w:pPr>
              <w:ind w:left="595"/>
              <w:spacing w:before="77" w:line="170" w:lineRule="auto"/>
              <w:rPr>
                <w:rFonts w:ascii="FangSong" w:hAnsi="FangSong" w:eastAsia="FangSong" w:cs="FangSong"/>
                <w:sz w:val="21"/>
                <w:szCs w:val="21"/>
              </w:rPr>
            </w:pPr>
            <w:r>
              <w:rPr>
                <w:rFonts w:ascii="FangSong" w:hAnsi="FangSong" w:eastAsia="FangSong" w:cs="FangSong"/>
                <w:sz w:val="21"/>
                <w:szCs w:val="21"/>
              </w:rPr>
              <w:t>二</w:t>
            </w:r>
          </w:p>
        </w:tc>
        <w:tc>
          <w:tcPr>
            <w:tcW w:w="1732" w:type="dxa"/>
            <w:vAlign w:val="top"/>
          </w:tcPr>
          <w:p>
            <w:pPr>
              <w:ind w:left="575"/>
              <w:spacing w:before="29" w:line="212" w:lineRule="auto"/>
              <w:rPr>
                <w:rFonts w:ascii="FangSong" w:hAnsi="FangSong" w:eastAsia="FangSong" w:cs="FangSong"/>
                <w:sz w:val="21"/>
                <w:szCs w:val="21"/>
              </w:rPr>
            </w:pPr>
            <w:r>
              <w:rPr>
                <w:rFonts w:ascii="FangSong" w:hAnsi="FangSong" w:eastAsia="FangSong" w:cs="FangSong"/>
                <w:sz w:val="21"/>
                <w:szCs w:val="21"/>
                <w:spacing w:val="-9"/>
              </w:rPr>
              <w:t>间接费</w:t>
            </w:r>
          </w:p>
        </w:tc>
        <w:tc>
          <w:tcPr>
            <w:tcW w:w="1319" w:type="dxa"/>
            <w:vAlign w:val="top"/>
          </w:tcPr>
          <w:p>
            <w:pPr>
              <w:ind w:left="575"/>
              <w:spacing w:before="64"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57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3.3</w:t>
            </w:r>
          </w:p>
        </w:tc>
        <w:tc>
          <w:tcPr>
            <w:tcW w:w="1538" w:type="dxa"/>
            <w:vAlign w:val="top"/>
          </w:tcPr>
          <w:p>
            <w:pPr>
              <w:rPr>
                <w:rFonts w:ascii="Arial"/>
                <w:sz w:val="21"/>
              </w:rPr>
            </w:pPr>
            <w:r/>
          </w:p>
        </w:tc>
        <w:tc>
          <w:tcPr>
            <w:tcW w:w="1542" w:type="dxa"/>
            <w:vAlign w:val="top"/>
          </w:tcPr>
          <w:p>
            <w:pPr>
              <w:ind w:left="538"/>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37.88</w:t>
            </w:r>
          </w:p>
        </w:tc>
      </w:tr>
      <w:tr>
        <w:trPr>
          <w:trHeight w:val="273" w:hRule="atLeast"/>
        </w:trPr>
        <w:tc>
          <w:tcPr>
            <w:tcW w:w="1370" w:type="dxa"/>
            <w:vAlign w:val="top"/>
          </w:tcPr>
          <w:p>
            <w:pPr>
              <w:ind w:left="599"/>
              <w:spacing w:before="30" w:line="213" w:lineRule="auto"/>
              <w:rPr>
                <w:rFonts w:ascii="FangSong" w:hAnsi="FangSong" w:eastAsia="FangSong" w:cs="FangSong"/>
                <w:sz w:val="21"/>
                <w:szCs w:val="21"/>
              </w:rPr>
            </w:pPr>
            <w:r>
              <w:rPr>
                <w:rFonts w:ascii="FangSong" w:hAnsi="FangSong" w:eastAsia="FangSong" w:cs="FangSong"/>
                <w:sz w:val="21"/>
                <w:szCs w:val="21"/>
              </w:rPr>
              <w:t>三</w:t>
            </w:r>
          </w:p>
        </w:tc>
        <w:tc>
          <w:tcPr>
            <w:tcW w:w="1732" w:type="dxa"/>
            <w:vAlign w:val="top"/>
          </w:tcPr>
          <w:p>
            <w:pPr>
              <w:ind w:left="451"/>
              <w:spacing w:before="30" w:line="213" w:lineRule="auto"/>
              <w:rPr>
                <w:rFonts w:ascii="FangSong" w:hAnsi="FangSong" w:eastAsia="FangSong" w:cs="FangSong"/>
                <w:sz w:val="21"/>
                <w:szCs w:val="21"/>
              </w:rPr>
            </w:pPr>
            <w:r>
              <w:rPr>
                <w:rFonts w:ascii="FangSong" w:hAnsi="FangSong" w:eastAsia="FangSong" w:cs="FangSong"/>
                <w:sz w:val="21"/>
                <w:szCs w:val="21"/>
                <w:spacing w:val="-2"/>
              </w:rPr>
              <w:t>企业利</w:t>
            </w:r>
            <w:r>
              <w:rPr>
                <w:rFonts w:ascii="FangSong" w:hAnsi="FangSong" w:eastAsia="FangSong" w:cs="FangSong"/>
                <w:sz w:val="21"/>
                <w:szCs w:val="21"/>
                <w:spacing w:val="-1"/>
              </w:rPr>
              <w:t>润</w:t>
            </w:r>
          </w:p>
        </w:tc>
        <w:tc>
          <w:tcPr>
            <w:tcW w:w="1319" w:type="dxa"/>
            <w:vAlign w:val="top"/>
          </w:tcPr>
          <w:p>
            <w:pPr>
              <w:ind w:left="575"/>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38" w:type="dxa"/>
            <w:vAlign w:val="top"/>
          </w:tcPr>
          <w:p>
            <w:pPr>
              <w:rPr>
                <w:rFonts w:ascii="Arial"/>
                <w:sz w:val="21"/>
              </w:rPr>
            </w:pPr>
            <w:r/>
          </w:p>
        </w:tc>
        <w:tc>
          <w:tcPr>
            <w:tcW w:w="1542" w:type="dxa"/>
            <w:vAlign w:val="top"/>
          </w:tcPr>
          <w:p>
            <w:pPr>
              <w:ind w:left="54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83.</w:t>
            </w:r>
            <w:r>
              <w:rPr>
                <w:rFonts w:ascii="Times New Roman" w:hAnsi="Times New Roman" w:eastAsia="Times New Roman" w:cs="Times New Roman"/>
                <w:sz w:val="21"/>
                <w:szCs w:val="21"/>
                <w:spacing w:val="-1"/>
              </w:rPr>
              <w:t>01</w:t>
            </w:r>
          </w:p>
        </w:tc>
      </w:tr>
      <w:tr>
        <w:trPr>
          <w:trHeight w:val="271" w:hRule="atLeast"/>
        </w:trPr>
        <w:tc>
          <w:tcPr>
            <w:tcW w:w="1370" w:type="dxa"/>
            <w:vAlign w:val="top"/>
          </w:tcPr>
          <w:p>
            <w:pPr>
              <w:ind w:left="608"/>
              <w:spacing w:before="30" w:line="211" w:lineRule="auto"/>
              <w:rPr>
                <w:rFonts w:ascii="FangSong" w:hAnsi="FangSong" w:eastAsia="FangSong" w:cs="FangSong"/>
                <w:sz w:val="21"/>
                <w:szCs w:val="21"/>
              </w:rPr>
            </w:pPr>
            <w:r>
              <w:rPr>
                <w:rFonts w:ascii="FangSong" w:hAnsi="FangSong" w:eastAsia="FangSong" w:cs="FangSong"/>
                <w:sz w:val="21"/>
                <w:szCs w:val="21"/>
              </w:rPr>
              <w:t>四</w:t>
            </w:r>
          </w:p>
        </w:tc>
        <w:tc>
          <w:tcPr>
            <w:tcW w:w="1732" w:type="dxa"/>
            <w:vAlign w:val="top"/>
          </w:tcPr>
          <w:p>
            <w:pPr>
              <w:ind w:left="657"/>
              <w:spacing w:before="30" w:line="211" w:lineRule="auto"/>
              <w:rPr>
                <w:rFonts w:ascii="FangSong" w:hAnsi="FangSong" w:eastAsia="FangSong" w:cs="FangSong"/>
                <w:sz w:val="21"/>
                <w:szCs w:val="21"/>
              </w:rPr>
            </w:pPr>
            <w:r>
              <w:rPr>
                <w:rFonts w:ascii="FangSong" w:hAnsi="FangSong" w:eastAsia="FangSong" w:cs="FangSong"/>
                <w:sz w:val="21"/>
                <w:szCs w:val="21"/>
                <w:spacing w:val="-2"/>
              </w:rPr>
              <w:t>税</w:t>
            </w:r>
            <w:r>
              <w:rPr>
                <w:rFonts w:ascii="FangSong" w:hAnsi="FangSong" w:eastAsia="FangSong" w:cs="FangSong"/>
                <w:sz w:val="21"/>
                <w:szCs w:val="21"/>
                <w:spacing w:val="-1"/>
              </w:rPr>
              <w:t>金</w:t>
            </w:r>
          </w:p>
        </w:tc>
        <w:tc>
          <w:tcPr>
            <w:tcW w:w="1319" w:type="dxa"/>
            <w:vAlign w:val="top"/>
          </w:tcPr>
          <w:p>
            <w:pPr>
              <w:ind w:left="575"/>
              <w:spacing w:before="65"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38" w:type="dxa"/>
            <w:vAlign w:val="top"/>
          </w:tcPr>
          <w:p>
            <w:pPr>
              <w:rPr>
                <w:rFonts w:ascii="Arial"/>
                <w:sz w:val="21"/>
              </w:rPr>
            </w:pPr>
            <w:r/>
          </w:p>
        </w:tc>
        <w:tc>
          <w:tcPr>
            <w:tcW w:w="1542" w:type="dxa"/>
            <w:vAlign w:val="top"/>
          </w:tcPr>
          <w:p>
            <w:pPr>
              <w:ind w:left="50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114.20</w:t>
            </w:r>
          </w:p>
        </w:tc>
      </w:tr>
      <w:tr>
        <w:trPr>
          <w:trHeight w:val="273" w:hRule="atLeast"/>
        </w:trPr>
        <w:tc>
          <w:tcPr>
            <w:tcW w:w="1370" w:type="dxa"/>
            <w:vAlign w:val="top"/>
          </w:tcPr>
          <w:p>
            <w:pPr>
              <w:ind w:left="591"/>
              <w:spacing w:before="63" w:line="184" w:lineRule="auto"/>
              <w:rPr>
                <w:rFonts w:ascii="FangSong" w:hAnsi="FangSong" w:eastAsia="FangSong" w:cs="FangSong"/>
                <w:sz w:val="21"/>
                <w:szCs w:val="21"/>
              </w:rPr>
            </w:pPr>
            <w:r>
              <w:rPr>
                <w:rFonts w:ascii="FangSong" w:hAnsi="FangSong" w:eastAsia="FangSong" w:cs="FangSong"/>
                <w:sz w:val="21"/>
                <w:szCs w:val="21"/>
              </w:rPr>
              <w:t>五</w:t>
            </w:r>
          </w:p>
        </w:tc>
        <w:tc>
          <w:tcPr>
            <w:tcW w:w="1732" w:type="dxa"/>
            <w:vAlign w:val="top"/>
          </w:tcPr>
          <w:p>
            <w:pPr>
              <w:ind w:left="663"/>
              <w:spacing w:before="30" w:line="213" w:lineRule="auto"/>
              <w:rPr>
                <w:rFonts w:ascii="FangSong" w:hAnsi="FangSong" w:eastAsia="FangSong" w:cs="FangSong"/>
                <w:sz w:val="21"/>
                <w:szCs w:val="21"/>
              </w:rPr>
            </w:pPr>
            <w:r>
              <w:rPr>
                <w:rFonts w:ascii="FangSong" w:hAnsi="FangSong" w:eastAsia="FangSong" w:cs="FangSong"/>
                <w:sz w:val="21"/>
                <w:szCs w:val="21"/>
                <w:spacing w:val="-6"/>
              </w:rPr>
              <w:t>扩</w:t>
            </w:r>
            <w:r>
              <w:rPr>
                <w:rFonts w:ascii="FangSong" w:hAnsi="FangSong" w:eastAsia="FangSong" w:cs="FangSong"/>
                <w:sz w:val="21"/>
                <w:szCs w:val="21"/>
                <w:spacing w:val="-5"/>
              </w:rPr>
              <w:t>大</w:t>
            </w:r>
          </w:p>
        </w:tc>
        <w:tc>
          <w:tcPr>
            <w:tcW w:w="1319" w:type="dxa"/>
            <w:vAlign w:val="top"/>
          </w:tcPr>
          <w:p>
            <w:pPr>
              <w:ind w:left="575"/>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1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538" w:type="dxa"/>
            <w:vAlign w:val="top"/>
          </w:tcPr>
          <w:p>
            <w:pPr>
              <w:rPr>
                <w:rFonts w:ascii="Arial"/>
                <w:sz w:val="21"/>
              </w:rPr>
            </w:pPr>
            <w:r/>
          </w:p>
        </w:tc>
        <w:tc>
          <w:tcPr>
            <w:tcW w:w="1542" w:type="dxa"/>
            <w:vAlign w:val="top"/>
          </w:tcPr>
          <w:p>
            <w:pPr>
              <w:ind w:left="50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138.31</w:t>
            </w:r>
          </w:p>
        </w:tc>
      </w:tr>
      <w:tr>
        <w:trPr>
          <w:trHeight w:val="275" w:hRule="atLeast"/>
        </w:trPr>
        <w:tc>
          <w:tcPr>
            <w:tcW w:w="1370" w:type="dxa"/>
            <w:vAlign w:val="top"/>
          </w:tcPr>
          <w:p>
            <w:pPr>
              <w:ind w:left="593"/>
              <w:spacing w:before="31" w:line="214" w:lineRule="auto"/>
              <w:rPr>
                <w:rFonts w:ascii="FangSong" w:hAnsi="FangSong" w:eastAsia="FangSong" w:cs="FangSong"/>
                <w:sz w:val="21"/>
                <w:szCs w:val="21"/>
              </w:rPr>
            </w:pPr>
            <w:r>
              <w:rPr>
                <w:rFonts w:ascii="FangSong" w:hAnsi="FangSong" w:eastAsia="FangSong" w:cs="FangSong"/>
                <w:sz w:val="21"/>
                <w:szCs w:val="21"/>
              </w:rPr>
              <w:t>六</w:t>
            </w:r>
          </w:p>
        </w:tc>
        <w:tc>
          <w:tcPr>
            <w:tcW w:w="1732" w:type="dxa"/>
            <w:vAlign w:val="top"/>
          </w:tcPr>
          <w:p>
            <w:pPr>
              <w:ind w:left="661"/>
              <w:spacing w:before="31" w:line="214" w:lineRule="auto"/>
              <w:rPr>
                <w:rFonts w:ascii="FangSong" w:hAnsi="FangSong" w:eastAsia="FangSong" w:cs="FangSong"/>
                <w:sz w:val="21"/>
                <w:szCs w:val="21"/>
              </w:rPr>
            </w:pPr>
            <w:r>
              <w:rPr>
                <w:rFonts w:ascii="FangSong" w:hAnsi="FangSong" w:eastAsia="FangSong" w:cs="FangSong"/>
                <w:sz w:val="21"/>
                <w:szCs w:val="21"/>
                <w:spacing w:val="-4"/>
              </w:rPr>
              <w:t>合计</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542" w:type="dxa"/>
            <w:vAlign w:val="top"/>
          </w:tcPr>
          <w:p>
            <w:pPr>
              <w:ind w:left="45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521.44</w:t>
            </w:r>
          </w:p>
        </w:tc>
      </w:tr>
    </w:tbl>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878"/>
        <w:spacing w:before="78"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8"/>
        </w:rPr>
        <w:t>附表</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b/>
          <w:bCs/>
          <w:spacing w:val="-4"/>
        </w:rPr>
        <w:t>8</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密目网苫盖单价分析表</w:t>
      </w:r>
    </w:p>
    <w:p>
      <w:pPr>
        <w:spacing w:line="150" w:lineRule="exact"/>
        <w:rPr/>
      </w:pPr>
      <w:r/>
    </w:p>
    <w:tbl>
      <w:tblPr>
        <w:tblStyle w:val="2"/>
        <w:tblW w:w="889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70"/>
        <w:gridCol w:w="1732"/>
        <w:gridCol w:w="1319"/>
        <w:gridCol w:w="1392"/>
        <w:gridCol w:w="1538"/>
        <w:gridCol w:w="1542"/>
      </w:tblGrid>
      <w:tr>
        <w:trPr>
          <w:trHeight w:val="275" w:hRule="atLeast"/>
        </w:trPr>
        <w:tc>
          <w:tcPr>
            <w:tcW w:w="5813" w:type="dxa"/>
            <w:vAlign w:val="top"/>
            <w:gridSpan w:val="4"/>
          </w:tcPr>
          <w:p>
            <w:pPr>
              <w:ind w:left="116"/>
              <w:spacing w:before="29" w:line="216" w:lineRule="auto"/>
              <w:rPr>
                <w:rFonts w:ascii="Times New Roman" w:hAnsi="Times New Roman" w:eastAsia="Times New Roman" w:cs="Times New Roman"/>
                <w:sz w:val="21"/>
                <w:szCs w:val="21"/>
              </w:rPr>
            </w:pPr>
            <w:r>
              <w:rPr>
                <w:rFonts w:ascii="FangSong" w:hAnsi="FangSong" w:eastAsia="FangSong" w:cs="FangSong"/>
                <w:sz w:val="21"/>
                <w:szCs w:val="21"/>
                <w:spacing w:val="-14"/>
              </w:rPr>
              <w:t>定</w:t>
            </w:r>
            <w:r>
              <w:rPr>
                <w:rFonts w:ascii="FangSong" w:hAnsi="FangSong" w:eastAsia="FangSong" w:cs="FangSong"/>
                <w:sz w:val="21"/>
                <w:szCs w:val="21"/>
                <w:spacing w:val="-10"/>
              </w:rPr>
              <w:t>额编号：</w:t>
            </w:r>
            <w:r>
              <w:rPr>
                <w:rFonts w:ascii="FangSong" w:hAnsi="FangSong" w:eastAsia="FangSong" w:cs="FangSong"/>
                <w:sz w:val="21"/>
                <w:szCs w:val="21"/>
                <w:spacing w:val="-10"/>
              </w:rPr>
              <w:t xml:space="preserve"> </w:t>
            </w:r>
            <w:r>
              <w:rPr>
                <w:rFonts w:ascii="Times New Roman" w:hAnsi="Times New Roman" w:eastAsia="Times New Roman" w:cs="Times New Roman"/>
                <w:sz w:val="21"/>
                <w:szCs w:val="21"/>
                <w:spacing w:val="-10"/>
              </w:rPr>
              <w:t>03005</w:t>
            </w:r>
          </w:p>
        </w:tc>
        <w:tc>
          <w:tcPr>
            <w:tcW w:w="3080" w:type="dxa"/>
            <w:vAlign w:val="top"/>
            <w:gridSpan w:val="2"/>
          </w:tcPr>
          <w:p>
            <w:pPr>
              <w:ind w:right="102"/>
              <w:spacing w:before="29" w:line="216" w:lineRule="auto"/>
              <w:jc w:val="right"/>
              <w:rPr>
                <w:rFonts w:ascii="Times New Roman" w:hAnsi="Times New Roman" w:eastAsia="Times New Roman" w:cs="Times New Roman"/>
                <w:sz w:val="13"/>
                <w:szCs w:val="13"/>
              </w:rPr>
            </w:pPr>
            <w:r>
              <w:rPr>
                <w:rFonts w:ascii="FangSong" w:hAnsi="FangSong" w:eastAsia="FangSong" w:cs="FangSong"/>
                <w:sz w:val="21"/>
                <w:szCs w:val="21"/>
                <w:spacing w:val="-10"/>
              </w:rPr>
              <w:t>定</w:t>
            </w:r>
            <w:r>
              <w:rPr>
                <w:rFonts w:ascii="FangSong" w:hAnsi="FangSong" w:eastAsia="FangSong" w:cs="FangSong"/>
                <w:sz w:val="21"/>
                <w:szCs w:val="21"/>
                <w:spacing w:val="-7"/>
              </w:rPr>
              <w:t>额</w:t>
            </w:r>
            <w:r>
              <w:rPr>
                <w:rFonts w:ascii="FangSong" w:hAnsi="FangSong" w:eastAsia="FangSong" w:cs="FangSong"/>
                <w:sz w:val="21"/>
                <w:szCs w:val="21"/>
                <w:spacing w:val="-5"/>
              </w:rPr>
              <w:t>单位</w:t>
            </w:r>
            <w:r>
              <w:rPr>
                <w:rFonts w:ascii="FangSong" w:hAnsi="FangSong" w:eastAsia="FangSong" w:cs="FangSong"/>
                <w:sz w:val="21"/>
                <w:szCs w:val="21"/>
                <w:spacing w:val="-5"/>
              </w:rPr>
              <w:t xml:space="preserve"> </w:t>
            </w:r>
            <w:r>
              <w:rPr>
                <w:rFonts w:ascii="Times New Roman" w:hAnsi="Times New Roman" w:eastAsia="Times New Roman" w:cs="Times New Roman"/>
                <w:sz w:val="21"/>
                <w:szCs w:val="21"/>
                <w:spacing w:val="-5"/>
              </w:rPr>
              <w:t>100m</w:t>
            </w:r>
            <w:r>
              <w:rPr>
                <w:rFonts w:ascii="Times New Roman" w:hAnsi="Times New Roman" w:eastAsia="Times New Roman" w:cs="Times New Roman"/>
                <w:sz w:val="13"/>
                <w:szCs w:val="13"/>
                <w:spacing w:val="-5"/>
                <w:position w:val="6"/>
              </w:rPr>
              <w:t>2</w:t>
            </w:r>
          </w:p>
        </w:tc>
      </w:tr>
      <w:tr>
        <w:trPr>
          <w:trHeight w:val="271" w:hRule="atLeast"/>
        </w:trPr>
        <w:tc>
          <w:tcPr>
            <w:tcW w:w="8893" w:type="dxa"/>
            <w:vAlign w:val="top"/>
            <w:gridSpan w:val="6"/>
          </w:tcPr>
          <w:p>
            <w:pPr>
              <w:ind w:left="118"/>
              <w:spacing w:before="27" w:line="214" w:lineRule="auto"/>
              <w:rPr>
                <w:rFonts w:ascii="FangSong" w:hAnsi="FangSong" w:eastAsia="FangSong" w:cs="FangSong"/>
                <w:sz w:val="21"/>
                <w:szCs w:val="21"/>
              </w:rPr>
            </w:pPr>
            <w:r>
              <w:rPr>
                <w:rFonts w:ascii="FangSong" w:hAnsi="FangSong" w:eastAsia="FangSong" w:cs="FangSong"/>
                <w:sz w:val="21"/>
                <w:szCs w:val="21"/>
                <w:spacing w:val="-16"/>
              </w:rPr>
              <w:t>工</w:t>
            </w:r>
            <w:r>
              <w:rPr>
                <w:rFonts w:ascii="FangSong" w:hAnsi="FangSong" w:eastAsia="FangSong" w:cs="FangSong"/>
                <w:sz w:val="21"/>
                <w:szCs w:val="21"/>
                <w:spacing w:val="-12"/>
              </w:rPr>
              <w:t>程内容：</w:t>
            </w:r>
            <w:r>
              <w:rPr>
                <w:rFonts w:ascii="FangSong" w:hAnsi="FangSong" w:eastAsia="FangSong" w:cs="FangSong"/>
                <w:sz w:val="21"/>
                <w:szCs w:val="21"/>
                <w:spacing w:val="-12"/>
              </w:rPr>
              <w:t xml:space="preserve"> </w:t>
            </w:r>
            <w:r>
              <w:rPr>
                <w:rFonts w:ascii="FangSong" w:hAnsi="FangSong" w:eastAsia="FangSong" w:cs="FangSong"/>
                <w:sz w:val="21"/>
                <w:szCs w:val="21"/>
                <w:spacing w:val="-12"/>
              </w:rPr>
              <w:t>场内运输、铺设、</w:t>
            </w:r>
            <w:r>
              <w:rPr>
                <w:rFonts w:ascii="FangSong" w:hAnsi="FangSong" w:eastAsia="FangSong" w:cs="FangSong"/>
                <w:sz w:val="21"/>
                <w:szCs w:val="21"/>
                <w:spacing w:val="-12"/>
              </w:rPr>
              <w:t xml:space="preserve"> </w:t>
            </w:r>
            <w:r>
              <w:rPr>
                <w:rFonts w:ascii="FangSong" w:hAnsi="FangSong" w:eastAsia="FangSong" w:cs="FangSong"/>
                <w:sz w:val="21"/>
                <w:szCs w:val="21"/>
                <w:spacing w:val="-12"/>
              </w:rPr>
              <w:t>搭接。</w:t>
            </w:r>
          </w:p>
        </w:tc>
      </w:tr>
      <w:tr>
        <w:trPr>
          <w:trHeight w:val="273" w:hRule="atLeast"/>
        </w:trPr>
        <w:tc>
          <w:tcPr>
            <w:tcW w:w="1370" w:type="dxa"/>
            <w:vAlign w:val="top"/>
          </w:tcPr>
          <w:p>
            <w:pPr>
              <w:ind w:left="476"/>
              <w:spacing w:before="28" w:line="215" w:lineRule="auto"/>
              <w:rPr>
                <w:rFonts w:ascii="FangSong" w:hAnsi="FangSong" w:eastAsia="FangSong" w:cs="FangSong"/>
                <w:sz w:val="21"/>
                <w:szCs w:val="21"/>
              </w:rPr>
            </w:pPr>
            <w:r>
              <w:rPr>
                <w:rFonts w:ascii="FangSong" w:hAnsi="FangSong" w:eastAsia="FangSong" w:cs="FangSong"/>
                <w:sz w:val="21"/>
                <w:szCs w:val="21"/>
                <w:spacing w:val="-3"/>
              </w:rPr>
              <w:t>序</w:t>
            </w:r>
            <w:r>
              <w:rPr>
                <w:rFonts w:ascii="FangSong" w:hAnsi="FangSong" w:eastAsia="FangSong" w:cs="FangSong"/>
                <w:sz w:val="21"/>
                <w:szCs w:val="21"/>
                <w:spacing w:val="-2"/>
              </w:rPr>
              <w:t>号</w:t>
            </w:r>
          </w:p>
        </w:tc>
        <w:tc>
          <w:tcPr>
            <w:tcW w:w="1732" w:type="dxa"/>
            <w:vAlign w:val="top"/>
          </w:tcPr>
          <w:p>
            <w:pPr>
              <w:ind w:left="452"/>
              <w:spacing w:before="28" w:line="215" w:lineRule="auto"/>
              <w:rPr>
                <w:rFonts w:ascii="FangSong" w:hAnsi="FangSong" w:eastAsia="FangSong" w:cs="FangSong"/>
                <w:sz w:val="21"/>
                <w:szCs w:val="21"/>
              </w:rPr>
            </w:pPr>
            <w:r>
              <w:rPr>
                <w:rFonts w:ascii="FangSong" w:hAnsi="FangSong" w:eastAsia="FangSong" w:cs="FangSong"/>
                <w:sz w:val="21"/>
                <w:szCs w:val="21"/>
                <w:spacing w:val="-2"/>
              </w:rPr>
              <w:t>项目名称</w:t>
            </w:r>
          </w:p>
        </w:tc>
        <w:tc>
          <w:tcPr>
            <w:tcW w:w="1319" w:type="dxa"/>
            <w:vAlign w:val="top"/>
          </w:tcPr>
          <w:p>
            <w:pPr>
              <w:ind w:left="458"/>
              <w:spacing w:before="28" w:line="215" w:lineRule="auto"/>
              <w:rPr>
                <w:rFonts w:ascii="FangSong" w:hAnsi="FangSong" w:eastAsia="FangSong" w:cs="FangSong"/>
                <w:sz w:val="21"/>
                <w:szCs w:val="21"/>
              </w:rPr>
            </w:pPr>
            <w:r>
              <w:rPr>
                <w:rFonts w:ascii="FangSong" w:hAnsi="FangSong" w:eastAsia="FangSong" w:cs="FangSong"/>
                <w:sz w:val="21"/>
                <w:szCs w:val="21"/>
                <w:spacing w:val="-6"/>
              </w:rPr>
              <w:t>单</w:t>
            </w:r>
            <w:r>
              <w:rPr>
                <w:rFonts w:ascii="FangSong" w:hAnsi="FangSong" w:eastAsia="FangSong" w:cs="FangSong"/>
                <w:sz w:val="21"/>
                <w:szCs w:val="21"/>
                <w:spacing w:val="-5"/>
              </w:rPr>
              <w:t>位</w:t>
            </w:r>
          </w:p>
        </w:tc>
        <w:tc>
          <w:tcPr>
            <w:tcW w:w="1392" w:type="dxa"/>
            <w:vAlign w:val="top"/>
          </w:tcPr>
          <w:p>
            <w:pPr>
              <w:ind w:left="470"/>
              <w:spacing w:before="28" w:line="215" w:lineRule="auto"/>
              <w:rPr>
                <w:rFonts w:ascii="FangSong" w:hAnsi="FangSong" w:eastAsia="FangSong" w:cs="FangSong"/>
                <w:sz w:val="21"/>
                <w:szCs w:val="21"/>
              </w:rPr>
            </w:pPr>
            <w:r>
              <w:rPr>
                <w:rFonts w:ascii="FangSong" w:hAnsi="FangSong" w:eastAsia="FangSong" w:cs="FangSong"/>
                <w:sz w:val="21"/>
                <w:szCs w:val="21"/>
                <w:spacing w:val="-18"/>
              </w:rPr>
              <w:t>数</w:t>
            </w:r>
            <w:r>
              <w:rPr>
                <w:rFonts w:ascii="FangSong" w:hAnsi="FangSong" w:eastAsia="FangSong" w:cs="FangSong"/>
                <w:sz w:val="21"/>
                <w:szCs w:val="21"/>
                <w:spacing w:val="-17"/>
              </w:rPr>
              <w:t xml:space="preserve"> </w:t>
            </w:r>
            <w:r>
              <w:rPr>
                <w:rFonts w:ascii="FangSong" w:hAnsi="FangSong" w:eastAsia="FangSong" w:cs="FangSong"/>
                <w:sz w:val="21"/>
                <w:szCs w:val="21"/>
                <w:spacing w:val="-17"/>
              </w:rPr>
              <w:t>量</w:t>
            </w:r>
          </w:p>
        </w:tc>
        <w:tc>
          <w:tcPr>
            <w:tcW w:w="1538" w:type="dxa"/>
            <w:vAlign w:val="top"/>
          </w:tcPr>
          <w:p>
            <w:pPr>
              <w:ind w:left="253"/>
              <w:spacing w:before="28" w:line="215" w:lineRule="auto"/>
              <w:rPr>
                <w:rFonts w:ascii="FangSong" w:hAnsi="FangSong" w:eastAsia="FangSong" w:cs="FangSong"/>
                <w:sz w:val="21"/>
                <w:szCs w:val="21"/>
              </w:rPr>
            </w:pPr>
            <w:r>
              <w:rPr>
                <w:rFonts w:ascii="FangSong" w:hAnsi="FangSong" w:eastAsia="FangSong" w:cs="FangSong"/>
                <w:sz w:val="21"/>
                <w:szCs w:val="21"/>
                <w:spacing w:val="19"/>
              </w:rPr>
              <w:t>单价(元</w:t>
            </w:r>
            <w:r>
              <w:rPr>
                <w:rFonts w:ascii="FangSong" w:hAnsi="FangSong" w:eastAsia="FangSong" w:cs="FangSong"/>
                <w:sz w:val="21"/>
                <w:szCs w:val="21"/>
                <w:spacing w:val="18"/>
              </w:rPr>
              <w:t>)</w:t>
            </w:r>
          </w:p>
        </w:tc>
        <w:tc>
          <w:tcPr>
            <w:tcW w:w="1542" w:type="dxa"/>
            <w:vAlign w:val="top"/>
          </w:tcPr>
          <w:p>
            <w:pPr>
              <w:ind w:left="252"/>
              <w:spacing w:before="28" w:line="215" w:lineRule="auto"/>
              <w:rPr>
                <w:rFonts w:ascii="FangSong" w:hAnsi="FangSong" w:eastAsia="FangSong" w:cs="FangSong"/>
                <w:sz w:val="21"/>
                <w:szCs w:val="21"/>
              </w:rPr>
            </w:pPr>
            <w:r>
              <w:rPr>
                <w:rFonts w:ascii="FangSong" w:hAnsi="FangSong" w:eastAsia="FangSong" w:cs="FangSong"/>
                <w:sz w:val="21"/>
                <w:szCs w:val="21"/>
                <w:spacing w:val="-2"/>
              </w:rPr>
              <w:t>合计</w:t>
            </w:r>
            <w:r>
              <w:rPr>
                <w:rFonts w:ascii="FangSong" w:hAnsi="FangSong" w:eastAsia="FangSong" w:cs="FangSong"/>
                <w:sz w:val="21"/>
                <w:szCs w:val="21"/>
                <w:spacing w:val="-1"/>
              </w:rPr>
              <w:t xml:space="preserve"> </w:t>
            </w:r>
            <w:r>
              <w:rPr>
                <w:rFonts w:ascii="FangSong" w:hAnsi="FangSong" w:eastAsia="FangSong" w:cs="FangSong"/>
                <w:sz w:val="21"/>
                <w:szCs w:val="21"/>
                <w:spacing w:val="-1"/>
              </w:rPr>
              <w:t>(元)</w:t>
            </w:r>
          </w:p>
        </w:tc>
      </w:tr>
      <w:tr>
        <w:trPr>
          <w:trHeight w:val="271" w:hRule="atLeast"/>
        </w:trPr>
        <w:tc>
          <w:tcPr>
            <w:tcW w:w="1370" w:type="dxa"/>
            <w:vAlign w:val="top"/>
          </w:tcPr>
          <w:p>
            <w:pPr>
              <w:ind w:left="597"/>
              <w:spacing w:before="118" w:line="148"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1732" w:type="dxa"/>
            <w:vAlign w:val="top"/>
          </w:tcPr>
          <w:p>
            <w:pPr>
              <w:ind w:left="352"/>
              <w:spacing w:before="28" w:line="213" w:lineRule="auto"/>
              <w:rPr>
                <w:rFonts w:ascii="FangSong" w:hAnsi="FangSong" w:eastAsia="FangSong" w:cs="FangSong"/>
                <w:sz w:val="21"/>
                <w:szCs w:val="21"/>
              </w:rPr>
            </w:pPr>
            <w:r>
              <w:rPr>
                <w:rFonts w:ascii="FangSong" w:hAnsi="FangSong" w:eastAsia="FangSong" w:cs="FangSong"/>
                <w:sz w:val="21"/>
                <w:szCs w:val="21"/>
                <w:spacing w:val="-4"/>
              </w:rPr>
              <w:t>直</w:t>
            </w:r>
            <w:r>
              <w:rPr>
                <w:rFonts w:ascii="FangSong" w:hAnsi="FangSong" w:eastAsia="FangSong" w:cs="FangSong"/>
                <w:sz w:val="21"/>
                <w:szCs w:val="21"/>
                <w:spacing w:val="-3"/>
              </w:rPr>
              <w:t>接</w:t>
            </w:r>
            <w:r>
              <w:rPr>
                <w:rFonts w:ascii="FangSong" w:hAnsi="FangSong" w:eastAsia="FangSong" w:cs="FangSong"/>
                <w:sz w:val="21"/>
                <w:szCs w:val="21"/>
                <w:spacing w:val="-2"/>
              </w:rPr>
              <w:t>工程费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542" w:type="dxa"/>
            <w:vAlign w:val="top"/>
          </w:tcPr>
          <w:p>
            <w:pPr>
              <w:ind w:left="48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543.13</w:t>
            </w:r>
          </w:p>
        </w:tc>
      </w:tr>
      <w:tr>
        <w:trPr>
          <w:trHeight w:val="273" w:hRule="atLeast"/>
        </w:trPr>
        <w:tc>
          <w:tcPr>
            <w:tcW w:w="1370" w:type="dxa"/>
            <w:vAlign w:val="top"/>
          </w:tcPr>
          <w:p>
            <w:pPr>
              <w:ind w:left="365"/>
              <w:spacing w:before="28" w:line="215"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一</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1732" w:type="dxa"/>
            <w:vAlign w:val="top"/>
          </w:tcPr>
          <w:p>
            <w:pPr>
              <w:ind w:left="561"/>
              <w:spacing w:before="28" w:line="215"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542" w:type="dxa"/>
            <w:vAlign w:val="top"/>
          </w:tcPr>
          <w:p>
            <w:pPr>
              <w:ind w:left="48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512.39</w:t>
            </w:r>
          </w:p>
        </w:tc>
      </w:tr>
      <w:tr>
        <w:trPr>
          <w:trHeight w:val="271" w:hRule="atLeast"/>
        </w:trPr>
        <w:tc>
          <w:tcPr>
            <w:tcW w:w="1370" w:type="dxa"/>
            <w:vAlign w:val="top"/>
          </w:tcPr>
          <w:p>
            <w:pPr>
              <w:ind w:left="653"/>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32" w:type="dxa"/>
            <w:vAlign w:val="top"/>
          </w:tcPr>
          <w:p>
            <w:pPr>
              <w:ind w:left="554"/>
              <w:spacing w:before="28" w:line="213" w:lineRule="auto"/>
              <w:rPr>
                <w:rFonts w:ascii="FangSong" w:hAnsi="FangSong" w:eastAsia="FangSong" w:cs="FangSong"/>
                <w:sz w:val="21"/>
                <w:szCs w:val="21"/>
              </w:rPr>
            </w:pPr>
            <w:r>
              <w:rPr>
                <w:rFonts w:ascii="FangSong" w:hAnsi="FangSong" w:eastAsia="FangSong" w:cs="FangSong"/>
                <w:sz w:val="21"/>
                <w:szCs w:val="21"/>
                <w:spacing w:val="-3"/>
              </w:rPr>
              <w:t>人</w:t>
            </w:r>
            <w:r>
              <w:rPr>
                <w:rFonts w:ascii="FangSong" w:hAnsi="FangSong" w:eastAsia="FangSong" w:cs="FangSong"/>
                <w:sz w:val="21"/>
                <w:szCs w:val="21"/>
                <w:spacing w:val="-2"/>
              </w:rPr>
              <w:t>工费</w:t>
            </w:r>
          </w:p>
        </w:tc>
        <w:tc>
          <w:tcPr>
            <w:tcW w:w="1319" w:type="dxa"/>
            <w:vAlign w:val="top"/>
          </w:tcPr>
          <w:p>
            <w:pPr>
              <w:ind w:left="458"/>
              <w:spacing w:before="28" w:line="213" w:lineRule="auto"/>
              <w:rPr>
                <w:rFonts w:ascii="FangSong" w:hAnsi="FangSong" w:eastAsia="FangSong" w:cs="FangSong"/>
                <w:sz w:val="21"/>
                <w:szCs w:val="21"/>
              </w:rPr>
            </w:pPr>
            <w:r>
              <w:rPr>
                <w:rFonts w:ascii="FangSong" w:hAnsi="FangSong" w:eastAsia="FangSong" w:cs="FangSong"/>
                <w:sz w:val="21"/>
                <w:szCs w:val="21"/>
                <w:spacing w:val="-6"/>
              </w:rPr>
              <w:t>工</w:t>
            </w:r>
            <w:r>
              <w:rPr>
                <w:rFonts w:ascii="FangSong" w:hAnsi="FangSong" w:eastAsia="FangSong" w:cs="FangSong"/>
                <w:sz w:val="21"/>
                <w:szCs w:val="21"/>
                <w:spacing w:val="-5"/>
              </w:rPr>
              <w:t>时</w:t>
            </w:r>
          </w:p>
        </w:tc>
        <w:tc>
          <w:tcPr>
            <w:tcW w:w="1392" w:type="dxa"/>
            <w:vAlign w:val="top"/>
          </w:tcPr>
          <w:p>
            <w:pPr>
              <w:ind w:left="613"/>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0</w:t>
            </w:r>
          </w:p>
        </w:tc>
        <w:tc>
          <w:tcPr>
            <w:tcW w:w="1538" w:type="dxa"/>
            <w:vAlign w:val="top"/>
          </w:tcPr>
          <w:p>
            <w:pPr>
              <w:ind w:left="55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7.00</w:t>
            </w:r>
          </w:p>
        </w:tc>
        <w:tc>
          <w:tcPr>
            <w:tcW w:w="1542" w:type="dxa"/>
            <w:vAlign w:val="top"/>
          </w:tcPr>
          <w:p>
            <w:pPr>
              <w:ind w:left="501"/>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170.00</w:t>
            </w:r>
          </w:p>
        </w:tc>
      </w:tr>
      <w:tr>
        <w:trPr>
          <w:trHeight w:val="273" w:hRule="atLeast"/>
        </w:trPr>
        <w:tc>
          <w:tcPr>
            <w:tcW w:w="1370" w:type="dxa"/>
            <w:vAlign w:val="top"/>
          </w:tcPr>
          <w:p>
            <w:pPr>
              <w:ind w:left="63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32" w:type="dxa"/>
            <w:vAlign w:val="top"/>
          </w:tcPr>
          <w:p>
            <w:pPr>
              <w:ind w:left="555"/>
              <w:spacing w:before="28" w:line="215" w:lineRule="auto"/>
              <w:rPr>
                <w:rFonts w:ascii="FangSong" w:hAnsi="FangSong" w:eastAsia="FangSong" w:cs="FangSong"/>
                <w:sz w:val="21"/>
                <w:szCs w:val="21"/>
              </w:rPr>
            </w:pPr>
            <w:r>
              <w:rPr>
                <w:rFonts w:ascii="FangSong" w:hAnsi="FangSong" w:eastAsia="FangSong" w:cs="FangSong"/>
                <w:sz w:val="21"/>
                <w:szCs w:val="21"/>
                <w:spacing w:val="-2"/>
              </w:rPr>
              <w:t>材料</w:t>
            </w:r>
            <w:r>
              <w:rPr>
                <w:rFonts w:ascii="FangSong" w:hAnsi="FangSong" w:eastAsia="FangSong" w:cs="FangSong"/>
                <w:sz w:val="21"/>
                <w:szCs w:val="21"/>
                <w:spacing w:val="-1"/>
              </w:rPr>
              <w:t>费</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542" w:type="dxa"/>
            <w:vAlign w:val="top"/>
          </w:tcPr>
          <w:p>
            <w:pPr>
              <w:ind w:left="48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342.3</w:t>
            </w:r>
            <w:r>
              <w:rPr>
                <w:rFonts w:ascii="Times New Roman" w:hAnsi="Times New Roman" w:eastAsia="Times New Roman" w:cs="Times New Roman"/>
                <w:sz w:val="21"/>
                <w:szCs w:val="21"/>
              </w:rPr>
              <w:t>9</w:t>
            </w:r>
          </w:p>
        </w:tc>
      </w:tr>
      <w:tr>
        <w:trPr>
          <w:trHeight w:val="271" w:hRule="atLeast"/>
        </w:trPr>
        <w:tc>
          <w:tcPr>
            <w:tcW w:w="1370" w:type="dxa"/>
            <w:vAlign w:val="top"/>
          </w:tcPr>
          <w:p>
            <w:pPr>
              <w:rPr>
                <w:rFonts w:ascii="Arial"/>
                <w:sz w:val="21"/>
              </w:rPr>
            </w:pPr>
            <w:r/>
          </w:p>
        </w:tc>
        <w:tc>
          <w:tcPr>
            <w:tcW w:w="1732" w:type="dxa"/>
            <w:vAlign w:val="top"/>
          </w:tcPr>
          <w:p>
            <w:pPr>
              <w:ind w:left="569"/>
              <w:spacing w:before="28" w:line="213" w:lineRule="auto"/>
              <w:rPr>
                <w:rFonts w:ascii="FangSong" w:hAnsi="FangSong" w:eastAsia="FangSong" w:cs="FangSong"/>
                <w:sz w:val="21"/>
                <w:szCs w:val="21"/>
              </w:rPr>
            </w:pPr>
            <w:r>
              <w:rPr>
                <w:rFonts w:ascii="FangSong" w:hAnsi="FangSong" w:eastAsia="FangSong" w:cs="FangSong"/>
                <w:sz w:val="21"/>
                <w:szCs w:val="21"/>
                <w:spacing w:val="-27"/>
              </w:rPr>
              <w:t>密</w:t>
            </w:r>
            <w:r>
              <w:rPr>
                <w:rFonts w:ascii="FangSong" w:hAnsi="FangSong" w:eastAsia="FangSong" w:cs="FangSong"/>
                <w:sz w:val="21"/>
                <w:szCs w:val="21"/>
                <w:spacing w:val="-26"/>
              </w:rPr>
              <w:t xml:space="preserve"> </w:t>
            </w:r>
            <w:r>
              <w:rPr>
                <w:rFonts w:ascii="FangSong" w:hAnsi="FangSong" w:eastAsia="FangSong" w:cs="FangSong"/>
                <w:sz w:val="21"/>
                <w:szCs w:val="21"/>
                <w:spacing w:val="-26"/>
              </w:rPr>
              <w:t>目网</w:t>
            </w:r>
          </w:p>
        </w:tc>
        <w:tc>
          <w:tcPr>
            <w:tcW w:w="1319" w:type="dxa"/>
            <w:vAlign w:val="top"/>
          </w:tcPr>
          <w:p>
            <w:pPr>
              <w:ind w:left="705"/>
              <w:spacing w:before="47" w:line="196" w:lineRule="auto"/>
              <w:rPr>
                <w:rFonts w:ascii="Times New Roman" w:hAnsi="Times New Roman" w:eastAsia="Times New Roman" w:cs="Times New Roman"/>
                <w:sz w:val="13"/>
                <w:szCs w:val="13"/>
              </w:rPr>
            </w:pPr>
            <w:r>
              <w:pict>
                <v:shape id="_x0000_s870" style="position:absolute;margin-left:-39.6595pt;margin-top:2.21201pt;mso-position-vertical-relative:top-margin-area;mso-position-horizontal-relative:right-margin-area;width:10.15pt;height:13.9pt;z-index:254635008;"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spacing w:val="1"/>
              </w:rPr>
              <w:t>2</w:t>
            </w:r>
          </w:p>
        </w:tc>
        <w:tc>
          <w:tcPr>
            <w:tcW w:w="1392" w:type="dxa"/>
            <w:vAlign w:val="top"/>
          </w:tcPr>
          <w:p>
            <w:pPr>
              <w:ind w:left="56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13</w:t>
            </w:r>
          </w:p>
        </w:tc>
        <w:tc>
          <w:tcPr>
            <w:tcW w:w="1538" w:type="dxa"/>
            <w:vAlign w:val="top"/>
          </w:tcPr>
          <w:p>
            <w:pPr>
              <w:ind w:left="64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w:t>
            </w:r>
            <w:r>
              <w:rPr>
                <w:rFonts w:ascii="Times New Roman" w:hAnsi="Times New Roman" w:eastAsia="Times New Roman" w:cs="Times New Roman"/>
                <w:sz w:val="21"/>
                <w:szCs w:val="21"/>
                <w:spacing w:val="-2"/>
              </w:rPr>
              <w:t>.0</w:t>
            </w:r>
          </w:p>
        </w:tc>
        <w:tc>
          <w:tcPr>
            <w:tcW w:w="1542" w:type="dxa"/>
            <w:vAlign w:val="top"/>
          </w:tcPr>
          <w:p>
            <w:pPr>
              <w:ind w:left="48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339.0</w:t>
            </w:r>
            <w:r>
              <w:rPr>
                <w:rFonts w:ascii="Times New Roman" w:hAnsi="Times New Roman" w:eastAsia="Times New Roman" w:cs="Times New Roman"/>
                <w:sz w:val="21"/>
                <w:szCs w:val="21"/>
              </w:rPr>
              <w:t>0</w:t>
            </w:r>
          </w:p>
        </w:tc>
      </w:tr>
      <w:tr>
        <w:trPr>
          <w:trHeight w:val="273" w:hRule="atLeast"/>
        </w:trPr>
        <w:tc>
          <w:tcPr>
            <w:tcW w:w="1370" w:type="dxa"/>
            <w:vAlign w:val="top"/>
          </w:tcPr>
          <w:p>
            <w:pPr>
              <w:rPr>
                <w:rFonts w:ascii="Arial"/>
                <w:sz w:val="21"/>
              </w:rPr>
            </w:pPr>
            <w:r/>
          </w:p>
        </w:tc>
        <w:tc>
          <w:tcPr>
            <w:tcW w:w="1732" w:type="dxa"/>
            <w:vAlign w:val="top"/>
          </w:tcPr>
          <w:p>
            <w:pPr>
              <w:ind w:left="344"/>
              <w:spacing w:before="31" w:line="212" w:lineRule="auto"/>
              <w:rPr>
                <w:rFonts w:ascii="FangSong" w:hAnsi="FangSong" w:eastAsia="FangSong" w:cs="FangSong"/>
                <w:sz w:val="21"/>
                <w:szCs w:val="21"/>
              </w:rPr>
            </w:pPr>
            <w:r>
              <w:rPr>
                <w:rFonts w:ascii="FangSong" w:hAnsi="FangSong" w:eastAsia="FangSong" w:cs="FangSong"/>
                <w:sz w:val="21"/>
                <w:szCs w:val="21"/>
                <w:spacing w:val="-1"/>
              </w:rPr>
              <w:t>其他材料费</w:t>
            </w:r>
          </w:p>
        </w:tc>
        <w:tc>
          <w:tcPr>
            <w:tcW w:w="1319" w:type="dxa"/>
            <w:vAlign w:val="top"/>
          </w:tcPr>
          <w:p>
            <w:pPr>
              <w:ind w:left="575"/>
              <w:spacing w:before="67"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6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38" w:type="dxa"/>
            <w:vAlign w:val="top"/>
          </w:tcPr>
          <w:p>
            <w:pPr>
              <w:rPr>
                <w:rFonts w:ascii="Arial"/>
                <w:sz w:val="21"/>
              </w:rPr>
            </w:pPr>
            <w:r/>
          </w:p>
        </w:tc>
        <w:tc>
          <w:tcPr>
            <w:tcW w:w="1542" w:type="dxa"/>
            <w:vAlign w:val="top"/>
          </w:tcPr>
          <w:p>
            <w:pPr>
              <w:ind w:left="59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.39</w:t>
            </w:r>
          </w:p>
        </w:tc>
      </w:tr>
      <w:tr>
        <w:trPr>
          <w:trHeight w:val="273" w:hRule="atLeast"/>
        </w:trPr>
        <w:tc>
          <w:tcPr>
            <w:tcW w:w="1370" w:type="dxa"/>
            <w:vAlign w:val="top"/>
          </w:tcPr>
          <w:p>
            <w:pPr>
              <w:ind w:left="365"/>
              <w:spacing w:before="30" w:line="213"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二</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1732" w:type="dxa"/>
            <w:vAlign w:val="top"/>
          </w:tcPr>
          <w:p>
            <w:pPr>
              <w:ind w:left="344"/>
              <w:spacing w:before="30" w:line="213" w:lineRule="auto"/>
              <w:rPr>
                <w:rFonts w:ascii="FangSong" w:hAnsi="FangSong" w:eastAsia="FangSong" w:cs="FangSong"/>
                <w:sz w:val="21"/>
                <w:szCs w:val="21"/>
              </w:rPr>
            </w:pPr>
            <w:r>
              <w:rPr>
                <w:rFonts w:ascii="FangSong" w:hAnsi="FangSong" w:eastAsia="FangSong" w:cs="FangSong"/>
                <w:sz w:val="21"/>
                <w:szCs w:val="21"/>
                <w:spacing w:val="-1"/>
              </w:rPr>
              <w:t>其他直接费</w:t>
            </w:r>
          </w:p>
        </w:tc>
        <w:tc>
          <w:tcPr>
            <w:tcW w:w="1319" w:type="dxa"/>
            <w:vAlign w:val="top"/>
          </w:tcPr>
          <w:p>
            <w:pPr>
              <w:ind w:left="575"/>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8" w:type="dxa"/>
            <w:vAlign w:val="top"/>
          </w:tcPr>
          <w:p>
            <w:pPr>
              <w:rPr>
                <w:rFonts w:ascii="Arial"/>
                <w:sz w:val="21"/>
              </w:rPr>
            </w:pPr>
            <w:r/>
          </w:p>
        </w:tc>
        <w:tc>
          <w:tcPr>
            <w:tcW w:w="1542" w:type="dxa"/>
            <w:vAlign w:val="top"/>
          </w:tcPr>
          <w:p>
            <w:pPr>
              <w:ind w:left="554"/>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5.37</w:t>
            </w:r>
          </w:p>
        </w:tc>
      </w:tr>
      <w:tr>
        <w:trPr>
          <w:trHeight w:val="271" w:hRule="atLeast"/>
        </w:trPr>
        <w:tc>
          <w:tcPr>
            <w:tcW w:w="1370" w:type="dxa"/>
            <w:vAlign w:val="top"/>
          </w:tcPr>
          <w:p>
            <w:pPr>
              <w:ind w:left="365"/>
              <w:spacing w:before="30" w:line="211"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三</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1732" w:type="dxa"/>
            <w:vAlign w:val="top"/>
          </w:tcPr>
          <w:p>
            <w:pPr>
              <w:ind w:left="456"/>
              <w:spacing w:before="30" w:line="211" w:lineRule="auto"/>
              <w:rPr>
                <w:rFonts w:ascii="FangSong" w:hAnsi="FangSong" w:eastAsia="FangSong" w:cs="FangSong"/>
                <w:sz w:val="21"/>
                <w:szCs w:val="21"/>
              </w:rPr>
            </w:pPr>
            <w:r>
              <w:rPr>
                <w:rFonts w:ascii="FangSong" w:hAnsi="FangSong" w:eastAsia="FangSong" w:cs="FangSong"/>
                <w:sz w:val="21"/>
                <w:szCs w:val="21"/>
                <w:spacing w:val="-4"/>
              </w:rPr>
              <w:t>现</w:t>
            </w:r>
            <w:r>
              <w:rPr>
                <w:rFonts w:ascii="FangSong" w:hAnsi="FangSong" w:eastAsia="FangSong" w:cs="FangSong"/>
                <w:sz w:val="21"/>
                <w:szCs w:val="21"/>
                <w:spacing w:val="-3"/>
              </w:rPr>
              <w:t>场</w:t>
            </w:r>
            <w:r>
              <w:rPr>
                <w:rFonts w:ascii="FangSong" w:hAnsi="FangSong" w:eastAsia="FangSong" w:cs="FangSong"/>
                <w:sz w:val="21"/>
                <w:szCs w:val="21"/>
                <w:spacing w:val="-2"/>
              </w:rPr>
              <w:t>经费</w:t>
            </w:r>
          </w:p>
        </w:tc>
        <w:tc>
          <w:tcPr>
            <w:tcW w:w="1319" w:type="dxa"/>
            <w:vAlign w:val="top"/>
          </w:tcPr>
          <w:p>
            <w:pPr>
              <w:ind w:left="575"/>
              <w:spacing w:before="65"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8" w:type="dxa"/>
            <w:vAlign w:val="top"/>
          </w:tcPr>
          <w:p>
            <w:pPr>
              <w:rPr>
                <w:rFonts w:ascii="Arial"/>
                <w:sz w:val="21"/>
              </w:rPr>
            </w:pPr>
            <w:r/>
          </w:p>
        </w:tc>
        <w:tc>
          <w:tcPr>
            <w:tcW w:w="1542" w:type="dxa"/>
            <w:vAlign w:val="top"/>
          </w:tcPr>
          <w:p>
            <w:pPr>
              <w:ind w:left="55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5.37</w:t>
            </w:r>
          </w:p>
        </w:tc>
      </w:tr>
      <w:tr>
        <w:trPr>
          <w:trHeight w:val="273" w:hRule="atLeast"/>
        </w:trPr>
        <w:tc>
          <w:tcPr>
            <w:tcW w:w="1370" w:type="dxa"/>
            <w:vAlign w:val="top"/>
          </w:tcPr>
          <w:p>
            <w:pPr>
              <w:ind w:left="595"/>
              <w:spacing w:before="78" w:line="171" w:lineRule="auto"/>
              <w:rPr>
                <w:rFonts w:ascii="FangSong" w:hAnsi="FangSong" w:eastAsia="FangSong" w:cs="FangSong"/>
                <w:sz w:val="21"/>
                <w:szCs w:val="21"/>
              </w:rPr>
            </w:pPr>
            <w:r>
              <w:rPr>
                <w:rFonts w:ascii="FangSong" w:hAnsi="FangSong" w:eastAsia="FangSong" w:cs="FangSong"/>
                <w:sz w:val="21"/>
                <w:szCs w:val="21"/>
              </w:rPr>
              <w:t>二</w:t>
            </w:r>
          </w:p>
        </w:tc>
        <w:tc>
          <w:tcPr>
            <w:tcW w:w="1732" w:type="dxa"/>
            <w:vAlign w:val="top"/>
          </w:tcPr>
          <w:p>
            <w:pPr>
              <w:ind w:left="575"/>
              <w:spacing w:before="30" w:line="213" w:lineRule="auto"/>
              <w:rPr>
                <w:rFonts w:ascii="FangSong" w:hAnsi="FangSong" w:eastAsia="FangSong" w:cs="FangSong"/>
                <w:sz w:val="21"/>
                <w:szCs w:val="21"/>
              </w:rPr>
            </w:pPr>
            <w:r>
              <w:rPr>
                <w:rFonts w:ascii="FangSong" w:hAnsi="FangSong" w:eastAsia="FangSong" w:cs="FangSong"/>
                <w:sz w:val="21"/>
                <w:szCs w:val="21"/>
                <w:spacing w:val="-7"/>
              </w:rPr>
              <w:t>间</w:t>
            </w:r>
            <w:r>
              <w:rPr>
                <w:rFonts w:ascii="FangSong" w:hAnsi="FangSong" w:eastAsia="FangSong" w:cs="FangSong"/>
                <w:sz w:val="21"/>
                <w:szCs w:val="21"/>
                <w:spacing w:val="-6"/>
              </w:rPr>
              <w:t>接费</w:t>
            </w:r>
          </w:p>
        </w:tc>
        <w:tc>
          <w:tcPr>
            <w:tcW w:w="1319" w:type="dxa"/>
            <w:vAlign w:val="top"/>
          </w:tcPr>
          <w:p>
            <w:pPr>
              <w:ind w:left="575"/>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57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3.3</w:t>
            </w:r>
          </w:p>
        </w:tc>
        <w:tc>
          <w:tcPr>
            <w:tcW w:w="1538" w:type="dxa"/>
            <w:vAlign w:val="top"/>
          </w:tcPr>
          <w:p>
            <w:pPr>
              <w:rPr>
                <w:rFonts w:ascii="Arial"/>
                <w:sz w:val="21"/>
              </w:rPr>
            </w:pPr>
            <w:r/>
          </w:p>
        </w:tc>
        <w:tc>
          <w:tcPr>
            <w:tcW w:w="1542" w:type="dxa"/>
            <w:vAlign w:val="top"/>
          </w:tcPr>
          <w:p>
            <w:pPr>
              <w:ind w:left="55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7.92</w:t>
            </w:r>
          </w:p>
        </w:tc>
      </w:tr>
      <w:tr>
        <w:trPr>
          <w:trHeight w:val="271" w:hRule="atLeast"/>
        </w:trPr>
        <w:tc>
          <w:tcPr>
            <w:tcW w:w="1370" w:type="dxa"/>
            <w:vAlign w:val="top"/>
          </w:tcPr>
          <w:p>
            <w:pPr>
              <w:ind w:left="599"/>
              <w:spacing w:before="30" w:line="211" w:lineRule="auto"/>
              <w:rPr>
                <w:rFonts w:ascii="FangSong" w:hAnsi="FangSong" w:eastAsia="FangSong" w:cs="FangSong"/>
                <w:sz w:val="21"/>
                <w:szCs w:val="21"/>
              </w:rPr>
            </w:pPr>
            <w:r>
              <w:rPr>
                <w:rFonts w:ascii="FangSong" w:hAnsi="FangSong" w:eastAsia="FangSong" w:cs="FangSong"/>
                <w:sz w:val="21"/>
                <w:szCs w:val="21"/>
              </w:rPr>
              <w:t>三</w:t>
            </w:r>
          </w:p>
        </w:tc>
        <w:tc>
          <w:tcPr>
            <w:tcW w:w="1732" w:type="dxa"/>
            <w:vAlign w:val="top"/>
          </w:tcPr>
          <w:p>
            <w:pPr>
              <w:ind w:left="451"/>
              <w:spacing w:before="30" w:line="211" w:lineRule="auto"/>
              <w:rPr>
                <w:rFonts w:ascii="FangSong" w:hAnsi="FangSong" w:eastAsia="FangSong" w:cs="FangSong"/>
                <w:sz w:val="21"/>
                <w:szCs w:val="21"/>
              </w:rPr>
            </w:pPr>
            <w:r>
              <w:rPr>
                <w:rFonts w:ascii="FangSong" w:hAnsi="FangSong" w:eastAsia="FangSong" w:cs="FangSong"/>
                <w:sz w:val="21"/>
                <w:szCs w:val="21"/>
                <w:spacing w:val="-2"/>
              </w:rPr>
              <w:t>企业</w:t>
            </w:r>
            <w:r>
              <w:rPr>
                <w:rFonts w:ascii="FangSong" w:hAnsi="FangSong" w:eastAsia="FangSong" w:cs="FangSong"/>
                <w:sz w:val="21"/>
                <w:szCs w:val="21"/>
                <w:spacing w:val="-1"/>
              </w:rPr>
              <w:t>利润</w:t>
            </w:r>
          </w:p>
        </w:tc>
        <w:tc>
          <w:tcPr>
            <w:tcW w:w="1319" w:type="dxa"/>
            <w:vAlign w:val="top"/>
          </w:tcPr>
          <w:p>
            <w:pPr>
              <w:ind w:left="575"/>
              <w:spacing w:before="65"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38" w:type="dxa"/>
            <w:vAlign w:val="top"/>
          </w:tcPr>
          <w:p>
            <w:pPr>
              <w:rPr>
                <w:rFonts w:ascii="Arial"/>
                <w:sz w:val="21"/>
              </w:rPr>
            </w:pPr>
            <w:r/>
          </w:p>
        </w:tc>
        <w:tc>
          <w:tcPr>
            <w:tcW w:w="1542" w:type="dxa"/>
            <w:vAlign w:val="top"/>
          </w:tcPr>
          <w:p>
            <w:pPr>
              <w:ind w:left="53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39.27</w:t>
            </w:r>
          </w:p>
        </w:tc>
      </w:tr>
      <w:tr>
        <w:trPr>
          <w:trHeight w:val="273" w:hRule="atLeast"/>
        </w:trPr>
        <w:tc>
          <w:tcPr>
            <w:tcW w:w="1370" w:type="dxa"/>
            <w:vAlign w:val="top"/>
          </w:tcPr>
          <w:p>
            <w:pPr>
              <w:ind w:left="608"/>
              <w:spacing w:before="30" w:line="213" w:lineRule="auto"/>
              <w:rPr>
                <w:rFonts w:ascii="FangSong" w:hAnsi="FangSong" w:eastAsia="FangSong" w:cs="FangSong"/>
                <w:sz w:val="21"/>
                <w:szCs w:val="21"/>
              </w:rPr>
            </w:pPr>
            <w:r>
              <w:rPr>
                <w:rFonts w:ascii="FangSong" w:hAnsi="FangSong" w:eastAsia="FangSong" w:cs="FangSong"/>
                <w:sz w:val="21"/>
                <w:szCs w:val="21"/>
              </w:rPr>
              <w:t>四</w:t>
            </w:r>
          </w:p>
        </w:tc>
        <w:tc>
          <w:tcPr>
            <w:tcW w:w="1732" w:type="dxa"/>
            <w:vAlign w:val="top"/>
          </w:tcPr>
          <w:p>
            <w:pPr>
              <w:ind w:left="657"/>
              <w:spacing w:before="30" w:line="213" w:lineRule="auto"/>
              <w:rPr>
                <w:rFonts w:ascii="FangSong" w:hAnsi="FangSong" w:eastAsia="FangSong" w:cs="FangSong"/>
                <w:sz w:val="21"/>
                <w:szCs w:val="21"/>
              </w:rPr>
            </w:pPr>
            <w:r>
              <w:rPr>
                <w:rFonts w:ascii="FangSong" w:hAnsi="FangSong" w:eastAsia="FangSong" w:cs="FangSong"/>
                <w:sz w:val="21"/>
                <w:szCs w:val="21"/>
                <w:spacing w:val="-2"/>
              </w:rPr>
              <w:t>税金</w:t>
            </w:r>
          </w:p>
        </w:tc>
        <w:tc>
          <w:tcPr>
            <w:tcW w:w="1319" w:type="dxa"/>
            <w:vAlign w:val="top"/>
          </w:tcPr>
          <w:p>
            <w:pPr>
              <w:ind w:left="575"/>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4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38" w:type="dxa"/>
            <w:vAlign w:val="top"/>
          </w:tcPr>
          <w:p>
            <w:pPr>
              <w:rPr>
                <w:rFonts w:ascii="Arial"/>
                <w:sz w:val="21"/>
              </w:rPr>
            </w:pPr>
            <w:r/>
          </w:p>
        </w:tc>
        <w:tc>
          <w:tcPr>
            <w:tcW w:w="1542" w:type="dxa"/>
            <w:vAlign w:val="top"/>
          </w:tcPr>
          <w:p>
            <w:pPr>
              <w:ind w:left="53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4.03</w:t>
            </w:r>
          </w:p>
        </w:tc>
      </w:tr>
      <w:tr>
        <w:trPr>
          <w:trHeight w:val="271" w:hRule="atLeast"/>
        </w:trPr>
        <w:tc>
          <w:tcPr>
            <w:tcW w:w="1370" w:type="dxa"/>
            <w:vAlign w:val="top"/>
          </w:tcPr>
          <w:p>
            <w:pPr>
              <w:ind w:left="591"/>
              <w:spacing w:before="63" w:line="182" w:lineRule="auto"/>
              <w:rPr>
                <w:rFonts w:ascii="FangSong" w:hAnsi="FangSong" w:eastAsia="FangSong" w:cs="FangSong"/>
                <w:sz w:val="21"/>
                <w:szCs w:val="21"/>
              </w:rPr>
            </w:pPr>
            <w:r>
              <w:rPr>
                <w:rFonts w:ascii="FangSong" w:hAnsi="FangSong" w:eastAsia="FangSong" w:cs="FangSong"/>
                <w:sz w:val="21"/>
                <w:szCs w:val="21"/>
              </w:rPr>
              <w:t>五</w:t>
            </w:r>
          </w:p>
        </w:tc>
        <w:tc>
          <w:tcPr>
            <w:tcW w:w="1732" w:type="dxa"/>
            <w:vAlign w:val="top"/>
          </w:tcPr>
          <w:p>
            <w:pPr>
              <w:ind w:left="663"/>
              <w:spacing w:before="30" w:line="211" w:lineRule="auto"/>
              <w:rPr>
                <w:rFonts w:ascii="FangSong" w:hAnsi="FangSong" w:eastAsia="FangSong" w:cs="FangSong"/>
                <w:sz w:val="21"/>
                <w:szCs w:val="21"/>
              </w:rPr>
            </w:pPr>
            <w:r>
              <w:rPr>
                <w:rFonts w:ascii="FangSong" w:hAnsi="FangSong" w:eastAsia="FangSong" w:cs="FangSong"/>
                <w:sz w:val="21"/>
                <w:szCs w:val="21"/>
                <w:spacing w:val="-6"/>
              </w:rPr>
              <w:t>扩</w:t>
            </w:r>
            <w:r>
              <w:rPr>
                <w:rFonts w:ascii="FangSong" w:hAnsi="FangSong" w:eastAsia="FangSong" w:cs="FangSong"/>
                <w:sz w:val="21"/>
                <w:szCs w:val="21"/>
                <w:spacing w:val="-5"/>
              </w:rPr>
              <w:t>大</w:t>
            </w:r>
          </w:p>
        </w:tc>
        <w:tc>
          <w:tcPr>
            <w:tcW w:w="1319" w:type="dxa"/>
            <w:vAlign w:val="top"/>
          </w:tcPr>
          <w:p>
            <w:pPr>
              <w:ind w:left="575"/>
              <w:spacing w:before="66"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92" w:type="dxa"/>
            <w:vAlign w:val="top"/>
          </w:tcPr>
          <w:p>
            <w:pPr>
              <w:ind w:left="61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0</w:t>
            </w:r>
          </w:p>
        </w:tc>
        <w:tc>
          <w:tcPr>
            <w:tcW w:w="1538" w:type="dxa"/>
            <w:vAlign w:val="top"/>
          </w:tcPr>
          <w:p>
            <w:pPr>
              <w:rPr>
                <w:rFonts w:ascii="Arial"/>
                <w:sz w:val="21"/>
              </w:rPr>
            </w:pPr>
            <w:r/>
          </w:p>
        </w:tc>
        <w:tc>
          <w:tcPr>
            <w:tcW w:w="1542" w:type="dxa"/>
            <w:vAlign w:val="top"/>
          </w:tcPr>
          <w:p>
            <w:pPr>
              <w:ind w:left="53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65.44</w:t>
            </w:r>
          </w:p>
        </w:tc>
      </w:tr>
      <w:tr>
        <w:trPr>
          <w:trHeight w:val="275" w:hRule="atLeast"/>
        </w:trPr>
        <w:tc>
          <w:tcPr>
            <w:tcW w:w="1370" w:type="dxa"/>
            <w:vAlign w:val="top"/>
          </w:tcPr>
          <w:p>
            <w:pPr>
              <w:ind w:left="593"/>
              <w:spacing w:before="31" w:line="214" w:lineRule="auto"/>
              <w:rPr>
                <w:rFonts w:ascii="FangSong" w:hAnsi="FangSong" w:eastAsia="FangSong" w:cs="FangSong"/>
                <w:sz w:val="21"/>
                <w:szCs w:val="21"/>
              </w:rPr>
            </w:pPr>
            <w:r>
              <w:rPr>
                <w:rFonts w:ascii="FangSong" w:hAnsi="FangSong" w:eastAsia="FangSong" w:cs="FangSong"/>
                <w:sz w:val="21"/>
                <w:szCs w:val="21"/>
              </w:rPr>
              <w:t>六</w:t>
            </w:r>
          </w:p>
        </w:tc>
        <w:tc>
          <w:tcPr>
            <w:tcW w:w="1732" w:type="dxa"/>
            <w:vAlign w:val="top"/>
          </w:tcPr>
          <w:p>
            <w:pPr>
              <w:ind w:left="661"/>
              <w:spacing w:before="31" w:line="214" w:lineRule="auto"/>
              <w:rPr>
                <w:rFonts w:ascii="FangSong" w:hAnsi="FangSong" w:eastAsia="FangSong" w:cs="FangSong"/>
                <w:sz w:val="21"/>
                <w:szCs w:val="21"/>
              </w:rPr>
            </w:pPr>
            <w:r>
              <w:rPr>
                <w:rFonts w:ascii="FangSong" w:hAnsi="FangSong" w:eastAsia="FangSong" w:cs="FangSong"/>
                <w:sz w:val="21"/>
                <w:szCs w:val="21"/>
                <w:spacing w:val="-4"/>
              </w:rPr>
              <w:t>合计</w:t>
            </w:r>
          </w:p>
        </w:tc>
        <w:tc>
          <w:tcPr>
            <w:tcW w:w="1319" w:type="dxa"/>
            <w:vAlign w:val="top"/>
          </w:tcPr>
          <w:p>
            <w:pPr>
              <w:rPr>
                <w:rFonts w:ascii="Arial"/>
                <w:sz w:val="21"/>
              </w:rPr>
            </w:pPr>
            <w:r/>
          </w:p>
        </w:tc>
        <w:tc>
          <w:tcPr>
            <w:tcW w:w="1392" w:type="dxa"/>
            <w:vAlign w:val="top"/>
          </w:tcPr>
          <w:p>
            <w:pPr>
              <w:rPr>
                <w:rFonts w:ascii="Arial"/>
                <w:sz w:val="21"/>
              </w:rPr>
            </w:pPr>
            <w:r/>
          </w:p>
        </w:tc>
        <w:tc>
          <w:tcPr>
            <w:tcW w:w="1538" w:type="dxa"/>
            <w:vAlign w:val="top"/>
          </w:tcPr>
          <w:p>
            <w:pPr>
              <w:rPr>
                <w:rFonts w:ascii="Arial"/>
                <w:sz w:val="21"/>
              </w:rPr>
            </w:pPr>
            <w:r/>
          </w:p>
        </w:tc>
        <w:tc>
          <w:tcPr>
            <w:tcW w:w="1542" w:type="dxa"/>
            <w:vAlign w:val="top"/>
          </w:tcPr>
          <w:p>
            <w:pPr>
              <w:ind w:left="484"/>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719.8</w:t>
            </w:r>
            <w:r>
              <w:rPr>
                <w:rFonts w:ascii="Times New Roman" w:hAnsi="Times New Roman" w:eastAsia="Times New Roman" w:cs="Times New Roman"/>
                <w:sz w:val="21"/>
                <w:szCs w:val="21"/>
              </w:rPr>
              <w:t>0</w:t>
            </w:r>
          </w:p>
        </w:tc>
      </w:tr>
    </w:tbl>
    <w:p>
      <w:pPr>
        <w:rPr>
          <w:rFonts w:ascii="Arial"/>
          <w:sz w:val="21"/>
        </w:rPr>
      </w:pPr>
      <w:r/>
    </w:p>
    <w:p>
      <w:pPr>
        <w:sectPr>
          <w:footerReference w:type="default" r:id="rId258"/>
          <w:pgSz w:w="11907" w:h="16839"/>
          <w:pgMar w:top="1108" w:right="1502" w:bottom="1384" w:left="1505" w:header="879" w:footer="986" w:gutter="0"/>
        </w:sectPr>
        <w:rPr/>
      </w:pPr>
    </w:p>
    <w:p>
      <w:pPr>
        <w:spacing w:line="287" w:lineRule="auto"/>
        <w:rPr>
          <w:rFonts w:ascii="Arial"/>
          <w:sz w:val="21"/>
        </w:rPr>
      </w:pPr>
      <w:r/>
    </w:p>
    <w:p>
      <w:pPr>
        <w:ind w:left="2828"/>
        <w:spacing w:before="78"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8"/>
        </w:rPr>
        <w:t>附表</w:t>
      </w:r>
      <w:r>
        <w:rPr>
          <w:rFonts w:ascii="FangSong" w:hAnsi="FangSong" w:eastAsia="FangSong" w:cs="FangSong"/>
          <w:sz w:val="24"/>
          <w:szCs w:val="24"/>
          <w:spacing w:val="-7"/>
        </w:rPr>
        <w:t xml:space="preserve"> </w:t>
      </w:r>
      <w:r>
        <w:rPr>
          <w:rFonts w:ascii="Times New Roman" w:hAnsi="Times New Roman" w:eastAsia="Times New Roman" w:cs="Times New Roman"/>
          <w:sz w:val="24"/>
          <w:szCs w:val="24"/>
          <w:b/>
          <w:bCs/>
          <w:spacing w:val="-4"/>
        </w:rPr>
        <w:t>9</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编织袋填筑单价分析表</w:t>
      </w:r>
    </w:p>
    <w:p>
      <w:pPr>
        <w:spacing w:line="150"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5"/>
        <w:gridCol w:w="1713"/>
        <w:gridCol w:w="1303"/>
        <w:gridCol w:w="1375"/>
        <w:gridCol w:w="1521"/>
        <w:gridCol w:w="1523"/>
      </w:tblGrid>
      <w:tr>
        <w:trPr>
          <w:trHeight w:val="273" w:hRule="atLeast"/>
        </w:trPr>
        <w:tc>
          <w:tcPr>
            <w:tcW w:w="5746" w:type="dxa"/>
            <w:vAlign w:val="top"/>
            <w:gridSpan w:val="4"/>
          </w:tcPr>
          <w:p>
            <w:pPr>
              <w:ind w:left="116"/>
              <w:spacing w:before="29" w:line="214" w:lineRule="auto"/>
              <w:rPr>
                <w:rFonts w:ascii="Times New Roman" w:hAnsi="Times New Roman" w:eastAsia="Times New Roman" w:cs="Times New Roman"/>
                <w:sz w:val="21"/>
                <w:szCs w:val="21"/>
              </w:rPr>
            </w:pPr>
            <w:r>
              <w:rPr>
                <w:rFonts w:ascii="FangSong" w:hAnsi="FangSong" w:eastAsia="FangSong" w:cs="FangSong"/>
                <w:sz w:val="21"/>
                <w:szCs w:val="21"/>
                <w:spacing w:val="-14"/>
              </w:rPr>
              <w:t>定</w:t>
            </w:r>
            <w:r>
              <w:rPr>
                <w:rFonts w:ascii="FangSong" w:hAnsi="FangSong" w:eastAsia="FangSong" w:cs="FangSong"/>
                <w:sz w:val="21"/>
                <w:szCs w:val="21"/>
                <w:spacing w:val="-10"/>
              </w:rPr>
              <w:t>额编号：</w:t>
            </w:r>
            <w:r>
              <w:rPr>
                <w:rFonts w:ascii="FangSong" w:hAnsi="FangSong" w:eastAsia="FangSong" w:cs="FangSong"/>
                <w:sz w:val="21"/>
                <w:szCs w:val="21"/>
                <w:spacing w:val="-10"/>
              </w:rPr>
              <w:t xml:space="preserve"> </w:t>
            </w:r>
            <w:r>
              <w:rPr>
                <w:rFonts w:ascii="Times New Roman" w:hAnsi="Times New Roman" w:eastAsia="Times New Roman" w:cs="Times New Roman"/>
                <w:sz w:val="21"/>
                <w:szCs w:val="21"/>
                <w:spacing w:val="-10"/>
              </w:rPr>
              <w:t>03053</w:t>
            </w:r>
          </w:p>
        </w:tc>
        <w:tc>
          <w:tcPr>
            <w:tcW w:w="3044" w:type="dxa"/>
            <w:vAlign w:val="top"/>
            <w:gridSpan w:val="2"/>
          </w:tcPr>
          <w:p>
            <w:pPr>
              <w:ind w:left="687"/>
              <w:spacing w:before="29" w:line="214" w:lineRule="auto"/>
              <w:rPr>
                <w:rFonts w:ascii="FangSong" w:hAnsi="FangSong" w:eastAsia="FangSong" w:cs="FangSong"/>
                <w:sz w:val="21"/>
                <w:szCs w:val="21"/>
              </w:rPr>
            </w:pPr>
            <w:r>
              <w:rPr>
                <w:rFonts w:ascii="FangSong" w:hAnsi="FangSong" w:eastAsia="FangSong" w:cs="FangSong"/>
                <w:sz w:val="21"/>
                <w:szCs w:val="21"/>
                <w:spacing w:val="-14"/>
              </w:rPr>
              <w:t>定</w:t>
            </w:r>
            <w:r>
              <w:rPr>
                <w:rFonts w:ascii="FangSong" w:hAnsi="FangSong" w:eastAsia="FangSong" w:cs="FangSong"/>
                <w:sz w:val="21"/>
                <w:szCs w:val="21"/>
                <w:spacing w:val="-7"/>
              </w:rPr>
              <w:t>额单位：</w:t>
            </w:r>
            <w:r>
              <w:rPr>
                <w:rFonts w:ascii="FangSong" w:hAnsi="FangSong" w:eastAsia="FangSong" w:cs="FangSong"/>
                <w:sz w:val="21"/>
                <w:szCs w:val="21"/>
                <w:spacing w:val="-7"/>
              </w:rPr>
              <w:t xml:space="preserve"> </w:t>
            </w:r>
            <w:r>
              <w:rPr>
                <w:rFonts w:ascii="Times New Roman" w:hAnsi="Times New Roman" w:eastAsia="Times New Roman" w:cs="Times New Roman"/>
                <w:sz w:val="21"/>
                <w:szCs w:val="21"/>
                <w:spacing w:val="-7"/>
              </w:rPr>
              <w:t>100m</w:t>
            </w:r>
            <w:r>
              <w:rPr>
                <w:rFonts w:ascii="Times New Roman" w:hAnsi="Times New Roman" w:eastAsia="Times New Roman" w:cs="Times New Roman"/>
                <w:sz w:val="13"/>
                <w:szCs w:val="13"/>
                <w:spacing w:val="-7"/>
                <w:position w:val="6"/>
              </w:rPr>
              <w:t>3</w:t>
            </w:r>
            <w:r>
              <w:rPr>
                <w:rFonts w:ascii="Times New Roman" w:hAnsi="Times New Roman" w:eastAsia="Times New Roman" w:cs="Times New Roman"/>
                <w:sz w:val="13"/>
                <w:szCs w:val="13"/>
                <w:spacing w:val="-7"/>
                <w:position w:val="6"/>
              </w:rPr>
              <w:t xml:space="preserve"> </w:t>
            </w:r>
            <w:r>
              <w:rPr>
                <w:rFonts w:ascii="FangSong" w:hAnsi="FangSong" w:eastAsia="FangSong" w:cs="FangSong"/>
                <w:sz w:val="21"/>
                <w:szCs w:val="21"/>
                <w:spacing w:val="-7"/>
              </w:rPr>
              <w:t>堰体方</w:t>
            </w:r>
          </w:p>
        </w:tc>
      </w:tr>
      <w:tr>
        <w:trPr>
          <w:trHeight w:val="273" w:hRule="atLeast"/>
        </w:trPr>
        <w:tc>
          <w:tcPr>
            <w:tcW w:w="8790" w:type="dxa"/>
            <w:vAlign w:val="top"/>
            <w:gridSpan w:val="6"/>
          </w:tcPr>
          <w:p>
            <w:pPr>
              <w:ind w:left="118"/>
              <w:spacing w:before="27" w:line="216" w:lineRule="auto"/>
              <w:rPr>
                <w:rFonts w:ascii="FangSong" w:hAnsi="FangSong" w:eastAsia="FangSong" w:cs="FangSong"/>
                <w:sz w:val="21"/>
                <w:szCs w:val="21"/>
              </w:rPr>
            </w:pPr>
            <w:r>
              <w:rPr>
                <w:rFonts w:ascii="FangSong" w:hAnsi="FangSong" w:eastAsia="FangSong" w:cs="FangSong"/>
                <w:sz w:val="21"/>
                <w:szCs w:val="21"/>
                <w:spacing w:val="-6"/>
              </w:rPr>
              <w:t>工作内</w:t>
            </w:r>
            <w:r>
              <w:rPr>
                <w:rFonts w:ascii="FangSong" w:hAnsi="FangSong" w:eastAsia="FangSong" w:cs="FangSong"/>
                <w:sz w:val="21"/>
                <w:szCs w:val="21"/>
                <w:spacing w:val="-4"/>
              </w:rPr>
              <w:t>容</w:t>
            </w:r>
            <w:r>
              <w:rPr>
                <w:rFonts w:ascii="FangSong" w:hAnsi="FangSong" w:eastAsia="FangSong" w:cs="FangSong"/>
                <w:sz w:val="21"/>
                <w:szCs w:val="21"/>
                <w:spacing w:val="-3"/>
              </w:rPr>
              <w:t>：装土、封包、填筑。</w:t>
            </w:r>
          </w:p>
        </w:tc>
      </w:tr>
      <w:tr>
        <w:trPr>
          <w:trHeight w:val="271" w:hRule="atLeast"/>
        </w:trPr>
        <w:tc>
          <w:tcPr>
            <w:tcW w:w="1355" w:type="dxa"/>
            <w:vAlign w:val="top"/>
          </w:tcPr>
          <w:p>
            <w:pPr>
              <w:ind w:left="469"/>
              <w:spacing w:before="27" w:line="214" w:lineRule="auto"/>
              <w:rPr>
                <w:rFonts w:ascii="FangSong" w:hAnsi="FangSong" w:eastAsia="FangSong" w:cs="FangSong"/>
                <w:sz w:val="21"/>
                <w:szCs w:val="21"/>
              </w:rPr>
            </w:pPr>
            <w:r>
              <w:rPr>
                <w:rFonts w:ascii="FangSong" w:hAnsi="FangSong" w:eastAsia="FangSong" w:cs="FangSong"/>
                <w:sz w:val="21"/>
                <w:szCs w:val="21"/>
                <w:spacing w:val="-2"/>
              </w:rPr>
              <w:t>序</w:t>
            </w:r>
            <w:r>
              <w:rPr>
                <w:rFonts w:ascii="FangSong" w:hAnsi="FangSong" w:eastAsia="FangSong" w:cs="FangSong"/>
                <w:sz w:val="21"/>
                <w:szCs w:val="21"/>
                <w:spacing w:val="-1"/>
              </w:rPr>
              <w:t>号</w:t>
            </w:r>
          </w:p>
        </w:tc>
        <w:tc>
          <w:tcPr>
            <w:tcW w:w="1713" w:type="dxa"/>
            <w:vAlign w:val="top"/>
          </w:tcPr>
          <w:p>
            <w:pPr>
              <w:ind w:left="443"/>
              <w:spacing w:before="27" w:line="214" w:lineRule="auto"/>
              <w:rPr>
                <w:rFonts w:ascii="FangSong" w:hAnsi="FangSong" w:eastAsia="FangSong" w:cs="FangSong"/>
                <w:sz w:val="21"/>
                <w:szCs w:val="21"/>
              </w:rPr>
            </w:pPr>
            <w:r>
              <w:rPr>
                <w:rFonts w:ascii="FangSong" w:hAnsi="FangSong" w:eastAsia="FangSong" w:cs="FangSong"/>
                <w:sz w:val="21"/>
                <w:szCs w:val="21"/>
                <w:spacing w:val="-2"/>
              </w:rPr>
              <w:t>项目名称</w:t>
            </w:r>
          </w:p>
        </w:tc>
        <w:tc>
          <w:tcPr>
            <w:tcW w:w="1303" w:type="dxa"/>
            <w:vAlign w:val="top"/>
          </w:tcPr>
          <w:p>
            <w:pPr>
              <w:ind w:left="452"/>
              <w:spacing w:before="27" w:line="214" w:lineRule="auto"/>
              <w:rPr>
                <w:rFonts w:ascii="FangSong" w:hAnsi="FangSong" w:eastAsia="FangSong" w:cs="FangSong"/>
                <w:sz w:val="21"/>
                <w:szCs w:val="21"/>
              </w:rPr>
            </w:pPr>
            <w:r>
              <w:rPr>
                <w:rFonts w:ascii="FangSong" w:hAnsi="FangSong" w:eastAsia="FangSong" w:cs="FangSong"/>
                <w:sz w:val="21"/>
                <w:szCs w:val="21"/>
                <w:spacing w:val="-4"/>
              </w:rPr>
              <w:t>单</w:t>
            </w:r>
            <w:r>
              <w:rPr>
                <w:rFonts w:ascii="FangSong" w:hAnsi="FangSong" w:eastAsia="FangSong" w:cs="FangSong"/>
                <w:sz w:val="21"/>
                <w:szCs w:val="21"/>
                <w:spacing w:val="-2"/>
              </w:rPr>
              <w:t>位</w:t>
            </w:r>
          </w:p>
        </w:tc>
        <w:tc>
          <w:tcPr>
            <w:tcW w:w="1375" w:type="dxa"/>
            <w:vAlign w:val="top"/>
          </w:tcPr>
          <w:p>
            <w:pPr>
              <w:ind w:left="489"/>
              <w:spacing w:before="27" w:line="214"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521" w:type="dxa"/>
            <w:vAlign w:val="top"/>
          </w:tcPr>
          <w:p>
            <w:pPr>
              <w:ind w:left="246"/>
              <w:spacing w:before="27" w:line="214" w:lineRule="auto"/>
              <w:rPr>
                <w:rFonts w:ascii="FangSong" w:hAnsi="FangSong" w:eastAsia="FangSong" w:cs="FangSong"/>
                <w:sz w:val="21"/>
                <w:szCs w:val="21"/>
              </w:rPr>
            </w:pPr>
            <w:r>
              <w:rPr>
                <w:rFonts w:ascii="FangSong" w:hAnsi="FangSong" w:eastAsia="FangSong" w:cs="FangSong"/>
                <w:sz w:val="21"/>
                <w:szCs w:val="21"/>
                <w:spacing w:val="-2"/>
              </w:rPr>
              <w:t>单价</w:t>
            </w:r>
            <w:r>
              <w:rPr>
                <w:rFonts w:ascii="FangSong" w:hAnsi="FangSong" w:eastAsia="FangSong" w:cs="FangSong"/>
                <w:sz w:val="21"/>
                <w:szCs w:val="21"/>
                <w:spacing w:val="-2"/>
              </w:rPr>
              <w:t xml:space="preserve"> </w:t>
            </w:r>
            <w:r>
              <w:rPr>
                <w:rFonts w:ascii="FangSong" w:hAnsi="FangSong" w:eastAsia="FangSong" w:cs="FangSong"/>
                <w:sz w:val="21"/>
                <w:szCs w:val="21"/>
                <w:spacing w:val="-2"/>
              </w:rPr>
              <w:t>(元</w:t>
            </w:r>
            <w:r>
              <w:rPr>
                <w:rFonts w:ascii="FangSong" w:hAnsi="FangSong" w:eastAsia="FangSong" w:cs="FangSong"/>
                <w:sz w:val="21"/>
                <w:szCs w:val="21"/>
                <w:spacing w:val="-1"/>
              </w:rPr>
              <w:t>)</w:t>
            </w:r>
          </w:p>
        </w:tc>
        <w:tc>
          <w:tcPr>
            <w:tcW w:w="1523" w:type="dxa"/>
            <w:vAlign w:val="top"/>
          </w:tcPr>
          <w:p>
            <w:pPr>
              <w:ind w:left="245"/>
              <w:spacing w:before="27" w:line="214" w:lineRule="auto"/>
              <w:rPr>
                <w:rFonts w:ascii="FangSong" w:hAnsi="FangSong" w:eastAsia="FangSong" w:cs="FangSong"/>
                <w:sz w:val="21"/>
                <w:szCs w:val="21"/>
              </w:rPr>
            </w:pPr>
            <w:r>
              <w:rPr>
                <w:rFonts w:ascii="FangSong" w:hAnsi="FangSong" w:eastAsia="FangSong" w:cs="FangSong"/>
                <w:sz w:val="21"/>
                <w:szCs w:val="21"/>
                <w:spacing w:val="-2"/>
              </w:rPr>
              <w:t>合价</w:t>
            </w:r>
            <w:r>
              <w:rPr>
                <w:rFonts w:ascii="FangSong" w:hAnsi="FangSong" w:eastAsia="FangSong" w:cs="FangSong"/>
                <w:sz w:val="21"/>
                <w:szCs w:val="21"/>
                <w:spacing w:val="-1"/>
              </w:rPr>
              <w:t xml:space="preserve"> </w:t>
            </w:r>
            <w:r>
              <w:rPr>
                <w:rFonts w:ascii="FangSong" w:hAnsi="FangSong" w:eastAsia="FangSong" w:cs="FangSong"/>
                <w:sz w:val="21"/>
                <w:szCs w:val="21"/>
                <w:spacing w:val="-1"/>
              </w:rPr>
              <w:t>(元)</w:t>
            </w:r>
          </w:p>
        </w:tc>
      </w:tr>
      <w:tr>
        <w:trPr>
          <w:trHeight w:val="273" w:hRule="atLeast"/>
        </w:trPr>
        <w:tc>
          <w:tcPr>
            <w:tcW w:w="1355" w:type="dxa"/>
            <w:vAlign w:val="top"/>
          </w:tcPr>
          <w:p>
            <w:pPr>
              <w:ind w:left="587"/>
              <w:spacing w:before="118" w:line="148"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1713" w:type="dxa"/>
            <w:vAlign w:val="top"/>
          </w:tcPr>
          <w:p>
            <w:pPr>
              <w:ind w:left="343"/>
              <w:spacing w:before="28" w:line="215" w:lineRule="auto"/>
              <w:rPr>
                <w:rFonts w:ascii="FangSong" w:hAnsi="FangSong" w:eastAsia="FangSong" w:cs="FangSong"/>
                <w:sz w:val="21"/>
                <w:szCs w:val="21"/>
              </w:rPr>
            </w:pPr>
            <w:r>
              <w:rPr>
                <w:rFonts w:ascii="FangSong" w:hAnsi="FangSong" w:eastAsia="FangSong" w:cs="FangSong"/>
                <w:sz w:val="21"/>
                <w:szCs w:val="21"/>
                <w:spacing w:val="-4"/>
              </w:rPr>
              <w:t>直</w:t>
            </w:r>
            <w:r>
              <w:rPr>
                <w:rFonts w:ascii="FangSong" w:hAnsi="FangSong" w:eastAsia="FangSong" w:cs="FangSong"/>
                <w:sz w:val="21"/>
                <w:szCs w:val="21"/>
                <w:spacing w:val="-3"/>
              </w:rPr>
              <w:t>接</w:t>
            </w:r>
            <w:r>
              <w:rPr>
                <w:rFonts w:ascii="FangSong" w:hAnsi="FangSong" w:eastAsia="FangSong" w:cs="FangSong"/>
                <w:sz w:val="21"/>
                <w:szCs w:val="21"/>
                <w:spacing w:val="-2"/>
              </w:rPr>
              <w:t>工程费</w:t>
            </w:r>
          </w:p>
        </w:tc>
        <w:tc>
          <w:tcPr>
            <w:tcW w:w="1303" w:type="dxa"/>
            <w:vAlign w:val="top"/>
          </w:tcPr>
          <w:p>
            <w:pPr>
              <w:rPr>
                <w:rFonts w:ascii="Arial"/>
                <w:sz w:val="21"/>
              </w:rPr>
            </w:pPr>
            <w:r/>
          </w:p>
        </w:tc>
        <w:tc>
          <w:tcPr>
            <w:tcW w:w="1375" w:type="dxa"/>
            <w:vAlign w:val="top"/>
          </w:tcPr>
          <w:p>
            <w:pPr>
              <w:rPr>
                <w:rFonts w:ascii="Arial"/>
                <w:sz w:val="21"/>
              </w:rPr>
            </w:pPr>
            <w:r/>
          </w:p>
        </w:tc>
        <w:tc>
          <w:tcPr>
            <w:tcW w:w="1521" w:type="dxa"/>
            <w:vAlign w:val="top"/>
          </w:tcPr>
          <w:p>
            <w:pPr>
              <w:rPr>
                <w:rFonts w:ascii="Arial"/>
                <w:sz w:val="21"/>
              </w:rPr>
            </w:pPr>
            <w:r/>
          </w:p>
        </w:tc>
        <w:tc>
          <w:tcPr>
            <w:tcW w:w="1523" w:type="dxa"/>
            <w:vAlign w:val="top"/>
          </w:tcPr>
          <w:p>
            <w:pPr>
              <w:ind w:left="36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r>
              <w:rPr>
                <w:rFonts w:ascii="Times New Roman" w:hAnsi="Times New Roman" w:eastAsia="Times New Roman" w:cs="Times New Roman"/>
                <w:sz w:val="21"/>
                <w:szCs w:val="21"/>
              </w:rPr>
              <w:t>412.33</w:t>
            </w:r>
          </w:p>
        </w:tc>
      </w:tr>
      <w:tr>
        <w:trPr>
          <w:trHeight w:val="271" w:hRule="atLeast"/>
        </w:trPr>
        <w:tc>
          <w:tcPr>
            <w:tcW w:w="1355" w:type="dxa"/>
            <w:vAlign w:val="top"/>
          </w:tcPr>
          <w:p>
            <w:pPr>
              <w:ind w:left="358"/>
              <w:spacing w:before="28" w:line="213"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一</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1713" w:type="dxa"/>
            <w:vAlign w:val="top"/>
          </w:tcPr>
          <w:p>
            <w:pPr>
              <w:ind w:left="552"/>
              <w:spacing w:before="28" w:line="213"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1303" w:type="dxa"/>
            <w:vAlign w:val="top"/>
          </w:tcPr>
          <w:p>
            <w:pPr>
              <w:rPr>
                <w:rFonts w:ascii="Arial"/>
                <w:sz w:val="21"/>
              </w:rPr>
            </w:pPr>
            <w:r/>
          </w:p>
        </w:tc>
        <w:tc>
          <w:tcPr>
            <w:tcW w:w="1375" w:type="dxa"/>
            <w:vAlign w:val="top"/>
          </w:tcPr>
          <w:p>
            <w:pPr>
              <w:rPr>
                <w:rFonts w:ascii="Arial"/>
                <w:sz w:val="21"/>
              </w:rPr>
            </w:pPr>
            <w:r/>
          </w:p>
        </w:tc>
        <w:tc>
          <w:tcPr>
            <w:tcW w:w="1521" w:type="dxa"/>
            <w:vAlign w:val="top"/>
          </w:tcPr>
          <w:p>
            <w:pPr>
              <w:rPr>
                <w:rFonts w:ascii="Arial"/>
                <w:sz w:val="21"/>
              </w:rPr>
            </w:pPr>
            <w:r/>
          </w:p>
        </w:tc>
        <w:tc>
          <w:tcPr>
            <w:tcW w:w="1523" w:type="dxa"/>
            <w:vAlign w:val="top"/>
          </w:tcPr>
          <w:p>
            <w:pPr>
              <w:ind w:left="36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r>
              <w:rPr>
                <w:rFonts w:ascii="Times New Roman" w:hAnsi="Times New Roman" w:eastAsia="Times New Roman" w:cs="Times New Roman"/>
                <w:sz w:val="21"/>
                <w:szCs w:val="21"/>
              </w:rPr>
              <w:t>087.10</w:t>
            </w:r>
          </w:p>
        </w:tc>
      </w:tr>
      <w:tr>
        <w:trPr>
          <w:trHeight w:val="273" w:hRule="atLeast"/>
        </w:trPr>
        <w:tc>
          <w:tcPr>
            <w:tcW w:w="1355" w:type="dxa"/>
            <w:vAlign w:val="top"/>
          </w:tcPr>
          <w:p>
            <w:pPr>
              <w:ind w:left="643"/>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13" w:type="dxa"/>
            <w:vAlign w:val="top"/>
          </w:tcPr>
          <w:p>
            <w:pPr>
              <w:ind w:left="545"/>
              <w:spacing w:before="28" w:line="215" w:lineRule="auto"/>
              <w:rPr>
                <w:rFonts w:ascii="FangSong" w:hAnsi="FangSong" w:eastAsia="FangSong" w:cs="FangSong"/>
                <w:sz w:val="21"/>
                <w:szCs w:val="21"/>
              </w:rPr>
            </w:pPr>
            <w:r>
              <w:rPr>
                <w:rFonts w:ascii="FangSong" w:hAnsi="FangSong" w:eastAsia="FangSong" w:cs="FangSong"/>
                <w:sz w:val="21"/>
                <w:szCs w:val="21"/>
                <w:spacing w:val="-2"/>
              </w:rPr>
              <w:t>人工</w:t>
            </w:r>
            <w:r>
              <w:rPr>
                <w:rFonts w:ascii="FangSong" w:hAnsi="FangSong" w:eastAsia="FangSong" w:cs="FangSong"/>
                <w:sz w:val="21"/>
                <w:szCs w:val="21"/>
                <w:spacing w:val="-1"/>
              </w:rPr>
              <w:t>费</w:t>
            </w:r>
          </w:p>
        </w:tc>
        <w:tc>
          <w:tcPr>
            <w:tcW w:w="1303" w:type="dxa"/>
            <w:vAlign w:val="top"/>
          </w:tcPr>
          <w:p>
            <w:pPr>
              <w:ind w:left="452"/>
              <w:spacing w:before="28" w:line="215"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时</w:t>
            </w:r>
          </w:p>
        </w:tc>
        <w:tc>
          <w:tcPr>
            <w:tcW w:w="1375" w:type="dxa"/>
            <w:vAlign w:val="top"/>
          </w:tcPr>
          <w:p>
            <w:pPr>
              <w:ind w:left="497"/>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162</w:t>
            </w:r>
          </w:p>
        </w:tc>
        <w:tc>
          <w:tcPr>
            <w:tcW w:w="1521" w:type="dxa"/>
            <w:vAlign w:val="top"/>
          </w:tcPr>
          <w:p>
            <w:pPr>
              <w:ind w:left="54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7.00</w:t>
            </w:r>
          </w:p>
        </w:tc>
        <w:tc>
          <w:tcPr>
            <w:tcW w:w="1523" w:type="dxa"/>
            <w:vAlign w:val="top"/>
          </w:tcPr>
          <w:p>
            <w:pPr>
              <w:ind w:left="38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197</w:t>
            </w:r>
            <w:r>
              <w:rPr>
                <w:rFonts w:ascii="Times New Roman" w:hAnsi="Times New Roman" w:eastAsia="Times New Roman" w:cs="Times New Roman"/>
                <w:sz w:val="21"/>
                <w:szCs w:val="21"/>
                <w:spacing w:val="-2"/>
              </w:rPr>
              <w:t>54.00</w:t>
            </w:r>
          </w:p>
        </w:tc>
      </w:tr>
      <w:tr>
        <w:trPr>
          <w:trHeight w:val="271" w:hRule="atLeast"/>
        </w:trPr>
        <w:tc>
          <w:tcPr>
            <w:tcW w:w="1355" w:type="dxa"/>
            <w:vAlign w:val="top"/>
          </w:tcPr>
          <w:p>
            <w:pPr>
              <w:ind w:left="623"/>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13" w:type="dxa"/>
            <w:vAlign w:val="top"/>
          </w:tcPr>
          <w:p>
            <w:pPr>
              <w:ind w:left="546"/>
              <w:spacing w:before="28" w:line="213" w:lineRule="auto"/>
              <w:rPr>
                <w:rFonts w:ascii="FangSong" w:hAnsi="FangSong" w:eastAsia="FangSong" w:cs="FangSong"/>
                <w:sz w:val="21"/>
                <w:szCs w:val="21"/>
              </w:rPr>
            </w:pPr>
            <w:r>
              <w:rPr>
                <w:rFonts w:ascii="FangSong" w:hAnsi="FangSong" w:eastAsia="FangSong" w:cs="FangSong"/>
                <w:sz w:val="21"/>
                <w:szCs w:val="21"/>
                <w:spacing w:val="-3"/>
              </w:rPr>
              <w:t>材</w:t>
            </w:r>
            <w:r>
              <w:rPr>
                <w:rFonts w:ascii="FangSong" w:hAnsi="FangSong" w:eastAsia="FangSong" w:cs="FangSong"/>
                <w:sz w:val="21"/>
                <w:szCs w:val="21"/>
                <w:spacing w:val="-2"/>
              </w:rPr>
              <w:t>料费</w:t>
            </w:r>
          </w:p>
        </w:tc>
        <w:tc>
          <w:tcPr>
            <w:tcW w:w="1303" w:type="dxa"/>
            <w:vAlign w:val="top"/>
          </w:tcPr>
          <w:p>
            <w:pPr>
              <w:rPr>
                <w:rFonts w:ascii="Arial"/>
                <w:sz w:val="21"/>
              </w:rPr>
            </w:pPr>
            <w:r/>
          </w:p>
        </w:tc>
        <w:tc>
          <w:tcPr>
            <w:tcW w:w="1375" w:type="dxa"/>
            <w:vAlign w:val="top"/>
          </w:tcPr>
          <w:p>
            <w:pPr>
              <w:rPr>
                <w:rFonts w:ascii="Arial"/>
                <w:sz w:val="21"/>
              </w:rPr>
            </w:pPr>
            <w:r/>
          </w:p>
        </w:tc>
        <w:tc>
          <w:tcPr>
            <w:tcW w:w="1521" w:type="dxa"/>
            <w:vAlign w:val="top"/>
          </w:tcPr>
          <w:p>
            <w:pPr>
              <w:rPr>
                <w:rFonts w:ascii="Arial"/>
                <w:sz w:val="21"/>
              </w:rPr>
            </w:pPr>
            <w:r/>
          </w:p>
        </w:tc>
        <w:tc>
          <w:tcPr>
            <w:tcW w:w="1523" w:type="dxa"/>
            <w:vAlign w:val="top"/>
          </w:tcPr>
          <w:p>
            <w:pPr>
              <w:ind w:left="421"/>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r>
              <w:rPr>
                <w:rFonts w:ascii="Times New Roman" w:hAnsi="Times New Roman" w:eastAsia="Times New Roman" w:cs="Times New Roman"/>
                <w:sz w:val="21"/>
                <w:szCs w:val="21"/>
              </w:rPr>
              <w:t>33.10</w:t>
            </w:r>
          </w:p>
        </w:tc>
      </w:tr>
      <w:tr>
        <w:trPr>
          <w:trHeight w:val="273" w:hRule="atLeast"/>
        </w:trPr>
        <w:tc>
          <w:tcPr>
            <w:tcW w:w="1355" w:type="dxa"/>
            <w:vAlign w:val="top"/>
          </w:tcPr>
          <w:p>
            <w:pPr>
              <w:rPr>
                <w:rFonts w:ascii="Arial"/>
                <w:sz w:val="21"/>
              </w:rPr>
            </w:pPr>
            <w:r/>
          </w:p>
        </w:tc>
        <w:tc>
          <w:tcPr>
            <w:tcW w:w="1713" w:type="dxa"/>
            <w:vAlign w:val="top"/>
          </w:tcPr>
          <w:p>
            <w:pPr>
              <w:ind w:left="544"/>
              <w:spacing w:before="30" w:line="213" w:lineRule="auto"/>
              <w:rPr>
                <w:rFonts w:ascii="FangSong" w:hAnsi="FangSong" w:eastAsia="FangSong" w:cs="FangSong"/>
                <w:sz w:val="21"/>
                <w:szCs w:val="21"/>
              </w:rPr>
            </w:pPr>
            <w:r>
              <w:rPr>
                <w:rFonts w:ascii="FangSong" w:hAnsi="FangSong" w:eastAsia="FangSong" w:cs="FangSong"/>
                <w:sz w:val="21"/>
                <w:szCs w:val="21"/>
                <w:spacing w:val="-2"/>
              </w:rPr>
              <w:t>编织</w:t>
            </w:r>
            <w:r>
              <w:rPr>
                <w:rFonts w:ascii="FangSong" w:hAnsi="FangSong" w:eastAsia="FangSong" w:cs="FangSong"/>
                <w:sz w:val="21"/>
                <w:szCs w:val="21"/>
                <w:spacing w:val="-1"/>
              </w:rPr>
              <w:t>袋</w:t>
            </w:r>
          </w:p>
        </w:tc>
        <w:tc>
          <w:tcPr>
            <w:tcW w:w="1303" w:type="dxa"/>
            <w:vAlign w:val="top"/>
          </w:tcPr>
          <w:p>
            <w:pPr>
              <w:ind w:left="551"/>
              <w:spacing w:before="30" w:line="213" w:lineRule="auto"/>
              <w:rPr>
                <w:rFonts w:ascii="FangSong" w:hAnsi="FangSong" w:eastAsia="FangSong" w:cs="FangSong"/>
                <w:sz w:val="21"/>
                <w:szCs w:val="21"/>
              </w:rPr>
            </w:pPr>
            <w:r>
              <w:rPr>
                <w:rFonts w:ascii="FangSong" w:hAnsi="FangSong" w:eastAsia="FangSong" w:cs="FangSong"/>
                <w:sz w:val="21"/>
                <w:szCs w:val="21"/>
              </w:rPr>
              <w:t>个</w:t>
            </w:r>
          </w:p>
        </w:tc>
        <w:tc>
          <w:tcPr>
            <w:tcW w:w="1375" w:type="dxa"/>
            <w:vAlign w:val="top"/>
          </w:tcPr>
          <w:p>
            <w:pPr>
              <w:ind w:left="48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300</w:t>
            </w:r>
          </w:p>
        </w:tc>
        <w:tc>
          <w:tcPr>
            <w:tcW w:w="1521" w:type="dxa"/>
            <w:vAlign w:val="top"/>
          </w:tcPr>
          <w:p>
            <w:pPr>
              <w:ind w:left="63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.7</w:t>
            </w:r>
          </w:p>
        </w:tc>
        <w:tc>
          <w:tcPr>
            <w:tcW w:w="1523" w:type="dxa"/>
            <w:vAlign w:val="top"/>
          </w:tcPr>
          <w:p>
            <w:pPr>
              <w:ind w:left="42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r>
              <w:rPr>
                <w:rFonts w:ascii="Times New Roman" w:hAnsi="Times New Roman" w:eastAsia="Times New Roman" w:cs="Times New Roman"/>
                <w:sz w:val="21"/>
                <w:szCs w:val="21"/>
              </w:rPr>
              <w:t>10.00</w:t>
            </w:r>
          </w:p>
        </w:tc>
      </w:tr>
      <w:tr>
        <w:trPr>
          <w:trHeight w:val="273" w:hRule="atLeast"/>
        </w:trPr>
        <w:tc>
          <w:tcPr>
            <w:tcW w:w="1355" w:type="dxa"/>
            <w:vAlign w:val="top"/>
          </w:tcPr>
          <w:p>
            <w:pPr>
              <w:rPr>
                <w:rFonts w:ascii="Arial"/>
                <w:sz w:val="21"/>
              </w:rPr>
            </w:pPr>
            <w:r/>
          </w:p>
        </w:tc>
        <w:tc>
          <w:tcPr>
            <w:tcW w:w="1713" w:type="dxa"/>
            <w:vAlign w:val="top"/>
          </w:tcPr>
          <w:p>
            <w:pPr>
              <w:ind w:left="648"/>
              <w:spacing w:before="29" w:line="214" w:lineRule="auto"/>
              <w:rPr>
                <w:rFonts w:ascii="FangSong" w:hAnsi="FangSong" w:eastAsia="FangSong" w:cs="FangSong"/>
                <w:sz w:val="21"/>
                <w:szCs w:val="21"/>
              </w:rPr>
            </w:pPr>
            <w:r>
              <w:rPr>
                <w:rFonts w:ascii="FangSong" w:hAnsi="FangSong" w:eastAsia="FangSong" w:cs="FangSong"/>
                <w:sz w:val="21"/>
                <w:szCs w:val="21"/>
                <w:spacing w:val="-2"/>
              </w:rPr>
              <w:t>粘</w:t>
            </w:r>
            <w:r>
              <w:rPr>
                <w:rFonts w:ascii="FangSong" w:hAnsi="FangSong" w:eastAsia="FangSong" w:cs="FangSong"/>
                <w:sz w:val="21"/>
                <w:szCs w:val="21"/>
                <w:spacing w:val="-1"/>
              </w:rPr>
              <w:t>土</w:t>
            </w:r>
          </w:p>
        </w:tc>
        <w:tc>
          <w:tcPr>
            <w:tcW w:w="1303" w:type="dxa"/>
            <w:vAlign w:val="top"/>
          </w:tcPr>
          <w:p>
            <w:pPr>
              <w:ind w:left="701"/>
              <w:spacing w:before="47" w:line="196" w:lineRule="auto"/>
              <w:rPr>
                <w:rFonts w:ascii="Times New Roman" w:hAnsi="Times New Roman" w:eastAsia="Times New Roman" w:cs="Times New Roman"/>
                <w:sz w:val="13"/>
                <w:szCs w:val="13"/>
              </w:rPr>
            </w:pPr>
            <w:r>
              <w:pict>
                <v:shape id="_x0000_s872" style="position:absolute;margin-left:-39.1995pt;margin-top:2.21185pt;mso-position-vertical-relative:top-margin-area;mso-position-horizontal-relative:right-margin-area;width:10.15pt;height:13.9pt;z-index:254689280;"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375" w:type="dxa"/>
            <w:vAlign w:val="top"/>
          </w:tcPr>
          <w:p>
            <w:pPr>
              <w:ind w:left="55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18</w:t>
            </w:r>
          </w:p>
        </w:tc>
        <w:tc>
          <w:tcPr>
            <w:tcW w:w="1521" w:type="dxa"/>
            <w:vAlign w:val="top"/>
          </w:tcPr>
          <w:p>
            <w:pPr>
              <w:ind w:left="713"/>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23" w:type="dxa"/>
            <w:vAlign w:val="top"/>
          </w:tcPr>
          <w:p>
            <w:pPr>
              <w:ind w:left="58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r>
      <w:tr>
        <w:trPr>
          <w:trHeight w:val="271" w:hRule="atLeast"/>
        </w:trPr>
        <w:tc>
          <w:tcPr>
            <w:tcW w:w="1355" w:type="dxa"/>
            <w:vAlign w:val="top"/>
          </w:tcPr>
          <w:p>
            <w:pPr>
              <w:rPr>
                <w:rFonts w:ascii="Arial"/>
                <w:sz w:val="21"/>
              </w:rPr>
            </w:pPr>
            <w:r/>
          </w:p>
        </w:tc>
        <w:tc>
          <w:tcPr>
            <w:tcW w:w="1713" w:type="dxa"/>
            <w:vAlign w:val="top"/>
          </w:tcPr>
          <w:p>
            <w:pPr>
              <w:ind w:left="335"/>
              <w:spacing w:before="29" w:line="212" w:lineRule="auto"/>
              <w:rPr>
                <w:rFonts w:ascii="FangSong" w:hAnsi="FangSong" w:eastAsia="FangSong" w:cs="FangSong"/>
                <w:sz w:val="21"/>
                <w:szCs w:val="21"/>
              </w:rPr>
            </w:pPr>
            <w:r>
              <w:rPr>
                <w:rFonts w:ascii="FangSong" w:hAnsi="FangSong" w:eastAsia="FangSong" w:cs="FangSong"/>
                <w:sz w:val="21"/>
                <w:szCs w:val="21"/>
                <w:spacing w:val="-1"/>
              </w:rPr>
              <w:t>其他材料费</w:t>
            </w:r>
          </w:p>
        </w:tc>
        <w:tc>
          <w:tcPr>
            <w:tcW w:w="1303" w:type="dxa"/>
            <w:vAlign w:val="top"/>
          </w:tcPr>
          <w:p>
            <w:pPr>
              <w:ind w:left="568"/>
              <w:spacing w:before="64"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656"/>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21" w:type="dxa"/>
            <w:vAlign w:val="top"/>
          </w:tcPr>
          <w:p>
            <w:pPr>
              <w:rPr>
                <w:rFonts w:ascii="Arial"/>
                <w:sz w:val="21"/>
              </w:rPr>
            </w:pPr>
            <w:r/>
          </w:p>
        </w:tc>
        <w:tc>
          <w:tcPr>
            <w:tcW w:w="1523" w:type="dxa"/>
            <w:vAlign w:val="top"/>
          </w:tcPr>
          <w:p>
            <w:pPr>
              <w:ind w:left="526"/>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r>
              <w:rPr>
                <w:rFonts w:ascii="Times New Roman" w:hAnsi="Times New Roman" w:eastAsia="Times New Roman" w:cs="Times New Roman"/>
                <w:sz w:val="21"/>
                <w:szCs w:val="21"/>
              </w:rPr>
              <w:t>.10</w:t>
            </w:r>
          </w:p>
        </w:tc>
      </w:tr>
      <w:tr>
        <w:trPr>
          <w:trHeight w:val="273" w:hRule="atLeast"/>
        </w:trPr>
        <w:tc>
          <w:tcPr>
            <w:tcW w:w="1355" w:type="dxa"/>
            <w:vAlign w:val="top"/>
          </w:tcPr>
          <w:p>
            <w:pPr>
              <w:ind w:left="358"/>
              <w:spacing w:before="29" w:line="214" w:lineRule="auto"/>
              <w:rPr>
                <w:rFonts w:ascii="FangSong" w:hAnsi="FangSong" w:eastAsia="FangSong" w:cs="FangSong"/>
                <w:sz w:val="21"/>
                <w:szCs w:val="21"/>
              </w:rPr>
            </w:pPr>
            <w:r>
              <w:rPr>
                <w:rFonts w:ascii="FangSong" w:hAnsi="FangSong" w:eastAsia="FangSong" w:cs="FangSong"/>
                <w:sz w:val="21"/>
                <w:szCs w:val="21"/>
                <w:spacing w:val="15"/>
              </w:rPr>
              <w:t>(二</w:t>
            </w:r>
            <w:r>
              <w:rPr>
                <w:rFonts w:ascii="FangSong" w:hAnsi="FangSong" w:eastAsia="FangSong" w:cs="FangSong"/>
                <w:sz w:val="21"/>
                <w:szCs w:val="21"/>
                <w:spacing w:val="15"/>
              </w:rPr>
              <w:t xml:space="preserve"> </w:t>
            </w:r>
            <w:r>
              <w:rPr>
                <w:rFonts w:ascii="FangSong" w:hAnsi="FangSong" w:eastAsia="FangSong" w:cs="FangSong"/>
                <w:sz w:val="21"/>
                <w:szCs w:val="21"/>
                <w:spacing w:val="14"/>
              </w:rPr>
              <w:t>)</w:t>
            </w:r>
          </w:p>
        </w:tc>
        <w:tc>
          <w:tcPr>
            <w:tcW w:w="1713" w:type="dxa"/>
            <w:vAlign w:val="top"/>
          </w:tcPr>
          <w:p>
            <w:pPr>
              <w:ind w:left="335"/>
              <w:spacing w:before="29" w:line="214" w:lineRule="auto"/>
              <w:rPr>
                <w:rFonts w:ascii="FangSong" w:hAnsi="FangSong" w:eastAsia="FangSong" w:cs="FangSong"/>
                <w:sz w:val="21"/>
                <w:szCs w:val="21"/>
              </w:rPr>
            </w:pPr>
            <w:r>
              <w:rPr>
                <w:rFonts w:ascii="FangSong" w:hAnsi="FangSong" w:eastAsia="FangSong" w:cs="FangSong"/>
                <w:sz w:val="21"/>
                <w:szCs w:val="21"/>
                <w:spacing w:val="-1"/>
              </w:rPr>
              <w:t>其他直接费</w:t>
            </w:r>
          </w:p>
        </w:tc>
        <w:tc>
          <w:tcPr>
            <w:tcW w:w="1303" w:type="dxa"/>
            <w:vAlign w:val="top"/>
          </w:tcPr>
          <w:p>
            <w:pPr>
              <w:ind w:left="568"/>
              <w:spacing w:before="64"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63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21" w:type="dxa"/>
            <w:vAlign w:val="top"/>
          </w:tcPr>
          <w:p>
            <w:pPr>
              <w:rPr>
                <w:rFonts w:ascii="Arial"/>
                <w:sz w:val="21"/>
              </w:rPr>
            </w:pPr>
            <w:r/>
          </w:p>
        </w:tc>
        <w:tc>
          <w:tcPr>
            <w:tcW w:w="1523" w:type="dxa"/>
            <w:vAlign w:val="top"/>
          </w:tcPr>
          <w:p>
            <w:pPr>
              <w:ind w:left="478"/>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662.6</w:t>
            </w:r>
            <w:r>
              <w:rPr>
                <w:rFonts w:ascii="Times New Roman" w:hAnsi="Times New Roman" w:eastAsia="Times New Roman" w:cs="Times New Roman"/>
                <w:sz w:val="21"/>
                <w:szCs w:val="21"/>
              </w:rPr>
              <w:t>1</w:t>
            </w:r>
          </w:p>
        </w:tc>
      </w:tr>
      <w:tr>
        <w:trPr>
          <w:trHeight w:val="271" w:hRule="atLeast"/>
        </w:trPr>
        <w:tc>
          <w:tcPr>
            <w:tcW w:w="1355" w:type="dxa"/>
            <w:vAlign w:val="top"/>
          </w:tcPr>
          <w:p>
            <w:pPr>
              <w:ind w:left="358"/>
              <w:spacing w:before="29" w:line="212" w:lineRule="auto"/>
              <w:rPr>
                <w:rFonts w:ascii="FangSong" w:hAnsi="FangSong" w:eastAsia="FangSong" w:cs="FangSong"/>
                <w:sz w:val="21"/>
                <w:szCs w:val="21"/>
              </w:rPr>
            </w:pPr>
            <w:r>
              <w:rPr>
                <w:rFonts w:ascii="FangSong" w:hAnsi="FangSong" w:eastAsia="FangSong" w:cs="FangSong"/>
                <w:sz w:val="21"/>
                <w:szCs w:val="21"/>
                <w:spacing w:val="-10"/>
              </w:rPr>
              <w:t>(</w:t>
            </w:r>
            <w:r>
              <w:rPr>
                <w:rFonts w:ascii="FangSong" w:hAnsi="FangSong" w:eastAsia="FangSong" w:cs="FangSong"/>
                <w:sz w:val="21"/>
                <w:szCs w:val="21"/>
                <w:spacing w:val="-9"/>
              </w:rPr>
              <w:t xml:space="preserve"> </w:t>
            </w:r>
            <w:r>
              <w:rPr>
                <w:rFonts w:ascii="FangSong" w:hAnsi="FangSong" w:eastAsia="FangSong" w:cs="FangSong"/>
                <w:sz w:val="21"/>
                <w:szCs w:val="21"/>
                <w:spacing w:val="-9"/>
              </w:rPr>
              <w:t>三</w:t>
            </w:r>
            <w:r>
              <w:rPr>
                <w:rFonts w:ascii="FangSong" w:hAnsi="FangSong" w:eastAsia="FangSong" w:cs="FangSong"/>
                <w:sz w:val="21"/>
                <w:szCs w:val="21"/>
                <w:spacing w:val="-9"/>
              </w:rPr>
              <w:t xml:space="preserve"> </w:t>
            </w:r>
            <w:r>
              <w:rPr>
                <w:rFonts w:ascii="FangSong" w:hAnsi="FangSong" w:eastAsia="FangSong" w:cs="FangSong"/>
                <w:sz w:val="21"/>
                <w:szCs w:val="21"/>
                <w:spacing w:val="-9"/>
              </w:rPr>
              <w:t>)</w:t>
            </w:r>
          </w:p>
        </w:tc>
        <w:tc>
          <w:tcPr>
            <w:tcW w:w="1713" w:type="dxa"/>
            <w:vAlign w:val="top"/>
          </w:tcPr>
          <w:p>
            <w:pPr>
              <w:ind w:left="447"/>
              <w:spacing w:before="29" w:line="212" w:lineRule="auto"/>
              <w:rPr>
                <w:rFonts w:ascii="FangSong" w:hAnsi="FangSong" w:eastAsia="FangSong" w:cs="FangSong"/>
                <w:sz w:val="21"/>
                <w:szCs w:val="21"/>
              </w:rPr>
            </w:pPr>
            <w:r>
              <w:rPr>
                <w:rFonts w:ascii="FangSong" w:hAnsi="FangSong" w:eastAsia="FangSong" w:cs="FangSong"/>
                <w:sz w:val="21"/>
                <w:szCs w:val="21"/>
                <w:spacing w:val="-4"/>
              </w:rPr>
              <w:t>现场</w:t>
            </w:r>
            <w:r>
              <w:rPr>
                <w:rFonts w:ascii="FangSong" w:hAnsi="FangSong" w:eastAsia="FangSong" w:cs="FangSong"/>
                <w:sz w:val="21"/>
                <w:szCs w:val="21"/>
                <w:spacing w:val="-2"/>
              </w:rPr>
              <w:t>经费</w:t>
            </w:r>
          </w:p>
        </w:tc>
        <w:tc>
          <w:tcPr>
            <w:tcW w:w="1303" w:type="dxa"/>
            <w:vAlign w:val="top"/>
          </w:tcPr>
          <w:p>
            <w:pPr>
              <w:ind w:left="568"/>
              <w:spacing w:before="64"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63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21" w:type="dxa"/>
            <w:vAlign w:val="top"/>
          </w:tcPr>
          <w:p>
            <w:pPr>
              <w:rPr>
                <w:rFonts w:ascii="Arial"/>
                <w:sz w:val="21"/>
              </w:rPr>
            </w:pPr>
            <w:r/>
          </w:p>
        </w:tc>
        <w:tc>
          <w:tcPr>
            <w:tcW w:w="1523" w:type="dxa"/>
            <w:vAlign w:val="top"/>
          </w:tcPr>
          <w:p>
            <w:pPr>
              <w:ind w:left="478"/>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662.6</w:t>
            </w:r>
            <w:r>
              <w:rPr>
                <w:rFonts w:ascii="Times New Roman" w:hAnsi="Times New Roman" w:eastAsia="Times New Roman" w:cs="Times New Roman"/>
                <w:sz w:val="21"/>
                <w:szCs w:val="21"/>
              </w:rPr>
              <w:t>1</w:t>
            </w:r>
          </w:p>
        </w:tc>
      </w:tr>
      <w:tr>
        <w:trPr>
          <w:trHeight w:val="273" w:hRule="atLeast"/>
        </w:trPr>
        <w:tc>
          <w:tcPr>
            <w:tcW w:w="1355" w:type="dxa"/>
            <w:vAlign w:val="top"/>
          </w:tcPr>
          <w:p>
            <w:pPr>
              <w:ind w:left="585"/>
              <w:spacing w:before="78" w:line="171" w:lineRule="auto"/>
              <w:rPr>
                <w:rFonts w:ascii="FangSong" w:hAnsi="FangSong" w:eastAsia="FangSong" w:cs="FangSong"/>
                <w:sz w:val="21"/>
                <w:szCs w:val="21"/>
              </w:rPr>
            </w:pPr>
            <w:r>
              <w:rPr>
                <w:rFonts w:ascii="FangSong" w:hAnsi="FangSong" w:eastAsia="FangSong" w:cs="FangSong"/>
                <w:sz w:val="21"/>
                <w:szCs w:val="21"/>
              </w:rPr>
              <w:t>二</w:t>
            </w:r>
          </w:p>
        </w:tc>
        <w:tc>
          <w:tcPr>
            <w:tcW w:w="1713" w:type="dxa"/>
            <w:vAlign w:val="top"/>
          </w:tcPr>
          <w:p>
            <w:pPr>
              <w:ind w:left="566"/>
              <w:spacing w:before="30" w:line="213" w:lineRule="auto"/>
              <w:rPr>
                <w:rFonts w:ascii="FangSong" w:hAnsi="FangSong" w:eastAsia="FangSong" w:cs="FangSong"/>
                <w:sz w:val="21"/>
                <w:szCs w:val="21"/>
              </w:rPr>
            </w:pPr>
            <w:r>
              <w:rPr>
                <w:rFonts w:ascii="FangSong" w:hAnsi="FangSong" w:eastAsia="FangSong" w:cs="FangSong"/>
                <w:sz w:val="21"/>
                <w:szCs w:val="21"/>
                <w:spacing w:val="-7"/>
              </w:rPr>
              <w:t>间</w:t>
            </w:r>
            <w:r>
              <w:rPr>
                <w:rFonts w:ascii="FangSong" w:hAnsi="FangSong" w:eastAsia="FangSong" w:cs="FangSong"/>
                <w:sz w:val="21"/>
                <w:szCs w:val="21"/>
                <w:spacing w:val="-6"/>
              </w:rPr>
              <w:t>接费</w:t>
            </w:r>
          </w:p>
        </w:tc>
        <w:tc>
          <w:tcPr>
            <w:tcW w:w="1303" w:type="dxa"/>
            <w:vAlign w:val="top"/>
          </w:tcPr>
          <w:p>
            <w:pPr>
              <w:ind w:left="568"/>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56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w:t>
            </w:r>
            <w:r>
              <w:rPr>
                <w:rFonts w:ascii="Times New Roman" w:hAnsi="Times New Roman" w:eastAsia="Times New Roman" w:cs="Times New Roman"/>
                <w:sz w:val="21"/>
                <w:szCs w:val="21"/>
                <w:spacing w:val="-2"/>
              </w:rPr>
              <w:t>.3</w:t>
            </w:r>
          </w:p>
        </w:tc>
        <w:tc>
          <w:tcPr>
            <w:tcW w:w="1521" w:type="dxa"/>
            <w:vAlign w:val="top"/>
          </w:tcPr>
          <w:p>
            <w:pPr>
              <w:rPr>
                <w:rFonts w:ascii="Arial"/>
                <w:sz w:val="21"/>
              </w:rPr>
            </w:pPr>
            <w:r/>
          </w:p>
        </w:tc>
        <w:tc>
          <w:tcPr>
            <w:tcW w:w="1523" w:type="dxa"/>
            <w:vAlign w:val="top"/>
          </w:tcPr>
          <w:p>
            <w:pPr>
              <w:ind w:left="47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772.</w:t>
            </w:r>
            <w:r>
              <w:rPr>
                <w:rFonts w:ascii="Times New Roman" w:hAnsi="Times New Roman" w:eastAsia="Times New Roman" w:cs="Times New Roman"/>
                <w:sz w:val="21"/>
                <w:szCs w:val="21"/>
              </w:rPr>
              <w:t>61</w:t>
            </w:r>
          </w:p>
        </w:tc>
      </w:tr>
      <w:tr>
        <w:trPr>
          <w:trHeight w:val="271" w:hRule="atLeast"/>
        </w:trPr>
        <w:tc>
          <w:tcPr>
            <w:tcW w:w="1355" w:type="dxa"/>
            <w:vAlign w:val="top"/>
          </w:tcPr>
          <w:p>
            <w:pPr>
              <w:ind w:left="589"/>
              <w:spacing w:before="30" w:line="211" w:lineRule="auto"/>
              <w:rPr>
                <w:rFonts w:ascii="FangSong" w:hAnsi="FangSong" w:eastAsia="FangSong" w:cs="FangSong"/>
                <w:sz w:val="21"/>
                <w:szCs w:val="21"/>
              </w:rPr>
            </w:pPr>
            <w:r>
              <w:rPr>
                <w:rFonts w:ascii="FangSong" w:hAnsi="FangSong" w:eastAsia="FangSong" w:cs="FangSong"/>
                <w:sz w:val="21"/>
                <w:szCs w:val="21"/>
              </w:rPr>
              <w:t>三</w:t>
            </w:r>
          </w:p>
        </w:tc>
        <w:tc>
          <w:tcPr>
            <w:tcW w:w="1713" w:type="dxa"/>
            <w:vAlign w:val="top"/>
          </w:tcPr>
          <w:p>
            <w:pPr>
              <w:ind w:left="442"/>
              <w:spacing w:before="30" w:line="211" w:lineRule="auto"/>
              <w:rPr>
                <w:rFonts w:ascii="FangSong" w:hAnsi="FangSong" w:eastAsia="FangSong" w:cs="FangSong"/>
                <w:sz w:val="21"/>
                <w:szCs w:val="21"/>
              </w:rPr>
            </w:pPr>
            <w:r>
              <w:rPr>
                <w:rFonts w:ascii="FangSong" w:hAnsi="FangSong" w:eastAsia="FangSong" w:cs="FangSong"/>
                <w:sz w:val="21"/>
                <w:szCs w:val="21"/>
                <w:spacing w:val="-2"/>
              </w:rPr>
              <w:t>企业利</w:t>
            </w:r>
            <w:r>
              <w:rPr>
                <w:rFonts w:ascii="FangSong" w:hAnsi="FangSong" w:eastAsia="FangSong" w:cs="FangSong"/>
                <w:sz w:val="21"/>
                <w:szCs w:val="21"/>
                <w:spacing w:val="-1"/>
              </w:rPr>
              <w:t>润</w:t>
            </w:r>
          </w:p>
        </w:tc>
        <w:tc>
          <w:tcPr>
            <w:tcW w:w="1303" w:type="dxa"/>
            <w:vAlign w:val="top"/>
          </w:tcPr>
          <w:p>
            <w:pPr>
              <w:ind w:left="568"/>
              <w:spacing w:before="65"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639"/>
              <w:spacing w:before="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21" w:type="dxa"/>
            <w:vAlign w:val="top"/>
          </w:tcPr>
          <w:p>
            <w:pPr>
              <w:rPr>
                <w:rFonts w:ascii="Arial"/>
                <w:sz w:val="21"/>
              </w:rPr>
            </w:pPr>
            <w:r/>
          </w:p>
        </w:tc>
        <w:tc>
          <w:tcPr>
            <w:tcW w:w="1523" w:type="dxa"/>
            <w:vAlign w:val="top"/>
          </w:tcPr>
          <w:p>
            <w:pPr>
              <w:ind w:left="44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692.95</w:t>
            </w:r>
          </w:p>
        </w:tc>
      </w:tr>
      <w:tr>
        <w:trPr>
          <w:trHeight w:val="273" w:hRule="atLeast"/>
        </w:trPr>
        <w:tc>
          <w:tcPr>
            <w:tcW w:w="1355" w:type="dxa"/>
            <w:vAlign w:val="top"/>
          </w:tcPr>
          <w:p>
            <w:pPr>
              <w:ind w:left="599"/>
              <w:spacing w:before="30" w:line="213" w:lineRule="auto"/>
              <w:rPr>
                <w:rFonts w:ascii="FangSong" w:hAnsi="FangSong" w:eastAsia="FangSong" w:cs="FangSong"/>
                <w:sz w:val="21"/>
                <w:szCs w:val="21"/>
              </w:rPr>
            </w:pPr>
            <w:r>
              <w:rPr>
                <w:rFonts w:ascii="FangSong" w:hAnsi="FangSong" w:eastAsia="FangSong" w:cs="FangSong"/>
                <w:sz w:val="21"/>
                <w:szCs w:val="21"/>
              </w:rPr>
              <w:t>四</w:t>
            </w:r>
          </w:p>
        </w:tc>
        <w:tc>
          <w:tcPr>
            <w:tcW w:w="1713" w:type="dxa"/>
            <w:vAlign w:val="top"/>
          </w:tcPr>
          <w:p>
            <w:pPr>
              <w:ind w:left="648"/>
              <w:spacing w:before="30" w:line="213" w:lineRule="auto"/>
              <w:rPr>
                <w:rFonts w:ascii="FangSong" w:hAnsi="FangSong" w:eastAsia="FangSong" w:cs="FangSong"/>
                <w:sz w:val="21"/>
                <w:szCs w:val="21"/>
              </w:rPr>
            </w:pPr>
            <w:r>
              <w:rPr>
                <w:rFonts w:ascii="FangSong" w:hAnsi="FangSong" w:eastAsia="FangSong" w:cs="FangSong"/>
                <w:sz w:val="21"/>
                <w:szCs w:val="21"/>
                <w:spacing w:val="-2"/>
              </w:rPr>
              <w:t>税</w:t>
            </w:r>
            <w:r>
              <w:rPr>
                <w:rFonts w:ascii="FangSong" w:hAnsi="FangSong" w:eastAsia="FangSong" w:cs="FangSong"/>
                <w:sz w:val="21"/>
                <w:szCs w:val="21"/>
                <w:spacing w:val="-1"/>
              </w:rPr>
              <w:t>金</w:t>
            </w:r>
          </w:p>
        </w:tc>
        <w:tc>
          <w:tcPr>
            <w:tcW w:w="1303" w:type="dxa"/>
            <w:vAlign w:val="top"/>
          </w:tcPr>
          <w:p>
            <w:pPr>
              <w:ind w:left="568"/>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63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21" w:type="dxa"/>
            <w:vAlign w:val="top"/>
          </w:tcPr>
          <w:p>
            <w:pPr>
              <w:rPr>
                <w:rFonts w:ascii="Arial"/>
                <w:sz w:val="21"/>
              </w:rPr>
            </w:pPr>
            <w:r/>
          </w:p>
        </w:tc>
        <w:tc>
          <w:tcPr>
            <w:tcW w:w="1523" w:type="dxa"/>
            <w:vAlign w:val="top"/>
          </w:tcPr>
          <w:p>
            <w:pPr>
              <w:ind w:left="42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r>
              <w:rPr>
                <w:rFonts w:ascii="Times New Roman" w:hAnsi="Times New Roman" w:eastAsia="Times New Roman" w:cs="Times New Roman"/>
                <w:sz w:val="21"/>
                <w:szCs w:val="21"/>
              </w:rPr>
              <w:t>29.01</w:t>
            </w:r>
          </w:p>
        </w:tc>
      </w:tr>
      <w:tr>
        <w:trPr>
          <w:trHeight w:val="271" w:hRule="atLeast"/>
        </w:trPr>
        <w:tc>
          <w:tcPr>
            <w:tcW w:w="1355" w:type="dxa"/>
            <w:vAlign w:val="top"/>
          </w:tcPr>
          <w:p>
            <w:pPr>
              <w:ind w:left="581"/>
              <w:spacing w:before="63" w:line="182" w:lineRule="auto"/>
              <w:rPr>
                <w:rFonts w:ascii="FangSong" w:hAnsi="FangSong" w:eastAsia="FangSong" w:cs="FangSong"/>
                <w:sz w:val="21"/>
                <w:szCs w:val="21"/>
              </w:rPr>
            </w:pPr>
            <w:r>
              <w:rPr>
                <w:rFonts w:ascii="FangSong" w:hAnsi="FangSong" w:eastAsia="FangSong" w:cs="FangSong"/>
                <w:sz w:val="21"/>
                <w:szCs w:val="21"/>
              </w:rPr>
              <w:t>五</w:t>
            </w:r>
          </w:p>
        </w:tc>
        <w:tc>
          <w:tcPr>
            <w:tcW w:w="1713" w:type="dxa"/>
            <w:vAlign w:val="top"/>
          </w:tcPr>
          <w:p>
            <w:pPr>
              <w:ind w:left="654"/>
              <w:spacing w:before="30" w:line="211" w:lineRule="auto"/>
              <w:rPr>
                <w:rFonts w:ascii="FangSong" w:hAnsi="FangSong" w:eastAsia="FangSong" w:cs="FangSong"/>
                <w:sz w:val="21"/>
                <w:szCs w:val="21"/>
              </w:rPr>
            </w:pPr>
            <w:r>
              <w:rPr>
                <w:rFonts w:ascii="FangSong" w:hAnsi="FangSong" w:eastAsia="FangSong" w:cs="FangSong"/>
                <w:sz w:val="21"/>
                <w:szCs w:val="21"/>
                <w:spacing w:val="-6"/>
              </w:rPr>
              <w:t>扩</w:t>
            </w:r>
            <w:r>
              <w:rPr>
                <w:rFonts w:ascii="FangSong" w:hAnsi="FangSong" w:eastAsia="FangSong" w:cs="FangSong"/>
                <w:sz w:val="21"/>
                <w:szCs w:val="21"/>
                <w:spacing w:val="-5"/>
              </w:rPr>
              <w:t>大</w:t>
            </w:r>
          </w:p>
        </w:tc>
        <w:tc>
          <w:tcPr>
            <w:tcW w:w="1303" w:type="dxa"/>
            <w:vAlign w:val="top"/>
          </w:tcPr>
          <w:p>
            <w:pPr>
              <w:ind w:left="568"/>
              <w:spacing w:before="66"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60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0</w:t>
            </w:r>
          </w:p>
        </w:tc>
        <w:tc>
          <w:tcPr>
            <w:tcW w:w="1521" w:type="dxa"/>
            <w:vAlign w:val="top"/>
          </w:tcPr>
          <w:p>
            <w:pPr>
              <w:rPr>
                <w:rFonts w:ascii="Arial"/>
                <w:sz w:val="21"/>
              </w:rPr>
            </w:pPr>
            <w:r/>
          </w:p>
        </w:tc>
        <w:tc>
          <w:tcPr>
            <w:tcW w:w="1523" w:type="dxa"/>
            <w:vAlign w:val="top"/>
          </w:tcPr>
          <w:p>
            <w:pPr>
              <w:ind w:left="42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r>
              <w:rPr>
                <w:rFonts w:ascii="Times New Roman" w:hAnsi="Times New Roman" w:eastAsia="Times New Roman" w:cs="Times New Roman"/>
                <w:sz w:val="21"/>
                <w:szCs w:val="21"/>
              </w:rPr>
              <w:t>20.69</w:t>
            </w:r>
          </w:p>
        </w:tc>
      </w:tr>
      <w:tr>
        <w:trPr>
          <w:trHeight w:val="275" w:hRule="atLeast"/>
        </w:trPr>
        <w:tc>
          <w:tcPr>
            <w:tcW w:w="1355" w:type="dxa"/>
            <w:vAlign w:val="top"/>
          </w:tcPr>
          <w:p>
            <w:pPr>
              <w:ind w:left="583"/>
              <w:spacing w:before="33" w:line="212" w:lineRule="auto"/>
              <w:rPr>
                <w:rFonts w:ascii="FangSong" w:hAnsi="FangSong" w:eastAsia="FangSong" w:cs="FangSong"/>
                <w:sz w:val="21"/>
                <w:szCs w:val="21"/>
              </w:rPr>
            </w:pPr>
            <w:r>
              <w:rPr>
                <w:rFonts w:ascii="FangSong" w:hAnsi="FangSong" w:eastAsia="FangSong" w:cs="FangSong"/>
                <w:sz w:val="21"/>
                <w:szCs w:val="21"/>
              </w:rPr>
              <w:t>六</w:t>
            </w:r>
          </w:p>
        </w:tc>
        <w:tc>
          <w:tcPr>
            <w:tcW w:w="1713" w:type="dxa"/>
            <w:vAlign w:val="top"/>
          </w:tcPr>
          <w:p>
            <w:pPr>
              <w:ind w:left="652"/>
              <w:spacing w:before="33" w:line="212" w:lineRule="auto"/>
              <w:rPr>
                <w:rFonts w:ascii="FangSong" w:hAnsi="FangSong" w:eastAsia="FangSong" w:cs="FangSong"/>
                <w:sz w:val="21"/>
                <w:szCs w:val="21"/>
              </w:rPr>
            </w:pPr>
            <w:r>
              <w:rPr>
                <w:rFonts w:ascii="FangSong" w:hAnsi="FangSong" w:eastAsia="FangSong" w:cs="FangSong"/>
                <w:sz w:val="21"/>
                <w:szCs w:val="21"/>
                <w:spacing w:val="-3"/>
              </w:rPr>
              <w:t>合</w:t>
            </w:r>
            <w:r>
              <w:rPr>
                <w:rFonts w:ascii="FangSong" w:hAnsi="FangSong" w:eastAsia="FangSong" w:cs="FangSong"/>
                <w:sz w:val="21"/>
                <w:szCs w:val="21"/>
                <w:spacing w:val="-2"/>
              </w:rPr>
              <w:t>计</w:t>
            </w:r>
          </w:p>
        </w:tc>
        <w:tc>
          <w:tcPr>
            <w:tcW w:w="1303" w:type="dxa"/>
            <w:vAlign w:val="top"/>
          </w:tcPr>
          <w:p>
            <w:pPr>
              <w:rPr>
                <w:rFonts w:ascii="Arial"/>
                <w:sz w:val="21"/>
              </w:rPr>
            </w:pPr>
            <w:r/>
          </w:p>
        </w:tc>
        <w:tc>
          <w:tcPr>
            <w:tcW w:w="1375" w:type="dxa"/>
            <w:vAlign w:val="top"/>
          </w:tcPr>
          <w:p>
            <w:pPr>
              <w:rPr>
                <w:rFonts w:ascii="Arial"/>
                <w:sz w:val="21"/>
              </w:rPr>
            </w:pPr>
            <w:r/>
          </w:p>
        </w:tc>
        <w:tc>
          <w:tcPr>
            <w:tcW w:w="1521" w:type="dxa"/>
            <w:vAlign w:val="top"/>
          </w:tcPr>
          <w:p>
            <w:pPr>
              <w:rPr>
                <w:rFonts w:ascii="Arial"/>
                <w:sz w:val="21"/>
              </w:rPr>
            </w:pPr>
            <w:r/>
          </w:p>
        </w:tc>
        <w:tc>
          <w:tcPr>
            <w:tcW w:w="1523" w:type="dxa"/>
            <w:vAlign w:val="top"/>
          </w:tcPr>
          <w:p>
            <w:pPr>
              <w:ind w:left="372"/>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31027.</w:t>
            </w:r>
            <w:r>
              <w:rPr>
                <w:rFonts w:ascii="Times New Roman" w:hAnsi="Times New Roman" w:eastAsia="Times New Roman" w:cs="Times New Roman"/>
                <w:sz w:val="21"/>
                <w:szCs w:val="21"/>
              </w:rPr>
              <w:t>58</w:t>
            </w:r>
          </w:p>
        </w:tc>
      </w:tr>
    </w:tbl>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768"/>
        <w:spacing w:before="78"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8"/>
        </w:rPr>
        <w:t>附</w:t>
      </w:r>
      <w:r>
        <w:rPr>
          <w:rFonts w:ascii="FangSong" w:hAnsi="FangSong" w:eastAsia="FangSong" w:cs="FangSong"/>
          <w:sz w:val="24"/>
          <w:szCs w:val="24"/>
          <w14:textOutline w14:w="4354" w14:cap="flat" w14:cmpd="sng">
            <w14:solidFill>
              <w14:srgbClr w14:val="000000"/>
            </w14:solidFill>
            <w14:prstDash w14:val="solid"/>
            <w14:miter w14:lim="10"/>
          </w14:textOutline>
          <w:spacing w:val="-7"/>
        </w:rPr>
        <w:t>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b/>
          <w:bCs/>
          <w:spacing w:val="-4"/>
        </w:rPr>
        <w:t>10</w:t>
      </w:r>
      <w:r>
        <w:rPr>
          <w:rFonts w:ascii="Times New Roman" w:hAnsi="Times New Roman" w:eastAsia="Times New Roman" w:cs="Times New Roman"/>
          <w:sz w:val="24"/>
          <w:szCs w:val="24"/>
          <w:spacing w:val="-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编织袋拆除单价分析表</w:t>
      </w:r>
    </w:p>
    <w:p>
      <w:pPr>
        <w:spacing w:line="150"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5"/>
        <w:gridCol w:w="1713"/>
        <w:gridCol w:w="1303"/>
        <w:gridCol w:w="1375"/>
        <w:gridCol w:w="1521"/>
        <w:gridCol w:w="1523"/>
      </w:tblGrid>
      <w:tr>
        <w:trPr>
          <w:trHeight w:val="273" w:hRule="atLeast"/>
        </w:trPr>
        <w:tc>
          <w:tcPr>
            <w:tcW w:w="5746" w:type="dxa"/>
            <w:vAlign w:val="top"/>
            <w:gridSpan w:val="4"/>
          </w:tcPr>
          <w:p>
            <w:pPr>
              <w:ind w:left="116"/>
              <w:spacing w:before="29" w:line="214" w:lineRule="auto"/>
              <w:rPr>
                <w:rFonts w:ascii="Times New Roman" w:hAnsi="Times New Roman" w:eastAsia="Times New Roman" w:cs="Times New Roman"/>
                <w:sz w:val="21"/>
                <w:szCs w:val="21"/>
              </w:rPr>
            </w:pPr>
            <w:r>
              <w:rPr>
                <w:rFonts w:ascii="FangSong" w:hAnsi="FangSong" w:eastAsia="FangSong" w:cs="FangSong"/>
                <w:sz w:val="21"/>
                <w:szCs w:val="21"/>
                <w:spacing w:val="-14"/>
              </w:rPr>
              <w:t>定</w:t>
            </w:r>
            <w:r>
              <w:rPr>
                <w:rFonts w:ascii="FangSong" w:hAnsi="FangSong" w:eastAsia="FangSong" w:cs="FangSong"/>
                <w:sz w:val="21"/>
                <w:szCs w:val="21"/>
                <w:spacing w:val="-10"/>
              </w:rPr>
              <w:t>额编号：</w:t>
            </w:r>
            <w:r>
              <w:rPr>
                <w:rFonts w:ascii="FangSong" w:hAnsi="FangSong" w:eastAsia="FangSong" w:cs="FangSong"/>
                <w:sz w:val="21"/>
                <w:szCs w:val="21"/>
                <w:spacing w:val="-10"/>
              </w:rPr>
              <w:t xml:space="preserve"> </w:t>
            </w:r>
            <w:r>
              <w:rPr>
                <w:rFonts w:ascii="Times New Roman" w:hAnsi="Times New Roman" w:eastAsia="Times New Roman" w:cs="Times New Roman"/>
                <w:sz w:val="21"/>
                <w:szCs w:val="21"/>
                <w:spacing w:val="-10"/>
              </w:rPr>
              <w:t>03054</w:t>
            </w:r>
          </w:p>
        </w:tc>
        <w:tc>
          <w:tcPr>
            <w:tcW w:w="3044" w:type="dxa"/>
            <w:vAlign w:val="top"/>
            <w:gridSpan w:val="2"/>
          </w:tcPr>
          <w:p>
            <w:pPr>
              <w:ind w:left="687"/>
              <w:spacing w:before="29" w:line="214" w:lineRule="auto"/>
              <w:rPr>
                <w:rFonts w:ascii="FangSong" w:hAnsi="FangSong" w:eastAsia="FangSong" w:cs="FangSong"/>
                <w:sz w:val="21"/>
                <w:szCs w:val="21"/>
              </w:rPr>
            </w:pPr>
            <w:r>
              <w:rPr>
                <w:rFonts w:ascii="FangSong" w:hAnsi="FangSong" w:eastAsia="FangSong" w:cs="FangSong"/>
                <w:sz w:val="21"/>
                <w:szCs w:val="21"/>
                <w:spacing w:val="-14"/>
              </w:rPr>
              <w:t>定</w:t>
            </w:r>
            <w:r>
              <w:rPr>
                <w:rFonts w:ascii="FangSong" w:hAnsi="FangSong" w:eastAsia="FangSong" w:cs="FangSong"/>
                <w:sz w:val="21"/>
                <w:szCs w:val="21"/>
                <w:spacing w:val="-7"/>
              </w:rPr>
              <w:t>额单位：</w:t>
            </w:r>
            <w:r>
              <w:rPr>
                <w:rFonts w:ascii="FangSong" w:hAnsi="FangSong" w:eastAsia="FangSong" w:cs="FangSong"/>
                <w:sz w:val="21"/>
                <w:szCs w:val="21"/>
                <w:spacing w:val="-7"/>
              </w:rPr>
              <w:t xml:space="preserve"> </w:t>
            </w:r>
            <w:r>
              <w:rPr>
                <w:rFonts w:ascii="Times New Roman" w:hAnsi="Times New Roman" w:eastAsia="Times New Roman" w:cs="Times New Roman"/>
                <w:sz w:val="21"/>
                <w:szCs w:val="21"/>
                <w:spacing w:val="-7"/>
              </w:rPr>
              <w:t>100m</w:t>
            </w:r>
            <w:r>
              <w:rPr>
                <w:rFonts w:ascii="Times New Roman" w:hAnsi="Times New Roman" w:eastAsia="Times New Roman" w:cs="Times New Roman"/>
                <w:sz w:val="13"/>
                <w:szCs w:val="13"/>
                <w:spacing w:val="-7"/>
                <w:position w:val="6"/>
              </w:rPr>
              <w:t>3</w:t>
            </w:r>
            <w:r>
              <w:rPr>
                <w:rFonts w:ascii="Times New Roman" w:hAnsi="Times New Roman" w:eastAsia="Times New Roman" w:cs="Times New Roman"/>
                <w:sz w:val="13"/>
                <w:szCs w:val="13"/>
                <w:spacing w:val="-7"/>
                <w:position w:val="6"/>
              </w:rPr>
              <w:t xml:space="preserve"> </w:t>
            </w:r>
            <w:r>
              <w:rPr>
                <w:rFonts w:ascii="FangSong" w:hAnsi="FangSong" w:eastAsia="FangSong" w:cs="FangSong"/>
                <w:sz w:val="21"/>
                <w:szCs w:val="21"/>
                <w:spacing w:val="-7"/>
              </w:rPr>
              <w:t>堰体方</w:t>
            </w:r>
          </w:p>
        </w:tc>
      </w:tr>
      <w:tr>
        <w:trPr>
          <w:trHeight w:val="273" w:hRule="atLeast"/>
        </w:trPr>
        <w:tc>
          <w:tcPr>
            <w:tcW w:w="8790" w:type="dxa"/>
            <w:vAlign w:val="top"/>
            <w:gridSpan w:val="6"/>
          </w:tcPr>
          <w:p>
            <w:pPr>
              <w:ind w:left="118"/>
              <w:spacing w:before="27" w:line="216" w:lineRule="auto"/>
              <w:rPr>
                <w:rFonts w:ascii="FangSong" w:hAnsi="FangSong" w:eastAsia="FangSong" w:cs="FangSong"/>
                <w:sz w:val="21"/>
                <w:szCs w:val="21"/>
              </w:rPr>
            </w:pPr>
            <w:r>
              <w:rPr>
                <w:rFonts w:ascii="FangSong" w:hAnsi="FangSong" w:eastAsia="FangSong" w:cs="FangSong"/>
                <w:sz w:val="21"/>
                <w:szCs w:val="21"/>
                <w:spacing w:val="-1"/>
              </w:rPr>
              <w:t>工作内容：拆除、清理。</w:t>
            </w:r>
          </w:p>
        </w:tc>
      </w:tr>
      <w:tr>
        <w:trPr>
          <w:trHeight w:val="271" w:hRule="atLeast"/>
        </w:trPr>
        <w:tc>
          <w:tcPr>
            <w:tcW w:w="1355" w:type="dxa"/>
            <w:vAlign w:val="top"/>
          </w:tcPr>
          <w:p>
            <w:pPr>
              <w:ind w:left="469"/>
              <w:spacing w:before="27" w:line="214" w:lineRule="auto"/>
              <w:rPr>
                <w:rFonts w:ascii="FangSong" w:hAnsi="FangSong" w:eastAsia="FangSong" w:cs="FangSong"/>
                <w:sz w:val="21"/>
                <w:szCs w:val="21"/>
              </w:rPr>
            </w:pPr>
            <w:r>
              <w:rPr>
                <w:rFonts w:ascii="FangSong" w:hAnsi="FangSong" w:eastAsia="FangSong" w:cs="FangSong"/>
                <w:sz w:val="21"/>
                <w:szCs w:val="21"/>
                <w:spacing w:val="-3"/>
              </w:rPr>
              <w:t>序</w:t>
            </w:r>
            <w:r>
              <w:rPr>
                <w:rFonts w:ascii="FangSong" w:hAnsi="FangSong" w:eastAsia="FangSong" w:cs="FangSong"/>
                <w:sz w:val="21"/>
                <w:szCs w:val="21"/>
                <w:spacing w:val="-2"/>
              </w:rPr>
              <w:t>号</w:t>
            </w:r>
          </w:p>
        </w:tc>
        <w:tc>
          <w:tcPr>
            <w:tcW w:w="1713" w:type="dxa"/>
            <w:vAlign w:val="top"/>
          </w:tcPr>
          <w:p>
            <w:pPr>
              <w:ind w:left="443"/>
              <w:spacing w:before="27" w:line="214" w:lineRule="auto"/>
              <w:rPr>
                <w:rFonts w:ascii="FangSong" w:hAnsi="FangSong" w:eastAsia="FangSong" w:cs="FangSong"/>
                <w:sz w:val="21"/>
                <w:szCs w:val="21"/>
              </w:rPr>
            </w:pPr>
            <w:r>
              <w:rPr>
                <w:rFonts w:ascii="FangSong" w:hAnsi="FangSong" w:eastAsia="FangSong" w:cs="FangSong"/>
                <w:sz w:val="21"/>
                <w:szCs w:val="21"/>
                <w:spacing w:val="-2"/>
              </w:rPr>
              <w:t>项目名称</w:t>
            </w:r>
          </w:p>
        </w:tc>
        <w:tc>
          <w:tcPr>
            <w:tcW w:w="1303" w:type="dxa"/>
            <w:vAlign w:val="top"/>
          </w:tcPr>
          <w:p>
            <w:pPr>
              <w:ind w:left="452"/>
              <w:spacing w:before="27" w:line="214" w:lineRule="auto"/>
              <w:rPr>
                <w:rFonts w:ascii="FangSong" w:hAnsi="FangSong" w:eastAsia="FangSong" w:cs="FangSong"/>
                <w:sz w:val="21"/>
                <w:szCs w:val="21"/>
              </w:rPr>
            </w:pPr>
            <w:r>
              <w:rPr>
                <w:rFonts w:ascii="FangSong" w:hAnsi="FangSong" w:eastAsia="FangSong" w:cs="FangSong"/>
                <w:sz w:val="21"/>
                <w:szCs w:val="21"/>
                <w:spacing w:val="-4"/>
              </w:rPr>
              <w:t>单</w:t>
            </w:r>
            <w:r>
              <w:rPr>
                <w:rFonts w:ascii="FangSong" w:hAnsi="FangSong" w:eastAsia="FangSong" w:cs="FangSong"/>
                <w:sz w:val="21"/>
                <w:szCs w:val="21"/>
                <w:spacing w:val="-2"/>
              </w:rPr>
              <w:t>位</w:t>
            </w:r>
          </w:p>
        </w:tc>
        <w:tc>
          <w:tcPr>
            <w:tcW w:w="1375" w:type="dxa"/>
            <w:vAlign w:val="top"/>
          </w:tcPr>
          <w:p>
            <w:pPr>
              <w:ind w:left="489"/>
              <w:spacing w:before="27" w:line="214"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521" w:type="dxa"/>
            <w:vAlign w:val="top"/>
          </w:tcPr>
          <w:p>
            <w:pPr>
              <w:ind w:left="246"/>
              <w:spacing w:before="27" w:line="214" w:lineRule="auto"/>
              <w:rPr>
                <w:rFonts w:ascii="FangSong" w:hAnsi="FangSong" w:eastAsia="FangSong" w:cs="FangSong"/>
                <w:sz w:val="21"/>
                <w:szCs w:val="21"/>
              </w:rPr>
            </w:pPr>
            <w:r>
              <w:rPr>
                <w:rFonts w:ascii="FangSong" w:hAnsi="FangSong" w:eastAsia="FangSong" w:cs="FangSong"/>
                <w:sz w:val="21"/>
                <w:szCs w:val="21"/>
                <w:spacing w:val="-2"/>
              </w:rPr>
              <w:t>单价</w:t>
            </w:r>
            <w:r>
              <w:rPr>
                <w:rFonts w:ascii="FangSong" w:hAnsi="FangSong" w:eastAsia="FangSong" w:cs="FangSong"/>
                <w:sz w:val="21"/>
                <w:szCs w:val="21"/>
                <w:spacing w:val="-2"/>
              </w:rPr>
              <w:t xml:space="preserve"> </w:t>
            </w:r>
            <w:r>
              <w:rPr>
                <w:rFonts w:ascii="FangSong" w:hAnsi="FangSong" w:eastAsia="FangSong" w:cs="FangSong"/>
                <w:sz w:val="21"/>
                <w:szCs w:val="21"/>
                <w:spacing w:val="-2"/>
              </w:rPr>
              <w:t>(元</w:t>
            </w:r>
            <w:r>
              <w:rPr>
                <w:rFonts w:ascii="FangSong" w:hAnsi="FangSong" w:eastAsia="FangSong" w:cs="FangSong"/>
                <w:sz w:val="21"/>
                <w:szCs w:val="21"/>
                <w:spacing w:val="-1"/>
              </w:rPr>
              <w:t>)</w:t>
            </w:r>
          </w:p>
        </w:tc>
        <w:tc>
          <w:tcPr>
            <w:tcW w:w="1523" w:type="dxa"/>
            <w:vAlign w:val="top"/>
          </w:tcPr>
          <w:p>
            <w:pPr>
              <w:ind w:left="245"/>
              <w:spacing w:before="27" w:line="214" w:lineRule="auto"/>
              <w:rPr>
                <w:rFonts w:ascii="FangSong" w:hAnsi="FangSong" w:eastAsia="FangSong" w:cs="FangSong"/>
                <w:sz w:val="21"/>
                <w:szCs w:val="21"/>
              </w:rPr>
            </w:pPr>
            <w:r>
              <w:rPr>
                <w:rFonts w:ascii="FangSong" w:hAnsi="FangSong" w:eastAsia="FangSong" w:cs="FangSong"/>
                <w:sz w:val="21"/>
                <w:szCs w:val="21"/>
                <w:spacing w:val="21"/>
              </w:rPr>
              <w:t>合</w:t>
            </w:r>
            <w:r>
              <w:rPr>
                <w:rFonts w:ascii="FangSong" w:hAnsi="FangSong" w:eastAsia="FangSong" w:cs="FangSong"/>
                <w:sz w:val="21"/>
                <w:szCs w:val="21"/>
                <w:spacing w:val="19"/>
              </w:rPr>
              <w:t>价(元)</w:t>
            </w:r>
          </w:p>
        </w:tc>
      </w:tr>
      <w:tr>
        <w:trPr>
          <w:trHeight w:val="273" w:hRule="atLeast"/>
        </w:trPr>
        <w:tc>
          <w:tcPr>
            <w:tcW w:w="1355" w:type="dxa"/>
            <w:vAlign w:val="top"/>
          </w:tcPr>
          <w:p>
            <w:pPr>
              <w:ind w:left="587"/>
              <w:spacing w:before="118" w:line="148"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1713" w:type="dxa"/>
            <w:vAlign w:val="top"/>
          </w:tcPr>
          <w:p>
            <w:pPr>
              <w:ind w:left="343"/>
              <w:spacing w:before="28" w:line="215" w:lineRule="auto"/>
              <w:rPr>
                <w:rFonts w:ascii="FangSong" w:hAnsi="FangSong" w:eastAsia="FangSong" w:cs="FangSong"/>
                <w:sz w:val="21"/>
                <w:szCs w:val="21"/>
              </w:rPr>
            </w:pPr>
            <w:r>
              <w:rPr>
                <w:rFonts w:ascii="FangSong" w:hAnsi="FangSong" w:eastAsia="FangSong" w:cs="FangSong"/>
                <w:sz w:val="21"/>
                <w:szCs w:val="21"/>
                <w:spacing w:val="-4"/>
              </w:rPr>
              <w:t>直</w:t>
            </w:r>
            <w:r>
              <w:rPr>
                <w:rFonts w:ascii="FangSong" w:hAnsi="FangSong" w:eastAsia="FangSong" w:cs="FangSong"/>
                <w:sz w:val="21"/>
                <w:szCs w:val="21"/>
                <w:spacing w:val="-3"/>
              </w:rPr>
              <w:t>接</w:t>
            </w:r>
            <w:r>
              <w:rPr>
                <w:rFonts w:ascii="FangSong" w:hAnsi="FangSong" w:eastAsia="FangSong" w:cs="FangSong"/>
                <w:sz w:val="21"/>
                <w:szCs w:val="21"/>
                <w:spacing w:val="-2"/>
              </w:rPr>
              <w:t>工程费</w:t>
            </w:r>
          </w:p>
        </w:tc>
        <w:tc>
          <w:tcPr>
            <w:tcW w:w="1303" w:type="dxa"/>
            <w:vAlign w:val="top"/>
          </w:tcPr>
          <w:p>
            <w:pPr>
              <w:rPr>
                <w:rFonts w:ascii="Arial"/>
                <w:sz w:val="21"/>
              </w:rPr>
            </w:pPr>
            <w:r/>
          </w:p>
        </w:tc>
        <w:tc>
          <w:tcPr>
            <w:tcW w:w="1375" w:type="dxa"/>
            <w:vAlign w:val="top"/>
          </w:tcPr>
          <w:p>
            <w:pPr>
              <w:rPr>
                <w:rFonts w:ascii="Arial"/>
                <w:sz w:val="21"/>
              </w:rPr>
            </w:pPr>
            <w:r/>
          </w:p>
        </w:tc>
        <w:tc>
          <w:tcPr>
            <w:tcW w:w="1521" w:type="dxa"/>
            <w:vAlign w:val="top"/>
          </w:tcPr>
          <w:p>
            <w:pPr>
              <w:rPr>
                <w:rFonts w:ascii="Arial"/>
                <w:sz w:val="21"/>
              </w:rPr>
            </w:pPr>
            <w:r/>
          </w:p>
        </w:tc>
        <w:tc>
          <w:tcPr>
            <w:tcW w:w="1523" w:type="dxa"/>
            <w:vAlign w:val="top"/>
          </w:tcPr>
          <w:p>
            <w:pPr>
              <w:ind w:left="430"/>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2"/>
              </w:rPr>
              <w:t>118.18</w:t>
            </w:r>
          </w:p>
        </w:tc>
      </w:tr>
      <w:tr>
        <w:trPr>
          <w:trHeight w:val="271" w:hRule="atLeast"/>
        </w:trPr>
        <w:tc>
          <w:tcPr>
            <w:tcW w:w="1355" w:type="dxa"/>
            <w:vAlign w:val="top"/>
          </w:tcPr>
          <w:p>
            <w:pPr>
              <w:ind w:left="358"/>
              <w:spacing w:before="28" w:line="213" w:lineRule="auto"/>
              <w:rPr>
                <w:rFonts w:ascii="FangSong" w:hAnsi="FangSong" w:eastAsia="FangSong" w:cs="FangSong"/>
                <w:sz w:val="21"/>
                <w:szCs w:val="21"/>
              </w:rPr>
            </w:pPr>
            <w:r>
              <w:rPr>
                <w:rFonts w:ascii="FangSong" w:hAnsi="FangSong" w:eastAsia="FangSong" w:cs="FangSong"/>
                <w:sz w:val="21"/>
                <w:szCs w:val="21"/>
                <w:spacing w:val="36"/>
              </w:rPr>
              <w:t>(一</w:t>
            </w:r>
            <w:r>
              <w:rPr>
                <w:rFonts w:ascii="FangSong" w:hAnsi="FangSong" w:eastAsia="FangSong" w:cs="FangSong"/>
                <w:sz w:val="21"/>
                <w:szCs w:val="21"/>
                <w:spacing w:val="35"/>
              </w:rPr>
              <w:t>)</w:t>
            </w:r>
          </w:p>
        </w:tc>
        <w:tc>
          <w:tcPr>
            <w:tcW w:w="1713" w:type="dxa"/>
            <w:vAlign w:val="top"/>
          </w:tcPr>
          <w:p>
            <w:pPr>
              <w:ind w:left="552"/>
              <w:spacing w:before="28" w:line="213"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1303" w:type="dxa"/>
            <w:vAlign w:val="top"/>
          </w:tcPr>
          <w:p>
            <w:pPr>
              <w:rPr>
                <w:rFonts w:ascii="Arial"/>
                <w:sz w:val="21"/>
              </w:rPr>
            </w:pPr>
            <w:r/>
          </w:p>
        </w:tc>
        <w:tc>
          <w:tcPr>
            <w:tcW w:w="1375" w:type="dxa"/>
            <w:vAlign w:val="top"/>
          </w:tcPr>
          <w:p>
            <w:pPr>
              <w:rPr>
                <w:rFonts w:ascii="Arial"/>
                <w:sz w:val="21"/>
              </w:rPr>
            </w:pPr>
            <w:r/>
          </w:p>
        </w:tc>
        <w:tc>
          <w:tcPr>
            <w:tcW w:w="1521" w:type="dxa"/>
            <w:vAlign w:val="top"/>
          </w:tcPr>
          <w:p>
            <w:pPr>
              <w:rPr>
                <w:rFonts w:ascii="Arial"/>
                <w:sz w:val="21"/>
              </w:rPr>
            </w:pPr>
            <w:r/>
          </w:p>
        </w:tc>
        <w:tc>
          <w:tcPr>
            <w:tcW w:w="1523" w:type="dxa"/>
            <w:vAlign w:val="top"/>
          </w:tcPr>
          <w:p>
            <w:pPr>
              <w:ind w:left="421"/>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w:t>
            </w:r>
            <w:r>
              <w:rPr>
                <w:rFonts w:ascii="Times New Roman" w:hAnsi="Times New Roman" w:eastAsia="Times New Roman" w:cs="Times New Roman"/>
                <w:sz w:val="21"/>
                <w:szCs w:val="21"/>
              </w:rPr>
              <w:t>41.68</w:t>
            </w:r>
          </w:p>
        </w:tc>
      </w:tr>
      <w:tr>
        <w:trPr>
          <w:trHeight w:val="273" w:hRule="atLeast"/>
        </w:trPr>
        <w:tc>
          <w:tcPr>
            <w:tcW w:w="1355" w:type="dxa"/>
            <w:vAlign w:val="top"/>
          </w:tcPr>
          <w:p>
            <w:pPr>
              <w:ind w:left="64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13" w:type="dxa"/>
            <w:vAlign w:val="top"/>
          </w:tcPr>
          <w:p>
            <w:pPr>
              <w:ind w:left="545"/>
              <w:spacing w:before="28" w:line="215" w:lineRule="auto"/>
              <w:rPr>
                <w:rFonts w:ascii="FangSong" w:hAnsi="FangSong" w:eastAsia="FangSong" w:cs="FangSong"/>
                <w:sz w:val="21"/>
                <w:szCs w:val="21"/>
              </w:rPr>
            </w:pPr>
            <w:r>
              <w:rPr>
                <w:rFonts w:ascii="FangSong" w:hAnsi="FangSong" w:eastAsia="FangSong" w:cs="FangSong"/>
                <w:sz w:val="21"/>
                <w:szCs w:val="21"/>
                <w:spacing w:val="-3"/>
              </w:rPr>
              <w:t>人</w:t>
            </w:r>
            <w:r>
              <w:rPr>
                <w:rFonts w:ascii="FangSong" w:hAnsi="FangSong" w:eastAsia="FangSong" w:cs="FangSong"/>
                <w:sz w:val="21"/>
                <w:szCs w:val="21"/>
                <w:spacing w:val="-2"/>
              </w:rPr>
              <w:t>工费</w:t>
            </w:r>
          </w:p>
        </w:tc>
        <w:tc>
          <w:tcPr>
            <w:tcW w:w="1303" w:type="dxa"/>
            <w:vAlign w:val="top"/>
          </w:tcPr>
          <w:p>
            <w:pPr>
              <w:ind w:left="452"/>
              <w:spacing w:before="28" w:line="215" w:lineRule="auto"/>
              <w:rPr>
                <w:rFonts w:ascii="FangSong" w:hAnsi="FangSong" w:eastAsia="FangSong" w:cs="FangSong"/>
                <w:sz w:val="21"/>
                <w:szCs w:val="21"/>
              </w:rPr>
            </w:pPr>
            <w:r>
              <w:rPr>
                <w:rFonts w:ascii="FangSong" w:hAnsi="FangSong" w:eastAsia="FangSong" w:cs="FangSong"/>
                <w:sz w:val="21"/>
                <w:szCs w:val="21"/>
                <w:spacing w:val="-6"/>
              </w:rPr>
              <w:t>工</w:t>
            </w:r>
            <w:r>
              <w:rPr>
                <w:rFonts w:ascii="FangSong" w:hAnsi="FangSong" w:eastAsia="FangSong" w:cs="FangSong"/>
                <w:sz w:val="21"/>
                <w:szCs w:val="21"/>
                <w:spacing w:val="-5"/>
              </w:rPr>
              <w:t>时</w:t>
            </w:r>
          </w:p>
        </w:tc>
        <w:tc>
          <w:tcPr>
            <w:tcW w:w="1375" w:type="dxa"/>
            <w:vAlign w:val="top"/>
          </w:tcPr>
          <w:p>
            <w:pPr>
              <w:ind w:left="55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7"/>
              </w:rPr>
              <w:t>68</w:t>
            </w:r>
          </w:p>
        </w:tc>
        <w:tc>
          <w:tcPr>
            <w:tcW w:w="1521" w:type="dxa"/>
            <w:vAlign w:val="top"/>
          </w:tcPr>
          <w:p>
            <w:pPr>
              <w:ind w:left="67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c>
          <w:tcPr>
            <w:tcW w:w="1523" w:type="dxa"/>
            <w:vAlign w:val="top"/>
          </w:tcPr>
          <w:p>
            <w:pPr>
              <w:ind w:left="42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r>
              <w:rPr>
                <w:rFonts w:ascii="Times New Roman" w:hAnsi="Times New Roman" w:eastAsia="Times New Roman" w:cs="Times New Roman"/>
                <w:sz w:val="21"/>
                <w:szCs w:val="21"/>
              </w:rPr>
              <w:t>56.00</w:t>
            </w:r>
          </w:p>
        </w:tc>
      </w:tr>
      <w:tr>
        <w:trPr>
          <w:trHeight w:val="270" w:hRule="atLeast"/>
        </w:trPr>
        <w:tc>
          <w:tcPr>
            <w:tcW w:w="1355" w:type="dxa"/>
            <w:vAlign w:val="top"/>
          </w:tcPr>
          <w:p>
            <w:pPr>
              <w:ind w:left="623"/>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13" w:type="dxa"/>
            <w:vAlign w:val="top"/>
          </w:tcPr>
          <w:p>
            <w:pPr>
              <w:ind w:left="546"/>
              <w:spacing w:before="28" w:line="212" w:lineRule="auto"/>
              <w:rPr>
                <w:rFonts w:ascii="FangSong" w:hAnsi="FangSong" w:eastAsia="FangSong" w:cs="FangSong"/>
                <w:sz w:val="21"/>
                <w:szCs w:val="21"/>
              </w:rPr>
            </w:pPr>
            <w:r>
              <w:rPr>
                <w:rFonts w:ascii="FangSong" w:hAnsi="FangSong" w:eastAsia="FangSong" w:cs="FangSong"/>
                <w:sz w:val="21"/>
                <w:szCs w:val="21"/>
                <w:spacing w:val="-3"/>
              </w:rPr>
              <w:t>材</w:t>
            </w:r>
            <w:r>
              <w:rPr>
                <w:rFonts w:ascii="FangSong" w:hAnsi="FangSong" w:eastAsia="FangSong" w:cs="FangSong"/>
                <w:sz w:val="21"/>
                <w:szCs w:val="21"/>
                <w:spacing w:val="-2"/>
              </w:rPr>
              <w:t>料费</w:t>
            </w:r>
          </w:p>
        </w:tc>
        <w:tc>
          <w:tcPr>
            <w:tcW w:w="1303" w:type="dxa"/>
            <w:vAlign w:val="top"/>
          </w:tcPr>
          <w:p>
            <w:pPr>
              <w:rPr>
                <w:rFonts w:ascii="Arial"/>
                <w:sz w:val="21"/>
              </w:rPr>
            </w:pPr>
            <w:r/>
          </w:p>
        </w:tc>
        <w:tc>
          <w:tcPr>
            <w:tcW w:w="1375" w:type="dxa"/>
            <w:vAlign w:val="top"/>
          </w:tcPr>
          <w:p>
            <w:pPr>
              <w:rPr>
                <w:rFonts w:ascii="Arial"/>
                <w:sz w:val="21"/>
              </w:rPr>
            </w:pPr>
            <w:r/>
          </w:p>
        </w:tc>
        <w:tc>
          <w:tcPr>
            <w:tcW w:w="1521" w:type="dxa"/>
            <w:vAlign w:val="top"/>
          </w:tcPr>
          <w:p>
            <w:pPr>
              <w:rPr>
                <w:rFonts w:ascii="Arial"/>
                <w:sz w:val="21"/>
              </w:rPr>
            </w:pPr>
            <w:r/>
          </w:p>
        </w:tc>
        <w:tc>
          <w:tcPr>
            <w:tcW w:w="1523" w:type="dxa"/>
            <w:vAlign w:val="top"/>
          </w:tcPr>
          <w:p>
            <w:pPr>
              <w:ind w:left="53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85.</w:t>
            </w:r>
            <w:r>
              <w:rPr>
                <w:rFonts w:ascii="Times New Roman" w:hAnsi="Times New Roman" w:eastAsia="Times New Roman" w:cs="Times New Roman"/>
                <w:sz w:val="21"/>
                <w:szCs w:val="21"/>
                <w:spacing w:val="-1"/>
              </w:rPr>
              <w:t>68</w:t>
            </w:r>
          </w:p>
        </w:tc>
      </w:tr>
      <w:tr>
        <w:trPr>
          <w:trHeight w:val="273" w:hRule="atLeast"/>
        </w:trPr>
        <w:tc>
          <w:tcPr>
            <w:tcW w:w="1355" w:type="dxa"/>
            <w:vAlign w:val="top"/>
          </w:tcPr>
          <w:p>
            <w:pPr>
              <w:rPr>
                <w:rFonts w:ascii="Arial"/>
                <w:sz w:val="21"/>
              </w:rPr>
            </w:pPr>
            <w:r/>
          </w:p>
        </w:tc>
        <w:tc>
          <w:tcPr>
            <w:tcW w:w="1713" w:type="dxa"/>
            <w:vAlign w:val="top"/>
          </w:tcPr>
          <w:p>
            <w:pPr>
              <w:ind w:left="335"/>
              <w:spacing w:before="32" w:line="211" w:lineRule="auto"/>
              <w:rPr>
                <w:rFonts w:ascii="FangSong" w:hAnsi="FangSong" w:eastAsia="FangSong" w:cs="FangSong"/>
                <w:sz w:val="21"/>
                <w:szCs w:val="21"/>
              </w:rPr>
            </w:pPr>
            <w:r>
              <w:rPr>
                <w:rFonts w:ascii="FangSong" w:hAnsi="FangSong" w:eastAsia="FangSong" w:cs="FangSong"/>
                <w:sz w:val="21"/>
                <w:szCs w:val="21"/>
                <w:spacing w:val="-1"/>
              </w:rPr>
              <w:t>其他材料费</w:t>
            </w:r>
          </w:p>
        </w:tc>
        <w:tc>
          <w:tcPr>
            <w:tcW w:w="1303" w:type="dxa"/>
            <w:vAlign w:val="top"/>
          </w:tcPr>
          <w:p>
            <w:pPr>
              <w:ind w:left="568"/>
              <w:spacing w:before="67"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639"/>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21" w:type="dxa"/>
            <w:vAlign w:val="top"/>
          </w:tcPr>
          <w:p>
            <w:pPr>
              <w:rPr>
                <w:rFonts w:ascii="Arial"/>
                <w:sz w:val="21"/>
              </w:rPr>
            </w:pPr>
            <w:r/>
          </w:p>
        </w:tc>
        <w:tc>
          <w:tcPr>
            <w:tcW w:w="1523" w:type="dxa"/>
            <w:vAlign w:val="top"/>
          </w:tcPr>
          <w:p>
            <w:pPr>
              <w:ind w:left="53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85.</w:t>
            </w:r>
            <w:r>
              <w:rPr>
                <w:rFonts w:ascii="Times New Roman" w:hAnsi="Times New Roman" w:eastAsia="Times New Roman" w:cs="Times New Roman"/>
                <w:sz w:val="21"/>
                <w:szCs w:val="21"/>
                <w:spacing w:val="-1"/>
              </w:rPr>
              <w:t>68</w:t>
            </w:r>
          </w:p>
        </w:tc>
      </w:tr>
      <w:tr>
        <w:trPr>
          <w:trHeight w:val="273" w:hRule="atLeast"/>
        </w:trPr>
        <w:tc>
          <w:tcPr>
            <w:tcW w:w="1355" w:type="dxa"/>
            <w:vAlign w:val="top"/>
          </w:tcPr>
          <w:p>
            <w:pPr>
              <w:ind w:left="358"/>
              <w:spacing w:before="30" w:line="213" w:lineRule="auto"/>
              <w:rPr>
                <w:rFonts w:ascii="FangSong" w:hAnsi="FangSong" w:eastAsia="FangSong" w:cs="FangSong"/>
                <w:sz w:val="21"/>
                <w:szCs w:val="21"/>
              </w:rPr>
            </w:pPr>
            <w:r>
              <w:rPr>
                <w:rFonts w:ascii="FangSong" w:hAnsi="FangSong" w:eastAsia="FangSong" w:cs="FangSong"/>
                <w:sz w:val="21"/>
                <w:szCs w:val="21"/>
                <w:spacing w:val="36"/>
              </w:rPr>
              <w:t>(二</w:t>
            </w:r>
            <w:r>
              <w:rPr>
                <w:rFonts w:ascii="FangSong" w:hAnsi="FangSong" w:eastAsia="FangSong" w:cs="FangSong"/>
                <w:sz w:val="21"/>
                <w:szCs w:val="21"/>
                <w:spacing w:val="35"/>
              </w:rPr>
              <w:t>)</w:t>
            </w:r>
          </w:p>
        </w:tc>
        <w:tc>
          <w:tcPr>
            <w:tcW w:w="1713" w:type="dxa"/>
            <w:vAlign w:val="top"/>
          </w:tcPr>
          <w:p>
            <w:pPr>
              <w:ind w:left="335"/>
              <w:spacing w:before="30" w:line="213" w:lineRule="auto"/>
              <w:rPr>
                <w:rFonts w:ascii="FangSong" w:hAnsi="FangSong" w:eastAsia="FangSong" w:cs="FangSong"/>
                <w:sz w:val="21"/>
                <w:szCs w:val="21"/>
              </w:rPr>
            </w:pPr>
            <w:r>
              <w:rPr>
                <w:rFonts w:ascii="FangSong" w:hAnsi="FangSong" w:eastAsia="FangSong" w:cs="FangSong"/>
                <w:sz w:val="21"/>
                <w:szCs w:val="21"/>
                <w:spacing w:val="-1"/>
              </w:rPr>
              <w:t>其他直接费</w:t>
            </w:r>
          </w:p>
        </w:tc>
        <w:tc>
          <w:tcPr>
            <w:tcW w:w="1303" w:type="dxa"/>
            <w:vAlign w:val="top"/>
          </w:tcPr>
          <w:p>
            <w:pPr>
              <w:ind w:left="568"/>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63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21" w:type="dxa"/>
            <w:vAlign w:val="top"/>
          </w:tcPr>
          <w:p>
            <w:pPr>
              <w:rPr>
                <w:rFonts w:ascii="Arial"/>
                <w:sz w:val="21"/>
              </w:rPr>
            </w:pPr>
            <w:r/>
          </w:p>
        </w:tc>
        <w:tc>
          <w:tcPr>
            <w:tcW w:w="1523" w:type="dxa"/>
            <w:vAlign w:val="top"/>
          </w:tcPr>
          <w:p>
            <w:pPr>
              <w:ind w:left="53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88.</w:t>
            </w:r>
            <w:r>
              <w:rPr>
                <w:rFonts w:ascii="Times New Roman" w:hAnsi="Times New Roman" w:eastAsia="Times New Roman" w:cs="Times New Roman"/>
                <w:sz w:val="21"/>
                <w:szCs w:val="21"/>
                <w:spacing w:val="-1"/>
              </w:rPr>
              <w:t>25</w:t>
            </w:r>
          </w:p>
        </w:tc>
      </w:tr>
      <w:tr>
        <w:trPr>
          <w:trHeight w:val="271" w:hRule="atLeast"/>
        </w:trPr>
        <w:tc>
          <w:tcPr>
            <w:tcW w:w="1355" w:type="dxa"/>
            <w:vAlign w:val="top"/>
          </w:tcPr>
          <w:p>
            <w:pPr>
              <w:ind w:left="358"/>
              <w:spacing w:before="30" w:line="211" w:lineRule="auto"/>
              <w:rPr>
                <w:rFonts w:ascii="FangSong" w:hAnsi="FangSong" w:eastAsia="FangSong" w:cs="FangSong"/>
                <w:sz w:val="21"/>
                <w:szCs w:val="21"/>
              </w:rPr>
            </w:pPr>
            <w:r>
              <w:rPr>
                <w:rFonts w:ascii="FangSong" w:hAnsi="FangSong" w:eastAsia="FangSong" w:cs="FangSong"/>
                <w:sz w:val="21"/>
                <w:szCs w:val="21"/>
                <w:spacing w:val="15"/>
              </w:rPr>
              <w:t>(三</w:t>
            </w:r>
            <w:r>
              <w:rPr>
                <w:rFonts w:ascii="FangSong" w:hAnsi="FangSong" w:eastAsia="FangSong" w:cs="FangSong"/>
                <w:sz w:val="21"/>
                <w:szCs w:val="21"/>
                <w:spacing w:val="15"/>
              </w:rPr>
              <w:t xml:space="preserve"> </w:t>
            </w:r>
            <w:r>
              <w:rPr>
                <w:rFonts w:ascii="FangSong" w:hAnsi="FangSong" w:eastAsia="FangSong" w:cs="FangSong"/>
                <w:sz w:val="21"/>
                <w:szCs w:val="21"/>
                <w:spacing w:val="14"/>
              </w:rPr>
              <w:t>)</w:t>
            </w:r>
          </w:p>
        </w:tc>
        <w:tc>
          <w:tcPr>
            <w:tcW w:w="1713" w:type="dxa"/>
            <w:vAlign w:val="top"/>
          </w:tcPr>
          <w:p>
            <w:pPr>
              <w:ind w:left="447"/>
              <w:spacing w:before="30" w:line="211" w:lineRule="auto"/>
              <w:rPr>
                <w:rFonts w:ascii="FangSong" w:hAnsi="FangSong" w:eastAsia="FangSong" w:cs="FangSong"/>
                <w:sz w:val="21"/>
                <w:szCs w:val="21"/>
              </w:rPr>
            </w:pPr>
            <w:r>
              <w:rPr>
                <w:rFonts w:ascii="FangSong" w:hAnsi="FangSong" w:eastAsia="FangSong" w:cs="FangSong"/>
                <w:sz w:val="21"/>
                <w:szCs w:val="21"/>
                <w:spacing w:val="-4"/>
              </w:rPr>
              <w:t>现</w:t>
            </w:r>
            <w:r>
              <w:rPr>
                <w:rFonts w:ascii="FangSong" w:hAnsi="FangSong" w:eastAsia="FangSong" w:cs="FangSong"/>
                <w:sz w:val="21"/>
                <w:szCs w:val="21"/>
                <w:spacing w:val="-3"/>
              </w:rPr>
              <w:t>场</w:t>
            </w:r>
            <w:r>
              <w:rPr>
                <w:rFonts w:ascii="FangSong" w:hAnsi="FangSong" w:eastAsia="FangSong" w:cs="FangSong"/>
                <w:sz w:val="21"/>
                <w:szCs w:val="21"/>
                <w:spacing w:val="-2"/>
              </w:rPr>
              <w:t>经费</w:t>
            </w:r>
          </w:p>
        </w:tc>
        <w:tc>
          <w:tcPr>
            <w:tcW w:w="1303" w:type="dxa"/>
            <w:vAlign w:val="top"/>
          </w:tcPr>
          <w:p>
            <w:pPr>
              <w:ind w:left="568"/>
              <w:spacing w:before="65"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63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21" w:type="dxa"/>
            <w:vAlign w:val="top"/>
          </w:tcPr>
          <w:p>
            <w:pPr>
              <w:rPr>
                <w:rFonts w:ascii="Arial"/>
                <w:sz w:val="21"/>
              </w:rPr>
            </w:pPr>
            <w:r/>
          </w:p>
        </w:tc>
        <w:tc>
          <w:tcPr>
            <w:tcW w:w="1523" w:type="dxa"/>
            <w:vAlign w:val="top"/>
          </w:tcPr>
          <w:p>
            <w:pPr>
              <w:ind w:left="53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88.</w:t>
            </w:r>
            <w:r>
              <w:rPr>
                <w:rFonts w:ascii="Times New Roman" w:hAnsi="Times New Roman" w:eastAsia="Times New Roman" w:cs="Times New Roman"/>
                <w:sz w:val="21"/>
                <w:szCs w:val="21"/>
                <w:spacing w:val="-1"/>
              </w:rPr>
              <w:t>25</w:t>
            </w:r>
          </w:p>
        </w:tc>
      </w:tr>
      <w:tr>
        <w:trPr>
          <w:trHeight w:val="273" w:hRule="atLeast"/>
        </w:trPr>
        <w:tc>
          <w:tcPr>
            <w:tcW w:w="1355" w:type="dxa"/>
            <w:vAlign w:val="top"/>
          </w:tcPr>
          <w:p>
            <w:pPr>
              <w:ind w:left="585"/>
              <w:spacing w:before="78" w:line="171" w:lineRule="auto"/>
              <w:rPr>
                <w:rFonts w:ascii="FangSong" w:hAnsi="FangSong" w:eastAsia="FangSong" w:cs="FangSong"/>
                <w:sz w:val="21"/>
                <w:szCs w:val="21"/>
              </w:rPr>
            </w:pPr>
            <w:r>
              <w:rPr>
                <w:rFonts w:ascii="FangSong" w:hAnsi="FangSong" w:eastAsia="FangSong" w:cs="FangSong"/>
                <w:sz w:val="21"/>
                <w:szCs w:val="21"/>
              </w:rPr>
              <w:t>二</w:t>
            </w:r>
          </w:p>
        </w:tc>
        <w:tc>
          <w:tcPr>
            <w:tcW w:w="1713" w:type="dxa"/>
            <w:vAlign w:val="top"/>
          </w:tcPr>
          <w:p>
            <w:pPr>
              <w:ind w:left="566"/>
              <w:spacing w:before="30" w:line="213" w:lineRule="auto"/>
              <w:rPr>
                <w:rFonts w:ascii="FangSong" w:hAnsi="FangSong" w:eastAsia="FangSong" w:cs="FangSong"/>
                <w:sz w:val="21"/>
                <w:szCs w:val="21"/>
              </w:rPr>
            </w:pPr>
            <w:r>
              <w:rPr>
                <w:rFonts w:ascii="FangSong" w:hAnsi="FangSong" w:eastAsia="FangSong" w:cs="FangSong"/>
                <w:sz w:val="21"/>
                <w:szCs w:val="21"/>
                <w:spacing w:val="-7"/>
              </w:rPr>
              <w:t>间</w:t>
            </w:r>
            <w:r>
              <w:rPr>
                <w:rFonts w:ascii="FangSong" w:hAnsi="FangSong" w:eastAsia="FangSong" w:cs="FangSong"/>
                <w:sz w:val="21"/>
                <w:szCs w:val="21"/>
                <w:spacing w:val="-6"/>
              </w:rPr>
              <w:t>接费</w:t>
            </w:r>
          </w:p>
        </w:tc>
        <w:tc>
          <w:tcPr>
            <w:tcW w:w="1303" w:type="dxa"/>
            <w:vAlign w:val="top"/>
          </w:tcPr>
          <w:p>
            <w:pPr>
              <w:ind w:left="568"/>
              <w:spacing w:before="66"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56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w:t>
            </w:r>
            <w:r>
              <w:rPr>
                <w:rFonts w:ascii="Times New Roman" w:hAnsi="Times New Roman" w:eastAsia="Times New Roman" w:cs="Times New Roman"/>
                <w:sz w:val="21"/>
                <w:szCs w:val="21"/>
                <w:spacing w:val="-2"/>
              </w:rPr>
              <w:t>.3</w:t>
            </w:r>
          </w:p>
        </w:tc>
        <w:tc>
          <w:tcPr>
            <w:tcW w:w="1521" w:type="dxa"/>
            <w:vAlign w:val="top"/>
          </w:tcPr>
          <w:p>
            <w:pPr>
              <w:rPr>
                <w:rFonts w:ascii="Arial"/>
                <w:sz w:val="21"/>
              </w:rPr>
            </w:pPr>
            <w:r/>
          </w:p>
        </w:tc>
        <w:tc>
          <w:tcPr>
            <w:tcW w:w="1523" w:type="dxa"/>
            <w:vAlign w:val="top"/>
          </w:tcPr>
          <w:p>
            <w:pPr>
              <w:ind w:left="49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102.90</w:t>
            </w:r>
          </w:p>
        </w:tc>
      </w:tr>
      <w:tr>
        <w:trPr>
          <w:trHeight w:val="271" w:hRule="atLeast"/>
        </w:trPr>
        <w:tc>
          <w:tcPr>
            <w:tcW w:w="1355" w:type="dxa"/>
            <w:vAlign w:val="top"/>
          </w:tcPr>
          <w:p>
            <w:pPr>
              <w:ind w:left="589"/>
              <w:spacing w:before="32" w:line="210" w:lineRule="auto"/>
              <w:rPr>
                <w:rFonts w:ascii="FangSong" w:hAnsi="FangSong" w:eastAsia="FangSong" w:cs="FangSong"/>
                <w:sz w:val="21"/>
                <w:szCs w:val="21"/>
              </w:rPr>
            </w:pPr>
            <w:r>
              <w:rPr>
                <w:rFonts w:ascii="FangSong" w:hAnsi="FangSong" w:eastAsia="FangSong" w:cs="FangSong"/>
                <w:sz w:val="21"/>
                <w:szCs w:val="21"/>
              </w:rPr>
              <w:t>三</w:t>
            </w:r>
          </w:p>
        </w:tc>
        <w:tc>
          <w:tcPr>
            <w:tcW w:w="1713" w:type="dxa"/>
            <w:vAlign w:val="top"/>
          </w:tcPr>
          <w:p>
            <w:pPr>
              <w:ind w:left="442"/>
              <w:spacing w:before="32" w:line="210" w:lineRule="auto"/>
              <w:rPr>
                <w:rFonts w:ascii="FangSong" w:hAnsi="FangSong" w:eastAsia="FangSong" w:cs="FangSong"/>
                <w:sz w:val="21"/>
                <w:szCs w:val="21"/>
              </w:rPr>
            </w:pPr>
            <w:r>
              <w:rPr>
                <w:rFonts w:ascii="FangSong" w:hAnsi="FangSong" w:eastAsia="FangSong" w:cs="FangSong"/>
                <w:sz w:val="21"/>
                <w:szCs w:val="21"/>
                <w:spacing w:val="-2"/>
              </w:rPr>
              <w:t>企业利</w:t>
            </w:r>
            <w:r>
              <w:rPr>
                <w:rFonts w:ascii="FangSong" w:hAnsi="FangSong" w:eastAsia="FangSong" w:cs="FangSong"/>
                <w:sz w:val="21"/>
                <w:szCs w:val="21"/>
                <w:spacing w:val="-1"/>
              </w:rPr>
              <w:t>润</w:t>
            </w:r>
          </w:p>
        </w:tc>
        <w:tc>
          <w:tcPr>
            <w:tcW w:w="1303" w:type="dxa"/>
            <w:vAlign w:val="top"/>
          </w:tcPr>
          <w:p>
            <w:pPr>
              <w:ind w:left="568"/>
              <w:spacing w:before="66"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639"/>
              <w:spacing w:before="7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21" w:type="dxa"/>
            <w:vAlign w:val="top"/>
          </w:tcPr>
          <w:p>
            <w:pPr>
              <w:rPr>
                <w:rFonts w:ascii="Arial"/>
                <w:sz w:val="21"/>
              </w:rPr>
            </w:pPr>
            <w:r/>
          </w:p>
        </w:tc>
        <w:tc>
          <w:tcPr>
            <w:tcW w:w="1523" w:type="dxa"/>
            <w:vAlign w:val="top"/>
          </w:tcPr>
          <w:p>
            <w:pPr>
              <w:ind w:left="47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25.48</w:t>
            </w:r>
          </w:p>
        </w:tc>
      </w:tr>
      <w:tr>
        <w:trPr>
          <w:trHeight w:val="273" w:hRule="atLeast"/>
        </w:trPr>
        <w:tc>
          <w:tcPr>
            <w:tcW w:w="1355" w:type="dxa"/>
            <w:vAlign w:val="top"/>
          </w:tcPr>
          <w:p>
            <w:pPr>
              <w:ind w:left="599"/>
              <w:spacing w:before="31" w:line="212" w:lineRule="auto"/>
              <w:rPr>
                <w:rFonts w:ascii="FangSong" w:hAnsi="FangSong" w:eastAsia="FangSong" w:cs="FangSong"/>
                <w:sz w:val="21"/>
                <w:szCs w:val="21"/>
              </w:rPr>
            </w:pPr>
            <w:r>
              <w:rPr>
                <w:rFonts w:ascii="FangSong" w:hAnsi="FangSong" w:eastAsia="FangSong" w:cs="FangSong"/>
                <w:sz w:val="21"/>
                <w:szCs w:val="21"/>
              </w:rPr>
              <w:t>四</w:t>
            </w:r>
          </w:p>
        </w:tc>
        <w:tc>
          <w:tcPr>
            <w:tcW w:w="1713" w:type="dxa"/>
            <w:vAlign w:val="top"/>
          </w:tcPr>
          <w:p>
            <w:pPr>
              <w:ind w:left="648"/>
              <w:spacing w:before="31" w:line="212" w:lineRule="auto"/>
              <w:rPr>
                <w:rFonts w:ascii="FangSong" w:hAnsi="FangSong" w:eastAsia="FangSong" w:cs="FangSong"/>
                <w:sz w:val="21"/>
                <w:szCs w:val="21"/>
              </w:rPr>
            </w:pPr>
            <w:r>
              <w:rPr>
                <w:rFonts w:ascii="FangSong" w:hAnsi="FangSong" w:eastAsia="FangSong" w:cs="FangSong"/>
                <w:sz w:val="21"/>
                <w:szCs w:val="21"/>
                <w:spacing w:val="-2"/>
              </w:rPr>
              <w:t>税</w:t>
            </w:r>
            <w:r>
              <w:rPr>
                <w:rFonts w:ascii="FangSong" w:hAnsi="FangSong" w:eastAsia="FangSong" w:cs="FangSong"/>
                <w:sz w:val="21"/>
                <w:szCs w:val="21"/>
                <w:spacing w:val="-1"/>
              </w:rPr>
              <w:t>金</w:t>
            </w:r>
          </w:p>
        </w:tc>
        <w:tc>
          <w:tcPr>
            <w:tcW w:w="1303" w:type="dxa"/>
            <w:vAlign w:val="top"/>
          </w:tcPr>
          <w:p>
            <w:pPr>
              <w:ind w:left="568"/>
              <w:spacing w:before="66"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63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21" w:type="dxa"/>
            <w:vAlign w:val="top"/>
          </w:tcPr>
          <w:p>
            <w:pPr>
              <w:rPr>
                <w:rFonts w:ascii="Arial"/>
                <w:sz w:val="21"/>
              </w:rPr>
            </w:pPr>
            <w:r/>
          </w:p>
        </w:tc>
        <w:tc>
          <w:tcPr>
            <w:tcW w:w="1523" w:type="dxa"/>
            <w:vAlign w:val="top"/>
          </w:tcPr>
          <w:p>
            <w:pPr>
              <w:ind w:left="478"/>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310.19</w:t>
            </w:r>
          </w:p>
        </w:tc>
      </w:tr>
      <w:tr>
        <w:trPr>
          <w:trHeight w:val="271" w:hRule="atLeast"/>
        </w:trPr>
        <w:tc>
          <w:tcPr>
            <w:tcW w:w="1355" w:type="dxa"/>
            <w:vAlign w:val="top"/>
          </w:tcPr>
          <w:p>
            <w:pPr>
              <w:ind w:left="581"/>
              <w:spacing w:before="63" w:line="182" w:lineRule="auto"/>
              <w:rPr>
                <w:rFonts w:ascii="FangSong" w:hAnsi="FangSong" w:eastAsia="FangSong" w:cs="FangSong"/>
                <w:sz w:val="21"/>
                <w:szCs w:val="21"/>
              </w:rPr>
            </w:pPr>
            <w:r>
              <w:rPr>
                <w:rFonts w:ascii="FangSong" w:hAnsi="FangSong" w:eastAsia="FangSong" w:cs="FangSong"/>
                <w:sz w:val="21"/>
                <w:szCs w:val="21"/>
              </w:rPr>
              <w:t>五</w:t>
            </w:r>
          </w:p>
        </w:tc>
        <w:tc>
          <w:tcPr>
            <w:tcW w:w="1713" w:type="dxa"/>
            <w:vAlign w:val="top"/>
          </w:tcPr>
          <w:p>
            <w:pPr>
              <w:ind w:left="654"/>
              <w:spacing w:before="32" w:line="210" w:lineRule="auto"/>
              <w:rPr>
                <w:rFonts w:ascii="FangSong" w:hAnsi="FangSong" w:eastAsia="FangSong" w:cs="FangSong"/>
                <w:sz w:val="21"/>
                <w:szCs w:val="21"/>
              </w:rPr>
            </w:pPr>
            <w:r>
              <w:rPr>
                <w:rFonts w:ascii="FangSong" w:hAnsi="FangSong" w:eastAsia="FangSong" w:cs="FangSong"/>
                <w:sz w:val="21"/>
                <w:szCs w:val="21"/>
                <w:spacing w:val="-6"/>
              </w:rPr>
              <w:t>扩</w:t>
            </w:r>
            <w:r>
              <w:rPr>
                <w:rFonts w:ascii="FangSong" w:hAnsi="FangSong" w:eastAsia="FangSong" w:cs="FangSong"/>
                <w:sz w:val="21"/>
                <w:szCs w:val="21"/>
                <w:spacing w:val="-5"/>
              </w:rPr>
              <w:t>大</w:t>
            </w:r>
          </w:p>
        </w:tc>
        <w:tc>
          <w:tcPr>
            <w:tcW w:w="1303" w:type="dxa"/>
            <w:vAlign w:val="top"/>
          </w:tcPr>
          <w:p>
            <w:pPr>
              <w:ind w:left="568"/>
              <w:spacing w:before="66"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60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0</w:t>
            </w:r>
          </w:p>
        </w:tc>
        <w:tc>
          <w:tcPr>
            <w:tcW w:w="1521" w:type="dxa"/>
            <w:vAlign w:val="top"/>
          </w:tcPr>
          <w:p>
            <w:pPr>
              <w:rPr>
                <w:rFonts w:ascii="Arial"/>
                <w:sz w:val="21"/>
              </w:rPr>
            </w:pPr>
            <w:r/>
          </w:p>
        </w:tc>
        <w:tc>
          <w:tcPr>
            <w:tcW w:w="1523" w:type="dxa"/>
            <w:vAlign w:val="top"/>
          </w:tcPr>
          <w:p>
            <w:pPr>
              <w:ind w:left="478"/>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375.6</w:t>
            </w:r>
            <w:r>
              <w:rPr>
                <w:rFonts w:ascii="Times New Roman" w:hAnsi="Times New Roman" w:eastAsia="Times New Roman" w:cs="Times New Roman"/>
                <w:sz w:val="21"/>
                <w:szCs w:val="21"/>
              </w:rPr>
              <w:t>7</w:t>
            </w:r>
          </w:p>
        </w:tc>
      </w:tr>
      <w:tr>
        <w:trPr>
          <w:trHeight w:val="275" w:hRule="atLeast"/>
        </w:trPr>
        <w:tc>
          <w:tcPr>
            <w:tcW w:w="1355" w:type="dxa"/>
            <w:vAlign w:val="top"/>
          </w:tcPr>
          <w:p>
            <w:pPr>
              <w:ind w:left="583"/>
              <w:spacing w:before="31" w:line="214" w:lineRule="auto"/>
              <w:rPr>
                <w:rFonts w:ascii="FangSong" w:hAnsi="FangSong" w:eastAsia="FangSong" w:cs="FangSong"/>
                <w:sz w:val="21"/>
                <w:szCs w:val="21"/>
              </w:rPr>
            </w:pPr>
            <w:r>
              <w:rPr>
                <w:rFonts w:ascii="FangSong" w:hAnsi="FangSong" w:eastAsia="FangSong" w:cs="FangSong"/>
                <w:sz w:val="21"/>
                <w:szCs w:val="21"/>
              </w:rPr>
              <w:t>六</w:t>
            </w:r>
          </w:p>
        </w:tc>
        <w:tc>
          <w:tcPr>
            <w:tcW w:w="1713" w:type="dxa"/>
            <w:vAlign w:val="top"/>
          </w:tcPr>
          <w:p>
            <w:pPr>
              <w:ind w:left="652"/>
              <w:spacing w:before="31" w:line="214" w:lineRule="auto"/>
              <w:rPr>
                <w:rFonts w:ascii="FangSong" w:hAnsi="FangSong" w:eastAsia="FangSong" w:cs="FangSong"/>
                <w:sz w:val="21"/>
                <w:szCs w:val="21"/>
              </w:rPr>
            </w:pPr>
            <w:r>
              <w:rPr>
                <w:rFonts w:ascii="FangSong" w:hAnsi="FangSong" w:eastAsia="FangSong" w:cs="FangSong"/>
                <w:sz w:val="21"/>
                <w:szCs w:val="21"/>
                <w:spacing w:val="-4"/>
              </w:rPr>
              <w:t>合计</w:t>
            </w:r>
          </w:p>
        </w:tc>
        <w:tc>
          <w:tcPr>
            <w:tcW w:w="1303" w:type="dxa"/>
            <w:vAlign w:val="top"/>
          </w:tcPr>
          <w:p>
            <w:pPr>
              <w:rPr>
                <w:rFonts w:ascii="Arial"/>
                <w:sz w:val="21"/>
              </w:rPr>
            </w:pPr>
            <w:r/>
          </w:p>
        </w:tc>
        <w:tc>
          <w:tcPr>
            <w:tcW w:w="1375" w:type="dxa"/>
            <w:vAlign w:val="top"/>
          </w:tcPr>
          <w:p>
            <w:pPr>
              <w:rPr>
                <w:rFonts w:ascii="Arial"/>
                <w:sz w:val="21"/>
              </w:rPr>
            </w:pPr>
            <w:r/>
          </w:p>
        </w:tc>
        <w:tc>
          <w:tcPr>
            <w:tcW w:w="1521" w:type="dxa"/>
            <w:vAlign w:val="top"/>
          </w:tcPr>
          <w:p>
            <w:pPr>
              <w:rPr>
                <w:rFonts w:ascii="Arial"/>
                <w:sz w:val="21"/>
              </w:rPr>
            </w:pPr>
            <w:r/>
          </w:p>
        </w:tc>
        <w:tc>
          <w:tcPr>
            <w:tcW w:w="1523" w:type="dxa"/>
            <w:vAlign w:val="top"/>
          </w:tcPr>
          <w:p>
            <w:pPr>
              <w:ind w:left="420"/>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132.42</w:t>
            </w:r>
          </w:p>
        </w:tc>
      </w:tr>
    </w:tbl>
    <w:p>
      <w:pPr>
        <w:rPr>
          <w:rFonts w:ascii="Arial"/>
          <w:sz w:val="21"/>
        </w:rPr>
      </w:pPr>
      <w:r/>
    </w:p>
    <w:p>
      <w:pPr>
        <w:sectPr>
          <w:headerReference w:type="default" r:id="rId259"/>
          <w:footerReference w:type="default" r:id="rId260"/>
          <w:pgSz w:w="11907" w:h="16839"/>
          <w:pgMar w:top="1108" w:right="1555" w:bottom="1384" w:left="1555" w:header="879" w:footer="986" w:gutter="0"/>
        </w:sectPr>
        <w:rPr/>
      </w:pPr>
    </w:p>
    <w:p>
      <w:pPr>
        <w:spacing w:line="287" w:lineRule="auto"/>
        <w:rPr>
          <w:rFonts w:ascii="Arial"/>
          <w:sz w:val="21"/>
        </w:rPr>
      </w:pPr>
      <w:r/>
    </w:p>
    <w:p>
      <w:pPr>
        <w:ind w:left="2408"/>
        <w:spacing w:before="78"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4"/>
        </w:rPr>
        <w:t>附</w:t>
      </w:r>
      <w:r>
        <w:rPr>
          <w:rFonts w:ascii="FangSong" w:hAnsi="FangSong" w:eastAsia="FangSong" w:cs="FangSong"/>
          <w:sz w:val="24"/>
          <w:szCs w:val="24"/>
          <w14:textOutline w14:w="4354" w14:cap="flat" w14:cmpd="sng">
            <w14:solidFill>
              <w14:srgbClr w14:val="000000"/>
            </w14:solidFill>
            <w14:prstDash w14:val="solid"/>
            <w14:miter w14:lim="10"/>
          </w14:textOutline>
          <w:spacing w:val="-13"/>
        </w:rPr>
        <w:t>表</w:t>
      </w:r>
      <w:r>
        <w:rPr>
          <w:rFonts w:ascii="FangSong" w:hAnsi="FangSong" w:eastAsia="FangSong" w:cs="FangSong"/>
          <w:sz w:val="24"/>
          <w:szCs w:val="24"/>
          <w:spacing w:val="-13"/>
        </w:rPr>
        <w:t xml:space="preserve"> </w:t>
      </w:r>
      <w:r>
        <w:rPr>
          <w:rFonts w:ascii="Times New Roman" w:hAnsi="Times New Roman" w:eastAsia="Times New Roman" w:cs="Times New Roman"/>
          <w:sz w:val="24"/>
          <w:szCs w:val="24"/>
          <w:b/>
          <w:bCs/>
          <w:spacing w:val="-13"/>
        </w:rPr>
        <w:t>11</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3"/>
        </w:rPr>
        <w:t>穴状</w:t>
      </w:r>
      <w:r>
        <w:rPr>
          <w:rFonts w:ascii="FangSong" w:hAnsi="FangSong" w:eastAsia="FangSong" w:cs="FangSong"/>
          <w:sz w:val="24"/>
          <w:szCs w:val="24"/>
          <w:spacing w:val="-1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3"/>
        </w:rPr>
        <w:t>(</w:t>
      </w:r>
      <w:r>
        <w:rPr>
          <w:rFonts w:ascii="FangSong" w:hAnsi="FangSong" w:eastAsia="FangSong" w:cs="FangSong"/>
          <w:sz w:val="24"/>
          <w:szCs w:val="24"/>
          <w:spacing w:val="-1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3"/>
        </w:rPr>
        <w:t>圆形</w:t>
      </w:r>
      <w:r>
        <w:rPr>
          <w:rFonts w:ascii="FangSong" w:hAnsi="FangSong" w:eastAsia="FangSong" w:cs="FangSong"/>
          <w:sz w:val="24"/>
          <w:szCs w:val="24"/>
          <w:spacing w:val="-1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3"/>
        </w:rPr>
        <w:t>)</w:t>
      </w:r>
      <w:r>
        <w:rPr>
          <w:rFonts w:ascii="FangSong" w:hAnsi="FangSong" w:eastAsia="FangSong" w:cs="FangSong"/>
          <w:sz w:val="24"/>
          <w:szCs w:val="24"/>
          <w:spacing w:val="-1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3"/>
        </w:rPr>
        <w:t>整地单价分析表</w:t>
      </w:r>
    </w:p>
    <w:p>
      <w:pPr>
        <w:spacing w:line="150"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5"/>
        <w:gridCol w:w="1713"/>
        <w:gridCol w:w="1303"/>
        <w:gridCol w:w="1375"/>
        <w:gridCol w:w="1521"/>
        <w:gridCol w:w="1523"/>
      </w:tblGrid>
      <w:tr>
        <w:trPr>
          <w:trHeight w:val="273" w:hRule="atLeast"/>
        </w:trPr>
        <w:tc>
          <w:tcPr>
            <w:tcW w:w="5746" w:type="dxa"/>
            <w:vAlign w:val="top"/>
            <w:gridSpan w:val="4"/>
          </w:tcPr>
          <w:p>
            <w:pPr>
              <w:ind w:left="116"/>
              <w:spacing w:before="29" w:line="214" w:lineRule="auto"/>
              <w:rPr>
                <w:rFonts w:ascii="Times New Roman" w:hAnsi="Times New Roman" w:eastAsia="Times New Roman" w:cs="Times New Roman"/>
                <w:sz w:val="21"/>
                <w:szCs w:val="21"/>
              </w:rPr>
            </w:pPr>
            <w:r>
              <w:rPr>
                <w:rFonts w:ascii="FangSong" w:hAnsi="FangSong" w:eastAsia="FangSong" w:cs="FangSong"/>
                <w:sz w:val="21"/>
                <w:szCs w:val="21"/>
                <w:spacing w:val="-13"/>
              </w:rPr>
              <w:t>定</w:t>
            </w:r>
            <w:r>
              <w:rPr>
                <w:rFonts w:ascii="FangSong" w:hAnsi="FangSong" w:eastAsia="FangSong" w:cs="FangSong"/>
                <w:sz w:val="21"/>
                <w:szCs w:val="21"/>
                <w:spacing w:val="-10"/>
              </w:rPr>
              <w:t>额编号：</w:t>
            </w:r>
            <w:r>
              <w:rPr>
                <w:rFonts w:ascii="FangSong" w:hAnsi="FangSong" w:eastAsia="FangSong" w:cs="FangSong"/>
                <w:sz w:val="21"/>
                <w:szCs w:val="21"/>
                <w:spacing w:val="-10"/>
              </w:rPr>
              <w:t xml:space="preserve"> </w:t>
            </w:r>
            <w:r>
              <w:rPr>
                <w:rFonts w:ascii="Times New Roman" w:hAnsi="Times New Roman" w:eastAsia="Times New Roman" w:cs="Times New Roman"/>
                <w:sz w:val="21"/>
                <w:szCs w:val="21"/>
                <w:spacing w:val="-10"/>
              </w:rPr>
              <w:t>08029</w:t>
            </w:r>
          </w:p>
        </w:tc>
        <w:tc>
          <w:tcPr>
            <w:tcW w:w="3044" w:type="dxa"/>
            <w:vAlign w:val="top"/>
            <w:gridSpan w:val="2"/>
          </w:tcPr>
          <w:p>
            <w:pPr>
              <w:ind w:right="95"/>
              <w:spacing w:before="29" w:line="214" w:lineRule="auto"/>
              <w:jc w:val="right"/>
              <w:rPr>
                <w:rFonts w:ascii="SimSun" w:hAnsi="SimSun" w:eastAsia="SimSun" w:cs="SimSun"/>
                <w:sz w:val="21"/>
                <w:szCs w:val="21"/>
              </w:rPr>
            </w:pPr>
            <w:r>
              <w:rPr>
                <w:rFonts w:ascii="FangSong" w:hAnsi="FangSong" w:eastAsia="FangSong" w:cs="FangSong"/>
                <w:sz w:val="21"/>
                <w:szCs w:val="21"/>
                <w:spacing w:val="-16"/>
              </w:rPr>
              <w:t>定</w:t>
            </w:r>
            <w:r>
              <w:rPr>
                <w:rFonts w:ascii="FangSong" w:hAnsi="FangSong" w:eastAsia="FangSong" w:cs="FangSong"/>
                <w:sz w:val="21"/>
                <w:szCs w:val="21"/>
                <w:spacing w:val="-10"/>
              </w:rPr>
              <w:t>额单位：</w:t>
            </w:r>
            <w:r>
              <w:rPr>
                <w:rFonts w:ascii="FangSong" w:hAnsi="FangSong" w:eastAsia="FangSong" w:cs="FangSong"/>
                <w:sz w:val="21"/>
                <w:szCs w:val="21"/>
                <w:spacing w:val="-10"/>
              </w:rPr>
              <w:t xml:space="preserve"> </w:t>
            </w:r>
            <w:r>
              <w:rPr>
                <w:rFonts w:ascii="Times New Roman" w:hAnsi="Times New Roman" w:eastAsia="Times New Roman" w:cs="Times New Roman"/>
                <w:sz w:val="21"/>
                <w:szCs w:val="21"/>
                <w:spacing w:val="-10"/>
              </w:rPr>
              <w:t>100</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10"/>
              </w:rPr>
              <w:t>个</w:t>
            </w:r>
          </w:p>
        </w:tc>
      </w:tr>
      <w:tr>
        <w:trPr>
          <w:trHeight w:val="273" w:hRule="atLeast"/>
        </w:trPr>
        <w:tc>
          <w:tcPr>
            <w:tcW w:w="8790" w:type="dxa"/>
            <w:vAlign w:val="top"/>
            <w:gridSpan w:val="6"/>
          </w:tcPr>
          <w:p>
            <w:pPr>
              <w:ind w:left="118"/>
              <w:spacing w:before="27" w:line="216" w:lineRule="auto"/>
              <w:rPr>
                <w:rFonts w:ascii="FangSong" w:hAnsi="FangSong" w:eastAsia="FangSong" w:cs="FangSong"/>
                <w:sz w:val="21"/>
                <w:szCs w:val="21"/>
              </w:rPr>
            </w:pPr>
            <w:r>
              <w:rPr>
                <w:rFonts w:ascii="FangSong" w:hAnsi="FangSong" w:eastAsia="FangSong" w:cs="FangSong"/>
                <w:sz w:val="21"/>
                <w:szCs w:val="21"/>
                <w:spacing w:val="-6"/>
              </w:rPr>
              <w:t>工作内容：</w:t>
            </w:r>
            <w:r>
              <w:rPr>
                <w:rFonts w:ascii="FangSong" w:hAnsi="FangSong" w:eastAsia="FangSong" w:cs="FangSong"/>
                <w:sz w:val="21"/>
                <w:szCs w:val="21"/>
                <w:spacing w:val="-4"/>
              </w:rPr>
              <w:t>人</w:t>
            </w:r>
            <w:r>
              <w:rPr>
                <w:rFonts w:ascii="FangSong" w:hAnsi="FangSong" w:eastAsia="FangSong" w:cs="FangSong"/>
                <w:sz w:val="21"/>
                <w:szCs w:val="21"/>
                <w:spacing w:val="-3"/>
              </w:rPr>
              <w:t>工挖土，翻土，碎土</w:t>
            </w:r>
            <w:r>
              <w:rPr>
                <w:rFonts w:ascii="FangSong" w:hAnsi="FangSong" w:eastAsia="FangSong" w:cs="FangSong"/>
                <w:sz w:val="21"/>
                <w:szCs w:val="21"/>
                <w:spacing w:val="-3"/>
              </w:rPr>
              <w:t xml:space="preserve"> </w:t>
            </w:r>
            <w:r>
              <w:rPr>
                <w:rFonts w:ascii="FangSong" w:hAnsi="FangSong" w:eastAsia="FangSong" w:cs="FangSong"/>
                <w:sz w:val="21"/>
                <w:szCs w:val="21"/>
                <w:spacing w:val="-3"/>
              </w:rPr>
              <w:t>(穴径</w:t>
            </w:r>
            <w:r>
              <w:rPr>
                <w:rFonts w:ascii="FangSong" w:hAnsi="FangSong" w:eastAsia="FangSong" w:cs="FangSong"/>
                <w:sz w:val="21"/>
                <w:szCs w:val="21"/>
                <w:spacing w:val="-3"/>
              </w:rPr>
              <w:t xml:space="preserve"> </w:t>
            </w:r>
            <w:r>
              <w:rPr>
                <w:rFonts w:ascii="Times New Roman" w:hAnsi="Times New Roman" w:eastAsia="Times New Roman" w:cs="Times New Roman"/>
                <w:sz w:val="21"/>
                <w:szCs w:val="21"/>
                <w:spacing w:val="-3"/>
              </w:rPr>
              <w:t>60cm</w:t>
            </w:r>
            <w:r>
              <w:rPr>
                <w:rFonts w:ascii="FangSong" w:hAnsi="FangSong" w:eastAsia="FangSong" w:cs="FangSong"/>
                <w:sz w:val="21"/>
                <w:szCs w:val="21"/>
                <w:spacing w:val="-3"/>
              </w:rPr>
              <w:t>×坑深</w:t>
            </w:r>
            <w:r>
              <w:rPr>
                <w:rFonts w:ascii="FangSong" w:hAnsi="FangSong" w:eastAsia="FangSong" w:cs="FangSong"/>
                <w:sz w:val="21"/>
                <w:szCs w:val="21"/>
                <w:spacing w:val="-3"/>
              </w:rPr>
              <w:t xml:space="preserve"> </w:t>
            </w:r>
            <w:r>
              <w:rPr>
                <w:rFonts w:ascii="Times New Roman" w:hAnsi="Times New Roman" w:eastAsia="Times New Roman" w:cs="Times New Roman"/>
                <w:sz w:val="21"/>
                <w:szCs w:val="21"/>
                <w:spacing w:val="-3"/>
              </w:rPr>
              <w:t>60cm</w:t>
            </w:r>
            <w:r>
              <w:rPr>
                <w:rFonts w:ascii="FangSong" w:hAnsi="FangSong" w:eastAsia="FangSong" w:cs="FangSong"/>
                <w:sz w:val="21"/>
                <w:szCs w:val="21"/>
                <w:spacing w:val="-3"/>
              </w:rPr>
              <w:t>)</w:t>
            </w:r>
            <w:r>
              <w:rPr>
                <w:rFonts w:ascii="FangSong" w:hAnsi="FangSong" w:eastAsia="FangSong" w:cs="FangSong"/>
                <w:sz w:val="21"/>
                <w:szCs w:val="21"/>
                <w:spacing w:val="-3"/>
              </w:rPr>
              <w:t xml:space="preserve"> </w:t>
            </w:r>
            <w:r>
              <w:rPr>
                <w:rFonts w:ascii="FangSong" w:hAnsi="FangSong" w:eastAsia="FangSong" w:cs="FangSong"/>
                <w:sz w:val="21"/>
                <w:szCs w:val="21"/>
                <w:spacing w:val="-3"/>
              </w:rPr>
              <w:t>。</w:t>
            </w:r>
          </w:p>
        </w:tc>
      </w:tr>
      <w:tr>
        <w:trPr>
          <w:trHeight w:val="271" w:hRule="atLeast"/>
        </w:trPr>
        <w:tc>
          <w:tcPr>
            <w:tcW w:w="1355" w:type="dxa"/>
            <w:vAlign w:val="top"/>
          </w:tcPr>
          <w:p>
            <w:pPr>
              <w:ind w:left="469"/>
              <w:spacing w:before="27" w:line="214" w:lineRule="auto"/>
              <w:rPr>
                <w:rFonts w:ascii="FangSong" w:hAnsi="FangSong" w:eastAsia="FangSong" w:cs="FangSong"/>
                <w:sz w:val="21"/>
                <w:szCs w:val="21"/>
              </w:rPr>
            </w:pPr>
            <w:r>
              <w:rPr>
                <w:rFonts w:ascii="FangSong" w:hAnsi="FangSong" w:eastAsia="FangSong" w:cs="FangSong"/>
                <w:sz w:val="21"/>
                <w:szCs w:val="21"/>
                <w:spacing w:val="-3"/>
              </w:rPr>
              <w:t>序</w:t>
            </w:r>
            <w:r>
              <w:rPr>
                <w:rFonts w:ascii="FangSong" w:hAnsi="FangSong" w:eastAsia="FangSong" w:cs="FangSong"/>
                <w:sz w:val="21"/>
                <w:szCs w:val="21"/>
                <w:spacing w:val="-2"/>
              </w:rPr>
              <w:t>号</w:t>
            </w:r>
          </w:p>
        </w:tc>
        <w:tc>
          <w:tcPr>
            <w:tcW w:w="1713" w:type="dxa"/>
            <w:vAlign w:val="top"/>
          </w:tcPr>
          <w:p>
            <w:pPr>
              <w:ind w:left="443"/>
              <w:spacing w:before="27" w:line="214" w:lineRule="auto"/>
              <w:rPr>
                <w:rFonts w:ascii="FangSong" w:hAnsi="FangSong" w:eastAsia="FangSong" w:cs="FangSong"/>
                <w:sz w:val="21"/>
                <w:szCs w:val="21"/>
              </w:rPr>
            </w:pPr>
            <w:r>
              <w:rPr>
                <w:rFonts w:ascii="FangSong" w:hAnsi="FangSong" w:eastAsia="FangSong" w:cs="FangSong"/>
                <w:sz w:val="21"/>
                <w:szCs w:val="21"/>
                <w:spacing w:val="-2"/>
              </w:rPr>
              <w:t>项目名称</w:t>
            </w:r>
          </w:p>
        </w:tc>
        <w:tc>
          <w:tcPr>
            <w:tcW w:w="1303" w:type="dxa"/>
            <w:vAlign w:val="top"/>
          </w:tcPr>
          <w:p>
            <w:pPr>
              <w:ind w:left="452"/>
              <w:spacing w:before="27" w:line="214" w:lineRule="auto"/>
              <w:rPr>
                <w:rFonts w:ascii="FangSong" w:hAnsi="FangSong" w:eastAsia="FangSong" w:cs="FangSong"/>
                <w:sz w:val="21"/>
                <w:szCs w:val="21"/>
              </w:rPr>
            </w:pPr>
            <w:r>
              <w:rPr>
                <w:rFonts w:ascii="FangSong" w:hAnsi="FangSong" w:eastAsia="FangSong" w:cs="FangSong"/>
                <w:sz w:val="21"/>
                <w:szCs w:val="21"/>
                <w:spacing w:val="-4"/>
              </w:rPr>
              <w:t>单</w:t>
            </w:r>
            <w:r>
              <w:rPr>
                <w:rFonts w:ascii="FangSong" w:hAnsi="FangSong" w:eastAsia="FangSong" w:cs="FangSong"/>
                <w:sz w:val="21"/>
                <w:szCs w:val="21"/>
                <w:spacing w:val="-2"/>
              </w:rPr>
              <w:t>位</w:t>
            </w:r>
          </w:p>
        </w:tc>
        <w:tc>
          <w:tcPr>
            <w:tcW w:w="1375" w:type="dxa"/>
            <w:vAlign w:val="top"/>
          </w:tcPr>
          <w:p>
            <w:pPr>
              <w:ind w:left="489"/>
              <w:spacing w:before="27" w:line="214"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521" w:type="dxa"/>
            <w:vAlign w:val="top"/>
          </w:tcPr>
          <w:p>
            <w:pPr>
              <w:ind w:left="246"/>
              <w:spacing w:before="27" w:line="214" w:lineRule="auto"/>
              <w:rPr>
                <w:rFonts w:ascii="FangSong" w:hAnsi="FangSong" w:eastAsia="FangSong" w:cs="FangSong"/>
                <w:sz w:val="21"/>
                <w:szCs w:val="21"/>
              </w:rPr>
            </w:pPr>
            <w:r>
              <w:rPr>
                <w:rFonts w:ascii="FangSong" w:hAnsi="FangSong" w:eastAsia="FangSong" w:cs="FangSong"/>
                <w:sz w:val="21"/>
                <w:szCs w:val="21"/>
                <w:spacing w:val="-2"/>
              </w:rPr>
              <w:t>单价</w:t>
            </w:r>
            <w:r>
              <w:rPr>
                <w:rFonts w:ascii="FangSong" w:hAnsi="FangSong" w:eastAsia="FangSong" w:cs="FangSong"/>
                <w:sz w:val="21"/>
                <w:szCs w:val="21"/>
                <w:spacing w:val="-2"/>
              </w:rPr>
              <w:t xml:space="preserve"> </w:t>
            </w:r>
            <w:r>
              <w:rPr>
                <w:rFonts w:ascii="FangSong" w:hAnsi="FangSong" w:eastAsia="FangSong" w:cs="FangSong"/>
                <w:sz w:val="21"/>
                <w:szCs w:val="21"/>
                <w:spacing w:val="-2"/>
              </w:rPr>
              <w:t>(元</w:t>
            </w:r>
            <w:r>
              <w:rPr>
                <w:rFonts w:ascii="FangSong" w:hAnsi="FangSong" w:eastAsia="FangSong" w:cs="FangSong"/>
                <w:sz w:val="21"/>
                <w:szCs w:val="21"/>
                <w:spacing w:val="-1"/>
              </w:rPr>
              <w:t>)</w:t>
            </w:r>
          </w:p>
        </w:tc>
        <w:tc>
          <w:tcPr>
            <w:tcW w:w="1523" w:type="dxa"/>
            <w:vAlign w:val="top"/>
          </w:tcPr>
          <w:p>
            <w:pPr>
              <w:ind w:left="245"/>
              <w:spacing w:before="27" w:line="214" w:lineRule="auto"/>
              <w:rPr>
                <w:rFonts w:ascii="FangSong" w:hAnsi="FangSong" w:eastAsia="FangSong" w:cs="FangSong"/>
                <w:sz w:val="21"/>
                <w:szCs w:val="21"/>
              </w:rPr>
            </w:pPr>
            <w:r>
              <w:rPr>
                <w:rFonts w:ascii="FangSong" w:hAnsi="FangSong" w:eastAsia="FangSong" w:cs="FangSong"/>
                <w:sz w:val="21"/>
                <w:szCs w:val="21"/>
                <w:spacing w:val="21"/>
              </w:rPr>
              <w:t>合</w:t>
            </w:r>
            <w:r>
              <w:rPr>
                <w:rFonts w:ascii="FangSong" w:hAnsi="FangSong" w:eastAsia="FangSong" w:cs="FangSong"/>
                <w:sz w:val="21"/>
                <w:szCs w:val="21"/>
                <w:spacing w:val="19"/>
              </w:rPr>
              <w:t>价(元)</w:t>
            </w:r>
          </w:p>
        </w:tc>
      </w:tr>
      <w:tr>
        <w:trPr>
          <w:trHeight w:val="273" w:hRule="atLeast"/>
        </w:trPr>
        <w:tc>
          <w:tcPr>
            <w:tcW w:w="1355" w:type="dxa"/>
            <w:vAlign w:val="top"/>
          </w:tcPr>
          <w:p>
            <w:pPr>
              <w:ind w:left="587"/>
              <w:spacing w:before="118" w:line="148"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1713" w:type="dxa"/>
            <w:vAlign w:val="top"/>
          </w:tcPr>
          <w:p>
            <w:pPr>
              <w:ind w:left="343"/>
              <w:spacing w:before="28" w:line="215" w:lineRule="auto"/>
              <w:rPr>
                <w:rFonts w:ascii="FangSong" w:hAnsi="FangSong" w:eastAsia="FangSong" w:cs="FangSong"/>
                <w:sz w:val="21"/>
                <w:szCs w:val="21"/>
              </w:rPr>
            </w:pPr>
            <w:r>
              <w:rPr>
                <w:rFonts w:ascii="FangSong" w:hAnsi="FangSong" w:eastAsia="FangSong" w:cs="FangSong"/>
                <w:sz w:val="21"/>
                <w:szCs w:val="21"/>
                <w:spacing w:val="-4"/>
              </w:rPr>
              <w:t>直</w:t>
            </w:r>
            <w:r>
              <w:rPr>
                <w:rFonts w:ascii="FangSong" w:hAnsi="FangSong" w:eastAsia="FangSong" w:cs="FangSong"/>
                <w:sz w:val="21"/>
                <w:szCs w:val="21"/>
                <w:spacing w:val="-3"/>
              </w:rPr>
              <w:t>接</w:t>
            </w:r>
            <w:r>
              <w:rPr>
                <w:rFonts w:ascii="FangSong" w:hAnsi="FangSong" w:eastAsia="FangSong" w:cs="FangSong"/>
                <w:sz w:val="21"/>
                <w:szCs w:val="21"/>
                <w:spacing w:val="-2"/>
              </w:rPr>
              <w:t>工程费</w:t>
            </w:r>
          </w:p>
        </w:tc>
        <w:tc>
          <w:tcPr>
            <w:tcW w:w="1303" w:type="dxa"/>
            <w:vAlign w:val="top"/>
          </w:tcPr>
          <w:p>
            <w:pPr>
              <w:rPr>
                <w:rFonts w:ascii="Arial"/>
                <w:sz w:val="21"/>
              </w:rPr>
            </w:pPr>
            <w:r/>
          </w:p>
        </w:tc>
        <w:tc>
          <w:tcPr>
            <w:tcW w:w="1375" w:type="dxa"/>
            <w:vAlign w:val="top"/>
          </w:tcPr>
          <w:p>
            <w:pPr>
              <w:rPr>
                <w:rFonts w:ascii="Arial"/>
                <w:sz w:val="21"/>
              </w:rPr>
            </w:pPr>
            <w:r/>
          </w:p>
        </w:tc>
        <w:tc>
          <w:tcPr>
            <w:tcW w:w="1521" w:type="dxa"/>
            <w:vAlign w:val="top"/>
          </w:tcPr>
          <w:p>
            <w:pPr>
              <w:rPr>
                <w:rFonts w:ascii="Arial"/>
                <w:sz w:val="21"/>
              </w:rPr>
            </w:pPr>
            <w:r/>
          </w:p>
        </w:tc>
        <w:tc>
          <w:tcPr>
            <w:tcW w:w="1523" w:type="dxa"/>
            <w:vAlign w:val="top"/>
          </w:tcPr>
          <w:p>
            <w:pPr>
              <w:ind w:left="47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616.4</w:t>
            </w:r>
            <w:r>
              <w:rPr>
                <w:rFonts w:ascii="Times New Roman" w:hAnsi="Times New Roman" w:eastAsia="Times New Roman" w:cs="Times New Roman"/>
                <w:sz w:val="21"/>
                <w:szCs w:val="21"/>
              </w:rPr>
              <w:t>6</w:t>
            </w:r>
          </w:p>
        </w:tc>
      </w:tr>
      <w:tr>
        <w:trPr>
          <w:trHeight w:val="270" w:hRule="atLeast"/>
        </w:trPr>
        <w:tc>
          <w:tcPr>
            <w:tcW w:w="1355" w:type="dxa"/>
            <w:vAlign w:val="top"/>
          </w:tcPr>
          <w:p>
            <w:pPr>
              <w:ind w:left="358"/>
              <w:spacing w:before="28" w:line="212" w:lineRule="auto"/>
              <w:rPr>
                <w:rFonts w:ascii="FangSong" w:hAnsi="FangSong" w:eastAsia="FangSong" w:cs="FangSong"/>
                <w:sz w:val="21"/>
                <w:szCs w:val="21"/>
              </w:rPr>
            </w:pPr>
            <w:r>
              <w:rPr>
                <w:rFonts w:ascii="FangSong" w:hAnsi="FangSong" w:eastAsia="FangSong" w:cs="FangSong"/>
                <w:sz w:val="21"/>
                <w:szCs w:val="21"/>
                <w:spacing w:val="36"/>
              </w:rPr>
              <w:t>(一</w:t>
            </w:r>
            <w:r>
              <w:rPr>
                <w:rFonts w:ascii="FangSong" w:hAnsi="FangSong" w:eastAsia="FangSong" w:cs="FangSong"/>
                <w:sz w:val="21"/>
                <w:szCs w:val="21"/>
                <w:spacing w:val="35"/>
              </w:rPr>
              <w:t>)</w:t>
            </w:r>
          </w:p>
        </w:tc>
        <w:tc>
          <w:tcPr>
            <w:tcW w:w="1713" w:type="dxa"/>
            <w:vAlign w:val="top"/>
          </w:tcPr>
          <w:p>
            <w:pPr>
              <w:ind w:left="552"/>
              <w:spacing w:before="28" w:line="212"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1303" w:type="dxa"/>
            <w:vAlign w:val="top"/>
          </w:tcPr>
          <w:p>
            <w:pPr>
              <w:rPr>
                <w:rFonts w:ascii="Arial"/>
                <w:sz w:val="21"/>
              </w:rPr>
            </w:pPr>
            <w:r/>
          </w:p>
        </w:tc>
        <w:tc>
          <w:tcPr>
            <w:tcW w:w="1375" w:type="dxa"/>
            <w:vAlign w:val="top"/>
          </w:tcPr>
          <w:p>
            <w:pPr>
              <w:rPr>
                <w:rFonts w:ascii="Arial"/>
                <w:sz w:val="21"/>
              </w:rPr>
            </w:pPr>
            <w:r/>
          </w:p>
        </w:tc>
        <w:tc>
          <w:tcPr>
            <w:tcW w:w="1521" w:type="dxa"/>
            <w:vAlign w:val="top"/>
          </w:tcPr>
          <w:p>
            <w:pPr>
              <w:rPr>
                <w:rFonts w:ascii="Arial"/>
                <w:sz w:val="21"/>
              </w:rPr>
            </w:pPr>
            <w:r/>
          </w:p>
        </w:tc>
        <w:tc>
          <w:tcPr>
            <w:tcW w:w="1523" w:type="dxa"/>
            <w:vAlign w:val="top"/>
          </w:tcPr>
          <w:p>
            <w:pPr>
              <w:ind w:left="479"/>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581.57</w:t>
            </w:r>
          </w:p>
        </w:tc>
      </w:tr>
      <w:tr>
        <w:trPr>
          <w:trHeight w:val="273" w:hRule="atLeast"/>
        </w:trPr>
        <w:tc>
          <w:tcPr>
            <w:tcW w:w="1355" w:type="dxa"/>
            <w:vAlign w:val="top"/>
          </w:tcPr>
          <w:p>
            <w:pPr>
              <w:ind w:left="64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13" w:type="dxa"/>
            <w:vAlign w:val="top"/>
          </w:tcPr>
          <w:p>
            <w:pPr>
              <w:ind w:left="545"/>
              <w:spacing w:before="29" w:line="214" w:lineRule="auto"/>
              <w:rPr>
                <w:rFonts w:ascii="FangSong" w:hAnsi="FangSong" w:eastAsia="FangSong" w:cs="FangSong"/>
                <w:sz w:val="21"/>
                <w:szCs w:val="21"/>
              </w:rPr>
            </w:pPr>
            <w:r>
              <w:rPr>
                <w:rFonts w:ascii="FangSong" w:hAnsi="FangSong" w:eastAsia="FangSong" w:cs="FangSong"/>
                <w:sz w:val="21"/>
                <w:szCs w:val="21"/>
                <w:spacing w:val="-3"/>
              </w:rPr>
              <w:t>人</w:t>
            </w:r>
            <w:r>
              <w:rPr>
                <w:rFonts w:ascii="FangSong" w:hAnsi="FangSong" w:eastAsia="FangSong" w:cs="FangSong"/>
                <w:sz w:val="21"/>
                <w:szCs w:val="21"/>
                <w:spacing w:val="-2"/>
              </w:rPr>
              <w:t>工费</w:t>
            </w:r>
          </w:p>
        </w:tc>
        <w:tc>
          <w:tcPr>
            <w:tcW w:w="1303" w:type="dxa"/>
            <w:vAlign w:val="top"/>
          </w:tcPr>
          <w:p>
            <w:pPr>
              <w:ind w:left="452"/>
              <w:spacing w:before="29" w:line="214"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时</w:t>
            </w:r>
          </w:p>
        </w:tc>
        <w:tc>
          <w:tcPr>
            <w:tcW w:w="1375" w:type="dxa"/>
            <w:vAlign w:val="top"/>
          </w:tcPr>
          <w:p>
            <w:pPr>
              <w:ind w:left="51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w:t>
            </w:r>
            <w:r>
              <w:rPr>
                <w:rFonts w:ascii="Times New Roman" w:hAnsi="Times New Roman" w:eastAsia="Times New Roman" w:cs="Times New Roman"/>
                <w:sz w:val="21"/>
                <w:szCs w:val="21"/>
                <w:spacing w:val="-1"/>
              </w:rPr>
              <w:t>1</w:t>
            </w:r>
          </w:p>
        </w:tc>
        <w:tc>
          <w:tcPr>
            <w:tcW w:w="1521" w:type="dxa"/>
            <w:vAlign w:val="top"/>
          </w:tcPr>
          <w:p>
            <w:pPr>
              <w:ind w:left="677"/>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c>
          <w:tcPr>
            <w:tcW w:w="1523" w:type="dxa"/>
            <w:vAlign w:val="top"/>
          </w:tcPr>
          <w:p>
            <w:pPr>
              <w:ind w:left="479"/>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528.70</w:t>
            </w:r>
          </w:p>
        </w:tc>
      </w:tr>
      <w:tr>
        <w:trPr>
          <w:trHeight w:val="271" w:hRule="atLeast"/>
        </w:trPr>
        <w:tc>
          <w:tcPr>
            <w:tcW w:w="1355" w:type="dxa"/>
            <w:vAlign w:val="top"/>
          </w:tcPr>
          <w:p>
            <w:pPr>
              <w:ind w:left="62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13" w:type="dxa"/>
            <w:vAlign w:val="top"/>
          </w:tcPr>
          <w:p>
            <w:pPr>
              <w:ind w:left="546"/>
              <w:spacing w:before="29" w:line="212" w:lineRule="auto"/>
              <w:rPr>
                <w:rFonts w:ascii="FangSong" w:hAnsi="FangSong" w:eastAsia="FangSong" w:cs="FangSong"/>
                <w:sz w:val="21"/>
                <w:szCs w:val="21"/>
              </w:rPr>
            </w:pPr>
            <w:r>
              <w:rPr>
                <w:rFonts w:ascii="FangSong" w:hAnsi="FangSong" w:eastAsia="FangSong" w:cs="FangSong"/>
                <w:sz w:val="21"/>
                <w:szCs w:val="21"/>
                <w:spacing w:val="-3"/>
              </w:rPr>
              <w:t>材</w:t>
            </w:r>
            <w:r>
              <w:rPr>
                <w:rFonts w:ascii="FangSong" w:hAnsi="FangSong" w:eastAsia="FangSong" w:cs="FangSong"/>
                <w:sz w:val="21"/>
                <w:szCs w:val="21"/>
                <w:spacing w:val="-2"/>
              </w:rPr>
              <w:t>料费</w:t>
            </w:r>
          </w:p>
        </w:tc>
        <w:tc>
          <w:tcPr>
            <w:tcW w:w="1303" w:type="dxa"/>
            <w:vAlign w:val="top"/>
          </w:tcPr>
          <w:p>
            <w:pPr>
              <w:rPr>
                <w:rFonts w:ascii="Arial"/>
                <w:sz w:val="21"/>
              </w:rPr>
            </w:pPr>
            <w:r/>
          </w:p>
        </w:tc>
        <w:tc>
          <w:tcPr>
            <w:tcW w:w="1375" w:type="dxa"/>
            <w:vAlign w:val="top"/>
          </w:tcPr>
          <w:p>
            <w:pPr>
              <w:rPr>
                <w:rFonts w:ascii="Arial"/>
                <w:sz w:val="21"/>
              </w:rPr>
            </w:pPr>
            <w:r/>
          </w:p>
        </w:tc>
        <w:tc>
          <w:tcPr>
            <w:tcW w:w="1521" w:type="dxa"/>
            <w:vAlign w:val="top"/>
          </w:tcPr>
          <w:p>
            <w:pPr>
              <w:rPr>
                <w:rFonts w:ascii="Arial"/>
                <w:sz w:val="21"/>
              </w:rPr>
            </w:pPr>
            <w:r/>
          </w:p>
        </w:tc>
        <w:tc>
          <w:tcPr>
            <w:tcW w:w="1523" w:type="dxa"/>
            <w:vAlign w:val="top"/>
          </w:tcPr>
          <w:p>
            <w:pPr>
              <w:ind w:left="53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2.87</w:t>
            </w:r>
          </w:p>
        </w:tc>
      </w:tr>
      <w:tr>
        <w:trPr>
          <w:trHeight w:val="273" w:hRule="atLeast"/>
        </w:trPr>
        <w:tc>
          <w:tcPr>
            <w:tcW w:w="1355" w:type="dxa"/>
            <w:vAlign w:val="top"/>
          </w:tcPr>
          <w:p>
            <w:pPr>
              <w:rPr>
                <w:rFonts w:ascii="Arial"/>
                <w:sz w:val="21"/>
              </w:rPr>
            </w:pPr>
            <w:r/>
          </w:p>
        </w:tc>
        <w:tc>
          <w:tcPr>
            <w:tcW w:w="1713" w:type="dxa"/>
            <w:vAlign w:val="top"/>
          </w:tcPr>
          <w:p>
            <w:pPr>
              <w:ind w:left="334"/>
              <w:spacing w:before="31" w:line="212" w:lineRule="auto"/>
              <w:rPr>
                <w:rFonts w:ascii="FangSong" w:hAnsi="FangSong" w:eastAsia="FangSong" w:cs="FangSong"/>
                <w:sz w:val="21"/>
                <w:szCs w:val="21"/>
              </w:rPr>
            </w:pPr>
            <w:r>
              <w:rPr>
                <w:rFonts w:ascii="FangSong" w:hAnsi="FangSong" w:eastAsia="FangSong" w:cs="FangSong"/>
                <w:sz w:val="21"/>
                <w:szCs w:val="21"/>
                <w:spacing w:val="-1"/>
              </w:rPr>
              <w:t>零星材料</w:t>
            </w:r>
            <w:r>
              <w:rPr>
                <w:rFonts w:ascii="FangSong" w:hAnsi="FangSong" w:eastAsia="FangSong" w:cs="FangSong"/>
                <w:sz w:val="21"/>
                <w:szCs w:val="21"/>
              </w:rPr>
              <w:t>费</w:t>
            </w:r>
          </w:p>
        </w:tc>
        <w:tc>
          <w:tcPr>
            <w:tcW w:w="1303" w:type="dxa"/>
            <w:vAlign w:val="top"/>
          </w:tcPr>
          <w:p>
            <w:pPr>
              <w:ind w:left="568"/>
              <w:spacing w:before="66"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60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521" w:type="dxa"/>
            <w:vAlign w:val="top"/>
          </w:tcPr>
          <w:p>
            <w:pPr>
              <w:rPr>
                <w:rFonts w:ascii="Arial"/>
                <w:sz w:val="21"/>
              </w:rPr>
            </w:pPr>
            <w:r/>
          </w:p>
        </w:tc>
        <w:tc>
          <w:tcPr>
            <w:tcW w:w="1523" w:type="dxa"/>
            <w:vAlign w:val="top"/>
          </w:tcPr>
          <w:p>
            <w:pPr>
              <w:ind w:left="53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2.87</w:t>
            </w:r>
          </w:p>
        </w:tc>
      </w:tr>
      <w:tr>
        <w:trPr>
          <w:trHeight w:val="273" w:hRule="atLeast"/>
        </w:trPr>
        <w:tc>
          <w:tcPr>
            <w:tcW w:w="1355" w:type="dxa"/>
            <w:vAlign w:val="top"/>
          </w:tcPr>
          <w:p>
            <w:pPr>
              <w:ind w:left="358"/>
              <w:spacing w:before="30" w:line="213" w:lineRule="auto"/>
              <w:rPr>
                <w:rFonts w:ascii="FangSong" w:hAnsi="FangSong" w:eastAsia="FangSong" w:cs="FangSong"/>
                <w:sz w:val="21"/>
                <w:szCs w:val="21"/>
              </w:rPr>
            </w:pPr>
            <w:r>
              <w:rPr>
                <w:rFonts w:ascii="FangSong" w:hAnsi="FangSong" w:eastAsia="FangSong" w:cs="FangSong"/>
                <w:sz w:val="21"/>
                <w:szCs w:val="21"/>
                <w:spacing w:val="15"/>
              </w:rPr>
              <w:t>(二</w:t>
            </w:r>
            <w:r>
              <w:rPr>
                <w:rFonts w:ascii="FangSong" w:hAnsi="FangSong" w:eastAsia="FangSong" w:cs="FangSong"/>
                <w:sz w:val="21"/>
                <w:szCs w:val="21"/>
                <w:spacing w:val="15"/>
              </w:rPr>
              <w:t xml:space="preserve"> </w:t>
            </w:r>
            <w:r>
              <w:rPr>
                <w:rFonts w:ascii="FangSong" w:hAnsi="FangSong" w:eastAsia="FangSong" w:cs="FangSong"/>
                <w:sz w:val="21"/>
                <w:szCs w:val="21"/>
                <w:spacing w:val="14"/>
              </w:rPr>
              <w:t>)</w:t>
            </w:r>
          </w:p>
        </w:tc>
        <w:tc>
          <w:tcPr>
            <w:tcW w:w="1713" w:type="dxa"/>
            <w:vAlign w:val="top"/>
          </w:tcPr>
          <w:p>
            <w:pPr>
              <w:ind w:left="335"/>
              <w:spacing w:before="30" w:line="213" w:lineRule="auto"/>
              <w:rPr>
                <w:rFonts w:ascii="FangSong" w:hAnsi="FangSong" w:eastAsia="FangSong" w:cs="FangSong"/>
                <w:sz w:val="21"/>
                <w:szCs w:val="21"/>
              </w:rPr>
            </w:pPr>
            <w:r>
              <w:rPr>
                <w:rFonts w:ascii="FangSong" w:hAnsi="FangSong" w:eastAsia="FangSong" w:cs="FangSong"/>
                <w:sz w:val="21"/>
                <w:szCs w:val="21"/>
                <w:spacing w:val="-1"/>
              </w:rPr>
              <w:t>其他直接费</w:t>
            </w:r>
          </w:p>
        </w:tc>
        <w:tc>
          <w:tcPr>
            <w:tcW w:w="1303" w:type="dxa"/>
            <w:vAlign w:val="top"/>
          </w:tcPr>
          <w:p>
            <w:pPr>
              <w:ind w:left="568"/>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63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21" w:type="dxa"/>
            <w:vAlign w:val="top"/>
          </w:tcPr>
          <w:p>
            <w:pPr>
              <w:rPr>
                <w:rFonts w:ascii="Arial"/>
                <w:sz w:val="21"/>
              </w:rPr>
            </w:pPr>
            <w:r/>
          </w:p>
        </w:tc>
        <w:tc>
          <w:tcPr>
            <w:tcW w:w="1523" w:type="dxa"/>
            <w:vAlign w:val="top"/>
          </w:tcPr>
          <w:p>
            <w:pPr>
              <w:ind w:left="547"/>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7.45</w:t>
            </w:r>
          </w:p>
        </w:tc>
      </w:tr>
      <w:tr>
        <w:trPr>
          <w:trHeight w:val="271" w:hRule="atLeast"/>
        </w:trPr>
        <w:tc>
          <w:tcPr>
            <w:tcW w:w="1355" w:type="dxa"/>
            <w:vAlign w:val="top"/>
          </w:tcPr>
          <w:p>
            <w:pPr>
              <w:ind w:left="358"/>
              <w:spacing w:before="30" w:line="211" w:lineRule="auto"/>
              <w:rPr>
                <w:rFonts w:ascii="FangSong" w:hAnsi="FangSong" w:eastAsia="FangSong" w:cs="FangSong"/>
                <w:sz w:val="21"/>
                <w:szCs w:val="21"/>
              </w:rPr>
            </w:pPr>
            <w:r>
              <w:rPr>
                <w:rFonts w:ascii="FangSong" w:hAnsi="FangSong" w:eastAsia="FangSong" w:cs="FangSong"/>
                <w:sz w:val="21"/>
                <w:szCs w:val="21"/>
                <w:spacing w:val="15"/>
              </w:rPr>
              <w:t>(三</w:t>
            </w:r>
            <w:r>
              <w:rPr>
                <w:rFonts w:ascii="FangSong" w:hAnsi="FangSong" w:eastAsia="FangSong" w:cs="FangSong"/>
                <w:sz w:val="21"/>
                <w:szCs w:val="21"/>
                <w:spacing w:val="15"/>
              </w:rPr>
              <w:t xml:space="preserve"> </w:t>
            </w:r>
            <w:r>
              <w:rPr>
                <w:rFonts w:ascii="FangSong" w:hAnsi="FangSong" w:eastAsia="FangSong" w:cs="FangSong"/>
                <w:sz w:val="21"/>
                <w:szCs w:val="21"/>
                <w:spacing w:val="14"/>
              </w:rPr>
              <w:t>)</w:t>
            </w:r>
          </w:p>
        </w:tc>
        <w:tc>
          <w:tcPr>
            <w:tcW w:w="1713" w:type="dxa"/>
            <w:vAlign w:val="top"/>
          </w:tcPr>
          <w:p>
            <w:pPr>
              <w:ind w:left="447"/>
              <w:spacing w:before="30" w:line="211" w:lineRule="auto"/>
              <w:rPr>
                <w:rFonts w:ascii="FangSong" w:hAnsi="FangSong" w:eastAsia="FangSong" w:cs="FangSong"/>
                <w:sz w:val="21"/>
                <w:szCs w:val="21"/>
              </w:rPr>
            </w:pPr>
            <w:r>
              <w:rPr>
                <w:rFonts w:ascii="FangSong" w:hAnsi="FangSong" w:eastAsia="FangSong" w:cs="FangSong"/>
                <w:sz w:val="21"/>
                <w:szCs w:val="21"/>
                <w:spacing w:val="-4"/>
              </w:rPr>
              <w:t>现</w:t>
            </w:r>
            <w:r>
              <w:rPr>
                <w:rFonts w:ascii="FangSong" w:hAnsi="FangSong" w:eastAsia="FangSong" w:cs="FangSong"/>
                <w:sz w:val="21"/>
                <w:szCs w:val="21"/>
                <w:spacing w:val="-3"/>
              </w:rPr>
              <w:t>场</w:t>
            </w:r>
            <w:r>
              <w:rPr>
                <w:rFonts w:ascii="FangSong" w:hAnsi="FangSong" w:eastAsia="FangSong" w:cs="FangSong"/>
                <w:sz w:val="21"/>
                <w:szCs w:val="21"/>
                <w:spacing w:val="-2"/>
              </w:rPr>
              <w:t>经费</w:t>
            </w:r>
          </w:p>
        </w:tc>
        <w:tc>
          <w:tcPr>
            <w:tcW w:w="1303" w:type="dxa"/>
            <w:vAlign w:val="top"/>
          </w:tcPr>
          <w:p>
            <w:pPr>
              <w:ind w:left="568"/>
              <w:spacing w:before="65"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63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21" w:type="dxa"/>
            <w:vAlign w:val="top"/>
          </w:tcPr>
          <w:p>
            <w:pPr>
              <w:rPr>
                <w:rFonts w:ascii="Arial"/>
                <w:sz w:val="21"/>
              </w:rPr>
            </w:pPr>
            <w:r/>
          </w:p>
        </w:tc>
        <w:tc>
          <w:tcPr>
            <w:tcW w:w="1523" w:type="dxa"/>
            <w:vAlign w:val="top"/>
          </w:tcPr>
          <w:p>
            <w:pPr>
              <w:ind w:left="54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7.45</w:t>
            </w:r>
          </w:p>
        </w:tc>
      </w:tr>
      <w:tr>
        <w:trPr>
          <w:trHeight w:val="273" w:hRule="atLeast"/>
        </w:trPr>
        <w:tc>
          <w:tcPr>
            <w:tcW w:w="1355" w:type="dxa"/>
            <w:vAlign w:val="top"/>
          </w:tcPr>
          <w:p>
            <w:pPr>
              <w:ind w:left="585"/>
              <w:spacing w:before="78" w:line="171" w:lineRule="auto"/>
              <w:rPr>
                <w:rFonts w:ascii="FangSong" w:hAnsi="FangSong" w:eastAsia="FangSong" w:cs="FangSong"/>
                <w:sz w:val="21"/>
                <w:szCs w:val="21"/>
              </w:rPr>
            </w:pPr>
            <w:r>
              <w:rPr>
                <w:rFonts w:ascii="FangSong" w:hAnsi="FangSong" w:eastAsia="FangSong" w:cs="FangSong"/>
                <w:sz w:val="21"/>
                <w:szCs w:val="21"/>
              </w:rPr>
              <w:t>二</w:t>
            </w:r>
          </w:p>
        </w:tc>
        <w:tc>
          <w:tcPr>
            <w:tcW w:w="1713" w:type="dxa"/>
            <w:vAlign w:val="top"/>
          </w:tcPr>
          <w:p>
            <w:pPr>
              <w:ind w:left="566"/>
              <w:spacing w:before="30" w:line="213" w:lineRule="auto"/>
              <w:rPr>
                <w:rFonts w:ascii="FangSong" w:hAnsi="FangSong" w:eastAsia="FangSong" w:cs="FangSong"/>
                <w:sz w:val="21"/>
                <w:szCs w:val="21"/>
              </w:rPr>
            </w:pPr>
            <w:r>
              <w:rPr>
                <w:rFonts w:ascii="FangSong" w:hAnsi="FangSong" w:eastAsia="FangSong" w:cs="FangSong"/>
                <w:sz w:val="21"/>
                <w:szCs w:val="21"/>
                <w:spacing w:val="-7"/>
              </w:rPr>
              <w:t>间</w:t>
            </w:r>
            <w:r>
              <w:rPr>
                <w:rFonts w:ascii="FangSong" w:hAnsi="FangSong" w:eastAsia="FangSong" w:cs="FangSong"/>
                <w:sz w:val="21"/>
                <w:szCs w:val="21"/>
                <w:spacing w:val="-6"/>
              </w:rPr>
              <w:t>接费</w:t>
            </w:r>
          </w:p>
        </w:tc>
        <w:tc>
          <w:tcPr>
            <w:tcW w:w="1303" w:type="dxa"/>
            <w:vAlign w:val="top"/>
          </w:tcPr>
          <w:p>
            <w:pPr>
              <w:ind w:left="568"/>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56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3</w:t>
            </w:r>
          </w:p>
        </w:tc>
        <w:tc>
          <w:tcPr>
            <w:tcW w:w="1521" w:type="dxa"/>
            <w:vAlign w:val="top"/>
          </w:tcPr>
          <w:p>
            <w:pPr>
              <w:rPr>
                <w:rFonts w:ascii="Arial"/>
                <w:sz w:val="21"/>
              </w:rPr>
            </w:pPr>
            <w:r/>
          </w:p>
        </w:tc>
        <w:tc>
          <w:tcPr>
            <w:tcW w:w="1523" w:type="dxa"/>
            <w:vAlign w:val="top"/>
          </w:tcPr>
          <w:p>
            <w:pPr>
              <w:ind w:left="52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.34</w:t>
            </w:r>
          </w:p>
        </w:tc>
      </w:tr>
      <w:tr>
        <w:trPr>
          <w:trHeight w:val="271" w:hRule="atLeast"/>
        </w:trPr>
        <w:tc>
          <w:tcPr>
            <w:tcW w:w="1355" w:type="dxa"/>
            <w:vAlign w:val="top"/>
          </w:tcPr>
          <w:p>
            <w:pPr>
              <w:ind w:left="589"/>
              <w:spacing w:before="30" w:line="211" w:lineRule="auto"/>
              <w:rPr>
                <w:rFonts w:ascii="FangSong" w:hAnsi="FangSong" w:eastAsia="FangSong" w:cs="FangSong"/>
                <w:sz w:val="21"/>
                <w:szCs w:val="21"/>
              </w:rPr>
            </w:pPr>
            <w:r>
              <w:rPr>
                <w:rFonts w:ascii="FangSong" w:hAnsi="FangSong" w:eastAsia="FangSong" w:cs="FangSong"/>
                <w:sz w:val="21"/>
                <w:szCs w:val="21"/>
              </w:rPr>
              <w:t>三</w:t>
            </w:r>
          </w:p>
        </w:tc>
        <w:tc>
          <w:tcPr>
            <w:tcW w:w="1713" w:type="dxa"/>
            <w:vAlign w:val="top"/>
          </w:tcPr>
          <w:p>
            <w:pPr>
              <w:ind w:left="442"/>
              <w:spacing w:before="30" w:line="211" w:lineRule="auto"/>
              <w:rPr>
                <w:rFonts w:ascii="FangSong" w:hAnsi="FangSong" w:eastAsia="FangSong" w:cs="FangSong"/>
                <w:sz w:val="21"/>
                <w:szCs w:val="21"/>
              </w:rPr>
            </w:pPr>
            <w:r>
              <w:rPr>
                <w:rFonts w:ascii="FangSong" w:hAnsi="FangSong" w:eastAsia="FangSong" w:cs="FangSong"/>
                <w:sz w:val="21"/>
                <w:szCs w:val="21"/>
                <w:spacing w:val="-2"/>
              </w:rPr>
              <w:t>企业利</w:t>
            </w:r>
            <w:r>
              <w:rPr>
                <w:rFonts w:ascii="FangSong" w:hAnsi="FangSong" w:eastAsia="FangSong" w:cs="FangSong"/>
                <w:sz w:val="21"/>
                <w:szCs w:val="21"/>
                <w:spacing w:val="-1"/>
              </w:rPr>
              <w:t>润</w:t>
            </w:r>
          </w:p>
        </w:tc>
        <w:tc>
          <w:tcPr>
            <w:tcW w:w="1303" w:type="dxa"/>
            <w:vAlign w:val="top"/>
          </w:tcPr>
          <w:p>
            <w:pPr>
              <w:ind w:left="568"/>
              <w:spacing w:before="65"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639"/>
              <w:spacing w:before="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521" w:type="dxa"/>
            <w:vAlign w:val="top"/>
          </w:tcPr>
          <w:p>
            <w:pPr>
              <w:rPr>
                <w:rFonts w:ascii="Arial"/>
                <w:sz w:val="21"/>
              </w:rPr>
            </w:pPr>
            <w:r/>
          </w:p>
        </w:tc>
        <w:tc>
          <w:tcPr>
            <w:tcW w:w="1523" w:type="dxa"/>
            <w:vAlign w:val="top"/>
          </w:tcPr>
          <w:p>
            <w:pPr>
              <w:ind w:left="52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4.58</w:t>
            </w:r>
          </w:p>
        </w:tc>
      </w:tr>
      <w:tr>
        <w:trPr>
          <w:trHeight w:val="273" w:hRule="atLeast"/>
        </w:trPr>
        <w:tc>
          <w:tcPr>
            <w:tcW w:w="1355" w:type="dxa"/>
            <w:vAlign w:val="top"/>
          </w:tcPr>
          <w:p>
            <w:pPr>
              <w:ind w:left="599"/>
              <w:spacing w:before="31" w:line="212" w:lineRule="auto"/>
              <w:rPr>
                <w:rFonts w:ascii="FangSong" w:hAnsi="FangSong" w:eastAsia="FangSong" w:cs="FangSong"/>
                <w:sz w:val="21"/>
                <w:szCs w:val="21"/>
              </w:rPr>
            </w:pPr>
            <w:r>
              <w:rPr>
                <w:rFonts w:ascii="FangSong" w:hAnsi="FangSong" w:eastAsia="FangSong" w:cs="FangSong"/>
                <w:sz w:val="21"/>
                <w:szCs w:val="21"/>
              </w:rPr>
              <w:t>四</w:t>
            </w:r>
          </w:p>
        </w:tc>
        <w:tc>
          <w:tcPr>
            <w:tcW w:w="1713" w:type="dxa"/>
            <w:vAlign w:val="top"/>
          </w:tcPr>
          <w:p>
            <w:pPr>
              <w:ind w:left="648"/>
              <w:spacing w:before="31" w:line="212" w:lineRule="auto"/>
              <w:rPr>
                <w:rFonts w:ascii="FangSong" w:hAnsi="FangSong" w:eastAsia="FangSong" w:cs="FangSong"/>
                <w:sz w:val="21"/>
                <w:szCs w:val="21"/>
              </w:rPr>
            </w:pPr>
            <w:r>
              <w:rPr>
                <w:rFonts w:ascii="FangSong" w:hAnsi="FangSong" w:eastAsia="FangSong" w:cs="FangSong"/>
                <w:sz w:val="21"/>
                <w:szCs w:val="21"/>
                <w:spacing w:val="-2"/>
              </w:rPr>
              <w:t>税</w:t>
            </w:r>
            <w:r>
              <w:rPr>
                <w:rFonts w:ascii="FangSong" w:hAnsi="FangSong" w:eastAsia="FangSong" w:cs="FangSong"/>
                <w:sz w:val="21"/>
                <w:szCs w:val="21"/>
                <w:spacing w:val="-1"/>
              </w:rPr>
              <w:t>金</w:t>
            </w:r>
          </w:p>
        </w:tc>
        <w:tc>
          <w:tcPr>
            <w:tcW w:w="1303" w:type="dxa"/>
            <w:vAlign w:val="top"/>
          </w:tcPr>
          <w:p>
            <w:pPr>
              <w:ind w:left="568"/>
              <w:spacing w:before="66"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63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521" w:type="dxa"/>
            <w:vAlign w:val="top"/>
          </w:tcPr>
          <w:p>
            <w:pPr>
              <w:rPr>
                <w:rFonts w:ascii="Arial"/>
                <w:sz w:val="21"/>
              </w:rPr>
            </w:pPr>
            <w:r/>
          </w:p>
        </w:tc>
        <w:tc>
          <w:tcPr>
            <w:tcW w:w="1523" w:type="dxa"/>
            <w:vAlign w:val="top"/>
          </w:tcPr>
          <w:p>
            <w:pPr>
              <w:ind w:left="53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61.32</w:t>
            </w:r>
          </w:p>
        </w:tc>
      </w:tr>
      <w:tr>
        <w:trPr>
          <w:trHeight w:val="271" w:hRule="atLeast"/>
        </w:trPr>
        <w:tc>
          <w:tcPr>
            <w:tcW w:w="1355" w:type="dxa"/>
            <w:vAlign w:val="top"/>
          </w:tcPr>
          <w:p>
            <w:pPr>
              <w:ind w:left="581"/>
              <w:spacing w:before="63" w:line="182" w:lineRule="auto"/>
              <w:rPr>
                <w:rFonts w:ascii="FangSong" w:hAnsi="FangSong" w:eastAsia="FangSong" w:cs="FangSong"/>
                <w:sz w:val="21"/>
                <w:szCs w:val="21"/>
              </w:rPr>
            </w:pPr>
            <w:r>
              <w:rPr>
                <w:rFonts w:ascii="FangSong" w:hAnsi="FangSong" w:eastAsia="FangSong" w:cs="FangSong"/>
                <w:sz w:val="21"/>
                <w:szCs w:val="21"/>
              </w:rPr>
              <w:t>五</w:t>
            </w:r>
          </w:p>
        </w:tc>
        <w:tc>
          <w:tcPr>
            <w:tcW w:w="1713" w:type="dxa"/>
            <w:vAlign w:val="top"/>
          </w:tcPr>
          <w:p>
            <w:pPr>
              <w:ind w:left="654"/>
              <w:spacing w:before="32" w:line="210" w:lineRule="auto"/>
              <w:rPr>
                <w:rFonts w:ascii="FangSong" w:hAnsi="FangSong" w:eastAsia="FangSong" w:cs="FangSong"/>
                <w:sz w:val="21"/>
                <w:szCs w:val="21"/>
              </w:rPr>
            </w:pPr>
            <w:r>
              <w:rPr>
                <w:rFonts w:ascii="FangSong" w:hAnsi="FangSong" w:eastAsia="FangSong" w:cs="FangSong"/>
                <w:sz w:val="21"/>
                <w:szCs w:val="21"/>
                <w:spacing w:val="-6"/>
              </w:rPr>
              <w:t>扩</w:t>
            </w:r>
            <w:r>
              <w:rPr>
                <w:rFonts w:ascii="FangSong" w:hAnsi="FangSong" w:eastAsia="FangSong" w:cs="FangSong"/>
                <w:sz w:val="21"/>
                <w:szCs w:val="21"/>
                <w:spacing w:val="-5"/>
              </w:rPr>
              <w:t>大</w:t>
            </w:r>
          </w:p>
        </w:tc>
        <w:tc>
          <w:tcPr>
            <w:tcW w:w="1303" w:type="dxa"/>
            <w:vAlign w:val="top"/>
          </w:tcPr>
          <w:p>
            <w:pPr>
              <w:ind w:left="568"/>
              <w:spacing w:before="66"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75" w:type="dxa"/>
            <w:vAlign w:val="top"/>
          </w:tcPr>
          <w:p>
            <w:pPr>
              <w:ind w:left="60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0</w:t>
            </w:r>
          </w:p>
        </w:tc>
        <w:tc>
          <w:tcPr>
            <w:tcW w:w="1521" w:type="dxa"/>
            <w:vAlign w:val="top"/>
          </w:tcPr>
          <w:p>
            <w:pPr>
              <w:rPr>
                <w:rFonts w:ascii="Arial"/>
                <w:sz w:val="21"/>
              </w:rPr>
            </w:pPr>
            <w:r/>
          </w:p>
        </w:tc>
        <w:tc>
          <w:tcPr>
            <w:tcW w:w="1523" w:type="dxa"/>
            <w:vAlign w:val="top"/>
          </w:tcPr>
          <w:p>
            <w:pPr>
              <w:ind w:left="53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74.2</w:t>
            </w:r>
            <w:r>
              <w:rPr>
                <w:rFonts w:ascii="Times New Roman" w:hAnsi="Times New Roman" w:eastAsia="Times New Roman" w:cs="Times New Roman"/>
                <w:sz w:val="21"/>
                <w:szCs w:val="21"/>
              </w:rPr>
              <w:t>7</w:t>
            </w:r>
          </w:p>
        </w:tc>
      </w:tr>
      <w:tr>
        <w:trPr>
          <w:trHeight w:val="275" w:hRule="atLeast"/>
        </w:trPr>
        <w:tc>
          <w:tcPr>
            <w:tcW w:w="1355" w:type="dxa"/>
            <w:vAlign w:val="top"/>
          </w:tcPr>
          <w:p>
            <w:pPr>
              <w:ind w:left="583"/>
              <w:spacing w:before="31" w:line="214" w:lineRule="auto"/>
              <w:rPr>
                <w:rFonts w:ascii="FangSong" w:hAnsi="FangSong" w:eastAsia="FangSong" w:cs="FangSong"/>
                <w:sz w:val="21"/>
                <w:szCs w:val="21"/>
              </w:rPr>
            </w:pPr>
            <w:r>
              <w:rPr>
                <w:rFonts w:ascii="FangSong" w:hAnsi="FangSong" w:eastAsia="FangSong" w:cs="FangSong"/>
                <w:sz w:val="21"/>
                <w:szCs w:val="21"/>
              </w:rPr>
              <w:t>六</w:t>
            </w:r>
          </w:p>
        </w:tc>
        <w:tc>
          <w:tcPr>
            <w:tcW w:w="1713" w:type="dxa"/>
            <w:vAlign w:val="top"/>
          </w:tcPr>
          <w:p>
            <w:pPr>
              <w:ind w:left="652"/>
              <w:spacing w:before="31" w:line="214" w:lineRule="auto"/>
              <w:rPr>
                <w:rFonts w:ascii="FangSong" w:hAnsi="FangSong" w:eastAsia="FangSong" w:cs="FangSong"/>
                <w:sz w:val="21"/>
                <w:szCs w:val="21"/>
              </w:rPr>
            </w:pPr>
            <w:r>
              <w:rPr>
                <w:rFonts w:ascii="FangSong" w:hAnsi="FangSong" w:eastAsia="FangSong" w:cs="FangSong"/>
                <w:sz w:val="21"/>
                <w:szCs w:val="21"/>
                <w:spacing w:val="-4"/>
              </w:rPr>
              <w:t>合计</w:t>
            </w:r>
          </w:p>
        </w:tc>
        <w:tc>
          <w:tcPr>
            <w:tcW w:w="1303" w:type="dxa"/>
            <w:vAlign w:val="top"/>
          </w:tcPr>
          <w:p>
            <w:pPr>
              <w:rPr>
                <w:rFonts w:ascii="Arial"/>
                <w:sz w:val="21"/>
              </w:rPr>
            </w:pPr>
            <w:r/>
          </w:p>
        </w:tc>
        <w:tc>
          <w:tcPr>
            <w:tcW w:w="1375" w:type="dxa"/>
            <w:vAlign w:val="top"/>
          </w:tcPr>
          <w:p>
            <w:pPr>
              <w:rPr>
                <w:rFonts w:ascii="Arial"/>
                <w:sz w:val="21"/>
              </w:rPr>
            </w:pPr>
            <w:r/>
          </w:p>
        </w:tc>
        <w:tc>
          <w:tcPr>
            <w:tcW w:w="1521" w:type="dxa"/>
            <w:vAlign w:val="top"/>
          </w:tcPr>
          <w:p>
            <w:pPr>
              <w:rPr>
                <w:rFonts w:ascii="Arial"/>
                <w:sz w:val="21"/>
              </w:rPr>
            </w:pPr>
            <w:r/>
          </w:p>
        </w:tc>
        <w:tc>
          <w:tcPr>
            <w:tcW w:w="1523" w:type="dxa"/>
            <w:vAlign w:val="top"/>
          </w:tcPr>
          <w:p>
            <w:pPr>
              <w:ind w:left="48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81</w:t>
            </w:r>
            <w:r>
              <w:rPr>
                <w:rFonts w:ascii="Times New Roman" w:hAnsi="Times New Roman" w:eastAsia="Times New Roman" w:cs="Times New Roman"/>
                <w:sz w:val="21"/>
                <w:szCs w:val="21"/>
                <w:spacing w:val="-1"/>
              </w:rPr>
              <w:t>6.98</w:t>
            </w:r>
          </w:p>
        </w:tc>
      </w:tr>
    </w:tbl>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3130"/>
        <w:spacing w:before="78"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0"/>
        </w:rPr>
        <w:t>附表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5"/>
        </w:rPr>
        <w:t>12</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植树单价分析表</w:t>
      </w:r>
    </w:p>
    <w:p>
      <w:pPr>
        <w:spacing w:line="147"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1"/>
        <w:gridCol w:w="1701"/>
        <w:gridCol w:w="1274"/>
        <w:gridCol w:w="1418"/>
        <w:gridCol w:w="1416"/>
        <w:gridCol w:w="1600"/>
      </w:tblGrid>
      <w:tr>
        <w:trPr>
          <w:trHeight w:val="275" w:hRule="atLeast"/>
        </w:trPr>
        <w:tc>
          <w:tcPr>
            <w:tcW w:w="5774" w:type="dxa"/>
            <w:vAlign w:val="top"/>
            <w:gridSpan w:val="4"/>
          </w:tcPr>
          <w:p>
            <w:pPr>
              <w:ind w:left="116"/>
              <w:spacing w:before="31" w:line="214" w:lineRule="auto"/>
              <w:rPr>
                <w:rFonts w:ascii="Times New Roman" w:hAnsi="Times New Roman" w:eastAsia="Times New Roman" w:cs="Times New Roman"/>
                <w:sz w:val="21"/>
                <w:szCs w:val="21"/>
              </w:rPr>
            </w:pPr>
            <w:r>
              <w:rPr>
                <w:rFonts w:ascii="FangSong" w:hAnsi="FangSong" w:eastAsia="FangSong" w:cs="FangSong"/>
                <w:sz w:val="21"/>
                <w:szCs w:val="21"/>
                <w:spacing w:val="-1"/>
              </w:rPr>
              <w:t>定额编号：</w:t>
            </w:r>
            <w:r>
              <w:rPr>
                <w:rFonts w:ascii="Times New Roman" w:hAnsi="Times New Roman" w:eastAsia="Times New Roman" w:cs="Times New Roman"/>
                <w:sz w:val="21"/>
                <w:szCs w:val="21"/>
                <w:spacing w:val="-1"/>
              </w:rPr>
              <w:t>080</w:t>
            </w:r>
            <w:r>
              <w:rPr>
                <w:rFonts w:ascii="Times New Roman" w:hAnsi="Times New Roman" w:eastAsia="Times New Roman" w:cs="Times New Roman"/>
                <w:sz w:val="21"/>
                <w:szCs w:val="21"/>
              </w:rPr>
              <w:t>88</w:t>
            </w:r>
          </w:p>
        </w:tc>
        <w:tc>
          <w:tcPr>
            <w:tcW w:w="3016" w:type="dxa"/>
            <w:vAlign w:val="top"/>
            <w:gridSpan w:val="2"/>
          </w:tcPr>
          <w:p>
            <w:pPr>
              <w:ind w:right="99"/>
              <w:spacing w:before="31" w:line="214" w:lineRule="auto"/>
              <w:jc w:val="right"/>
              <w:rPr>
                <w:rFonts w:ascii="FangSong" w:hAnsi="FangSong" w:eastAsia="FangSong" w:cs="FangSong"/>
                <w:sz w:val="21"/>
                <w:szCs w:val="21"/>
              </w:rPr>
            </w:pPr>
            <w:r>
              <w:rPr>
                <w:rFonts w:ascii="FangSong" w:hAnsi="FangSong" w:eastAsia="FangSong" w:cs="FangSong"/>
                <w:sz w:val="21"/>
                <w:szCs w:val="21"/>
                <w:spacing w:val="-2"/>
              </w:rPr>
              <w:t>定额单位</w:t>
            </w:r>
            <w:r>
              <w:rPr>
                <w:rFonts w:ascii="Times New Roman" w:hAnsi="Times New Roman" w:eastAsia="Times New Roman" w:cs="Times New Roman"/>
                <w:sz w:val="21"/>
                <w:szCs w:val="21"/>
                <w:spacing w:val="-2"/>
              </w:rPr>
              <w:t>:</w:t>
            </w:r>
            <w:r>
              <w:rPr>
                <w:rFonts w:ascii="Times New Roman" w:hAnsi="Times New Roman" w:eastAsia="Times New Roman" w:cs="Times New Roman"/>
                <w:sz w:val="21"/>
                <w:szCs w:val="21"/>
                <w:spacing w:val="-1"/>
              </w:rPr>
              <w:t>100</w:t>
            </w:r>
            <w:r>
              <w:rPr>
                <w:rFonts w:ascii="Times New Roman" w:hAnsi="Times New Roman" w:eastAsia="Times New Roman" w:cs="Times New Roman"/>
                <w:sz w:val="21"/>
                <w:szCs w:val="21"/>
                <w:spacing w:val="-1"/>
              </w:rPr>
              <w:t xml:space="preserve"> </w:t>
            </w:r>
            <w:r>
              <w:rPr>
                <w:rFonts w:ascii="FangSong" w:hAnsi="FangSong" w:eastAsia="FangSong" w:cs="FangSong"/>
                <w:sz w:val="21"/>
                <w:szCs w:val="21"/>
                <w:spacing w:val="-1"/>
              </w:rPr>
              <w:t>株</w:t>
            </w:r>
          </w:p>
        </w:tc>
      </w:tr>
      <w:tr>
        <w:trPr>
          <w:trHeight w:val="273" w:hRule="atLeast"/>
        </w:trPr>
        <w:tc>
          <w:tcPr>
            <w:tcW w:w="8790" w:type="dxa"/>
            <w:vAlign w:val="top"/>
            <w:gridSpan w:val="6"/>
          </w:tcPr>
          <w:p>
            <w:pPr>
              <w:ind w:left="118"/>
              <w:spacing w:before="28" w:line="215" w:lineRule="auto"/>
              <w:rPr>
                <w:rFonts w:ascii="FangSong" w:hAnsi="FangSong" w:eastAsia="FangSong" w:cs="FangSong"/>
                <w:sz w:val="21"/>
                <w:szCs w:val="21"/>
              </w:rPr>
            </w:pPr>
            <w:r>
              <w:rPr>
                <w:rFonts w:ascii="FangSong" w:hAnsi="FangSong" w:eastAsia="FangSong" w:cs="FangSong"/>
                <w:sz w:val="21"/>
                <w:szCs w:val="21"/>
                <w:spacing w:val="-1"/>
              </w:rPr>
              <w:t>工作内容</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挖坑、栽</w:t>
            </w:r>
            <w:r>
              <w:rPr>
                <w:rFonts w:ascii="FangSong" w:hAnsi="FangSong" w:eastAsia="FangSong" w:cs="FangSong"/>
                <w:sz w:val="21"/>
                <w:szCs w:val="21"/>
              </w:rPr>
              <w:t>植、浇水、复土保墒、清理。</w:t>
            </w:r>
          </w:p>
        </w:tc>
      </w:tr>
      <w:tr>
        <w:trPr>
          <w:trHeight w:val="271" w:hRule="atLeast"/>
        </w:trPr>
        <w:tc>
          <w:tcPr>
            <w:tcW w:w="1381" w:type="dxa"/>
            <w:vAlign w:val="top"/>
          </w:tcPr>
          <w:p>
            <w:pPr>
              <w:ind w:left="483"/>
              <w:spacing w:before="28" w:line="213" w:lineRule="auto"/>
              <w:rPr>
                <w:rFonts w:ascii="FangSong" w:hAnsi="FangSong" w:eastAsia="FangSong" w:cs="FangSong"/>
                <w:sz w:val="21"/>
                <w:szCs w:val="21"/>
              </w:rPr>
            </w:pPr>
            <w:r>
              <w:rPr>
                <w:rFonts w:ascii="FangSong" w:hAnsi="FangSong" w:eastAsia="FangSong" w:cs="FangSong"/>
                <w:sz w:val="21"/>
                <w:szCs w:val="21"/>
                <w:spacing w:val="-2"/>
              </w:rPr>
              <w:t>序</w:t>
            </w:r>
            <w:r>
              <w:rPr>
                <w:rFonts w:ascii="FangSong" w:hAnsi="FangSong" w:eastAsia="FangSong" w:cs="FangSong"/>
                <w:sz w:val="21"/>
                <w:szCs w:val="21"/>
                <w:spacing w:val="-1"/>
              </w:rPr>
              <w:t>号</w:t>
            </w:r>
          </w:p>
        </w:tc>
        <w:tc>
          <w:tcPr>
            <w:tcW w:w="1701" w:type="dxa"/>
            <w:vAlign w:val="top"/>
          </w:tcPr>
          <w:p>
            <w:pPr>
              <w:ind w:left="436"/>
              <w:spacing w:before="28" w:line="213" w:lineRule="auto"/>
              <w:rPr>
                <w:rFonts w:ascii="FangSong" w:hAnsi="FangSong" w:eastAsia="FangSong" w:cs="FangSong"/>
                <w:sz w:val="21"/>
                <w:szCs w:val="21"/>
              </w:rPr>
            </w:pPr>
            <w:r>
              <w:rPr>
                <w:rFonts w:ascii="FangSong" w:hAnsi="FangSong" w:eastAsia="FangSong" w:cs="FangSong"/>
                <w:sz w:val="21"/>
                <w:szCs w:val="21"/>
                <w:spacing w:val="-2"/>
              </w:rPr>
              <w:t>项目名称</w:t>
            </w:r>
          </w:p>
        </w:tc>
        <w:tc>
          <w:tcPr>
            <w:tcW w:w="1274" w:type="dxa"/>
            <w:vAlign w:val="top"/>
          </w:tcPr>
          <w:p>
            <w:pPr>
              <w:ind w:left="438"/>
              <w:spacing w:before="28" w:line="213" w:lineRule="auto"/>
              <w:rPr>
                <w:rFonts w:ascii="FangSong" w:hAnsi="FangSong" w:eastAsia="FangSong" w:cs="FangSong"/>
                <w:sz w:val="21"/>
                <w:szCs w:val="21"/>
              </w:rPr>
            </w:pPr>
            <w:r>
              <w:rPr>
                <w:rFonts w:ascii="FangSong" w:hAnsi="FangSong" w:eastAsia="FangSong" w:cs="FangSong"/>
                <w:sz w:val="21"/>
                <w:szCs w:val="21"/>
                <w:spacing w:val="-6"/>
              </w:rPr>
              <w:t>单</w:t>
            </w:r>
            <w:r>
              <w:rPr>
                <w:rFonts w:ascii="FangSong" w:hAnsi="FangSong" w:eastAsia="FangSong" w:cs="FangSong"/>
                <w:sz w:val="21"/>
                <w:szCs w:val="21"/>
                <w:spacing w:val="-5"/>
              </w:rPr>
              <w:t>位</w:t>
            </w:r>
          </w:p>
        </w:tc>
        <w:tc>
          <w:tcPr>
            <w:tcW w:w="1418" w:type="dxa"/>
            <w:vAlign w:val="top"/>
          </w:tcPr>
          <w:p>
            <w:pPr>
              <w:ind w:left="511"/>
              <w:spacing w:before="28" w:line="213" w:lineRule="auto"/>
              <w:rPr>
                <w:rFonts w:ascii="FangSong" w:hAnsi="FangSong" w:eastAsia="FangSong" w:cs="FangSong"/>
                <w:sz w:val="21"/>
                <w:szCs w:val="21"/>
              </w:rPr>
            </w:pPr>
            <w:r>
              <w:rPr>
                <w:rFonts w:ascii="FangSong" w:hAnsi="FangSong" w:eastAsia="FangSong" w:cs="FangSong"/>
                <w:sz w:val="21"/>
                <w:szCs w:val="21"/>
                <w:spacing w:val="-7"/>
              </w:rPr>
              <w:t>数</w:t>
            </w:r>
            <w:r>
              <w:rPr>
                <w:rFonts w:ascii="FangSong" w:hAnsi="FangSong" w:eastAsia="FangSong" w:cs="FangSong"/>
                <w:sz w:val="21"/>
                <w:szCs w:val="21"/>
                <w:spacing w:val="-5"/>
              </w:rPr>
              <w:t>量</w:t>
            </w:r>
          </w:p>
        </w:tc>
        <w:tc>
          <w:tcPr>
            <w:tcW w:w="1416" w:type="dxa"/>
            <w:vAlign w:val="top"/>
          </w:tcPr>
          <w:p>
            <w:pPr>
              <w:ind w:left="333"/>
              <w:spacing w:before="28" w:line="213" w:lineRule="auto"/>
              <w:rPr>
                <w:rFonts w:ascii="Times New Roman" w:hAnsi="Times New Roman" w:eastAsia="Times New Roman" w:cs="Times New Roman"/>
                <w:sz w:val="21"/>
                <w:szCs w:val="21"/>
              </w:rPr>
            </w:pPr>
            <w:r>
              <w:rPr>
                <w:rFonts w:ascii="FangSong" w:hAnsi="FangSong" w:eastAsia="FangSong" w:cs="FangSong"/>
                <w:sz w:val="21"/>
                <w:szCs w:val="21"/>
                <w:spacing w:val="-2"/>
              </w:rPr>
              <w:t>单价</w:t>
            </w:r>
            <w:r>
              <w:rPr>
                <w:rFonts w:ascii="Times New Roman" w:hAnsi="Times New Roman" w:eastAsia="Times New Roman" w:cs="Times New Roman"/>
                <w:sz w:val="21"/>
                <w:szCs w:val="21"/>
                <w:spacing w:val="-2"/>
              </w:rPr>
              <w:t>(</w:t>
            </w:r>
            <w:r>
              <w:rPr>
                <w:rFonts w:ascii="FangSong" w:hAnsi="FangSong" w:eastAsia="FangSong" w:cs="FangSong"/>
                <w:sz w:val="21"/>
                <w:szCs w:val="21"/>
                <w:spacing w:val="-2"/>
              </w:rPr>
              <w:t>元</w:t>
            </w:r>
            <w:r>
              <w:rPr>
                <w:rFonts w:ascii="Times New Roman" w:hAnsi="Times New Roman" w:eastAsia="Times New Roman" w:cs="Times New Roman"/>
                <w:sz w:val="21"/>
                <w:szCs w:val="21"/>
                <w:spacing w:val="-2"/>
              </w:rPr>
              <w:t>)</w:t>
            </w:r>
          </w:p>
        </w:tc>
        <w:tc>
          <w:tcPr>
            <w:tcW w:w="1600" w:type="dxa"/>
            <w:vAlign w:val="top"/>
          </w:tcPr>
          <w:p>
            <w:pPr>
              <w:ind w:left="422"/>
              <w:spacing w:before="28" w:line="213" w:lineRule="auto"/>
              <w:rPr>
                <w:rFonts w:ascii="Times New Roman" w:hAnsi="Times New Roman" w:eastAsia="Times New Roman" w:cs="Times New Roman"/>
                <w:sz w:val="21"/>
                <w:szCs w:val="21"/>
              </w:rPr>
            </w:pPr>
            <w:r>
              <w:rPr>
                <w:rFonts w:ascii="FangSong" w:hAnsi="FangSong" w:eastAsia="FangSong" w:cs="FangSong"/>
                <w:sz w:val="21"/>
                <w:szCs w:val="21"/>
                <w:spacing w:val="-2"/>
              </w:rPr>
              <w:t>合价</w:t>
            </w:r>
            <w:r>
              <w:rPr>
                <w:rFonts w:ascii="Times New Roman" w:hAnsi="Times New Roman" w:eastAsia="Times New Roman" w:cs="Times New Roman"/>
                <w:sz w:val="21"/>
                <w:szCs w:val="21"/>
                <w:spacing w:val="-2"/>
              </w:rPr>
              <w:t>(</w:t>
            </w:r>
            <w:r>
              <w:rPr>
                <w:rFonts w:ascii="FangSong" w:hAnsi="FangSong" w:eastAsia="FangSong" w:cs="FangSong"/>
                <w:sz w:val="21"/>
                <w:szCs w:val="21"/>
                <w:spacing w:val="-1"/>
              </w:rPr>
              <w:t>元</w:t>
            </w:r>
            <w:r>
              <w:rPr>
                <w:rFonts w:ascii="Times New Roman" w:hAnsi="Times New Roman" w:eastAsia="Times New Roman" w:cs="Times New Roman"/>
                <w:sz w:val="21"/>
                <w:szCs w:val="21"/>
                <w:spacing w:val="-1"/>
              </w:rPr>
              <w:t>)</w:t>
            </w:r>
          </w:p>
        </w:tc>
      </w:tr>
      <w:tr>
        <w:trPr>
          <w:trHeight w:val="273" w:hRule="atLeast"/>
        </w:trPr>
        <w:tc>
          <w:tcPr>
            <w:tcW w:w="1381" w:type="dxa"/>
            <w:vAlign w:val="top"/>
          </w:tcPr>
          <w:p>
            <w:pPr>
              <w:ind w:left="602"/>
              <w:spacing w:before="118" w:line="148"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1701" w:type="dxa"/>
            <w:vAlign w:val="top"/>
          </w:tcPr>
          <w:p>
            <w:pPr>
              <w:ind w:left="336"/>
              <w:spacing w:before="28" w:line="215" w:lineRule="auto"/>
              <w:rPr>
                <w:rFonts w:ascii="FangSong" w:hAnsi="FangSong" w:eastAsia="FangSong" w:cs="FangSong"/>
                <w:sz w:val="21"/>
                <w:szCs w:val="21"/>
              </w:rPr>
            </w:pPr>
            <w:r>
              <w:rPr>
                <w:rFonts w:ascii="FangSong" w:hAnsi="FangSong" w:eastAsia="FangSong" w:cs="FangSong"/>
                <w:sz w:val="21"/>
                <w:szCs w:val="21"/>
                <w:spacing w:val="-4"/>
              </w:rPr>
              <w:t>直</w:t>
            </w:r>
            <w:r>
              <w:rPr>
                <w:rFonts w:ascii="FangSong" w:hAnsi="FangSong" w:eastAsia="FangSong" w:cs="FangSong"/>
                <w:sz w:val="21"/>
                <w:szCs w:val="21"/>
                <w:spacing w:val="-3"/>
              </w:rPr>
              <w:t>接</w:t>
            </w:r>
            <w:r>
              <w:rPr>
                <w:rFonts w:ascii="FangSong" w:hAnsi="FangSong" w:eastAsia="FangSong" w:cs="FangSong"/>
                <w:sz w:val="21"/>
                <w:szCs w:val="21"/>
                <w:spacing w:val="-2"/>
              </w:rPr>
              <w:t>工程费</w:t>
            </w:r>
          </w:p>
        </w:tc>
        <w:tc>
          <w:tcPr>
            <w:tcW w:w="1274" w:type="dxa"/>
            <w:vAlign w:val="top"/>
          </w:tcPr>
          <w:p>
            <w:pPr>
              <w:rPr>
                <w:rFonts w:ascii="Arial"/>
                <w:sz w:val="21"/>
              </w:rPr>
            </w:pPr>
            <w:r/>
          </w:p>
        </w:tc>
        <w:tc>
          <w:tcPr>
            <w:tcW w:w="1418" w:type="dxa"/>
            <w:vAlign w:val="top"/>
          </w:tcPr>
          <w:p>
            <w:pPr>
              <w:rPr>
                <w:rFonts w:ascii="Arial"/>
                <w:sz w:val="21"/>
              </w:rPr>
            </w:pPr>
            <w:r/>
          </w:p>
        </w:tc>
        <w:tc>
          <w:tcPr>
            <w:tcW w:w="1416" w:type="dxa"/>
            <w:vAlign w:val="top"/>
          </w:tcPr>
          <w:p>
            <w:pPr>
              <w:rPr>
                <w:rFonts w:ascii="Arial"/>
                <w:sz w:val="21"/>
              </w:rPr>
            </w:pPr>
            <w:r/>
          </w:p>
        </w:tc>
        <w:tc>
          <w:tcPr>
            <w:tcW w:w="1600" w:type="dxa"/>
            <w:vAlign w:val="top"/>
          </w:tcPr>
          <w:p>
            <w:pPr>
              <w:ind w:left="480"/>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368.81</w:t>
            </w:r>
          </w:p>
        </w:tc>
      </w:tr>
      <w:tr>
        <w:trPr>
          <w:trHeight w:val="271" w:hRule="atLeast"/>
        </w:trPr>
        <w:tc>
          <w:tcPr>
            <w:tcW w:w="1381" w:type="dxa"/>
            <w:vAlign w:val="top"/>
          </w:tcPr>
          <w:p>
            <w:pPr>
              <w:ind w:left="519"/>
              <w:spacing w:before="63" w:line="18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FangSong" w:hAnsi="FangSong" w:eastAsia="FangSong" w:cs="FangSong"/>
                <w:sz w:val="21"/>
                <w:szCs w:val="21"/>
                <w:spacing w:val="-2"/>
              </w:rPr>
              <w:t>一</w:t>
            </w:r>
            <w:r>
              <w:rPr>
                <w:rFonts w:ascii="Times New Roman" w:hAnsi="Times New Roman" w:eastAsia="Times New Roman" w:cs="Times New Roman"/>
                <w:sz w:val="21"/>
                <w:szCs w:val="21"/>
                <w:spacing w:val="-2"/>
              </w:rPr>
              <w:t>)</w:t>
            </w:r>
          </w:p>
        </w:tc>
        <w:tc>
          <w:tcPr>
            <w:tcW w:w="1701" w:type="dxa"/>
            <w:vAlign w:val="top"/>
          </w:tcPr>
          <w:p>
            <w:pPr>
              <w:ind w:left="547"/>
              <w:spacing w:before="28" w:line="213" w:lineRule="auto"/>
              <w:rPr>
                <w:rFonts w:ascii="FangSong" w:hAnsi="FangSong" w:eastAsia="FangSong" w:cs="FangSong"/>
                <w:sz w:val="21"/>
                <w:szCs w:val="21"/>
              </w:rPr>
            </w:pPr>
            <w:r>
              <w:rPr>
                <w:rFonts w:ascii="FangSong" w:hAnsi="FangSong" w:eastAsia="FangSong" w:cs="FangSong"/>
                <w:sz w:val="21"/>
                <w:szCs w:val="21"/>
                <w:spacing w:val="-5"/>
              </w:rPr>
              <w:t>直</w:t>
            </w:r>
            <w:r>
              <w:rPr>
                <w:rFonts w:ascii="FangSong" w:hAnsi="FangSong" w:eastAsia="FangSong" w:cs="FangSong"/>
                <w:sz w:val="21"/>
                <w:szCs w:val="21"/>
                <w:spacing w:val="-4"/>
              </w:rPr>
              <w:t>接费</w:t>
            </w:r>
          </w:p>
        </w:tc>
        <w:tc>
          <w:tcPr>
            <w:tcW w:w="1274" w:type="dxa"/>
            <w:vAlign w:val="top"/>
          </w:tcPr>
          <w:p>
            <w:pPr>
              <w:rPr>
                <w:rFonts w:ascii="Arial"/>
                <w:sz w:val="21"/>
              </w:rPr>
            </w:pPr>
            <w:r/>
          </w:p>
        </w:tc>
        <w:tc>
          <w:tcPr>
            <w:tcW w:w="1418" w:type="dxa"/>
            <w:vAlign w:val="top"/>
          </w:tcPr>
          <w:p>
            <w:pPr>
              <w:rPr>
                <w:rFonts w:ascii="Arial"/>
                <w:sz w:val="21"/>
              </w:rPr>
            </w:pPr>
            <w:r/>
          </w:p>
        </w:tc>
        <w:tc>
          <w:tcPr>
            <w:tcW w:w="1416" w:type="dxa"/>
            <w:vAlign w:val="top"/>
          </w:tcPr>
          <w:p>
            <w:pPr>
              <w:rPr>
                <w:rFonts w:ascii="Arial"/>
                <w:sz w:val="21"/>
              </w:rPr>
            </w:pPr>
            <w:r/>
          </w:p>
        </w:tc>
        <w:tc>
          <w:tcPr>
            <w:tcW w:w="1600" w:type="dxa"/>
            <w:vAlign w:val="top"/>
          </w:tcPr>
          <w:p>
            <w:pPr>
              <w:ind w:left="48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303.63</w:t>
            </w:r>
          </w:p>
        </w:tc>
      </w:tr>
      <w:tr>
        <w:trPr>
          <w:trHeight w:val="273" w:hRule="atLeast"/>
        </w:trPr>
        <w:tc>
          <w:tcPr>
            <w:tcW w:w="1381" w:type="dxa"/>
            <w:vAlign w:val="top"/>
          </w:tcPr>
          <w:p>
            <w:pPr>
              <w:ind w:left="65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541"/>
              <w:spacing w:before="28" w:line="215" w:lineRule="auto"/>
              <w:rPr>
                <w:rFonts w:ascii="FangSong" w:hAnsi="FangSong" w:eastAsia="FangSong" w:cs="FangSong"/>
                <w:sz w:val="21"/>
                <w:szCs w:val="21"/>
              </w:rPr>
            </w:pPr>
            <w:r>
              <w:rPr>
                <w:rFonts w:ascii="FangSong" w:hAnsi="FangSong" w:eastAsia="FangSong" w:cs="FangSong"/>
                <w:sz w:val="21"/>
                <w:szCs w:val="21"/>
                <w:spacing w:val="-2"/>
              </w:rPr>
              <w:t>人工费</w:t>
            </w:r>
          </w:p>
        </w:tc>
        <w:tc>
          <w:tcPr>
            <w:tcW w:w="1274" w:type="dxa"/>
            <w:vAlign w:val="top"/>
          </w:tcPr>
          <w:p>
            <w:pPr>
              <w:ind w:left="438"/>
              <w:spacing w:before="28" w:line="215"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时</w:t>
            </w:r>
          </w:p>
        </w:tc>
        <w:tc>
          <w:tcPr>
            <w:tcW w:w="1418" w:type="dxa"/>
            <w:vAlign w:val="top"/>
          </w:tcPr>
          <w:p>
            <w:pPr>
              <w:ind w:left="60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73</w:t>
            </w:r>
          </w:p>
        </w:tc>
        <w:tc>
          <w:tcPr>
            <w:tcW w:w="1416" w:type="dxa"/>
            <w:vAlign w:val="top"/>
          </w:tcPr>
          <w:p>
            <w:pPr>
              <w:ind w:left="62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c>
          <w:tcPr>
            <w:tcW w:w="1600" w:type="dxa"/>
            <w:vAlign w:val="top"/>
          </w:tcPr>
          <w:p>
            <w:pPr>
              <w:ind w:left="48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241.00</w:t>
            </w:r>
          </w:p>
        </w:tc>
      </w:tr>
      <w:tr>
        <w:trPr>
          <w:trHeight w:val="271" w:hRule="atLeast"/>
        </w:trPr>
        <w:tc>
          <w:tcPr>
            <w:tcW w:w="1381" w:type="dxa"/>
            <w:vAlign w:val="top"/>
          </w:tcPr>
          <w:p>
            <w:pPr>
              <w:ind w:left="637"/>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01" w:type="dxa"/>
            <w:vAlign w:val="top"/>
          </w:tcPr>
          <w:p>
            <w:pPr>
              <w:ind w:left="542"/>
              <w:spacing w:before="28" w:line="213" w:lineRule="auto"/>
              <w:rPr>
                <w:rFonts w:ascii="FangSong" w:hAnsi="FangSong" w:eastAsia="FangSong" w:cs="FangSong"/>
                <w:sz w:val="21"/>
                <w:szCs w:val="21"/>
              </w:rPr>
            </w:pPr>
            <w:r>
              <w:rPr>
                <w:rFonts w:ascii="FangSong" w:hAnsi="FangSong" w:eastAsia="FangSong" w:cs="FangSong"/>
                <w:sz w:val="21"/>
                <w:szCs w:val="21"/>
                <w:spacing w:val="-4"/>
              </w:rPr>
              <w:t>材</w:t>
            </w:r>
            <w:r>
              <w:rPr>
                <w:rFonts w:ascii="FangSong" w:hAnsi="FangSong" w:eastAsia="FangSong" w:cs="FangSong"/>
                <w:sz w:val="21"/>
                <w:szCs w:val="21"/>
                <w:spacing w:val="-2"/>
              </w:rPr>
              <w:t>料费</w:t>
            </w:r>
          </w:p>
        </w:tc>
        <w:tc>
          <w:tcPr>
            <w:tcW w:w="1274" w:type="dxa"/>
            <w:vAlign w:val="top"/>
          </w:tcPr>
          <w:p>
            <w:pPr>
              <w:rPr>
                <w:rFonts w:ascii="Arial"/>
                <w:sz w:val="21"/>
              </w:rPr>
            </w:pPr>
            <w:r/>
          </w:p>
        </w:tc>
        <w:tc>
          <w:tcPr>
            <w:tcW w:w="1418" w:type="dxa"/>
            <w:vAlign w:val="top"/>
          </w:tcPr>
          <w:p>
            <w:pPr>
              <w:rPr>
                <w:rFonts w:ascii="Arial"/>
                <w:sz w:val="21"/>
              </w:rPr>
            </w:pPr>
            <w:r/>
          </w:p>
        </w:tc>
        <w:tc>
          <w:tcPr>
            <w:tcW w:w="1416" w:type="dxa"/>
            <w:vAlign w:val="top"/>
          </w:tcPr>
          <w:p>
            <w:pPr>
              <w:rPr>
                <w:rFonts w:ascii="Arial"/>
                <w:sz w:val="21"/>
              </w:rPr>
            </w:pPr>
            <w:r/>
          </w:p>
        </w:tc>
        <w:tc>
          <w:tcPr>
            <w:tcW w:w="1600" w:type="dxa"/>
            <w:vAlign w:val="top"/>
          </w:tcPr>
          <w:p>
            <w:pPr>
              <w:ind w:left="57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62.63</w:t>
            </w:r>
          </w:p>
        </w:tc>
      </w:tr>
      <w:tr>
        <w:trPr>
          <w:trHeight w:val="273" w:hRule="atLeast"/>
        </w:trPr>
        <w:tc>
          <w:tcPr>
            <w:tcW w:w="1381" w:type="dxa"/>
            <w:vAlign w:val="top"/>
          </w:tcPr>
          <w:p>
            <w:pPr>
              <w:rPr>
                <w:rFonts w:ascii="Arial"/>
                <w:sz w:val="21"/>
              </w:rPr>
            </w:pPr>
            <w:r/>
          </w:p>
        </w:tc>
        <w:tc>
          <w:tcPr>
            <w:tcW w:w="1701" w:type="dxa"/>
            <w:vAlign w:val="top"/>
          </w:tcPr>
          <w:p>
            <w:pPr>
              <w:ind w:left="226"/>
              <w:spacing w:before="29" w:line="214" w:lineRule="auto"/>
              <w:rPr>
                <w:rFonts w:ascii="FangSong" w:hAnsi="FangSong" w:eastAsia="FangSong" w:cs="FangSong"/>
                <w:sz w:val="21"/>
                <w:szCs w:val="21"/>
              </w:rPr>
            </w:pPr>
            <w:r>
              <w:rPr>
                <w:rFonts w:ascii="FangSong" w:hAnsi="FangSong" w:eastAsia="FangSong" w:cs="FangSong"/>
                <w:sz w:val="21"/>
                <w:szCs w:val="21"/>
                <w:spacing w:val="-1"/>
              </w:rPr>
              <w:t>乔木</w:t>
            </w:r>
            <w:r>
              <w:rPr>
                <w:rFonts w:ascii="FangSong" w:hAnsi="FangSong" w:eastAsia="FangSong" w:cs="FangSong"/>
                <w:sz w:val="21"/>
                <w:szCs w:val="21"/>
                <w:spacing w:val="-1"/>
              </w:rPr>
              <w:t xml:space="preserve"> </w:t>
            </w:r>
            <w:r>
              <w:rPr>
                <w:rFonts w:ascii="FangSong" w:hAnsi="FangSong" w:eastAsia="FangSong" w:cs="FangSong"/>
                <w:sz w:val="21"/>
                <w:szCs w:val="21"/>
                <w:spacing w:val="-1"/>
              </w:rPr>
              <w:t>(油</w:t>
            </w:r>
            <w:r>
              <w:rPr>
                <w:rFonts w:ascii="FangSong" w:hAnsi="FangSong" w:eastAsia="FangSong" w:cs="FangSong"/>
                <w:sz w:val="21"/>
                <w:szCs w:val="21"/>
              </w:rPr>
              <w:t>松)</w:t>
            </w:r>
          </w:p>
        </w:tc>
        <w:tc>
          <w:tcPr>
            <w:tcW w:w="1274" w:type="dxa"/>
            <w:vAlign w:val="top"/>
          </w:tcPr>
          <w:p>
            <w:pPr>
              <w:ind w:left="538"/>
              <w:spacing w:before="29" w:line="214" w:lineRule="auto"/>
              <w:rPr>
                <w:rFonts w:ascii="SimSun" w:hAnsi="SimSun" w:eastAsia="SimSun" w:cs="SimSun"/>
                <w:sz w:val="21"/>
                <w:szCs w:val="21"/>
              </w:rPr>
            </w:pPr>
            <w:r>
              <w:rPr>
                <w:rFonts w:ascii="SimSun" w:hAnsi="SimSun" w:eastAsia="SimSun" w:cs="SimSun"/>
                <w:sz w:val="21"/>
                <w:szCs w:val="21"/>
              </w:rPr>
              <w:t>株</w:t>
            </w:r>
          </w:p>
        </w:tc>
        <w:tc>
          <w:tcPr>
            <w:tcW w:w="1418" w:type="dxa"/>
            <w:vAlign w:val="top"/>
          </w:tcPr>
          <w:p>
            <w:pPr>
              <w:ind w:left="57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02</w:t>
            </w:r>
          </w:p>
        </w:tc>
        <w:tc>
          <w:tcPr>
            <w:tcW w:w="1416" w:type="dxa"/>
            <w:vAlign w:val="top"/>
          </w:tcPr>
          <w:p>
            <w:pPr>
              <w:ind w:left="54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5"/>
              </w:rPr>
              <w:t>5.7</w:t>
            </w:r>
          </w:p>
        </w:tc>
        <w:tc>
          <w:tcPr>
            <w:tcW w:w="1600" w:type="dxa"/>
            <w:vAlign w:val="top"/>
          </w:tcPr>
          <w:p>
            <w:pPr>
              <w:ind w:left="48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601.40</w:t>
            </w:r>
          </w:p>
        </w:tc>
      </w:tr>
      <w:tr>
        <w:trPr>
          <w:trHeight w:val="271" w:hRule="atLeast"/>
        </w:trPr>
        <w:tc>
          <w:tcPr>
            <w:tcW w:w="1381" w:type="dxa"/>
            <w:vAlign w:val="top"/>
          </w:tcPr>
          <w:p>
            <w:pPr>
              <w:rPr>
                <w:rFonts w:ascii="Arial"/>
                <w:sz w:val="21"/>
              </w:rPr>
            </w:pPr>
            <w:r/>
          </w:p>
        </w:tc>
        <w:tc>
          <w:tcPr>
            <w:tcW w:w="1701" w:type="dxa"/>
            <w:vAlign w:val="top"/>
          </w:tcPr>
          <w:p>
            <w:pPr>
              <w:ind w:left="747"/>
              <w:spacing w:before="29" w:line="212" w:lineRule="auto"/>
              <w:rPr>
                <w:rFonts w:ascii="FangSong" w:hAnsi="FangSong" w:eastAsia="FangSong" w:cs="FangSong"/>
                <w:sz w:val="21"/>
                <w:szCs w:val="21"/>
              </w:rPr>
            </w:pPr>
            <w:r>
              <w:rPr>
                <w:rFonts w:ascii="FangSong" w:hAnsi="FangSong" w:eastAsia="FangSong" w:cs="FangSong"/>
                <w:sz w:val="21"/>
                <w:szCs w:val="21"/>
              </w:rPr>
              <w:t>水</w:t>
            </w:r>
          </w:p>
        </w:tc>
        <w:tc>
          <w:tcPr>
            <w:tcW w:w="1274" w:type="dxa"/>
            <w:vAlign w:val="top"/>
          </w:tcPr>
          <w:p>
            <w:pPr>
              <w:ind w:left="687"/>
              <w:spacing w:before="47" w:line="196" w:lineRule="auto"/>
              <w:rPr>
                <w:rFonts w:ascii="Times New Roman" w:hAnsi="Times New Roman" w:eastAsia="Times New Roman" w:cs="Times New Roman"/>
                <w:sz w:val="13"/>
                <w:szCs w:val="13"/>
              </w:rPr>
            </w:pPr>
            <w:r>
              <w:pict>
                <v:shape id="_x0000_s873" style="position:absolute;margin-left:-38.4496pt;margin-top:2.23195pt;mso-position-vertical-relative:top-margin-area;mso-position-horizontal-relative:right-margin-area;width:10.15pt;height:13.9pt;z-index:254743552;" filled="false" stroked="false" type="#_x0000_t202">
                  <v:fill on="false"/>
                  <v:stroke on="false"/>
                  <v:path/>
                  <v:imagedata o:title=""/>
                  <o:lock v:ext="edit" aspectratio="false"/>
                  <v:textbox inset="0mm,0mm,0mm,0mm">
                    <w:txbxContent>
                      <w:p>
                        <w:pPr>
                          <w:ind w:left="20"/>
                          <w:spacing w:before="1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xbxContent>
                  </v:textbox>
                </v:shape>
              </w:pict>
            </w:r>
            <w:r>
              <w:rPr>
                <w:rFonts w:ascii="Times New Roman" w:hAnsi="Times New Roman" w:eastAsia="Times New Roman" w:cs="Times New Roman"/>
                <w:sz w:val="13"/>
                <w:szCs w:val="13"/>
              </w:rPr>
              <w:t>3</w:t>
            </w:r>
          </w:p>
        </w:tc>
        <w:tc>
          <w:tcPr>
            <w:tcW w:w="1418" w:type="dxa"/>
            <w:vAlign w:val="top"/>
          </w:tcPr>
          <w:p>
            <w:pPr>
              <w:ind w:left="66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416" w:type="dxa"/>
            <w:vAlign w:val="top"/>
          </w:tcPr>
          <w:p>
            <w:pPr>
              <w:ind w:left="584"/>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c>
          <w:tcPr>
            <w:tcW w:w="1600" w:type="dxa"/>
            <w:vAlign w:val="top"/>
          </w:tcPr>
          <w:p>
            <w:pPr>
              <w:ind w:left="56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30.00</w:t>
            </w:r>
          </w:p>
        </w:tc>
      </w:tr>
      <w:tr>
        <w:trPr>
          <w:trHeight w:val="273" w:hRule="atLeast"/>
        </w:trPr>
        <w:tc>
          <w:tcPr>
            <w:tcW w:w="1381" w:type="dxa"/>
            <w:vAlign w:val="top"/>
          </w:tcPr>
          <w:p>
            <w:pPr>
              <w:rPr>
                <w:rFonts w:ascii="Arial"/>
                <w:sz w:val="21"/>
              </w:rPr>
            </w:pPr>
            <w:r/>
          </w:p>
        </w:tc>
        <w:tc>
          <w:tcPr>
            <w:tcW w:w="1701" w:type="dxa"/>
            <w:vAlign w:val="top"/>
          </w:tcPr>
          <w:p>
            <w:pPr>
              <w:ind w:left="328"/>
              <w:spacing w:before="32" w:line="211" w:lineRule="auto"/>
              <w:rPr>
                <w:rFonts w:ascii="FangSong" w:hAnsi="FangSong" w:eastAsia="FangSong" w:cs="FangSong"/>
                <w:sz w:val="21"/>
                <w:szCs w:val="21"/>
              </w:rPr>
            </w:pPr>
            <w:r>
              <w:rPr>
                <w:rFonts w:ascii="FangSong" w:hAnsi="FangSong" w:eastAsia="FangSong" w:cs="FangSong"/>
                <w:sz w:val="21"/>
                <w:szCs w:val="21"/>
                <w:spacing w:val="-1"/>
              </w:rPr>
              <w:t>其他材料费</w:t>
            </w:r>
          </w:p>
        </w:tc>
        <w:tc>
          <w:tcPr>
            <w:tcW w:w="1274" w:type="dxa"/>
            <w:vAlign w:val="top"/>
          </w:tcPr>
          <w:p>
            <w:pPr>
              <w:ind w:left="554"/>
              <w:spacing w:before="67"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8" w:type="dxa"/>
            <w:vAlign w:val="top"/>
          </w:tcPr>
          <w:p>
            <w:pPr>
              <w:ind w:left="657"/>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16" w:type="dxa"/>
            <w:vAlign w:val="top"/>
          </w:tcPr>
          <w:p>
            <w:pPr>
              <w:rPr>
                <w:rFonts w:ascii="Arial"/>
                <w:sz w:val="21"/>
              </w:rPr>
            </w:pPr>
            <w:r/>
          </w:p>
        </w:tc>
        <w:tc>
          <w:tcPr>
            <w:tcW w:w="1600" w:type="dxa"/>
            <w:vAlign w:val="top"/>
          </w:tcPr>
          <w:p>
            <w:pPr>
              <w:ind w:left="569"/>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32.63</w:t>
            </w:r>
          </w:p>
        </w:tc>
      </w:tr>
      <w:tr>
        <w:trPr>
          <w:trHeight w:val="273" w:hRule="atLeast"/>
        </w:trPr>
        <w:tc>
          <w:tcPr>
            <w:tcW w:w="1381" w:type="dxa"/>
            <w:vAlign w:val="top"/>
          </w:tcPr>
          <w:p>
            <w:pPr>
              <w:ind w:left="519"/>
              <w:spacing w:before="65" w:line="18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FangSong" w:hAnsi="FangSong" w:eastAsia="FangSong" w:cs="FangSong"/>
                <w:sz w:val="21"/>
                <w:szCs w:val="21"/>
                <w:spacing w:val="-2"/>
              </w:rPr>
              <w:t>二</w:t>
            </w:r>
            <w:r>
              <w:rPr>
                <w:rFonts w:ascii="Times New Roman" w:hAnsi="Times New Roman" w:eastAsia="Times New Roman" w:cs="Times New Roman"/>
                <w:sz w:val="21"/>
                <w:szCs w:val="21"/>
                <w:spacing w:val="-2"/>
              </w:rPr>
              <w:t>)</w:t>
            </w:r>
          </w:p>
        </w:tc>
        <w:tc>
          <w:tcPr>
            <w:tcW w:w="1701" w:type="dxa"/>
            <w:vAlign w:val="top"/>
          </w:tcPr>
          <w:p>
            <w:pPr>
              <w:ind w:left="328"/>
              <w:spacing w:before="30" w:line="213" w:lineRule="auto"/>
              <w:rPr>
                <w:rFonts w:ascii="FangSong" w:hAnsi="FangSong" w:eastAsia="FangSong" w:cs="FangSong"/>
                <w:sz w:val="21"/>
                <w:szCs w:val="21"/>
              </w:rPr>
            </w:pPr>
            <w:r>
              <w:rPr>
                <w:rFonts w:ascii="FangSong" w:hAnsi="FangSong" w:eastAsia="FangSong" w:cs="FangSong"/>
                <w:sz w:val="21"/>
                <w:szCs w:val="21"/>
                <w:spacing w:val="-1"/>
              </w:rPr>
              <w:t>其他直接费</w:t>
            </w:r>
          </w:p>
        </w:tc>
        <w:tc>
          <w:tcPr>
            <w:tcW w:w="1274" w:type="dxa"/>
            <w:vAlign w:val="top"/>
          </w:tcPr>
          <w:p>
            <w:pPr>
              <w:ind w:left="554"/>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8" w:type="dxa"/>
            <w:vAlign w:val="top"/>
          </w:tcPr>
          <w:p>
            <w:pPr>
              <w:ind w:left="65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16" w:type="dxa"/>
            <w:vAlign w:val="top"/>
          </w:tcPr>
          <w:p>
            <w:pPr>
              <w:rPr>
                <w:rFonts w:ascii="Arial"/>
                <w:sz w:val="21"/>
              </w:rPr>
            </w:pPr>
            <w:r/>
          </w:p>
        </w:tc>
        <w:tc>
          <w:tcPr>
            <w:tcW w:w="1600" w:type="dxa"/>
            <w:vAlign w:val="top"/>
          </w:tcPr>
          <w:p>
            <w:pPr>
              <w:ind w:left="56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r>
              <w:rPr>
                <w:rFonts w:ascii="Times New Roman" w:hAnsi="Times New Roman" w:eastAsia="Times New Roman" w:cs="Times New Roman"/>
                <w:sz w:val="21"/>
                <w:szCs w:val="21"/>
              </w:rPr>
              <w:t>.07</w:t>
            </w:r>
          </w:p>
        </w:tc>
      </w:tr>
      <w:tr>
        <w:trPr>
          <w:trHeight w:val="271" w:hRule="atLeast"/>
        </w:trPr>
        <w:tc>
          <w:tcPr>
            <w:tcW w:w="1381" w:type="dxa"/>
            <w:vAlign w:val="top"/>
          </w:tcPr>
          <w:p>
            <w:pPr>
              <w:ind w:left="519"/>
              <w:spacing w:before="30"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FangSong" w:hAnsi="FangSong" w:eastAsia="FangSong" w:cs="FangSong"/>
                <w:sz w:val="21"/>
                <w:szCs w:val="21"/>
                <w:spacing w:val="-2"/>
              </w:rPr>
              <w:t>三</w:t>
            </w:r>
            <w:r>
              <w:rPr>
                <w:rFonts w:ascii="Times New Roman" w:hAnsi="Times New Roman" w:eastAsia="Times New Roman" w:cs="Times New Roman"/>
                <w:sz w:val="21"/>
                <w:szCs w:val="21"/>
                <w:spacing w:val="-2"/>
              </w:rPr>
              <w:t>)</w:t>
            </w:r>
          </w:p>
        </w:tc>
        <w:tc>
          <w:tcPr>
            <w:tcW w:w="1701" w:type="dxa"/>
            <w:vAlign w:val="top"/>
          </w:tcPr>
          <w:p>
            <w:pPr>
              <w:ind w:left="440"/>
              <w:spacing w:before="30" w:line="211" w:lineRule="auto"/>
              <w:rPr>
                <w:rFonts w:ascii="FangSong" w:hAnsi="FangSong" w:eastAsia="FangSong" w:cs="FangSong"/>
                <w:sz w:val="21"/>
                <w:szCs w:val="21"/>
              </w:rPr>
            </w:pPr>
            <w:r>
              <w:rPr>
                <w:rFonts w:ascii="FangSong" w:hAnsi="FangSong" w:eastAsia="FangSong" w:cs="FangSong"/>
                <w:sz w:val="21"/>
                <w:szCs w:val="21"/>
                <w:spacing w:val="-4"/>
              </w:rPr>
              <w:t>现</w:t>
            </w:r>
            <w:r>
              <w:rPr>
                <w:rFonts w:ascii="FangSong" w:hAnsi="FangSong" w:eastAsia="FangSong" w:cs="FangSong"/>
                <w:sz w:val="21"/>
                <w:szCs w:val="21"/>
                <w:spacing w:val="-3"/>
              </w:rPr>
              <w:t>场</w:t>
            </w:r>
            <w:r>
              <w:rPr>
                <w:rFonts w:ascii="FangSong" w:hAnsi="FangSong" w:eastAsia="FangSong" w:cs="FangSong"/>
                <w:sz w:val="21"/>
                <w:szCs w:val="21"/>
                <w:spacing w:val="-2"/>
              </w:rPr>
              <w:t>经费</w:t>
            </w:r>
          </w:p>
        </w:tc>
        <w:tc>
          <w:tcPr>
            <w:tcW w:w="1274" w:type="dxa"/>
            <w:vAlign w:val="top"/>
          </w:tcPr>
          <w:p>
            <w:pPr>
              <w:ind w:left="554"/>
              <w:spacing w:before="65"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8" w:type="dxa"/>
            <w:vAlign w:val="top"/>
          </w:tcPr>
          <w:p>
            <w:pPr>
              <w:ind w:left="66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16" w:type="dxa"/>
            <w:vAlign w:val="top"/>
          </w:tcPr>
          <w:p>
            <w:pPr>
              <w:rPr>
                <w:rFonts w:ascii="Arial"/>
                <w:sz w:val="21"/>
              </w:rPr>
            </w:pPr>
            <w:r/>
          </w:p>
        </w:tc>
        <w:tc>
          <w:tcPr>
            <w:tcW w:w="1600" w:type="dxa"/>
            <w:vAlign w:val="top"/>
          </w:tcPr>
          <w:p>
            <w:pPr>
              <w:ind w:left="57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w:t>
            </w:r>
            <w:r>
              <w:rPr>
                <w:rFonts w:ascii="Times New Roman" w:hAnsi="Times New Roman" w:eastAsia="Times New Roman" w:cs="Times New Roman"/>
                <w:sz w:val="21"/>
                <w:szCs w:val="21"/>
                <w:spacing w:val="-1"/>
              </w:rPr>
              <w:t>.11</w:t>
            </w:r>
          </w:p>
        </w:tc>
      </w:tr>
      <w:tr>
        <w:trPr>
          <w:trHeight w:val="273" w:hRule="atLeast"/>
        </w:trPr>
        <w:tc>
          <w:tcPr>
            <w:tcW w:w="1381" w:type="dxa"/>
            <w:vAlign w:val="top"/>
          </w:tcPr>
          <w:p>
            <w:pPr>
              <w:ind w:left="600"/>
              <w:spacing w:before="78" w:line="171" w:lineRule="auto"/>
              <w:rPr>
                <w:rFonts w:ascii="FangSong" w:hAnsi="FangSong" w:eastAsia="FangSong" w:cs="FangSong"/>
                <w:sz w:val="21"/>
                <w:szCs w:val="21"/>
              </w:rPr>
            </w:pPr>
            <w:r>
              <w:rPr>
                <w:rFonts w:ascii="FangSong" w:hAnsi="FangSong" w:eastAsia="FangSong" w:cs="FangSong"/>
                <w:sz w:val="21"/>
                <w:szCs w:val="21"/>
              </w:rPr>
              <w:t>二</w:t>
            </w:r>
          </w:p>
        </w:tc>
        <w:tc>
          <w:tcPr>
            <w:tcW w:w="1701" w:type="dxa"/>
            <w:vAlign w:val="top"/>
          </w:tcPr>
          <w:p>
            <w:pPr>
              <w:ind w:left="562"/>
              <w:spacing w:before="30" w:line="213" w:lineRule="auto"/>
              <w:rPr>
                <w:rFonts w:ascii="FangSong" w:hAnsi="FangSong" w:eastAsia="FangSong" w:cs="FangSong"/>
                <w:sz w:val="21"/>
                <w:szCs w:val="21"/>
              </w:rPr>
            </w:pPr>
            <w:r>
              <w:rPr>
                <w:rFonts w:ascii="FangSong" w:hAnsi="FangSong" w:eastAsia="FangSong" w:cs="FangSong"/>
                <w:sz w:val="21"/>
                <w:szCs w:val="21"/>
                <w:spacing w:val="-7"/>
              </w:rPr>
              <w:t>间</w:t>
            </w:r>
            <w:r>
              <w:rPr>
                <w:rFonts w:ascii="FangSong" w:hAnsi="FangSong" w:eastAsia="FangSong" w:cs="FangSong"/>
                <w:sz w:val="21"/>
                <w:szCs w:val="21"/>
                <w:spacing w:val="-6"/>
              </w:rPr>
              <w:t>接费</w:t>
            </w:r>
          </w:p>
        </w:tc>
        <w:tc>
          <w:tcPr>
            <w:tcW w:w="1274" w:type="dxa"/>
            <w:vAlign w:val="top"/>
          </w:tcPr>
          <w:p>
            <w:pPr>
              <w:ind w:left="554"/>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8" w:type="dxa"/>
            <w:vAlign w:val="top"/>
          </w:tcPr>
          <w:p>
            <w:pPr>
              <w:ind w:left="58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3</w:t>
            </w:r>
          </w:p>
        </w:tc>
        <w:tc>
          <w:tcPr>
            <w:tcW w:w="1416" w:type="dxa"/>
            <w:vAlign w:val="top"/>
          </w:tcPr>
          <w:p>
            <w:pPr>
              <w:rPr>
                <w:rFonts w:ascii="Arial"/>
                <w:sz w:val="21"/>
              </w:rPr>
            </w:pPr>
            <w:r/>
          </w:p>
        </w:tc>
        <w:tc>
          <w:tcPr>
            <w:tcW w:w="1600" w:type="dxa"/>
            <w:vAlign w:val="top"/>
          </w:tcPr>
          <w:p>
            <w:pPr>
              <w:ind w:left="56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5.17</w:t>
            </w:r>
          </w:p>
        </w:tc>
      </w:tr>
      <w:tr>
        <w:trPr>
          <w:trHeight w:val="271" w:hRule="atLeast"/>
        </w:trPr>
        <w:tc>
          <w:tcPr>
            <w:tcW w:w="1381" w:type="dxa"/>
            <w:vAlign w:val="top"/>
          </w:tcPr>
          <w:p>
            <w:pPr>
              <w:ind w:left="604"/>
              <w:spacing w:before="30" w:line="211" w:lineRule="auto"/>
              <w:rPr>
                <w:rFonts w:ascii="FangSong" w:hAnsi="FangSong" w:eastAsia="FangSong" w:cs="FangSong"/>
                <w:sz w:val="21"/>
                <w:szCs w:val="21"/>
              </w:rPr>
            </w:pPr>
            <w:r>
              <w:rPr>
                <w:rFonts w:ascii="FangSong" w:hAnsi="FangSong" w:eastAsia="FangSong" w:cs="FangSong"/>
                <w:sz w:val="21"/>
                <w:szCs w:val="21"/>
              </w:rPr>
              <w:t>三</w:t>
            </w:r>
          </w:p>
        </w:tc>
        <w:tc>
          <w:tcPr>
            <w:tcW w:w="1701" w:type="dxa"/>
            <w:vAlign w:val="top"/>
          </w:tcPr>
          <w:p>
            <w:pPr>
              <w:ind w:left="435"/>
              <w:spacing w:before="30" w:line="211" w:lineRule="auto"/>
              <w:rPr>
                <w:rFonts w:ascii="FangSong" w:hAnsi="FangSong" w:eastAsia="FangSong" w:cs="FangSong"/>
                <w:sz w:val="21"/>
                <w:szCs w:val="21"/>
              </w:rPr>
            </w:pPr>
            <w:r>
              <w:rPr>
                <w:rFonts w:ascii="FangSong" w:hAnsi="FangSong" w:eastAsia="FangSong" w:cs="FangSong"/>
                <w:sz w:val="21"/>
                <w:szCs w:val="21"/>
                <w:spacing w:val="-2"/>
              </w:rPr>
              <w:t>企业利</w:t>
            </w:r>
            <w:r>
              <w:rPr>
                <w:rFonts w:ascii="FangSong" w:hAnsi="FangSong" w:eastAsia="FangSong" w:cs="FangSong"/>
                <w:sz w:val="21"/>
                <w:szCs w:val="21"/>
                <w:spacing w:val="-1"/>
              </w:rPr>
              <w:t>润</w:t>
            </w:r>
          </w:p>
        </w:tc>
        <w:tc>
          <w:tcPr>
            <w:tcW w:w="1274" w:type="dxa"/>
            <w:vAlign w:val="top"/>
          </w:tcPr>
          <w:p>
            <w:pPr>
              <w:ind w:left="554"/>
              <w:spacing w:before="66"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8" w:type="dxa"/>
            <w:vAlign w:val="top"/>
          </w:tcPr>
          <w:p>
            <w:pPr>
              <w:ind w:left="663"/>
              <w:spacing w:before="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16" w:type="dxa"/>
            <w:vAlign w:val="top"/>
          </w:tcPr>
          <w:p>
            <w:pPr>
              <w:rPr>
                <w:rFonts w:ascii="Arial"/>
                <w:sz w:val="21"/>
              </w:rPr>
            </w:pPr>
            <w:r/>
          </w:p>
        </w:tc>
        <w:tc>
          <w:tcPr>
            <w:tcW w:w="1600" w:type="dxa"/>
            <w:vAlign w:val="top"/>
          </w:tcPr>
          <w:p>
            <w:pPr>
              <w:ind w:left="56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70.7</w:t>
            </w:r>
            <w:r>
              <w:rPr>
                <w:rFonts w:ascii="Times New Roman" w:hAnsi="Times New Roman" w:eastAsia="Times New Roman" w:cs="Times New Roman"/>
                <w:sz w:val="21"/>
                <w:szCs w:val="21"/>
              </w:rPr>
              <w:t>0</w:t>
            </w:r>
          </w:p>
        </w:tc>
      </w:tr>
      <w:tr>
        <w:trPr>
          <w:trHeight w:val="273" w:hRule="atLeast"/>
        </w:trPr>
        <w:tc>
          <w:tcPr>
            <w:tcW w:w="1381" w:type="dxa"/>
            <w:vAlign w:val="top"/>
          </w:tcPr>
          <w:p>
            <w:pPr>
              <w:ind w:left="613"/>
              <w:spacing w:before="31" w:line="212" w:lineRule="auto"/>
              <w:rPr>
                <w:rFonts w:ascii="FangSong" w:hAnsi="FangSong" w:eastAsia="FangSong" w:cs="FangSong"/>
                <w:sz w:val="21"/>
                <w:szCs w:val="21"/>
              </w:rPr>
            </w:pPr>
            <w:r>
              <w:rPr>
                <w:rFonts w:ascii="FangSong" w:hAnsi="FangSong" w:eastAsia="FangSong" w:cs="FangSong"/>
                <w:sz w:val="21"/>
                <w:szCs w:val="21"/>
              </w:rPr>
              <w:t>四</w:t>
            </w:r>
          </w:p>
        </w:tc>
        <w:tc>
          <w:tcPr>
            <w:tcW w:w="1701" w:type="dxa"/>
            <w:vAlign w:val="top"/>
          </w:tcPr>
          <w:p>
            <w:pPr>
              <w:ind w:left="643"/>
              <w:spacing w:before="31" w:line="212" w:lineRule="auto"/>
              <w:rPr>
                <w:rFonts w:ascii="FangSong" w:hAnsi="FangSong" w:eastAsia="FangSong" w:cs="FangSong"/>
                <w:sz w:val="21"/>
                <w:szCs w:val="21"/>
              </w:rPr>
            </w:pPr>
            <w:r>
              <w:rPr>
                <w:rFonts w:ascii="FangSong" w:hAnsi="FangSong" w:eastAsia="FangSong" w:cs="FangSong"/>
                <w:sz w:val="21"/>
                <w:szCs w:val="21"/>
                <w:spacing w:val="-2"/>
              </w:rPr>
              <w:t>税</w:t>
            </w:r>
            <w:r>
              <w:rPr>
                <w:rFonts w:ascii="FangSong" w:hAnsi="FangSong" w:eastAsia="FangSong" w:cs="FangSong"/>
                <w:sz w:val="21"/>
                <w:szCs w:val="21"/>
                <w:spacing w:val="-1"/>
              </w:rPr>
              <w:t>金</w:t>
            </w:r>
          </w:p>
        </w:tc>
        <w:tc>
          <w:tcPr>
            <w:tcW w:w="1274" w:type="dxa"/>
            <w:vAlign w:val="top"/>
          </w:tcPr>
          <w:p>
            <w:pPr>
              <w:ind w:left="554"/>
              <w:spacing w:before="66"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8" w:type="dxa"/>
            <w:vAlign w:val="top"/>
          </w:tcPr>
          <w:p>
            <w:pPr>
              <w:ind w:left="66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416" w:type="dxa"/>
            <w:vAlign w:val="top"/>
          </w:tcPr>
          <w:p>
            <w:pPr>
              <w:rPr>
                <w:rFonts w:ascii="Arial"/>
                <w:sz w:val="21"/>
              </w:rPr>
            </w:pPr>
            <w:r/>
          </w:p>
        </w:tc>
        <w:tc>
          <w:tcPr>
            <w:tcW w:w="1600" w:type="dxa"/>
            <w:vAlign w:val="top"/>
          </w:tcPr>
          <w:p>
            <w:pPr>
              <w:ind w:left="53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133.62</w:t>
            </w:r>
          </w:p>
        </w:tc>
      </w:tr>
      <w:tr>
        <w:trPr>
          <w:trHeight w:val="271" w:hRule="atLeast"/>
        </w:trPr>
        <w:tc>
          <w:tcPr>
            <w:tcW w:w="1381" w:type="dxa"/>
            <w:vAlign w:val="top"/>
          </w:tcPr>
          <w:p>
            <w:pPr>
              <w:ind w:left="596"/>
              <w:spacing w:before="63" w:line="182" w:lineRule="auto"/>
              <w:rPr>
                <w:rFonts w:ascii="FangSong" w:hAnsi="FangSong" w:eastAsia="FangSong" w:cs="FangSong"/>
                <w:sz w:val="21"/>
                <w:szCs w:val="21"/>
              </w:rPr>
            </w:pPr>
            <w:r>
              <w:rPr>
                <w:rFonts w:ascii="FangSong" w:hAnsi="FangSong" w:eastAsia="FangSong" w:cs="FangSong"/>
                <w:sz w:val="21"/>
                <w:szCs w:val="21"/>
              </w:rPr>
              <w:t>五</w:t>
            </w:r>
          </w:p>
        </w:tc>
        <w:tc>
          <w:tcPr>
            <w:tcW w:w="1701" w:type="dxa"/>
            <w:vAlign w:val="top"/>
          </w:tcPr>
          <w:p>
            <w:pPr>
              <w:ind w:left="650"/>
              <w:spacing w:before="32" w:line="210" w:lineRule="auto"/>
              <w:rPr>
                <w:rFonts w:ascii="FangSong" w:hAnsi="FangSong" w:eastAsia="FangSong" w:cs="FangSong"/>
                <w:sz w:val="21"/>
                <w:szCs w:val="21"/>
              </w:rPr>
            </w:pPr>
            <w:r>
              <w:rPr>
                <w:rFonts w:ascii="FangSong" w:hAnsi="FangSong" w:eastAsia="FangSong" w:cs="FangSong"/>
                <w:sz w:val="21"/>
                <w:szCs w:val="21"/>
                <w:spacing w:val="-4"/>
              </w:rPr>
              <w:t>扩</w:t>
            </w:r>
            <w:r>
              <w:rPr>
                <w:rFonts w:ascii="FangSong" w:hAnsi="FangSong" w:eastAsia="FangSong" w:cs="FangSong"/>
                <w:sz w:val="21"/>
                <w:szCs w:val="21"/>
                <w:spacing w:val="-2"/>
              </w:rPr>
              <w:t>大</w:t>
            </w:r>
          </w:p>
        </w:tc>
        <w:tc>
          <w:tcPr>
            <w:tcW w:w="1274" w:type="dxa"/>
            <w:vAlign w:val="top"/>
          </w:tcPr>
          <w:p>
            <w:pPr>
              <w:ind w:left="554"/>
              <w:spacing w:before="66"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8" w:type="dxa"/>
            <w:vAlign w:val="top"/>
          </w:tcPr>
          <w:p>
            <w:pPr>
              <w:ind w:left="62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0</w:t>
            </w:r>
          </w:p>
        </w:tc>
        <w:tc>
          <w:tcPr>
            <w:tcW w:w="1416" w:type="dxa"/>
            <w:vAlign w:val="top"/>
          </w:tcPr>
          <w:p>
            <w:pPr>
              <w:rPr>
                <w:rFonts w:ascii="Arial"/>
                <w:sz w:val="21"/>
              </w:rPr>
            </w:pPr>
            <w:r/>
          </w:p>
        </w:tc>
        <w:tc>
          <w:tcPr>
            <w:tcW w:w="1600" w:type="dxa"/>
            <w:vAlign w:val="top"/>
          </w:tcPr>
          <w:p>
            <w:pPr>
              <w:ind w:left="53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161.83</w:t>
            </w:r>
          </w:p>
        </w:tc>
      </w:tr>
      <w:tr>
        <w:trPr>
          <w:trHeight w:val="275" w:hRule="atLeast"/>
        </w:trPr>
        <w:tc>
          <w:tcPr>
            <w:tcW w:w="1381" w:type="dxa"/>
            <w:vAlign w:val="top"/>
          </w:tcPr>
          <w:p>
            <w:pPr>
              <w:ind w:left="597"/>
              <w:spacing w:before="31" w:line="214" w:lineRule="auto"/>
              <w:rPr>
                <w:rFonts w:ascii="FangSong" w:hAnsi="FangSong" w:eastAsia="FangSong" w:cs="FangSong"/>
                <w:sz w:val="21"/>
                <w:szCs w:val="21"/>
              </w:rPr>
            </w:pPr>
            <w:r>
              <w:rPr>
                <w:rFonts w:ascii="FangSong" w:hAnsi="FangSong" w:eastAsia="FangSong" w:cs="FangSong"/>
                <w:sz w:val="21"/>
                <w:szCs w:val="21"/>
              </w:rPr>
              <w:t>六</w:t>
            </w:r>
          </w:p>
        </w:tc>
        <w:tc>
          <w:tcPr>
            <w:tcW w:w="1701" w:type="dxa"/>
            <w:vAlign w:val="top"/>
          </w:tcPr>
          <w:p>
            <w:pPr>
              <w:ind w:left="647"/>
              <w:spacing w:before="31" w:line="214" w:lineRule="auto"/>
              <w:rPr>
                <w:rFonts w:ascii="FangSong" w:hAnsi="FangSong" w:eastAsia="FangSong" w:cs="FangSong"/>
                <w:sz w:val="21"/>
                <w:szCs w:val="21"/>
              </w:rPr>
            </w:pPr>
            <w:r>
              <w:rPr>
                <w:rFonts w:ascii="FangSong" w:hAnsi="FangSong" w:eastAsia="FangSong" w:cs="FangSong"/>
                <w:sz w:val="21"/>
                <w:szCs w:val="21"/>
                <w:spacing w:val="-4"/>
              </w:rPr>
              <w:t>合计</w:t>
            </w:r>
          </w:p>
        </w:tc>
        <w:tc>
          <w:tcPr>
            <w:tcW w:w="1274" w:type="dxa"/>
            <w:vAlign w:val="top"/>
          </w:tcPr>
          <w:p>
            <w:pPr>
              <w:rPr>
                <w:rFonts w:ascii="Arial"/>
                <w:sz w:val="21"/>
              </w:rPr>
            </w:pPr>
            <w:r/>
          </w:p>
        </w:tc>
        <w:tc>
          <w:tcPr>
            <w:tcW w:w="1418" w:type="dxa"/>
            <w:vAlign w:val="top"/>
          </w:tcPr>
          <w:p>
            <w:pPr>
              <w:rPr>
                <w:rFonts w:ascii="Arial"/>
                <w:sz w:val="21"/>
              </w:rPr>
            </w:pPr>
            <w:r/>
          </w:p>
        </w:tc>
        <w:tc>
          <w:tcPr>
            <w:tcW w:w="1416" w:type="dxa"/>
            <w:vAlign w:val="top"/>
          </w:tcPr>
          <w:p>
            <w:pPr>
              <w:rPr>
                <w:rFonts w:ascii="Arial"/>
                <w:sz w:val="21"/>
              </w:rPr>
            </w:pPr>
            <w:r/>
          </w:p>
        </w:tc>
        <w:tc>
          <w:tcPr>
            <w:tcW w:w="1600" w:type="dxa"/>
            <w:vAlign w:val="top"/>
          </w:tcPr>
          <w:p>
            <w:pPr>
              <w:ind w:left="480"/>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
              </w:rPr>
              <w:t>780.13</w:t>
            </w:r>
          </w:p>
        </w:tc>
      </w:tr>
    </w:tbl>
    <w:p>
      <w:pPr>
        <w:rPr>
          <w:rFonts w:ascii="Arial"/>
          <w:sz w:val="21"/>
        </w:rPr>
      </w:pPr>
      <w:r/>
    </w:p>
    <w:p>
      <w:pPr>
        <w:sectPr>
          <w:footerReference w:type="default" r:id="rId261"/>
          <w:pgSz w:w="11907" w:h="16839"/>
          <w:pgMar w:top="1108" w:right="1555" w:bottom="1384" w:left="1555" w:header="879" w:footer="986" w:gutter="0"/>
        </w:sectPr>
        <w:rPr/>
      </w:pPr>
    </w:p>
    <w:p>
      <w:pPr>
        <w:spacing w:line="287" w:lineRule="auto"/>
        <w:rPr>
          <w:rFonts w:ascii="Arial"/>
          <w:sz w:val="21"/>
        </w:rPr>
      </w:pPr>
      <w:r/>
    </w:p>
    <w:p>
      <w:pPr>
        <w:ind w:left="3130"/>
        <w:spacing w:before="78"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0"/>
        </w:rPr>
        <w:t>附表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b/>
          <w:bCs/>
          <w:spacing w:val="-5"/>
        </w:rPr>
        <w:t>13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种草单价分析表</w:t>
      </w:r>
    </w:p>
    <w:p>
      <w:pPr>
        <w:spacing w:line="150" w:lineRule="exact"/>
        <w:rPr/>
      </w:pPr>
      <w:r/>
    </w:p>
    <w:tbl>
      <w:tblPr>
        <w:tblStyle w:val="2"/>
        <w:tblW w:w="8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1"/>
        <w:gridCol w:w="1701"/>
        <w:gridCol w:w="1274"/>
        <w:gridCol w:w="1418"/>
        <w:gridCol w:w="1416"/>
        <w:gridCol w:w="1600"/>
      </w:tblGrid>
      <w:tr>
        <w:trPr>
          <w:trHeight w:val="273" w:hRule="atLeast"/>
        </w:trPr>
        <w:tc>
          <w:tcPr>
            <w:tcW w:w="5774" w:type="dxa"/>
            <w:vAlign w:val="top"/>
            <w:gridSpan w:val="4"/>
          </w:tcPr>
          <w:p>
            <w:pPr>
              <w:ind w:left="116"/>
              <w:spacing w:before="29" w:line="214" w:lineRule="auto"/>
              <w:rPr>
                <w:rFonts w:ascii="Times New Roman" w:hAnsi="Times New Roman" w:eastAsia="Times New Roman" w:cs="Times New Roman"/>
                <w:sz w:val="21"/>
                <w:szCs w:val="21"/>
              </w:rPr>
            </w:pPr>
            <w:r>
              <w:rPr>
                <w:rFonts w:ascii="FangSong" w:hAnsi="FangSong" w:eastAsia="FangSong" w:cs="FangSong"/>
                <w:sz w:val="21"/>
                <w:szCs w:val="21"/>
                <w:spacing w:val="-1"/>
              </w:rPr>
              <w:t>定额编号：</w:t>
            </w:r>
            <w:r>
              <w:rPr>
                <w:rFonts w:ascii="Times New Roman" w:hAnsi="Times New Roman" w:eastAsia="Times New Roman" w:cs="Times New Roman"/>
                <w:sz w:val="21"/>
                <w:szCs w:val="21"/>
                <w:spacing w:val="-1"/>
              </w:rPr>
              <w:t>0805</w:t>
            </w:r>
            <w:r>
              <w:rPr>
                <w:rFonts w:ascii="Times New Roman" w:hAnsi="Times New Roman" w:eastAsia="Times New Roman" w:cs="Times New Roman"/>
                <w:sz w:val="21"/>
                <w:szCs w:val="21"/>
              </w:rPr>
              <w:t>6</w:t>
            </w:r>
          </w:p>
        </w:tc>
        <w:tc>
          <w:tcPr>
            <w:tcW w:w="3016" w:type="dxa"/>
            <w:vAlign w:val="top"/>
            <w:gridSpan w:val="2"/>
          </w:tcPr>
          <w:p>
            <w:pPr>
              <w:ind w:right="102"/>
              <w:spacing w:before="29" w:line="214" w:lineRule="auto"/>
              <w:jc w:val="right"/>
              <w:rPr>
                <w:rFonts w:ascii="Times New Roman" w:hAnsi="Times New Roman" w:eastAsia="Times New Roman" w:cs="Times New Roman"/>
                <w:sz w:val="13"/>
                <w:szCs w:val="13"/>
              </w:rPr>
            </w:pPr>
            <w:r>
              <w:rPr>
                <w:rFonts w:ascii="FangSong" w:hAnsi="FangSong" w:eastAsia="FangSong" w:cs="FangSong"/>
                <w:sz w:val="21"/>
                <w:szCs w:val="21"/>
                <w:spacing w:val="-1"/>
              </w:rPr>
              <w:t>定额单位</w:t>
            </w:r>
            <w:r>
              <w:rPr>
                <w:rFonts w:ascii="Times New Roman" w:hAnsi="Times New Roman" w:eastAsia="Times New Roman" w:cs="Times New Roman"/>
                <w:sz w:val="21"/>
                <w:szCs w:val="21"/>
                <w:spacing w:val="-1"/>
              </w:rPr>
              <w:t>:</w:t>
            </w:r>
            <w:r>
              <w:rPr>
                <w:rFonts w:ascii="Times New Roman" w:hAnsi="Times New Roman" w:eastAsia="Times New Roman" w:cs="Times New Roman"/>
                <w:sz w:val="21"/>
                <w:szCs w:val="21"/>
              </w:rPr>
              <w:t>hm</w:t>
            </w:r>
            <w:r>
              <w:rPr>
                <w:rFonts w:ascii="Times New Roman" w:hAnsi="Times New Roman" w:eastAsia="Times New Roman" w:cs="Times New Roman"/>
                <w:sz w:val="13"/>
                <w:szCs w:val="13"/>
                <w:position w:val="6"/>
              </w:rPr>
              <w:t>2</w:t>
            </w:r>
          </w:p>
        </w:tc>
      </w:tr>
      <w:tr>
        <w:trPr>
          <w:trHeight w:val="273" w:hRule="atLeast"/>
        </w:trPr>
        <w:tc>
          <w:tcPr>
            <w:tcW w:w="8790" w:type="dxa"/>
            <w:vAlign w:val="top"/>
            <w:gridSpan w:val="6"/>
          </w:tcPr>
          <w:p>
            <w:pPr>
              <w:ind w:left="118"/>
              <w:spacing w:before="27" w:line="216" w:lineRule="auto"/>
              <w:rPr>
                <w:rFonts w:ascii="FangSong" w:hAnsi="FangSong" w:eastAsia="FangSong" w:cs="FangSong"/>
                <w:sz w:val="21"/>
                <w:szCs w:val="21"/>
              </w:rPr>
            </w:pPr>
            <w:r>
              <w:rPr>
                <w:rFonts w:ascii="FangSong" w:hAnsi="FangSong" w:eastAsia="FangSong" w:cs="FangSong"/>
                <w:sz w:val="21"/>
                <w:szCs w:val="21"/>
                <w:spacing w:val="-2"/>
              </w:rPr>
              <w:t>工作内容</w:t>
            </w:r>
            <w:r>
              <w:rPr>
                <w:rFonts w:ascii="Times New Roman" w:hAnsi="Times New Roman" w:eastAsia="Times New Roman" w:cs="Times New Roman"/>
                <w:sz w:val="21"/>
                <w:szCs w:val="21"/>
                <w:spacing w:val="-2"/>
              </w:rPr>
              <w:t>:</w:t>
            </w:r>
            <w:r>
              <w:rPr>
                <w:rFonts w:ascii="FangSong" w:hAnsi="FangSong" w:eastAsia="FangSong" w:cs="FangSong"/>
                <w:sz w:val="21"/>
                <w:szCs w:val="21"/>
                <w:spacing w:val="-2"/>
              </w:rPr>
              <w:t>种子处理、</w:t>
            </w:r>
            <w:r>
              <w:rPr>
                <w:rFonts w:ascii="FangSong" w:hAnsi="FangSong" w:eastAsia="FangSong" w:cs="FangSong"/>
                <w:sz w:val="21"/>
                <w:szCs w:val="21"/>
                <w:spacing w:val="-1"/>
              </w:rPr>
              <w:t>人工撒播草籽、不覆土。</w:t>
            </w:r>
          </w:p>
        </w:tc>
      </w:tr>
      <w:tr>
        <w:trPr>
          <w:trHeight w:val="271" w:hRule="atLeast"/>
        </w:trPr>
        <w:tc>
          <w:tcPr>
            <w:tcW w:w="1381" w:type="dxa"/>
            <w:vAlign w:val="top"/>
          </w:tcPr>
          <w:p>
            <w:pPr>
              <w:ind w:left="483"/>
              <w:spacing w:before="27" w:line="214" w:lineRule="auto"/>
              <w:rPr>
                <w:rFonts w:ascii="FangSong" w:hAnsi="FangSong" w:eastAsia="FangSong" w:cs="FangSong"/>
                <w:sz w:val="21"/>
                <w:szCs w:val="21"/>
              </w:rPr>
            </w:pPr>
            <w:r>
              <w:rPr>
                <w:rFonts w:ascii="FangSong" w:hAnsi="FangSong" w:eastAsia="FangSong" w:cs="FangSong"/>
                <w:sz w:val="21"/>
                <w:szCs w:val="21"/>
                <w:spacing w:val="-2"/>
              </w:rPr>
              <w:t>序</w:t>
            </w:r>
            <w:r>
              <w:rPr>
                <w:rFonts w:ascii="FangSong" w:hAnsi="FangSong" w:eastAsia="FangSong" w:cs="FangSong"/>
                <w:sz w:val="21"/>
                <w:szCs w:val="21"/>
                <w:spacing w:val="-1"/>
              </w:rPr>
              <w:t>号</w:t>
            </w:r>
          </w:p>
        </w:tc>
        <w:tc>
          <w:tcPr>
            <w:tcW w:w="1701" w:type="dxa"/>
            <w:vAlign w:val="top"/>
          </w:tcPr>
          <w:p>
            <w:pPr>
              <w:ind w:left="436"/>
              <w:spacing w:before="27" w:line="214" w:lineRule="auto"/>
              <w:rPr>
                <w:rFonts w:ascii="FangSong" w:hAnsi="FangSong" w:eastAsia="FangSong" w:cs="FangSong"/>
                <w:sz w:val="21"/>
                <w:szCs w:val="21"/>
              </w:rPr>
            </w:pPr>
            <w:r>
              <w:rPr>
                <w:rFonts w:ascii="FangSong" w:hAnsi="FangSong" w:eastAsia="FangSong" w:cs="FangSong"/>
                <w:sz w:val="21"/>
                <w:szCs w:val="21"/>
                <w:spacing w:val="-2"/>
              </w:rPr>
              <w:t>项目名称</w:t>
            </w:r>
          </w:p>
        </w:tc>
        <w:tc>
          <w:tcPr>
            <w:tcW w:w="1274" w:type="dxa"/>
            <w:vAlign w:val="top"/>
          </w:tcPr>
          <w:p>
            <w:pPr>
              <w:ind w:left="438"/>
              <w:spacing w:before="27" w:line="214" w:lineRule="auto"/>
              <w:rPr>
                <w:rFonts w:ascii="FangSong" w:hAnsi="FangSong" w:eastAsia="FangSong" w:cs="FangSong"/>
                <w:sz w:val="21"/>
                <w:szCs w:val="21"/>
              </w:rPr>
            </w:pPr>
            <w:r>
              <w:rPr>
                <w:rFonts w:ascii="FangSong" w:hAnsi="FangSong" w:eastAsia="FangSong" w:cs="FangSong"/>
                <w:sz w:val="21"/>
                <w:szCs w:val="21"/>
                <w:spacing w:val="-6"/>
              </w:rPr>
              <w:t>单</w:t>
            </w:r>
            <w:r>
              <w:rPr>
                <w:rFonts w:ascii="FangSong" w:hAnsi="FangSong" w:eastAsia="FangSong" w:cs="FangSong"/>
                <w:sz w:val="21"/>
                <w:szCs w:val="21"/>
                <w:spacing w:val="-5"/>
              </w:rPr>
              <w:t>位</w:t>
            </w:r>
          </w:p>
        </w:tc>
        <w:tc>
          <w:tcPr>
            <w:tcW w:w="1418" w:type="dxa"/>
            <w:vAlign w:val="top"/>
          </w:tcPr>
          <w:p>
            <w:pPr>
              <w:ind w:left="511"/>
              <w:spacing w:before="27" w:line="214"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416" w:type="dxa"/>
            <w:vAlign w:val="top"/>
          </w:tcPr>
          <w:p>
            <w:pPr>
              <w:ind w:left="333"/>
              <w:spacing w:before="27" w:line="214" w:lineRule="auto"/>
              <w:rPr>
                <w:rFonts w:ascii="Times New Roman" w:hAnsi="Times New Roman" w:eastAsia="Times New Roman" w:cs="Times New Roman"/>
                <w:sz w:val="21"/>
                <w:szCs w:val="21"/>
              </w:rPr>
            </w:pPr>
            <w:r>
              <w:rPr>
                <w:rFonts w:ascii="FangSong" w:hAnsi="FangSong" w:eastAsia="FangSong" w:cs="FangSong"/>
                <w:sz w:val="21"/>
                <w:szCs w:val="21"/>
                <w:spacing w:val="-2"/>
              </w:rPr>
              <w:t>单价</w:t>
            </w:r>
            <w:r>
              <w:rPr>
                <w:rFonts w:ascii="Times New Roman" w:hAnsi="Times New Roman" w:eastAsia="Times New Roman" w:cs="Times New Roman"/>
                <w:sz w:val="21"/>
                <w:szCs w:val="21"/>
                <w:spacing w:val="-2"/>
              </w:rPr>
              <w:t>(</w:t>
            </w:r>
            <w:r>
              <w:rPr>
                <w:rFonts w:ascii="FangSong" w:hAnsi="FangSong" w:eastAsia="FangSong" w:cs="FangSong"/>
                <w:sz w:val="21"/>
                <w:szCs w:val="21"/>
                <w:spacing w:val="-2"/>
              </w:rPr>
              <w:t>元</w:t>
            </w:r>
            <w:r>
              <w:rPr>
                <w:rFonts w:ascii="Times New Roman" w:hAnsi="Times New Roman" w:eastAsia="Times New Roman" w:cs="Times New Roman"/>
                <w:sz w:val="21"/>
                <w:szCs w:val="21"/>
                <w:spacing w:val="-2"/>
              </w:rPr>
              <w:t>)</w:t>
            </w:r>
          </w:p>
        </w:tc>
        <w:tc>
          <w:tcPr>
            <w:tcW w:w="1600" w:type="dxa"/>
            <w:vAlign w:val="top"/>
          </w:tcPr>
          <w:p>
            <w:pPr>
              <w:ind w:left="422"/>
              <w:spacing w:before="27" w:line="214" w:lineRule="auto"/>
              <w:rPr>
                <w:rFonts w:ascii="Times New Roman" w:hAnsi="Times New Roman" w:eastAsia="Times New Roman" w:cs="Times New Roman"/>
                <w:sz w:val="21"/>
                <w:szCs w:val="21"/>
              </w:rPr>
            </w:pPr>
            <w:r>
              <w:rPr>
                <w:rFonts w:ascii="FangSong" w:hAnsi="FangSong" w:eastAsia="FangSong" w:cs="FangSong"/>
                <w:sz w:val="21"/>
                <w:szCs w:val="21"/>
                <w:spacing w:val="-2"/>
              </w:rPr>
              <w:t>合价</w:t>
            </w:r>
            <w:r>
              <w:rPr>
                <w:rFonts w:ascii="Times New Roman" w:hAnsi="Times New Roman" w:eastAsia="Times New Roman" w:cs="Times New Roman"/>
                <w:sz w:val="21"/>
                <w:szCs w:val="21"/>
                <w:spacing w:val="-2"/>
              </w:rPr>
              <w:t>(</w:t>
            </w:r>
            <w:r>
              <w:rPr>
                <w:rFonts w:ascii="FangSong" w:hAnsi="FangSong" w:eastAsia="FangSong" w:cs="FangSong"/>
                <w:sz w:val="21"/>
                <w:szCs w:val="21"/>
                <w:spacing w:val="-1"/>
              </w:rPr>
              <w:t>元</w:t>
            </w:r>
            <w:r>
              <w:rPr>
                <w:rFonts w:ascii="Times New Roman" w:hAnsi="Times New Roman" w:eastAsia="Times New Roman" w:cs="Times New Roman"/>
                <w:sz w:val="21"/>
                <w:szCs w:val="21"/>
                <w:spacing w:val="-1"/>
              </w:rPr>
              <w:t>)</w:t>
            </w:r>
          </w:p>
        </w:tc>
      </w:tr>
      <w:tr>
        <w:trPr>
          <w:trHeight w:val="273" w:hRule="atLeast"/>
        </w:trPr>
        <w:tc>
          <w:tcPr>
            <w:tcW w:w="1381" w:type="dxa"/>
            <w:vAlign w:val="top"/>
          </w:tcPr>
          <w:p>
            <w:pPr>
              <w:ind w:left="602"/>
              <w:spacing w:before="118" w:line="148" w:lineRule="exact"/>
              <w:rPr>
                <w:rFonts w:ascii="FangSong" w:hAnsi="FangSong" w:eastAsia="FangSong" w:cs="FangSong"/>
                <w:sz w:val="9"/>
                <w:szCs w:val="9"/>
              </w:rPr>
            </w:pPr>
            <w:r>
              <w:rPr>
                <w:rFonts w:ascii="FangSong" w:hAnsi="FangSong" w:eastAsia="FangSong" w:cs="FangSong"/>
                <w:sz w:val="9"/>
                <w:szCs w:val="9"/>
                <w:spacing w:val="99"/>
                <w:position w:val="1"/>
              </w:rPr>
              <w:t>一</w:t>
            </w:r>
          </w:p>
        </w:tc>
        <w:tc>
          <w:tcPr>
            <w:tcW w:w="1701" w:type="dxa"/>
            <w:vAlign w:val="top"/>
          </w:tcPr>
          <w:p>
            <w:pPr>
              <w:ind w:left="336"/>
              <w:spacing w:before="28" w:line="215" w:lineRule="auto"/>
              <w:rPr>
                <w:rFonts w:ascii="FangSong" w:hAnsi="FangSong" w:eastAsia="FangSong" w:cs="FangSong"/>
                <w:sz w:val="21"/>
                <w:szCs w:val="21"/>
              </w:rPr>
            </w:pPr>
            <w:r>
              <w:rPr>
                <w:rFonts w:ascii="FangSong" w:hAnsi="FangSong" w:eastAsia="FangSong" w:cs="FangSong"/>
                <w:sz w:val="21"/>
                <w:szCs w:val="21"/>
                <w:spacing w:val="-4"/>
              </w:rPr>
              <w:t>直</w:t>
            </w:r>
            <w:r>
              <w:rPr>
                <w:rFonts w:ascii="FangSong" w:hAnsi="FangSong" w:eastAsia="FangSong" w:cs="FangSong"/>
                <w:sz w:val="21"/>
                <w:szCs w:val="21"/>
                <w:spacing w:val="-3"/>
              </w:rPr>
              <w:t>接</w:t>
            </w:r>
            <w:r>
              <w:rPr>
                <w:rFonts w:ascii="FangSong" w:hAnsi="FangSong" w:eastAsia="FangSong" w:cs="FangSong"/>
                <w:sz w:val="21"/>
                <w:szCs w:val="21"/>
                <w:spacing w:val="-2"/>
              </w:rPr>
              <w:t>工程费</w:t>
            </w:r>
          </w:p>
        </w:tc>
        <w:tc>
          <w:tcPr>
            <w:tcW w:w="1274" w:type="dxa"/>
            <w:vAlign w:val="top"/>
          </w:tcPr>
          <w:p>
            <w:pPr>
              <w:rPr>
                <w:rFonts w:ascii="Arial"/>
                <w:sz w:val="21"/>
              </w:rPr>
            </w:pPr>
            <w:r/>
          </w:p>
        </w:tc>
        <w:tc>
          <w:tcPr>
            <w:tcW w:w="1418" w:type="dxa"/>
            <w:vAlign w:val="top"/>
          </w:tcPr>
          <w:p>
            <w:pPr>
              <w:rPr>
                <w:rFonts w:ascii="Arial"/>
                <w:sz w:val="21"/>
              </w:rPr>
            </w:pPr>
            <w:r/>
          </w:p>
        </w:tc>
        <w:tc>
          <w:tcPr>
            <w:tcW w:w="1416" w:type="dxa"/>
            <w:vAlign w:val="top"/>
          </w:tcPr>
          <w:p>
            <w:pPr>
              <w:rPr>
                <w:rFonts w:ascii="Arial"/>
                <w:sz w:val="21"/>
              </w:rPr>
            </w:pPr>
            <w:r/>
          </w:p>
        </w:tc>
        <w:tc>
          <w:tcPr>
            <w:tcW w:w="1600" w:type="dxa"/>
            <w:vAlign w:val="top"/>
          </w:tcPr>
          <w:p>
            <w:pPr>
              <w:ind w:left="51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315.0</w:t>
            </w:r>
            <w:r>
              <w:rPr>
                <w:rFonts w:ascii="Times New Roman" w:hAnsi="Times New Roman" w:eastAsia="Times New Roman" w:cs="Times New Roman"/>
                <w:sz w:val="21"/>
                <w:szCs w:val="21"/>
              </w:rPr>
              <w:t>0</w:t>
            </w:r>
          </w:p>
        </w:tc>
      </w:tr>
      <w:tr>
        <w:trPr>
          <w:trHeight w:val="271" w:hRule="atLeast"/>
        </w:trPr>
        <w:tc>
          <w:tcPr>
            <w:tcW w:w="1381" w:type="dxa"/>
            <w:vAlign w:val="top"/>
          </w:tcPr>
          <w:p>
            <w:pPr>
              <w:ind w:left="519"/>
              <w:spacing w:before="63" w:line="18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FangSong" w:hAnsi="FangSong" w:eastAsia="FangSong" w:cs="FangSong"/>
                <w:sz w:val="21"/>
                <w:szCs w:val="21"/>
                <w:spacing w:val="-2"/>
              </w:rPr>
              <w:t>一</w:t>
            </w:r>
            <w:r>
              <w:rPr>
                <w:rFonts w:ascii="Times New Roman" w:hAnsi="Times New Roman" w:eastAsia="Times New Roman" w:cs="Times New Roman"/>
                <w:sz w:val="21"/>
                <w:szCs w:val="21"/>
                <w:spacing w:val="-2"/>
              </w:rPr>
              <w:t>)</w:t>
            </w:r>
          </w:p>
        </w:tc>
        <w:tc>
          <w:tcPr>
            <w:tcW w:w="1701" w:type="dxa"/>
            <w:vAlign w:val="top"/>
          </w:tcPr>
          <w:p>
            <w:pPr>
              <w:ind w:left="547"/>
              <w:spacing w:before="28" w:line="213" w:lineRule="auto"/>
              <w:rPr>
                <w:rFonts w:ascii="FangSong" w:hAnsi="FangSong" w:eastAsia="FangSong" w:cs="FangSong"/>
                <w:sz w:val="21"/>
                <w:szCs w:val="21"/>
              </w:rPr>
            </w:pPr>
            <w:r>
              <w:rPr>
                <w:rFonts w:ascii="FangSong" w:hAnsi="FangSong" w:eastAsia="FangSong" w:cs="FangSong"/>
                <w:sz w:val="21"/>
                <w:szCs w:val="21"/>
                <w:spacing w:val="-3"/>
              </w:rPr>
              <w:t>直接费</w:t>
            </w:r>
          </w:p>
        </w:tc>
        <w:tc>
          <w:tcPr>
            <w:tcW w:w="1274" w:type="dxa"/>
            <w:vAlign w:val="top"/>
          </w:tcPr>
          <w:p>
            <w:pPr>
              <w:rPr>
                <w:rFonts w:ascii="Arial"/>
                <w:sz w:val="21"/>
              </w:rPr>
            </w:pPr>
            <w:r/>
          </w:p>
        </w:tc>
        <w:tc>
          <w:tcPr>
            <w:tcW w:w="1418" w:type="dxa"/>
            <w:vAlign w:val="top"/>
          </w:tcPr>
          <w:p>
            <w:pPr>
              <w:rPr>
                <w:rFonts w:ascii="Arial"/>
                <w:sz w:val="21"/>
              </w:rPr>
            </w:pPr>
            <w:r/>
          </w:p>
        </w:tc>
        <w:tc>
          <w:tcPr>
            <w:tcW w:w="1416" w:type="dxa"/>
            <w:vAlign w:val="top"/>
          </w:tcPr>
          <w:p>
            <w:pPr>
              <w:rPr>
                <w:rFonts w:ascii="Arial"/>
                <w:sz w:val="21"/>
              </w:rPr>
            </w:pPr>
            <w:r/>
          </w:p>
        </w:tc>
        <w:tc>
          <w:tcPr>
            <w:tcW w:w="1600" w:type="dxa"/>
            <w:vAlign w:val="top"/>
          </w:tcPr>
          <w:p>
            <w:pPr>
              <w:ind w:left="51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300.0</w:t>
            </w:r>
            <w:r>
              <w:rPr>
                <w:rFonts w:ascii="Times New Roman" w:hAnsi="Times New Roman" w:eastAsia="Times New Roman" w:cs="Times New Roman"/>
                <w:sz w:val="21"/>
                <w:szCs w:val="21"/>
              </w:rPr>
              <w:t>0</w:t>
            </w:r>
          </w:p>
        </w:tc>
      </w:tr>
      <w:tr>
        <w:trPr>
          <w:trHeight w:val="273" w:hRule="atLeast"/>
        </w:trPr>
        <w:tc>
          <w:tcPr>
            <w:tcW w:w="1381" w:type="dxa"/>
            <w:vAlign w:val="top"/>
          </w:tcPr>
          <w:p>
            <w:pPr>
              <w:ind w:left="65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541"/>
              <w:spacing w:before="28" w:line="215" w:lineRule="auto"/>
              <w:rPr>
                <w:rFonts w:ascii="FangSong" w:hAnsi="FangSong" w:eastAsia="FangSong" w:cs="FangSong"/>
                <w:sz w:val="21"/>
                <w:szCs w:val="21"/>
              </w:rPr>
            </w:pPr>
            <w:r>
              <w:rPr>
                <w:rFonts w:ascii="FangSong" w:hAnsi="FangSong" w:eastAsia="FangSong" w:cs="FangSong"/>
                <w:sz w:val="21"/>
                <w:szCs w:val="21"/>
                <w:spacing w:val="-2"/>
              </w:rPr>
              <w:t>人工费</w:t>
            </w:r>
          </w:p>
        </w:tc>
        <w:tc>
          <w:tcPr>
            <w:tcW w:w="1274" w:type="dxa"/>
            <w:vAlign w:val="top"/>
          </w:tcPr>
          <w:p>
            <w:pPr>
              <w:ind w:left="438"/>
              <w:spacing w:before="28" w:line="215" w:lineRule="auto"/>
              <w:rPr>
                <w:rFonts w:ascii="FangSong" w:hAnsi="FangSong" w:eastAsia="FangSong" w:cs="FangSong"/>
                <w:sz w:val="21"/>
                <w:szCs w:val="21"/>
              </w:rPr>
            </w:pPr>
            <w:r>
              <w:rPr>
                <w:rFonts w:ascii="FangSong" w:hAnsi="FangSong" w:eastAsia="FangSong" w:cs="FangSong"/>
                <w:sz w:val="21"/>
                <w:szCs w:val="21"/>
                <w:spacing w:val="-4"/>
              </w:rPr>
              <w:t>工</w:t>
            </w:r>
            <w:r>
              <w:rPr>
                <w:rFonts w:ascii="FangSong" w:hAnsi="FangSong" w:eastAsia="FangSong" w:cs="FangSong"/>
                <w:sz w:val="21"/>
                <w:szCs w:val="21"/>
                <w:spacing w:val="-2"/>
              </w:rPr>
              <w:t>时</w:t>
            </w:r>
          </w:p>
        </w:tc>
        <w:tc>
          <w:tcPr>
            <w:tcW w:w="1418" w:type="dxa"/>
            <w:vAlign w:val="top"/>
          </w:tcPr>
          <w:p>
            <w:pPr>
              <w:ind w:left="62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1416" w:type="dxa"/>
            <w:vAlign w:val="top"/>
          </w:tcPr>
          <w:p>
            <w:pPr>
              <w:ind w:left="62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7</w:t>
            </w:r>
          </w:p>
        </w:tc>
        <w:tc>
          <w:tcPr>
            <w:tcW w:w="1600" w:type="dxa"/>
            <w:vAlign w:val="top"/>
          </w:tcPr>
          <w:p>
            <w:pPr>
              <w:ind w:left="51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55.00</w:t>
            </w:r>
          </w:p>
        </w:tc>
      </w:tr>
      <w:tr>
        <w:trPr>
          <w:trHeight w:val="271" w:hRule="atLeast"/>
        </w:trPr>
        <w:tc>
          <w:tcPr>
            <w:tcW w:w="1381" w:type="dxa"/>
            <w:vAlign w:val="top"/>
          </w:tcPr>
          <w:p>
            <w:pPr>
              <w:ind w:left="637"/>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01" w:type="dxa"/>
            <w:vAlign w:val="top"/>
          </w:tcPr>
          <w:p>
            <w:pPr>
              <w:ind w:left="542"/>
              <w:spacing w:before="28" w:line="213" w:lineRule="auto"/>
              <w:rPr>
                <w:rFonts w:ascii="FangSong" w:hAnsi="FangSong" w:eastAsia="FangSong" w:cs="FangSong"/>
                <w:sz w:val="21"/>
                <w:szCs w:val="21"/>
              </w:rPr>
            </w:pPr>
            <w:r>
              <w:rPr>
                <w:rFonts w:ascii="FangSong" w:hAnsi="FangSong" w:eastAsia="FangSong" w:cs="FangSong"/>
                <w:sz w:val="21"/>
                <w:szCs w:val="21"/>
                <w:spacing w:val="-4"/>
              </w:rPr>
              <w:t>材</w:t>
            </w:r>
            <w:r>
              <w:rPr>
                <w:rFonts w:ascii="FangSong" w:hAnsi="FangSong" w:eastAsia="FangSong" w:cs="FangSong"/>
                <w:sz w:val="21"/>
                <w:szCs w:val="21"/>
                <w:spacing w:val="-2"/>
              </w:rPr>
              <w:t>料费</w:t>
            </w:r>
          </w:p>
        </w:tc>
        <w:tc>
          <w:tcPr>
            <w:tcW w:w="1274" w:type="dxa"/>
            <w:vAlign w:val="top"/>
          </w:tcPr>
          <w:p>
            <w:pPr>
              <w:rPr>
                <w:rFonts w:ascii="Arial"/>
                <w:sz w:val="21"/>
              </w:rPr>
            </w:pPr>
            <w:r/>
          </w:p>
        </w:tc>
        <w:tc>
          <w:tcPr>
            <w:tcW w:w="1418" w:type="dxa"/>
            <w:vAlign w:val="top"/>
          </w:tcPr>
          <w:p>
            <w:pPr>
              <w:rPr>
                <w:rFonts w:ascii="Arial"/>
                <w:sz w:val="21"/>
              </w:rPr>
            </w:pPr>
            <w:r/>
          </w:p>
        </w:tc>
        <w:tc>
          <w:tcPr>
            <w:tcW w:w="1416" w:type="dxa"/>
            <w:vAlign w:val="top"/>
          </w:tcPr>
          <w:p>
            <w:pPr>
              <w:rPr>
                <w:rFonts w:ascii="Arial"/>
                <w:sz w:val="21"/>
              </w:rPr>
            </w:pPr>
            <w:r/>
          </w:p>
        </w:tc>
        <w:tc>
          <w:tcPr>
            <w:tcW w:w="1600" w:type="dxa"/>
            <w:vAlign w:val="top"/>
          </w:tcPr>
          <w:p>
            <w:pPr>
              <w:ind w:left="564"/>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5.00</w:t>
            </w:r>
          </w:p>
        </w:tc>
      </w:tr>
      <w:tr>
        <w:trPr>
          <w:trHeight w:val="273" w:hRule="atLeast"/>
        </w:trPr>
        <w:tc>
          <w:tcPr>
            <w:tcW w:w="1381" w:type="dxa"/>
            <w:vAlign w:val="top"/>
          </w:tcPr>
          <w:p>
            <w:pPr>
              <w:rPr>
                <w:rFonts w:ascii="Arial"/>
                <w:sz w:val="21"/>
              </w:rPr>
            </w:pPr>
            <w:r/>
          </w:p>
        </w:tc>
        <w:tc>
          <w:tcPr>
            <w:tcW w:w="1701" w:type="dxa"/>
            <w:vAlign w:val="top"/>
          </w:tcPr>
          <w:p>
            <w:pPr>
              <w:ind w:left="124"/>
              <w:spacing w:before="30" w:line="213" w:lineRule="auto"/>
              <w:rPr>
                <w:rFonts w:ascii="FangSong" w:hAnsi="FangSong" w:eastAsia="FangSong" w:cs="FangSong"/>
                <w:sz w:val="21"/>
                <w:szCs w:val="21"/>
              </w:rPr>
            </w:pPr>
            <w:r>
              <w:rPr>
                <w:rFonts w:ascii="FangSong" w:hAnsi="FangSong" w:eastAsia="FangSong" w:cs="FangSong"/>
                <w:sz w:val="21"/>
                <w:szCs w:val="21"/>
                <w:spacing w:val="-2"/>
              </w:rPr>
              <w:t>草籽</w:t>
            </w:r>
            <w:r>
              <w:rPr>
                <w:rFonts w:ascii="FangSong" w:hAnsi="FangSong" w:eastAsia="FangSong" w:cs="FangSong"/>
                <w:sz w:val="21"/>
                <w:szCs w:val="21"/>
                <w:spacing w:val="-1"/>
              </w:rPr>
              <w:t xml:space="preserve"> </w:t>
            </w:r>
            <w:r>
              <w:rPr>
                <w:rFonts w:ascii="FangSong" w:hAnsi="FangSong" w:eastAsia="FangSong" w:cs="FangSong"/>
                <w:sz w:val="21"/>
                <w:szCs w:val="21"/>
                <w:spacing w:val="-1"/>
              </w:rPr>
              <w:t>(黑麦草)</w:t>
            </w:r>
          </w:p>
        </w:tc>
        <w:tc>
          <w:tcPr>
            <w:tcW w:w="1274" w:type="dxa"/>
            <w:vAlign w:val="top"/>
          </w:tcPr>
          <w:p>
            <w:pPr>
              <w:ind w:left="532"/>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kg</w:t>
            </w:r>
          </w:p>
        </w:tc>
        <w:tc>
          <w:tcPr>
            <w:tcW w:w="1418" w:type="dxa"/>
            <w:vAlign w:val="top"/>
          </w:tcPr>
          <w:p>
            <w:pPr>
              <w:ind w:left="60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416" w:type="dxa"/>
            <w:vAlign w:val="top"/>
          </w:tcPr>
          <w:p>
            <w:pPr>
              <w:ind w:left="60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3"/>
              </w:rPr>
              <w:t>0</w:t>
            </w:r>
          </w:p>
        </w:tc>
        <w:tc>
          <w:tcPr>
            <w:tcW w:w="1600" w:type="dxa"/>
            <w:vAlign w:val="top"/>
          </w:tcPr>
          <w:p>
            <w:pPr>
              <w:ind w:left="51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900.0</w:t>
            </w:r>
            <w:r>
              <w:rPr>
                <w:rFonts w:ascii="Times New Roman" w:hAnsi="Times New Roman" w:eastAsia="Times New Roman" w:cs="Times New Roman"/>
                <w:sz w:val="21"/>
                <w:szCs w:val="21"/>
              </w:rPr>
              <w:t>0</w:t>
            </w:r>
          </w:p>
        </w:tc>
      </w:tr>
      <w:tr>
        <w:trPr>
          <w:trHeight w:val="273" w:hRule="atLeast"/>
        </w:trPr>
        <w:tc>
          <w:tcPr>
            <w:tcW w:w="1381" w:type="dxa"/>
            <w:vAlign w:val="top"/>
          </w:tcPr>
          <w:p>
            <w:pPr>
              <w:rPr>
                <w:rFonts w:ascii="Arial"/>
                <w:sz w:val="21"/>
              </w:rPr>
            </w:pPr>
            <w:r/>
          </w:p>
        </w:tc>
        <w:tc>
          <w:tcPr>
            <w:tcW w:w="1701" w:type="dxa"/>
            <w:vAlign w:val="top"/>
          </w:tcPr>
          <w:p>
            <w:pPr>
              <w:ind w:left="328"/>
              <w:spacing w:before="29" w:line="214" w:lineRule="auto"/>
              <w:rPr>
                <w:rFonts w:ascii="FangSong" w:hAnsi="FangSong" w:eastAsia="FangSong" w:cs="FangSong"/>
                <w:sz w:val="21"/>
                <w:szCs w:val="21"/>
              </w:rPr>
            </w:pPr>
            <w:r>
              <w:rPr>
                <w:rFonts w:ascii="FangSong" w:hAnsi="FangSong" w:eastAsia="FangSong" w:cs="FangSong"/>
                <w:sz w:val="21"/>
                <w:szCs w:val="21"/>
                <w:spacing w:val="-1"/>
              </w:rPr>
              <w:t>其他材料费</w:t>
            </w:r>
          </w:p>
        </w:tc>
        <w:tc>
          <w:tcPr>
            <w:tcW w:w="1274" w:type="dxa"/>
            <w:vAlign w:val="top"/>
          </w:tcPr>
          <w:p>
            <w:pPr>
              <w:ind w:left="554"/>
              <w:spacing w:before="64"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8" w:type="dxa"/>
            <w:vAlign w:val="top"/>
          </w:tcPr>
          <w:p>
            <w:pPr>
              <w:ind w:left="663"/>
              <w:spacing w:before="7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16" w:type="dxa"/>
            <w:vAlign w:val="top"/>
          </w:tcPr>
          <w:p>
            <w:pPr>
              <w:rPr>
                <w:rFonts w:ascii="Arial"/>
                <w:sz w:val="21"/>
              </w:rPr>
            </w:pPr>
            <w:r/>
          </w:p>
        </w:tc>
        <w:tc>
          <w:tcPr>
            <w:tcW w:w="1600" w:type="dxa"/>
            <w:vAlign w:val="top"/>
          </w:tcPr>
          <w:p>
            <w:pPr>
              <w:ind w:left="564"/>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5.00</w:t>
            </w:r>
          </w:p>
        </w:tc>
      </w:tr>
      <w:tr>
        <w:trPr>
          <w:trHeight w:val="271" w:hRule="atLeast"/>
        </w:trPr>
        <w:tc>
          <w:tcPr>
            <w:tcW w:w="1381" w:type="dxa"/>
            <w:vAlign w:val="top"/>
          </w:tcPr>
          <w:p>
            <w:pPr>
              <w:ind w:left="519"/>
              <w:spacing w:before="65" w:line="18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FangSong" w:hAnsi="FangSong" w:eastAsia="FangSong" w:cs="FangSong"/>
                <w:sz w:val="21"/>
                <w:szCs w:val="21"/>
                <w:spacing w:val="-2"/>
              </w:rPr>
              <w:t>二</w:t>
            </w:r>
            <w:r>
              <w:rPr>
                <w:rFonts w:ascii="Times New Roman" w:hAnsi="Times New Roman" w:eastAsia="Times New Roman" w:cs="Times New Roman"/>
                <w:sz w:val="21"/>
                <w:szCs w:val="21"/>
                <w:spacing w:val="-2"/>
              </w:rPr>
              <w:t>)</w:t>
            </w:r>
          </w:p>
        </w:tc>
        <w:tc>
          <w:tcPr>
            <w:tcW w:w="1701" w:type="dxa"/>
            <w:vAlign w:val="top"/>
          </w:tcPr>
          <w:p>
            <w:pPr>
              <w:ind w:left="328"/>
              <w:spacing w:before="29" w:line="212" w:lineRule="auto"/>
              <w:rPr>
                <w:rFonts w:ascii="FangSong" w:hAnsi="FangSong" w:eastAsia="FangSong" w:cs="FangSong"/>
                <w:sz w:val="21"/>
                <w:szCs w:val="21"/>
              </w:rPr>
            </w:pPr>
            <w:r>
              <w:rPr>
                <w:rFonts w:ascii="FangSong" w:hAnsi="FangSong" w:eastAsia="FangSong" w:cs="FangSong"/>
                <w:sz w:val="21"/>
                <w:szCs w:val="21"/>
                <w:spacing w:val="-1"/>
              </w:rPr>
              <w:t>其他直接费</w:t>
            </w:r>
          </w:p>
        </w:tc>
        <w:tc>
          <w:tcPr>
            <w:tcW w:w="1274" w:type="dxa"/>
            <w:vAlign w:val="top"/>
          </w:tcPr>
          <w:p>
            <w:pPr>
              <w:ind w:left="554"/>
              <w:spacing w:before="64"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8" w:type="dxa"/>
            <w:vAlign w:val="top"/>
          </w:tcPr>
          <w:p>
            <w:pPr>
              <w:ind w:left="657"/>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16" w:type="dxa"/>
            <w:vAlign w:val="top"/>
          </w:tcPr>
          <w:p>
            <w:pPr>
              <w:rPr>
                <w:rFonts w:ascii="Arial"/>
                <w:sz w:val="21"/>
              </w:rPr>
            </w:pPr>
            <w:r/>
          </w:p>
        </w:tc>
        <w:tc>
          <w:tcPr>
            <w:tcW w:w="1600" w:type="dxa"/>
            <w:vAlign w:val="top"/>
          </w:tcPr>
          <w:p>
            <w:pPr>
              <w:ind w:left="62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w:t>
            </w:r>
            <w:r>
              <w:rPr>
                <w:rFonts w:ascii="Times New Roman" w:hAnsi="Times New Roman" w:eastAsia="Times New Roman" w:cs="Times New Roman"/>
                <w:sz w:val="21"/>
                <w:szCs w:val="21"/>
                <w:spacing w:val="-1"/>
              </w:rPr>
              <w:t>.00</w:t>
            </w:r>
          </w:p>
        </w:tc>
      </w:tr>
      <w:tr>
        <w:trPr>
          <w:trHeight w:val="273" w:hRule="atLeast"/>
        </w:trPr>
        <w:tc>
          <w:tcPr>
            <w:tcW w:w="1381" w:type="dxa"/>
            <w:vAlign w:val="top"/>
          </w:tcPr>
          <w:p>
            <w:pPr>
              <w:ind w:left="519"/>
              <w:spacing w:before="29" w:line="21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FangSong" w:hAnsi="FangSong" w:eastAsia="FangSong" w:cs="FangSong"/>
                <w:sz w:val="21"/>
                <w:szCs w:val="21"/>
                <w:spacing w:val="-2"/>
              </w:rPr>
              <w:t>三</w:t>
            </w:r>
            <w:r>
              <w:rPr>
                <w:rFonts w:ascii="Times New Roman" w:hAnsi="Times New Roman" w:eastAsia="Times New Roman" w:cs="Times New Roman"/>
                <w:sz w:val="21"/>
                <w:szCs w:val="21"/>
                <w:spacing w:val="-2"/>
              </w:rPr>
              <w:t>)</w:t>
            </w:r>
          </w:p>
        </w:tc>
        <w:tc>
          <w:tcPr>
            <w:tcW w:w="1701" w:type="dxa"/>
            <w:vAlign w:val="top"/>
          </w:tcPr>
          <w:p>
            <w:pPr>
              <w:ind w:left="440"/>
              <w:spacing w:before="29" w:line="214" w:lineRule="auto"/>
              <w:rPr>
                <w:rFonts w:ascii="FangSong" w:hAnsi="FangSong" w:eastAsia="FangSong" w:cs="FangSong"/>
                <w:sz w:val="21"/>
                <w:szCs w:val="21"/>
              </w:rPr>
            </w:pPr>
            <w:r>
              <w:rPr>
                <w:rFonts w:ascii="FangSong" w:hAnsi="FangSong" w:eastAsia="FangSong" w:cs="FangSong"/>
                <w:sz w:val="21"/>
                <w:szCs w:val="21"/>
                <w:spacing w:val="-4"/>
              </w:rPr>
              <w:t>现</w:t>
            </w:r>
            <w:r>
              <w:rPr>
                <w:rFonts w:ascii="FangSong" w:hAnsi="FangSong" w:eastAsia="FangSong" w:cs="FangSong"/>
                <w:sz w:val="21"/>
                <w:szCs w:val="21"/>
                <w:spacing w:val="-3"/>
              </w:rPr>
              <w:t>场</w:t>
            </w:r>
            <w:r>
              <w:rPr>
                <w:rFonts w:ascii="FangSong" w:hAnsi="FangSong" w:eastAsia="FangSong" w:cs="FangSong"/>
                <w:sz w:val="21"/>
                <w:szCs w:val="21"/>
                <w:spacing w:val="-2"/>
              </w:rPr>
              <w:t>经费</w:t>
            </w:r>
          </w:p>
        </w:tc>
        <w:tc>
          <w:tcPr>
            <w:tcW w:w="1274" w:type="dxa"/>
            <w:vAlign w:val="top"/>
          </w:tcPr>
          <w:p>
            <w:pPr>
              <w:ind w:left="554"/>
              <w:spacing w:before="64"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8" w:type="dxa"/>
            <w:vAlign w:val="top"/>
          </w:tcPr>
          <w:p>
            <w:pPr>
              <w:ind w:left="66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16" w:type="dxa"/>
            <w:vAlign w:val="top"/>
          </w:tcPr>
          <w:p>
            <w:pPr>
              <w:rPr>
                <w:rFonts w:ascii="Arial"/>
                <w:sz w:val="21"/>
              </w:rPr>
            </w:pPr>
            <w:r/>
          </w:p>
        </w:tc>
        <w:tc>
          <w:tcPr>
            <w:tcW w:w="1600" w:type="dxa"/>
            <w:vAlign w:val="top"/>
          </w:tcPr>
          <w:p>
            <w:pPr>
              <w:ind w:left="62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w:t>
            </w:r>
            <w:r>
              <w:rPr>
                <w:rFonts w:ascii="Times New Roman" w:hAnsi="Times New Roman" w:eastAsia="Times New Roman" w:cs="Times New Roman"/>
                <w:sz w:val="21"/>
                <w:szCs w:val="21"/>
                <w:spacing w:val="-1"/>
              </w:rPr>
              <w:t>.00</w:t>
            </w:r>
          </w:p>
        </w:tc>
      </w:tr>
      <w:tr>
        <w:trPr>
          <w:trHeight w:val="271" w:hRule="atLeast"/>
        </w:trPr>
        <w:tc>
          <w:tcPr>
            <w:tcW w:w="1381" w:type="dxa"/>
            <w:vAlign w:val="top"/>
          </w:tcPr>
          <w:p>
            <w:pPr>
              <w:ind w:left="600"/>
              <w:spacing w:before="77" w:line="170" w:lineRule="auto"/>
              <w:rPr>
                <w:rFonts w:ascii="FangSong" w:hAnsi="FangSong" w:eastAsia="FangSong" w:cs="FangSong"/>
                <w:sz w:val="21"/>
                <w:szCs w:val="21"/>
              </w:rPr>
            </w:pPr>
            <w:r>
              <w:rPr>
                <w:rFonts w:ascii="FangSong" w:hAnsi="FangSong" w:eastAsia="FangSong" w:cs="FangSong"/>
                <w:sz w:val="21"/>
                <w:szCs w:val="21"/>
              </w:rPr>
              <w:t>二</w:t>
            </w:r>
          </w:p>
        </w:tc>
        <w:tc>
          <w:tcPr>
            <w:tcW w:w="1701" w:type="dxa"/>
            <w:vAlign w:val="top"/>
          </w:tcPr>
          <w:p>
            <w:pPr>
              <w:ind w:left="562"/>
              <w:spacing w:before="29" w:line="212" w:lineRule="auto"/>
              <w:rPr>
                <w:rFonts w:ascii="FangSong" w:hAnsi="FangSong" w:eastAsia="FangSong" w:cs="FangSong"/>
                <w:sz w:val="21"/>
                <w:szCs w:val="21"/>
              </w:rPr>
            </w:pPr>
            <w:r>
              <w:rPr>
                <w:rFonts w:ascii="FangSong" w:hAnsi="FangSong" w:eastAsia="FangSong" w:cs="FangSong"/>
                <w:sz w:val="21"/>
                <w:szCs w:val="21"/>
                <w:spacing w:val="-7"/>
              </w:rPr>
              <w:t>间</w:t>
            </w:r>
            <w:r>
              <w:rPr>
                <w:rFonts w:ascii="FangSong" w:hAnsi="FangSong" w:eastAsia="FangSong" w:cs="FangSong"/>
                <w:sz w:val="21"/>
                <w:szCs w:val="21"/>
                <w:spacing w:val="-6"/>
              </w:rPr>
              <w:t>接费</w:t>
            </w:r>
          </w:p>
        </w:tc>
        <w:tc>
          <w:tcPr>
            <w:tcW w:w="1274" w:type="dxa"/>
            <w:vAlign w:val="top"/>
          </w:tcPr>
          <w:p>
            <w:pPr>
              <w:ind w:left="554"/>
              <w:spacing w:before="64"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8" w:type="dxa"/>
            <w:vAlign w:val="top"/>
          </w:tcPr>
          <w:p>
            <w:pPr>
              <w:ind w:left="585"/>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3</w:t>
            </w:r>
          </w:p>
        </w:tc>
        <w:tc>
          <w:tcPr>
            <w:tcW w:w="1416" w:type="dxa"/>
            <w:vAlign w:val="top"/>
          </w:tcPr>
          <w:p>
            <w:pPr>
              <w:rPr>
                <w:rFonts w:ascii="Arial"/>
                <w:sz w:val="21"/>
              </w:rPr>
            </w:pPr>
            <w:r/>
          </w:p>
        </w:tc>
        <w:tc>
          <w:tcPr>
            <w:tcW w:w="1600" w:type="dxa"/>
            <w:vAlign w:val="top"/>
          </w:tcPr>
          <w:p>
            <w:pPr>
              <w:ind w:left="585"/>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0.40</w:t>
            </w:r>
          </w:p>
        </w:tc>
      </w:tr>
      <w:tr>
        <w:trPr>
          <w:trHeight w:val="273" w:hRule="atLeast"/>
        </w:trPr>
        <w:tc>
          <w:tcPr>
            <w:tcW w:w="1381" w:type="dxa"/>
            <w:vAlign w:val="top"/>
          </w:tcPr>
          <w:p>
            <w:pPr>
              <w:ind w:left="604"/>
              <w:spacing w:before="30" w:line="213" w:lineRule="auto"/>
              <w:rPr>
                <w:rFonts w:ascii="FangSong" w:hAnsi="FangSong" w:eastAsia="FangSong" w:cs="FangSong"/>
                <w:sz w:val="21"/>
                <w:szCs w:val="21"/>
              </w:rPr>
            </w:pPr>
            <w:r>
              <w:rPr>
                <w:rFonts w:ascii="FangSong" w:hAnsi="FangSong" w:eastAsia="FangSong" w:cs="FangSong"/>
                <w:sz w:val="21"/>
                <w:szCs w:val="21"/>
              </w:rPr>
              <w:t>三</w:t>
            </w:r>
          </w:p>
        </w:tc>
        <w:tc>
          <w:tcPr>
            <w:tcW w:w="1701" w:type="dxa"/>
            <w:vAlign w:val="top"/>
          </w:tcPr>
          <w:p>
            <w:pPr>
              <w:ind w:left="435"/>
              <w:spacing w:before="30" w:line="213" w:lineRule="auto"/>
              <w:rPr>
                <w:rFonts w:ascii="FangSong" w:hAnsi="FangSong" w:eastAsia="FangSong" w:cs="FangSong"/>
                <w:sz w:val="21"/>
                <w:szCs w:val="21"/>
              </w:rPr>
            </w:pPr>
            <w:r>
              <w:rPr>
                <w:rFonts w:ascii="FangSong" w:hAnsi="FangSong" w:eastAsia="FangSong" w:cs="FangSong"/>
                <w:sz w:val="21"/>
                <w:szCs w:val="21"/>
                <w:spacing w:val="-2"/>
              </w:rPr>
              <w:t>企业利</w:t>
            </w:r>
            <w:r>
              <w:rPr>
                <w:rFonts w:ascii="FangSong" w:hAnsi="FangSong" w:eastAsia="FangSong" w:cs="FangSong"/>
                <w:sz w:val="21"/>
                <w:szCs w:val="21"/>
                <w:spacing w:val="-1"/>
              </w:rPr>
              <w:t>润</w:t>
            </w:r>
          </w:p>
        </w:tc>
        <w:tc>
          <w:tcPr>
            <w:tcW w:w="1274" w:type="dxa"/>
            <w:vAlign w:val="top"/>
          </w:tcPr>
          <w:p>
            <w:pPr>
              <w:ind w:left="554"/>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8" w:type="dxa"/>
            <w:vAlign w:val="top"/>
          </w:tcPr>
          <w:p>
            <w:pPr>
              <w:ind w:left="663"/>
              <w:spacing w:before="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16" w:type="dxa"/>
            <w:vAlign w:val="top"/>
          </w:tcPr>
          <w:p>
            <w:pPr>
              <w:rPr>
                <w:rFonts w:ascii="Arial"/>
                <w:sz w:val="21"/>
              </w:rPr>
            </w:pPr>
            <w:r/>
          </w:p>
        </w:tc>
        <w:tc>
          <w:tcPr>
            <w:tcW w:w="1600" w:type="dxa"/>
            <w:vAlign w:val="top"/>
          </w:tcPr>
          <w:p>
            <w:pPr>
              <w:ind w:left="58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6.27</w:t>
            </w:r>
          </w:p>
        </w:tc>
      </w:tr>
      <w:tr>
        <w:trPr>
          <w:trHeight w:val="271" w:hRule="atLeast"/>
        </w:trPr>
        <w:tc>
          <w:tcPr>
            <w:tcW w:w="1381" w:type="dxa"/>
            <w:vAlign w:val="top"/>
          </w:tcPr>
          <w:p>
            <w:pPr>
              <w:ind w:left="613"/>
              <w:spacing w:before="30" w:line="211" w:lineRule="auto"/>
              <w:rPr>
                <w:rFonts w:ascii="FangSong" w:hAnsi="FangSong" w:eastAsia="FangSong" w:cs="FangSong"/>
                <w:sz w:val="21"/>
                <w:szCs w:val="21"/>
              </w:rPr>
            </w:pPr>
            <w:r>
              <w:rPr>
                <w:rFonts w:ascii="FangSong" w:hAnsi="FangSong" w:eastAsia="FangSong" w:cs="FangSong"/>
                <w:sz w:val="21"/>
                <w:szCs w:val="21"/>
              </w:rPr>
              <w:t>四</w:t>
            </w:r>
          </w:p>
        </w:tc>
        <w:tc>
          <w:tcPr>
            <w:tcW w:w="1701" w:type="dxa"/>
            <w:vAlign w:val="top"/>
          </w:tcPr>
          <w:p>
            <w:pPr>
              <w:ind w:left="643"/>
              <w:spacing w:before="30" w:line="211" w:lineRule="auto"/>
              <w:rPr>
                <w:rFonts w:ascii="FangSong" w:hAnsi="FangSong" w:eastAsia="FangSong" w:cs="FangSong"/>
                <w:sz w:val="21"/>
                <w:szCs w:val="21"/>
              </w:rPr>
            </w:pPr>
            <w:r>
              <w:rPr>
                <w:rFonts w:ascii="FangSong" w:hAnsi="FangSong" w:eastAsia="FangSong" w:cs="FangSong"/>
                <w:sz w:val="21"/>
                <w:szCs w:val="21"/>
                <w:spacing w:val="-2"/>
              </w:rPr>
              <w:t>税</w:t>
            </w:r>
            <w:r>
              <w:rPr>
                <w:rFonts w:ascii="FangSong" w:hAnsi="FangSong" w:eastAsia="FangSong" w:cs="FangSong"/>
                <w:sz w:val="21"/>
                <w:szCs w:val="21"/>
                <w:spacing w:val="-1"/>
              </w:rPr>
              <w:t>金</w:t>
            </w:r>
          </w:p>
        </w:tc>
        <w:tc>
          <w:tcPr>
            <w:tcW w:w="1274" w:type="dxa"/>
            <w:vAlign w:val="top"/>
          </w:tcPr>
          <w:p>
            <w:pPr>
              <w:ind w:left="554"/>
              <w:spacing w:before="65"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8" w:type="dxa"/>
            <w:vAlign w:val="top"/>
          </w:tcPr>
          <w:p>
            <w:pPr>
              <w:ind w:left="66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416" w:type="dxa"/>
            <w:vAlign w:val="top"/>
          </w:tcPr>
          <w:p>
            <w:pPr>
              <w:rPr>
                <w:rFonts w:ascii="Arial"/>
                <w:sz w:val="21"/>
              </w:rPr>
            </w:pPr>
            <w:r/>
          </w:p>
        </w:tc>
        <w:tc>
          <w:tcPr>
            <w:tcW w:w="1600" w:type="dxa"/>
            <w:vAlign w:val="top"/>
          </w:tcPr>
          <w:p>
            <w:pPr>
              <w:ind w:left="56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30.75</w:t>
            </w:r>
          </w:p>
        </w:tc>
      </w:tr>
      <w:tr>
        <w:trPr>
          <w:trHeight w:val="273" w:hRule="atLeast"/>
        </w:trPr>
        <w:tc>
          <w:tcPr>
            <w:tcW w:w="1381" w:type="dxa"/>
            <w:vAlign w:val="top"/>
          </w:tcPr>
          <w:p>
            <w:pPr>
              <w:ind w:left="596"/>
              <w:spacing w:before="63" w:line="184" w:lineRule="auto"/>
              <w:rPr>
                <w:rFonts w:ascii="FangSong" w:hAnsi="FangSong" w:eastAsia="FangSong" w:cs="FangSong"/>
                <w:sz w:val="21"/>
                <w:szCs w:val="21"/>
              </w:rPr>
            </w:pPr>
            <w:r>
              <w:rPr>
                <w:rFonts w:ascii="FangSong" w:hAnsi="FangSong" w:eastAsia="FangSong" w:cs="FangSong"/>
                <w:sz w:val="21"/>
                <w:szCs w:val="21"/>
              </w:rPr>
              <w:t>五</w:t>
            </w:r>
          </w:p>
        </w:tc>
        <w:tc>
          <w:tcPr>
            <w:tcW w:w="1701" w:type="dxa"/>
            <w:vAlign w:val="top"/>
          </w:tcPr>
          <w:p>
            <w:pPr>
              <w:ind w:left="650"/>
              <w:spacing w:before="30" w:line="213" w:lineRule="auto"/>
              <w:rPr>
                <w:rFonts w:ascii="FangSong" w:hAnsi="FangSong" w:eastAsia="FangSong" w:cs="FangSong"/>
                <w:sz w:val="21"/>
                <w:szCs w:val="21"/>
              </w:rPr>
            </w:pPr>
            <w:r>
              <w:rPr>
                <w:rFonts w:ascii="FangSong" w:hAnsi="FangSong" w:eastAsia="FangSong" w:cs="FangSong"/>
                <w:sz w:val="21"/>
                <w:szCs w:val="21"/>
                <w:spacing w:val="-4"/>
              </w:rPr>
              <w:t>扩</w:t>
            </w:r>
            <w:r>
              <w:rPr>
                <w:rFonts w:ascii="FangSong" w:hAnsi="FangSong" w:eastAsia="FangSong" w:cs="FangSong"/>
                <w:sz w:val="21"/>
                <w:szCs w:val="21"/>
                <w:spacing w:val="-2"/>
              </w:rPr>
              <w:t>大</w:t>
            </w:r>
          </w:p>
        </w:tc>
        <w:tc>
          <w:tcPr>
            <w:tcW w:w="1274" w:type="dxa"/>
            <w:vAlign w:val="top"/>
          </w:tcPr>
          <w:p>
            <w:pPr>
              <w:ind w:left="554"/>
              <w:spacing w:before="65"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8" w:type="dxa"/>
            <w:vAlign w:val="top"/>
          </w:tcPr>
          <w:p>
            <w:pPr>
              <w:ind w:left="62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0</w:t>
            </w:r>
          </w:p>
        </w:tc>
        <w:tc>
          <w:tcPr>
            <w:tcW w:w="1416" w:type="dxa"/>
            <w:vAlign w:val="top"/>
          </w:tcPr>
          <w:p>
            <w:pPr>
              <w:rPr>
                <w:rFonts w:ascii="Arial"/>
                <w:sz w:val="21"/>
              </w:rPr>
            </w:pPr>
            <w:r/>
          </w:p>
        </w:tc>
        <w:tc>
          <w:tcPr>
            <w:tcW w:w="1600" w:type="dxa"/>
            <w:vAlign w:val="top"/>
          </w:tcPr>
          <w:p>
            <w:pPr>
              <w:ind w:left="56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37.24</w:t>
            </w:r>
          </w:p>
        </w:tc>
      </w:tr>
      <w:tr>
        <w:trPr>
          <w:trHeight w:val="275" w:hRule="atLeast"/>
        </w:trPr>
        <w:tc>
          <w:tcPr>
            <w:tcW w:w="1381" w:type="dxa"/>
            <w:vAlign w:val="top"/>
          </w:tcPr>
          <w:p>
            <w:pPr>
              <w:ind w:left="597"/>
              <w:spacing w:before="31" w:line="214" w:lineRule="auto"/>
              <w:rPr>
                <w:rFonts w:ascii="FangSong" w:hAnsi="FangSong" w:eastAsia="FangSong" w:cs="FangSong"/>
                <w:sz w:val="21"/>
                <w:szCs w:val="21"/>
              </w:rPr>
            </w:pPr>
            <w:r>
              <w:rPr>
                <w:rFonts w:ascii="FangSong" w:hAnsi="FangSong" w:eastAsia="FangSong" w:cs="FangSong"/>
                <w:sz w:val="21"/>
                <w:szCs w:val="21"/>
              </w:rPr>
              <w:t>六</w:t>
            </w:r>
          </w:p>
        </w:tc>
        <w:tc>
          <w:tcPr>
            <w:tcW w:w="1701" w:type="dxa"/>
            <w:vAlign w:val="top"/>
          </w:tcPr>
          <w:p>
            <w:pPr>
              <w:ind w:left="647"/>
              <w:spacing w:before="31" w:line="214" w:lineRule="auto"/>
              <w:rPr>
                <w:rFonts w:ascii="FangSong" w:hAnsi="FangSong" w:eastAsia="FangSong" w:cs="FangSong"/>
                <w:sz w:val="21"/>
                <w:szCs w:val="21"/>
              </w:rPr>
            </w:pPr>
            <w:r>
              <w:rPr>
                <w:rFonts w:ascii="FangSong" w:hAnsi="FangSong" w:eastAsia="FangSong" w:cs="FangSong"/>
                <w:sz w:val="21"/>
                <w:szCs w:val="21"/>
                <w:spacing w:val="-4"/>
              </w:rPr>
              <w:t>合计</w:t>
            </w:r>
          </w:p>
        </w:tc>
        <w:tc>
          <w:tcPr>
            <w:tcW w:w="1274" w:type="dxa"/>
            <w:vAlign w:val="top"/>
          </w:tcPr>
          <w:p>
            <w:pPr>
              <w:rPr>
                <w:rFonts w:ascii="Arial"/>
                <w:sz w:val="21"/>
              </w:rPr>
            </w:pPr>
            <w:r/>
          </w:p>
        </w:tc>
        <w:tc>
          <w:tcPr>
            <w:tcW w:w="1418" w:type="dxa"/>
            <w:vAlign w:val="top"/>
          </w:tcPr>
          <w:p>
            <w:pPr>
              <w:rPr>
                <w:rFonts w:ascii="Arial"/>
                <w:sz w:val="21"/>
              </w:rPr>
            </w:pPr>
            <w:r/>
          </w:p>
        </w:tc>
        <w:tc>
          <w:tcPr>
            <w:tcW w:w="1416" w:type="dxa"/>
            <w:vAlign w:val="top"/>
          </w:tcPr>
          <w:p>
            <w:pPr>
              <w:rPr>
                <w:rFonts w:ascii="Arial"/>
                <w:sz w:val="21"/>
              </w:rPr>
            </w:pPr>
            <w:r/>
          </w:p>
        </w:tc>
        <w:tc>
          <w:tcPr>
            <w:tcW w:w="1600" w:type="dxa"/>
            <w:vAlign w:val="top"/>
          </w:tcPr>
          <w:p>
            <w:pPr>
              <w:ind w:left="51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09.66</w:t>
            </w:r>
          </w:p>
        </w:tc>
      </w:tr>
    </w:tbl>
    <w:p>
      <w:pPr>
        <w:rPr>
          <w:rFonts w:ascii="Arial"/>
          <w:sz w:val="21"/>
        </w:rPr>
      </w:pPr>
      <w:r/>
    </w:p>
    <w:p>
      <w:pPr>
        <w:sectPr>
          <w:footerReference w:type="default" r:id="rId262"/>
          <w:pgSz w:w="11907" w:h="16839"/>
          <w:pgMar w:top="1108" w:right="1555" w:bottom="1384" w:left="1555" w:header="879" w:footer="986" w:gutter="0"/>
        </w:sectPr>
        <w:rPr/>
      </w:pP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3273"/>
        <w:spacing w:before="234" w:line="218" w:lineRule="auto"/>
        <w:rPr>
          <w:rFonts w:ascii="FangSong" w:hAnsi="FangSong" w:eastAsia="FangSong" w:cs="FangSong"/>
          <w:sz w:val="72"/>
          <w:szCs w:val="72"/>
        </w:rPr>
      </w:pPr>
      <w:r>
        <w:rPr>
          <w:rFonts w:ascii="FangSong" w:hAnsi="FangSong" w:eastAsia="FangSong" w:cs="FangSong"/>
          <w:sz w:val="72"/>
          <w:szCs w:val="72"/>
          <w:spacing w:val="40"/>
        </w:rPr>
        <w:t>附</w:t>
      </w:r>
      <w:r>
        <w:rPr>
          <w:rFonts w:ascii="FangSong" w:hAnsi="FangSong" w:eastAsia="FangSong" w:cs="FangSong"/>
          <w:sz w:val="72"/>
          <w:szCs w:val="72"/>
          <w:spacing w:val="39"/>
        </w:rPr>
        <w:t xml:space="preserve"> </w:t>
      </w:r>
      <w:r>
        <w:rPr>
          <w:rFonts w:ascii="FangSong" w:hAnsi="FangSong" w:eastAsia="FangSong" w:cs="FangSong"/>
          <w:sz w:val="72"/>
          <w:szCs w:val="72"/>
          <w:spacing w:val="39"/>
        </w:rPr>
        <w:t>件</w:t>
      </w:r>
    </w:p>
    <w:sectPr>
      <w:headerReference w:type="default" r:id="rId263"/>
      <w:footerReference w:type="default" r:id="rId2"/>
      <w:pgSz w:w="11907" w:h="16839"/>
      <w:pgMar w:top="1108" w:right="1769" w:bottom="400" w:left="1771" w:header="879"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19"/>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4</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0"/>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94</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6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95</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96</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97</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98</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99</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100</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101</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4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102</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103</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19"/>
      <w:spacing w:after="2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5</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40"/>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104</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11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40"/>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105</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113"/>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106</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119"/>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107</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47"/>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108</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6"/>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47"/>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109</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6"/>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3"/>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1"/>
      </w:rPr>
      <w:t>110</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1"/>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2"/>
      </w:rPr>
      <w:t xml:space="preserve"> </w:t>
    </w:r>
    <w:r>
      <w:rPr>
        <w:rFonts w:ascii="Times New Roman" w:hAnsi="Times New Roman" w:eastAsia="Times New Roman" w:cs="Times New Roman"/>
        <w:sz w:val="18"/>
        <w:szCs w:val="18"/>
        <w:spacing w:val="-2"/>
      </w:rPr>
      <w:t>111</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1"/>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49"/>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1"/>
      </w:rPr>
      <w:t>112</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49"/>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1"/>
      </w:rPr>
      <w:t>113</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19"/>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6</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1"/>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1"/>
      </w:rPr>
      <w:t>114</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6"/>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1"/>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1"/>
      </w:rPr>
      <w:t>115</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6"/>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58"/>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1"/>
      </w:rPr>
      <w:t>116</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9"/>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3"/>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1"/>
      </w:rPr>
      <w:t>117</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3"/>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1"/>
      </w:rPr>
      <w:t>118</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3"/>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1"/>
      </w:rPr>
      <w:t>119</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47"/>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120</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6"/>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121</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122</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123</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38"/>
      <w:spacing w:after="2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7</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6"/>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124</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125</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8"/>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126</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77"/>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49"/>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127</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51"/>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5"/>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128</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97"/>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5"/>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129</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97"/>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4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130</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4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131</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4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132</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19"/>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8</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19"/>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9</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01"/>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10</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9"/>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0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1"/>
      </w:rPr>
      <w:t>11</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9"/>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01"/>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12</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9"/>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13</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22"/>
      <w:spacing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14</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119"/>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15</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5"/>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16</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32"/>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5"/>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17</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32"/>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18</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19</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12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20</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0"/>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21</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01"/>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22</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9"/>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2"/>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23</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188"/>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5"/>
      <w:spacing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0"/>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24</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01"/>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25</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9"/>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26</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0"/>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27</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28</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29</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0"/>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30</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0"/>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31</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0"/>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32</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0"/>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33</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8"/>
      <w:spacing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34</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35</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36</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2"/>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37</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6"/>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2"/>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38</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6"/>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39</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40</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41</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42</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2"/>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43</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6"/>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4"/>
      <w:spacing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2"/>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44</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6"/>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45</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01"/>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46</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9"/>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0"/>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47</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48</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49</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01"/>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50</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9"/>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01"/>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51</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9"/>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52</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01"/>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53</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9"/>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0"/>
      <w:spacing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54</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55</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01"/>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56</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9"/>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01"/>
      <w:spacing w:after="2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57</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9"/>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27"/>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58</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11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59</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60</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61</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0"/>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62</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63</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19"/>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1</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61"/>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64</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8"/>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65</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112"/>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0"/>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66</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67</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68</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0"/>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69</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0"/>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70</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71</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72</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0"/>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73</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19"/>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2</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6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74</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75</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76</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0"/>
      <w:spacing w:after="24"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77</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78</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79</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7"/>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80</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2"/>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81</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6"/>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82</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83</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19"/>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3</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12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7"/>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84</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2"/>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85</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6"/>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86</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30"/>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7"/>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87</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2"/>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88</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6"/>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2"/>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89</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6"/>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7"/>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90</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4"/>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2"/>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91</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6"/>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2"/>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92</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6"/>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2"/>
      <w:spacing w:after="2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93</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rPr>
      <w:t>-</w:t>
    </w:r>
  </w:p>
  <w:p>
    <w:pPr>
      <w:ind w:right="246"/>
      <w:spacing w:line="218" w:lineRule="auto"/>
      <w:jc w:val="right"/>
      <w:rPr>
        <w:rFonts w:ascii="FangSong" w:hAnsi="FangSong" w:eastAsia="FangSong" w:cs="FangSong"/>
        <w:sz w:val="18"/>
        <w:szCs w:val="18"/>
      </w:rPr>
    </w:pPr>
    <w:r>
      <w:rPr>
        <w:rFonts w:ascii="FangSong" w:hAnsi="FangSong" w:eastAsia="FangSong" w:cs="FangSong"/>
        <w:sz w:val="18"/>
        <w:szCs w:val="18"/>
        <w14:textOutline w14:w="3265" w14:cap="flat" w14:cmpd="sng">
          <w14:solidFill>
            <w14:srgbClr w14:val="000000"/>
          </w14:solidFill>
          <w14:prstDash w14:val="solid"/>
          <w14:miter w14:lim="10"/>
        </w14:textOutline>
        <w:spacing w:val="-1"/>
      </w:rPr>
      <w:t>陕西全域水利水电勘测设</w:t>
    </w:r>
    <w:r>
      <w:rPr>
        <w:rFonts w:ascii="FangSong" w:hAnsi="FangSong" w:eastAsia="FangSong" w:cs="FangSong"/>
        <w:sz w:val="18"/>
        <w:szCs w:val="18"/>
        <w14:textOutline w14:w="3265" w14:cap="flat" w14:cmpd="sng">
          <w14:solidFill>
            <w14:srgbClr w14:val="000000"/>
          </w14:solidFill>
          <w14:prstDash w14:val="solid"/>
          <w14:miter w14:lim="10"/>
        </w14:textOutline>
      </w:rPr>
      <w:t>计有限公司</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67"/>
      <w:spacing w:line="219" w:lineRule="auto"/>
      <w:rPr>
        <w:rFonts w:ascii="FangSong" w:hAnsi="FangSong" w:eastAsia="FangSong" w:cs="FangSong"/>
        <w:sz w:val="18"/>
        <w:szCs w:val="18"/>
      </w:rPr>
    </w:pPr>
    <w:r>
      <w:pict>
        <v:shape id="_x0000_s48" style="position:absolute;margin-left:88.584pt;margin-top:61.0801pt;mso-position-vertical-relative:page;mso-position-horizontal-relative:page;width:418.3pt;height:0.5pt;z-index:251674624;" o:allowincell="f" fillcolor="#000000" filled="true" stroked="false" coordsize="8365,10" coordorigin="0,0" path="m0,9l8365,9l8365,0l0,0l0,9xe"/>
      </w:pict>
    </w:r>
    <w:r>
      <w:rPr>
        <w:rFonts w:ascii="Times New Roman" w:hAnsi="Times New Roman" w:eastAsia="Times New Roman" w:cs="Times New Roman"/>
        <w:sz w:val="18"/>
        <w:szCs w:val="18"/>
        <w:b/>
        <w:bCs/>
        <w:spacing w:val="-2"/>
      </w:rPr>
      <w:t>1</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综合说明</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58"/>
      <w:spacing w:line="217" w:lineRule="auto"/>
      <w:rPr>
        <w:rFonts w:ascii="FangSong" w:hAnsi="FangSong" w:eastAsia="FangSong" w:cs="FangSong"/>
        <w:sz w:val="18"/>
        <w:szCs w:val="18"/>
      </w:rPr>
    </w:pPr>
    <w:r>
      <w:pict>
        <v:shape id="_x0000_s49" style="position:absolute;margin-left:88.584pt;margin-top:61.0801pt;mso-position-vertical-relative:page;mso-position-horizontal-relative:page;width:418.3pt;height:0.5pt;z-index:251675648;" o:allowincell="f" fillcolor="#000000" filled="true" stroked="false" coordsize="8365,10" coordorigin="0,0" path="m0,9l8365,9l8365,0l0,0l0,9xe"/>
      </w:pict>
    </w:r>
    <w:r>
      <w:rPr>
        <w:rFonts w:ascii="Times New Roman" w:hAnsi="Times New Roman" w:eastAsia="Times New Roman" w:cs="Times New Roman"/>
        <w:sz w:val="18"/>
        <w:szCs w:val="18"/>
        <w:b/>
        <w:bCs/>
        <w:spacing w:val="-1"/>
      </w:rPr>
      <w:t>2</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编</w:t>
    </w:r>
    <w:r>
      <w:rPr>
        <w:rFonts w:ascii="FangSong" w:hAnsi="FangSong" w:eastAsia="FangSong" w:cs="FangSong"/>
        <w:sz w:val="18"/>
        <w:szCs w:val="18"/>
        <w14:textOutline w14:w="3265" w14:cap="flat" w14:cmpd="sng">
          <w14:solidFill>
            <w14:srgbClr w14:val="000000"/>
          </w14:solidFill>
          <w14:prstDash w14:val="solid"/>
          <w14:miter w14:lim="10"/>
        </w14:textOutline>
      </w:rPr>
      <w:t>制总则</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58"/>
      <w:spacing w:line="217" w:lineRule="auto"/>
      <w:rPr>
        <w:rFonts w:ascii="FangSong" w:hAnsi="FangSong" w:eastAsia="FangSong" w:cs="FangSong"/>
        <w:sz w:val="18"/>
        <w:szCs w:val="18"/>
      </w:rPr>
    </w:pPr>
    <w:r>
      <w:pict>
        <v:shape id="_x0000_s50" style="position:absolute;margin-left:88.584pt;margin-top:61.0801pt;mso-position-vertical-relative:page;mso-position-horizontal-relative:page;width:418.3pt;height:0.5pt;z-index:251676672;" o:allowincell="f" fillcolor="#000000" filled="true" stroked="false" coordsize="8365,10" coordorigin="0,0" path="m0,9l8365,9l8365,0l0,0l0,9xe"/>
      </w:pict>
    </w:r>
    <w:r>
      <w:rPr>
        <w:rFonts w:ascii="Times New Roman" w:hAnsi="Times New Roman" w:eastAsia="Times New Roman" w:cs="Times New Roman"/>
        <w:sz w:val="18"/>
        <w:szCs w:val="18"/>
        <w:b/>
        <w:bCs/>
        <w:spacing w:val="-1"/>
      </w:rPr>
      <w:t>2</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编</w:t>
    </w:r>
    <w:r>
      <w:rPr>
        <w:rFonts w:ascii="FangSong" w:hAnsi="FangSong" w:eastAsia="FangSong" w:cs="FangSong"/>
        <w:sz w:val="18"/>
        <w:szCs w:val="18"/>
        <w14:textOutline w14:w="3265" w14:cap="flat" w14:cmpd="sng">
          <w14:solidFill>
            <w14:srgbClr w14:val="000000"/>
          </w14:solidFill>
          <w14:prstDash w14:val="solid"/>
          <w14:miter w14:lim="10"/>
        </w14:textOutline>
      </w:rPr>
      <w:t>制总则</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10"/>
      <w:spacing w:line="218" w:lineRule="auto"/>
      <w:rPr>
        <w:rFonts w:ascii="FangSong" w:hAnsi="FangSong" w:eastAsia="FangSong" w:cs="FangSong"/>
        <w:sz w:val="18"/>
        <w:szCs w:val="18"/>
      </w:rPr>
    </w:pPr>
    <w:r>
      <w:pict>
        <v:shape id="_x0000_s51" style="position:absolute;margin-left:88.584pt;margin-top:61.0801pt;mso-position-vertical-relative:page;mso-position-horizontal-relative:page;width:418.3pt;height:0.5pt;z-index:251678720;" o:allowincell="f" fillcolor="#000000" filled="true" stroked="false" coordsize="8365,10" coordorigin="0,0" path="m0,9l8365,9l8365,0l0,0l0,9xe"/>
      </w:pict>
    </w:r>
    <w:r>
      <w:rPr>
        <w:rFonts w:ascii="Times New Roman" w:hAnsi="Times New Roman" w:eastAsia="Times New Roman" w:cs="Times New Roman"/>
        <w:sz w:val="18"/>
        <w:szCs w:val="18"/>
        <w:b/>
        <w:bCs/>
        <w:spacing w:val="1"/>
      </w:rPr>
      <w:t>3</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项目</w:t>
    </w:r>
    <w:r>
      <w:rPr>
        <w:rFonts w:ascii="FangSong" w:hAnsi="FangSong" w:eastAsia="FangSong" w:cs="FangSong"/>
        <w:sz w:val="18"/>
        <w:szCs w:val="18"/>
        <w14:textOutline w14:w="3265" w14:cap="flat" w14:cmpd="sng">
          <w14:solidFill>
            <w14:srgbClr w14:val="000000"/>
          </w14:solidFill>
          <w14:prstDash w14:val="solid"/>
          <w14:miter w14:lim="10"/>
        </w14:textOutline>
      </w:rPr>
      <w:t>及项目区概况</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19"/>
      <w:spacing w:line="218" w:lineRule="auto"/>
      <w:rPr>
        <w:rFonts w:ascii="FangSong" w:hAnsi="FangSong" w:eastAsia="FangSong" w:cs="FangSong"/>
        <w:sz w:val="18"/>
        <w:szCs w:val="18"/>
      </w:rPr>
    </w:pPr>
    <w:r>
      <w:pict>
        <v:shape id="_x0000_s52" style="position:absolute;margin-left:70.56pt;margin-top:61.1pt;mso-position-vertical-relative:page;mso-position-horizontal-relative:page;width:700.95pt;height:0.5pt;z-index:251679744;" o:allowincell="f" fillcolor="#000000" filled="true" stroked="false" coordsize="14019,10" coordorigin="0,0" path="m0,9l14018,9l14018,0l0,0l0,9xe"/>
      </w:pict>
    </w:r>
    <w:r>
      <w:rPr>
        <w:rFonts w:ascii="Times New Roman" w:hAnsi="Times New Roman" w:eastAsia="Times New Roman" w:cs="Times New Roman"/>
        <w:sz w:val="18"/>
        <w:szCs w:val="18"/>
        <w:b/>
        <w:bCs/>
        <w:spacing w:val="1"/>
      </w:rPr>
      <w:t>3</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项目</w:t>
    </w:r>
    <w:r>
      <w:rPr>
        <w:rFonts w:ascii="FangSong" w:hAnsi="FangSong" w:eastAsia="FangSong" w:cs="FangSong"/>
        <w:sz w:val="18"/>
        <w:szCs w:val="18"/>
        <w14:textOutline w14:w="3265" w14:cap="flat" w14:cmpd="sng">
          <w14:solidFill>
            <w14:srgbClr w14:val="000000"/>
          </w14:solidFill>
          <w14:prstDash w14:val="solid"/>
          <w14:miter w14:lim="10"/>
        </w14:textOutline>
      </w:rPr>
      <w:t>及项目区概况</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553"/>
      <w:spacing w:line="218" w:lineRule="auto"/>
      <w:rPr>
        <w:rFonts w:ascii="FangSong" w:hAnsi="FangSong" w:eastAsia="FangSong" w:cs="FangSong"/>
        <w:sz w:val="18"/>
        <w:szCs w:val="18"/>
      </w:rPr>
    </w:pPr>
    <w:r>
      <w:pict>
        <v:shape id="_x0000_s67" style="position:absolute;margin-left:88.584pt;margin-top:61.0801pt;mso-position-vertical-relative:page;mso-position-horizontal-relative:page;width:418.3pt;height:0.5pt;z-index:251680768;" o:allowincell="f" fillcolor="#000000" filled="true" stroked="false" coordsize="8365,10" coordorigin="0,0" path="m0,9l8365,9l8365,0l0,0l0,9xe"/>
      </w:pict>
    </w:r>
    <w:r>
      <w:rPr>
        <w:rFonts w:ascii="Times New Roman" w:hAnsi="Times New Roman" w:eastAsia="Times New Roman" w:cs="Times New Roman"/>
        <w:sz w:val="18"/>
        <w:szCs w:val="18"/>
        <w:b/>
        <w:bCs/>
        <w:spacing w:val="1"/>
      </w:rPr>
      <w:t>3</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项</w:t>
    </w:r>
    <w:r>
      <w:rPr>
        <w:rFonts w:ascii="FangSong" w:hAnsi="FangSong" w:eastAsia="FangSong" w:cs="FangSong"/>
        <w:sz w:val="18"/>
        <w:szCs w:val="18"/>
        <w14:textOutline w14:w="3265" w14:cap="flat" w14:cmpd="sng">
          <w14:solidFill>
            <w14:srgbClr w14:val="000000"/>
          </w14:solidFill>
          <w14:prstDash w14:val="solid"/>
          <w14:miter w14:lim="10"/>
        </w14:textOutline>
      </w:rPr>
      <w:t>目及项目区概况</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10"/>
      <w:spacing w:line="218" w:lineRule="auto"/>
      <w:rPr>
        <w:rFonts w:ascii="FangSong" w:hAnsi="FangSong" w:eastAsia="FangSong" w:cs="FangSong"/>
        <w:sz w:val="18"/>
        <w:szCs w:val="18"/>
      </w:rPr>
    </w:pPr>
    <w:r>
      <w:pict>
        <v:shape id="_x0000_s68" style="position:absolute;margin-left:88.584pt;margin-top:61.0801pt;mso-position-vertical-relative:page;mso-position-horizontal-relative:page;width:418.3pt;height:0.5pt;z-index:251681792;" o:allowincell="f" fillcolor="#000000" filled="true" stroked="false" coordsize="8365,10" coordorigin="0,0" path="m0,9l8365,9l8365,0l0,0l0,9xe"/>
      </w:pict>
    </w:r>
    <w:r>
      <w:rPr>
        <w:rFonts w:ascii="Times New Roman" w:hAnsi="Times New Roman" w:eastAsia="Times New Roman" w:cs="Times New Roman"/>
        <w:sz w:val="18"/>
        <w:szCs w:val="18"/>
        <w:b/>
        <w:bCs/>
        <w:spacing w:val="1"/>
      </w:rPr>
      <w:t>3</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项</w:t>
    </w:r>
    <w:r>
      <w:rPr>
        <w:rFonts w:ascii="FangSong" w:hAnsi="FangSong" w:eastAsia="FangSong" w:cs="FangSong"/>
        <w:sz w:val="18"/>
        <w:szCs w:val="18"/>
        <w14:textOutline w14:w="3265" w14:cap="flat" w14:cmpd="sng">
          <w14:solidFill>
            <w14:srgbClr w14:val="000000"/>
          </w14:solidFill>
          <w14:prstDash w14:val="solid"/>
          <w14:miter w14:lim="10"/>
        </w14:textOutline>
      </w:rPr>
      <w:t>目及项目区概况</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19"/>
      <w:spacing w:line="218" w:lineRule="auto"/>
      <w:rPr>
        <w:rFonts w:ascii="FangSong" w:hAnsi="FangSong" w:eastAsia="FangSong" w:cs="FangSong"/>
        <w:sz w:val="18"/>
        <w:szCs w:val="18"/>
      </w:rPr>
    </w:pPr>
    <w:r>
      <w:pict>
        <v:shape id="_x0000_s69" style="position:absolute;margin-left:70.56pt;margin-top:61.1pt;mso-position-vertical-relative:page;mso-position-horizontal-relative:page;width:700.95pt;height:0.5pt;z-index:251682816;" o:allowincell="f" fillcolor="#000000" filled="true" stroked="false" coordsize="14019,10" coordorigin="0,0" path="m0,9l14018,9l14018,0l0,0l0,9xe"/>
      </w:pict>
    </w:r>
    <w:r>
      <w:rPr>
        <w:rFonts w:ascii="Times New Roman" w:hAnsi="Times New Roman" w:eastAsia="Times New Roman" w:cs="Times New Roman"/>
        <w:sz w:val="18"/>
        <w:szCs w:val="18"/>
        <w:b/>
        <w:bCs/>
        <w:spacing w:val="1"/>
      </w:rPr>
      <w:t>3</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项</w:t>
    </w:r>
    <w:r>
      <w:rPr>
        <w:rFonts w:ascii="FangSong" w:hAnsi="FangSong" w:eastAsia="FangSong" w:cs="FangSong"/>
        <w:sz w:val="18"/>
        <w:szCs w:val="18"/>
        <w14:textOutline w14:w="3265" w14:cap="flat" w14:cmpd="sng">
          <w14:solidFill>
            <w14:srgbClr w14:val="000000"/>
          </w14:solidFill>
          <w14:prstDash w14:val="solid"/>
          <w14:miter w14:lim="10"/>
        </w14:textOutline>
      </w:rPr>
      <w:t>目及项目区概况</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94"/>
      <w:spacing w:line="218" w:lineRule="auto"/>
      <w:rPr>
        <w:rFonts w:ascii="FangSong" w:hAnsi="FangSong" w:eastAsia="FangSong" w:cs="FangSong"/>
        <w:sz w:val="18"/>
        <w:szCs w:val="18"/>
      </w:rPr>
    </w:pPr>
    <w:r>
      <w:pict>
        <v:shape id="_x0000_s75" style="position:absolute;margin-left:88.584pt;margin-top:61.0801pt;mso-position-vertical-relative:page;mso-position-horizontal-relative:page;width:418.3pt;height:0.5pt;z-index:251683840;" o:allowincell="f" fillcolor="#000000" filled="true" stroked="false" coordsize="8365,10" coordorigin="0,0" path="m0,9l8365,9l8365,0l0,0l0,9xe"/>
      </w:pict>
    </w:r>
    <w:r>
      <w:rPr>
        <w:rFonts w:ascii="Times New Roman" w:hAnsi="Times New Roman" w:eastAsia="Times New Roman" w:cs="Times New Roman"/>
        <w:sz w:val="18"/>
        <w:szCs w:val="18"/>
        <w:b/>
        <w:bCs/>
        <w:spacing w:val="1"/>
      </w:rPr>
      <w:t>3</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项</w:t>
    </w:r>
    <w:r>
      <w:rPr>
        <w:rFonts w:ascii="FangSong" w:hAnsi="FangSong" w:eastAsia="FangSong" w:cs="FangSong"/>
        <w:sz w:val="18"/>
        <w:szCs w:val="18"/>
        <w14:textOutline w14:w="3265" w14:cap="flat" w14:cmpd="sng">
          <w14:solidFill>
            <w14:srgbClr w14:val="000000"/>
          </w14:solidFill>
          <w14:prstDash w14:val="solid"/>
          <w14:miter w14:lim="10"/>
        </w14:textOutline>
      </w:rPr>
      <w:t>目及项目区概况</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13"/>
      <w:spacing w:line="218" w:lineRule="auto"/>
      <w:rPr>
        <w:rFonts w:ascii="FangSong" w:hAnsi="FangSong" w:eastAsia="FangSong" w:cs="FangSong"/>
        <w:sz w:val="18"/>
        <w:szCs w:val="18"/>
      </w:rPr>
    </w:pPr>
    <w:r>
      <w:pict>
        <v:shape id="_x0000_s103" style="position:absolute;margin-left:88.584pt;margin-top:61.0801pt;mso-position-vertical-relative:page;mso-position-horizontal-relative:page;width:418.3pt;height:0.5pt;z-index:251695104;" o:allowincell="f" fillcolor="#000000" filled="true" stroked="false" coordsize="8365,10" coordorigin="0,0" path="m0,9l8365,9l8365,0l0,0l0,9xe"/>
      </w:pict>
    </w:r>
    <w:r>
      <w:rPr>
        <w:rFonts w:ascii="Times New Roman" w:hAnsi="Times New Roman" w:eastAsia="Times New Roman" w:cs="Times New Roman"/>
        <w:sz w:val="18"/>
        <w:szCs w:val="18"/>
        <w:b/>
        <w:bCs/>
        <w:spacing w:val="1"/>
      </w:rPr>
      <w:t>3</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项</w:t>
    </w:r>
    <w:r>
      <w:rPr>
        <w:rFonts w:ascii="FangSong" w:hAnsi="FangSong" w:eastAsia="FangSong" w:cs="FangSong"/>
        <w:sz w:val="18"/>
        <w:szCs w:val="18"/>
        <w14:textOutline w14:w="3265" w14:cap="flat" w14:cmpd="sng">
          <w14:solidFill>
            <w14:srgbClr w14:val="000000"/>
          </w14:solidFill>
          <w14:prstDash w14:val="solid"/>
          <w14:miter w14:lim="10"/>
        </w14:textOutline>
      </w:rPr>
      <w:t>目及项目区概况</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66"/>
      <w:spacing w:line="219" w:lineRule="auto"/>
      <w:rPr>
        <w:rFonts w:ascii="FangSong" w:hAnsi="FangSong" w:eastAsia="FangSong" w:cs="FangSong"/>
        <w:sz w:val="18"/>
        <w:szCs w:val="18"/>
      </w:rPr>
    </w:pPr>
    <w:r>
      <w:pict>
        <v:shape id="_x0000_s35" style="position:absolute;margin-left:88.584pt;margin-top:61.0801pt;mso-position-vertical-relative:page;mso-position-horizontal-relative:page;width:418.3pt;height:0.5pt;z-index:251658240;" o:allowincell="f" fillcolor="#000000" filled="true" stroked="false" coordsize="8365,10" coordorigin="0,0" path="m0,9l8365,9l8365,0l0,0l0,9xe"/>
      </w:pict>
    </w:r>
    <w:r>
      <w:rPr>
        <w:rFonts w:ascii="Times New Roman" w:hAnsi="Times New Roman" w:eastAsia="Times New Roman" w:cs="Times New Roman"/>
        <w:sz w:val="18"/>
        <w:szCs w:val="18"/>
        <w:b/>
        <w:bCs/>
        <w:spacing w:val="-2"/>
      </w:rPr>
      <w:t>1</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综合说明</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47"/>
      <w:spacing w:line="218" w:lineRule="auto"/>
      <w:rPr>
        <w:rFonts w:ascii="FangSong" w:hAnsi="FangSong" w:eastAsia="FangSong" w:cs="FangSong"/>
        <w:sz w:val="18"/>
        <w:szCs w:val="18"/>
      </w:rPr>
    </w:pPr>
    <w:r>
      <w:pict>
        <v:shape id="_x0000_s580" style="position:absolute;margin-left:78.024pt;margin-top:61.0801pt;mso-position-vertical-relative:page;mso-position-horizontal-relative:page;width:445.2pt;height:0.5pt;z-index:251716608;" o:allowincell="f" fillcolor="#000000" filled="true" stroked="false" coordsize="8904,10" coordorigin="0,0" path="m0,9l8903,9l8903,0l0,0l0,9xe"/>
      </w:pict>
    </w:r>
    <w:r>
      <w:rPr>
        <w:rFonts w:ascii="Times New Roman" w:hAnsi="Times New Roman" w:eastAsia="Times New Roman" w:cs="Times New Roman"/>
        <w:sz w:val="18"/>
        <w:szCs w:val="18"/>
        <w:b/>
        <w:bCs/>
        <w:spacing w:val="1"/>
      </w:rPr>
      <w:t>3</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项</w:t>
    </w:r>
    <w:r>
      <w:rPr>
        <w:rFonts w:ascii="FangSong" w:hAnsi="FangSong" w:eastAsia="FangSong" w:cs="FangSong"/>
        <w:sz w:val="18"/>
        <w:szCs w:val="18"/>
        <w14:textOutline w14:w="3265" w14:cap="flat" w14:cmpd="sng">
          <w14:solidFill>
            <w14:srgbClr w14:val="000000"/>
          </w14:solidFill>
          <w14:prstDash w14:val="solid"/>
          <w14:miter w14:lim="10"/>
        </w14:textOutline>
      </w:rPr>
      <w:t>目及项目区概况</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63"/>
      <w:spacing w:line="218" w:lineRule="auto"/>
      <w:rPr>
        <w:rFonts w:ascii="FangSong" w:hAnsi="FangSong" w:eastAsia="FangSong" w:cs="FangSong"/>
        <w:sz w:val="18"/>
        <w:szCs w:val="18"/>
      </w:rPr>
    </w:pPr>
    <w:r>
      <w:pict>
        <v:shape id="_x0000_s586" style="position:absolute;margin-left:78.024pt;margin-top:61.0801pt;mso-position-vertical-relative:page;mso-position-horizontal-relative:page;width:445.2pt;height:0.5pt;z-index:251717632;" o:allowincell="f" fillcolor="#000000" filled="true" stroked="false" coordsize="8904,10" coordorigin="0,0" path="m0,9l8903,9l8903,0l0,0l0,9xe"/>
      </w:pict>
    </w:r>
    <w:r>
      <w:rPr>
        <w:rFonts w:ascii="Times New Roman" w:hAnsi="Times New Roman" w:eastAsia="Times New Roman" w:cs="Times New Roman"/>
        <w:sz w:val="18"/>
        <w:szCs w:val="18"/>
        <w:b/>
        <w:bCs/>
        <w:spacing w:val="1"/>
      </w:rPr>
      <w:t>3</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项</w:t>
    </w:r>
    <w:r>
      <w:rPr>
        <w:rFonts w:ascii="FangSong" w:hAnsi="FangSong" w:eastAsia="FangSong" w:cs="FangSong"/>
        <w:sz w:val="18"/>
        <w:szCs w:val="18"/>
        <w14:textOutline w14:w="3265" w14:cap="flat" w14:cmpd="sng">
          <w14:solidFill>
            <w14:srgbClr w14:val="000000"/>
          </w14:solidFill>
          <w14:prstDash w14:val="solid"/>
          <w14:miter w14:lim="10"/>
        </w14:textOutline>
      </w:rPr>
      <w:t>目及项目区概况</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14"/>
      <w:spacing w:line="216" w:lineRule="auto"/>
      <w:rPr>
        <w:rFonts w:ascii="FangSong" w:hAnsi="FangSong" w:eastAsia="FangSong" w:cs="FangSong"/>
        <w:sz w:val="18"/>
        <w:szCs w:val="18"/>
      </w:rPr>
    </w:pPr>
    <w:r>
      <w:pict>
        <v:shape id="_x0000_s594" style="position:absolute;margin-left:88.584pt;margin-top:61.0801pt;mso-position-vertical-relative:page;mso-position-horizontal-relative:page;width:418.3pt;height:0.5pt;z-index:251720704;" o:allowincell="f" fillcolor="#000000" filled="true" stroked="false" coordsize="8365,10" coordorigin="0,0" path="m0,9l8365,9l8365,0l0,0l0,9xe"/>
      </w:pict>
    </w:r>
    <w:r>
      <w:rPr>
        <w:rFonts w:ascii="Times New Roman" w:hAnsi="Times New Roman" w:eastAsia="Times New Roman" w:cs="Times New Roman"/>
        <w:sz w:val="18"/>
        <w:szCs w:val="18"/>
        <w:b/>
        <w:bCs/>
        <w:spacing w:val="-1"/>
      </w:rPr>
      <w:t>4</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项目水土</w:t>
    </w:r>
    <w:r>
      <w:rPr>
        <w:rFonts w:ascii="FangSong" w:hAnsi="FangSong" w:eastAsia="FangSong" w:cs="FangSong"/>
        <w:sz w:val="18"/>
        <w:szCs w:val="18"/>
        <w14:textOutline w14:w="3265" w14:cap="flat" w14:cmpd="sng">
          <w14:solidFill>
            <w14:srgbClr w14:val="000000"/>
          </w14:solidFill>
          <w14:prstDash w14:val="solid"/>
          <w14:miter w14:lim="10"/>
        </w14:textOutline>
      </w:rPr>
      <w:t>保持评价</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98"/>
      <w:spacing w:line="216" w:lineRule="auto"/>
      <w:rPr>
        <w:rFonts w:ascii="FangSong" w:hAnsi="FangSong" w:eastAsia="FangSong" w:cs="FangSong"/>
        <w:sz w:val="18"/>
        <w:szCs w:val="18"/>
      </w:rPr>
    </w:pPr>
    <w:r>
      <w:pict>
        <v:shape id="_x0000_s595" style="position:absolute;margin-left:88.584pt;margin-top:61.0801pt;mso-position-vertical-relative:page;mso-position-horizontal-relative:page;width:418.3pt;height:0.5pt;z-index:251721728;" o:allowincell="f" fillcolor="#000000" filled="true" stroked="false" coordsize="8365,10" coordorigin="0,0" path="m0,9l8365,9l8365,0l0,0l0,9xe"/>
      </w:pict>
    </w:r>
    <w:r>
      <w:rPr>
        <w:rFonts w:ascii="Times New Roman" w:hAnsi="Times New Roman" w:eastAsia="Times New Roman" w:cs="Times New Roman"/>
        <w:sz w:val="18"/>
        <w:szCs w:val="18"/>
        <w:b/>
        <w:bCs/>
        <w:spacing w:val="-1"/>
      </w:rPr>
      <w:t>4</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项目水土</w:t>
    </w:r>
    <w:r>
      <w:rPr>
        <w:rFonts w:ascii="FangSong" w:hAnsi="FangSong" w:eastAsia="FangSong" w:cs="FangSong"/>
        <w:sz w:val="18"/>
        <w:szCs w:val="18"/>
        <w14:textOutline w14:w="3265" w14:cap="flat" w14:cmpd="sng">
          <w14:solidFill>
            <w14:srgbClr w14:val="000000"/>
          </w14:solidFill>
          <w14:prstDash w14:val="solid"/>
          <w14:miter w14:lim="10"/>
        </w14:textOutline>
      </w:rPr>
      <w:t>保持评价</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482"/>
      <w:spacing w:line="216" w:lineRule="auto"/>
      <w:rPr>
        <w:rFonts w:ascii="FangSong" w:hAnsi="FangSong" w:eastAsia="FangSong" w:cs="FangSong"/>
        <w:sz w:val="18"/>
        <w:szCs w:val="18"/>
      </w:rPr>
    </w:pPr>
    <w:r>
      <w:pict>
        <v:shape id="_x0000_s596" style="position:absolute;margin-left:88.584pt;margin-top:61.0801pt;mso-position-vertical-relative:page;mso-position-horizontal-relative:page;width:418.3pt;height:0.5pt;z-index:251723776;" o:allowincell="f" fillcolor="#000000" filled="true" stroked="false" coordsize="8365,10" coordorigin="0,0" path="m0,9l8365,9l8365,0l0,0l0,9xe"/>
      </w:pict>
    </w:r>
    <w:r>
      <w:rPr>
        <w:rFonts w:ascii="Times New Roman" w:hAnsi="Times New Roman" w:eastAsia="Times New Roman" w:cs="Times New Roman"/>
        <w:sz w:val="18"/>
        <w:szCs w:val="18"/>
        <w:b/>
        <w:bCs/>
        <w:spacing w:val="-1"/>
      </w:rPr>
      <w:t>4</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项目水土</w:t>
    </w:r>
    <w:r>
      <w:rPr>
        <w:rFonts w:ascii="FangSong" w:hAnsi="FangSong" w:eastAsia="FangSong" w:cs="FangSong"/>
        <w:sz w:val="18"/>
        <w:szCs w:val="18"/>
        <w14:textOutline w14:w="3265" w14:cap="flat" w14:cmpd="sng">
          <w14:solidFill>
            <w14:srgbClr w14:val="000000"/>
          </w14:solidFill>
          <w14:prstDash w14:val="solid"/>
          <w14:miter w14:lim="10"/>
        </w14:textOutline>
      </w:rPr>
      <w:t>保持评价</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742"/>
      <w:spacing w:line="218" w:lineRule="auto"/>
      <w:rPr>
        <w:rFonts w:ascii="FangSong" w:hAnsi="FangSong" w:eastAsia="FangSong" w:cs="FangSong"/>
        <w:sz w:val="18"/>
        <w:szCs w:val="18"/>
      </w:rPr>
    </w:pPr>
    <w:r>
      <w:pict>
        <v:shape id="_x0000_s599" style="position:absolute;margin-left:88.584pt;margin-top:61.0801pt;mso-position-vertical-relative:page;mso-position-horizontal-relative:page;width:418.3pt;height:0.5pt;z-index:251729920;" o:allowincell="f" fillcolor="#000000" filled="true" stroked="false" coordsize="8365,10" coordorigin="0,0" path="m0,9l8365,9l8365,0l0,0l0,9xe"/>
      </w:pict>
    </w:r>
    <w:r>
      <w:rPr>
        <w:rFonts w:ascii="Times New Roman" w:hAnsi="Times New Roman" w:eastAsia="Times New Roman" w:cs="Times New Roman"/>
        <w:sz w:val="18"/>
        <w:szCs w:val="18"/>
        <w:b/>
        <w:bCs/>
        <w:spacing w:val="1"/>
      </w:rPr>
      <w:t>5</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水</w:t>
    </w:r>
    <w:r>
      <w:rPr>
        <w:rFonts w:ascii="FangSong" w:hAnsi="FangSong" w:eastAsia="FangSong" w:cs="FangSong"/>
        <w:sz w:val="18"/>
        <w:szCs w:val="18"/>
        <w14:textOutline w14:w="3265" w14:cap="flat" w14:cmpd="sng">
          <w14:solidFill>
            <w14:srgbClr w14:val="000000"/>
          </w14:solidFill>
          <w14:prstDash w14:val="solid"/>
          <w14:miter w14:lim="10"/>
        </w14:textOutline>
      </w:rPr>
      <w:t>土流失防治责任范围及防治目标</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958"/>
      <w:spacing w:line="218" w:lineRule="auto"/>
      <w:rPr>
        <w:rFonts w:ascii="FangSong" w:hAnsi="FangSong" w:eastAsia="FangSong" w:cs="FangSong"/>
        <w:sz w:val="18"/>
        <w:szCs w:val="18"/>
      </w:rPr>
    </w:pPr>
    <w:r>
      <w:pict>
        <v:shape id="_x0000_s600" style="position:absolute;margin-left:88.584pt;margin-top:61.0801pt;mso-position-vertical-relative:page;mso-position-horizontal-relative:page;width:418.3pt;height:0.5pt;z-index:251731968;" o:allowincell="f" fillcolor="#000000" filled="true" stroked="false" coordsize="8365,10" coordorigin="0,0" path="m0,9l8365,9l8365,0l0,0l0,9xe"/>
      </w:pict>
    </w:r>
    <w:r>
      <w:rPr>
        <w:rFonts w:ascii="Times New Roman" w:hAnsi="Times New Roman" w:eastAsia="Times New Roman" w:cs="Times New Roman"/>
        <w:sz w:val="18"/>
        <w:szCs w:val="18"/>
        <w:b/>
        <w:bCs/>
        <w:spacing w:val="1"/>
      </w:rPr>
      <w:t>5</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水</w:t>
    </w:r>
    <w:r>
      <w:rPr>
        <w:rFonts w:ascii="FangSong" w:hAnsi="FangSong" w:eastAsia="FangSong" w:cs="FangSong"/>
        <w:sz w:val="18"/>
        <w:szCs w:val="18"/>
        <w14:textOutline w14:w="3265" w14:cap="flat" w14:cmpd="sng">
          <w14:solidFill>
            <w14:srgbClr w14:val="000000"/>
          </w14:solidFill>
          <w14:prstDash w14:val="solid"/>
          <w14:miter w14:lim="10"/>
        </w14:textOutline>
      </w:rPr>
      <w:t>土流失防治责任范围及防治目标</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956"/>
      <w:spacing w:line="218" w:lineRule="auto"/>
      <w:rPr>
        <w:rFonts w:ascii="FangSong" w:hAnsi="FangSong" w:eastAsia="FangSong" w:cs="FangSong"/>
        <w:sz w:val="18"/>
        <w:szCs w:val="18"/>
      </w:rPr>
    </w:pPr>
    <w:r>
      <w:pict>
        <v:shape id="_x0000_s702" style="position:absolute;margin-left:88.584pt;margin-top:61.0801pt;mso-position-vertical-relative:page;mso-position-horizontal-relative:page;width:418.3pt;height:0.5pt;z-index:251739136;" o:allowincell="f" fillcolor="#000000" filled="true" stroked="false" coordsize="8365,10" coordorigin="0,0" path="m0,9l8365,9l8365,0l0,0l0,9xe"/>
      </w:pict>
    </w:r>
    <w:r>
      <w:rPr>
        <w:rFonts w:ascii="Times New Roman" w:hAnsi="Times New Roman" w:eastAsia="Times New Roman" w:cs="Times New Roman"/>
        <w:sz w:val="18"/>
        <w:szCs w:val="18"/>
        <w:b/>
        <w:bCs/>
        <w:spacing w:val="1"/>
      </w:rPr>
      <w:t>5</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水</w:t>
    </w:r>
    <w:r>
      <w:rPr>
        <w:rFonts w:ascii="FangSong" w:hAnsi="FangSong" w:eastAsia="FangSong" w:cs="FangSong"/>
        <w:sz w:val="18"/>
        <w:szCs w:val="18"/>
        <w14:textOutline w14:w="3265" w14:cap="flat" w14:cmpd="sng">
          <w14:solidFill>
            <w14:srgbClr w14:val="000000"/>
          </w14:solidFill>
          <w14:prstDash w14:val="solid"/>
          <w14:miter w14:lim="10"/>
        </w14:textOutline>
      </w:rPr>
      <w:t>土流失防治责任范围及防治目标</w:t>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961"/>
      <w:spacing w:line="218" w:lineRule="auto"/>
      <w:rPr>
        <w:rFonts w:ascii="FangSong" w:hAnsi="FangSong" w:eastAsia="FangSong" w:cs="FangSong"/>
        <w:sz w:val="18"/>
        <w:szCs w:val="18"/>
      </w:rPr>
    </w:pPr>
    <w:r>
      <w:pict>
        <v:shape id="_x0000_s705" style="position:absolute;margin-left:88.584pt;margin-top:61.0801pt;mso-position-vertical-relative:page;mso-position-horizontal-relative:page;width:418.3pt;height:0.5pt;z-index:251740160;" o:allowincell="f" fillcolor="#000000" filled="true" stroked="false" coordsize="8365,10" coordorigin="0,0" path="m0,9l8365,9l8365,0l0,0l0,9xe"/>
      </w:pict>
    </w:r>
    <w:r>
      <w:rPr>
        <w:rFonts w:ascii="Times New Roman" w:hAnsi="Times New Roman" w:eastAsia="Times New Roman" w:cs="Times New Roman"/>
        <w:sz w:val="18"/>
        <w:szCs w:val="18"/>
        <w:b/>
        <w:bCs/>
        <w:spacing w:val="1"/>
      </w:rPr>
      <w:t>5</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水</w:t>
    </w:r>
    <w:r>
      <w:rPr>
        <w:rFonts w:ascii="FangSong" w:hAnsi="FangSong" w:eastAsia="FangSong" w:cs="FangSong"/>
        <w:sz w:val="18"/>
        <w:szCs w:val="18"/>
        <w14:textOutline w14:w="3265" w14:cap="flat" w14:cmpd="sng">
          <w14:solidFill>
            <w14:srgbClr w14:val="000000"/>
          </w14:solidFill>
          <w14:prstDash w14:val="solid"/>
          <w14:miter w14:lim="10"/>
        </w14:textOutline>
      </w:rPr>
      <w:t>土流失防治责任范围及防治目标</w:t>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961"/>
      <w:spacing w:line="218" w:lineRule="auto"/>
      <w:rPr>
        <w:rFonts w:ascii="FangSong" w:hAnsi="FangSong" w:eastAsia="FangSong" w:cs="FangSong"/>
        <w:sz w:val="18"/>
        <w:szCs w:val="18"/>
      </w:rPr>
    </w:pPr>
    <w:r>
      <w:pict>
        <v:shape id="_x0000_s732" style="position:absolute;margin-left:88.584pt;margin-top:61.0801pt;mso-position-vertical-relative:page;mso-position-horizontal-relative:page;width:418.3pt;height:0.5pt;z-index:251748352;" o:allowincell="f" fillcolor="#000000" filled="true" stroked="false" coordsize="8365,10" coordorigin="0,0" path="m0,9l8365,9l8365,0l0,0l0,9xe"/>
      </w:pict>
    </w:r>
    <w:r>
      <w:rPr>
        <w:rFonts w:ascii="Times New Roman" w:hAnsi="Times New Roman" w:eastAsia="Times New Roman" w:cs="Times New Roman"/>
        <w:sz w:val="18"/>
        <w:szCs w:val="18"/>
        <w:b/>
        <w:bCs/>
        <w:spacing w:val="1"/>
      </w:rPr>
      <w:t>5</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水</w:t>
    </w:r>
    <w:r>
      <w:rPr>
        <w:rFonts w:ascii="FangSong" w:hAnsi="FangSong" w:eastAsia="FangSong" w:cs="FangSong"/>
        <w:sz w:val="18"/>
        <w:szCs w:val="18"/>
        <w14:textOutline w14:w="3265" w14:cap="flat" w14:cmpd="sng">
          <w14:solidFill>
            <w14:srgbClr w14:val="000000"/>
          </w14:solidFill>
          <w14:prstDash w14:val="solid"/>
          <w14:miter w14:lim="10"/>
        </w14:textOutline>
      </w:rPr>
      <w:t>土流失防治责任范围及防治目标</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66"/>
      <w:spacing w:line="219" w:lineRule="auto"/>
      <w:rPr>
        <w:rFonts w:ascii="FangSong" w:hAnsi="FangSong" w:eastAsia="FangSong" w:cs="FangSong"/>
        <w:sz w:val="18"/>
        <w:szCs w:val="18"/>
      </w:rPr>
    </w:pPr>
    <w:r>
      <w:pict>
        <v:shape id="_x0000_s36" style="position:absolute;margin-left:88.584pt;margin-top:61.0801pt;mso-position-vertical-relative:page;mso-position-horizontal-relative:page;width:418.3pt;height:0.5pt;z-index:251659264;" o:allowincell="f" fillcolor="#000000" filled="true" stroked="false" coordsize="8365,10" coordorigin="0,0" path="m0,9l8365,9l8365,0l0,0l0,9xe"/>
      </w:pict>
    </w:r>
    <w:r>
      <w:rPr>
        <w:rFonts w:ascii="Times New Roman" w:hAnsi="Times New Roman" w:eastAsia="Times New Roman" w:cs="Times New Roman"/>
        <w:sz w:val="18"/>
        <w:szCs w:val="18"/>
        <w:b/>
        <w:bCs/>
        <w:spacing w:val="-2"/>
      </w:rPr>
      <w:t>1</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综合说明</w:t>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961"/>
      <w:spacing w:line="218" w:lineRule="auto"/>
      <w:rPr>
        <w:rFonts w:ascii="FangSong" w:hAnsi="FangSong" w:eastAsia="FangSong" w:cs="FangSong"/>
        <w:sz w:val="18"/>
        <w:szCs w:val="18"/>
      </w:rPr>
    </w:pPr>
    <w:r>
      <w:pict>
        <v:shape id="_x0000_s744" style="position:absolute;margin-left:88.584pt;margin-top:61.0801pt;mso-position-vertical-relative:page;mso-position-horizontal-relative:page;width:418.3pt;height:0.5pt;z-index:251751424;" o:allowincell="f" fillcolor="#000000" filled="true" stroked="false" coordsize="8365,10" coordorigin="0,0" path="m0,9l8365,9l8365,0l0,0l0,9xe"/>
      </w:pict>
    </w:r>
    <w:r>
      <w:rPr>
        <w:rFonts w:ascii="Times New Roman" w:hAnsi="Times New Roman" w:eastAsia="Times New Roman" w:cs="Times New Roman"/>
        <w:sz w:val="18"/>
        <w:szCs w:val="18"/>
        <w:b/>
        <w:bCs/>
        <w:spacing w:val="1"/>
      </w:rPr>
      <w:t>5</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水</w:t>
    </w:r>
    <w:r>
      <w:rPr>
        <w:rFonts w:ascii="FangSong" w:hAnsi="FangSong" w:eastAsia="FangSong" w:cs="FangSong"/>
        <w:sz w:val="18"/>
        <w:szCs w:val="18"/>
        <w14:textOutline w14:w="3265" w14:cap="flat" w14:cmpd="sng">
          <w14:solidFill>
            <w14:srgbClr w14:val="000000"/>
          </w14:solidFill>
          <w14:prstDash w14:val="solid"/>
          <w14:miter w14:lim="10"/>
        </w14:textOutline>
      </w:rPr>
      <w:t>土流失防治责任范围及防治目标</w:t>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958"/>
      <w:spacing w:line="218" w:lineRule="auto"/>
      <w:rPr>
        <w:rFonts w:ascii="FangSong" w:hAnsi="FangSong" w:eastAsia="FangSong" w:cs="FangSong"/>
        <w:sz w:val="18"/>
        <w:szCs w:val="18"/>
      </w:rPr>
    </w:pPr>
    <w:r>
      <w:pict>
        <v:shape id="_x0000_s763" style="position:absolute;margin-left:88.584pt;margin-top:61.0801pt;mso-position-vertical-relative:page;mso-position-horizontal-relative:page;width:418.3pt;height:0.5pt;z-index:251753472;" o:allowincell="f" fillcolor="#000000" filled="true" stroked="false" coordsize="8365,10" coordorigin="0,0" path="m0,9l8365,9l8365,0l0,0l0,9xe"/>
      </w:pict>
    </w:r>
    <w:r>
      <w:rPr>
        <w:rFonts w:ascii="Times New Roman" w:hAnsi="Times New Roman" w:eastAsia="Times New Roman" w:cs="Times New Roman"/>
        <w:sz w:val="18"/>
        <w:szCs w:val="18"/>
        <w:b/>
        <w:bCs/>
        <w:spacing w:val="1"/>
      </w:rPr>
      <w:t>5</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水</w:t>
    </w:r>
    <w:r>
      <w:rPr>
        <w:rFonts w:ascii="FangSong" w:hAnsi="FangSong" w:eastAsia="FangSong" w:cs="FangSong"/>
        <w:sz w:val="18"/>
        <w:szCs w:val="18"/>
        <w14:textOutline w14:w="3265" w14:cap="flat" w14:cmpd="sng">
          <w14:solidFill>
            <w14:srgbClr w14:val="000000"/>
          </w14:solidFill>
          <w14:prstDash w14:val="solid"/>
          <w14:miter w14:lim="10"/>
        </w14:textOutline>
      </w:rPr>
      <w:t>土流失防治责任范围及防治目标</w:t>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578"/>
      <w:spacing w:line="216" w:lineRule="auto"/>
      <w:rPr>
        <w:rFonts w:ascii="FangSong" w:hAnsi="FangSong" w:eastAsia="FangSong" w:cs="FangSong"/>
        <w:sz w:val="18"/>
        <w:szCs w:val="18"/>
      </w:rPr>
    </w:pPr>
    <w:r>
      <w:pict>
        <v:shape id="_x0000_s823" style="position:absolute;margin-left:88.584pt;margin-top:61.0801pt;mso-position-vertical-relative:page;mso-position-horizontal-relative:page;width:418.3pt;height:0.5pt;z-index:251757568;" o:allowincell="f" fillcolor="#000000" filled="true" stroked="false" coordsize="8365,10" coordorigin="0,0" path="m0,9l8365,9l8365,0l0,0l0,9xe"/>
      </w:pict>
    </w:r>
    <w:r>
      <w:rPr>
        <w:rFonts w:ascii="Times New Roman" w:hAnsi="Times New Roman" w:eastAsia="Times New Roman" w:cs="Times New Roman"/>
        <w:sz w:val="18"/>
        <w:szCs w:val="18"/>
        <w:b/>
        <w:bCs/>
        <w:spacing w:val="-1"/>
      </w:rPr>
      <w:t>6</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水</w:t>
    </w:r>
    <w:r>
      <w:rPr>
        <w:rFonts w:ascii="FangSong" w:hAnsi="FangSong" w:eastAsia="FangSong" w:cs="FangSong"/>
        <w:sz w:val="18"/>
        <w:szCs w:val="18"/>
        <w14:textOutline w14:w="3265" w14:cap="flat" w14:cmpd="sng">
          <w14:solidFill>
            <w14:srgbClr w14:val="000000"/>
          </w14:solidFill>
          <w14:prstDash w14:val="solid"/>
          <w14:miter w14:lim="10"/>
        </w14:textOutline>
      </w:rPr>
      <w:t>土保持监测</w:t>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94"/>
      <w:spacing w:line="216" w:lineRule="auto"/>
      <w:rPr>
        <w:rFonts w:ascii="FangSong" w:hAnsi="FangSong" w:eastAsia="FangSong" w:cs="FangSong"/>
        <w:sz w:val="18"/>
        <w:szCs w:val="18"/>
      </w:rPr>
    </w:pPr>
    <w:r>
      <w:pict>
        <v:shape id="_x0000_s825" style="position:absolute;margin-left:88.584pt;margin-top:61.0801pt;mso-position-vertical-relative:page;mso-position-horizontal-relative:page;width:418.3pt;height:0.5pt;z-index:251761664;" o:allowincell="f" fillcolor="#000000" filled="true" stroked="false" coordsize="8365,10" coordorigin="0,0" path="m0,9l8365,9l8365,0l0,0l0,9xe"/>
      </w:pict>
    </w:r>
    <w:r>
      <w:rPr>
        <w:rFonts w:ascii="Times New Roman" w:hAnsi="Times New Roman" w:eastAsia="Times New Roman" w:cs="Times New Roman"/>
        <w:sz w:val="18"/>
        <w:szCs w:val="18"/>
        <w:b/>
        <w:bCs/>
        <w:spacing w:val="-1"/>
      </w:rPr>
      <w:t>6</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水</w:t>
    </w:r>
    <w:r>
      <w:rPr>
        <w:rFonts w:ascii="FangSong" w:hAnsi="FangSong" w:eastAsia="FangSong" w:cs="FangSong"/>
        <w:sz w:val="18"/>
        <w:szCs w:val="18"/>
        <w14:textOutline w14:w="3265" w14:cap="flat" w14:cmpd="sng">
          <w14:solidFill>
            <w14:srgbClr w14:val="000000"/>
          </w14:solidFill>
          <w14:prstDash w14:val="solid"/>
          <w14:miter w14:lim="10"/>
        </w14:textOutline>
      </w:rPr>
      <w:t>土保持监测</w:t>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0"/>
      <w:spacing w:line="216" w:lineRule="auto"/>
      <w:rPr>
        <w:rFonts w:ascii="FangSong" w:hAnsi="FangSong" w:eastAsia="FangSong" w:cs="FangSong"/>
        <w:sz w:val="18"/>
        <w:szCs w:val="18"/>
      </w:rPr>
    </w:pPr>
    <w:r>
      <w:pict>
        <v:shape id="_x0000_s826" style="position:absolute;margin-left:70.56pt;margin-top:61.1pt;mso-position-vertical-relative:page;mso-position-horizontal-relative:page;width:700.95pt;height:0.5pt;z-index:251763712;" o:allowincell="f" fillcolor="#000000" filled="true" stroked="false" coordsize="14019,10" coordorigin="0,0" path="m0,9l14018,9l14018,0l0,0l0,9xe"/>
      </w:pict>
    </w:r>
    <w:r>
      <w:rPr>
        <w:rFonts w:ascii="Times New Roman" w:hAnsi="Times New Roman" w:eastAsia="Times New Roman" w:cs="Times New Roman"/>
        <w:sz w:val="18"/>
        <w:szCs w:val="18"/>
        <w:b/>
        <w:bCs/>
        <w:spacing w:val="-1"/>
      </w:rPr>
      <w:t>6</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水</w:t>
    </w:r>
    <w:r>
      <w:rPr>
        <w:rFonts w:ascii="FangSong" w:hAnsi="FangSong" w:eastAsia="FangSong" w:cs="FangSong"/>
        <w:sz w:val="18"/>
        <w:szCs w:val="18"/>
        <w14:textOutline w14:w="3265" w14:cap="flat" w14:cmpd="sng">
          <w14:solidFill>
            <w14:srgbClr w14:val="000000"/>
          </w14:solidFill>
          <w14:prstDash w14:val="solid"/>
          <w14:miter w14:lim="10"/>
        </w14:textOutline>
      </w:rPr>
      <w:t>土保持监测</w:t>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0"/>
      <w:spacing w:line="216" w:lineRule="auto"/>
      <w:rPr>
        <w:rFonts w:ascii="FangSong" w:hAnsi="FangSong" w:eastAsia="FangSong" w:cs="FangSong"/>
        <w:sz w:val="18"/>
        <w:szCs w:val="18"/>
      </w:rPr>
    </w:pPr>
    <w:r>
      <w:pict>
        <v:shape id="_x0000_s827" style="position:absolute;margin-left:70.56pt;margin-top:61.1pt;mso-position-vertical-relative:page;mso-position-horizontal-relative:page;width:700.95pt;height:0.5pt;z-index:251764736;" o:allowincell="f" fillcolor="#000000" filled="true" stroked="false" coordsize="14019,10" coordorigin="0,0" path="m0,9l14018,9l14018,0l0,0l0,9xe"/>
      </w:pict>
    </w:r>
    <w:r>
      <w:rPr>
        <w:rFonts w:ascii="Times New Roman" w:hAnsi="Times New Roman" w:eastAsia="Times New Roman" w:cs="Times New Roman"/>
        <w:sz w:val="18"/>
        <w:szCs w:val="18"/>
        <w:b/>
        <w:bCs/>
        <w:spacing w:val="-1"/>
      </w:rPr>
      <w:t>6</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水</w:t>
    </w:r>
    <w:r>
      <w:rPr>
        <w:rFonts w:ascii="FangSong" w:hAnsi="FangSong" w:eastAsia="FangSong" w:cs="FangSong"/>
        <w:sz w:val="18"/>
        <w:szCs w:val="18"/>
        <w14:textOutline w14:w="3265" w14:cap="flat" w14:cmpd="sng">
          <w14:solidFill>
            <w14:srgbClr w14:val="000000"/>
          </w14:solidFill>
          <w14:prstDash w14:val="solid"/>
          <w14:miter w14:lim="10"/>
        </w14:textOutline>
      </w:rPr>
      <w:t>土保持监测</w:t>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06"/>
      <w:spacing w:line="215" w:lineRule="auto"/>
      <w:rPr>
        <w:rFonts w:ascii="FangSong" w:hAnsi="FangSong" w:eastAsia="FangSong" w:cs="FangSong"/>
        <w:sz w:val="18"/>
        <w:szCs w:val="18"/>
      </w:rPr>
    </w:pPr>
    <w:r>
      <w:pict>
        <v:shape id="_x0000_s828" style="position:absolute;margin-left:88.584pt;margin-top:61.0801pt;mso-position-vertical-relative:page;mso-position-horizontal-relative:page;width:418.3pt;height:0.5pt;z-index:251765760;" o:allowincell="f" fillcolor="#000000" filled="true" stroked="false" coordsize="8365,10" coordorigin="0,0" path="m0,9l8365,9l8365,0l0,0l0,9xe"/>
      </w:pict>
    </w:r>
    <w:r>
      <w:rPr>
        <w:rFonts w:ascii="Times New Roman" w:hAnsi="Times New Roman" w:eastAsia="Times New Roman" w:cs="Times New Roman"/>
        <w:sz w:val="18"/>
        <w:szCs w:val="18"/>
        <w:b/>
        <w:bCs/>
      </w:rPr>
      <w:t>7</w:t>
    </w:r>
    <w:r>
      <w:rPr>
        <w:rFonts w:ascii="Times New Roman" w:hAnsi="Times New Roman" w:eastAsia="Times New Roman" w:cs="Times New Roman"/>
        <w:sz w:val="18"/>
        <w:szCs w:val="18"/>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rPr>
      <w:t>投资估算及效益分析</w:t>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06"/>
      <w:spacing w:line="215" w:lineRule="auto"/>
      <w:rPr>
        <w:rFonts w:ascii="FangSong" w:hAnsi="FangSong" w:eastAsia="FangSong" w:cs="FangSong"/>
        <w:sz w:val="18"/>
        <w:szCs w:val="18"/>
      </w:rPr>
    </w:pPr>
    <w:r>
      <w:pict>
        <v:shape id="_x0000_s829" style="position:absolute;margin-left:88.584pt;margin-top:61.0801pt;mso-position-vertical-relative:page;mso-position-horizontal-relative:page;width:418.3pt;height:0.5pt;z-index:251766784;" o:allowincell="f" fillcolor="#000000" filled="true" stroked="false" coordsize="8365,10" coordorigin="0,0" path="m0,9l8365,9l8365,0l0,0l0,9xe"/>
      </w:pict>
    </w:r>
    <w:r>
      <w:rPr>
        <w:rFonts w:ascii="Times New Roman" w:hAnsi="Times New Roman" w:eastAsia="Times New Roman" w:cs="Times New Roman"/>
        <w:sz w:val="18"/>
        <w:szCs w:val="18"/>
        <w:b/>
        <w:bCs/>
      </w:rPr>
      <w:t>7</w:t>
    </w:r>
    <w:r>
      <w:rPr>
        <w:rFonts w:ascii="Times New Roman" w:hAnsi="Times New Roman" w:eastAsia="Times New Roman" w:cs="Times New Roman"/>
        <w:sz w:val="18"/>
        <w:szCs w:val="18"/>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rPr>
      <w:t>投资估算及效益分析</w:t>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525"/>
      <w:spacing w:line="215" w:lineRule="auto"/>
      <w:rPr>
        <w:rFonts w:ascii="FangSong" w:hAnsi="FangSong" w:eastAsia="FangSong" w:cs="FangSong"/>
        <w:sz w:val="18"/>
        <w:szCs w:val="18"/>
      </w:rPr>
    </w:pPr>
    <w:r>
      <w:pict>
        <v:shape id="_x0000_s830" style="position:absolute;margin-left:88.584pt;margin-top:61.0801pt;mso-position-vertical-relative:page;mso-position-horizontal-relative:page;width:418.3pt;height:0.5pt;z-index:251767808;" o:allowincell="f" fillcolor="#000000" filled="true" stroked="false" coordsize="8365,10" coordorigin="0,0" path="m0,9l8365,9l8365,0l0,0l0,9xe"/>
      </w:pict>
    </w:r>
    <w:r>
      <w:rPr>
        <w:rFonts w:ascii="Times New Roman" w:hAnsi="Times New Roman" w:eastAsia="Times New Roman" w:cs="Times New Roman"/>
        <w:sz w:val="18"/>
        <w:szCs w:val="18"/>
        <w:b/>
        <w:bCs/>
      </w:rPr>
      <w:t>7</w:t>
    </w:r>
    <w:r>
      <w:rPr>
        <w:rFonts w:ascii="Times New Roman" w:hAnsi="Times New Roman" w:eastAsia="Times New Roman" w:cs="Times New Roman"/>
        <w:sz w:val="18"/>
        <w:szCs w:val="18"/>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rPr>
      <w:t>投资估算及效益分析</w:t>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522"/>
      <w:spacing w:line="215" w:lineRule="auto"/>
      <w:rPr>
        <w:rFonts w:ascii="FangSong" w:hAnsi="FangSong" w:eastAsia="FangSong" w:cs="FangSong"/>
        <w:sz w:val="18"/>
        <w:szCs w:val="18"/>
      </w:rPr>
    </w:pPr>
    <w:r>
      <w:pict>
        <v:shape id="_x0000_s831" style="position:absolute;margin-left:88.584pt;margin-top:61.0801pt;mso-position-vertical-relative:page;mso-position-horizontal-relative:page;width:418.3pt;height:0.5pt;z-index:251770880;" o:allowincell="f" fillcolor="#000000" filled="true" stroked="false" coordsize="8365,10" coordorigin="0,0" path="m0,9l8365,9l8365,0l0,0l0,9xe"/>
      </w:pict>
    </w:r>
    <w:r>
      <w:rPr>
        <w:rFonts w:ascii="Times New Roman" w:hAnsi="Times New Roman" w:eastAsia="Times New Roman" w:cs="Times New Roman"/>
        <w:sz w:val="18"/>
        <w:szCs w:val="18"/>
        <w:b/>
        <w:bCs/>
      </w:rPr>
      <w:t>7</w:t>
    </w:r>
    <w:r>
      <w:rPr>
        <w:rFonts w:ascii="Times New Roman" w:hAnsi="Times New Roman" w:eastAsia="Times New Roman" w:cs="Times New Roman"/>
        <w:sz w:val="18"/>
        <w:szCs w:val="18"/>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rPr>
      <w:t>投资估算及效益分析</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66"/>
      <w:spacing w:line="219" w:lineRule="auto"/>
      <w:rPr>
        <w:rFonts w:ascii="FangSong" w:hAnsi="FangSong" w:eastAsia="FangSong" w:cs="FangSong"/>
        <w:sz w:val="18"/>
        <w:szCs w:val="18"/>
      </w:rPr>
    </w:pPr>
    <w:r>
      <w:pict>
        <v:shape id="_x0000_s37" style="position:absolute;margin-left:88.584pt;margin-top:61.0801pt;mso-position-vertical-relative:page;mso-position-horizontal-relative:page;width:418.3pt;height:0.5pt;z-index:251660288;" o:allowincell="f" fillcolor="#000000" filled="true" stroked="false" coordsize="8365,10" coordorigin="0,0" path="m0,9l8365,9l8365,0l0,0l0,9xe"/>
      </w:pict>
    </w:r>
    <w:r>
      <w:rPr>
        <w:rFonts w:ascii="Times New Roman" w:hAnsi="Times New Roman" w:eastAsia="Times New Roman" w:cs="Times New Roman"/>
        <w:sz w:val="18"/>
        <w:szCs w:val="18"/>
        <w:b/>
        <w:bCs/>
        <w:spacing w:val="-2"/>
      </w:rPr>
      <w:t>1</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综合说明</w:t>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522"/>
      <w:spacing w:line="215" w:lineRule="auto"/>
      <w:rPr>
        <w:rFonts w:ascii="FangSong" w:hAnsi="FangSong" w:eastAsia="FangSong" w:cs="FangSong"/>
        <w:sz w:val="18"/>
        <w:szCs w:val="18"/>
      </w:rPr>
    </w:pPr>
    <w:r>
      <w:pict>
        <v:shape id="_x0000_s832" style="position:absolute;margin-left:88.584pt;margin-top:61.0801pt;mso-position-vertical-relative:page;mso-position-horizontal-relative:page;width:418.3pt;height:0.5pt;z-index:251771904;" o:allowincell="f" fillcolor="#000000" filled="true" stroked="false" coordsize="8365,10" coordorigin="0,0" path="m0,9l8365,9l8365,0l0,0l0,9xe"/>
      </w:pict>
    </w:r>
    <w:r>
      <w:rPr>
        <w:rFonts w:ascii="Times New Roman" w:hAnsi="Times New Roman" w:eastAsia="Times New Roman" w:cs="Times New Roman"/>
        <w:sz w:val="18"/>
        <w:szCs w:val="18"/>
        <w:b/>
        <w:bCs/>
      </w:rPr>
      <w:t>7</w:t>
    </w:r>
    <w:r>
      <w:rPr>
        <w:rFonts w:ascii="Times New Roman" w:hAnsi="Times New Roman" w:eastAsia="Times New Roman" w:cs="Times New Roman"/>
        <w:sz w:val="18"/>
        <w:szCs w:val="18"/>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rPr>
      <w:t>投资估算及效益分析</w:t>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525"/>
      <w:spacing w:line="215" w:lineRule="auto"/>
      <w:rPr>
        <w:rFonts w:ascii="FangSong" w:hAnsi="FangSong" w:eastAsia="FangSong" w:cs="FangSong"/>
        <w:sz w:val="18"/>
        <w:szCs w:val="18"/>
      </w:rPr>
    </w:pPr>
    <w:r>
      <w:pict>
        <v:shape id="_x0000_s852" style="position:absolute;margin-left:88.584pt;margin-top:61.0801pt;mso-position-vertical-relative:page;mso-position-horizontal-relative:page;width:418.3pt;height:0.5pt;z-index:251774976;" o:allowincell="f" fillcolor="#000000" filled="true" stroked="false" coordsize="8365,10" coordorigin="0,0" path="m0,9l8365,9l8365,0l0,0l0,9xe"/>
      </w:pict>
    </w:r>
    <w:r>
      <w:rPr>
        <w:rFonts w:ascii="Times New Roman" w:hAnsi="Times New Roman" w:eastAsia="Times New Roman" w:cs="Times New Roman"/>
        <w:sz w:val="18"/>
        <w:szCs w:val="18"/>
        <w:b/>
        <w:bCs/>
      </w:rPr>
      <w:t>7</w:t>
    </w:r>
    <w:r>
      <w:rPr>
        <w:rFonts w:ascii="Times New Roman" w:hAnsi="Times New Roman" w:eastAsia="Times New Roman" w:cs="Times New Roman"/>
        <w:sz w:val="18"/>
        <w:szCs w:val="18"/>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rPr>
      <w:t>投资估算及效益分析</w:t>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34"/>
      <w:spacing w:line="215" w:lineRule="auto"/>
      <w:rPr>
        <w:rFonts w:ascii="FangSong" w:hAnsi="FangSong" w:eastAsia="FangSong" w:cs="FangSong"/>
        <w:sz w:val="18"/>
        <w:szCs w:val="18"/>
      </w:rPr>
    </w:pPr>
    <w:r>
      <w:pict>
        <v:shape id="_x0000_s859" style="position:absolute;margin-left:70.56pt;margin-top:61.1pt;mso-position-vertical-relative:page;mso-position-horizontal-relative:page;width:700.95pt;height:0.5pt;z-index:251776000;" o:allowincell="f" fillcolor="#000000" filled="true" stroked="false" coordsize="14019,10" coordorigin="0,0" path="m0,9l14018,9l14018,0l0,0l0,9xe"/>
      </w:pict>
    </w:r>
    <w:r>
      <w:rPr>
        <w:rFonts w:ascii="Times New Roman" w:hAnsi="Times New Roman" w:eastAsia="Times New Roman" w:cs="Times New Roman"/>
        <w:sz w:val="18"/>
        <w:szCs w:val="18"/>
        <w:b/>
        <w:bCs/>
      </w:rPr>
      <w:t>7</w:t>
    </w:r>
    <w:r>
      <w:rPr>
        <w:rFonts w:ascii="Times New Roman" w:hAnsi="Times New Roman" w:eastAsia="Times New Roman" w:cs="Times New Roman"/>
        <w:sz w:val="18"/>
        <w:szCs w:val="18"/>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rPr>
      <w:t>投资估算及效益分析</w:t>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578"/>
      <w:spacing w:line="216" w:lineRule="auto"/>
      <w:rPr>
        <w:rFonts w:ascii="FangSong" w:hAnsi="FangSong" w:eastAsia="FangSong" w:cs="FangSong"/>
        <w:sz w:val="18"/>
        <w:szCs w:val="18"/>
      </w:rPr>
    </w:pPr>
    <w:r>
      <w:pict>
        <v:shape id="_x0000_s864" style="position:absolute;margin-left:88.584pt;margin-top:55.2pt;mso-position-vertical-relative:page;mso-position-horizontal-relative:page;width:418.3pt;height:0.25pt;z-index:251781120;" o:allowincell="f" fillcolor="#000000" filled="true" stroked="false" coordsize="8365,5" coordorigin="0,0" path="m0,4l8365,4l8365,0l0,0l0,4xe"/>
      </w:pict>
    </w:r>
    <w:r>
      <w:rPr>
        <w:rFonts w:ascii="Times New Roman" w:hAnsi="Times New Roman" w:eastAsia="Times New Roman" w:cs="Times New Roman"/>
        <w:sz w:val="18"/>
        <w:szCs w:val="18"/>
        <w:b/>
        <w:bCs/>
        <w:spacing w:val="-1"/>
      </w:rPr>
      <w:t>8</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实</w:t>
    </w:r>
    <w:r>
      <w:rPr>
        <w:rFonts w:ascii="FangSong" w:hAnsi="FangSong" w:eastAsia="FangSong" w:cs="FangSong"/>
        <w:sz w:val="18"/>
        <w:szCs w:val="18"/>
        <w14:textOutline w14:w="3265" w14:cap="flat" w14:cmpd="sng">
          <w14:solidFill>
            <w14:srgbClr w14:val="000000"/>
          </w14:solidFill>
          <w14:prstDash w14:val="solid"/>
          <w14:miter w14:lim="10"/>
        </w14:textOutline>
      </w:rPr>
      <w:t>施保障措施</w:t>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1"/>
      <w:spacing w:line="219" w:lineRule="auto"/>
      <w:rPr>
        <w:rFonts w:ascii="FangSong" w:hAnsi="FangSong" w:eastAsia="FangSong" w:cs="FangSong"/>
        <w:sz w:val="18"/>
        <w:szCs w:val="18"/>
      </w:rPr>
    </w:pPr>
    <w:r>
      <w:pict>
        <v:shape id="_x0000_s865" style="position:absolute;margin-left:88.584pt;margin-top:55.2pt;mso-position-vertical-relative:page;mso-position-horizontal-relative:page;width:418.3pt;height:0.25pt;z-index:251786240;" o:allowincell="f" fillcolor="#000000" filled="true" stroked="false" coordsize="8365,5" coordorigin="0,0" path="m0,4l8365,4l8365,0l0,0l0,4xe"/>
      </w:pict>
    </w:r>
    <w:r>
      <w:rPr>
        <w:rFonts w:ascii="FangSong" w:hAnsi="FangSong" w:eastAsia="FangSong" w:cs="FangSong"/>
        <w:sz w:val="18"/>
        <w:szCs w:val="18"/>
        <w14:textOutline w14:w="3265" w14:cap="flat" w14:cmpd="sng">
          <w14:solidFill>
            <w14:srgbClr w14:val="000000"/>
          </w14:solidFill>
          <w14:prstDash w14:val="solid"/>
          <w14:miter w14:lim="10"/>
        </w14:textOutline>
        <w:spacing w:val="-5"/>
      </w:rPr>
      <w:t>附</w:t>
    </w:r>
    <w:r>
      <w:rPr>
        <w:rFonts w:ascii="FangSong" w:hAnsi="FangSong" w:eastAsia="FangSong" w:cs="FangSong"/>
        <w:sz w:val="18"/>
        <w:szCs w:val="18"/>
        <w14:textOutline w14:w="3265" w14:cap="flat" w14:cmpd="sng">
          <w14:solidFill>
            <w14:srgbClr w14:val="000000"/>
          </w14:solidFill>
          <w14:prstDash w14:val="solid"/>
          <w14:miter w14:lim="10"/>
        </w14:textOutline>
        <w:spacing w:val="-4"/>
      </w:rPr>
      <w:t>表</w:t>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2"/>
      <w:spacing w:line="219" w:lineRule="auto"/>
      <w:rPr>
        <w:rFonts w:ascii="FangSong" w:hAnsi="FangSong" w:eastAsia="FangSong" w:cs="FangSong"/>
        <w:sz w:val="18"/>
        <w:szCs w:val="18"/>
      </w:rPr>
    </w:pPr>
    <w:r>
      <w:pict>
        <v:shape id="_x0000_s867" style="position:absolute;margin-left:88.584pt;margin-top:55.2pt;mso-position-vertical-relative:page;mso-position-horizontal-relative:page;width:418.3pt;height:0.25pt;z-index:251787264;" o:allowincell="f" fillcolor="#000000" filled="true" stroked="false" coordsize="8365,5" coordorigin="0,0" path="m0,4l8365,4l8365,0l0,0l0,4xe"/>
      </w:pict>
    </w:r>
    <w:r>
      <w:rPr>
        <w:rFonts w:ascii="FangSong" w:hAnsi="FangSong" w:eastAsia="FangSong" w:cs="FangSong"/>
        <w:sz w:val="18"/>
        <w:szCs w:val="18"/>
        <w14:textOutline w14:w="3265" w14:cap="flat" w14:cmpd="sng">
          <w14:solidFill>
            <w14:srgbClr w14:val="000000"/>
          </w14:solidFill>
          <w14:prstDash w14:val="solid"/>
          <w14:miter w14:lim="10"/>
        </w14:textOutline>
        <w:spacing w:val="-5"/>
      </w:rPr>
      <w:t>附</w:t>
    </w:r>
    <w:r>
      <w:rPr>
        <w:rFonts w:ascii="FangSong" w:hAnsi="FangSong" w:eastAsia="FangSong" w:cs="FangSong"/>
        <w:sz w:val="18"/>
        <w:szCs w:val="18"/>
        <w14:textOutline w14:w="3265" w14:cap="flat" w14:cmpd="sng">
          <w14:solidFill>
            <w14:srgbClr w14:val="000000"/>
          </w14:solidFill>
          <w14:prstDash w14:val="solid"/>
          <w14:miter w14:lim="10"/>
        </w14:textOutline>
        <w:spacing w:val="-4"/>
      </w:rPr>
      <w:t>表</w:t>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8"/>
      <w:spacing w:line="219" w:lineRule="auto"/>
      <w:rPr>
        <w:rFonts w:ascii="FangSong" w:hAnsi="FangSong" w:eastAsia="FangSong" w:cs="FangSong"/>
        <w:sz w:val="18"/>
        <w:szCs w:val="18"/>
      </w:rPr>
    </w:pPr>
    <w:r>
      <w:pict>
        <v:shape id="_x0000_s868" style="position:absolute;margin-left:88.584pt;margin-top:55.2pt;mso-position-vertical-relative:page;mso-position-horizontal-relative:page;width:418.3pt;height:0.25pt;z-index:251788288;" o:allowincell="f" fillcolor="#000000" filled="true" stroked="false" coordsize="8365,5" coordorigin="0,0" path="m0,4l8365,4l8365,0l0,0l0,4xe"/>
      </w:pict>
    </w:r>
    <w:r>
      <w:rPr>
        <w:rFonts w:ascii="FangSong" w:hAnsi="FangSong" w:eastAsia="FangSong" w:cs="FangSong"/>
        <w:sz w:val="18"/>
        <w:szCs w:val="18"/>
        <w14:textOutline w14:w="3265" w14:cap="flat" w14:cmpd="sng">
          <w14:solidFill>
            <w14:srgbClr w14:val="000000"/>
          </w14:solidFill>
          <w14:prstDash w14:val="solid"/>
          <w14:miter w14:lim="10"/>
        </w14:textOutline>
        <w:spacing w:val="-5"/>
      </w:rPr>
      <w:t>附</w:t>
    </w:r>
    <w:r>
      <w:rPr>
        <w:rFonts w:ascii="FangSong" w:hAnsi="FangSong" w:eastAsia="FangSong" w:cs="FangSong"/>
        <w:sz w:val="18"/>
        <w:szCs w:val="18"/>
        <w14:textOutline w14:w="3265" w14:cap="flat" w14:cmpd="sng">
          <w14:solidFill>
            <w14:srgbClr w14:val="000000"/>
          </w14:solidFill>
          <w14:prstDash w14:val="solid"/>
          <w14:miter w14:lim="10"/>
        </w14:textOutline>
        <w:spacing w:val="-4"/>
      </w:rPr>
      <w:t>表</w:t>
    </w:r>
  </w:p>
</w:hdr>
</file>

<file path=word/header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7"/>
      <w:spacing w:line="219" w:lineRule="auto"/>
      <w:rPr>
        <w:rFonts w:ascii="FangSong" w:hAnsi="FangSong" w:eastAsia="FangSong" w:cs="FangSong"/>
        <w:sz w:val="18"/>
        <w:szCs w:val="18"/>
      </w:rPr>
    </w:pPr>
    <w:r>
      <w:pict>
        <v:shape id="_x0000_s871" style="position:absolute;margin-left:88.584pt;margin-top:55.2pt;mso-position-vertical-relative:page;mso-position-horizontal-relative:page;width:418.3pt;height:0.25pt;z-index:251790336;" o:allowincell="f" fillcolor="#000000" filled="true" stroked="false" coordsize="8365,5" coordorigin="0,0" path="m0,4l8365,4l8365,0l0,0l0,4xe"/>
      </w:pict>
    </w:r>
    <w:r>
      <w:rPr>
        <w:rFonts w:ascii="FangSong" w:hAnsi="FangSong" w:eastAsia="FangSong" w:cs="FangSong"/>
        <w:sz w:val="18"/>
        <w:szCs w:val="18"/>
        <w14:textOutline w14:w="3265" w14:cap="flat" w14:cmpd="sng">
          <w14:solidFill>
            <w14:srgbClr w14:val="000000"/>
          </w14:solidFill>
          <w14:prstDash w14:val="solid"/>
          <w14:miter w14:lim="10"/>
        </w14:textOutline>
        <w:spacing w:val="-5"/>
      </w:rPr>
      <w:t>附</w:t>
    </w:r>
    <w:r>
      <w:rPr>
        <w:rFonts w:ascii="FangSong" w:hAnsi="FangSong" w:eastAsia="FangSong" w:cs="FangSong"/>
        <w:sz w:val="18"/>
        <w:szCs w:val="18"/>
        <w14:textOutline w14:w="3265" w14:cap="flat" w14:cmpd="sng">
          <w14:solidFill>
            <w14:srgbClr w14:val="000000"/>
          </w14:solidFill>
          <w14:prstDash w14:val="solid"/>
          <w14:miter w14:lim="10"/>
        </w14:textOutline>
        <w:spacing w:val="-4"/>
      </w:rPr>
      <w:t>表</w:t>
    </w:r>
  </w:p>
</w:hdr>
</file>

<file path=word/header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21"/>
      <w:spacing w:line="218" w:lineRule="auto"/>
      <w:rPr>
        <w:rFonts w:ascii="FangSong" w:hAnsi="FangSong" w:eastAsia="FangSong" w:cs="FangSong"/>
        <w:sz w:val="18"/>
        <w:szCs w:val="18"/>
      </w:rPr>
    </w:pPr>
    <w:r>
      <w:pict>
        <v:shape id="_x0000_s874" style="position:absolute;margin-left:88.584pt;margin-top:55.2pt;mso-position-vertical-relative:page;mso-position-horizontal-relative:page;width:418.3pt;height:0.25pt;z-index:251793408;" o:allowincell="f" fillcolor="#000000" filled="true" stroked="false" coordsize="8365,5" coordorigin="0,0" path="m0,4l8365,4l8365,0l0,0l0,4xe"/>
      </w:pict>
    </w:r>
    <w:r>
      <w:rPr>
        <w:rFonts w:ascii="FangSong" w:hAnsi="FangSong" w:eastAsia="FangSong" w:cs="FangSong"/>
        <w:sz w:val="18"/>
        <w:szCs w:val="18"/>
        <w14:textOutline w14:w="3265" w14:cap="flat" w14:cmpd="sng">
          <w14:solidFill>
            <w14:srgbClr w14:val="000000"/>
          </w14:solidFill>
          <w14:prstDash w14:val="solid"/>
          <w14:miter w14:lim="10"/>
        </w14:textOutline>
        <w:spacing w:val="-9"/>
      </w:rPr>
      <w:t>附件</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66"/>
      <w:spacing w:line="219" w:lineRule="auto"/>
      <w:rPr>
        <w:rFonts w:ascii="FangSong" w:hAnsi="FangSong" w:eastAsia="FangSong" w:cs="FangSong"/>
        <w:sz w:val="18"/>
        <w:szCs w:val="18"/>
      </w:rPr>
    </w:pPr>
    <w:r>
      <w:pict>
        <v:shape id="_x0000_s38" style="position:absolute;margin-left:88.584pt;margin-top:61.0801pt;mso-position-vertical-relative:page;mso-position-horizontal-relative:page;width:418.3pt;height:0.5pt;z-index:251661312;" o:allowincell="f" fillcolor="#000000" filled="true" stroked="false" coordsize="8365,10" coordorigin="0,0" path="m0,9l8365,9l8365,0l0,0l0,9xe"/>
      </w:pict>
    </w:r>
    <w:r>
      <w:rPr>
        <w:rFonts w:ascii="Times New Roman" w:hAnsi="Times New Roman" w:eastAsia="Times New Roman" w:cs="Times New Roman"/>
        <w:sz w:val="18"/>
        <w:szCs w:val="18"/>
        <w:b/>
        <w:bCs/>
        <w:spacing w:val="-2"/>
      </w:rPr>
      <w:t>1</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综合说明</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84"/>
      <w:spacing w:line="219" w:lineRule="auto"/>
      <w:rPr>
        <w:rFonts w:ascii="FangSong" w:hAnsi="FangSong" w:eastAsia="FangSong" w:cs="FangSong"/>
        <w:sz w:val="18"/>
        <w:szCs w:val="18"/>
      </w:rPr>
    </w:pPr>
    <w:r>
      <w:pict>
        <v:shape id="_x0000_s39" style="position:absolute;margin-left:88.584pt;margin-top:61.0801pt;mso-position-vertical-relative:page;mso-position-horizontal-relative:page;width:418.3pt;height:0.5pt;z-index:251664384;" o:allowincell="f" fillcolor="#000000" filled="true" stroked="false" coordsize="8365,10" coordorigin="0,0" path="m0,9l8365,9l8365,0l0,0l0,9xe"/>
      </w:pict>
    </w:r>
    <w:r>
      <w:rPr>
        <w:rFonts w:ascii="Times New Roman" w:hAnsi="Times New Roman" w:eastAsia="Times New Roman" w:cs="Times New Roman"/>
        <w:sz w:val="18"/>
        <w:szCs w:val="18"/>
        <w:b/>
        <w:bCs/>
        <w:spacing w:val="-2"/>
      </w:rPr>
      <w:t>1</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综合说明</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91"/>
      <w:spacing w:line="219" w:lineRule="auto"/>
      <w:rPr>
        <w:rFonts w:ascii="FangSong" w:hAnsi="FangSong" w:eastAsia="FangSong" w:cs="FangSong"/>
        <w:sz w:val="18"/>
        <w:szCs w:val="18"/>
      </w:rPr>
    </w:pPr>
    <w:r>
      <w:pict>
        <v:shape id="_x0000_s40" style="position:absolute;margin-left:70.56pt;margin-top:61.1pt;mso-position-vertical-relative:page;mso-position-horizontal-relative:page;width:700.95pt;height:0.5pt;z-index:251667456;" o:allowincell="f" fillcolor="#000000" filled="true" stroked="false" coordsize="14019,10" coordorigin="0,0" path="m0,9l14018,9l14018,0l0,0l0,9xe"/>
      </w:pict>
    </w:r>
    <w:r>
      <w:rPr>
        <w:rFonts w:ascii="Times New Roman" w:hAnsi="Times New Roman" w:eastAsia="Times New Roman" w:cs="Times New Roman"/>
        <w:sz w:val="18"/>
        <w:szCs w:val="18"/>
        <w:b/>
        <w:bCs/>
        <w:spacing w:val="-2"/>
      </w:rPr>
      <w:t>1</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综合说明</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66"/>
      <w:spacing w:line="219" w:lineRule="auto"/>
      <w:rPr>
        <w:rFonts w:ascii="FangSong" w:hAnsi="FangSong" w:eastAsia="FangSong" w:cs="FangSong"/>
        <w:sz w:val="18"/>
        <w:szCs w:val="18"/>
      </w:rPr>
    </w:pPr>
    <w:r>
      <w:pict>
        <v:shape id="_x0000_s46" style="position:absolute;margin-left:88.584pt;margin-top:61.0801pt;mso-position-vertical-relative:page;mso-position-horizontal-relative:page;width:418.3pt;height:0.5pt;z-index:251671552;" o:allowincell="f" fillcolor="#000000" filled="true" stroked="false" coordsize="8365,10" coordorigin="0,0" path="m0,9l8365,9l8365,0l0,0l0,9xe"/>
      </w:pict>
    </w:r>
    <w:r>
      <w:rPr>
        <w:rFonts w:ascii="Times New Roman" w:hAnsi="Times New Roman" w:eastAsia="Times New Roman" w:cs="Times New Roman"/>
        <w:sz w:val="18"/>
        <w:szCs w:val="18"/>
        <w:b/>
        <w:bCs/>
        <w:spacing w:val="-2"/>
      </w:rPr>
      <w:t>1</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综合说明</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67"/>
      <w:spacing w:line="219" w:lineRule="auto"/>
      <w:rPr>
        <w:rFonts w:ascii="FangSong" w:hAnsi="FangSong" w:eastAsia="FangSong" w:cs="FangSong"/>
        <w:sz w:val="18"/>
        <w:szCs w:val="18"/>
      </w:rPr>
    </w:pPr>
    <w:r>
      <w:pict>
        <v:shape id="_x0000_s47" style="position:absolute;margin-left:88.584pt;margin-top:61.0801pt;mso-position-vertical-relative:page;mso-position-horizontal-relative:page;width:418.3pt;height:0.5pt;z-index:251673600;" o:allowincell="f" fillcolor="#000000" filled="true" stroked="false" coordsize="8365,10" coordorigin="0,0" path="m0,9l8365,9l8365,0l0,0l0,9xe"/>
      </w:pict>
    </w:r>
    <w:r>
      <w:rPr>
        <w:rFonts w:ascii="Times New Roman" w:hAnsi="Times New Roman" w:eastAsia="Times New Roman" w:cs="Times New Roman"/>
        <w:sz w:val="18"/>
        <w:szCs w:val="18"/>
        <w:b/>
        <w:bCs/>
        <w:spacing w:val="-2"/>
      </w:rPr>
      <w:t>1</w:t>
    </w:r>
    <w:r>
      <w:rPr>
        <w:rFonts w:ascii="Times New Roman" w:hAnsi="Times New Roman" w:eastAsia="Times New Roman" w:cs="Times New Roman"/>
        <w:sz w:val="18"/>
        <w:szCs w:val="18"/>
        <w:spacing w:val="-1"/>
      </w:rPr>
      <w:t xml:space="preserve"> </w:t>
    </w:r>
    <w:r>
      <w:rPr>
        <w:rFonts w:ascii="FangSong" w:hAnsi="FangSong" w:eastAsia="FangSong" w:cs="FangSong"/>
        <w:sz w:val="18"/>
        <w:szCs w:val="18"/>
        <w14:textOutline w14:w="3265" w14:cap="flat" w14:cmpd="sng">
          <w14:solidFill>
            <w14:srgbClr w14:val="000000"/>
          </w14:solidFill>
          <w14:prstDash w14:val="solid"/>
          <w14:miter w14:lim="10"/>
        </w14:textOutline>
        <w:spacing w:val="-1"/>
      </w:rPr>
      <w:t>综合说明</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53.xml"/><Relationship Id="rId98" Type="http://schemas.openxmlformats.org/officeDocument/2006/relationships/footer" Target="footer52.xml"/><Relationship Id="rId97" Type="http://schemas.openxmlformats.org/officeDocument/2006/relationships/footer" Target="footer51.xml"/><Relationship Id="rId96" Type="http://schemas.openxmlformats.org/officeDocument/2006/relationships/footer" Target="footer50.xml"/><Relationship Id="rId95" Type="http://schemas.openxmlformats.org/officeDocument/2006/relationships/footer" Target="footer49.xml"/><Relationship Id="rId94" Type="http://schemas.openxmlformats.org/officeDocument/2006/relationships/image" Target="media/image27.jpeg"/><Relationship Id="rId93" Type="http://schemas.openxmlformats.org/officeDocument/2006/relationships/footer" Target="footer48.xml"/><Relationship Id="rId92" Type="http://schemas.openxmlformats.org/officeDocument/2006/relationships/image" Target="media/image26.jpeg"/><Relationship Id="rId91" Type="http://schemas.openxmlformats.org/officeDocument/2006/relationships/footer" Target="footer47.xml"/><Relationship Id="rId90" Type="http://schemas.openxmlformats.org/officeDocument/2006/relationships/image" Target="media/image25.jpeg"/><Relationship Id="rId9" Type="http://schemas.openxmlformats.org/officeDocument/2006/relationships/image" Target="media/image7.jpeg"/><Relationship Id="rId89" Type="http://schemas.openxmlformats.org/officeDocument/2006/relationships/footer" Target="footer46.xml"/><Relationship Id="rId88" Type="http://schemas.openxmlformats.org/officeDocument/2006/relationships/footer" Target="footer45.xml"/><Relationship Id="rId87" Type="http://schemas.openxmlformats.org/officeDocument/2006/relationships/footer" Target="footer44.xml"/><Relationship Id="rId86" Type="http://schemas.openxmlformats.org/officeDocument/2006/relationships/footer" Target="footer43.xml"/><Relationship Id="rId85" Type="http://schemas.openxmlformats.org/officeDocument/2006/relationships/header" Target="header19.xml"/><Relationship Id="rId84" Type="http://schemas.openxmlformats.org/officeDocument/2006/relationships/image" Target="media/image24.jpeg"/><Relationship Id="rId83" Type="http://schemas.openxmlformats.org/officeDocument/2006/relationships/footer" Target="footer42.xml"/><Relationship Id="rId82" Type="http://schemas.openxmlformats.org/officeDocument/2006/relationships/footer" Target="footer41.xml"/><Relationship Id="rId81" Type="http://schemas.openxmlformats.org/officeDocument/2006/relationships/footer" Target="footer40.xml"/><Relationship Id="rId80" Type="http://schemas.openxmlformats.org/officeDocument/2006/relationships/footer" Target="footer39.xml"/><Relationship Id="rId8" Type="http://schemas.openxmlformats.org/officeDocument/2006/relationships/image" Target="media/image6.png"/><Relationship Id="rId79" Type="http://schemas.openxmlformats.org/officeDocument/2006/relationships/footer" Target="footer38.xml"/><Relationship Id="rId78" Type="http://schemas.openxmlformats.org/officeDocument/2006/relationships/footer" Target="footer37.xml"/><Relationship Id="rId77" Type="http://schemas.openxmlformats.org/officeDocument/2006/relationships/image" Target="media/image23.jpeg"/><Relationship Id="rId76" Type="http://schemas.openxmlformats.org/officeDocument/2006/relationships/footer" Target="footer36.xml"/><Relationship Id="rId75" Type="http://schemas.openxmlformats.org/officeDocument/2006/relationships/image" Target="media/image22.jpeg"/><Relationship Id="rId74" Type="http://schemas.openxmlformats.org/officeDocument/2006/relationships/footer" Target="footer35.xml"/><Relationship Id="rId73" Type="http://schemas.openxmlformats.org/officeDocument/2006/relationships/image" Target="media/image21.jpeg"/><Relationship Id="rId72" Type="http://schemas.openxmlformats.org/officeDocument/2006/relationships/footer" Target="footer34.xml"/><Relationship Id="rId71" Type="http://schemas.openxmlformats.org/officeDocument/2006/relationships/footer" Target="footer33.xml"/><Relationship Id="rId70" Type="http://schemas.openxmlformats.org/officeDocument/2006/relationships/image" Target="media/image20.jpeg"/><Relationship Id="rId7" Type="http://schemas.openxmlformats.org/officeDocument/2006/relationships/image" Target="media/image5.png"/><Relationship Id="rId69" Type="http://schemas.openxmlformats.org/officeDocument/2006/relationships/footer" Target="footer32.xml"/><Relationship Id="rId68" Type="http://schemas.openxmlformats.org/officeDocument/2006/relationships/header" Target="header18.xml"/><Relationship Id="rId67" Type="http://schemas.openxmlformats.org/officeDocument/2006/relationships/image" Target="media/image19.jpeg"/><Relationship Id="rId66" Type="http://schemas.openxmlformats.org/officeDocument/2006/relationships/footer" Target="footer31.xml"/><Relationship Id="rId65" Type="http://schemas.openxmlformats.org/officeDocument/2006/relationships/header" Target="header17.xml"/><Relationship Id="rId64" Type="http://schemas.openxmlformats.org/officeDocument/2006/relationships/footer" Target="footer30.xml"/><Relationship Id="rId63" Type="http://schemas.openxmlformats.org/officeDocument/2006/relationships/header" Target="header16.xml"/><Relationship Id="rId62" Type="http://schemas.openxmlformats.org/officeDocument/2006/relationships/footer" Target="footer29.xml"/><Relationship Id="rId61" Type="http://schemas.openxmlformats.org/officeDocument/2006/relationships/header" Target="header15.xml"/><Relationship Id="rId60" Type="http://schemas.openxmlformats.org/officeDocument/2006/relationships/image" Target="media/image18.jpeg"/><Relationship Id="rId6" Type="http://schemas.openxmlformats.org/officeDocument/2006/relationships/image" Target="media/image4.jpeg"/><Relationship Id="rId59" Type="http://schemas.openxmlformats.org/officeDocument/2006/relationships/footer" Target="footer28.xml"/><Relationship Id="rId58" Type="http://schemas.openxmlformats.org/officeDocument/2006/relationships/header" Target="header14.xml"/><Relationship Id="rId57" Type="http://schemas.openxmlformats.org/officeDocument/2006/relationships/footer" Target="footer27.xml"/><Relationship Id="rId56" Type="http://schemas.openxmlformats.org/officeDocument/2006/relationships/header" Target="header13.xml"/><Relationship Id="rId55" Type="http://schemas.openxmlformats.org/officeDocument/2006/relationships/footer" Target="footer26.xml"/><Relationship Id="rId54" Type="http://schemas.openxmlformats.org/officeDocument/2006/relationships/footer" Target="footer25.xml"/><Relationship Id="rId53" Type="http://schemas.openxmlformats.org/officeDocument/2006/relationships/header" Target="header12.xml"/><Relationship Id="rId52" Type="http://schemas.openxmlformats.org/officeDocument/2006/relationships/footer" Target="footer24.xml"/><Relationship Id="rId51" Type="http://schemas.openxmlformats.org/officeDocument/2006/relationships/header" Target="header11.xml"/><Relationship Id="rId50" Type="http://schemas.openxmlformats.org/officeDocument/2006/relationships/footer" Target="footer23.xml"/><Relationship Id="rId5" Type="http://schemas.openxmlformats.org/officeDocument/2006/relationships/image" Target="media/image3.png"/><Relationship Id="rId49" Type="http://schemas.openxmlformats.org/officeDocument/2006/relationships/header" Target="header10.xml"/><Relationship Id="rId48" Type="http://schemas.openxmlformats.org/officeDocument/2006/relationships/footer" Target="footer22.xml"/><Relationship Id="rId47" Type="http://schemas.openxmlformats.org/officeDocument/2006/relationships/header" Target="header9.xml"/><Relationship Id="rId46" Type="http://schemas.openxmlformats.org/officeDocument/2006/relationships/footer" Target="footer21.xml"/><Relationship Id="rId45" Type="http://schemas.openxmlformats.org/officeDocument/2006/relationships/footer" Target="footer20.xml"/><Relationship Id="rId44" Type="http://schemas.openxmlformats.org/officeDocument/2006/relationships/header" Target="header8.xml"/><Relationship Id="rId43" Type="http://schemas.openxmlformats.org/officeDocument/2006/relationships/footer" Target="footer19.xml"/><Relationship Id="rId42" Type="http://schemas.openxmlformats.org/officeDocument/2006/relationships/footer" Target="footer18.xml"/><Relationship Id="rId41" Type="http://schemas.openxmlformats.org/officeDocument/2006/relationships/footer" Target="footer17.xml"/><Relationship Id="rId40" Type="http://schemas.openxmlformats.org/officeDocument/2006/relationships/footer" Target="footer16.xml"/><Relationship Id="rId4" Type="http://schemas.openxmlformats.org/officeDocument/2006/relationships/image" Target="media/image2.jpeg"/><Relationship Id="rId39" Type="http://schemas.openxmlformats.org/officeDocument/2006/relationships/header" Target="header7.xml"/><Relationship Id="rId38" Type="http://schemas.openxmlformats.org/officeDocument/2006/relationships/footer" Target="footer15.xml"/><Relationship Id="rId37" Type="http://schemas.openxmlformats.org/officeDocument/2006/relationships/footer" Target="footer14.xml"/><Relationship Id="rId36" Type="http://schemas.openxmlformats.org/officeDocument/2006/relationships/footer" Target="footer13.xml"/><Relationship Id="rId35" Type="http://schemas.openxmlformats.org/officeDocument/2006/relationships/header" Target="header6.xml"/><Relationship Id="rId34" Type="http://schemas.openxmlformats.org/officeDocument/2006/relationships/footer" Target="footer12.xml"/><Relationship Id="rId33" Type="http://schemas.openxmlformats.org/officeDocument/2006/relationships/footer" Target="footer11.xml"/><Relationship Id="rId32" Type="http://schemas.openxmlformats.org/officeDocument/2006/relationships/footer" Target="footer10.xml"/><Relationship Id="rId31" Type="http://schemas.openxmlformats.org/officeDocument/2006/relationships/header" Target="header5.xml"/><Relationship Id="rId30" Type="http://schemas.openxmlformats.org/officeDocument/2006/relationships/footer" Target="footer9.xml"/><Relationship Id="rId3" Type="http://schemas.openxmlformats.org/officeDocument/2006/relationships/image" Target="media/image1.png"/><Relationship Id="rId29" Type="http://schemas.openxmlformats.org/officeDocument/2006/relationships/header" Target="header4.xml"/><Relationship Id="rId28" Type="http://schemas.openxmlformats.org/officeDocument/2006/relationships/footer" Target="footer8.xml"/><Relationship Id="rId27" Type="http://schemas.openxmlformats.org/officeDocument/2006/relationships/header" Target="header3.xml"/><Relationship Id="rId266" Type="http://schemas.openxmlformats.org/officeDocument/2006/relationships/fontTable" Target="fontTable.xml"/><Relationship Id="rId265" Type="http://schemas.openxmlformats.org/officeDocument/2006/relationships/styles" Target="styles.xml"/><Relationship Id="rId264" Type="http://schemas.openxmlformats.org/officeDocument/2006/relationships/settings" Target="settings.xml"/><Relationship Id="rId263" Type="http://schemas.openxmlformats.org/officeDocument/2006/relationships/header" Target="header48.xml"/><Relationship Id="rId262" Type="http://schemas.openxmlformats.org/officeDocument/2006/relationships/footer" Target="footer138.xml"/><Relationship Id="rId261" Type="http://schemas.openxmlformats.org/officeDocument/2006/relationships/footer" Target="footer137.xml"/><Relationship Id="rId260" Type="http://schemas.openxmlformats.org/officeDocument/2006/relationships/footer" Target="footer136.xml"/><Relationship Id="rId26" Type="http://schemas.openxmlformats.org/officeDocument/2006/relationships/footer" Target="footer7.xml"/><Relationship Id="rId259" Type="http://schemas.openxmlformats.org/officeDocument/2006/relationships/header" Target="header47.xml"/><Relationship Id="rId258" Type="http://schemas.openxmlformats.org/officeDocument/2006/relationships/footer" Target="footer135.xml"/><Relationship Id="rId257" Type="http://schemas.openxmlformats.org/officeDocument/2006/relationships/footer" Target="footer134.xml"/><Relationship Id="rId256" Type="http://schemas.openxmlformats.org/officeDocument/2006/relationships/header" Target="header46.xml"/><Relationship Id="rId255" Type="http://schemas.openxmlformats.org/officeDocument/2006/relationships/footer" Target="footer133.xml"/><Relationship Id="rId254" Type="http://schemas.openxmlformats.org/officeDocument/2006/relationships/header" Target="header45.xml"/><Relationship Id="rId253" Type="http://schemas.openxmlformats.org/officeDocument/2006/relationships/footer" Target="footer132.xml"/><Relationship Id="rId252" Type="http://schemas.openxmlformats.org/officeDocument/2006/relationships/header" Target="header44.xml"/><Relationship Id="rId251" Type="http://schemas.openxmlformats.org/officeDocument/2006/relationships/footer" Target="footer131.xml"/><Relationship Id="rId250" Type="http://schemas.openxmlformats.org/officeDocument/2006/relationships/footer" Target="footer130.xml"/><Relationship Id="rId25" Type="http://schemas.openxmlformats.org/officeDocument/2006/relationships/header" Target="header2.xml"/><Relationship Id="rId249" Type="http://schemas.openxmlformats.org/officeDocument/2006/relationships/footer" Target="footer129.xml"/><Relationship Id="rId248" Type="http://schemas.openxmlformats.org/officeDocument/2006/relationships/footer" Target="footer128.xml"/><Relationship Id="rId247" Type="http://schemas.openxmlformats.org/officeDocument/2006/relationships/footer" Target="footer127.xml"/><Relationship Id="rId246" Type="http://schemas.openxmlformats.org/officeDocument/2006/relationships/header" Target="header43.xml"/><Relationship Id="rId245" Type="http://schemas.openxmlformats.org/officeDocument/2006/relationships/footer" Target="footer126.xml"/><Relationship Id="rId244" Type="http://schemas.openxmlformats.org/officeDocument/2006/relationships/image" Target="media/image77.png"/><Relationship Id="rId243" Type="http://schemas.openxmlformats.org/officeDocument/2006/relationships/image" Target="media/image76.png"/><Relationship Id="rId242" Type="http://schemas.openxmlformats.org/officeDocument/2006/relationships/image" Target="media/image75.png"/><Relationship Id="rId241" Type="http://schemas.openxmlformats.org/officeDocument/2006/relationships/image" Target="media/image74.png"/><Relationship Id="rId240" Type="http://schemas.openxmlformats.org/officeDocument/2006/relationships/footer" Target="footer125.xml"/><Relationship Id="rId24" Type="http://schemas.openxmlformats.org/officeDocument/2006/relationships/footer" Target="footer6.xml"/><Relationship Id="rId239" Type="http://schemas.openxmlformats.org/officeDocument/2006/relationships/image" Target="media/image73.png"/><Relationship Id="rId238" Type="http://schemas.openxmlformats.org/officeDocument/2006/relationships/image" Target="media/image72.png"/><Relationship Id="rId237" Type="http://schemas.openxmlformats.org/officeDocument/2006/relationships/image" Target="media/image71.png"/><Relationship Id="rId236" Type="http://schemas.openxmlformats.org/officeDocument/2006/relationships/image" Target="media/image70.png"/><Relationship Id="rId235" Type="http://schemas.openxmlformats.org/officeDocument/2006/relationships/footer" Target="footer124.xml"/><Relationship Id="rId234" Type="http://schemas.openxmlformats.org/officeDocument/2006/relationships/image" Target="media/image69.png"/><Relationship Id="rId233" Type="http://schemas.openxmlformats.org/officeDocument/2006/relationships/footer" Target="footer123.xml"/><Relationship Id="rId232" Type="http://schemas.openxmlformats.org/officeDocument/2006/relationships/footer" Target="footer122.xml"/><Relationship Id="rId231" Type="http://schemas.openxmlformats.org/officeDocument/2006/relationships/header" Target="header42.xml"/><Relationship Id="rId230" Type="http://schemas.openxmlformats.org/officeDocument/2006/relationships/footer" Target="footer121.xml"/><Relationship Id="rId23" Type="http://schemas.openxmlformats.org/officeDocument/2006/relationships/footer" Target="footer5.xml"/><Relationship Id="rId229" Type="http://schemas.openxmlformats.org/officeDocument/2006/relationships/header" Target="header41.xml"/><Relationship Id="rId228" Type="http://schemas.openxmlformats.org/officeDocument/2006/relationships/footer" Target="footer120.xml"/><Relationship Id="rId227" Type="http://schemas.openxmlformats.org/officeDocument/2006/relationships/footer" Target="footer119.xml"/><Relationship Id="rId226" Type="http://schemas.openxmlformats.org/officeDocument/2006/relationships/footer" Target="footer118.xml"/><Relationship Id="rId225" Type="http://schemas.openxmlformats.org/officeDocument/2006/relationships/header" Target="header40.xml"/><Relationship Id="rId224" Type="http://schemas.openxmlformats.org/officeDocument/2006/relationships/footer" Target="footer117.xml"/><Relationship Id="rId223" Type="http://schemas.openxmlformats.org/officeDocument/2006/relationships/header" Target="header39.xml"/><Relationship Id="rId222" Type="http://schemas.openxmlformats.org/officeDocument/2006/relationships/footer" Target="footer116.xml"/><Relationship Id="rId221" Type="http://schemas.openxmlformats.org/officeDocument/2006/relationships/footer" Target="footer115.xml"/><Relationship Id="rId220" Type="http://schemas.openxmlformats.org/officeDocument/2006/relationships/footer" Target="footer114.xml"/><Relationship Id="rId22" Type="http://schemas.openxmlformats.org/officeDocument/2006/relationships/footer" Target="footer4.xml"/><Relationship Id="rId219" Type="http://schemas.openxmlformats.org/officeDocument/2006/relationships/header" Target="header38.xml"/><Relationship Id="rId218" Type="http://schemas.openxmlformats.org/officeDocument/2006/relationships/footer" Target="footer113.xml"/><Relationship Id="rId217" Type="http://schemas.openxmlformats.org/officeDocument/2006/relationships/header" Target="header37.xml"/><Relationship Id="rId216" Type="http://schemas.openxmlformats.org/officeDocument/2006/relationships/footer" Target="footer112.xml"/><Relationship Id="rId215" Type="http://schemas.openxmlformats.org/officeDocument/2006/relationships/header" Target="header36.xml"/><Relationship Id="rId214" Type="http://schemas.openxmlformats.org/officeDocument/2006/relationships/footer" Target="footer111.xml"/><Relationship Id="rId213" Type="http://schemas.openxmlformats.org/officeDocument/2006/relationships/header" Target="header35.xml"/><Relationship Id="rId212" Type="http://schemas.openxmlformats.org/officeDocument/2006/relationships/footer" Target="footer110.xml"/><Relationship Id="rId211" Type="http://schemas.openxmlformats.org/officeDocument/2006/relationships/header" Target="header34.xml"/><Relationship Id="rId210" Type="http://schemas.openxmlformats.org/officeDocument/2006/relationships/footer" Target="footer109.xml"/><Relationship Id="rId21" Type="http://schemas.openxmlformats.org/officeDocument/2006/relationships/footer" Target="footer3.xml"/><Relationship Id="rId209" Type="http://schemas.openxmlformats.org/officeDocument/2006/relationships/footer" Target="footer108.xml"/><Relationship Id="rId208" Type="http://schemas.openxmlformats.org/officeDocument/2006/relationships/header" Target="header33.xml"/><Relationship Id="rId207" Type="http://schemas.openxmlformats.org/officeDocument/2006/relationships/footer" Target="footer107.xml"/><Relationship Id="rId206" Type="http://schemas.openxmlformats.org/officeDocument/2006/relationships/footer" Target="footer106.xml"/><Relationship Id="rId205" Type="http://schemas.openxmlformats.org/officeDocument/2006/relationships/image" Target="media/image68.png"/><Relationship Id="rId204" Type="http://schemas.openxmlformats.org/officeDocument/2006/relationships/image" Target="media/image67.png"/><Relationship Id="rId203" Type="http://schemas.openxmlformats.org/officeDocument/2006/relationships/footer" Target="footer105.xml"/><Relationship Id="rId202" Type="http://schemas.openxmlformats.org/officeDocument/2006/relationships/footer" Target="footer104.xml"/><Relationship Id="rId201" Type="http://schemas.openxmlformats.org/officeDocument/2006/relationships/header" Target="header32.xml"/><Relationship Id="rId200" Type="http://schemas.openxmlformats.org/officeDocument/2006/relationships/footer" Target="footer103.xml"/><Relationship Id="rId20" Type="http://schemas.openxmlformats.org/officeDocument/2006/relationships/footer" Target="footer2.xml"/><Relationship Id="rId2" Type="http://schemas.openxmlformats.org/officeDocument/2006/relationships/footer" Target="footer1.xml"/><Relationship Id="rId199" Type="http://schemas.openxmlformats.org/officeDocument/2006/relationships/footer" Target="footer102.xml"/><Relationship Id="rId198" Type="http://schemas.openxmlformats.org/officeDocument/2006/relationships/footer" Target="footer101.xml"/><Relationship Id="rId197" Type="http://schemas.openxmlformats.org/officeDocument/2006/relationships/footer" Target="footer100.xml"/><Relationship Id="rId196" Type="http://schemas.openxmlformats.org/officeDocument/2006/relationships/header" Target="header31.xml"/><Relationship Id="rId195" Type="http://schemas.openxmlformats.org/officeDocument/2006/relationships/footer" Target="footer99.xml"/><Relationship Id="rId194" Type="http://schemas.openxmlformats.org/officeDocument/2006/relationships/footer" Target="footer98.xml"/><Relationship Id="rId193" Type="http://schemas.openxmlformats.org/officeDocument/2006/relationships/header" Target="header30.xml"/><Relationship Id="rId192" Type="http://schemas.openxmlformats.org/officeDocument/2006/relationships/footer" Target="footer97.xml"/><Relationship Id="rId191" Type="http://schemas.openxmlformats.org/officeDocument/2006/relationships/image" Target="media/image66.jpeg"/><Relationship Id="rId190" Type="http://schemas.openxmlformats.org/officeDocument/2006/relationships/footer" Target="footer96.xml"/><Relationship Id="rId19" Type="http://schemas.openxmlformats.org/officeDocument/2006/relationships/image" Target="media/image17.png"/><Relationship Id="rId189" Type="http://schemas.openxmlformats.org/officeDocument/2006/relationships/footer" Target="footer95.xml"/><Relationship Id="rId188" Type="http://schemas.openxmlformats.org/officeDocument/2006/relationships/header" Target="header29.xml"/><Relationship Id="rId187" Type="http://schemas.openxmlformats.org/officeDocument/2006/relationships/footer" Target="footer94.xml"/><Relationship Id="rId186" Type="http://schemas.openxmlformats.org/officeDocument/2006/relationships/footer" Target="footer93.xml"/><Relationship Id="rId185" Type="http://schemas.openxmlformats.org/officeDocument/2006/relationships/footer" Target="footer92.xml"/><Relationship Id="rId184" Type="http://schemas.openxmlformats.org/officeDocument/2006/relationships/image" Target="media/image65.jpeg"/><Relationship Id="rId183" Type="http://schemas.openxmlformats.org/officeDocument/2006/relationships/footer" Target="footer91.xml"/><Relationship Id="rId182" Type="http://schemas.openxmlformats.org/officeDocument/2006/relationships/image" Target="media/image64.jpeg"/><Relationship Id="rId181" Type="http://schemas.openxmlformats.org/officeDocument/2006/relationships/footer" Target="footer90.xml"/><Relationship Id="rId180" Type="http://schemas.openxmlformats.org/officeDocument/2006/relationships/image" Target="media/image63.png"/><Relationship Id="rId18" Type="http://schemas.openxmlformats.org/officeDocument/2006/relationships/image" Target="media/image16.jpeg"/><Relationship Id="rId179" Type="http://schemas.openxmlformats.org/officeDocument/2006/relationships/image" Target="media/image62.png"/><Relationship Id="rId178" Type="http://schemas.openxmlformats.org/officeDocument/2006/relationships/image" Target="media/image61.png"/><Relationship Id="rId177" Type="http://schemas.openxmlformats.org/officeDocument/2006/relationships/footer" Target="footer89.xml"/><Relationship Id="rId176" Type="http://schemas.openxmlformats.org/officeDocument/2006/relationships/footer" Target="footer88.xml"/><Relationship Id="rId175" Type="http://schemas.openxmlformats.org/officeDocument/2006/relationships/footer" Target="footer87.xml"/><Relationship Id="rId174" Type="http://schemas.openxmlformats.org/officeDocument/2006/relationships/header" Target="header28.xml"/><Relationship Id="rId173" Type="http://schemas.openxmlformats.org/officeDocument/2006/relationships/image" Target="media/image60.jpeg"/><Relationship Id="rId172" Type="http://schemas.openxmlformats.org/officeDocument/2006/relationships/footer" Target="footer86.xml"/><Relationship Id="rId171" Type="http://schemas.openxmlformats.org/officeDocument/2006/relationships/header" Target="header27.xml"/><Relationship Id="rId170" Type="http://schemas.openxmlformats.org/officeDocument/2006/relationships/footer" Target="footer85.xml"/><Relationship Id="rId17" Type="http://schemas.openxmlformats.org/officeDocument/2006/relationships/image" Target="media/image15.png"/><Relationship Id="rId169" Type="http://schemas.openxmlformats.org/officeDocument/2006/relationships/image" Target="media/image59.png"/><Relationship Id="rId168" Type="http://schemas.openxmlformats.org/officeDocument/2006/relationships/image" Target="media/image58.png"/><Relationship Id="rId167" Type="http://schemas.openxmlformats.org/officeDocument/2006/relationships/image" Target="media/image57.png"/><Relationship Id="rId166" Type="http://schemas.openxmlformats.org/officeDocument/2006/relationships/image" Target="media/image56.png"/><Relationship Id="rId165" Type="http://schemas.openxmlformats.org/officeDocument/2006/relationships/image" Target="media/image55.png"/><Relationship Id="rId164" Type="http://schemas.openxmlformats.org/officeDocument/2006/relationships/image" Target="media/image54.png"/><Relationship Id="rId163" Type="http://schemas.openxmlformats.org/officeDocument/2006/relationships/image" Target="media/image53.png"/><Relationship Id="rId162" Type="http://schemas.openxmlformats.org/officeDocument/2006/relationships/image" Target="media/image52.png"/><Relationship Id="rId161" Type="http://schemas.openxmlformats.org/officeDocument/2006/relationships/image" Target="media/image51.png"/><Relationship Id="rId160" Type="http://schemas.openxmlformats.org/officeDocument/2006/relationships/footer" Target="footer84.xml"/><Relationship Id="rId16" Type="http://schemas.openxmlformats.org/officeDocument/2006/relationships/image" Target="media/image14.jpeg"/><Relationship Id="rId159" Type="http://schemas.openxmlformats.org/officeDocument/2006/relationships/footer" Target="footer83.xml"/><Relationship Id="rId158" Type="http://schemas.openxmlformats.org/officeDocument/2006/relationships/footer" Target="footer82.xml"/><Relationship Id="rId157" Type="http://schemas.openxmlformats.org/officeDocument/2006/relationships/footer" Target="footer81.xml"/><Relationship Id="rId156" Type="http://schemas.openxmlformats.org/officeDocument/2006/relationships/footer" Target="footer80.xml"/><Relationship Id="rId155" Type="http://schemas.openxmlformats.org/officeDocument/2006/relationships/footer" Target="footer79.xml"/><Relationship Id="rId154" Type="http://schemas.openxmlformats.org/officeDocument/2006/relationships/header" Target="header26.xml"/><Relationship Id="rId153" Type="http://schemas.openxmlformats.org/officeDocument/2006/relationships/footer" Target="footer78.xml"/><Relationship Id="rId152" Type="http://schemas.openxmlformats.org/officeDocument/2006/relationships/footer" Target="footer77.xml"/><Relationship Id="rId151" Type="http://schemas.openxmlformats.org/officeDocument/2006/relationships/header" Target="header25.xml"/><Relationship Id="rId150" Type="http://schemas.openxmlformats.org/officeDocument/2006/relationships/footer" Target="footer76.xml"/><Relationship Id="rId15" Type="http://schemas.openxmlformats.org/officeDocument/2006/relationships/image" Target="media/image13.png"/><Relationship Id="rId149" Type="http://schemas.openxmlformats.org/officeDocument/2006/relationships/footer" Target="footer75.xml"/><Relationship Id="rId148" Type="http://schemas.openxmlformats.org/officeDocument/2006/relationships/footer" Target="footer74.xml"/><Relationship Id="rId147" Type="http://schemas.openxmlformats.org/officeDocument/2006/relationships/footer" Target="footer73.xml"/><Relationship Id="rId146" Type="http://schemas.openxmlformats.org/officeDocument/2006/relationships/footer" Target="footer72.xml"/><Relationship Id="rId145" Type="http://schemas.openxmlformats.org/officeDocument/2006/relationships/footer" Target="footer71.xml"/><Relationship Id="rId144" Type="http://schemas.openxmlformats.org/officeDocument/2006/relationships/header" Target="header24.xml"/><Relationship Id="rId143" Type="http://schemas.openxmlformats.org/officeDocument/2006/relationships/footer" Target="footer70.xml"/><Relationship Id="rId142" Type="http://schemas.openxmlformats.org/officeDocument/2006/relationships/footer" Target="footer69.xml"/><Relationship Id="rId141" Type="http://schemas.openxmlformats.org/officeDocument/2006/relationships/header" Target="header23.xml"/><Relationship Id="rId140" Type="http://schemas.openxmlformats.org/officeDocument/2006/relationships/footer" Target="footer68.xml"/><Relationship Id="rId14" Type="http://schemas.openxmlformats.org/officeDocument/2006/relationships/image" Target="media/image12.jpeg"/><Relationship Id="rId139" Type="http://schemas.openxmlformats.org/officeDocument/2006/relationships/header" Target="header22.xml"/><Relationship Id="rId138" Type="http://schemas.openxmlformats.org/officeDocument/2006/relationships/footer" Target="footer67.xml"/><Relationship Id="rId137" Type="http://schemas.openxmlformats.org/officeDocument/2006/relationships/image" Target="media/image50.png"/><Relationship Id="rId136" Type="http://schemas.openxmlformats.org/officeDocument/2006/relationships/image" Target="media/image49.jpeg"/><Relationship Id="rId135" Type="http://schemas.openxmlformats.org/officeDocument/2006/relationships/footer" Target="footer66.xml"/><Relationship Id="rId134" Type="http://schemas.openxmlformats.org/officeDocument/2006/relationships/footer" Target="footer65.xml"/><Relationship Id="rId133" Type="http://schemas.openxmlformats.org/officeDocument/2006/relationships/header" Target="header21.xml"/><Relationship Id="rId132" Type="http://schemas.openxmlformats.org/officeDocument/2006/relationships/footer" Target="footer64.xml"/><Relationship Id="rId131" Type="http://schemas.openxmlformats.org/officeDocument/2006/relationships/header" Target="header20.xml"/><Relationship Id="rId130" Type="http://schemas.openxmlformats.org/officeDocument/2006/relationships/footer" Target="footer63.xml"/><Relationship Id="rId13" Type="http://schemas.openxmlformats.org/officeDocument/2006/relationships/image" Target="media/image11.png"/><Relationship Id="rId129" Type="http://schemas.openxmlformats.org/officeDocument/2006/relationships/image" Target="media/image48.png"/><Relationship Id="rId128" Type="http://schemas.openxmlformats.org/officeDocument/2006/relationships/image" Target="media/image47.png"/><Relationship Id="rId127" Type="http://schemas.openxmlformats.org/officeDocument/2006/relationships/image" Target="media/image46.png"/><Relationship Id="rId126" Type="http://schemas.openxmlformats.org/officeDocument/2006/relationships/image" Target="media/image45.png"/><Relationship Id="rId125" Type="http://schemas.openxmlformats.org/officeDocument/2006/relationships/image" Target="media/image44.png"/><Relationship Id="rId124" Type="http://schemas.openxmlformats.org/officeDocument/2006/relationships/image" Target="media/image43.png"/><Relationship Id="rId123" Type="http://schemas.openxmlformats.org/officeDocument/2006/relationships/image" Target="media/image42.png"/><Relationship Id="rId122" Type="http://schemas.openxmlformats.org/officeDocument/2006/relationships/image" Target="media/image41.png"/><Relationship Id="rId121" Type="http://schemas.openxmlformats.org/officeDocument/2006/relationships/image" Target="media/image40.png"/><Relationship Id="rId120" Type="http://schemas.openxmlformats.org/officeDocument/2006/relationships/footer" Target="footer62.xml"/><Relationship Id="rId12" Type="http://schemas.openxmlformats.org/officeDocument/2006/relationships/image" Target="media/image10.png"/><Relationship Id="rId119" Type="http://schemas.openxmlformats.org/officeDocument/2006/relationships/image" Target="media/image39.png"/><Relationship Id="rId118" Type="http://schemas.openxmlformats.org/officeDocument/2006/relationships/image" Target="media/image38.png"/><Relationship Id="rId117" Type="http://schemas.openxmlformats.org/officeDocument/2006/relationships/image" Target="media/image37.png"/><Relationship Id="rId116" Type="http://schemas.openxmlformats.org/officeDocument/2006/relationships/footer" Target="footer61.xml"/><Relationship Id="rId115" Type="http://schemas.openxmlformats.org/officeDocument/2006/relationships/footer" Target="footer60.xml"/><Relationship Id="rId114" Type="http://schemas.openxmlformats.org/officeDocument/2006/relationships/image" Target="media/image36.png"/><Relationship Id="rId113" Type="http://schemas.openxmlformats.org/officeDocument/2006/relationships/footer" Target="footer59.xml"/><Relationship Id="rId112" Type="http://schemas.openxmlformats.org/officeDocument/2006/relationships/footer" Target="footer58.xml"/><Relationship Id="rId111" Type="http://schemas.openxmlformats.org/officeDocument/2006/relationships/image" Target="media/image35.png"/><Relationship Id="rId110" Type="http://schemas.openxmlformats.org/officeDocument/2006/relationships/image" Target="media/image34.png"/><Relationship Id="rId11" Type="http://schemas.openxmlformats.org/officeDocument/2006/relationships/image" Target="media/image9.png"/><Relationship Id="rId109" Type="http://schemas.openxmlformats.org/officeDocument/2006/relationships/image" Target="media/image33.png"/><Relationship Id="rId108" Type="http://schemas.openxmlformats.org/officeDocument/2006/relationships/image" Target="media/image32.png"/><Relationship Id="rId107" Type="http://schemas.openxmlformats.org/officeDocument/2006/relationships/image" Target="media/image31.png"/><Relationship Id="rId106" Type="http://schemas.openxmlformats.org/officeDocument/2006/relationships/image" Target="media/image30.png"/><Relationship Id="rId105" Type="http://schemas.openxmlformats.org/officeDocument/2006/relationships/image" Target="media/image29.png"/><Relationship Id="rId104" Type="http://schemas.openxmlformats.org/officeDocument/2006/relationships/image" Target="media/image28.png"/><Relationship Id="rId103" Type="http://schemas.openxmlformats.org/officeDocument/2006/relationships/footer" Target="footer57.xml"/><Relationship Id="rId102" Type="http://schemas.openxmlformats.org/officeDocument/2006/relationships/footer" Target="footer56.xml"/><Relationship Id="rId101" Type="http://schemas.openxmlformats.org/officeDocument/2006/relationships/footer" Target="footer55.xml"/><Relationship Id="rId100" Type="http://schemas.openxmlformats.org/officeDocument/2006/relationships/footer" Target="footer54.xml"/><Relationship Id="rId10" Type="http://schemas.openxmlformats.org/officeDocument/2006/relationships/image" Target="media/image8.png"/><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Microsoft® Word 2019</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2023-05-24T21:52:44Z</dcterms:created>
</cp:coreProperties>
</file>

<file path=docProps/custom.xml><?xml version="1.0" encoding="utf-8"?>
<op:Properties xmlns:vt="http://schemas.openxmlformats.org/officeDocument/2006/docPropsVTypes" xmlns:op="http://schemas.openxmlformats.org/officeDocument/2006/custom-properties">
  <op:property fmtid="{E94486CC-9CD1-11EB-B3E1-52540006F7B4}" pid="2" name="CRO">
    <vt:lpwstr>wqlLaW5nc29mdCBQREYgdG8gV1BTIDgw</vt:lpwstr>
  </op:property>
  <op:property fmtid="{E94486CC-9CD1-11EB-B3E1-52540006F7B4}" pid="3" name="Created">
    <vt:filetime>2023-06-01T09:45:12</vt:filetime>
  </op:property>
</op:Properties>
</file>